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C10" w:rsidRDefault="004A5C10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4A5C10" w:rsidRDefault="004A5C10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4A5C10" w:rsidRDefault="004A5C10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4A5C10" w:rsidRDefault="004A5C10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4A5C10" w:rsidRDefault="004A5C10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4A5C10" w:rsidRDefault="004A5C10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4A5C10" w:rsidRDefault="004A5C10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4A5C10" w:rsidRDefault="004A5C10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</w:p>
    <w:p w:rsidR="004A5C10" w:rsidRDefault="004A5C10">
      <w:pPr>
        <w:spacing w:line="480" w:lineRule="auto"/>
        <w:rPr>
          <w:rFonts w:ascii="Arial" w:eastAsiaTheme="minorEastAsia" w:hAnsi="Arial" w:cs="Arial"/>
          <w:b/>
          <w:sz w:val="36"/>
        </w:rPr>
      </w:pPr>
    </w:p>
    <w:p w:rsidR="004A5C10" w:rsidRDefault="004A5C10">
      <w:pPr>
        <w:spacing w:line="480" w:lineRule="auto"/>
        <w:rPr>
          <w:rFonts w:ascii="Arial" w:eastAsiaTheme="minorEastAsia" w:hAnsi="Arial" w:cs="Arial"/>
          <w:b/>
          <w:sz w:val="36"/>
        </w:rPr>
      </w:pPr>
    </w:p>
    <w:p w:rsidR="004A5C10" w:rsidRDefault="0001313F">
      <w:pPr>
        <w:spacing w:line="480" w:lineRule="auto"/>
        <w:jc w:val="center"/>
        <w:rPr>
          <w:rFonts w:ascii="Arial" w:eastAsiaTheme="minorEastAsia" w:hAnsi="Arial" w:cs="Arial"/>
          <w:b/>
          <w:bCs/>
          <w:sz w:val="36"/>
          <w:szCs w:val="36"/>
        </w:rPr>
      </w:pP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中国民生信托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-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至信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939</w:t>
      </w:r>
      <w:r>
        <w:rPr>
          <w:rFonts w:ascii="Arial" w:eastAsiaTheme="minorEastAsia" w:hAnsi="Arial" w:cs="Arial"/>
          <w:b/>
          <w:bCs/>
          <w:color w:val="000000"/>
          <w:sz w:val="36"/>
          <w:szCs w:val="36"/>
        </w:rPr>
        <w:t>号花园物业集合资金信托计划</w:t>
      </w:r>
    </w:p>
    <w:p w:rsidR="004A5C10" w:rsidRDefault="0001313F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20</w:t>
      </w:r>
      <w:r>
        <w:rPr>
          <w:rFonts w:ascii="Arial" w:eastAsiaTheme="minorEastAsia" w:hAnsi="Arial" w:cs="Arial" w:hint="eastAsia"/>
          <w:b/>
          <w:sz w:val="36"/>
        </w:rPr>
        <w:t>21</w:t>
      </w:r>
      <w:r>
        <w:rPr>
          <w:rFonts w:ascii="Arial" w:eastAsiaTheme="minorEastAsia" w:hAnsi="Arial" w:cs="Arial"/>
          <w:b/>
          <w:sz w:val="36"/>
        </w:rPr>
        <w:t>年</w:t>
      </w:r>
      <w:r>
        <w:rPr>
          <w:rFonts w:ascii="Arial" w:eastAsiaTheme="minorEastAsia" w:hAnsi="Arial" w:cs="Arial"/>
          <w:b/>
          <w:sz w:val="36"/>
        </w:rPr>
        <w:t>1</w:t>
      </w:r>
      <w:r>
        <w:rPr>
          <w:rFonts w:ascii="Arial" w:eastAsiaTheme="minorEastAsia" w:hAnsi="Arial" w:cs="Arial"/>
          <w:b/>
          <w:sz w:val="36"/>
        </w:rPr>
        <w:t>月监管报告</w:t>
      </w:r>
    </w:p>
    <w:p w:rsidR="004A5C10" w:rsidRDefault="004A5C10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:rsidR="004A5C10" w:rsidRDefault="004A5C10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:rsidR="004A5C10" w:rsidRDefault="004A5C10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:rsidR="004A5C10" w:rsidRDefault="004A5C10">
      <w:pPr>
        <w:spacing w:line="480" w:lineRule="auto"/>
        <w:rPr>
          <w:rFonts w:ascii="Arial" w:eastAsiaTheme="minorEastAsia" w:hAnsi="Arial" w:cs="Arial"/>
          <w:b/>
          <w:color w:val="FF0000"/>
        </w:rPr>
      </w:pPr>
    </w:p>
    <w:p w:rsidR="004A5C10" w:rsidRDefault="004A5C10">
      <w:pPr>
        <w:spacing w:line="480" w:lineRule="auto"/>
        <w:rPr>
          <w:rFonts w:ascii="Arial" w:eastAsiaTheme="minorEastAsia" w:hAnsi="Arial" w:cs="Arial"/>
          <w:b/>
          <w:color w:val="000000"/>
        </w:rPr>
      </w:pPr>
    </w:p>
    <w:p w:rsidR="004A5C10" w:rsidRDefault="0001313F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项目名称：中国民生信托</w:t>
      </w:r>
      <w:r>
        <w:rPr>
          <w:rFonts w:ascii="Arial" w:eastAsiaTheme="minorEastAsia" w:hAnsi="Arial" w:cs="Arial"/>
          <w:b/>
          <w:color w:val="000000"/>
          <w:szCs w:val="28"/>
        </w:rPr>
        <w:t>-</w:t>
      </w:r>
      <w:r>
        <w:rPr>
          <w:rFonts w:ascii="Arial" w:eastAsiaTheme="minorEastAsia" w:hAnsi="Arial" w:cs="Arial"/>
          <w:b/>
          <w:color w:val="000000"/>
          <w:szCs w:val="28"/>
        </w:rPr>
        <w:t>至信</w:t>
      </w:r>
      <w:r>
        <w:rPr>
          <w:rFonts w:ascii="Arial" w:eastAsiaTheme="minorEastAsia" w:hAnsi="Arial" w:cs="Arial"/>
          <w:b/>
          <w:color w:val="000000"/>
          <w:szCs w:val="28"/>
        </w:rPr>
        <w:t>939</w:t>
      </w:r>
      <w:r>
        <w:rPr>
          <w:rFonts w:ascii="Arial" w:eastAsiaTheme="minorEastAsia" w:hAnsi="Arial" w:cs="Arial"/>
          <w:b/>
          <w:color w:val="000000"/>
          <w:szCs w:val="28"/>
        </w:rPr>
        <w:t>号花园物业集合资金信托计划项目</w:t>
      </w:r>
    </w:p>
    <w:p w:rsidR="004A5C10" w:rsidRDefault="0001313F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委托方：中国民生信托有限公司</w:t>
      </w:r>
    </w:p>
    <w:p w:rsidR="004A5C10" w:rsidRDefault="0001313F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受托方：北京康信君安资产管理有限公司</w:t>
      </w:r>
    </w:p>
    <w:p w:rsidR="004A5C10" w:rsidRDefault="0001313F">
      <w:pPr>
        <w:spacing w:line="480" w:lineRule="auto"/>
        <w:rPr>
          <w:rFonts w:ascii="Arial" w:eastAsiaTheme="minorEastAsia" w:hAnsi="Arial" w:cs="Arial"/>
          <w:b/>
          <w:color w:val="000000"/>
          <w:szCs w:val="28"/>
        </w:rPr>
      </w:pPr>
      <w:r>
        <w:rPr>
          <w:rFonts w:ascii="Arial" w:eastAsiaTheme="minorEastAsia" w:hAnsi="Arial" w:cs="Arial"/>
          <w:b/>
          <w:color w:val="000000"/>
          <w:szCs w:val="28"/>
        </w:rPr>
        <w:t>监管人员：</w:t>
      </w:r>
      <w:proofErr w:type="gramStart"/>
      <w:r>
        <w:rPr>
          <w:rFonts w:ascii="Arial" w:eastAsiaTheme="minorEastAsia" w:hAnsi="Arial" w:cs="Arial"/>
          <w:b/>
          <w:color w:val="000000"/>
          <w:szCs w:val="28"/>
        </w:rPr>
        <w:t>原佳乐</w:t>
      </w:r>
      <w:proofErr w:type="gramEnd"/>
    </w:p>
    <w:p w:rsidR="004A5C10" w:rsidRDefault="0001313F">
      <w:pPr>
        <w:spacing w:line="480" w:lineRule="auto"/>
        <w:rPr>
          <w:rFonts w:ascii="Arial" w:eastAsiaTheme="minorEastAsia" w:hAnsi="Arial" w:cs="Arial"/>
          <w:b/>
          <w:sz w:val="28"/>
          <w:szCs w:val="28"/>
        </w:rPr>
        <w:sectPr w:rsidR="004A5C10">
          <w:headerReference w:type="default" r:id="rId10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eastAsiaTheme="minorEastAsia" w:hAnsi="Arial" w:cs="Arial"/>
          <w:b/>
          <w:szCs w:val="28"/>
        </w:rPr>
        <w:t>日期：二零二一年</w:t>
      </w:r>
      <w:r>
        <w:rPr>
          <w:rFonts w:ascii="Arial" w:eastAsiaTheme="minorEastAsia" w:hAnsi="Arial" w:cs="Arial" w:hint="eastAsia"/>
          <w:b/>
          <w:szCs w:val="28"/>
        </w:rPr>
        <w:t>二</w:t>
      </w:r>
      <w:r>
        <w:rPr>
          <w:rFonts w:ascii="Arial" w:eastAsiaTheme="minorEastAsia" w:hAnsi="Arial" w:cs="Arial"/>
          <w:b/>
          <w:szCs w:val="28"/>
        </w:rPr>
        <w:t>月</w:t>
      </w:r>
      <w:r w:rsidR="00CA0054">
        <w:rPr>
          <w:rFonts w:ascii="Arial" w:eastAsiaTheme="minorEastAsia" w:hAnsi="Arial" w:cs="Arial" w:hint="eastAsia"/>
          <w:b/>
          <w:szCs w:val="28"/>
        </w:rPr>
        <w:t>六</w:t>
      </w:r>
      <w:r>
        <w:rPr>
          <w:rFonts w:ascii="Arial" w:eastAsiaTheme="minorEastAsia" w:hAnsi="Arial" w:cs="Arial"/>
          <w:b/>
          <w:szCs w:val="28"/>
        </w:rPr>
        <w:t>日</w:t>
      </w:r>
    </w:p>
    <w:sdt>
      <w:sdtPr>
        <w:rPr>
          <w:rFonts w:ascii="Arial" w:eastAsiaTheme="minorEastAsia" w:hAnsi="Arial" w:cs="Arial"/>
          <w:sz w:val="22"/>
          <w:szCs w:val="22"/>
        </w:rPr>
        <w:id w:val="147466178"/>
        <w:docPartObj>
          <w:docPartGallery w:val="Table of Contents"/>
          <w:docPartUnique/>
        </w:docPartObj>
      </w:sdtPr>
      <w:sdtEndPr>
        <w:rPr>
          <w:b/>
          <w:color w:val="000000"/>
          <w:szCs w:val="21"/>
        </w:rPr>
      </w:sdtEndPr>
      <w:sdtContent>
        <w:p w:rsidR="004A5C10" w:rsidRDefault="0001313F">
          <w:pPr>
            <w:jc w:val="center"/>
            <w:rPr>
              <w:rFonts w:ascii="Arial" w:eastAsiaTheme="minorEastAsia" w:hAnsi="Arial" w:cs="Arial" w:hint="eastAsia"/>
              <w:b/>
              <w:bCs/>
              <w:sz w:val="28"/>
              <w:szCs w:val="28"/>
            </w:rPr>
          </w:pPr>
          <w:r>
            <w:rPr>
              <w:rFonts w:ascii="Arial" w:eastAsiaTheme="minorEastAsia" w:hAnsi="Arial" w:cs="Arial"/>
              <w:b/>
              <w:bCs/>
              <w:sz w:val="28"/>
              <w:szCs w:val="28"/>
            </w:rPr>
            <w:t>目</w:t>
          </w:r>
          <w:r>
            <w:rPr>
              <w:rFonts w:ascii="Arial" w:eastAsiaTheme="minorEastAsia" w:hAnsi="Arial" w:cs="Arial"/>
              <w:b/>
              <w:bCs/>
              <w:sz w:val="28"/>
              <w:szCs w:val="28"/>
            </w:rPr>
            <w:t xml:space="preserve">  </w:t>
          </w:r>
          <w:r>
            <w:rPr>
              <w:rFonts w:ascii="Arial" w:eastAsiaTheme="minorEastAsia" w:hAnsi="Arial" w:cs="Arial"/>
              <w:b/>
              <w:bCs/>
              <w:sz w:val="28"/>
              <w:szCs w:val="28"/>
            </w:rPr>
            <w:t>录</w:t>
          </w:r>
        </w:p>
        <w:p w:rsidR="00CA0054" w:rsidRDefault="00CA0054">
          <w:pPr>
            <w:jc w:val="center"/>
            <w:rPr>
              <w:rFonts w:ascii="Arial" w:eastAsiaTheme="minorEastAsia" w:hAnsi="Arial" w:cs="Arial"/>
              <w:b/>
              <w:bCs/>
              <w:sz w:val="28"/>
              <w:szCs w:val="28"/>
            </w:rPr>
          </w:pPr>
          <w:bookmarkStart w:id="0" w:name="_GoBack"/>
          <w:bookmarkEnd w:id="0"/>
        </w:p>
        <w:p w:rsidR="004A5C10" w:rsidRDefault="0001313F">
          <w:pPr>
            <w:pStyle w:val="10"/>
            <w:spacing w:line="360" w:lineRule="auto"/>
            <w:rPr>
              <w:rStyle w:val="ab"/>
              <w:rFonts w:ascii="Arial" w:eastAsiaTheme="minorEastAsia" w:hAnsi="Arial" w:cs="Arial"/>
              <w:noProof/>
              <w:szCs w:val="21"/>
            </w:rPr>
          </w:pPr>
          <w:r>
            <w:rPr>
              <w:rFonts w:ascii="Arial" w:eastAsiaTheme="minorEastAsia" w:hAnsi="Arial" w:cs="Arial"/>
              <w:color w:val="000000" w:themeColor="text1"/>
              <w:sz w:val="21"/>
              <w:szCs w:val="21"/>
            </w:rPr>
            <w:fldChar w:fldCharType="begin"/>
          </w:r>
          <w:r>
            <w:rPr>
              <w:rFonts w:ascii="Arial" w:eastAsiaTheme="minorEastAsia" w:hAnsi="Arial" w:cs="Arial"/>
              <w:color w:val="000000" w:themeColor="text1"/>
              <w:sz w:val="21"/>
              <w:szCs w:val="21"/>
            </w:rPr>
            <w:instrText xml:space="preserve">TOC \o "1-2" \h \u </w:instrText>
          </w:r>
          <w:r>
            <w:rPr>
              <w:rFonts w:ascii="Arial" w:eastAsiaTheme="minorEastAsia" w:hAnsi="Arial" w:cs="Arial"/>
              <w:color w:val="000000" w:themeColor="text1"/>
              <w:sz w:val="21"/>
              <w:szCs w:val="21"/>
            </w:rPr>
            <w:fldChar w:fldCharType="separate"/>
          </w:r>
          <w:hyperlink w:anchor="_Toc55378664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1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项目基本情况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_Toc55378664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CA0054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2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4A5C10" w:rsidRDefault="0001313F" w:rsidP="00CA0054">
          <w:pPr>
            <w:pStyle w:val="10"/>
            <w:spacing w:line="360" w:lineRule="auto"/>
            <w:jc w:val="center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65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2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重大事件披露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_Toc55378665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CA0054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3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4A5C10" w:rsidRDefault="0001313F">
          <w:pPr>
            <w:pStyle w:val="10"/>
            <w:spacing w:line="360" w:lineRule="auto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68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3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项目五证办理及施工进度情况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_Toc55378668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CA0054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3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4A5C10" w:rsidRDefault="0001313F">
          <w:pPr>
            <w:pStyle w:val="10"/>
            <w:spacing w:line="360" w:lineRule="auto"/>
            <w:ind w:firstLineChars="100" w:firstLine="220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69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3.1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项目五证办理情况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_Toc55378669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CA0054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3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4A5C10" w:rsidRDefault="0001313F">
          <w:pPr>
            <w:pStyle w:val="10"/>
            <w:spacing w:line="360" w:lineRule="auto"/>
            <w:ind w:firstLineChars="100" w:firstLine="220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0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3.2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项目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202</w:t>
            </w:r>
            <w:r>
              <w:rPr>
                <w:rStyle w:val="ab"/>
                <w:rFonts w:ascii="Arial" w:eastAsiaTheme="minorEastAsia" w:hAnsi="Arial" w:cs="Arial" w:hint="eastAsia"/>
                <w:noProof/>
                <w:sz w:val="21"/>
                <w:szCs w:val="21"/>
              </w:rPr>
              <w:t>1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年</w:t>
            </w:r>
            <w:r>
              <w:rPr>
                <w:rStyle w:val="ab"/>
                <w:rFonts w:ascii="Arial" w:eastAsiaTheme="minorEastAsia" w:hAnsi="Arial" w:cs="Arial" w:hint="eastAsia"/>
                <w:noProof/>
                <w:sz w:val="21"/>
                <w:szCs w:val="21"/>
              </w:rPr>
              <w:t>1</w:t>
            </w:r>
            <w:r>
              <w:rPr>
                <w:rStyle w:val="ab"/>
                <w:rFonts w:ascii="Arial" w:eastAsiaTheme="minorEastAsia" w:hAnsi="Arial" w:cs="Arial" w:hint="eastAsia"/>
                <w:noProof/>
                <w:sz w:val="21"/>
                <w:szCs w:val="21"/>
              </w:rPr>
              <w:t>月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施工进度情况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GEREF _Toc55378670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CA0054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4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4A5C10" w:rsidRDefault="0001313F">
          <w:pPr>
            <w:pStyle w:val="10"/>
            <w:spacing w:line="360" w:lineRule="auto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1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4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印鉴、证照使用情况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_Toc55378671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CA0054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4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4A5C10" w:rsidRDefault="0001313F">
          <w:pPr>
            <w:pStyle w:val="10"/>
            <w:spacing w:line="360" w:lineRule="auto"/>
            <w:ind w:firstLineChars="100" w:firstLine="220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2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4.1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证照章使用情况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_Toc55378672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CA0054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5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4A5C10" w:rsidRDefault="0001313F">
          <w:pPr>
            <w:pStyle w:val="10"/>
            <w:spacing w:line="360" w:lineRule="auto"/>
            <w:ind w:firstLineChars="100" w:firstLine="220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3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4.2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证照章外出使用情况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_Toc55378673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CA0054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5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4A5C10" w:rsidRDefault="0001313F">
          <w:pPr>
            <w:pStyle w:val="10"/>
            <w:spacing w:line="360" w:lineRule="auto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4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5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合同签订情况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_Toc55378674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CA0054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5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4A5C10" w:rsidRDefault="0001313F">
          <w:pPr>
            <w:pStyle w:val="10"/>
            <w:spacing w:line="360" w:lineRule="auto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5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6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项目销售情况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_Toc55378675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CA0054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5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4A5C10" w:rsidRDefault="0001313F">
          <w:pPr>
            <w:pStyle w:val="10"/>
            <w:spacing w:line="360" w:lineRule="auto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6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7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资金情况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_Toc55378676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CA0054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5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4A5C10" w:rsidRDefault="0001313F">
          <w:pPr>
            <w:pStyle w:val="10"/>
            <w:spacing w:line="360" w:lineRule="auto"/>
            <w:ind w:firstLineChars="100" w:firstLine="220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7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7.1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资金流出情况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_Toc55378677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CA0054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5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4A5C10" w:rsidRDefault="0001313F">
          <w:pPr>
            <w:pStyle w:val="10"/>
            <w:spacing w:line="360" w:lineRule="auto"/>
            <w:ind w:firstLineChars="100" w:firstLine="220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79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7.2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资金流入情况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_Toc55378679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CA0054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6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4A5C10" w:rsidRDefault="0001313F">
          <w:pPr>
            <w:pStyle w:val="10"/>
            <w:spacing w:line="360" w:lineRule="auto"/>
            <w:ind w:firstLineChars="100" w:firstLine="220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80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7.3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账户余额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78680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CA0054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6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4A5C10" w:rsidRDefault="0001313F">
          <w:pPr>
            <w:pStyle w:val="10"/>
            <w:spacing w:line="360" w:lineRule="auto"/>
            <w:rPr>
              <w:rStyle w:val="ab"/>
              <w:rFonts w:ascii="Arial" w:eastAsiaTheme="minorEastAsia" w:hAnsi="Arial" w:cs="Arial"/>
              <w:noProof/>
              <w:szCs w:val="21"/>
            </w:rPr>
          </w:pPr>
          <w:hyperlink w:anchor="_Toc55378681" w:history="1"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附件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ab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begin"/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instrText xml:space="preserve"> PAGEREF _Toc55378681 \h </w:instrTex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separate"/>
            </w:r>
            <w:r w:rsidR="00CA0054"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t>7</w:t>
            </w:r>
            <w:r>
              <w:rPr>
                <w:rStyle w:val="ab"/>
                <w:rFonts w:ascii="Arial" w:eastAsiaTheme="minorEastAsia" w:hAnsi="Arial" w:cs="Arial"/>
                <w:noProof/>
                <w:sz w:val="21"/>
                <w:szCs w:val="21"/>
              </w:rPr>
              <w:fldChar w:fldCharType="end"/>
            </w:r>
          </w:hyperlink>
        </w:p>
        <w:p w:rsidR="004A5C10" w:rsidRDefault="0001313F">
          <w:pPr>
            <w:pStyle w:val="10"/>
            <w:spacing w:line="360" w:lineRule="auto"/>
            <w:rPr>
              <w:rFonts w:ascii="Arial" w:hAnsi="Arial"/>
            </w:rPr>
          </w:pPr>
          <w:r>
            <w:rPr>
              <w:rFonts w:ascii="Arial" w:eastAsiaTheme="minorEastAsia" w:hAnsi="Arial" w:cs="Arial"/>
              <w:color w:val="000000" w:themeColor="text1"/>
              <w:szCs w:val="21"/>
            </w:rPr>
            <w:fldChar w:fldCharType="end"/>
          </w:r>
          <w:r>
            <w:rPr>
              <w:rFonts w:ascii="Arial" w:eastAsiaTheme="minorEastAsia" w:hAnsi="Arial" w:cs="Arial" w:hint="eastAsia"/>
              <w:color w:val="000000" w:themeColor="text1"/>
              <w:szCs w:val="21"/>
            </w:rPr>
            <w:t xml:space="preserve">  </w:t>
          </w:r>
          <w:r>
            <w:rPr>
              <w:rFonts w:ascii="Arial" w:hAnsi="Arial" w:hint="eastAsia"/>
            </w:rPr>
            <w:t>附件</w:t>
          </w:r>
          <w:r>
            <w:rPr>
              <w:rFonts w:ascii="Arial" w:hAnsi="Arial" w:hint="eastAsia"/>
            </w:rPr>
            <w:t>一</w:t>
          </w:r>
          <w:r>
            <w:rPr>
              <w:rFonts w:ascii="Arial" w:hAnsi="Arial" w:hint="eastAsia"/>
            </w:rPr>
            <w:t xml:space="preserve"> </w:t>
          </w:r>
          <w:r>
            <w:rPr>
              <w:rFonts w:ascii="Arial" w:hAnsi="Arial" w:hint="eastAsia"/>
            </w:rPr>
            <w:t>银行交易明细</w:t>
          </w:r>
          <w:r>
            <w:rPr>
              <w:rFonts w:ascii="Arial" w:hAnsi="Arial" w:hint="eastAsia"/>
            </w:rPr>
            <w:tab/>
            <w:t>7</w:t>
          </w:r>
        </w:p>
        <w:p w:rsidR="004A5C10" w:rsidRDefault="0001313F">
          <w:pPr>
            <w:pStyle w:val="10"/>
            <w:spacing w:line="360" w:lineRule="auto"/>
            <w:ind w:firstLineChars="100" w:firstLine="220"/>
            <w:rPr>
              <w:rFonts w:ascii="Arial" w:hAnsi="Arial"/>
            </w:rPr>
          </w:pPr>
          <w:r>
            <w:rPr>
              <w:rFonts w:ascii="Arial" w:hAnsi="Arial" w:hint="eastAsia"/>
            </w:rPr>
            <w:t>附件</w:t>
          </w:r>
          <w:r>
            <w:rPr>
              <w:rFonts w:ascii="Arial" w:hAnsi="Arial" w:hint="eastAsia"/>
            </w:rPr>
            <w:t>二</w:t>
          </w:r>
          <w:r>
            <w:rPr>
              <w:rFonts w:ascii="Arial" w:hAnsi="Arial" w:hint="eastAsia"/>
            </w:rPr>
            <w:t xml:space="preserve"> </w:t>
          </w:r>
          <w:r>
            <w:rPr>
              <w:rFonts w:ascii="Arial" w:hAnsi="Arial" w:hint="eastAsia"/>
            </w:rPr>
            <w:t>用印台账</w:t>
          </w:r>
          <w:r>
            <w:rPr>
              <w:rFonts w:ascii="Arial" w:hAnsi="Arial" w:hint="eastAsia"/>
            </w:rPr>
            <w:tab/>
          </w:r>
          <w:r>
            <w:rPr>
              <w:rFonts w:ascii="Arial" w:hAnsi="Arial" w:hint="eastAsia"/>
            </w:rPr>
            <w:t>8</w:t>
          </w:r>
        </w:p>
        <w:p w:rsidR="004A5C10" w:rsidRDefault="0001313F">
          <w:pPr>
            <w:pStyle w:val="10"/>
            <w:spacing w:line="360" w:lineRule="auto"/>
            <w:ind w:firstLineChars="100" w:firstLine="221"/>
            <w:rPr>
              <w:rFonts w:ascii="Arial" w:eastAsiaTheme="minorEastAsia" w:hAnsi="Arial" w:cs="Arial"/>
              <w:b/>
              <w:color w:val="000000"/>
              <w:kern w:val="2"/>
              <w:szCs w:val="21"/>
            </w:rPr>
          </w:pPr>
        </w:p>
      </w:sdtContent>
    </w:sdt>
    <w:p w:rsidR="004A5C10" w:rsidRDefault="0001313F">
      <w:pPr>
        <w:rPr>
          <w:rFonts w:ascii="Arial" w:eastAsiaTheme="minorEastAsia" w:hAnsi="Arial" w:cs="Arial"/>
        </w:rPr>
        <w:sectPr w:rsidR="004A5C10"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="Arial" w:eastAsiaTheme="minorEastAsia" w:hAnsi="Arial" w:cs="Arial"/>
        </w:rPr>
        <w:br w:type="page"/>
      </w:r>
    </w:p>
    <w:p w:rsidR="004A5C10" w:rsidRDefault="0001313F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lastRenderedPageBreak/>
        <w:t>为了方便阅读之目的，本报告中将部分名称简写为：</w:t>
      </w:r>
    </w:p>
    <w:p w:rsidR="004A5C10" w:rsidRDefault="0001313F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项目公司：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廊坊荣弘房地产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开发有限责任公司</w:t>
      </w:r>
    </w:p>
    <w:p w:rsidR="004A5C10" w:rsidRDefault="0001313F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民生信托：中国民生信托有限公司</w:t>
      </w:r>
    </w:p>
    <w:p w:rsidR="004A5C10" w:rsidRDefault="0001313F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康信资管：北京康信君安资产管理有限公司</w:t>
      </w:r>
    </w:p>
    <w:p w:rsidR="004A5C10" w:rsidRDefault="004A5C10">
      <w:pPr>
        <w:spacing w:line="360" w:lineRule="auto"/>
        <w:rPr>
          <w:rFonts w:ascii="Arial" w:eastAsiaTheme="minorEastAsia" w:hAnsi="Arial" w:cs="Arial"/>
          <w:bCs/>
          <w:kern w:val="44"/>
          <w:sz w:val="21"/>
          <w:szCs w:val="21"/>
        </w:rPr>
      </w:pPr>
    </w:p>
    <w:p w:rsidR="004A5C10" w:rsidRDefault="0001313F">
      <w:pPr>
        <w:pStyle w:val="1"/>
        <w:keepNext w:val="0"/>
        <w:keepLines w:val="0"/>
        <w:tabs>
          <w:tab w:val="left" w:pos="5102"/>
        </w:tabs>
        <w:rPr>
          <w:rFonts w:eastAsiaTheme="minorEastAsia" w:cs="Arial"/>
          <w:color w:val="000000"/>
          <w:szCs w:val="24"/>
        </w:rPr>
      </w:pPr>
      <w:bookmarkStart w:id="1" w:name="_Toc55378664"/>
      <w:bookmarkStart w:id="2" w:name="_Toc532281654"/>
      <w:bookmarkStart w:id="3" w:name="_Toc535570745"/>
      <w:bookmarkStart w:id="4" w:name="_Toc32291"/>
      <w:bookmarkStart w:id="5" w:name="_Toc535580018"/>
      <w:bookmarkStart w:id="6" w:name="_Toc535508633"/>
      <w:bookmarkStart w:id="7" w:name="_Toc535580086"/>
      <w:r>
        <w:rPr>
          <w:rFonts w:eastAsiaTheme="minorEastAsia" w:cs="Arial"/>
          <w:color w:val="000000"/>
          <w:szCs w:val="24"/>
        </w:rPr>
        <w:t>1</w:t>
      </w:r>
      <w:r>
        <w:rPr>
          <w:rFonts w:eastAsiaTheme="minorEastAsia" w:cs="Arial"/>
          <w:color w:val="000000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</w:p>
    <w:p w:rsidR="004A5C10" w:rsidRDefault="0001313F">
      <w:pPr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</w:rPr>
        <w:drawing>
          <wp:inline distT="0" distB="0" distL="0" distR="0">
            <wp:extent cx="5400040" cy="41516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C10" w:rsidRDefault="0001313F">
      <w:pPr>
        <w:spacing w:line="480" w:lineRule="auto"/>
        <w:ind w:firstLineChars="200" w:firstLine="420"/>
        <w:jc w:val="both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标的项目为项目公司开发建设的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“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领誉豪庭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”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项目，位于廊坊市安次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区南龙道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以北、五干渠以东、京沪高铁以西。标的项目用地分为三个地块：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2020-2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55625.37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㎡，规划总建筑面积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164931.86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㎡，地上建筑面积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122374.81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㎡，地下建筑面积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42557.05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㎡，其中拟建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栋住宅规划建筑面积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114699.81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㎡，配套公建（幼儿园、文化活动站、社区养老服务设施、菜市场、生活垃圾收集站、社区工作用房、物业管理用房）建筑面积共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5675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㎡；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2020-3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60514.64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㎡，规划总建筑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179517.04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㎡，地上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lastRenderedPageBreak/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133131.21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㎡，地下建筑面积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46385.83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㎡；拟建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栋住宅规划建筑面积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124702.21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㎡，配套公建（幼儿园、文化活动站、社区养老服务设施、社区卫生服务站、菜市场、生活垃圾收集站、公厕、社区工作用房、物业管理用房）建筑面积共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6229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㎡；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2020-4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43488.66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㎡，规划总建筑面积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128651.47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㎡，地上建筑面积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95674.05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㎡，地下建筑面积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32977.42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㎡，拟建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栋住宅规划建筑面积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95674.05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㎡，配套公建（文化活动站、社区养老服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务设施、社区工作用房、物业管理用房）建筑面积共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1456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㎡。共计土地面积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159,628.67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㎡，规划建筑面积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 xml:space="preserve">496,391.00 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㎡，容积率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2.2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。国有建设用地使用权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2020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日起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2090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日止，其中商服用地使用年限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年。出让年限截至日期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2060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日，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廊安土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2020-4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地块为回迁用地。</w:t>
      </w:r>
    </w:p>
    <w:p w:rsidR="004A5C10" w:rsidRDefault="0001313F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  <w:bookmarkStart w:id="8" w:name="_Toc47705111"/>
      <w:bookmarkStart w:id="9" w:name="_Toc55378665"/>
      <w:bookmarkStart w:id="10" w:name="_Toc6748"/>
      <w:r>
        <w:rPr>
          <w:rFonts w:eastAsiaTheme="minorEastAsia" w:cs="Arial"/>
          <w:color w:val="000000"/>
          <w:szCs w:val="24"/>
        </w:rPr>
        <w:t>2</w:t>
      </w:r>
      <w:r>
        <w:rPr>
          <w:rFonts w:eastAsiaTheme="minorEastAsia" w:cs="Arial"/>
          <w:color w:val="000000"/>
          <w:szCs w:val="24"/>
        </w:rPr>
        <w:t>重大事件披露</w:t>
      </w:r>
      <w:bookmarkStart w:id="11" w:name="_Toc532281656"/>
      <w:bookmarkStart w:id="12" w:name="_Toc535570749"/>
      <w:bookmarkStart w:id="13" w:name="_Toc535580022"/>
      <w:bookmarkStart w:id="14" w:name="_Toc535580090"/>
      <w:bookmarkStart w:id="15" w:name="_Toc23202"/>
      <w:bookmarkStart w:id="16" w:name="_Toc23392"/>
      <w:bookmarkStart w:id="17" w:name="_Toc535508635"/>
      <w:bookmarkEnd w:id="8"/>
      <w:bookmarkEnd w:id="9"/>
      <w:bookmarkEnd w:id="10"/>
    </w:p>
    <w:p w:rsidR="004A5C10" w:rsidRDefault="0001313F">
      <w:pPr>
        <w:spacing w:line="480" w:lineRule="auto"/>
        <w:ind w:firstLineChars="200" w:firstLine="420"/>
        <w:jc w:val="both"/>
        <w:rPr>
          <w:rFonts w:ascii="Arial" w:eastAsiaTheme="minorEastAsia" w:hAnsi="Arial" w:cs="Arial"/>
          <w:sz w:val="21"/>
          <w:szCs w:val="21"/>
        </w:rPr>
      </w:pPr>
      <w:r>
        <w:rPr>
          <w:rStyle w:val="15"/>
          <w:rFonts w:ascii="Arial" w:eastAsiaTheme="minorEastAsia" w:hAnsi="Arial" w:cs="Arial" w:hint="eastAsia"/>
        </w:rPr>
        <w:t>本月暂无重大事项。</w:t>
      </w:r>
    </w:p>
    <w:p w:rsidR="004A5C10" w:rsidRDefault="0001313F">
      <w:pPr>
        <w:pStyle w:val="1"/>
        <w:keepNext w:val="0"/>
        <w:keepLines w:val="0"/>
        <w:rPr>
          <w:rFonts w:eastAsiaTheme="minorEastAsia" w:cs="Arial"/>
          <w:color w:val="000000"/>
        </w:rPr>
      </w:pPr>
      <w:bookmarkStart w:id="18" w:name="_Toc55378668"/>
      <w:r>
        <w:rPr>
          <w:rFonts w:eastAsiaTheme="minorEastAsia" w:cs="Arial"/>
          <w:color w:val="000000"/>
          <w:szCs w:val="24"/>
        </w:rPr>
        <w:t>3</w:t>
      </w:r>
      <w:r>
        <w:rPr>
          <w:rFonts w:eastAsiaTheme="minorEastAsia" w:cs="Arial"/>
          <w:color w:val="000000"/>
          <w:szCs w:val="24"/>
        </w:rPr>
        <w:t>项目五证办理及施工进度情况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4A5C10" w:rsidRDefault="0001313F">
      <w:pPr>
        <w:pStyle w:val="1"/>
        <w:keepNext w:val="0"/>
        <w:keepLines w:val="0"/>
        <w:contextualSpacing/>
        <w:rPr>
          <w:rFonts w:eastAsiaTheme="minorEastAsia" w:cs="Arial"/>
          <w:color w:val="000000"/>
          <w:szCs w:val="24"/>
        </w:rPr>
      </w:pPr>
      <w:bookmarkStart w:id="19" w:name="_Toc535580023"/>
      <w:bookmarkStart w:id="20" w:name="_Toc532281657"/>
      <w:bookmarkStart w:id="21" w:name="_Toc535508636"/>
      <w:bookmarkStart w:id="22" w:name="_Toc535570750"/>
      <w:bookmarkStart w:id="23" w:name="_Toc32504"/>
      <w:bookmarkStart w:id="24" w:name="_Toc55378669"/>
      <w:bookmarkStart w:id="25" w:name="_Toc535580091"/>
      <w:bookmarkStart w:id="26" w:name="_Toc27457"/>
      <w:r>
        <w:rPr>
          <w:rFonts w:eastAsiaTheme="minorEastAsia" w:cs="Arial"/>
          <w:color w:val="000000"/>
          <w:szCs w:val="24"/>
        </w:rPr>
        <w:t>3.1</w:t>
      </w:r>
      <w:r>
        <w:rPr>
          <w:rFonts w:eastAsiaTheme="minorEastAsia" w:cs="Arial"/>
          <w:color w:val="000000"/>
          <w:szCs w:val="24"/>
        </w:rPr>
        <w:t>项目五证办理情况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4A5C10" w:rsidRDefault="0001313F">
      <w:pPr>
        <w:spacing w:beforeLines="100" w:before="312"/>
        <w:jc w:val="center"/>
        <w:rPr>
          <w:rFonts w:ascii="Arial" w:eastAsiaTheme="minorEastAsia" w:hAnsi="Arial" w:cs="Arial"/>
          <w:b/>
          <w:bCs/>
          <w:kern w:val="44"/>
          <w:szCs w:val="44"/>
        </w:rPr>
      </w:pPr>
      <w:r>
        <w:rPr>
          <w:rFonts w:ascii="Arial" w:eastAsiaTheme="minorEastAsia" w:hAnsi="Arial" w:cs="Arial"/>
          <w:b/>
          <w:bCs/>
          <w:kern w:val="44"/>
          <w:szCs w:val="44"/>
        </w:rPr>
        <w:t>截至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2021</w:t>
      </w:r>
      <w:r>
        <w:rPr>
          <w:rFonts w:ascii="Arial" w:eastAsiaTheme="minorEastAsia" w:hAnsi="Arial" w:cs="Arial"/>
          <w:b/>
          <w:bCs/>
          <w:kern w:val="44"/>
          <w:szCs w:val="44"/>
        </w:rPr>
        <w:t>年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1</w:t>
      </w:r>
      <w:r>
        <w:rPr>
          <w:rFonts w:ascii="Arial" w:eastAsiaTheme="minorEastAsia" w:hAnsi="Arial" w:cs="Arial" w:hint="eastAsia"/>
          <w:b/>
          <w:bCs/>
          <w:kern w:val="44"/>
          <w:szCs w:val="44"/>
        </w:rPr>
        <w:t>月</w:t>
      </w:r>
      <w:r>
        <w:rPr>
          <w:rFonts w:ascii="Arial" w:eastAsiaTheme="minorEastAsia" w:hAnsi="Arial" w:cs="Arial"/>
          <w:b/>
          <w:bCs/>
          <w:kern w:val="44"/>
          <w:szCs w:val="44"/>
        </w:rPr>
        <w:t>31</w:t>
      </w:r>
      <w:r>
        <w:rPr>
          <w:rFonts w:ascii="Arial" w:eastAsiaTheme="minorEastAsia" w:hAnsi="Arial" w:cs="Arial"/>
          <w:b/>
          <w:bCs/>
          <w:kern w:val="44"/>
          <w:szCs w:val="44"/>
        </w:rPr>
        <w:t>日，项目五证办理情况如下表：</w:t>
      </w:r>
    </w:p>
    <w:tbl>
      <w:tblPr>
        <w:tblW w:w="94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3341"/>
        <w:gridCol w:w="1762"/>
        <w:gridCol w:w="2482"/>
      </w:tblGrid>
      <w:tr w:rsidR="004A5C10">
        <w:trPr>
          <w:trHeight w:hRule="exact" w:val="567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4A5C10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冀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(2020)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廊坊市不动产权第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0033084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宗地面积：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55625.37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4A5C10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冀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(2020)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廊坊市不动产权第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0033086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宗地面积：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60514.64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4A5C10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冀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(2020)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廊坊市不动产权第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0033088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号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2020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宗地面积：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43488.66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㎡</w:t>
            </w:r>
          </w:p>
        </w:tc>
      </w:tr>
      <w:tr w:rsidR="004A5C10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4A5C10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4A5C10" w:rsidRDefault="0001313F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4A5C10" w:rsidRDefault="0001313F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4A5C10" w:rsidRDefault="0001313F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4A5C10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4A5C10" w:rsidRDefault="0001313F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4A5C10" w:rsidRDefault="0001313F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4A5C10" w:rsidRDefault="0001313F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4A5C10">
        <w:trPr>
          <w:trHeight w:hRule="exact" w:val="567"/>
          <w:jc w:val="center"/>
        </w:trPr>
        <w:tc>
          <w:tcPr>
            <w:tcW w:w="1858" w:type="dxa"/>
            <w:shd w:val="clear" w:color="auto" w:fill="auto"/>
            <w:vAlign w:val="center"/>
          </w:tcPr>
          <w:p w:rsidR="004A5C10" w:rsidRDefault="0001313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4A5C10" w:rsidRDefault="0001313F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4A5C10" w:rsidRDefault="0001313F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尚未取得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4A5C10" w:rsidRDefault="0001313F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</w:tbl>
    <w:p w:rsidR="004A5C10" w:rsidRDefault="004A5C10">
      <w:pPr>
        <w:pStyle w:val="1"/>
        <w:keepNext w:val="0"/>
        <w:keepLines w:val="0"/>
        <w:spacing w:before="0" w:after="0" w:line="480" w:lineRule="auto"/>
        <w:contextualSpacing/>
        <w:rPr>
          <w:rFonts w:eastAsiaTheme="minorEastAsia" w:cs="Arial"/>
          <w:color w:val="000000"/>
          <w:szCs w:val="24"/>
        </w:rPr>
      </w:pPr>
      <w:bookmarkStart w:id="27" w:name="_Toc21254"/>
      <w:bookmarkStart w:id="28" w:name="_Toc31854"/>
    </w:p>
    <w:p w:rsidR="004A5C10" w:rsidRDefault="0001313F">
      <w:pPr>
        <w:pStyle w:val="1"/>
        <w:keepNext w:val="0"/>
        <w:keepLines w:val="0"/>
        <w:contextualSpacing/>
        <w:rPr>
          <w:rFonts w:eastAsiaTheme="minorEastAsia" w:cs="Arial"/>
          <w:color w:val="000000"/>
          <w:szCs w:val="24"/>
        </w:rPr>
      </w:pPr>
      <w:bookmarkStart w:id="29" w:name="_Toc55378670"/>
      <w:r>
        <w:rPr>
          <w:rFonts w:eastAsiaTheme="minorEastAsia" w:cs="Arial"/>
          <w:color w:val="000000"/>
          <w:szCs w:val="24"/>
        </w:rPr>
        <w:t>3.2</w:t>
      </w:r>
      <w:r>
        <w:rPr>
          <w:rFonts w:eastAsiaTheme="minorEastAsia" w:cs="Arial"/>
          <w:color w:val="000000"/>
          <w:szCs w:val="24"/>
        </w:rPr>
        <w:t>项目</w:t>
      </w:r>
      <w:r>
        <w:rPr>
          <w:rFonts w:eastAsiaTheme="minorEastAsia" w:cs="Arial" w:hint="eastAsia"/>
          <w:color w:val="000000"/>
          <w:szCs w:val="24"/>
        </w:rPr>
        <w:t>2021</w:t>
      </w:r>
      <w:r>
        <w:rPr>
          <w:rFonts w:eastAsiaTheme="minorEastAsia" w:cs="Arial"/>
          <w:color w:val="000000"/>
          <w:szCs w:val="24"/>
        </w:rPr>
        <w:t>年</w:t>
      </w:r>
      <w:r>
        <w:rPr>
          <w:rFonts w:eastAsiaTheme="minorEastAsia" w:cs="Arial" w:hint="eastAsia"/>
          <w:color w:val="000000"/>
          <w:szCs w:val="24"/>
        </w:rPr>
        <w:t>1</w:t>
      </w:r>
      <w:r>
        <w:rPr>
          <w:rFonts w:eastAsiaTheme="minorEastAsia" w:cs="Arial" w:hint="eastAsia"/>
          <w:color w:val="000000"/>
          <w:szCs w:val="24"/>
        </w:rPr>
        <w:t>月</w:t>
      </w:r>
      <w:r>
        <w:rPr>
          <w:rFonts w:eastAsiaTheme="minorEastAsia" w:cs="Arial"/>
          <w:color w:val="000000"/>
          <w:szCs w:val="24"/>
        </w:rPr>
        <w:t>施工进度情况</w:t>
      </w:r>
      <w:bookmarkEnd w:id="27"/>
      <w:bookmarkEnd w:id="28"/>
      <w:bookmarkEnd w:id="29"/>
    </w:p>
    <w:p w:rsidR="004A5C10" w:rsidRDefault="0001313F">
      <w:pPr>
        <w:spacing w:line="480" w:lineRule="auto"/>
        <w:ind w:firstLineChars="200" w:firstLine="420"/>
        <w:rPr>
          <w:rFonts w:ascii="Arial" w:eastAsiaTheme="minorEastAsia" w:hAnsi="Arial" w:cs="Arial"/>
          <w:b/>
          <w:bCs/>
          <w:color w:val="000000"/>
        </w:rPr>
      </w:pPr>
      <w:bookmarkStart w:id="30" w:name="_Toc8520"/>
      <w:bookmarkStart w:id="31" w:name="_Toc44573422"/>
      <w:bookmarkStart w:id="32" w:name="_Toc44573492"/>
      <w:bookmarkStart w:id="33" w:name="_Toc47705115"/>
      <w:bookmarkStart w:id="34" w:name="_Toc44495272"/>
      <w:bookmarkStart w:id="35" w:name="_Toc2012"/>
      <w:r>
        <w:rPr>
          <w:rFonts w:ascii="Arial" w:eastAsiaTheme="minorEastAsia" w:hAnsi="Arial" w:cs="Arial"/>
          <w:color w:val="000000"/>
          <w:sz w:val="21"/>
          <w:szCs w:val="21"/>
        </w:rPr>
        <w:t>截至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1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color w:val="000000"/>
          <w:sz w:val="21"/>
          <w:szCs w:val="21"/>
        </w:rPr>
        <w:t>31</w:t>
      </w:r>
      <w:r>
        <w:rPr>
          <w:rFonts w:ascii="Arial" w:eastAsiaTheme="minorEastAsia" w:hAnsi="Arial" w:cs="Arial"/>
          <w:color w:val="000000"/>
          <w:sz w:val="21"/>
          <w:szCs w:val="21"/>
        </w:rPr>
        <w:t>日，标的项目</w:t>
      </w:r>
      <w:r>
        <w:rPr>
          <w:rFonts w:ascii="Arial" w:eastAsiaTheme="minorEastAsia" w:hAnsi="Arial" w:cs="Arial"/>
          <w:color w:val="000000"/>
          <w:sz w:val="21"/>
          <w:szCs w:val="21"/>
        </w:rPr>
        <w:t>3</w:t>
      </w:r>
      <w:r>
        <w:rPr>
          <w:rFonts w:ascii="Arial" w:eastAsiaTheme="minorEastAsia" w:hAnsi="Arial" w:cs="Arial"/>
          <w:color w:val="000000"/>
          <w:sz w:val="21"/>
          <w:szCs w:val="21"/>
        </w:rPr>
        <w:t>号地块完成除草平整，其余地块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均未动工</w:t>
      </w:r>
      <w:r>
        <w:rPr>
          <w:rFonts w:ascii="Arial" w:eastAsiaTheme="minorEastAsia" w:hAnsi="Arial" w:cs="Arial"/>
          <w:color w:val="000000"/>
          <w:sz w:val="21"/>
          <w:szCs w:val="21"/>
        </w:rPr>
        <w:t>。</w:t>
      </w:r>
      <w:bookmarkEnd w:id="30"/>
      <w:bookmarkEnd w:id="31"/>
      <w:bookmarkEnd w:id="32"/>
      <w:bookmarkEnd w:id="33"/>
      <w:bookmarkEnd w:id="34"/>
      <w:bookmarkEnd w:id="35"/>
    </w:p>
    <w:p w:rsidR="004A5C10" w:rsidRDefault="0001313F">
      <w:pPr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b/>
          <w:bCs/>
          <w:color w:val="000000"/>
        </w:rPr>
        <w:t>项目地块现场照片</w:t>
      </w:r>
      <w:r>
        <w:rPr>
          <w:rFonts w:ascii="Arial" w:eastAsiaTheme="minorEastAsia" w:hAnsi="Arial" w:cs="Arial"/>
          <w:b/>
          <w:bCs/>
          <w:color w:val="000000"/>
        </w:rPr>
        <w:t xml:space="preserve"> </w:t>
      </w:r>
    </w:p>
    <w:p w:rsidR="004A5C10" w:rsidRDefault="0001313F">
      <w:pPr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A5C10" w:rsidRDefault="0001313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51760" cy="1851025"/>
                                  <wp:effectExtent l="0" t="0" r="2540" b="3175"/>
                                  <wp:docPr id="13" name="图片 13" descr="329888565518463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32988856551846328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0" cy="1851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2.45pt;margin-top:9.65pt;height:164.6pt;width:215.9pt;mso-wrap-style:none;z-index:251650048;mso-width-relative:page;mso-height-relative:page;" fillcolor="#FFFFFF" filled="t" stroked="t" coordsize="21600,21600" o:gfxdata="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yPXszaAAAACgEAAA8AAAAA&#10;AAAAAQAgAAAAIgAAAGRycy9kb3ducmV2LnhtbFBLAQIUABQAAAAIAIdO4kADxkEJEgIAAEM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Arial" w:hAnsi="Arial" w:eastAsia="宋体"/>
                          <w:lang w:eastAsia="zh-CN"/>
                        </w:rPr>
                      </w:pPr>
                      <w:r>
                        <w:rPr>
                          <w:rFonts w:hint="eastAsia" w:ascii="Arial" w:hAnsi="Arial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51760" cy="1851025"/>
                            <wp:effectExtent l="0" t="0" r="2540" b="3175"/>
                            <wp:docPr id="13" name="图片 13" descr="329888565518463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32988856551846328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0" cy="1851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A5C10" w:rsidRDefault="0001313F">
                            <w:pPr>
                              <w:jc w:val="both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48890" cy="1815465"/>
                                  <wp:effectExtent l="0" t="0" r="3810" b="635"/>
                                  <wp:docPr id="3" name="图片 3" descr="762231829851825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7622318298518250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8890" cy="1815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4.55pt;margin-top:9.65pt;height:164.6pt;width:215.9pt;mso-wrap-style:none;z-index:251642880;mso-width-relative:page;mso-height-relative:page;" fillcolor="#FFFFFF" filled="t" stroked="t" coordsize="21600,21600" o:gfxdata="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P1X7baAAAACQEAAA8AAAAA&#10;AAAAAQAgAAAAIgAAAGRycy9kb3ducmV2LnhtbFBLAQIUABQAAAAIAIdO4kA2r00vEgIAAEM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Arial" w:hAnsi="Arial" w:eastAsia="宋体"/>
                          <w:lang w:eastAsia="zh-CN"/>
                        </w:rPr>
                      </w:pPr>
                      <w:r>
                        <w:rPr>
                          <w:rFonts w:hint="eastAsia" w:ascii="Arial" w:hAnsi="Arial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48890" cy="1815465"/>
                            <wp:effectExtent l="0" t="0" r="3810" b="635"/>
                            <wp:docPr id="3" name="图片 3" descr="762231829851825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7622318298518250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8890" cy="1815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5C10" w:rsidRDefault="004A5C10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4A5C10" w:rsidRDefault="004A5C10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4A5C10" w:rsidRDefault="004A5C10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4A5C10" w:rsidRDefault="004A5C10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4A5C10" w:rsidRDefault="004A5C10">
      <w:pPr>
        <w:rPr>
          <w:rFonts w:ascii="Arial" w:eastAsiaTheme="minorEastAsia" w:hAnsi="Arial" w:cs="Arial"/>
          <w:sz w:val="18"/>
          <w:szCs w:val="18"/>
        </w:rPr>
      </w:pPr>
    </w:p>
    <w:p w:rsidR="004A5C10" w:rsidRDefault="0001313F">
      <w:pPr>
        <w:tabs>
          <w:tab w:val="left" w:pos="312"/>
        </w:tabs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sz w:val="18"/>
          <w:szCs w:val="18"/>
        </w:rPr>
        <w:t>1.</w:t>
      </w:r>
      <w:r>
        <w:rPr>
          <w:rFonts w:ascii="Arial" w:eastAsiaTheme="minorEastAsia" w:hAnsi="Arial" w:cs="Arial" w:hint="eastAsia"/>
          <w:sz w:val="18"/>
          <w:szCs w:val="18"/>
        </w:rPr>
        <w:t>地块</w:t>
      </w:r>
      <w:r>
        <w:rPr>
          <w:rFonts w:ascii="Arial" w:eastAsiaTheme="minorEastAsia" w:hAnsi="Arial" w:cs="Arial" w:hint="eastAsia"/>
          <w:sz w:val="18"/>
          <w:szCs w:val="18"/>
        </w:rPr>
        <w:t>2</w:t>
      </w:r>
      <w:r>
        <w:rPr>
          <w:rFonts w:ascii="Arial" w:eastAsiaTheme="minorEastAsia" w:hAnsi="Arial" w:cs="Arial" w:hint="eastAsia"/>
          <w:sz w:val="18"/>
          <w:szCs w:val="18"/>
        </w:rPr>
        <w:t>内部现状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2.</w:t>
      </w:r>
      <w:r>
        <w:rPr>
          <w:rFonts w:ascii="Arial" w:eastAsiaTheme="minorEastAsia" w:hAnsi="Arial" w:cs="Arial"/>
          <w:sz w:val="18"/>
          <w:szCs w:val="18"/>
        </w:rPr>
        <w:t>地块</w:t>
      </w:r>
      <w:r>
        <w:rPr>
          <w:rFonts w:ascii="Arial" w:eastAsiaTheme="minorEastAsia" w:hAnsi="Arial" w:cs="Arial" w:hint="eastAsia"/>
          <w:sz w:val="18"/>
          <w:szCs w:val="18"/>
        </w:rPr>
        <w:t>3</w:t>
      </w:r>
      <w:r>
        <w:rPr>
          <w:rFonts w:ascii="Arial" w:eastAsiaTheme="minorEastAsia" w:hAnsi="Arial" w:cs="Arial"/>
          <w:sz w:val="18"/>
          <w:szCs w:val="18"/>
        </w:rPr>
        <w:t>内部现状</w:t>
      </w:r>
    </w:p>
    <w:p w:rsidR="004A5C10" w:rsidRDefault="0001313F">
      <w:pPr>
        <w:rPr>
          <w:rFonts w:ascii="Arial" w:eastAsiaTheme="minorEastAsia" w:hAnsi="Arial" w:cs="Arial"/>
          <w:b/>
          <w:bCs/>
          <w:color w:val="000000"/>
        </w:rPr>
      </w:pPr>
      <w:r>
        <w:rPr>
          <w:rFonts w:ascii="Arial" w:eastAsiaTheme="minorEastAsia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A5C10" w:rsidRDefault="004A5C10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2.45pt;margin-top:9.65pt;height:164.6pt;width:215.9pt;mso-wrap-style:none;z-index:251660288;mso-width-relative:page;mso-height-relative:page;" fillcolor="#FFFFFF" filled="t" stroked="t" coordsize="21600,21600" o:gfxdata="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DI9ezNoAAAAKAQAADwAA&#10;AAAAAAABACAAAAAiAAAAZHJzL2Rvd25yZXYueG1sUEsBAhQAFAAAAAgAh07iQEyfGUYUAgAARQQA&#10;AA4AAAAAAAAAAQAgAAAAKQ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A5C10" w:rsidRDefault="004A5C10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4.55pt;margin-top:9.65pt;height:164.6pt;width:215.9pt;mso-wrap-style:none;z-index:251659264;mso-width-relative:page;mso-height-relative:page;" fillcolor="#FFFFFF" filled="t" stroked="t" coordsize="21600,21600" o:gfxdata="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s/VfttoAAAAJAQAADwAA&#10;AAAAAAABACAAAAAiAAAAZHJzL2Rvd25yZXYueG1sUEsBAhQAFAAAAAgAh07iQPrbq2oUAgAARQQA&#10;AA4AAAAAAAAAAQAgAAAAKQ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A5C10" w:rsidRDefault="0001313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51760" cy="1851025"/>
                                  <wp:effectExtent l="0" t="0" r="2540" b="3175"/>
                                  <wp:docPr id="15" name="图片 15" descr="67804430648635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678044306486353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0" cy="1851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32.45pt;margin-top:9.65pt;height:164.6pt;width:215.9pt;mso-wrap-style:none;z-index:251663360;mso-width-relative:page;mso-height-relative:page;" fillcolor="#FFFFFF" filled="t" stroked="t" coordsize="21600,21600" o:gfxdata="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yPXszaAAAACgEAAA8AAAAA&#10;AAAAAQAgAAAAIgAAAGRycy9kb3ducmV2LnhtbFBLAQIUABQAAAAIAIdO4kDqiVPiEgIAAEM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Arial" w:hAnsi="Arial" w:eastAsia="宋体"/>
                          <w:lang w:eastAsia="zh-CN"/>
                        </w:rPr>
                      </w:pPr>
                      <w:r>
                        <w:rPr>
                          <w:rFonts w:hint="eastAsia" w:ascii="Arial" w:hAnsi="Arial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51760" cy="1851025"/>
                            <wp:effectExtent l="0" t="0" r="2540" b="3175"/>
                            <wp:docPr id="15" name="图片 15" descr="67804430648635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6780443064863530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0" cy="1851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122555</wp:posOffset>
                </wp:positionV>
                <wp:extent cx="2741930" cy="2090420"/>
                <wp:effectExtent l="4445" t="4445" r="15875" b="1968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A5C10" w:rsidRDefault="0001313F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60320" cy="1796415"/>
                                  <wp:effectExtent l="0" t="0" r="5080" b="6985"/>
                                  <wp:docPr id="14" name="图片 14" descr="263102431691808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2631024316918080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320" cy="1796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4.55pt;margin-top:9.65pt;height:164.6pt;width:215.9pt;mso-wrap-style:none;z-index:251662336;mso-width-relative:page;mso-height-relative:page;" fillcolor="#FFFFFF" filled="t" stroked="t" coordsize="21600,21600" o:gfxdata="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P1X7baAAAACQEAAA8AAAAA&#10;AAAAAQAgAAAAIgAAAGRycy9kb3ducmV2LnhtbFBLAQIUABQAAAAIAIdO4kC1MkeIEgIAAEM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Arial" w:hAnsi="Arial" w:eastAsia="宋体"/>
                          <w:lang w:eastAsia="zh-CN"/>
                        </w:rPr>
                      </w:pPr>
                      <w:r>
                        <w:rPr>
                          <w:rFonts w:hint="eastAsia" w:ascii="Arial" w:hAnsi="Arial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60320" cy="1796415"/>
                            <wp:effectExtent l="0" t="0" r="5080" b="6985"/>
                            <wp:docPr id="14" name="图片 14" descr="263102431691808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2631024316918080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320" cy="1796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5C10" w:rsidRDefault="004A5C10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4A5C10" w:rsidRDefault="004A5C10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4A5C10" w:rsidRDefault="004A5C10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4A5C10" w:rsidRDefault="004A5C10">
      <w:pPr>
        <w:pStyle w:val="1"/>
        <w:keepNext w:val="0"/>
        <w:keepLines w:val="0"/>
        <w:rPr>
          <w:rFonts w:eastAsiaTheme="minorEastAsia" w:cs="Arial"/>
          <w:color w:val="000000"/>
          <w:szCs w:val="24"/>
        </w:rPr>
      </w:pPr>
    </w:p>
    <w:p w:rsidR="004A5C10" w:rsidRDefault="004A5C10">
      <w:pPr>
        <w:rPr>
          <w:rFonts w:ascii="Arial" w:eastAsiaTheme="minorEastAsia" w:hAnsi="Arial" w:cs="Arial"/>
          <w:sz w:val="18"/>
          <w:szCs w:val="18"/>
        </w:rPr>
      </w:pPr>
    </w:p>
    <w:p w:rsidR="004A5C10" w:rsidRDefault="0001313F">
      <w:pPr>
        <w:numPr>
          <w:ilvl w:val="0"/>
          <w:numId w:val="1"/>
        </w:numPr>
        <w:tabs>
          <w:tab w:val="left" w:pos="312"/>
        </w:tabs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18"/>
        </w:rPr>
        <w:t>地块</w:t>
      </w:r>
      <w:r>
        <w:rPr>
          <w:rFonts w:ascii="Arial" w:eastAsiaTheme="minorEastAsia" w:hAnsi="Arial" w:cs="Arial" w:hint="eastAsia"/>
          <w:sz w:val="18"/>
          <w:szCs w:val="18"/>
        </w:rPr>
        <w:t>4</w:t>
      </w:r>
      <w:r>
        <w:rPr>
          <w:rFonts w:ascii="Arial" w:eastAsiaTheme="minorEastAsia" w:hAnsi="Arial" w:cs="Arial"/>
          <w:sz w:val="18"/>
          <w:szCs w:val="18"/>
        </w:rPr>
        <w:t>内部</w:t>
      </w:r>
      <w:r>
        <w:rPr>
          <w:rFonts w:ascii="Arial" w:eastAsiaTheme="minorEastAsia" w:hAnsi="Arial" w:cs="Arial" w:hint="eastAsia"/>
          <w:sz w:val="18"/>
          <w:szCs w:val="18"/>
        </w:rPr>
        <w:t>现状</w:t>
      </w:r>
      <w:r>
        <w:rPr>
          <w:rFonts w:ascii="Arial" w:eastAsiaTheme="minorEastAsia" w:hAnsi="Arial" w:cs="Arial"/>
          <w:sz w:val="18"/>
          <w:szCs w:val="18"/>
        </w:rPr>
        <w:t xml:space="preserve">               </w:t>
      </w:r>
      <w:r>
        <w:rPr>
          <w:rFonts w:ascii="Arial" w:eastAsiaTheme="minorEastAsia" w:hAnsi="Arial" w:cs="Arial" w:hint="eastAsia"/>
          <w:sz w:val="18"/>
          <w:szCs w:val="18"/>
        </w:rPr>
        <w:t xml:space="preserve"> </w:t>
      </w:r>
      <w:r>
        <w:rPr>
          <w:rFonts w:ascii="Arial" w:eastAsiaTheme="minorEastAsia" w:hAnsi="Arial" w:cs="Arial"/>
          <w:sz w:val="18"/>
          <w:szCs w:val="18"/>
        </w:rPr>
        <w:t xml:space="preserve">                    4.</w:t>
      </w:r>
      <w:r>
        <w:rPr>
          <w:rFonts w:ascii="Arial" w:eastAsiaTheme="minorEastAsia" w:hAnsi="Arial" w:cs="Arial"/>
          <w:sz w:val="18"/>
          <w:szCs w:val="18"/>
        </w:rPr>
        <w:t>地块内部现状</w:t>
      </w:r>
      <w:bookmarkStart w:id="36" w:name="_Toc55378671"/>
    </w:p>
    <w:p w:rsidR="004A5C10" w:rsidRDefault="0001313F">
      <w:pPr>
        <w:pStyle w:val="1"/>
        <w:rPr>
          <w:rFonts w:eastAsiaTheme="minorEastAsia" w:cs="Arial"/>
        </w:rPr>
      </w:pPr>
      <w:r>
        <w:rPr>
          <w:rFonts w:eastAsiaTheme="minorEastAsia" w:cs="Arial"/>
        </w:rPr>
        <w:t>4</w:t>
      </w:r>
      <w:r>
        <w:rPr>
          <w:rFonts w:eastAsiaTheme="minorEastAsia" w:cs="Arial"/>
        </w:rPr>
        <w:t>印鉴、证照使用情况</w:t>
      </w:r>
      <w:bookmarkEnd w:id="36"/>
    </w:p>
    <w:p w:rsidR="004A5C10" w:rsidRDefault="0001313F">
      <w:pPr>
        <w:spacing w:line="480" w:lineRule="auto"/>
        <w:ind w:firstLineChars="200" w:firstLine="420"/>
        <w:contextualSpacing/>
        <w:jc w:val="both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对于证照章的使用，项目公司按照监管协议规定，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履行证照章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使用流程，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填写证照章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使用审批表，康信君安监管人员了解用印事由，通过微信、邮件等方式向民生信托有关人员提交用印申请，待民生信托有关人员批复后方给予盖章。使用情况详见下表：</w:t>
      </w:r>
    </w:p>
    <w:p w:rsidR="004A5C10" w:rsidRDefault="0001313F">
      <w:pPr>
        <w:pStyle w:val="1"/>
        <w:rPr>
          <w:rFonts w:eastAsiaTheme="minorEastAsia" w:cs="Arial"/>
        </w:rPr>
      </w:pPr>
      <w:bookmarkStart w:id="37" w:name="_Toc55378672"/>
      <w:bookmarkStart w:id="38" w:name="_Toc45616914"/>
      <w:r>
        <w:rPr>
          <w:rFonts w:eastAsiaTheme="minorEastAsia" w:cs="Arial"/>
        </w:rPr>
        <w:lastRenderedPageBreak/>
        <w:t>4.1</w:t>
      </w:r>
      <w:r>
        <w:rPr>
          <w:rFonts w:eastAsiaTheme="minorEastAsia" w:cs="Arial"/>
        </w:rPr>
        <w:t>证照章使用情况</w:t>
      </w:r>
      <w:bookmarkEnd w:id="37"/>
      <w:bookmarkEnd w:id="38"/>
    </w:p>
    <w:p w:rsidR="004A5C10" w:rsidRDefault="0001313F">
      <w:pPr>
        <w:spacing w:beforeLines="100" w:before="312"/>
        <w:jc w:val="center"/>
        <w:rPr>
          <w:rFonts w:ascii="Arial" w:eastAsiaTheme="minorEastAsia" w:hAnsi="Arial" w:cs="Arial"/>
          <w:b/>
          <w:color w:val="000000"/>
        </w:rPr>
      </w:pPr>
      <w:r>
        <w:rPr>
          <w:rFonts w:ascii="Arial" w:eastAsiaTheme="minorEastAsia" w:hAnsi="Arial" w:cs="Arial" w:hint="eastAsia"/>
          <w:b/>
          <w:color w:val="000000"/>
        </w:rPr>
        <w:t>2021</w:t>
      </w:r>
      <w:r>
        <w:rPr>
          <w:rFonts w:ascii="Arial" w:eastAsiaTheme="minorEastAsia" w:hAnsi="Arial" w:cs="Arial"/>
          <w:b/>
          <w:color w:val="000000"/>
        </w:rPr>
        <w:t>年</w:t>
      </w:r>
      <w:r>
        <w:rPr>
          <w:rFonts w:ascii="Arial" w:eastAsiaTheme="minorEastAsia" w:hAnsi="Arial" w:cs="Arial" w:hint="eastAsia"/>
          <w:b/>
          <w:color w:val="000000"/>
        </w:rPr>
        <w:t>1</w:t>
      </w:r>
      <w:r>
        <w:rPr>
          <w:rFonts w:ascii="Arial" w:eastAsiaTheme="minorEastAsia" w:hAnsi="Arial" w:cs="Arial" w:hint="eastAsia"/>
          <w:b/>
          <w:color w:val="000000"/>
        </w:rPr>
        <w:t>月</w:t>
      </w:r>
      <w:r>
        <w:rPr>
          <w:rFonts w:ascii="Arial" w:eastAsiaTheme="minorEastAsia" w:hAnsi="Arial" w:cs="Arial"/>
          <w:b/>
          <w:color w:val="000000"/>
        </w:rPr>
        <w:t>印章使用情况表</w:t>
      </w:r>
      <w:bookmarkStart w:id="39" w:name="_Toc45616915"/>
    </w:p>
    <w:tbl>
      <w:tblPr>
        <w:tblW w:w="5712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7"/>
        <w:gridCol w:w="1291"/>
        <w:gridCol w:w="2116"/>
        <w:gridCol w:w="2802"/>
        <w:gridCol w:w="839"/>
        <w:gridCol w:w="1297"/>
      </w:tblGrid>
      <w:tr w:rsidR="004A5C10">
        <w:trPr>
          <w:trHeight w:val="540"/>
          <w:jc w:val="center"/>
        </w:trPr>
        <w:tc>
          <w:tcPr>
            <w:tcW w:w="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盖章日期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印鉴名称</w:t>
            </w:r>
          </w:p>
        </w:tc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1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用印材料及份数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监印</w:t>
            </w: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ascii="Arial" w:eastAsiaTheme="minorEastAsia" w:hAnsi="Arial" w:cs="Arial"/>
                <w:b/>
                <w:bCs/>
                <w:color w:val="000000"/>
                <w:sz w:val="18"/>
                <w:szCs w:val="18"/>
                <w:lang w:bidi="ar"/>
              </w:rPr>
              <w:t>证人</w:t>
            </w:r>
          </w:p>
        </w:tc>
      </w:tr>
      <w:tr w:rsidR="004A5C10">
        <w:trPr>
          <w:trHeight w:val="540"/>
          <w:jc w:val="center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2021/1/22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规划方案公示签批审核资料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建设项目批前公示承诺书、批前公示情况报告、现场公示照片、方案册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安瑞青</w:t>
            </w:r>
            <w:proofErr w:type="gramEnd"/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原佳乐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、王云飞</w:t>
            </w:r>
          </w:p>
        </w:tc>
      </w:tr>
      <w:tr w:rsidR="004A5C10">
        <w:trPr>
          <w:trHeight w:val="540"/>
          <w:jc w:val="center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2021/1/22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办理用地规划许可证资料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勘测定界图、行政许可申请书、委托书、申请书、公司资质、营业执照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安瑞青</w:t>
            </w:r>
            <w:proofErr w:type="gramEnd"/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原佳乐</w:t>
            </w:r>
            <w:proofErr w:type="gramEnd"/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、王云飞</w:t>
            </w:r>
          </w:p>
        </w:tc>
      </w:tr>
    </w:tbl>
    <w:p w:rsidR="004A5C10" w:rsidRDefault="004A5C10">
      <w:pPr>
        <w:jc w:val="center"/>
        <w:textAlignment w:val="center"/>
        <w:rPr>
          <w:rFonts w:ascii="Arial" w:eastAsiaTheme="minorEastAsia" w:hAnsi="Arial" w:cs="Arial"/>
          <w:color w:val="000000"/>
          <w:sz w:val="18"/>
          <w:szCs w:val="18"/>
          <w:lang w:bidi="ar"/>
        </w:rPr>
      </w:pPr>
    </w:p>
    <w:p w:rsidR="004A5C10" w:rsidRDefault="0001313F">
      <w:pPr>
        <w:pStyle w:val="1"/>
        <w:rPr>
          <w:rFonts w:eastAsiaTheme="minorEastAsia" w:cs="Arial"/>
        </w:rPr>
      </w:pPr>
      <w:bookmarkStart w:id="40" w:name="_Toc55378673"/>
      <w:r>
        <w:rPr>
          <w:rFonts w:eastAsiaTheme="minorEastAsia" w:cs="Arial"/>
        </w:rPr>
        <w:t>4.2</w:t>
      </w:r>
      <w:r>
        <w:rPr>
          <w:rFonts w:eastAsiaTheme="minorEastAsia" w:cs="Arial"/>
        </w:rPr>
        <w:t>证照章外出使用情况</w:t>
      </w:r>
      <w:bookmarkEnd w:id="39"/>
      <w:bookmarkEnd w:id="40"/>
    </w:p>
    <w:p w:rsidR="004A5C10" w:rsidRDefault="0001313F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1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color w:val="000000"/>
          <w:sz w:val="21"/>
          <w:szCs w:val="21"/>
        </w:rPr>
        <w:t>证照章无外出使用情况。</w:t>
      </w:r>
    </w:p>
    <w:p w:rsidR="004A5C10" w:rsidRDefault="0001313F">
      <w:pPr>
        <w:pStyle w:val="1"/>
        <w:rPr>
          <w:rFonts w:eastAsiaTheme="minorEastAsia" w:cs="Arial"/>
        </w:rPr>
      </w:pPr>
      <w:bookmarkStart w:id="41" w:name="_Toc2068"/>
      <w:bookmarkStart w:id="42" w:name="_Toc535580027"/>
      <w:bookmarkStart w:id="43" w:name="_Toc535570754"/>
      <w:bookmarkStart w:id="44" w:name="_Toc535580095"/>
      <w:bookmarkStart w:id="45" w:name="_Toc535508640"/>
      <w:bookmarkStart w:id="46" w:name="_Toc55378674"/>
      <w:bookmarkStart w:id="47" w:name="_Toc532281661"/>
      <w:bookmarkStart w:id="48" w:name="_Toc18559"/>
      <w:r>
        <w:rPr>
          <w:rFonts w:eastAsiaTheme="minorEastAsia" w:cs="Arial"/>
        </w:rPr>
        <w:t>5</w:t>
      </w:r>
      <w:r>
        <w:rPr>
          <w:rFonts w:eastAsiaTheme="minorEastAsia" w:cs="Arial"/>
        </w:rPr>
        <w:t>合同签订情况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:rsidR="004A5C10" w:rsidRDefault="0001313F">
      <w:pPr>
        <w:spacing w:line="480" w:lineRule="auto"/>
        <w:ind w:firstLineChars="200" w:firstLine="420"/>
        <w:rPr>
          <w:rFonts w:ascii="Arial" w:eastAsiaTheme="minorEastAsia" w:hAnsi="Arial" w:cs="Arial"/>
          <w:b/>
          <w:color w:val="000000"/>
          <w:sz w:val="21"/>
          <w:szCs w:val="21"/>
        </w:rPr>
      </w:pP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1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color w:val="000000"/>
          <w:sz w:val="21"/>
          <w:szCs w:val="21"/>
        </w:rPr>
        <w:t>，项目公司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未</w:t>
      </w:r>
      <w:r>
        <w:rPr>
          <w:rFonts w:ascii="Arial" w:eastAsiaTheme="minorEastAsia" w:hAnsi="Arial" w:cs="Arial"/>
          <w:color w:val="000000"/>
          <w:sz w:val="21"/>
          <w:szCs w:val="21"/>
        </w:rPr>
        <w:t>签订合同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。</w:t>
      </w:r>
    </w:p>
    <w:p w:rsidR="004A5C10" w:rsidRDefault="0001313F">
      <w:pPr>
        <w:jc w:val="center"/>
        <w:textAlignment w:val="center"/>
        <w:rPr>
          <w:rFonts w:ascii="Arial" w:eastAsiaTheme="minorEastAsia" w:hAnsi="Arial" w:cs="Arial"/>
        </w:rPr>
      </w:pPr>
      <w:bookmarkStart w:id="49" w:name="_Toc43890056"/>
      <w:bookmarkStart w:id="50" w:name="_Toc532281663"/>
      <w:bookmarkStart w:id="51" w:name="_Toc373309851"/>
      <w:bookmarkStart w:id="52" w:name="_Toc411430359"/>
      <w:bookmarkStart w:id="53" w:name="_Toc1668"/>
      <w:bookmarkStart w:id="54" w:name="_Toc535570756"/>
      <w:bookmarkStart w:id="55" w:name="_Toc535580029"/>
      <w:bookmarkStart w:id="56" w:name="_Toc535580097"/>
      <w:bookmarkStart w:id="57" w:name="_Toc11750"/>
      <w:bookmarkStart w:id="58" w:name="_Toc535508642"/>
      <w:r>
        <w:rPr>
          <w:rFonts w:ascii="Arial" w:eastAsiaTheme="minorEastAsia" w:hAnsi="Arial" w:cs="Arial"/>
          <w:color w:val="000000"/>
          <w:sz w:val="18"/>
          <w:szCs w:val="18"/>
          <w:lang w:bidi="ar"/>
        </w:rPr>
        <w:t xml:space="preserve"> </w:t>
      </w:r>
    </w:p>
    <w:p w:rsidR="004A5C10" w:rsidRDefault="0001313F">
      <w:pPr>
        <w:pStyle w:val="1"/>
        <w:rPr>
          <w:rFonts w:eastAsiaTheme="minorEastAsia" w:cs="Arial"/>
        </w:rPr>
      </w:pPr>
      <w:bookmarkStart w:id="59" w:name="_Toc55378675"/>
      <w:r>
        <w:rPr>
          <w:rFonts w:eastAsiaTheme="minorEastAsia" w:cs="Arial"/>
        </w:rPr>
        <w:t>6</w:t>
      </w:r>
      <w:r>
        <w:rPr>
          <w:rFonts w:eastAsiaTheme="minorEastAsia" w:cs="Arial"/>
        </w:rPr>
        <w:t>项目销售情况</w:t>
      </w:r>
      <w:bookmarkEnd w:id="49"/>
      <w:bookmarkEnd w:id="59"/>
    </w:p>
    <w:p w:rsidR="004A5C10" w:rsidRDefault="0001313F">
      <w:pPr>
        <w:spacing w:line="480" w:lineRule="auto"/>
        <w:ind w:firstLineChars="200" w:firstLine="420"/>
        <w:contextualSpacing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截至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1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日，标的项目尚未进行销售。</w:t>
      </w:r>
    </w:p>
    <w:p w:rsidR="004A5C10" w:rsidRDefault="0001313F">
      <w:pPr>
        <w:pStyle w:val="1"/>
        <w:rPr>
          <w:rFonts w:eastAsiaTheme="minorEastAsia" w:cs="Arial"/>
        </w:rPr>
      </w:pPr>
      <w:bookmarkStart w:id="60" w:name="_Toc55378676"/>
      <w:r>
        <w:rPr>
          <w:rFonts w:eastAsiaTheme="minorEastAsia" w:cs="Arial"/>
        </w:rPr>
        <w:t>7</w:t>
      </w:r>
      <w:r>
        <w:rPr>
          <w:rFonts w:eastAsiaTheme="minorEastAsia" w:cs="Arial"/>
        </w:rPr>
        <w:t>资金</w:t>
      </w:r>
      <w:bookmarkEnd w:id="50"/>
      <w:bookmarkEnd w:id="51"/>
      <w:bookmarkEnd w:id="52"/>
      <w:r>
        <w:rPr>
          <w:rFonts w:eastAsiaTheme="minorEastAsia" w:cs="Arial"/>
        </w:rPr>
        <w:t>情况</w:t>
      </w:r>
      <w:bookmarkEnd w:id="53"/>
      <w:bookmarkEnd w:id="54"/>
      <w:bookmarkEnd w:id="55"/>
      <w:bookmarkEnd w:id="56"/>
      <w:bookmarkEnd w:id="57"/>
      <w:bookmarkEnd w:id="58"/>
      <w:bookmarkEnd w:id="60"/>
    </w:p>
    <w:p w:rsidR="004A5C10" w:rsidRDefault="0001313F">
      <w:pPr>
        <w:pStyle w:val="1"/>
        <w:rPr>
          <w:rFonts w:eastAsiaTheme="minorEastAsia" w:cs="Arial"/>
        </w:rPr>
      </w:pPr>
      <w:bookmarkStart w:id="61" w:name="_Toc26881"/>
      <w:bookmarkStart w:id="62" w:name="_Toc3099"/>
      <w:bookmarkStart w:id="63" w:name="_Toc21304"/>
      <w:bookmarkStart w:id="64" w:name="_Toc55378677"/>
      <w:r>
        <w:rPr>
          <w:rFonts w:eastAsiaTheme="minorEastAsia" w:cs="Arial"/>
        </w:rPr>
        <w:t>7.1</w:t>
      </w:r>
      <w:r>
        <w:rPr>
          <w:rFonts w:eastAsiaTheme="minorEastAsia" w:cs="Arial"/>
        </w:rPr>
        <w:t>资金流出情况</w:t>
      </w:r>
      <w:bookmarkEnd w:id="61"/>
      <w:bookmarkEnd w:id="62"/>
      <w:bookmarkEnd w:id="63"/>
      <w:bookmarkEnd w:id="64"/>
    </w:p>
    <w:p w:rsidR="004A5C10" w:rsidRDefault="0001313F" w:rsidP="00F6309C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eastAsiaTheme="minorEastAsia" w:hAnsi="Arial" w:cs="Arial"/>
          <w:color w:val="000000"/>
          <w:sz w:val="21"/>
          <w:szCs w:val="21"/>
        </w:rPr>
        <w:t>根据项目公司提供的银行交易明细，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1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color w:val="000000"/>
          <w:sz w:val="21"/>
          <w:szCs w:val="21"/>
        </w:rPr>
        <w:t>监管账户资金流出额共计</w:t>
      </w:r>
      <w:r>
        <w:rPr>
          <w:rFonts w:ascii="Arial" w:eastAsiaTheme="minorEastAsia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hint="eastAsia"/>
          <w:color w:val="000000"/>
          <w:sz w:val="21"/>
          <w:szCs w:val="21"/>
          <w:lang w:bidi="ar"/>
        </w:rPr>
        <w:t>511,554.59</w:t>
      </w:r>
      <w:r>
        <w:rPr>
          <w:rFonts w:ascii="Arial" w:eastAsiaTheme="minorEastAsia" w:hAnsi="Arial" w:cs="Arial"/>
          <w:color w:val="000000"/>
          <w:sz w:val="21"/>
          <w:szCs w:val="21"/>
        </w:rPr>
        <w:t>元，具体情况详见下表：</w:t>
      </w:r>
    </w:p>
    <w:p w:rsidR="004A5C10" w:rsidRDefault="0001313F">
      <w:pPr>
        <w:spacing w:beforeLines="100" w:before="312"/>
        <w:jc w:val="center"/>
        <w:outlineLvl w:val="0"/>
        <w:rPr>
          <w:rFonts w:ascii="Arial" w:eastAsiaTheme="minorEastAsia" w:hAnsi="Arial" w:cs="Arial"/>
        </w:rPr>
      </w:pPr>
      <w:bookmarkStart w:id="65" w:name="_Toc30512"/>
      <w:bookmarkStart w:id="66" w:name="_Toc51061765"/>
      <w:bookmarkStart w:id="67" w:name="_Toc47705124"/>
      <w:bookmarkStart w:id="68" w:name="_Toc16957"/>
      <w:bookmarkStart w:id="69" w:name="_Toc55378678"/>
      <w:bookmarkStart w:id="70" w:name="_Toc44495279"/>
      <w:bookmarkStart w:id="71" w:name="_Toc51140779"/>
      <w:bookmarkStart w:id="72" w:name="_Toc18370"/>
      <w:bookmarkStart w:id="73" w:name="_Toc15533"/>
      <w:bookmarkStart w:id="74" w:name="_Toc49939265"/>
      <w:bookmarkStart w:id="75" w:name="_Toc44573499"/>
      <w:bookmarkStart w:id="76" w:name="_Toc30107"/>
      <w:r>
        <w:rPr>
          <w:rFonts w:ascii="Arial" w:eastAsiaTheme="minorEastAsia" w:hAnsi="Arial" w:cs="Arial" w:hint="eastAsia"/>
          <w:b/>
          <w:color w:val="000000"/>
          <w:szCs w:val="28"/>
        </w:rPr>
        <w:t>2021</w:t>
      </w:r>
      <w:r>
        <w:rPr>
          <w:rFonts w:ascii="Arial" w:eastAsiaTheme="minorEastAsia" w:hAnsi="Arial" w:cs="Arial"/>
          <w:b/>
          <w:color w:val="000000"/>
          <w:szCs w:val="28"/>
        </w:rPr>
        <w:t>年</w:t>
      </w:r>
      <w:r>
        <w:rPr>
          <w:rFonts w:ascii="Arial" w:eastAsiaTheme="minorEastAsia" w:hAnsi="Arial" w:cs="Arial" w:hint="eastAsia"/>
          <w:b/>
          <w:color w:val="000000"/>
          <w:szCs w:val="28"/>
        </w:rPr>
        <w:t>1</w:t>
      </w:r>
      <w:r>
        <w:rPr>
          <w:rFonts w:ascii="Arial" w:eastAsiaTheme="minorEastAsia" w:hAnsi="Arial" w:cs="Arial" w:hint="eastAsia"/>
          <w:b/>
          <w:color w:val="000000"/>
          <w:szCs w:val="28"/>
        </w:rPr>
        <w:t>月</w:t>
      </w:r>
      <w:r>
        <w:rPr>
          <w:rFonts w:ascii="Arial" w:eastAsiaTheme="minorEastAsia" w:hAnsi="Arial" w:cs="Arial"/>
          <w:b/>
          <w:color w:val="000000"/>
          <w:szCs w:val="28"/>
        </w:rPr>
        <w:t>资金流出表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tbl>
      <w:tblPr>
        <w:tblW w:w="5989" w:type="pct"/>
        <w:jc w:val="center"/>
        <w:tblLayout w:type="fixed"/>
        <w:tblLook w:val="04A0" w:firstRow="1" w:lastRow="0" w:firstColumn="1" w:lastColumn="0" w:noHBand="0" w:noVBand="1"/>
      </w:tblPr>
      <w:tblGrid>
        <w:gridCol w:w="711"/>
        <w:gridCol w:w="1277"/>
        <w:gridCol w:w="2406"/>
        <w:gridCol w:w="1857"/>
        <w:gridCol w:w="1558"/>
        <w:gridCol w:w="980"/>
        <w:gridCol w:w="1419"/>
      </w:tblGrid>
      <w:tr w:rsidR="004A5C10">
        <w:trPr>
          <w:trHeight w:hRule="exact" w:val="590"/>
          <w:tblHeader/>
          <w:jc w:val="center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支付时间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资金用途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用款类型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出款行</w:t>
            </w:r>
          </w:p>
        </w:tc>
      </w:tr>
      <w:tr w:rsidR="004A5C10">
        <w:trPr>
          <w:trHeight w:hRule="exact" w:val="590"/>
          <w:jc w:val="center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待报解预算收入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-</w:t>
            </w: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财税库行税款</w:t>
            </w:r>
            <w:proofErr w:type="gramEnd"/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代发工资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/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社保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 xml:space="preserve">507,303.59 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4A5C10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lastRenderedPageBreak/>
              <w:t>2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2021/1/25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颜明珍</w:t>
            </w:r>
            <w:proofErr w:type="gramEnd"/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员工报销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 xml:space="preserve">4,000.00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管理费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4A5C10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2021/1/25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单位国内汇款手续费收入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企业网银手续费</w:t>
            </w:r>
            <w:proofErr w:type="gramEnd"/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 xml:space="preserve">1.00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4A5C10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2021/1/16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网银服务</w:t>
            </w:r>
            <w:proofErr w:type="gramEnd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年费</w:t>
            </w: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 xml:space="preserve">50.00 </w:t>
            </w:r>
          </w:p>
        </w:tc>
        <w:tc>
          <w:tcPr>
            <w:tcW w:w="4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4A5C10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2021/1/17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网银证书</w:t>
            </w:r>
            <w:proofErr w:type="gramEnd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服务年费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 xml:space="preserve">100.00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4A5C10">
        <w:trPr>
          <w:trHeight w:hRule="exact" w:val="590"/>
          <w:jc w:val="center"/>
        </w:trPr>
        <w:tc>
          <w:tcPr>
            <w:tcW w:w="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6</w:t>
            </w:r>
          </w:p>
        </w:tc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2021/1/17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网银证书</w:t>
            </w:r>
            <w:proofErr w:type="gramEnd"/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服务年费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 xml:space="preserve">100.00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交通银行廊坊分行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9208</w:t>
            </w:r>
          </w:p>
        </w:tc>
      </w:tr>
      <w:tr w:rsidR="004A5C10">
        <w:trPr>
          <w:trHeight w:hRule="exact" w:val="590"/>
          <w:jc w:val="center"/>
        </w:trPr>
        <w:tc>
          <w:tcPr>
            <w:tcW w:w="30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511,554.59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</w:tr>
    </w:tbl>
    <w:p w:rsidR="004A5C10" w:rsidRDefault="0001313F">
      <w:pPr>
        <w:pStyle w:val="1"/>
        <w:rPr>
          <w:rFonts w:eastAsiaTheme="minorEastAsia" w:cs="Arial"/>
        </w:rPr>
      </w:pPr>
      <w:bookmarkStart w:id="77" w:name="_Toc9751"/>
      <w:bookmarkStart w:id="78" w:name="_Toc535580031"/>
      <w:bookmarkStart w:id="79" w:name="_Toc535570758"/>
      <w:bookmarkStart w:id="80" w:name="_Toc535508644"/>
      <w:bookmarkStart w:id="81" w:name="_Toc55378679"/>
      <w:bookmarkStart w:id="82" w:name="_Toc535580099"/>
      <w:r>
        <w:rPr>
          <w:rFonts w:eastAsiaTheme="minorEastAsia" w:cs="Arial"/>
        </w:rPr>
        <w:t>7.2</w:t>
      </w:r>
      <w:r>
        <w:rPr>
          <w:rFonts w:eastAsiaTheme="minorEastAsia" w:cs="Arial"/>
        </w:rPr>
        <w:t>资金流入情况</w:t>
      </w:r>
      <w:bookmarkEnd w:id="77"/>
      <w:bookmarkEnd w:id="78"/>
      <w:bookmarkEnd w:id="79"/>
      <w:bookmarkEnd w:id="80"/>
      <w:bookmarkEnd w:id="81"/>
      <w:bookmarkEnd w:id="82"/>
    </w:p>
    <w:p w:rsidR="004A5C10" w:rsidRDefault="0001313F">
      <w:pPr>
        <w:spacing w:line="480" w:lineRule="auto"/>
        <w:ind w:firstLineChars="200" w:firstLine="420"/>
        <w:jc w:val="both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eastAsiaTheme="minorEastAsia" w:hAnsi="Arial" w:cs="Arial"/>
          <w:color w:val="000000"/>
          <w:sz w:val="21"/>
          <w:szCs w:val="21"/>
        </w:rPr>
        <w:t>根据项目公司提供的银行交易明细，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1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color w:val="000000"/>
          <w:sz w:val="21"/>
          <w:szCs w:val="21"/>
        </w:rPr>
        <w:t>监管账户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无</w:t>
      </w:r>
      <w:r>
        <w:rPr>
          <w:rFonts w:ascii="Arial" w:eastAsiaTheme="minorEastAsia" w:hAnsi="Arial" w:cs="Arial"/>
          <w:color w:val="000000"/>
          <w:sz w:val="21"/>
          <w:szCs w:val="21"/>
        </w:rPr>
        <w:t>资金流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入情况。</w:t>
      </w:r>
    </w:p>
    <w:p w:rsidR="004A5C10" w:rsidRDefault="004A5C10">
      <w:pPr>
        <w:rPr>
          <w:rFonts w:ascii="Arial" w:eastAsiaTheme="minorEastAsia" w:hAnsi="Arial" w:cs="Arial"/>
        </w:rPr>
      </w:pPr>
    </w:p>
    <w:p w:rsidR="004A5C10" w:rsidRDefault="0001313F">
      <w:pPr>
        <w:pStyle w:val="1"/>
        <w:rPr>
          <w:rFonts w:eastAsiaTheme="minorEastAsia" w:cs="Arial"/>
        </w:rPr>
      </w:pPr>
      <w:bookmarkStart w:id="83" w:name="_Toc11568"/>
      <w:bookmarkStart w:id="84" w:name="_Toc55378680"/>
      <w:bookmarkStart w:id="85" w:name="_Toc8804"/>
      <w:bookmarkStart w:id="86" w:name="_Toc5141"/>
      <w:r>
        <w:rPr>
          <w:rFonts w:eastAsiaTheme="minorEastAsia" w:cs="Arial"/>
        </w:rPr>
        <w:t>7.3</w:t>
      </w:r>
      <w:r>
        <w:rPr>
          <w:rFonts w:eastAsiaTheme="minorEastAsia" w:cs="Arial"/>
        </w:rPr>
        <w:t>账户余额</w:t>
      </w:r>
      <w:bookmarkEnd w:id="83"/>
      <w:bookmarkEnd w:id="84"/>
      <w:bookmarkEnd w:id="85"/>
      <w:bookmarkEnd w:id="86"/>
    </w:p>
    <w:p w:rsidR="004A5C10" w:rsidRDefault="0001313F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 w:val="21"/>
          <w:szCs w:val="21"/>
        </w:rPr>
      </w:pPr>
      <w:r>
        <w:rPr>
          <w:rFonts w:ascii="Arial" w:eastAsiaTheme="minorEastAsia" w:hAnsi="Arial" w:cs="Arial"/>
          <w:color w:val="000000"/>
          <w:sz w:val="21"/>
          <w:szCs w:val="21"/>
        </w:rPr>
        <w:t>截至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2021</w:t>
      </w:r>
      <w:r>
        <w:rPr>
          <w:rFonts w:ascii="Arial" w:eastAsiaTheme="minorEastAsia" w:hAnsi="Arial" w:cs="Arial"/>
          <w:color w:val="000000"/>
          <w:sz w:val="21"/>
          <w:szCs w:val="21"/>
        </w:rPr>
        <w:t>年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1</w:t>
      </w:r>
      <w:r>
        <w:rPr>
          <w:rFonts w:ascii="Arial" w:eastAsiaTheme="minorEastAsia" w:hAnsi="Arial" w:cs="Arial" w:hint="eastAsia"/>
          <w:color w:val="000000"/>
          <w:sz w:val="21"/>
          <w:szCs w:val="21"/>
        </w:rPr>
        <w:t>月</w:t>
      </w:r>
      <w:r>
        <w:rPr>
          <w:rFonts w:ascii="Arial" w:eastAsiaTheme="minorEastAsia" w:hAnsi="Arial" w:cs="Arial"/>
          <w:color w:val="000000"/>
          <w:sz w:val="21"/>
          <w:szCs w:val="21"/>
        </w:rPr>
        <w:t>31</w:t>
      </w:r>
      <w:r>
        <w:rPr>
          <w:rFonts w:ascii="Arial" w:eastAsiaTheme="minorEastAsia" w:hAnsi="Arial" w:cs="Arial"/>
          <w:color w:val="000000"/>
          <w:sz w:val="21"/>
          <w:szCs w:val="21"/>
        </w:rPr>
        <w:t>日，项目公司资金账户余额情况见下表。账户资金流量情况详见银行交易明细（附件）。</w:t>
      </w:r>
      <w:bookmarkStart w:id="87" w:name="_Toc30582"/>
      <w:bookmarkStart w:id="88" w:name="_Toc22721"/>
    </w:p>
    <w:p w:rsidR="004A5C10" w:rsidRDefault="0001313F">
      <w:pPr>
        <w:spacing w:beforeLines="100" w:before="312"/>
        <w:ind w:firstLineChars="200" w:firstLine="482"/>
        <w:jc w:val="center"/>
        <w:rPr>
          <w:rFonts w:ascii="Arial" w:eastAsiaTheme="minorEastAsia" w:hAnsi="Arial" w:cs="Arial"/>
          <w:b/>
          <w:color w:val="000000"/>
        </w:rPr>
      </w:pPr>
      <w:r>
        <w:rPr>
          <w:rFonts w:ascii="Arial" w:eastAsiaTheme="minorEastAsia" w:hAnsi="Arial" w:cs="Arial"/>
          <w:b/>
          <w:color w:val="000000"/>
        </w:rPr>
        <w:t>截至</w:t>
      </w:r>
      <w:r>
        <w:rPr>
          <w:rFonts w:ascii="Arial" w:eastAsiaTheme="minorEastAsia" w:hAnsi="Arial" w:cs="Arial" w:hint="eastAsia"/>
          <w:b/>
          <w:color w:val="000000"/>
        </w:rPr>
        <w:t>2021</w:t>
      </w:r>
      <w:r>
        <w:rPr>
          <w:rFonts w:ascii="Arial" w:eastAsiaTheme="minorEastAsia" w:hAnsi="Arial" w:cs="Arial"/>
          <w:b/>
          <w:color w:val="000000"/>
        </w:rPr>
        <w:t>年</w:t>
      </w:r>
      <w:r>
        <w:rPr>
          <w:rFonts w:ascii="Arial" w:eastAsiaTheme="minorEastAsia" w:hAnsi="Arial" w:cs="Arial" w:hint="eastAsia"/>
          <w:b/>
          <w:color w:val="000000"/>
        </w:rPr>
        <w:t>1</w:t>
      </w:r>
      <w:r>
        <w:rPr>
          <w:rFonts w:ascii="Arial" w:eastAsiaTheme="minorEastAsia" w:hAnsi="Arial" w:cs="Arial" w:hint="eastAsia"/>
          <w:b/>
          <w:color w:val="000000"/>
        </w:rPr>
        <w:t>月</w:t>
      </w:r>
      <w:r>
        <w:rPr>
          <w:rFonts w:ascii="Arial" w:eastAsiaTheme="minorEastAsia" w:hAnsi="Arial" w:cs="Arial"/>
          <w:b/>
          <w:color w:val="000000"/>
        </w:rPr>
        <w:t>31</w:t>
      </w:r>
      <w:r>
        <w:rPr>
          <w:rFonts w:ascii="Arial" w:eastAsiaTheme="minorEastAsia" w:hAnsi="Arial" w:cs="Arial"/>
          <w:b/>
          <w:color w:val="000000"/>
        </w:rPr>
        <w:t>日项目公司账户余额表</w:t>
      </w:r>
      <w:bookmarkEnd w:id="87"/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3090"/>
        <w:gridCol w:w="2640"/>
        <w:gridCol w:w="1575"/>
      </w:tblGrid>
      <w:tr w:rsidR="004A5C10">
        <w:trPr>
          <w:trHeight w:hRule="exact" w:val="567"/>
          <w:jc w:val="center"/>
        </w:trPr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账户类型</w:t>
            </w:r>
          </w:p>
        </w:tc>
        <w:tc>
          <w:tcPr>
            <w:tcW w:w="309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开户行</w:t>
            </w:r>
          </w:p>
        </w:tc>
        <w:tc>
          <w:tcPr>
            <w:tcW w:w="264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账号</w:t>
            </w:r>
          </w:p>
        </w:tc>
        <w:tc>
          <w:tcPr>
            <w:tcW w:w="157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  <w:lang w:bidi="ar"/>
              </w:rPr>
              <w:t>余额（元）</w:t>
            </w:r>
          </w:p>
        </w:tc>
      </w:tr>
      <w:tr w:rsidR="004A5C10">
        <w:trPr>
          <w:trHeight w:hRule="exact" w:val="567"/>
          <w:jc w:val="center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交通银行股份有限公司廊坊分行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13560000013000019208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358,591.93</w:t>
            </w:r>
          </w:p>
        </w:tc>
      </w:tr>
      <w:tr w:rsidR="004A5C10">
        <w:trPr>
          <w:trHeight w:hRule="exact" w:val="567"/>
          <w:jc w:val="center"/>
        </w:trPr>
        <w:tc>
          <w:tcPr>
            <w:tcW w:w="0" w:type="auto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总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 xml:space="preserve">    </w:t>
            </w:r>
            <w:r>
              <w:rPr>
                <w:rFonts w:ascii="Arial" w:eastAsiaTheme="minorEastAsia" w:hAnsi="Arial" w:cs="Arial" w:hint="eastAsia"/>
                <w:color w:val="000000"/>
                <w:sz w:val="18"/>
                <w:szCs w:val="18"/>
                <w:lang w:bidi="ar"/>
              </w:rPr>
              <w:t>计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4A5C10" w:rsidRDefault="0001313F">
            <w:pPr>
              <w:jc w:val="center"/>
              <w:textAlignment w:val="center"/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color w:val="000000"/>
                <w:sz w:val="18"/>
                <w:szCs w:val="18"/>
                <w:lang w:bidi="ar"/>
              </w:rPr>
              <w:t>358,591.93</w:t>
            </w:r>
          </w:p>
        </w:tc>
      </w:tr>
    </w:tbl>
    <w:p w:rsidR="004A5C10" w:rsidRDefault="004A5C10">
      <w:pPr>
        <w:rPr>
          <w:rFonts w:ascii="Arial" w:eastAsiaTheme="minorEastAsia" w:hAnsi="Arial" w:cs="Arial"/>
        </w:rPr>
        <w:sectPr w:rsidR="004A5C10">
          <w:footerReference w:type="default" r:id="rId2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89" w:name="_Toc49939268"/>
      <w:bookmarkStart w:id="90" w:name="_Toc17934"/>
    </w:p>
    <w:p w:rsidR="004A5C10" w:rsidRDefault="0001313F">
      <w:pPr>
        <w:pStyle w:val="1"/>
        <w:rPr>
          <w:rFonts w:eastAsiaTheme="minorEastAsia" w:cs="Arial"/>
        </w:rPr>
      </w:pPr>
      <w:bookmarkStart w:id="91" w:name="_Toc55378681"/>
      <w:r>
        <w:rPr>
          <w:rFonts w:eastAsiaTheme="minorEastAsia" w:cs="Arial"/>
        </w:rPr>
        <w:lastRenderedPageBreak/>
        <w:t>附件</w:t>
      </w:r>
      <w:bookmarkEnd w:id="88"/>
      <w:bookmarkEnd w:id="89"/>
      <w:bookmarkEnd w:id="90"/>
      <w:bookmarkEnd w:id="91"/>
    </w:p>
    <w:p w:rsidR="004A5C10" w:rsidRDefault="0001313F">
      <w:pPr>
        <w:pStyle w:val="20"/>
        <w:spacing w:before="300" w:after="300" w:line="360" w:lineRule="exact"/>
        <w:ind w:left="0"/>
        <w:contextualSpacing/>
        <w:outlineLvl w:val="0"/>
        <w:rPr>
          <w:rFonts w:ascii="Arial" w:eastAsiaTheme="minorEastAsia" w:hAnsi="Arial" w:cs="Arial"/>
        </w:rPr>
      </w:pPr>
      <w:bookmarkStart w:id="92" w:name="_Toc55378682"/>
      <w:bookmarkStart w:id="93" w:name="_Toc51061769"/>
      <w:r>
        <w:rPr>
          <w:rFonts w:ascii="Arial" w:eastAsiaTheme="minorEastAsia" w:hAnsi="Arial" w:cs="Arial"/>
          <w:b/>
          <w:bCs/>
          <w:sz w:val="24"/>
          <w:szCs w:val="24"/>
        </w:rPr>
        <w:t>附件一</w:t>
      </w:r>
      <w:r>
        <w:rPr>
          <w:rFonts w:ascii="Arial" w:eastAsiaTheme="minorEastAsia" w:hAnsi="Arial" w:cs="Arial"/>
          <w:b/>
          <w:bCs/>
          <w:sz w:val="24"/>
          <w:szCs w:val="24"/>
        </w:rPr>
        <w:t xml:space="preserve"> </w:t>
      </w:r>
      <w:r>
        <w:rPr>
          <w:rFonts w:ascii="Arial" w:eastAsiaTheme="minorEastAsia" w:hAnsi="Arial" w:cs="Arial"/>
          <w:b/>
          <w:bCs/>
          <w:sz w:val="24"/>
          <w:szCs w:val="24"/>
        </w:rPr>
        <w:t>银行交易明细</w:t>
      </w:r>
      <w:bookmarkEnd w:id="92"/>
      <w:bookmarkEnd w:id="93"/>
    </w:p>
    <w:p w:rsidR="004A5C10" w:rsidRDefault="0001313F">
      <w:pPr>
        <w:pStyle w:val="20"/>
        <w:spacing w:before="300" w:after="300" w:line="360" w:lineRule="exact"/>
        <w:ind w:left="0"/>
        <w:contextualSpacing/>
        <w:outlineLvl w:val="0"/>
        <w:rPr>
          <w:rFonts w:ascii="Arial" w:eastAsiaTheme="minorEastAsia" w:hAnsi="Arial" w:cs="Arial"/>
        </w:rPr>
      </w:pPr>
      <w:r>
        <w:rPr>
          <w:noProof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125095</wp:posOffset>
            </wp:positionV>
            <wp:extent cx="7974965" cy="3984625"/>
            <wp:effectExtent l="0" t="0" r="635" b="3175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5C10" w:rsidRDefault="004A5C10">
      <w:pPr>
        <w:pStyle w:val="20"/>
        <w:spacing w:before="300" w:after="300" w:line="360" w:lineRule="exact"/>
        <w:ind w:left="0"/>
        <w:contextualSpacing/>
        <w:outlineLvl w:val="0"/>
        <w:rPr>
          <w:rFonts w:ascii="Arial" w:eastAsiaTheme="minorEastAsia" w:hAnsi="Arial" w:cs="Arial"/>
        </w:rPr>
      </w:pPr>
    </w:p>
    <w:p w:rsidR="004A5C10" w:rsidRDefault="004A5C10">
      <w:pPr>
        <w:rPr>
          <w:rFonts w:ascii="Arial" w:eastAsiaTheme="minorEastAsia" w:hAnsi="Arial" w:cs="Arial"/>
        </w:rPr>
      </w:pPr>
    </w:p>
    <w:p w:rsidR="004A5C10" w:rsidRDefault="004A5C10">
      <w:pPr>
        <w:rPr>
          <w:rFonts w:ascii="Arial" w:eastAsiaTheme="minorEastAsia" w:hAnsi="Arial" w:cs="Arial"/>
        </w:rPr>
      </w:pPr>
    </w:p>
    <w:p w:rsidR="004A5C10" w:rsidRDefault="004A5C10">
      <w:pPr>
        <w:rPr>
          <w:rFonts w:ascii="Arial" w:eastAsiaTheme="minorEastAsia" w:hAnsi="Arial" w:cs="Arial"/>
        </w:rPr>
      </w:pPr>
    </w:p>
    <w:p w:rsidR="004A5C10" w:rsidRDefault="004A5C10">
      <w:pPr>
        <w:rPr>
          <w:rFonts w:ascii="Arial" w:eastAsiaTheme="minorEastAsia" w:hAnsi="Arial" w:cs="Arial"/>
        </w:rPr>
      </w:pPr>
    </w:p>
    <w:p w:rsidR="004A5C10" w:rsidRDefault="004A5C10">
      <w:pPr>
        <w:rPr>
          <w:rFonts w:ascii="Arial" w:eastAsiaTheme="minorEastAsia" w:hAnsi="Arial" w:cs="Arial"/>
        </w:rPr>
      </w:pPr>
    </w:p>
    <w:p w:rsidR="004A5C10" w:rsidRDefault="004A5C10">
      <w:pPr>
        <w:rPr>
          <w:rFonts w:ascii="Arial" w:eastAsiaTheme="minorEastAsia" w:hAnsi="Arial" w:cs="Arial"/>
        </w:rPr>
      </w:pPr>
    </w:p>
    <w:p w:rsidR="004A5C10" w:rsidRDefault="004A5C10">
      <w:pPr>
        <w:rPr>
          <w:rFonts w:ascii="Arial" w:eastAsiaTheme="minorEastAsia" w:hAnsi="Arial" w:cs="Arial"/>
        </w:rPr>
      </w:pPr>
    </w:p>
    <w:p w:rsidR="004A5C10" w:rsidRDefault="004A5C10">
      <w:pPr>
        <w:rPr>
          <w:rFonts w:ascii="Arial" w:eastAsiaTheme="minorEastAsia" w:hAnsi="Arial" w:cs="Arial"/>
        </w:rPr>
      </w:pPr>
    </w:p>
    <w:p w:rsidR="004A5C10" w:rsidRDefault="004A5C10">
      <w:pPr>
        <w:rPr>
          <w:rFonts w:ascii="Arial" w:eastAsiaTheme="minorEastAsia" w:hAnsi="Arial" w:cs="Arial"/>
        </w:rPr>
      </w:pPr>
    </w:p>
    <w:p w:rsidR="004A5C10" w:rsidRDefault="004A5C10">
      <w:pPr>
        <w:rPr>
          <w:rFonts w:ascii="Arial" w:eastAsiaTheme="minorEastAsia" w:hAnsi="Arial" w:cs="Arial"/>
        </w:rPr>
      </w:pPr>
    </w:p>
    <w:p w:rsidR="004A5C10" w:rsidRDefault="004A5C10">
      <w:pPr>
        <w:rPr>
          <w:rFonts w:ascii="Arial" w:eastAsiaTheme="minorEastAsia" w:hAnsi="Arial" w:cs="Arial"/>
        </w:rPr>
      </w:pPr>
    </w:p>
    <w:p w:rsidR="004A5C10" w:rsidRDefault="004A5C10">
      <w:pPr>
        <w:rPr>
          <w:rFonts w:ascii="Arial" w:eastAsiaTheme="minorEastAsia" w:hAnsi="Arial" w:cs="Arial"/>
        </w:rPr>
      </w:pPr>
    </w:p>
    <w:p w:rsidR="004A5C10" w:rsidRDefault="004A5C10">
      <w:pPr>
        <w:rPr>
          <w:rFonts w:ascii="Arial" w:eastAsiaTheme="minorEastAsia" w:hAnsi="Arial" w:cs="Arial"/>
        </w:rPr>
      </w:pPr>
    </w:p>
    <w:p w:rsidR="004A5C10" w:rsidRDefault="004A5C10">
      <w:pPr>
        <w:rPr>
          <w:rFonts w:ascii="Arial" w:eastAsiaTheme="minorEastAsia" w:hAnsi="Arial" w:cs="Arial"/>
        </w:rPr>
      </w:pPr>
    </w:p>
    <w:p w:rsidR="004A5C10" w:rsidRDefault="004A5C10">
      <w:pPr>
        <w:rPr>
          <w:rFonts w:ascii="Arial" w:eastAsiaTheme="minorEastAsia" w:hAnsi="Arial" w:cs="Arial"/>
        </w:rPr>
      </w:pPr>
    </w:p>
    <w:p w:rsidR="004A5C10" w:rsidRDefault="004A5C10">
      <w:pPr>
        <w:rPr>
          <w:rFonts w:ascii="Arial" w:eastAsiaTheme="minorEastAsia" w:hAnsi="Arial" w:cs="Arial"/>
        </w:rPr>
      </w:pPr>
    </w:p>
    <w:p w:rsidR="004A5C10" w:rsidRDefault="004A5C10">
      <w:pPr>
        <w:rPr>
          <w:rFonts w:ascii="Arial" w:eastAsiaTheme="minorEastAsia" w:hAnsi="Arial" w:cs="Arial"/>
        </w:rPr>
      </w:pPr>
    </w:p>
    <w:p w:rsidR="004A5C10" w:rsidRDefault="004A5C10">
      <w:pPr>
        <w:rPr>
          <w:rFonts w:ascii="Arial" w:eastAsiaTheme="minorEastAsia" w:hAnsi="Arial" w:cs="Arial"/>
        </w:rPr>
      </w:pPr>
    </w:p>
    <w:p w:rsidR="004A5C10" w:rsidRDefault="0001313F">
      <w:pPr>
        <w:pStyle w:val="20"/>
        <w:spacing w:before="300" w:after="300" w:line="360" w:lineRule="exact"/>
        <w:ind w:left="0"/>
        <w:contextualSpacing/>
        <w:outlineLvl w:val="0"/>
        <w:rPr>
          <w:rFonts w:ascii="Arial" w:eastAsiaTheme="minorEastAsia" w:hAnsi="Arial" w:cs="Arial"/>
          <w:b/>
          <w:bCs/>
          <w:sz w:val="24"/>
          <w:szCs w:val="24"/>
        </w:rPr>
      </w:pPr>
      <w:r>
        <w:rPr>
          <w:rFonts w:ascii="Arial" w:eastAsiaTheme="minorEastAsia" w:hAnsi="Arial" w:cs="Arial"/>
          <w:b/>
          <w:bCs/>
          <w:sz w:val="24"/>
          <w:szCs w:val="24"/>
        </w:rPr>
        <w:lastRenderedPageBreak/>
        <w:t>附件</w:t>
      </w:r>
      <w:r>
        <w:rPr>
          <w:rFonts w:ascii="Arial" w:eastAsiaTheme="minorEastAsia" w:hAnsi="Arial" w:cs="Arial" w:hint="eastAsia"/>
          <w:b/>
          <w:bCs/>
          <w:sz w:val="24"/>
          <w:szCs w:val="24"/>
        </w:rPr>
        <w:t>二</w:t>
      </w:r>
      <w:r>
        <w:rPr>
          <w:rFonts w:ascii="Arial" w:eastAsiaTheme="minorEastAsia" w:hAnsi="Arial" w:cs="Arial"/>
          <w:b/>
          <w:bCs/>
          <w:sz w:val="24"/>
          <w:szCs w:val="24"/>
        </w:rPr>
        <w:t xml:space="preserve"> </w:t>
      </w:r>
      <w:r>
        <w:rPr>
          <w:rFonts w:ascii="Arial" w:eastAsiaTheme="minorEastAsia" w:hAnsi="Arial" w:cs="Arial" w:hint="eastAsia"/>
          <w:b/>
          <w:bCs/>
          <w:sz w:val="24"/>
          <w:szCs w:val="24"/>
        </w:rPr>
        <w:t>用印台</w:t>
      </w:r>
      <w:proofErr w:type="gramStart"/>
      <w:r>
        <w:rPr>
          <w:rFonts w:ascii="Arial" w:eastAsiaTheme="minorEastAsia" w:hAnsi="Arial" w:cs="Arial" w:hint="eastAsia"/>
          <w:b/>
          <w:bCs/>
          <w:sz w:val="24"/>
          <w:szCs w:val="24"/>
        </w:rPr>
        <w:t>账</w:t>
      </w:r>
      <w:proofErr w:type="gramEnd"/>
    </w:p>
    <w:p w:rsidR="004A5C10" w:rsidRDefault="0001313F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114300" distR="114300">
            <wp:extent cx="8501380" cy="4531360"/>
            <wp:effectExtent l="0" t="0" r="7620" b="2540"/>
            <wp:docPr id="7" name="图片 7" descr="279340631331148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7934063133114810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0138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C10" w:rsidRDefault="004A5C10">
      <w:pPr>
        <w:rPr>
          <w:rFonts w:ascii="Arial" w:eastAsiaTheme="minorEastAsia" w:hAnsi="Arial" w:cs="Arial"/>
        </w:rPr>
      </w:pPr>
    </w:p>
    <w:sectPr w:rsidR="004A5C10">
      <w:pgSz w:w="16838" w:h="11906" w:orient="landscape"/>
      <w:pgMar w:top="1803" w:right="1440" w:bottom="1803" w:left="1440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13F" w:rsidRDefault="0001313F">
      <w:r>
        <w:separator/>
      </w:r>
    </w:p>
  </w:endnote>
  <w:endnote w:type="continuationSeparator" w:id="0">
    <w:p w:rsidR="0001313F" w:rsidRDefault="00013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C10" w:rsidRDefault="004A5C10">
    <w:pPr>
      <w:pStyle w:val="a5"/>
      <w:rPr>
        <w:rFonts w:ascii="Arial" w:hAnsi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/>
      </w:rPr>
      <w:id w:val="-866991843"/>
    </w:sdtPr>
    <w:sdtEndPr/>
    <w:sdtContent>
      <w:p w:rsidR="004A5C10" w:rsidRDefault="0001313F">
        <w:pPr>
          <w:pStyle w:val="a5"/>
          <w:jc w:val="center"/>
          <w:rPr>
            <w:rFonts w:ascii="Arial" w:hAnsi="Arial"/>
          </w:rPr>
        </w:pPr>
        <w:r>
          <w:rPr>
            <w:rFonts w:ascii="Arial" w:hAnsi="Arial"/>
          </w:rPr>
          <w:fldChar w:fldCharType="begin"/>
        </w:r>
        <w:r>
          <w:instrText>PAGE   \* MERGEFORMAT</w:instrText>
        </w:r>
        <w:r>
          <w:rPr>
            <w:rFonts w:ascii="Arial" w:hAnsi="Arial"/>
          </w:rPr>
          <w:fldChar w:fldCharType="separate"/>
        </w:r>
        <w:r w:rsidR="00CA0054" w:rsidRPr="00CA0054">
          <w:rPr>
            <w:rFonts w:ascii="Arial" w:hAnsi="Arial"/>
            <w:noProof/>
            <w:lang w:val="zh-CN"/>
          </w:rPr>
          <w:t>2</w:t>
        </w:r>
        <w:r>
          <w:rPr>
            <w:rFonts w:ascii="Arial" w:hAnsi="Arial"/>
          </w:rPr>
          <w:fldChar w:fldCharType="end"/>
        </w:r>
      </w:p>
    </w:sdtContent>
  </w:sdt>
  <w:p w:rsidR="004A5C10" w:rsidRDefault="004A5C10">
    <w:pPr>
      <w:pStyle w:val="a5"/>
      <w:tabs>
        <w:tab w:val="clear" w:pos="4153"/>
        <w:tab w:val="clear" w:pos="8306"/>
        <w:tab w:val="center" w:pos="6979"/>
      </w:tabs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13F" w:rsidRDefault="0001313F">
      <w:r>
        <w:separator/>
      </w:r>
    </w:p>
  </w:footnote>
  <w:footnote w:type="continuationSeparator" w:id="0">
    <w:p w:rsidR="0001313F" w:rsidRDefault="000131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C10" w:rsidRDefault="0001313F">
    <w:pPr>
      <w:pStyle w:val="a6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>
      <w:rPr>
        <w:rFonts w:ascii="Arial" w:hAnsi="Arial" w:hint="eastAsia"/>
      </w:rPr>
      <w:t>1</w:t>
    </w:r>
    <w:r>
      <w:rPr>
        <w:rFonts w:ascii="Arial" w:hAnsi="Arial" w:hint="eastAsia"/>
      </w:rPr>
      <w:t>月</w:t>
    </w:r>
    <w:r>
      <w:rPr>
        <w:rFonts w:ascii="Arial" w:hAnsi="Arial" w:hint="eastAsia"/>
      </w:rPr>
      <w:t>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D54B814"/>
    <w:multiLevelType w:val="singleLevel"/>
    <w:tmpl w:val="DD54B814"/>
    <w:lvl w:ilvl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HorizontalSpacing w:val="105"/>
  <w:drawingGridVerticalSpacing w:val="159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49A1"/>
    <w:rsid w:val="00004B25"/>
    <w:rsid w:val="0001313F"/>
    <w:rsid w:val="0001597D"/>
    <w:rsid w:val="00017AF2"/>
    <w:rsid w:val="00035B69"/>
    <w:rsid w:val="00037C50"/>
    <w:rsid w:val="00047781"/>
    <w:rsid w:val="00052514"/>
    <w:rsid w:val="00057669"/>
    <w:rsid w:val="0006032A"/>
    <w:rsid w:val="00067E8D"/>
    <w:rsid w:val="00072879"/>
    <w:rsid w:val="0007469C"/>
    <w:rsid w:val="00084AAF"/>
    <w:rsid w:val="00087337"/>
    <w:rsid w:val="00092F46"/>
    <w:rsid w:val="000A464B"/>
    <w:rsid w:val="000A4C4E"/>
    <w:rsid w:val="000A6398"/>
    <w:rsid w:val="000C4CEE"/>
    <w:rsid w:val="000C7E27"/>
    <w:rsid w:val="000E43FA"/>
    <w:rsid w:val="000E65D9"/>
    <w:rsid w:val="000E6753"/>
    <w:rsid w:val="000E77D9"/>
    <w:rsid w:val="000F3286"/>
    <w:rsid w:val="00111294"/>
    <w:rsid w:val="00117344"/>
    <w:rsid w:val="001179D7"/>
    <w:rsid w:val="00140E56"/>
    <w:rsid w:val="001567D8"/>
    <w:rsid w:val="001579DA"/>
    <w:rsid w:val="001665DC"/>
    <w:rsid w:val="00172A27"/>
    <w:rsid w:val="00177730"/>
    <w:rsid w:val="00190A8F"/>
    <w:rsid w:val="001A0705"/>
    <w:rsid w:val="001A6FCD"/>
    <w:rsid w:val="001D004E"/>
    <w:rsid w:val="001D2EE6"/>
    <w:rsid w:val="001D38E4"/>
    <w:rsid w:val="001D64BA"/>
    <w:rsid w:val="001E658A"/>
    <w:rsid w:val="001E707A"/>
    <w:rsid w:val="002023CD"/>
    <w:rsid w:val="00206B53"/>
    <w:rsid w:val="00215434"/>
    <w:rsid w:val="00223D40"/>
    <w:rsid w:val="002456C3"/>
    <w:rsid w:val="00250B4A"/>
    <w:rsid w:val="0026616E"/>
    <w:rsid w:val="00267CDA"/>
    <w:rsid w:val="00275CDC"/>
    <w:rsid w:val="00276DA5"/>
    <w:rsid w:val="00285FCE"/>
    <w:rsid w:val="002930D1"/>
    <w:rsid w:val="0029379B"/>
    <w:rsid w:val="0029475C"/>
    <w:rsid w:val="002A2FF5"/>
    <w:rsid w:val="002A32BF"/>
    <w:rsid w:val="002A4F8C"/>
    <w:rsid w:val="002A59BB"/>
    <w:rsid w:val="002B1C0E"/>
    <w:rsid w:val="002B747E"/>
    <w:rsid w:val="002C0D28"/>
    <w:rsid w:val="002C37EA"/>
    <w:rsid w:val="002C5466"/>
    <w:rsid w:val="002C5940"/>
    <w:rsid w:val="002D57C6"/>
    <w:rsid w:val="002D5CA2"/>
    <w:rsid w:val="002E103F"/>
    <w:rsid w:val="002E2DFE"/>
    <w:rsid w:val="002E307F"/>
    <w:rsid w:val="002F770B"/>
    <w:rsid w:val="00313DBE"/>
    <w:rsid w:val="00330CA6"/>
    <w:rsid w:val="00330D15"/>
    <w:rsid w:val="0033105B"/>
    <w:rsid w:val="00334319"/>
    <w:rsid w:val="003352F4"/>
    <w:rsid w:val="003367EA"/>
    <w:rsid w:val="00343BA8"/>
    <w:rsid w:val="00352C77"/>
    <w:rsid w:val="003534B1"/>
    <w:rsid w:val="00360889"/>
    <w:rsid w:val="00362EA7"/>
    <w:rsid w:val="003650C6"/>
    <w:rsid w:val="00370B4E"/>
    <w:rsid w:val="00377BF5"/>
    <w:rsid w:val="003934ED"/>
    <w:rsid w:val="003A086F"/>
    <w:rsid w:val="003B2A7C"/>
    <w:rsid w:val="003B44E1"/>
    <w:rsid w:val="003B47EC"/>
    <w:rsid w:val="003D22E0"/>
    <w:rsid w:val="003F34B4"/>
    <w:rsid w:val="00410CD5"/>
    <w:rsid w:val="00416C5B"/>
    <w:rsid w:val="0042253C"/>
    <w:rsid w:val="00432992"/>
    <w:rsid w:val="0043623A"/>
    <w:rsid w:val="00444482"/>
    <w:rsid w:val="00463E38"/>
    <w:rsid w:val="00471682"/>
    <w:rsid w:val="004815F2"/>
    <w:rsid w:val="00497CDC"/>
    <w:rsid w:val="004A5C10"/>
    <w:rsid w:val="004A7BF4"/>
    <w:rsid w:val="004C3B18"/>
    <w:rsid w:val="004C763C"/>
    <w:rsid w:val="004D320F"/>
    <w:rsid w:val="004D70C9"/>
    <w:rsid w:val="004E43ED"/>
    <w:rsid w:val="00501187"/>
    <w:rsid w:val="0050166A"/>
    <w:rsid w:val="005068D9"/>
    <w:rsid w:val="005131C6"/>
    <w:rsid w:val="00516601"/>
    <w:rsid w:val="00526CE4"/>
    <w:rsid w:val="005311CC"/>
    <w:rsid w:val="00534698"/>
    <w:rsid w:val="00540699"/>
    <w:rsid w:val="00544F5C"/>
    <w:rsid w:val="00552B1E"/>
    <w:rsid w:val="00566D98"/>
    <w:rsid w:val="005847A8"/>
    <w:rsid w:val="005848AA"/>
    <w:rsid w:val="005901E6"/>
    <w:rsid w:val="005A1F8B"/>
    <w:rsid w:val="005B6057"/>
    <w:rsid w:val="005E4B02"/>
    <w:rsid w:val="005E6510"/>
    <w:rsid w:val="005F1FC7"/>
    <w:rsid w:val="005F5388"/>
    <w:rsid w:val="00612A5B"/>
    <w:rsid w:val="00614AA3"/>
    <w:rsid w:val="00620EA2"/>
    <w:rsid w:val="00621F39"/>
    <w:rsid w:val="00624921"/>
    <w:rsid w:val="00626767"/>
    <w:rsid w:val="00642125"/>
    <w:rsid w:val="0065079F"/>
    <w:rsid w:val="006530F8"/>
    <w:rsid w:val="00680C3B"/>
    <w:rsid w:val="00684D85"/>
    <w:rsid w:val="006860F9"/>
    <w:rsid w:val="00686B85"/>
    <w:rsid w:val="00691763"/>
    <w:rsid w:val="00693434"/>
    <w:rsid w:val="00697649"/>
    <w:rsid w:val="006A3F2A"/>
    <w:rsid w:val="006A4968"/>
    <w:rsid w:val="006A698F"/>
    <w:rsid w:val="006B21DF"/>
    <w:rsid w:val="006D064B"/>
    <w:rsid w:val="006D6F5A"/>
    <w:rsid w:val="006D7C99"/>
    <w:rsid w:val="006E58B3"/>
    <w:rsid w:val="006F3F31"/>
    <w:rsid w:val="006F4DCA"/>
    <w:rsid w:val="00700735"/>
    <w:rsid w:val="00707D28"/>
    <w:rsid w:val="007176BF"/>
    <w:rsid w:val="00720B2E"/>
    <w:rsid w:val="00726B25"/>
    <w:rsid w:val="007321EE"/>
    <w:rsid w:val="0073529F"/>
    <w:rsid w:val="00752E0A"/>
    <w:rsid w:val="00764A9C"/>
    <w:rsid w:val="00767074"/>
    <w:rsid w:val="0077488F"/>
    <w:rsid w:val="007869B5"/>
    <w:rsid w:val="00787952"/>
    <w:rsid w:val="0079133F"/>
    <w:rsid w:val="007939C9"/>
    <w:rsid w:val="007940AE"/>
    <w:rsid w:val="007A039D"/>
    <w:rsid w:val="007A447F"/>
    <w:rsid w:val="007B0296"/>
    <w:rsid w:val="007C3251"/>
    <w:rsid w:val="007C3926"/>
    <w:rsid w:val="007C4C0E"/>
    <w:rsid w:val="007D1897"/>
    <w:rsid w:val="007D38E0"/>
    <w:rsid w:val="007D757D"/>
    <w:rsid w:val="007F1022"/>
    <w:rsid w:val="007F74DC"/>
    <w:rsid w:val="0080678E"/>
    <w:rsid w:val="008074E0"/>
    <w:rsid w:val="00810AC8"/>
    <w:rsid w:val="008159C4"/>
    <w:rsid w:val="00817FA4"/>
    <w:rsid w:val="0083212D"/>
    <w:rsid w:val="008413D7"/>
    <w:rsid w:val="00842FBB"/>
    <w:rsid w:val="00846A8C"/>
    <w:rsid w:val="00866DD3"/>
    <w:rsid w:val="00893E24"/>
    <w:rsid w:val="008961EC"/>
    <w:rsid w:val="008A193A"/>
    <w:rsid w:val="008A4E6A"/>
    <w:rsid w:val="008B0405"/>
    <w:rsid w:val="008B2DC4"/>
    <w:rsid w:val="008D0986"/>
    <w:rsid w:val="008D58CF"/>
    <w:rsid w:val="00901740"/>
    <w:rsid w:val="009056AA"/>
    <w:rsid w:val="009137A6"/>
    <w:rsid w:val="00941C06"/>
    <w:rsid w:val="0094611D"/>
    <w:rsid w:val="00961A62"/>
    <w:rsid w:val="00962C67"/>
    <w:rsid w:val="0096757F"/>
    <w:rsid w:val="00975C50"/>
    <w:rsid w:val="0098718D"/>
    <w:rsid w:val="00997EEF"/>
    <w:rsid w:val="009C25CC"/>
    <w:rsid w:val="009C3CC3"/>
    <w:rsid w:val="009D23F6"/>
    <w:rsid w:val="009D795B"/>
    <w:rsid w:val="009F00F0"/>
    <w:rsid w:val="009F452C"/>
    <w:rsid w:val="00A02329"/>
    <w:rsid w:val="00A05062"/>
    <w:rsid w:val="00A2028E"/>
    <w:rsid w:val="00A248D4"/>
    <w:rsid w:val="00A31208"/>
    <w:rsid w:val="00A32F85"/>
    <w:rsid w:val="00A376AC"/>
    <w:rsid w:val="00A77E80"/>
    <w:rsid w:val="00A80B3A"/>
    <w:rsid w:val="00A8132C"/>
    <w:rsid w:val="00A82A65"/>
    <w:rsid w:val="00A85669"/>
    <w:rsid w:val="00A928F1"/>
    <w:rsid w:val="00A949C7"/>
    <w:rsid w:val="00AA1C21"/>
    <w:rsid w:val="00AA5BAB"/>
    <w:rsid w:val="00AB6EA7"/>
    <w:rsid w:val="00AC2B31"/>
    <w:rsid w:val="00AE054A"/>
    <w:rsid w:val="00AE68CB"/>
    <w:rsid w:val="00AE6A00"/>
    <w:rsid w:val="00AF11D6"/>
    <w:rsid w:val="00AF1C76"/>
    <w:rsid w:val="00B132ED"/>
    <w:rsid w:val="00B13EA4"/>
    <w:rsid w:val="00B140B6"/>
    <w:rsid w:val="00B1507E"/>
    <w:rsid w:val="00B23E75"/>
    <w:rsid w:val="00B241A3"/>
    <w:rsid w:val="00B2475B"/>
    <w:rsid w:val="00B3277A"/>
    <w:rsid w:val="00B546CC"/>
    <w:rsid w:val="00B5799F"/>
    <w:rsid w:val="00B6101B"/>
    <w:rsid w:val="00B613A3"/>
    <w:rsid w:val="00B813BB"/>
    <w:rsid w:val="00B84CDE"/>
    <w:rsid w:val="00B85992"/>
    <w:rsid w:val="00B867A9"/>
    <w:rsid w:val="00B871B1"/>
    <w:rsid w:val="00B960D2"/>
    <w:rsid w:val="00BA1B7B"/>
    <w:rsid w:val="00BB4917"/>
    <w:rsid w:val="00BC6B0A"/>
    <w:rsid w:val="00BF0E6E"/>
    <w:rsid w:val="00BF0F3D"/>
    <w:rsid w:val="00BF294F"/>
    <w:rsid w:val="00BF51BA"/>
    <w:rsid w:val="00C07CDB"/>
    <w:rsid w:val="00C102E1"/>
    <w:rsid w:val="00C177FF"/>
    <w:rsid w:val="00C32923"/>
    <w:rsid w:val="00C370BD"/>
    <w:rsid w:val="00C42CDF"/>
    <w:rsid w:val="00C43D92"/>
    <w:rsid w:val="00C562DA"/>
    <w:rsid w:val="00C57E92"/>
    <w:rsid w:val="00C6142B"/>
    <w:rsid w:val="00C63257"/>
    <w:rsid w:val="00C647D9"/>
    <w:rsid w:val="00C71CE4"/>
    <w:rsid w:val="00C87961"/>
    <w:rsid w:val="00C9381F"/>
    <w:rsid w:val="00C9434C"/>
    <w:rsid w:val="00CA0054"/>
    <w:rsid w:val="00CA09E0"/>
    <w:rsid w:val="00CA41E3"/>
    <w:rsid w:val="00CB645E"/>
    <w:rsid w:val="00CD0445"/>
    <w:rsid w:val="00CD22FC"/>
    <w:rsid w:val="00CE2EDD"/>
    <w:rsid w:val="00CF4995"/>
    <w:rsid w:val="00D04907"/>
    <w:rsid w:val="00D1028F"/>
    <w:rsid w:val="00D35808"/>
    <w:rsid w:val="00D411D6"/>
    <w:rsid w:val="00D41836"/>
    <w:rsid w:val="00D45CCE"/>
    <w:rsid w:val="00D547C2"/>
    <w:rsid w:val="00D56F4D"/>
    <w:rsid w:val="00D74B20"/>
    <w:rsid w:val="00D75DFB"/>
    <w:rsid w:val="00D82127"/>
    <w:rsid w:val="00D91F92"/>
    <w:rsid w:val="00DC1544"/>
    <w:rsid w:val="00DC3A11"/>
    <w:rsid w:val="00DC3EB1"/>
    <w:rsid w:val="00DE6D8D"/>
    <w:rsid w:val="00DF6AF8"/>
    <w:rsid w:val="00E007CA"/>
    <w:rsid w:val="00E02D55"/>
    <w:rsid w:val="00E063D5"/>
    <w:rsid w:val="00E13EFF"/>
    <w:rsid w:val="00E16528"/>
    <w:rsid w:val="00E209D3"/>
    <w:rsid w:val="00E2424F"/>
    <w:rsid w:val="00E26C21"/>
    <w:rsid w:val="00E276BD"/>
    <w:rsid w:val="00E36E89"/>
    <w:rsid w:val="00E44C2E"/>
    <w:rsid w:val="00E500CE"/>
    <w:rsid w:val="00E5219A"/>
    <w:rsid w:val="00E60FDA"/>
    <w:rsid w:val="00E632E4"/>
    <w:rsid w:val="00E67455"/>
    <w:rsid w:val="00E70A13"/>
    <w:rsid w:val="00E711B8"/>
    <w:rsid w:val="00E76CB0"/>
    <w:rsid w:val="00E83740"/>
    <w:rsid w:val="00E9019C"/>
    <w:rsid w:val="00E95ACB"/>
    <w:rsid w:val="00EB2DFB"/>
    <w:rsid w:val="00EB38D2"/>
    <w:rsid w:val="00EB632B"/>
    <w:rsid w:val="00EB6741"/>
    <w:rsid w:val="00EB7F3E"/>
    <w:rsid w:val="00EC29F7"/>
    <w:rsid w:val="00EC67DD"/>
    <w:rsid w:val="00ED7B7D"/>
    <w:rsid w:val="00EF48EB"/>
    <w:rsid w:val="00F174E7"/>
    <w:rsid w:val="00F3346B"/>
    <w:rsid w:val="00F34FA4"/>
    <w:rsid w:val="00F57792"/>
    <w:rsid w:val="00F6309C"/>
    <w:rsid w:val="00F65A5A"/>
    <w:rsid w:val="00F7157E"/>
    <w:rsid w:val="00F805D6"/>
    <w:rsid w:val="00F814C4"/>
    <w:rsid w:val="00F86A6E"/>
    <w:rsid w:val="00F923D4"/>
    <w:rsid w:val="00F94B5D"/>
    <w:rsid w:val="00F95133"/>
    <w:rsid w:val="00F9765D"/>
    <w:rsid w:val="00FA3AD3"/>
    <w:rsid w:val="00FB2A30"/>
    <w:rsid w:val="00FB2A95"/>
    <w:rsid w:val="00FC6A5F"/>
    <w:rsid w:val="00FC7E8E"/>
    <w:rsid w:val="00FE0C63"/>
    <w:rsid w:val="00FE2F26"/>
    <w:rsid w:val="00FE63A3"/>
    <w:rsid w:val="00FE7F78"/>
    <w:rsid w:val="01581AFF"/>
    <w:rsid w:val="01720E11"/>
    <w:rsid w:val="02210651"/>
    <w:rsid w:val="02632307"/>
    <w:rsid w:val="026C3E9D"/>
    <w:rsid w:val="04067E35"/>
    <w:rsid w:val="04C5685F"/>
    <w:rsid w:val="050A6D6C"/>
    <w:rsid w:val="054F4159"/>
    <w:rsid w:val="05AC3F77"/>
    <w:rsid w:val="067413F7"/>
    <w:rsid w:val="068E2AA7"/>
    <w:rsid w:val="06E62864"/>
    <w:rsid w:val="07C32E17"/>
    <w:rsid w:val="07FF050C"/>
    <w:rsid w:val="08580C75"/>
    <w:rsid w:val="08674412"/>
    <w:rsid w:val="09600C1D"/>
    <w:rsid w:val="0AB17233"/>
    <w:rsid w:val="0C3369BA"/>
    <w:rsid w:val="0C7011BE"/>
    <w:rsid w:val="0CF143E2"/>
    <w:rsid w:val="0E4F01B3"/>
    <w:rsid w:val="0F826005"/>
    <w:rsid w:val="0FCC4D6C"/>
    <w:rsid w:val="0FE13008"/>
    <w:rsid w:val="110C69A8"/>
    <w:rsid w:val="14B519B0"/>
    <w:rsid w:val="15E60302"/>
    <w:rsid w:val="160D7979"/>
    <w:rsid w:val="17FC52BA"/>
    <w:rsid w:val="185330AD"/>
    <w:rsid w:val="18776FD9"/>
    <w:rsid w:val="18B504BC"/>
    <w:rsid w:val="1904437B"/>
    <w:rsid w:val="19D75C2F"/>
    <w:rsid w:val="1A371914"/>
    <w:rsid w:val="1A546134"/>
    <w:rsid w:val="1AFD03AD"/>
    <w:rsid w:val="1B533A7F"/>
    <w:rsid w:val="1C0C460E"/>
    <w:rsid w:val="1C1F4299"/>
    <w:rsid w:val="1E832F2B"/>
    <w:rsid w:val="1F38754F"/>
    <w:rsid w:val="1F4C29F6"/>
    <w:rsid w:val="20FF030B"/>
    <w:rsid w:val="21553E8B"/>
    <w:rsid w:val="219760BE"/>
    <w:rsid w:val="22A470BC"/>
    <w:rsid w:val="22E74A01"/>
    <w:rsid w:val="2321244B"/>
    <w:rsid w:val="237C195F"/>
    <w:rsid w:val="253C7875"/>
    <w:rsid w:val="281C7CBB"/>
    <w:rsid w:val="287865E6"/>
    <w:rsid w:val="287F71FE"/>
    <w:rsid w:val="29F7481E"/>
    <w:rsid w:val="2A123E09"/>
    <w:rsid w:val="2A792C10"/>
    <w:rsid w:val="2A844347"/>
    <w:rsid w:val="2B4D120A"/>
    <w:rsid w:val="2D9D199E"/>
    <w:rsid w:val="2F156F61"/>
    <w:rsid w:val="30BD1C43"/>
    <w:rsid w:val="30EF65AC"/>
    <w:rsid w:val="341F0D49"/>
    <w:rsid w:val="34BE77A0"/>
    <w:rsid w:val="3BE66BBC"/>
    <w:rsid w:val="3CD05BAF"/>
    <w:rsid w:val="3F096667"/>
    <w:rsid w:val="3FC73E49"/>
    <w:rsid w:val="40615761"/>
    <w:rsid w:val="42023DB8"/>
    <w:rsid w:val="42D6659D"/>
    <w:rsid w:val="42DA24F9"/>
    <w:rsid w:val="447371AA"/>
    <w:rsid w:val="459B2C8E"/>
    <w:rsid w:val="461F71C5"/>
    <w:rsid w:val="4804164F"/>
    <w:rsid w:val="4A631EBF"/>
    <w:rsid w:val="4A6C6F4F"/>
    <w:rsid w:val="4B7F7CDA"/>
    <w:rsid w:val="4BB27B99"/>
    <w:rsid w:val="4BEE017A"/>
    <w:rsid w:val="4BEE54E4"/>
    <w:rsid w:val="4E0B7F5E"/>
    <w:rsid w:val="4E944A5C"/>
    <w:rsid w:val="4EA25FFD"/>
    <w:rsid w:val="4F666F66"/>
    <w:rsid w:val="4FDF74ED"/>
    <w:rsid w:val="51CF63FE"/>
    <w:rsid w:val="534D3630"/>
    <w:rsid w:val="53654C1F"/>
    <w:rsid w:val="537251CA"/>
    <w:rsid w:val="5431033D"/>
    <w:rsid w:val="54E86D0B"/>
    <w:rsid w:val="556816EC"/>
    <w:rsid w:val="56493FEB"/>
    <w:rsid w:val="578B36CB"/>
    <w:rsid w:val="584C4F62"/>
    <w:rsid w:val="58596932"/>
    <w:rsid w:val="5AFE1D42"/>
    <w:rsid w:val="5B1F648D"/>
    <w:rsid w:val="5B66325E"/>
    <w:rsid w:val="5C0577B8"/>
    <w:rsid w:val="5C764B94"/>
    <w:rsid w:val="5CD719AC"/>
    <w:rsid w:val="5EC33CD8"/>
    <w:rsid w:val="5F476D98"/>
    <w:rsid w:val="5F9D7A0D"/>
    <w:rsid w:val="6012362D"/>
    <w:rsid w:val="60AF3D9C"/>
    <w:rsid w:val="61780ED6"/>
    <w:rsid w:val="61E13691"/>
    <w:rsid w:val="621640CA"/>
    <w:rsid w:val="62201AAF"/>
    <w:rsid w:val="63713EC3"/>
    <w:rsid w:val="63746FD6"/>
    <w:rsid w:val="65505244"/>
    <w:rsid w:val="65E76EDE"/>
    <w:rsid w:val="66B3689C"/>
    <w:rsid w:val="67BA107D"/>
    <w:rsid w:val="68A010EF"/>
    <w:rsid w:val="6D176247"/>
    <w:rsid w:val="6DAE1937"/>
    <w:rsid w:val="6F2F74F1"/>
    <w:rsid w:val="6FCB13D7"/>
    <w:rsid w:val="70265E15"/>
    <w:rsid w:val="70CF48B7"/>
    <w:rsid w:val="713B0CBA"/>
    <w:rsid w:val="71DC5B39"/>
    <w:rsid w:val="749660E0"/>
    <w:rsid w:val="770C746D"/>
    <w:rsid w:val="778D493D"/>
    <w:rsid w:val="77C55DC4"/>
    <w:rsid w:val="79010FE9"/>
    <w:rsid w:val="790158CE"/>
    <w:rsid w:val="791067B6"/>
    <w:rsid w:val="7AD11833"/>
    <w:rsid w:val="7ADD3490"/>
    <w:rsid w:val="7AF108A3"/>
    <w:rsid w:val="7B3151D0"/>
    <w:rsid w:val="7B4D34AD"/>
    <w:rsid w:val="7BF8365D"/>
    <w:rsid w:val="7DCC3A61"/>
    <w:rsid w:val="7E7A6357"/>
    <w:rsid w:val="7F4D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unhideWhenUsed="0" w:qFormat="1"/>
    <w:lsdException w:name="Followed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widowControl w:val="0"/>
      <w:spacing w:before="300" w:after="300" w:line="360" w:lineRule="exact"/>
      <w:outlineLvl w:val="0"/>
    </w:pPr>
    <w:rPr>
      <w:rFonts w:ascii="Arial" w:hAnsi="Arial" w:cs="Times New Roman"/>
      <w:b/>
      <w:bCs/>
      <w:kern w:val="44"/>
      <w:szCs w:val="44"/>
    </w:rPr>
  </w:style>
  <w:style w:type="paragraph" w:styleId="2">
    <w:name w:val="heading 2"/>
    <w:basedOn w:val="a"/>
    <w:next w:val="a"/>
    <w:qFormat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eastAsia="黑体" w:hAnsi="Arial" w:cs="Times New Roman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a4">
    <w:name w:val="Balloon Text"/>
    <w:basedOn w:val="a"/>
    <w:link w:val="Char0"/>
    <w:qFormat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paragraph" w:styleId="a5">
    <w:name w:val="footer"/>
    <w:basedOn w:val="a"/>
    <w:link w:val="Char1"/>
    <w:uiPriority w:val="99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</w:rPr>
  </w:style>
  <w:style w:type="paragraph" w:styleId="a6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302"/>
      </w:tabs>
      <w:spacing w:after="100" w:line="540" w:lineRule="exact"/>
    </w:pPr>
    <w:rPr>
      <w:rFonts w:ascii="Calibri" w:hAnsi="Calibri" w:cs="Times New Roman"/>
      <w:sz w:val="22"/>
      <w:szCs w:val="22"/>
    </w:rPr>
  </w:style>
  <w:style w:type="paragraph" w:styleId="20">
    <w:name w:val="toc 2"/>
    <w:basedOn w:val="a"/>
    <w:next w:val="a"/>
    <w:link w:val="2Char"/>
    <w:uiPriority w:val="39"/>
    <w:unhideWhenUsed/>
    <w:qFormat/>
    <w:pPr>
      <w:tabs>
        <w:tab w:val="right" w:leader="dot" w:pos="8302"/>
      </w:tabs>
      <w:spacing w:after="100" w:line="300" w:lineRule="exact"/>
      <w:ind w:left="221"/>
    </w:pPr>
    <w:rPr>
      <w:rFonts w:ascii="Calibri" w:hAnsi="Calibri" w:cs="Times New Roman"/>
      <w:sz w:val="22"/>
      <w:szCs w:val="22"/>
    </w:rPr>
  </w:style>
  <w:style w:type="paragraph" w:styleId="a7">
    <w:name w:val="Title"/>
    <w:basedOn w:val="a"/>
    <w:next w:val="a"/>
    <w:link w:val="Char2"/>
    <w:qFormat/>
    <w:pPr>
      <w:widowControl w:val="0"/>
      <w:spacing w:beforeLines="100" w:before="100"/>
      <w:jc w:val="center"/>
      <w:outlineLvl w:val="0"/>
    </w:pPr>
    <w:rPr>
      <w:rFonts w:asciiTheme="majorHAnsi" w:eastAsiaTheme="minorEastAsia" w:hAnsiTheme="majorHAnsi" w:cstheme="majorBidi"/>
      <w:b/>
      <w:bCs/>
      <w:kern w:val="2"/>
      <w:szCs w:val="32"/>
    </w:rPr>
  </w:style>
  <w:style w:type="paragraph" w:styleId="a8">
    <w:name w:val="annotation subject"/>
    <w:basedOn w:val="a3"/>
    <w:next w:val="a3"/>
    <w:link w:val="Char3"/>
    <w:qFormat/>
    <w:rPr>
      <w:b/>
      <w:bCs/>
    </w:rPr>
  </w:style>
  <w:style w:type="table" w:styleId="a9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semiHidden/>
    <w:unhideWhenUsed/>
    <w:qFormat/>
    <w:rPr>
      <w:color w:val="954F72" w:themeColor="followedHyperlink"/>
      <w:u w:val="single"/>
    </w:rPr>
  </w:style>
  <w:style w:type="character" w:styleId="ab">
    <w:name w:val="Hyperlink"/>
    <w:uiPriority w:val="99"/>
    <w:qFormat/>
    <w:rPr>
      <w:color w:val="0000FF"/>
      <w:u w:val="single"/>
    </w:rPr>
  </w:style>
  <w:style w:type="character" w:styleId="ac">
    <w:name w:val="annotation reference"/>
    <w:basedOn w:val="a0"/>
    <w:qFormat/>
    <w:rPr>
      <w:sz w:val="21"/>
      <w:szCs w:val="21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Char">
    <w:name w:val="目录 2 Char"/>
    <w:link w:val="20"/>
    <w:qFormat/>
    <w:rPr>
      <w:rFonts w:ascii="Calibri" w:hAnsi="Calibri"/>
      <w:kern w:val="0"/>
      <w:sz w:val="22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3">
    <w:name w:val="批注主题 Char"/>
    <w:basedOn w:val="Char"/>
    <w:link w:val="a8"/>
    <w:qFormat/>
    <w:rPr>
      <w:b/>
      <w:bCs/>
      <w:kern w:val="2"/>
      <w:sz w:val="21"/>
      <w:szCs w:val="24"/>
    </w:rPr>
  </w:style>
  <w:style w:type="character" w:customStyle="1" w:styleId="font21">
    <w:name w:val="font21"/>
    <w:basedOn w:val="a0"/>
    <w:qFormat/>
    <w:rPr>
      <w:rFonts w:ascii="黑体" w:eastAsia="黑体" w:hAnsi="黑体" w:hint="eastAsia"/>
      <w:b/>
      <w:bCs/>
      <w:color w:val="000000"/>
      <w:sz w:val="18"/>
      <w:szCs w:val="18"/>
      <w:u w:val="none"/>
    </w:rPr>
  </w:style>
  <w:style w:type="character" w:customStyle="1" w:styleId="1Char">
    <w:name w:val="标题 1 Char"/>
    <w:link w:val="1"/>
    <w:qFormat/>
    <w:rPr>
      <w:rFonts w:ascii="Arial" w:hAnsi="Arial"/>
      <w:b/>
      <w:bCs/>
      <w:kern w:val="44"/>
      <w:sz w:val="24"/>
      <w:szCs w:val="44"/>
    </w:rPr>
  </w:style>
  <w:style w:type="paragraph" w:styleId="ad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Char1">
    <w:name w:val="页脚 Char"/>
    <w:basedOn w:val="a0"/>
    <w:link w:val="a5"/>
    <w:uiPriority w:val="99"/>
    <w:qFormat/>
    <w:rPr>
      <w:kern w:val="2"/>
      <w:sz w:val="18"/>
      <w:szCs w:val="24"/>
    </w:rPr>
  </w:style>
  <w:style w:type="character" w:customStyle="1" w:styleId="font11">
    <w:name w:val="font11"/>
    <w:qFormat/>
    <w:rPr>
      <w:rFonts w:ascii="Arial" w:hAnsi="Arial" w:cs="Arial"/>
      <w:bCs/>
      <w:kern w:val="44"/>
      <w:szCs w:val="21"/>
    </w:rPr>
  </w:style>
  <w:style w:type="character" w:customStyle="1" w:styleId="Char2">
    <w:name w:val="标题 Char"/>
    <w:basedOn w:val="a0"/>
    <w:link w:val="a7"/>
    <w:qFormat/>
    <w:rPr>
      <w:rFonts w:asciiTheme="majorHAnsi" w:eastAsiaTheme="minorEastAsia" w:hAnsiTheme="majorHAnsi" w:cstheme="majorBidi"/>
      <w:b/>
      <w:bCs/>
      <w:kern w:val="2"/>
      <w:sz w:val="24"/>
      <w:szCs w:val="32"/>
    </w:r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customStyle="1" w:styleId="ListParagraph1">
    <w:name w:val="List Paragraph1"/>
    <w:basedOn w:val="a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1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unhideWhenUsed="0" w:qFormat="1"/>
    <w:lsdException w:name="Followed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widowControl w:val="0"/>
      <w:spacing w:before="300" w:after="300" w:line="360" w:lineRule="exact"/>
      <w:outlineLvl w:val="0"/>
    </w:pPr>
    <w:rPr>
      <w:rFonts w:ascii="Arial" w:hAnsi="Arial" w:cs="Times New Roman"/>
      <w:b/>
      <w:bCs/>
      <w:kern w:val="44"/>
      <w:szCs w:val="44"/>
    </w:rPr>
  </w:style>
  <w:style w:type="paragraph" w:styleId="2">
    <w:name w:val="heading 2"/>
    <w:basedOn w:val="a"/>
    <w:next w:val="a"/>
    <w:qFormat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eastAsia="黑体" w:hAnsi="Arial" w:cs="Times New Roman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a4">
    <w:name w:val="Balloon Text"/>
    <w:basedOn w:val="a"/>
    <w:link w:val="Char0"/>
    <w:qFormat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paragraph" w:styleId="a5">
    <w:name w:val="footer"/>
    <w:basedOn w:val="a"/>
    <w:link w:val="Char1"/>
    <w:uiPriority w:val="99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</w:rPr>
  </w:style>
  <w:style w:type="paragraph" w:styleId="a6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302"/>
      </w:tabs>
      <w:spacing w:after="100" w:line="540" w:lineRule="exact"/>
    </w:pPr>
    <w:rPr>
      <w:rFonts w:ascii="Calibri" w:hAnsi="Calibri" w:cs="Times New Roman"/>
      <w:sz w:val="22"/>
      <w:szCs w:val="22"/>
    </w:rPr>
  </w:style>
  <w:style w:type="paragraph" w:styleId="20">
    <w:name w:val="toc 2"/>
    <w:basedOn w:val="a"/>
    <w:next w:val="a"/>
    <w:link w:val="2Char"/>
    <w:uiPriority w:val="39"/>
    <w:unhideWhenUsed/>
    <w:qFormat/>
    <w:pPr>
      <w:tabs>
        <w:tab w:val="right" w:leader="dot" w:pos="8302"/>
      </w:tabs>
      <w:spacing w:after="100" w:line="300" w:lineRule="exact"/>
      <w:ind w:left="221"/>
    </w:pPr>
    <w:rPr>
      <w:rFonts w:ascii="Calibri" w:hAnsi="Calibri" w:cs="Times New Roman"/>
      <w:sz w:val="22"/>
      <w:szCs w:val="22"/>
    </w:rPr>
  </w:style>
  <w:style w:type="paragraph" w:styleId="a7">
    <w:name w:val="Title"/>
    <w:basedOn w:val="a"/>
    <w:next w:val="a"/>
    <w:link w:val="Char2"/>
    <w:qFormat/>
    <w:pPr>
      <w:widowControl w:val="0"/>
      <w:spacing w:beforeLines="100" w:before="100"/>
      <w:jc w:val="center"/>
      <w:outlineLvl w:val="0"/>
    </w:pPr>
    <w:rPr>
      <w:rFonts w:asciiTheme="majorHAnsi" w:eastAsiaTheme="minorEastAsia" w:hAnsiTheme="majorHAnsi" w:cstheme="majorBidi"/>
      <w:b/>
      <w:bCs/>
      <w:kern w:val="2"/>
      <w:szCs w:val="32"/>
    </w:rPr>
  </w:style>
  <w:style w:type="paragraph" w:styleId="a8">
    <w:name w:val="annotation subject"/>
    <w:basedOn w:val="a3"/>
    <w:next w:val="a3"/>
    <w:link w:val="Char3"/>
    <w:qFormat/>
    <w:rPr>
      <w:b/>
      <w:bCs/>
    </w:rPr>
  </w:style>
  <w:style w:type="table" w:styleId="a9">
    <w:name w:val="Table Grid"/>
    <w:basedOn w:val="a1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semiHidden/>
    <w:unhideWhenUsed/>
    <w:qFormat/>
    <w:rPr>
      <w:color w:val="954F72" w:themeColor="followedHyperlink"/>
      <w:u w:val="single"/>
    </w:rPr>
  </w:style>
  <w:style w:type="character" w:styleId="ab">
    <w:name w:val="Hyperlink"/>
    <w:uiPriority w:val="99"/>
    <w:qFormat/>
    <w:rPr>
      <w:color w:val="0000FF"/>
      <w:u w:val="single"/>
    </w:rPr>
  </w:style>
  <w:style w:type="character" w:styleId="ac">
    <w:name w:val="annotation reference"/>
    <w:basedOn w:val="a0"/>
    <w:qFormat/>
    <w:rPr>
      <w:sz w:val="21"/>
      <w:szCs w:val="21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Char">
    <w:name w:val="目录 2 Char"/>
    <w:link w:val="20"/>
    <w:qFormat/>
    <w:rPr>
      <w:rFonts w:ascii="Calibri" w:hAnsi="Calibri"/>
      <w:kern w:val="0"/>
      <w:sz w:val="22"/>
      <w:szCs w:val="2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3">
    <w:name w:val="批注主题 Char"/>
    <w:basedOn w:val="Char"/>
    <w:link w:val="a8"/>
    <w:qFormat/>
    <w:rPr>
      <w:b/>
      <w:bCs/>
      <w:kern w:val="2"/>
      <w:sz w:val="21"/>
      <w:szCs w:val="24"/>
    </w:rPr>
  </w:style>
  <w:style w:type="character" w:customStyle="1" w:styleId="font21">
    <w:name w:val="font21"/>
    <w:basedOn w:val="a0"/>
    <w:qFormat/>
    <w:rPr>
      <w:rFonts w:ascii="黑体" w:eastAsia="黑体" w:hAnsi="黑体" w:hint="eastAsia"/>
      <w:b/>
      <w:bCs/>
      <w:color w:val="000000"/>
      <w:sz w:val="18"/>
      <w:szCs w:val="18"/>
      <w:u w:val="none"/>
    </w:rPr>
  </w:style>
  <w:style w:type="character" w:customStyle="1" w:styleId="1Char">
    <w:name w:val="标题 1 Char"/>
    <w:link w:val="1"/>
    <w:qFormat/>
    <w:rPr>
      <w:rFonts w:ascii="Arial" w:hAnsi="Arial"/>
      <w:b/>
      <w:bCs/>
      <w:kern w:val="44"/>
      <w:sz w:val="24"/>
      <w:szCs w:val="44"/>
    </w:rPr>
  </w:style>
  <w:style w:type="paragraph" w:styleId="ad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Char1">
    <w:name w:val="页脚 Char"/>
    <w:basedOn w:val="a0"/>
    <w:link w:val="a5"/>
    <w:uiPriority w:val="99"/>
    <w:qFormat/>
    <w:rPr>
      <w:kern w:val="2"/>
      <w:sz w:val="18"/>
      <w:szCs w:val="24"/>
    </w:rPr>
  </w:style>
  <w:style w:type="character" w:customStyle="1" w:styleId="font11">
    <w:name w:val="font11"/>
    <w:qFormat/>
    <w:rPr>
      <w:rFonts w:ascii="Arial" w:hAnsi="Arial" w:cs="Arial"/>
      <w:bCs/>
      <w:kern w:val="44"/>
      <w:szCs w:val="21"/>
    </w:rPr>
  </w:style>
  <w:style w:type="character" w:customStyle="1" w:styleId="Char2">
    <w:name w:val="标题 Char"/>
    <w:basedOn w:val="a0"/>
    <w:link w:val="a7"/>
    <w:qFormat/>
    <w:rPr>
      <w:rFonts w:asciiTheme="majorHAnsi" w:eastAsiaTheme="minorEastAsia" w:hAnsiTheme="majorHAnsi" w:cstheme="majorBidi"/>
      <w:b/>
      <w:bCs/>
      <w:kern w:val="2"/>
      <w:sz w:val="24"/>
      <w:szCs w:val="32"/>
    </w:rPr>
  </w:style>
  <w:style w:type="character" w:customStyle="1" w:styleId="font41">
    <w:name w:val="font41"/>
    <w:basedOn w:val="a0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customStyle="1" w:styleId="ListParagraph1">
    <w:name w:val="List Paragraph1"/>
    <w:basedOn w:val="a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1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40.jpe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0.jpeg"/><Relationship Id="rId20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0.jpeg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4A354EB-DE4D-42CD-A0C5-FE23176A7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559</Words>
  <Characters>3188</Characters>
  <Application>Microsoft Office Word</Application>
  <DocSecurity>0</DocSecurity>
  <Lines>26</Lines>
  <Paragraphs>7</Paragraphs>
  <ScaleCrop>false</ScaleCrop>
  <Company>P R C</Company>
  <LinksUpToDate>false</LinksUpToDate>
  <CharactersWithSpaces>3740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27</cp:revision>
  <cp:lastPrinted>2020-11-12T03:29:00Z</cp:lastPrinted>
  <dcterms:created xsi:type="dcterms:W3CDTF">2021-01-06T07:31:00Z</dcterms:created>
  <dcterms:modified xsi:type="dcterms:W3CDTF">2021-02-07T02:33:00Z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