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7D3D92">
        <w:rPr>
          <w:rFonts w:ascii="仿宋_GB2312" w:eastAsia="仿宋_GB2312" w:hint="eastAsia"/>
        </w:rPr>
        <w:t>市</w:t>
      </w:r>
      <w:r w:rsidR="005670D5">
        <w:rPr>
          <w:rFonts w:ascii="仿宋_GB2312" w:eastAsia="仿宋_GB2312" w:hint="eastAsia"/>
        </w:rPr>
        <w:t>西城区</w:t>
      </w:r>
      <w:r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8A2108" w:rsidRPr="008A2108">
        <w:rPr>
          <w:rFonts w:ascii="仿宋_GB2312" w:eastAsia="仿宋_GB2312" w:hint="eastAsia"/>
        </w:rPr>
        <w:t>(2023)京0102民初22615号潘禹璇</w:t>
      </w:r>
      <w:proofErr w:type="gramStart"/>
      <w:r>
        <w:rPr>
          <w:rFonts w:ascii="仿宋_GB2312" w:eastAsia="仿宋_GB2312" w:hint="eastAsia"/>
        </w:rPr>
        <w:t>诉</w:t>
      </w:r>
      <w:r w:rsidR="008A2108" w:rsidRPr="008A2108">
        <w:rPr>
          <w:rFonts w:ascii="仿宋_GB2312" w:eastAsia="仿宋_GB2312" w:hint="eastAsia"/>
        </w:rPr>
        <w:t>马卫业</w:t>
      </w:r>
      <w:proofErr w:type="gramEnd"/>
      <w:r w:rsidR="008A2108" w:rsidRPr="008A2108">
        <w:rPr>
          <w:rFonts w:ascii="仿宋_GB2312" w:eastAsia="仿宋_GB2312" w:hint="eastAsia"/>
        </w:rPr>
        <w:t>离婚后财产纠纷</w:t>
      </w:r>
      <w:r>
        <w:rPr>
          <w:rFonts w:ascii="仿宋_GB2312" w:eastAsia="仿宋_GB2312" w:hint="eastAsia"/>
        </w:rPr>
        <w:t>一案中，贵院委托我单位</w:t>
      </w:r>
      <w:r w:rsidR="008A2108" w:rsidRPr="008A2108">
        <w:rPr>
          <w:rFonts w:ascii="仿宋_GB2312" w:eastAsia="仿宋_GB2312" w:hint="eastAsia"/>
        </w:rPr>
        <w:t>对北京市西城区黑窑厂西里9号楼2单元302号房屋</w:t>
      </w:r>
      <w:r w:rsidR="008A2108">
        <w:rPr>
          <w:rFonts w:ascii="仿宋_GB2312" w:eastAsia="仿宋_GB2312" w:hint="eastAsia"/>
        </w:rPr>
        <w:t>、</w:t>
      </w:r>
      <w:r w:rsidR="008A2108" w:rsidRPr="008A2108">
        <w:rPr>
          <w:rFonts w:ascii="仿宋_GB2312" w:eastAsia="仿宋_GB2312" w:hint="eastAsia"/>
        </w:rPr>
        <w:t>北京市</w:t>
      </w:r>
      <w:proofErr w:type="gramStart"/>
      <w:r w:rsidR="008A2108" w:rsidRPr="008A2108">
        <w:rPr>
          <w:rFonts w:ascii="仿宋_GB2312" w:eastAsia="仿宋_GB2312" w:hint="eastAsia"/>
        </w:rPr>
        <w:t>朝阳区望春</w:t>
      </w:r>
      <w:proofErr w:type="gramEnd"/>
      <w:r w:rsidR="008A2108" w:rsidRPr="008A2108">
        <w:rPr>
          <w:rFonts w:ascii="仿宋_GB2312" w:eastAsia="仿宋_GB2312" w:hint="eastAsia"/>
        </w:rPr>
        <w:t>园19号楼2307号房屋在2021年12月10日的市场价值进行评估。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Pr="00B13D5C">
        <w:rPr>
          <w:rFonts w:ascii="仿宋_GB2312" w:eastAsia="仿宋_GB2312" w:hint="eastAsia"/>
        </w:rPr>
        <w:t>因</w:t>
      </w:r>
      <w:r w:rsidR="009A0822" w:rsidRPr="00B13D5C">
        <w:rPr>
          <w:rFonts w:ascii="仿宋_GB2312" w:eastAsia="仿宋_GB2312" w:hint="eastAsia"/>
        </w:rPr>
        <w:t>本案被告</w:t>
      </w:r>
      <w:r w:rsidR="009A0822" w:rsidRPr="008A2108">
        <w:rPr>
          <w:rFonts w:ascii="仿宋_GB2312" w:eastAsia="仿宋_GB2312" w:hint="eastAsia"/>
        </w:rPr>
        <w:t>马卫业</w:t>
      </w:r>
      <w:r w:rsidR="009A0822">
        <w:rPr>
          <w:rFonts w:ascii="仿宋_GB2312" w:eastAsia="仿宋_GB2312" w:hint="eastAsia"/>
        </w:rPr>
        <w:t>在2011年购买</w:t>
      </w:r>
      <w:r w:rsidR="009A0822" w:rsidRPr="008A2108">
        <w:rPr>
          <w:rFonts w:ascii="仿宋_GB2312" w:eastAsia="仿宋_GB2312" w:hint="eastAsia"/>
        </w:rPr>
        <w:t>北京市</w:t>
      </w:r>
      <w:proofErr w:type="gramStart"/>
      <w:r w:rsidR="009A0822" w:rsidRPr="008A2108">
        <w:rPr>
          <w:rFonts w:ascii="仿宋_GB2312" w:eastAsia="仿宋_GB2312" w:hint="eastAsia"/>
        </w:rPr>
        <w:t>朝阳区望春</w:t>
      </w:r>
      <w:proofErr w:type="gramEnd"/>
      <w:r w:rsidR="009A0822" w:rsidRPr="008A2108">
        <w:rPr>
          <w:rFonts w:ascii="仿宋_GB2312" w:eastAsia="仿宋_GB2312" w:hint="eastAsia"/>
        </w:rPr>
        <w:t>园19号楼2307号房屋</w:t>
      </w:r>
      <w:r w:rsidR="009A0822">
        <w:rPr>
          <w:rFonts w:ascii="仿宋_GB2312" w:eastAsia="仿宋_GB2312" w:hint="eastAsia"/>
        </w:rPr>
        <w:t>的</w:t>
      </w:r>
      <w:r w:rsidR="00C444F3">
        <w:rPr>
          <w:rFonts w:ascii="仿宋_GB2312" w:eastAsia="仿宋_GB2312" w:hint="eastAsia"/>
        </w:rPr>
        <w:t>个人住房抵押贷款评估报告由我单位出具</w:t>
      </w:r>
      <w:r w:rsidR="00873DE2">
        <w:rPr>
          <w:rFonts w:ascii="仿宋_GB2312" w:eastAsia="仿宋_GB2312" w:hint="eastAsia"/>
        </w:rPr>
        <w:t>。</w:t>
      </w:r>
      <w:r w:rsidRPr="00B13D5C">
        <w:rPr>
          <w:rFonts w:ascii="仿宋_GB2312" w:eastAsia="仿宋_GB2312" w:hint="eastAsia"/>
        </w:rPr>
        <w:t>根据</w:t>
      </w:r>
      <w:r w:rsidR="00B13D5C" w:rsidRPr="00B13D5C">
        <w:rPr>
          <w:rFonts w:ascii="仿宋_GB2312" w:eastAsia="仿宋_GB2312" w:hint="eastAsia"/>
        </w:rPr>
        <w:t>《北京市高级人民法院对外委托鉴定评估工作办法（试行）》</w:t>
      </w:r>
      <w:r w:rsidR="00B13D5C">
        <w:rPr>
          <w:rFonts w:ascii="仿宋_GB2312" w:eastAsia="仿宋_GB2312" w:hint="eastAsia"/>
        </w:rPr>
        <w:t>第十条第一款规定</w:t>
      </w:r>
      <w:r w:rsidRPr="00B13D5C">
        <w:rPr>
          <w:rFonts w:ascii="仿宋_GB2312" w:eastAsia="仿宋_GB2312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7B088C" w:rsidRDefault="00B84B0F" w:rsidP="007B088C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B088C">
        <w:rPr>
          <w:rFonts w:ascii="仿宋_GB2312" w:eastAsia="仿宋_GB2312" w:hint="eastAsia"/>
        </w:rPr>
        <w:t>陈颖，联系电话：010-82253558</w:t>
      </w:r>
    </w:p>
    <w:p w:rsidR="007B088C" w:rsidRDefault="007B088C" w:rsidP="007B088C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专业机构地址：北京市朝阳区裕民路12号中国国际科技会展中心B座10层1001</w:t>
      </w:r>
      <w:proofErr w:type="gramStart"/>
      <w:r>
        <w:rPr>
          <w:rFonts w:ascii="仿宋_GB2312" w:eastAsia="仿宋_GB2312" w:hint="eastAsia"/>
        </w:rPr>
        <w:t>康正评估</w:t>
      </w:r>
      <w:proofErr w:type="gramEnd"/>
      <w:r>
        <w:rPr>
          <w:rFonts w:ascii="仿宋_GB2312" w:eastAsia="仿宋_GB2312" w:hint="eastAsia"/>
        </w:rPr>
        <w:t>，邮编：100029</w:t>
      </w:r>
    </w:p>
    <w:p w:rsidR="007B088C" w:rsidRDefault="007B088C" w:rsidP="007B088C">
      <w:pPr>
        <w:rPr>
          <w:rFonts w:ascii="仿宋_GB2312" w:eastAsia="仿宋_GB2312"/>
        </w:rPr>
      </w:pPr>
    </w:p>
    <w:p w:rsidR="007B088C" w:rsidRDefault="007B088C" w:rsidP="007B088C">
      <w:pPr>
        <w:rPr>
          <w:rFonts w:ascii="仿宋_GB2312" w:eastAsia="仿宋_GB2312"/>
        </w:rPr>
      </w:pPr>
    </w:p>
    <w:p w:rsidR="007B088C" w:rsidRDefault="007B088C" w:rsidP="007B088C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7B088C" w:rsidP="00873DE2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873DE2">
        <w:rPr>
          <w:rFonts w:ascii="仿宋_GB2312" w:eastAsia="仿宋_GB2312" w:hint="eastAsia"/>
        </w:rPr>
        <w:t>4</w:t>
      </w:r>
      <w:r w:rsidR="00B84B0F">
        <w:rPr>
          <w:rFonts w:ascii="仿宋_GB2312" w:eastAsia="仿宋_GB2312" w:hint="eastAsia"/>
        </w:rPr>
        <w:t>年</w:t>
      </w:r>
      <w:r w:rsidR="00873DE2">
        <w:rPr>
          <w:rFonts w:ascii="仿宋_GB2312" w:eastAsia="仿宋_GB2312" w:hint="eastAsia"/>
        </w:rPr>
        <w:t>3</w:t>
      </w:r>
      <w:r w:rsidR="00B84B0F">
        <w:rPr>
          <w:rFonts w:ascii="仿宋_GB2312" w:eastAsia="仿宋_GB2312" w:hint="eastAsia"/>
        </w:rPr>
        <w:t>月</w:t>
      </w:r>
      <w:r w:rsidR="00873DE2">
        <w:rPr>
          <w:rFonts w:ascii="仿宋_GB2312" w:eastAsia="仿宋_GB2312" w:hint="eastAsia"/>
        </w:rPr>
        <w:t>19</w:t>
      </w:r>
      <w:bookmarkStart w:id="0" w:name="_GoBack"/>
      <w:bookmarkEnd w:id="0"/>
      <w:r w:rsidR="00B84B0F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B7CA7"/>
    <w:rsid w:val="00546F25"/>
    <w:rsid w:val="005670D5"/>
    <w:rsid w:val="007B088C"/>
    <w:rsid w:val="007D3D92"/>
    <w:rsid w:val="00873DE2"/>
    <w:rsid w:val="008A2108"/>
    <w:rsid w:val="008E4382"/>
    <w:rsid w:val="009A0822"/>
    <w:rsid w:val="00AD7C4E"/>
    <w:rsid w:val="00B13D5C"/>
    <w:rsid w:val="00B84B0F"/>
    <w:rsid w:val="00C444F3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13D5C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3D5C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13D5C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3D5C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123</cp:lastModifiedBy>
  <cp:revision>10</cp:revision>
  <dcterms:created xsi:type="dcterms:W3CDTF">2019-04-10T08:21:00Z</dcterms:created>
  <dcterms:modified xsi:type="dcterms:W3CDTF">2024-03-19T01:04:00Z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