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firstLine="0" w:firstLineChars="0"/>
        <w:rPr>
          <w:rFonts w:ascii="宋体" w:hAnsi="宋体" w:cs="宋体"/>
          <w:b/>
          <w:sz w:val="28"/>
          <w:szCs w:val="28"/>
        </w:rPr>
      </w:pPr>
    </w:p>
    <w:p>
      <w:pPr>
        <w:pStyle w:val="2"/>
        <w:ind w:firstLine="0" w:firstLineChars="0"/>
        <w:rPr>
          <w:rFonts w:ascii="宋体" w:hAnsi="宋体" w:cs="宋体"/>
          <w:b/>
          <w:sz w:val="28"/>
          <w:szCs w:val="28"/>
        </w:rPr>
      </w:pPr>
    </w:p>
    <w:p>
      <w:pPr>
        <w:pStyle w:val="2"/>
        <w:ind w:firstLine="0" w:firstLineChars="0"/>
        <w:rPr>
          <w:rFonts w:ascii="宋体" w:hAnsi="宋体" w:cs="宋体"/>
          <w:b/>
          <w:sz w:val="28"/>
          <w:szCs w:val="28"/>
        </w:rPr>
      </w:pPr>
    </w:p>
    <w:p>
      <w:pPr>
        <w:pStyle w:val="2"/>
        <w:ind w:firstLine="0" w:firstLineChars="0"/>
        <w:rPr>
          <w:rFonts w:ascii="宋体" w:hAnsi="宋体" w:cs="宋体"/>
          <w:b/>
          <w:sz w:val="28"/>
          <w:szCs w:val="28"/>
        </w:rPr>
      </w:pPr>
    </w:p>
    <w:p>
      <w:pPr>
        <w:pStyle w:val="2"/>
        <w:ind w:firstLine="0" w:firstLineChars="0"/>
        <w:rPr>
          <w:rFonts w:ascii="宋体" w:hAnsi="宋体" w:cs="宋体"/>
          <w:b/>
          <w:sz w:val="28"/>
          <w:szCs w:val="28"/>
        </w:rPr>
      </w:pPr>
    </w:p>
    <w:p>
      <w:pPr>
        <w:pStyle w:val="2"/>
        <w:ind w:firstLine="0" w:firstLineChars="0"/>
        <w:rPr>
          <w:rFonts w:ascii="宋体" w:hAnsi="宋体" w:cs="宋体"/>
          <w:b/>
          <w:sz w:val="28"/>
          <w:szCs w:val="28"/>
        </w:rPr>
      </w:pPr>
    </w:p>
    <w:p>
      <w:pPr>
        <w:pStyle w:val="2"/>
        <w:ind w:firstLine="0" w:firstLineChars="0"/>
        <w:rPr>
          <w:rFonts w:ascii="宋体" w:hAnsi="宋体" w:cs="宋体"/>
          <w:b/>
          <w:sz w:val="28"/>
          <w:szCs w:val="28"/>
        </w:rPr>
      </w:pPr>
    </w:p>
    <w:p>
      <w:pPr>
        <w:pStyle w:val="2"/>
        <w:ind w:firstLine="0" w:firstLineChars="0"/>
        <w:rPr>
          <w:rFonts w:ascii="宋体" w:hAnsi="宋体" w:cs="宋体"/>
          <w:b/>
          <w:sz w:val="28"/>
          <w:szCs w:val="28"/>
        </w:rPr>
      </w:pPr>
    </w:p>
    <w:p>
      <w:pPr>
        <w:pStyle w:val="2"/>
        <w:ind w:firstLine="0" w:firstLineChars="0"/>
        <w:rPr>
          <w:rFonts w:ascii="宋体" w:hAnsi="宋体" w:cs="宋体"/>
          <w:b/>
          <w:sz w:val="28"/>
          <w:szCs w:val="28"/>
        </w:rPr>
      </w:pPr>
    </w:p>
    <w:p>
      <w:pPr>
        <w:pStyle w:val="2"/>
        <w:ind w:firstLine="0" w:firstLineChars="0"/>
        <w:rPr>
          <w:rFonts w:ascii="宋体" w:hAnsi="宋体" w:cs="宋体"/>
          <w:b/>
          <w:sz w:val="28"/>
          <w:szCs w:val="28"/>
        </w:rPr>
      </w:pPr>
    </w:p>
    <w:p>
      <w:pPr>
        <w:spacing w:line="480" w:lineRule="auto"/>
        <w:jc w:val="center"/>
        <w:rPr>
          <w:rFonts w:ascii="Arial" w:hAnsi="Arial" w:cs="Arial"/>
          <w:b/>
          <w:sz w:val="36"/>
          <w:szCs w:val="36"/>
        </w:rPr>
      </w:pPr>
      <w:r>
        <w:rPr>
          <w:rFonts w:hint="eastAsia" w:ascii="Arial" w:hAnsi="Arial" w:cs="Arial"/>
          <w:b/>
          <w:sz w:val="36"/>
          <w:szCs w:val="36"/>
        </w:rPr>
        <w:tab/>
      </w:r>
      <w:r>
        <w:rPr>
          <w:rFonts w:ascii="Arial" w:hAnsi="Arial" w:cs="Arial"/>
          <w:b/>
          <w:sz w:val="36"/>
          <w:szCs w:val="36"/>
        </w:rPr>
        <w:t>中航信托•天启【2020】528号重庆滨江项目</w:t>
      </w:r>
    </w:p>
    <w:p>
      <w:pPr>
        <w:spacing w:line="480" w:lineRule="auto"/>
        <w:jc w:val="center"/>
        <w:rPr>
          <w:rFonts w:ascii="Arial" w:hAnsi="Arial" w:cs="Arial"/>
          <w:b/>
          <w:sz w:val="36"/>
          <w:szCs w:val="36"/>
        </w:rPr>
      </w:pPr>
      <w:r>
        <w:rPr>
          <w:rFonts w:ascii="Arial" w:hAnsi="Arial" w:cs="Arial"/>
          <w:b/>
          <w:sz w:val="36"/>
          <w:szCs w:val="36"/>
        </w:rPr>
        <w:t>股权投资集合资金信托计划</w:t>
      </w:r>
    </w:p>
    <w:p>
      <w:pPr>
        <w:spacing w:line="480" w:lineRule="auto"/>
        <w:jc w:val="center"/>
        <w:rPr>
          <w:rFonts w:ascii="Arial" w:hAnsi="Arial" w:cs="Arial"/>
          <w:b/>
          <w:sz w:val="36"/>
          <w:szCs w:val="36"/>
        </w:rPr>
      </w:pPr>
      <w:r>
        <w:rPr>
          <w:rFonts w:ascii="Arial" w:hAnsi="Arial" w:cs="Arial"/>
          <w:b/>
          <w:sz w:val="36"/>
          <w:szCs w:val="36"/>
        </w:rPr>
        <w:t>监管月报</w:t>
      </w:r>
    </w:p>
    <w:p>
      <w:pPr>
        <w:spacing w:line="480" w:lineRule="auto"/>
        <w:jc w:val="center"/>
        <w:rPr>
          <w:rFonts w:ascii="Arial" w:hAnsi="Arial" w:cs="Arial"/>
          <w:b/>
          <w:sz w:val="36"/>
          <w:szCs w:val="36"/>
        </w:rPr>
      </w:pPr>
      <w:r>
        <w:rPr>
          <w:rFonts w:ascii="Arial" w:hAnsi="Arial" w:cs="Arial"/>
          <w:b/>
          <w:sz w:val="36"/>
          <w:szCs w:val="36"/>
        </w:rPr>
        <w:t>第00</w:t>
      </w:r>
      <w:r>
        <w:rPr>
          <w:rFonts w:hint="eastAsia" w:ascii="Arial" w:hAnsi="Arial" w:cs="Arial"/>
          <w:b/>
          <w:sz w:val="36"/>
          <w:szCs w:val="36"/>
          <w:lang w:val="en-US" w:eastAsia="zh-CN"/>
        </w:rPr>
        <w:t>7</w:t>
      </w:r>
      <w:r>
        <w:rPr>
          <w:rFonts w:ascii="Arial" w:hAnsi="Arial" w:cs="Arial"/>
          <w:b/>
          <w:sz w:val="36"/>
          <w:szCs w:val="36"/>
        </w:rPr>
        <w:t>期</w:t>
      </w:r>
    </w:p>
    <w:p>
      <w:pPr>
        <w:spacing w:line="480" w:lineRule="auto"/>
        <w:jc w:val="center"/>
        <w:rPr>
          <w:rFonts w:ascii="Arial" w:hAnsi="Arial" w:cs="Arial"/>
          <w:b/>
          <w:sz w:val="36"/>
          <w:szCs w:val="36"/>
        </w:rPr>
      </w:pPr>
      <w:r>
        <w:rPr>
          <w:rFonts w:ascii="Arial" w:hAnsi="Arial" w:cs="Arial"/>
          <w:b/>
          <w:sz w:val="36"/>
          <w:szCs w:val="36"/>
        </w:rPr>
        <w:t>（ 2021年 0</w:t>
      </w:r>
      <w:r>
        <w:rPr>
          <w:rFonts w:hint="eastAsia" w:ascii="Arial" w:hAnsi="Arial" w:cs="Arial"/>
          <w:b/>
          <w:sz w:val="36"/>
          <w:szCs w:val="36"/>
          <w:lang w:val="en-US" w:eastAsia="zh-CN"/>
        </w:rPr>
        <w:t>8</w:t>
      </w:r>
      <w:r>
        <w:rPr>
          <w:rFonts w:ascii="Arial" w:hAnsi="Arial" w:cs="Arial"/>
          <w:b/>
          <w:sz w:val="36"/>
          <w:szCs w:val="36"/>
        </w:rPr>
        <w:t>月）</w:t>
      </w:r>
    </w:p>
    <w:p>
      <w:pPr>
        <w:spacing w:line="480" w:lineRule="auto"/>
        <w:jc w:val="center"/>
        <w:rPr>
          <w:rFonts w:ascii="Arial" w:hAnsi="Arial" w:cs="Arial"/>
          <w:b/>
          <w:sz w:val="36"/>
          <w:szCs w:val="36"/>
        </w:rPr>
      </w:pPr>
      <w:r>
        <w:rPr>
          <w:rFonts w:ascii="Arial" w:hAnsi="Arial" w:cs="Arial"/>
          <w:b/>
          <w:sz w:val="36"/>
          <w:szCs w:val="36"/>
        </w:rPr>
        <w:t>编号：AVICTC2020X1280-3</w:t>
      </w:r>
    </w:p>
    <w:p>
      <w:pPr>
        <w:jc w:val="center"/>
        <w:rPr>
          <w:rFonts w:ascii="Arial" w:hAnsi="Arial" w:cs="Arial"/>
          <w:sz w:val="28"/>
          <w:szCs w:val="28"/>
        </w:rPr>
      </w:pPr>
    </w:p>
    <w:p>
      <w:pPr>
        <w:jc w:val="center"/>
        <w:rPr>
          <w:rFonts w:ascii="Arial" w:hAnsi="Arial" w:cs="Arial"/>
          <w:sz w:val="28"/>
          <w:szCs w:val="28"/>
        </w:rPr>
      </w:pPr>
    </w:p>
    <w:p>
      <w:pPr>
        <w:pStyle w:val="2"/>
        <w:ind w:firstLine="562"/>
        <w:rPr>
          <w:rFonts w:ascii="Arial" w:hAnsi="Arial" w:cs="Arial"/>
          <w:sz w:val="28"/>
          <w:szCs w:val="28"/>
        </w:rPr>
      </w:pPr>
    </w:p>
    <w:p>
      <w:pPr>
        <w:pStyle w:val="2"/>
        <w:ind w:firstLine="562"/>
        <w:rPr>
          <w:rFonts w:ascii="Arial" w:hAnsi="Arial" w:cs="Arial"/>
          <w:sz w:val="28"/>
          <w:szCs w:val="28"/>
        </w:rPr>
      </w:pPr>
    </w:p>
    <w:p>
      <w:pPr>
        <w:pStyle w:val="2"/>
        <w:ind w:firstLine="0" w:firstLineChars="0"/>
        <w:rPr>
          <w:rFonts w:ascii="Arial" w:hAnsi="Arial" w:cs="Arial"/>
          <w:sz w:val="28"/>
          <w:szCs w:val="28"/>
        </w:rPr>
      </w:pPr>
    </w:p>
    <w:p>
      <w:pPr>
        <w:spacing w:line="480" w:lineRule="auto"/>
        <w:ind w:firstLine="210" w:firstLineChars="100"/>
        <w:rPr>
          <w:rFonts w:ascii="Arial" w:hAnsi="Arial" w:cs="Arial"/>
          <w:b/>
          <w:bCs/>
          <w:sz w:val="21"/>
          <w:szCs w:val="21"/>
        </w:rPr>
      </w:pPr>
      <w:r>
        <w:rPr>
          <w:rFonts w:ascii="Arial" w:hAnsi="Arial" w:cs="Arial"/>
          <w:b/>
          <w:bCs/>
          <w:sz w:val="21"/>
          <w:szCs w:val="21"/>
        </w:rPr>
        <w:t>编制单位：</w:t>
      </w:r>
      <w:r>
        <w:rPr>
          <w:rFonts w:ascii="Arial" w:hAnsi="Arial" w:cs="Arial"/>
          <w:b/>
          <w:bCs/>
          <w:color w:val="000000"/>
          <w:sz w:val="21"/>
          <w:szCs w:val="21"/>
        </w:rPr>
        <w:t>北京康信君安资产管理有限公司</w:t>
      </w:r>
    </w:p>
    <w:p>
      <w:pPr>
        <w:spacing w:line="480" w:lineRule="auto"/>
        <w:ind w:left="240" w:leftChars="100"/>
        <w:rPr>
          <w:rFonts w:ascii="Arial" w:hAnsi="Arial" w:cs="Arial"/>
          <w:b/>
          <w:bCs/>
          <w:sz w:val="21"/>
          <w:szCs w:val="21"/>
        </w:rPr>
      </w:pPr>
      <w:r>
        <w:rPr>
          <w:rFonts w:ascii="Arial" w:hAnsi="Arial" w:cs="Arial"/>
          <w:b/>
          <w:bCs/>
          <w:sz w:val="21"/>
          <w:szCs w:val="21"/>
        </w:rPr>
        <w:t>监管人员：吴婧玮</w:t>
      </w:r>
    </w:p>
    <w:p>
      <w:pPr>
        <w:spacing w:line="480" w:lineRule="auto"/>
        <w:ind w:left="240" w:leftChars="100"/>
        <w:rPr>
          <w:rFonts w:ascii="Arial" w:hAnsi="Arial" w:cs="Arial"/>
          <w:b/>
          <w:bCs/>
          <w:sz w:val="21"/>
          <w:szCs w:val="21"/>
        </w:rPr>
        <w:sectPr>
          <w:footerReference r:id="rId3" w:type="default"/>
          <w:pgSz w:w="11906" w:h="16838"/>
          <w:pgMar w:top="1134" w:right="1134" w:bottom="1134" w:left="1134" w:header="851" w:footer="992" w:gutter="340"/>
          <w:cols w:space="0" w:num="1"/>
          <w:docGrid w:type="linesAndChars" w:linePitch="330" w:charSpace="194"/>
        </w:sectPr>
      </w:pPr>
      <w:r>
        <w:rPr>
          <w:rFonts w:ascii="Arial" w:hAnsi="Arial" w:cs="Arial"/>
          <w:b/>
          <w:bCs/>
          <w:sz w:val="21"/>
          <w:szCs w:val="21"/>
        </w:rPr>
        <w:t>编制时间：2021年0</w:t>
      </w:r>
      <w:r>
        <w:rPr>
          <w:rFonts w:hint="eastAsia" w:ascii="Arial" w:hAnsi="Arial" w:cs="Arial"/>
          <w:b/>
          <w:bCs/>
          <w:sz w:val="21"/>
          <w:szCs w:val="21"/>
          <w:lang w:val="en-US" w:eastAsia="zh-CN"/>
        </w:rPr>
        <w:t>9</w:t>
      </w:r>
      <w:r>
        <w:rPr>
          <w:rFonts w:ascii="Arial" w:hAnsi="Arial" w:cs="Arial"/>
          <w:b/>
          <w:bCs/>
          <w:sz w:val="21"/>
          <w:szCs w:val="21"/>
        </w:rPr>
        <w:t>月0</w:t>
      </w:r>
      <w:r>
        <w:rPr>
          <w:rFonts w:hint="eastAsia" w:ascii="Arial" w:hAnsi="Arial" w:cs="Arial"/>
          <w:b/>
          <w:bCs/>
          <w:sz w:val="21"/>
          <w:szCs w:val="21"/>
          <w:lang w:val="en-US" w:eastAsia="zh-CN"/>
        </w:rPr>
        <w:t>9</w:t>
      </w:r>
      <w:r>
        <w:rPr>
          <w:rFonts w:hint="eastAsia" w:ascii="Arial" w:hAnsi="Arial" w:cs="Arial"/>
          <w:b/>
          <w:bCs/>
          <w:sz w:val="21"/>
          <w:szCs w:val="21"/>
        </w:rPr>
        <w:t>日</w:t>
      </w:r>
    </w:p>
    <w:p/>
    <w:sdt>
      <w:sdtPr>
        <w:rPr>
          <w:rFonts w:ascii="宋体" w:hAnsi="宋体"/>
          <w:sz w:val="21"/>
        </w:rPr>
        <w:id w:val="147463870"/>
      </w:sdtPr>
      <w:sdtEndPr>
        <w:rPr>
          <w:rFonts w:ascii="Arial" w:hAnsi="Arial" w:cs="Arial"/>
          <w:bCs/>
          <w:sz w:val="24"/>
          <w:szCs w:val="21"/>
        </w:rPr>
      </w:sdtEndPr>
      <w:sdtContent>
        <w:p>
          <w:pPr>
            <w:jc w:val="center"/>
            <w:rPr>
              <w:b/>
              <w:bCs/>
            </w:rPr>
          </w:pPr>
          <w:r>
            <w:rPr>
              <w:rFonts w:ascii="宋体" w:hAnsi="宋体"/>
              <w:b/>
              <w:bCs/>
            </w:rPr>
            <w:t>目录</w:t>
          </w:r>
        </w:p>
        <w:p>
          <w:pPr>
            <w:pStyle w:val="14"/>
            <w:tabs>
              <w:tab w:val="right" w:leader="dot" w:pos="9298"/>
            </w:tabs>
          </w:pPr>
          <w:r>
            <w:rPr>
              <w:rFonts w:ascii="Arial" w:hAnsi="Arial" w:cs="Arial"/>
              <w:b/>
              <w:bCs/>
              <w:sz w:val="21"/>
              <w:szCs w:val="21"/>
            </w:rPr>
            <w:fldChar w:fldCharType="begin"/>
          </w:r>
          <w:r>
            <w:rPr>
              <w:rFonts w:ascii="Arial" w:hAnsi="Arial" w:cs="Arial"/>
              <w:b/>
              <w:bCs/>
              <w:sz w:val="21"/>
              <w:szCs w:val="21"/>
            </w:rPr>
            <w:instrText xml:space="preserve">TOC \o "1-1" \h \u </w:instrText>
          </w:r>
          <w:r>
            <w:rPr>
              <w:rFonts w:ascii="Arial" w:hAnsi="Arial" w:cs="Arial"/>
              <w:b/>
              <w:bCs/>
              <w:sz w:val="21"/>
              <w:szCs w:val="21"/>
            </w:rPr>
            <w:fldChar w:fldCharType="separate"/>
          </w:r>
          <w:r>
            <w:rPr>
              <w:rFonts w:ascii="Arial" w:hAnsi="Arial" w:cs="Arial"/>
              <w:bCs/>
              <w:szCs w:val="21"/>
            </w:rPr>
            <w:fldChar w:fldCharType="begin"/>
          </w:r>
          <w:r>
            <w:rPr>
              <w:rFonts w:ascii="Arial" w:hAnsi="Arial" w:cs="Arial"/>
              <w:bCs/>
              <w:szCs w:val="21"/>
            </w:rPr>
            <w:instrText xml:space="preserve"> HYPERLINK \l _Toc28979 </w:instrText>
          </w:r>
          <w:r>
            <w:rPr>
              <w:rFonts w:ascii="Arial" w:hAnsi="Arial" w:cs="Arial"/>
              <w:bCs/>
              <w:szCs w:val="21"/>
            </w:rPr>
            <w:fldChar w:fldCharType="separate"/>
          </w:r>
          <w:r>
            <w:rPr>
              <w:rFonts w:ascii="Arial" w:hAnsi="Arial" w:eastAsia="宋体" w:cs="Arial"/>
              <w:szCs w:val="21"/>
            </w:rPr>
            <w:t>一、项目基本情况介绍</w:t>
          </w:r>
          <w:r>
            <w:tab/>
          </w:r>
          <w:r>
            <w:fldChar w:fldCharType="begin"/>
          </w:r>
          <w:r>
            <w:instrText xml:space="preserve"> PAGEREF _Toc28979 </w:instrText>
          </w:r>
          <w:r>
            <w:fldChar w:fldCharType="separate"/>
          </w:r>
          <w:r>
            <w:t>10</w:t>
          </w:r>
          <w:r>
            <w:fldChar w:fldCharType="end"/>
          </w:r>
          <w:r>
            <w:rPr>
              <w:rFonts w:ascii="Arial" w:hAnsi="Arial" w:cs="Arial"/>
              <w:bCs/>
              <w:szCs w:val="21"/>
            </w:rPr>
            <w:fldChar w:fldCharType="end"/>
          </w:r>
        </w:p>
        <w:p>
          <w:pPr>
            <w:pStyle w:val="14"/>
            <w:tabs>
              <w:tab w:val="right" w:leader="dot" w:pos="9298"/>
            </w:tabs>
          </w:pPr>
          <w:r>
            <w:rPr>
              <w:rFonts w:ascii="Arial" w:hAnsi="Arial" w:cs="Arial"/>
              <w:bCs/>
              <w:szCs w:val="21"/>
            </w:rPr>
            <w:fldChar w:fldCharType="begin"/>
          </w:r>
          <w:r>
            <w:rPr>
              <w:rFonts w:ascii="Arial" w:hAnsi="Arial" w:cs="Arial"/>
              <w:bCs/>
              <w:szCs w:val="21"/>
            </w:rPr>
            <w:instrText xml:space="preserve"> HYPERLINK \l _Toc22878 </w:instrText>
          </w:r>
          <w:r>
            <w:rPr>
              <w:rFonts w:ascii="Arial" w:hAnsi="Arial" w:cs="Arial"/>
              <w:bCs/>
              <w:szCs w:val="21"/>
            </w:rPr>
            <w:fldChar w:fldCharType="separate"/>
          </w:r>
          <w:r>
            <w:rPr>
              <w:rFonts w:hint="eastAsia" w:ascii="Arial" w:hAnsi="Arial" w:eastAsia="宋体" w:cs="Arial"/>
              <w:szCs w:val="21"/>
            </w:rPr>
            <w:t xml:space="preserve">二、 </w:t>
          </w:r>
          <w:r>
            <w:rPr>
              <w:rFonts w:ascii="Arial" w:hAnsi="Arial" w:eastAsia="宋体" w:cs="Arial"/>
              <w:szCs w:val="21"/>
            </w:rPr>
            <w:t>信托资金使用情况</w:t>
          </w:r>
          <w:r>
            <w:tab/>
          </w:r>
          <w:r>
            <w:fldChar w:fldCharType="begin"/>
          </w:r>
          <w:r>
            <w:instrText xml:space="preserve"> PAGEREF _Toc22878 </w:instrText>
          </w:r>
          <w:r>
            <w:fldChar w:fldCharType="separate"/>
          </w:r>
          <w:r>
            <w:t>14</w:t>
          </w:r>
          <w:r>
            <w:fldChar w:fldCharType="end"/>
          </w:r>
          <w:r>
            <w:rPr>
              <w:rFonts w:ascii="Arial" w:hAnsi="Arial" w:cs="Arial"/>
              <w:bCs/>
              <w:szCs w:val="21"/>
            </w:rPr>
            <w:fldChar w:fldCharType="end"/>
          </w:r>
        </w:p>
        <w:p>
          <w:pPr>
            <w:pStyle w:val="14"/>
            <w:tabs>
              <w:tab w:val="right" w:leader="dot" w:pos="9298"/>
            </w:tabs>
          </w:pPr>
          <w:r>
            <w:rPr>
              <w:rFonts w:ascii="Arial" w:hAnsi="Arial" w:cs="Arial"/>
              <w:bCs/>
              <w:szCs w:val="21"/>
            </w:rPr>
            <w:fldChar w:fldCharType="begin"/>
          </w:r>
          <w:r>
            <w:rPr>
              <w:rFonts w:ascii="Arial" w:hAnsi="Arial" w:cs="Arial"/>
              <w:bCs/>
              <w:szCs w:val="21"/>
            </w:rPr>
            <w:instrText xml:space="preserve"> HYPERLINK \l _Toc30201 </w:instrText>
          </w:r>
          <w:r>
            <w:rPr>
              <w:rFonts w:ascii="Arial" w:hAnsi="Arial" w:cs="Arial"/>
              <w:bCs/>
              <w:szCs w:val="21"/>
            </w:rPr>
            <w:fldChar w:fldCharType="separate"/>
          </w:r>
          <w:r>
            <w:rPr>
              <w:rFonts w:ascii="Arial" w:hAnsi="Arial" w:eastAsia="宋体" w:cs="Arial"/>
              <w:szCs w:val="21"/>
            </w:rPr>
            <w:t>三、项目证件办理情况</w:t>
          </w:r>
          <w:r>
            <w:tab/>
          </w:r>
          <w:r>
            <w:fldChar w:fldCharType="begin"/>
          </w:r>
          <w:r>
            <w:instrText xml:space="preserve"> PAGEREF _Toc30201 </w:instrText>
          </w:r>
          <w:r>
            <w:fldChar w:fldCharType="separate"/>
          </w:r>
          <w:r>
            <w:t>14</w:t>
          </w:r>
          <w:r>
            <w:fldChar w:fldCharType="end"/>
          </w:r>
          <w:r>
            <w:rPr>
              <w:rFonts w:ascii="Arial" w:hAnsi="Arial" w:cs="Arial"/>
              <w:bCs/>
              <w:szCs w:val="21"/>
            </w:rPr>
            <w:fldChar w:fldCharType="end"/>
          </w:r>
        </w:p>
        <w:p>
          <w:pPr>
            <w:pStyle w:val="14"/>
            <w:tabs>
              <w:tab w:val="right" w:leader="dot" w:pos="9298"/>
            </w:tabs>
          </w:pPr>
          <w:r>
            <w:rPr>
              <w:rFonts w:ascii="Arial" w:hAnsi="Arial" w:cs="Arial"/>
              <w:bCs/>
              <w:szCs w:val="21"/>
            </w:rPr>
            <w:fldChar w:fldCharType="begin"/>
          </w:r>
          <w:r>
            <w:rPr>
              <w:rFonts w:ascii="Arial" w:hAnsi="Arial" w:cs="Arial"/>
              <w:bCs/>
              <w:szCs w:val="21"/>
            </w:rPr>
            <w:instrText xml:space="preserve"> HYPERLINK \l _Toc9022 </w:instrText>
          </w:r>
          <w:r>
            <w:rPr>
              <w:rFonts w:ascii="Arial" w:hAnsi="Arial" w:cs="Arial"/>
              <w:bCs/>
              <w:szCs w:val="21"/>
            </w:rPr>
            <w:fldChar w:fldCharType="separate"/>
          </w:r>
          <w:r>
            <w:rPr>
              <w:rFonts w:ascii="Arial" w:hAnsi="Arial" w:eastAsia="宋体" w:cs="Arial"/>
              <w:szCs w:val="21"/>
            </w:rPr>
            <w:t>四、项目开发建设情况</w:t>
          </w:r>
          <w:r>
            <w:tab/>
          </w:r>
          <w:r>
            <w:fldChar w:fldCharType="begin"/>
          </w:r>
          <w:r>
            <w:instrText xml:space="preserve"> PAGEREF _Toc9022 </w:instrText>
          </w:r>
          <w:r>
            <w:fldChar w:fldCharType="separate"/>
          </w:r>
          <w:r>
            <w:t>15</w:t>
          </w:r>
          <w:r>
            <w:fldChar w:fldCharType="end"/>
          </w:r>
          <w:r>
            <w:rPr>
              <w:rFonts w:ascii="Arial" w:hAnsi="Arial" w:cs="Arial"/>
              <w:bCs/>
              <w:szCs w:val="21"/>
            </w:rPr>
            <w:fldChar w:fldCharType="end"/>
          </w:r>
        </w:p>
        <w:p>
          <w:pPr>
            <w:pStyle w:val="14"/>
            <w:tabs>
              <w:tab w:val="right" w:leader="dot" w:pos="9298"/>
            </w:tabs>
          </w:pPr>
          <w:r>
            <w:rPr>
              <w:rFonts w:ascii="Arial" w:hAnsi="Arial" w:cs="Arial"/>
              <w:bCs/>
              <w:szCs w:val="21"/>
            </w:rPr>
            <w:fldChar w:fldCharType="begin"/>
          </w:r>
          <w:r>
            <w:rPr>
              <w:rFonts w:ascii="Arial" w:hAnsi="Arial" w:cs="Arial"/>
              <w:bCs/>
              <w:szCs w:val="21"/>
            </w:rPr>
            <w:instrText xml:space="preserve"> HYPERLINK \l _Toc19164 </w:instrText>
          </w:r>
          <w:r>
            <w:rPr>
              <w:rFonts w:ascii="Arial" w:hAnsi="Arial" w:cs="Arial"/>
              <w:bCs/>
              <w:szCs w:val="21"/>
            </w:rPr>
            <w:fldChar w:fldCharType="separate"/>
          </w:r>
          <w:r>
            <w:rPr>
              <w:rFonts w:ascii="Arial" w:hAnsi="Arial" w:eastAsia="宋体" w:cs="Arial"/>
              <w:szCs w:val="21"/>
            </w:rPr>
            <w:t>五、项目合同及成本执行情况</w:t>
          </w:r>
          <w:r>
            <w:tab/>
          </w:r>
          <w:r>
            <w:fldChar w:fldCharType="begin"/>
          </w:r>
          <w:r>
            <w:instrText xml:space="preserve"> PAGEREF _Toc19164 </w:instrText>
          </w:r>
          <w:r>
            <w:fldChar w:fldCharType="separate"/>
          </w:r>
          <w:r>
            <w:t>16</w:t>
          </w:r>
          <w:r>
            <w:fldChar w:fldCharType="end"/>
          </w:r>
          <w:r>
            <w:rPr>
              <w:rFonts w:ascii="Arial" w:hAnsi="Arial" w:cs="Arial"/>
              <w:bCs/>
              <w:szCs w:val="21"/>
            </w:rPr>
            <w:fldChar w:fldCharType="end"/>
          </w:r>
        </w:p>
        <w:p>
          <w:pPr>
            <w:pStyle w:val="14"/>
            <w:tabs>
              <w:tab w:val="right" w:leader="dot" w:pos="9298"/>
            </w:tabs>
          </w:pPr>
          <w:r>
            <w:rPr>
              <w:rFonts w:ascii="Arial" w:hAnsi="Arial" w:cs="Arial"/>
              <w:bCs/>
              <w:szCs w:val="21"/>
            </w:rPr>
            <w:fldChar w:fldCharType="begin"/>
          </w:r>
          <w:r>
            <w:rPr>
              <w:rFonts w:ascii="Arial" w:hAnsi="Arial" w:cs="Arial"/>
              <w:bCs/>
              <w:szCs w:val="21"/>
            </w:rPr>
            <w:instrText xml:space="preserve"> HYPERLINK \l _Toc23469 </w:instrText>
          </w:r>
          <w:r>
            <w:rPr>
              <w:rFonts w:ascii="Arial" w:hAnsi="Arial" w:cs="Arial"/>
              <w:bCs/>
              <w:szCs w:val="21"/>
            </w:rPr>
            <w:fldChar w:fldCharType="separate"/>
          </w:r>
          <w:r>
            <w:rPr>
              <w:rFonts w:hint="eastAsia" w:ascii="Arial" w:hAnsi="Arial" w:eastAsia="宋体" w:cs="Arial"/>
              <w:bCs/>
              <w:szCs w:val="21"/>
            </w:rPr>
            <w:t xml:space="preserve">六、 </w:t>
          </w:r>
          <w:r>
            <w:rPr>
              <w:rFonts w:ascii="Arial" w:hAnsi="Arial" w:eastAsia="宋体" w:cs="Arial"/>
              <w:bCs/>
              <w:szCs w:val="21"/>
            </w:rPr>
            <w:t>项目销售情况统计</w:t>
          </w:r>
          <w:r>
            <w:tab/>
          </w:r>
          <w:r>
            <w:fldChar w:fldCharType="begin"/>
          </w:r>
          <w:r>
            <w:instrText xml:space="preserve"> PAGEREF _Toc23469 </w:instrText>
          </w:r>
          <w:r>
            <w:fldChar w:fldCharType="separate"/>
          </w:r>
          <w:r>
            <w:t>16</w:t>
          </w:r>
          <w:r>
            <w:fldChar w:fldCharType="end"/>
          </w:r>
          <w:r>
            <w:rPr>
              <w:rFonts w:ascii="Arial" w:hAnsi="Arial" w:cs="Arial"/>
              <w:bCs/>
              <w:szCs w:val="21"/>
            </w:rPr>
            <w:fldChar w:fldCharType="end"/>
          </w:r>
        </w:p>
        <w:p>
          <w:pPr>
            <w:pStyle w:val="14"/>
            <w:tabs>
              <w:tab w:val="right" w:leader="dot" w:pos="9298"/>
            </w:tabs>
          </w:pPr>
          <w:r>
            <w:rPr>
              <w:rFonts w:ascii="Arial" w:hAnsi="Arial" w:cs="Arial"/>
              <w:bCs/>
              <w:szCs w:val="21"/>
            </w:rPr>
            <w:fldChar w:fldCharType="begin"/>
          </w:r>
          <w:r>
            <w:rPr>
              <w:rFonts w:ascii="Arial" w:hAnsi="Arial" w:cs="Arial"/>
              <w:bCs/>
              <w:szCs w:val="21"/>
            </w:rPr>
            <w:instrText xml:space="preserve"> HYPERLINK \l _Toc4203 </w:instrText>
          </w:r>
          <w:r>
            <w:rPr>
              <w:rFonts w:ascii="Arial" w:hAnsi="Arial" w:cs="Arial"/>
              <w:bCs/>
              <w:szCs w:val="21"/>
            </w:rPr>
            <w:fldChar w:fldCharType="separate"/>
          </w:r>
          <w:r>
            <w:rPr>
              <w:rFonts w:ascii="Arial" w:hAnsi="Arial" w:eastAsia="宋体" w:cs="Arial"/>
              <w:szCs w:val="21"/>
            </w:rPr>
            <w:t>七、项目银行账户情况</w:t>
          </w:r>
          <w:r>
            <w:tab/>
          </w:r>
          <w:r>
            <w:fldChar w:fldCharType="begin"/>
          </w:r>
          <w:r>
            <w:instrText xml:space="preserve"> PAGEREF _Toc4203 </w:instrText>
          </w:r>
          <w:r>
            <w:fldChar w:fldCharType="separate"/>
          </w:r>
          <w:r>
            <w:t>18</w:t>
          </w:r>
          <w:r>
            <w:fldChar w:fldCharType="end"/>
          </w:r>
          <w:r>
            <w:rPr>
              <w:rFonts w:ascii="Arial" w:hAnsi="Arial" w:cs="Arial"/>
              <w:bCs/>
              <w:szCs w:val="21"/>
            </w:rPr>
            <w:fldChar w:fldCharType="end"/>
          </w:r>
        </w:p>
        <w:p>
          <w:pPr>
            <w:pStyle w:val="14"/>
            <w:tabs>
              <w:tab w:val="right" w:leader="dot" w:pos="9298"/>
            </w:tabs>
          </w:pPr>
          <w:r>
            <w:rPr>
              <w:rFonts w:ascii="Arial" w:hAnsi="Arial" w:cs="Arial"/>
              <w:bCs/>
              <w:szCs w:val="21"/>
            </w:rPr>
            <w:fldChar w:fldCharType="begin"/>
          </w:r>
          <w:r>
            <w:rPr>
              <w:rFonts w:ascii="Arial" w:hAnsi="Arial" w:cs="Arial"/>
              <w:bCs/>
              <w:szCs w:val="21"/>
            </w:rPr>
            <w:instrText xml:space="preserve"> HYPERLINK \l _Toc522 </w:instrText>
          </w:r>
          <w:r>
            <w:rPr>
              <w:rFonts w:ascii="Arial" w:hAnsi="Arial" w:cs="Arial"/>
              <w:bCs/>
              <w:szCs w:val="21"/>
            </w:rPr>
            <w:fldChar w:fldCharType="separate"/>
          </w:r>
          <w:r>
            <w:rPr>
              <w:rFonts w:ascii="Arial" w:hAnsi="Arial" w:eastAsia="宋体" w:cs="Arial"/>
              <w:szCs w:val="21"/>
            </w:rPr>
            <w:t>八、资金收支情况</w:t>
          </w:r>
          <w:r>
            <w:tab/>
          </w:r>
          <w:r>
            <w:fldChar w:fldCharType="begin"/>
          </w:r>
          <w:r>
            <w:instrText xml:space="preserve"> PAGEREF _Toc522 </w:instrText>
          </w:r>
          <w:r>
            <w:fldChar w:fldCharType="separate"/>
          </w:r>
          <w:r>
            <w:t>19</w:t>
          </w:r>
          <w:r>
            <w:fldChar w:fldCharType="end"/>
          </w:r>
          <w:r>
            <w:rPr>
              <w:rFonts w:ascii="Arial" w:hAnsi="Arial" w:cs="Arial"/>
              <w:bCs/>
              <w:szCs w:val="21"/>
            </w:rPr>
            <w:fldChar w:fldCharType="end"/>
          </w:r>
        </w:p>
        <w:p>
          <w:pPr>
            <w:pStyle w:val="14"/>
            <w:tabs>
              <w:tab w:val="right" w:leader="dot" w:pos="9298"/>
            </w:tabs>
          </w:pPr>
          <w:r>
            <w:rPr>
              <w:rFonts w:ascii="Arial" w:hAnsi="Arial" w:cs="Arial"/>
              <w:bCs/>
              <w:szCs w:val="21"/>
            </w:rPr>
            <w:fldChar w:fldCharType="begin"/>
          </w:r>
          <w:r>
            <w:rPr>
              <w:rFonts w:ascii="Arial" w:hAnsi="Arial" w:cs="Arial"/>
              <w:bCs/>
              <w:szCs w:val="21"/>
            </w:rPr>
            <w:instrText xml:space="preserve"> HYPERLINK \l _Toc27990 </w:instrText>
          </w:r>
          <w:r>
            <w:rPr>
              <w:rFonts w:ascii="Arial" w:hAnsi="Arial" w:cs="Arial"/>
              <w:bCs/>
              <w:szCs w:val="21"/>
            </w:rPr>
            <w:fldChar w:fldCharType="separate"/>
          </w:r>
          <w:r>
            <w:rPr>
              <w:rFonts w:ascii="Arial" w:hAnsi="Arial" w:cs="Arial"/>
              <w:bCs/>
              <w:szCs w:val="21"/>
              <w:highlight w:val="none"/>
            </w:rPr>
            <w:t>九、融资情况</w:t>
          </w:r>
          <w:r>
            <w:tab/>
          </w:r>
          <w:r>
            <w:fldChar w:fldCharType="begin"/>
          </w:r>
          <w:r>
            <w:instrText xml:space="preserve"> PAGEREF _Toc27990 </w:instrText>
          </w:r>
          <w:r>
            <w:fldChar w:fldCharType="separate"/>
          </w:r>
          <w:r>
            <w:t>35</w:t>
          </w:r>
          <w:r>
            <w:fldChar w:fldCharType="end"/>
          </w:r>
          <w:r>
            <w:rPr>
              <w:rFonts w:ascii="Arial" w:hAnsi="Arial" w:cs="Arial"/>
              <w:bCs/>
              <w:szCs w:val="21"/>
            </w:rPr>
            <w:fldChar w:fldCharType="end"/>
          </w:r>
        </w:p>
        <w:p>
          <w:pPr>
            <w:pStyle w:val="14"/>
            <w:tabs>
              <w:tab w:val="right" w:leader="dot" w:pos="9298"/>
            </w:tabs>
          </w:pPr>
          <w:r>
            <w:rPr>
              <w:rFonts w:ascii="Arial" w:hAnsi="Arial" w:cs="Arial"/>
              <w:bCs/>
              <w:szCs w:val="21"/>
            </w:rPr>
            <w:fldChar w:fldCharType="begin"/>
          </w:r>
          <w:r>
            <w:rPr>
              <w:rFonts w:ascii="Arial" w:hAnsi="Arial" w:cs="Arial"/>
              <w:bCs/>
              <w:szCs w:val="21"/>
            </w:rPr>
            <w:instrText xml:space="preserve"> HYPERLINK \l _Toc23532 </w:instrText>
          </w:r>
          <w:r>
            <w:rPr>
              <w:rFonts w:ascii="Arial" w:hAnsi="Arial" w:cs="Arial"/>
              <w:bCs/>
              <w:szCs w:val="21"/>
            </w:rPr>
            <w:fldChar w:fldCharType="separate"/>
          </w:r>
          <w:r>
            <w:rPr>
              <w:rFonts w:hint="eastAsia" w:ascii="Arial" w:hAnsi="Arial" w:eastAsia="宋体" w:cs="Arial"/>
              <w:szCs w:val="21"/>
            </w:rPr>
            <w:t>十</w:t>
          </w:r>
          <w:r>
            <w:rPr>
              <w:rFonts w:ascii="Arial" w:hAnsi="Arial" w:eastAsia="宋体" w:cs="Arial"/>
              <w:szCs w:val="21"/>
            </w:rPr>
            <w:t>、项目周边竞品情况分析</w:t>
          </w:r>
          <w:r>
            <w:tab/>
          </w:r>
          <w:r>
            <w:fldChar w:fldCharType="begin"/>
          </w:r>
          <w:r>
            <w:instrText xml:space="preserve"> PAGEREF _Toc23532 </w:instrText>
          </w:r>
          <w:r>
            <w:fldChar w:fldCharType="separate"/>
          </w:r>
          <w:r>
            <w:t>36</w:t>
          </w:r>
          <w:r>
            <w:fldChar w:fldCharType="end"/>
          </w:r>
          <w:r>
            <w:rPr>
              <w:rFonts w:ascii="Arial" w:hAnsi="Arial" w:cs="Arial"/>
              <w:bCs/>
              <w:szCs w:val="21"/>
            </w:rPr>
            <w:fldChar w:fldCharType="end"/>
          </w:r>
        </w:p>
        <w:p>
          <w:pPr>
            <w:pStyle w:val="14"/>
            <w:tabs>
              <w:tab w:val="right" w:leader="dot" w:pos="9298"/>
            </w:tabs>
          </w:pPr>
          <w:r>
            <w:rPr>
              <w:rFonts w:ascii="Arial" w:hAnsi="Arial" w:cs="Arial"/>
              <w:bCs/>
              <w:szCs w:val="21"/>
            </w:rPr>
            <w:fldChar w:fldCharType="begin"/>
          </w:r>
          <w:r>
            <w:rPr>
              <w:rFonts w:ascii="Arial" w:hAnsi="Arial" w:cs="Arial"/>
              <w:bCs/>
              <w:szCs w:val="21"/>
            </w:rPr>
            <w:instrText xml:space="preserve"> HYPERLINK \l _Toc27629 </w:instrText>
          </w:r>
          <w:r>
            <w:rPr>
              <w:rFonts w:ascii="Arial" w:hAnsi="Arial" w:cs="Arial"/>
              <w:bCs/>
              <w:szCs w:val="21"/>
            </w:rPr>
            <w:fldChar w:fldCharType="separate"/>
          </w:r>
          <w:r>
            <w:rPr>
              <w:rFonts w:hint="eastAsia" w:ascii="Arial" w:hAnsi="Arial" w:eastAsia="宋体" w:cs="Arial"/>
              <w:szCs w:val="21"/>
            </w:rPr>
            <w:t>十一</w:t>
          </w:r>
          <w:r>
            <w:rPr>
              <w:rFonts w:ascii="Arial" w:hAnsi="Arial" w:eastAsia="宋体" w:cs="Arial"/>
              <w:szCs w:val="21"/>
            </w:rPr>
            <w:t>、区域市场情况分析</w:t>
          </w:r>
          <w:r>
            <w:tab/>
          </w:r>
          <w:r>
            <w:fldChar w:fldCharType="begin"/>
          </w:r>
          <w:r>
            <w:instrText xml:space="preserve"> PAGEREF _Toc27629 </w:instrText>
          </w:r>
          <w:r>
            <w:fldChar w:fldCharType="separate"/>
          </w:r>
          <w:r>
            <w:t>37</w:t>
          </w:r>
          <w:r>
            <w:fldChar w:fldCharType="end"/>
          </w:r>
          <w:r>
            <w:rPr>
              <w:rFonts w:ascii="Arial" w:hAnsi="Arial" w:cs="Arial"/>
              <w:bCs/>
              <w:szCs w:val="21"/>
            </w:rPr>
            <w:fldChar w:fldCharType="end"/>
          </w:r>
        </w:p>
        <w:p>
          <w:pPr>
            <w:pStyle w:val="14"/>
            <w:tabs>
              <w:tab w:val="right" w:leader="dot" w:pos="9298"/>
            </w:tabs>
          </w:pPr>
          <w:r>
            <w:rPr>
              <w:rFonts w:ascii="Arial" w:hAnsi="Arial" w:cs="Arial"/>
              <w:bCs/>
              <w:szCs w:val="21"/>
            </w:rPr>
            <w:fldChar w:fldCharType="begin"/>
          </w:r>
          <w:r>
            <w:rPr>
              <w:rFonts w:ascii="Arial" w:hAnsi="Arial" w:cs="Arial"/>
              <w:bCs/>
              <w:szCs w:val="21"/>
            </w:rPr>
            <w:instrText xml:space="preserve"> HYPERLINK \l _Toc8463 </w:instrText>
          </w:r>
          <w:r>
            <w:rPr>
              <w:rFonts w:ascii="Arial" w:hAnsi="Arial" w:cs="Arial"/>
              <w:bCs/>
              <w:szCs w:val="21"/>
            </w:rPr>
            <w:fldChar w:fldCharType="separate"/>
          </w:r>
          <w:r>
            <w:rPr>
              <w:rFonts w:ascii="Arial" w:hAnsi="Arial" w:eastAsia="宋体" w:cs="Arial"/>
              <w:szCs w:val="21"/>
            </w:rPr>
            <w:t>十</w:t>
          </w:r>
          <w:r>
            <w:rPr>
              <w:rFonts w:hint="eastAsia" w:ascii="Arial" w:hAnsi="Arial" w:eastAsia="宋体" w:cs="Arial"/>
              <w:szCs w:val="21"/>
            </w:rPr>
            <w:t>二</w:t>
          </w:r>
          <w:r>
            <w:rPr>
              <w:rFonts w:ascii="Arial" w:hAnsi="Arial" w:eastAsia="宋体" w:cs="Arial"/>
              <w:szCs w:val="21"/>
            </w:rPr>
            <w:t>、项目公司资金计划执行情况</w:t>
          </w:r>
          <w:r>
            <w:tab/>
          </w:r>
          <w:r>
            <w:fldChar w:fldCharType="begin"/>
          </w:r>
          <w:r>
            <w:instrText xml:space="preserve"> PAGEREF _Toc8463 </w:instrText>
          </w:r>
          <w:r>
            <w:fldChar w:fldCharType="separate"/>
          </w:r>
          <w:r>
            <w:t>38</w:t>
          </w:r>
          <w:r>
            <w:fldChar w:fldCharType="end"/>
          </w:r>
          <w:r>
            <w:rPr>
              <w:rFonts w:ascii="Arial" w:hAnsi="Arial" w:cs="Arial"/>
              <w:bCs/>
              <w:szCs w:val="21"/>
            </w:rPr>
            <w:fldChar w:fldCharType="end"/>
          </w:r>
        </w:p>
        <w:p>
          <w:pPr>
            <w:pStyle w:val="14"/>
            <w:tabs>
              <w:tab w:val="right" w:leader="dot" w:pos="9298"/>
            </w:tabs>
          </w:pPr>
          <w:r>
            <w:rPr>
              <w:rFonts w:ascii="Arial" w:hAnsi="Arial" w:cs="Arial"/>
              <w:bCs/>
              <w:szCs w:val="21"/>
            </w:rPr>
            <w:fldChar w:fldCharType="begin"/>
          </w:r>
          <w:r>
            <w:rPr>
              <w:rFonts w:ascii="Arial" w:hAnsi="Arial" w:cs="Arial"/>
              <w:bCs/>
              <w:szCs w:val="21"/>
            </w:rPr>
            <w:instrText xml:space="preserve"> HYPERLINK \l _Toc10472 </w:instrText>
          </w:r>
          <w:r>
            <w:rPr>
              <w:rFonts w:ascii="Arial" w:hAnsi="Arial" w:cs="Arial"/>
              <w:bCs/>
              <w:szCs w:val="21"/>
            </w:rPr>
            <w:fldChar w:fldCharType="separate"/>
          </w:r>
          <w:r>
            <w:rPr>
              <w:rFonts w:ascii="Arial" w:hAnsi="Arial" w:eastAsia="宋体" w:cs="Arial"/>
              <w:szCs w:val="21"/>
            </w:rPr>
            <w:t>十</w:t>
          </w:r>
          <w:r>
            <w:rPr>
              <w:rFonts w:hint="eastAsia" w:ascii="Arial" w:hAnsi="Arial" w:eastAsia="宋体" w:cs="Arial"/>
              <w:szCs w:val="21"/>
            </w:rPr>
            <w:t>三</w:t>
          </w:r>
          <w:r>
            <w:rPr>
              <w:rFonts w:ascii="Arial" w:hAnsi="Arial" w:eastAsia="宋体" w:cs="Arial"/>
              <w:szCs w:val="21"/>
            </w:rPr>
            <w:t>、项目公司用印情况（明细台账作为附件）</w:t>
          </w:r>
          <w:r>
            <w:tab/>
          </w:r>
          <w:r>
            <w:fldChar w:fldCharType="begin"/>
          </w:r>
          <w:r>
            <w:instrText xml:space="preserve"> PAGEREF _Toc10472 </w:instrText>
          </w:r>
          <w:r>
            <w:fldChar w:fldCharType="separate"/>
          </w:r>
          <w:r>
            <w:t>39</w:t>
          </w:r>
          <w:r>
            <w:fldChar w:fldCharType="end"/>
          </w:r>
          <w:r>
            <w:rPr>
              <w:rFonts w:ascii="Arial" w:hAnsi="Arial" w:cs="Arial"/>
              <w:bCs/>
              <w:szCs w:val="21"/>
            </w:rPr>
            <w:fldChar w:fldCharType="end"/>
          </w:r>
        </w:p>
        <w:p>
          <w:pPr>
            <w:pStyle w:val="14"/>
            <w:tabs>
              <w:tab w:val="right" w:leader="dot" w:pos="9298"/>
            </w:tabs>
          </w:pPr>
          <w:r>
            <w:rPr>
              <w:rFonts w:ascii="Arial" w:hAnsi="Arial" w:cs="Arial"/>
              <w:bCs/>
              <w:szCs w:val="21"/>
            </w:rPr>
            <w:fldChar w:fldCharType="begin"/>
          </w:r>
          <w:r>
            <w:rPr>
              <w:rFonts w:ascii="Arial" w:hAnsi="Arial" w:cs="Arial"/>
              <w:bCs/>
              <w:szCs w:val="21"/>
            </w:rPr>
            <w:instrText xml:space="preserve"> HYPERLINK \l _Toc22419 </w:instrText>
          </w:r>
          <w:r>
            <w:rPr>
              <w:rFonts w:ascii="Arial" w:hAnsi="Arial" w:cs="Arial"/>
              <w:bCs/>
              <w:szCs w:val="21"/>
            </w:rPr>
            <w:fldChar w:fldCharType="separate"/>
          </w:r>
          <w:r>
            <w:rPr>
              <w:rFonts w:ascii="Arial" w:hAnsi="Arial" w:eastAsia="宋体" w:cs="Arial"/>
              <w:szCs w:val="21"/>
            </w:rPr>
            <w:t>十</w:t>
          </w:r>
          <w:r>
            <w:rPr>
              <w:rFonts w:hint="eastAsia" w:ascii="Arial" w:hAnsi="Arial" w:eastAsia="宋体" w:cs="Arial"/>
              <w:szCs w:val="21"/>
            </w:rPr>
            <w:t>四</w:t>
          </w:r>
          <w:r>
            <w:rPr>
              <w:rFonts w:ascii="Arial" w:hAnsi="Arial" w:eastAsia="宋体" w:cs="Arial"/>
              <w:szCs w:val="21"/>
            </w:rPr>
            <w:t>、项目公司印章证照外出使用情况</w:t>
          </w:r>
          <w:r>
            <w:tab/>
          </w:r>
          <w:r>
            <w:fldChar w:fldCharType="begin"/>
          </w:r>
          <w:r>
            <w:instrText xml:space="preserve"> PAGEREF _Toc22419 </w:instrText>
          </w:r>
          <w:r>
            <w:fldChar w:fldCharType="separate"/>
          </w:r>
          <w:r>
            <w:t>39</w:t>
          </w:r>
          <w:r>
            <w:fldChar w:fldCharType="end"/>
          </w:r>
          <w:r>
            <w:rPr>
              <w:rFonts w:ascii="Arial" w:hAnsi="Arial" w:cs="Arial"/>
              <w:bCs/>
              <w:szCs w:val="21"/>
            </w:rPr>
            <w:fldChar w:fldCharType="end"/>
          </w:r>
        </w:p>
        <w:p>
          <w:pPr>
            <w:pStyle w:val="14"/>
            <w:tabs>
              <w:tab w:val="right" w:leader="dot" w:pos="9298"/>
            </w:tabs>
          </w:pPr>
          <w:r>
            <w:rPr>
              <w:rFonts w:ascii="Arial" w:hAnsi="Arial" w:cs="Arial"/>
              <w:bCs/>
              <w:szCs w:val="21"/>
            </w:rPr>
            <w:fldChar w:fldCharType="begin"/>
          </w:r>
          <w:r>
            <w:rPr>
              <w:rFonts w:ascii="Arial" w:hAnsi="Arial" w:cs="Arial"/>
              <w:bCs/>
              <w:szCs w:val="21"/>
            </w:rPr>
            <w:instrText xml:space="preserve"> HYPERLINK \l _Toc1313 </w:instrText>
          </w:r>
          <w:r>
            <w:rPr>
              <w:rFonts w:ascii="Arial" w:hAnsi="Arial" w:cs="Arial"/>
              <w:bCs/>
              <w:szCs w:val="21"/>
            </w:rPr>
            <w:fldChar w:fldCharType="separate"/>
          </w:r>
          <w:r>
            <w:rPr>
              <w:rFonts w:ascii="Arial" w:hAnsi="Arial" w:eastAsia="宋体" w:cs="Arial"/>
              <w:szCs w:val="21"/>
            </w:rPr>
            <w:t>十</w:t>
          </w:r>
          <w:r>
            <w:rPr>
              <w:rFonts w:hint="eastAsia" w:ascii="Arial" w:hAnsi="Arial" w:eastAsia="宋体" w:cs="Arial"/>
              <w:szCs w:val="21"/>
            </w:rPr>
            <w:t>五</w:t>
          </w:r>
          <w:r>
            <w:rPr>
              <w:rFonts w:ascii="Arial" w:hAnsi="Arial" w:eastAsia="宋体" w:cs="Arial"/>
              <w:szCs w:val="21"/>
            </w:rPr>
            <w:t>、项目公司签约情况（明细台账作为附件）</w:t>
          </w:r>
          <w:r>
            <w:tab/>
          </w:r>
          <w:r>
            <w:fldChar w:fldCharType="begin"/>
          </w:r>
          <w:r>
            <w:instrText xml:space="preserve"> PAGEREF _Toc1313 </w:instrText>
          </w:r>
          <w:r>
            <w:fldChar w:fldCharType="separate"/>
          </w:r>
          <w:r>
            <w:t>40</w:t>
          </w:r>
          <w:r>
            <w:fldChar w:fldCharType="end"/>
          </w:r>
          <w:r>
            <w:rPr>
              <w:rFonts w:ascii="Arial" w:hAnsi="Arial" w:cs="Arial"/>
              <w:bCs/>
              <w:szCs w:val="21"/>
            </w:rPr>
            <w:fldChar w:fldCharType="end"/>
          </w:r>
        </w:p>
        <w:p>
          <w:pPr>
            <w:pStyle w:val="14"/>
            <w:tabs>
              <w:tab w:val="right" w:leader="dot" w:pos="9298"/>
            </w:tabs>
          </w:pPr>
          <w:r>
            <w:rPr>
              <w:rFonts w:ascii="Arial" w:hAnsi="Arial" w:cs="Arial"/>
              <w:bCs/>
              <w:szCs w:val="21"/>
            </w:rPr>
            <w:fldChar w:fldCharType="begin"/>
          </w:r>
          <w:r>
            <w:rPr>
              <w:rFonts w:ascii="Arial" w:hAnsi="Arial" w:cs="Arial"/>
              <w:bCs/>
              <w:szCs w:val="21"/>
            </w:rPr>
            <w:instrText xml:space="preserve"> HYPERLINK \l _Toc27448 </w:instrText>
          </w:r>
          <w:r>
            <w:rPr>
              <w:rFonts w:ascii="Arial" w:hAnsi="Arial" w:cs="Arial"/>
              <w:bCs/>
              <w:szCs w:val="21"/>
            </w:rPr>
            <w:fldChar w:fldCharType="separate"/>
          </w:r>
          <w:r>
            <w:rPr>
              <w:rFonts w:ascii="Arial" w:hAnsi="Arial" w:eastAsia="宋体" w:cs="Arial"/>
              <w:szCs w:val="21"/>
            </w:rPr>
            <w:t>十</w:t>
          </w:r>
          <w:r>
            <w:rPr>
              <w:rFonts w:hint="eastAsia" w:ascii="Arial" w:hAnsi="Arial" w:eastAsia="宋体" w:cs="Arial"/>
              <w:szCs w:val="21"/>
            </w:rPr>
            <w:t>六</w:t>
          </w:r>
          <w:r>
            <w:rPr>
              <w:rFonts w:ascii="Arial" w:hAnsi="Arial" w:eastAsia="宋体" w:cs="Arial"/>
              <w:szCs w:val="21"/>
            </w:rPr>
            <w:t>、项目整体运行情况分析</w:t>
          </w:r>
          <w:r>
            <w:tab/>
          </w:r>
          <w:r>
            <w:fldChar w:fldCharType="begin"/>
          </w:r>
          <w:r>
            <w:instrText xml:space="preserve"> PAGEREF _Toc27448 </w:instrText>
          </w:r>
          <w:r>
            <w:fldChar w:fldCharType="separate"/>
          </w:r>
          <w:r>
            <w:t>40</w:t>
          </w:r>
          <w:r>
            <w:fldChar w:fldCharType="end"/>
          </w:r>
          <w:r>
            <w:rPr>
              <w:rFonts w:ascii="Arial" w:hAnsi="Arial" w:cs="Arial"/>
              <w:bCs/>
              <w:szCs w:val="21"/>
            </w:rPr>
            <w:fldChar w:fldCharType="end"/>
          </w:r>
        </w:p>
        <w:p>
          <w:pPr>
            <w:pStyle w:val="14"/>
            <w:tabs>
              <w:tab w:val="right" w:leader="dot" w:pos="9298"/>
            </w:tabs>
          </w:pPr>
          <w:r>
            <w:rPr>
              <w:rFonts w:ascii="Arial" w:hAnsi="Arial" w:cs="Arial"/>
              <w:bCs/>
              <w:szCs w:val="21"/>
            </w:rPr>
            <w:fldChar w:fldCharType="begin"/>
          </w:r>
          <w:r>
            <w:rPr>
              <w:rFonts w:ascii="Arial" w:hAnsi="Arial" w:cs="Arial"/>
              <w:bCs/>
              <w:szCs w:val="21"/>
            </w:rPr>
            <w:instrText xml:space="preserve"> HYPERLINK \l _Toc23139 </w:instrText>
          </w:r>
          <w:r>
            <w:rPr>
              <w:rFonts w:ascii="Arial" w:hAnsi="Arial" w:cs="Arial"/>
              <w:bCs/>
              <w:szCs w:val="21"/>
            </w:rPr>
            <w:fldChar w:fldCharType="separate"/>
          </w:r>
          <w:r>
            <w:rPr>
              <w:rFonts w:ascii="Arial" w:hAnsi="Arial" w:eastAsia="宋体" w:cs="Arial"/>
              <w:szCs w:val="21"/>
            </w:rPr>
            <w:t>十七、附件</w:t>
          </w:r>
          <w:r>
            <w:tab/>
          </w:r>
          <w:r>
            <w:fldChar w:fldCharType="begin"/>
          </w:r>
          <w:r>
            <w:instrText xml:space="preserve"> PAGEREF _Toc23139 </w:instrText>
          </w:r>
          <w:r>
            <w:fldChar w:fldCharType="separate"/>
          </w:r>
          <w:r>
            <w:t>41</w:t>
          </w:r>
          <w:r>
            <w:fldChar w:fldCharType="end"/>
          </w:r>
          <w:r>
            <w:rPr>
              <w:rFonts w:ascii="Arial" w:hAnsi="Arial" w:cs="Arial"/>
              <w:bCs/>
              <w:szCs w:val="21"/>
            </w:rPr>
            <w:fldChar w:fldCharType="end"/>
          </w:r>
        </w:p>
        <w:p>
          <w:pPr>
            <w:jc w:val="center"/>
            <w:rPr>
              <w:rFonts w:ascii="Arial" w:hAnsi="Arial" w:cs="Arial"/>
              <w:b/>
              <w:bCs/>
              <w:sz w:val="21"/>
              <w:szCs w:val="21"/>
            </w:rPr>
          </w:pPr>
          <w:r>
            <w:rPr>
              <w:rFonts w:ascii="Arial" w:hAnsi="Arial" w:cs="Arial"/>
              <w:bCs/>
              <w:szCs w:val="21"/>
            </w:rPr>
            <w:fldChar w:fldCharType="end"/>
          </w:r>
        </w:p>
      </w:sdtContent>
    </w:sdt>
    <w:p>
      <w:pPr>
        <w:spacing w:line="360" w:lineRule="auto"/>
        <w:ind w:left="720" w:leftChars="300"/>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pStyle w:val="2"/>
        <w:ind w:firstLine="424"/>
        <w:rPr>
          <w:rFonts w:ascii="Arial" w:hAnsi="Arial" w:cs="Arial"/>
          <w:b/>
          <w:bCs/>
          <w:szCs w:val="21"/>
          <w:lang w:val="zh-CN"/>
        </w:rPr>
      </w:pPr>
    </w:p>
    <w:p>
      <w:pPr>
        <w:pStyle w:val="2"/>
        <w:ind w:firstLine="424"/>
        <w:rPr>
          <w:rFonts w:ascii="Arial" w:hAnsi="Arial" w:cs="Arial"/>
          <w:b/>
          <w:bCs/>
          <w:szCs w:val="21"/>
          <w:lang w:val="zh-CN"/>
        </w:rPr>
      </w:pPr>
    </w:p>
    <w:p>
      <w:pPr>
        <w:pStyle w:val="2"/>
        <w:ind w:firstLine="424"/>
        <w:rPr>
          <w:rFonts w:ascii="Arial" w:hAnsi="Arial" w:cs="Arial"/>
          <w:b/>
          <w:bCs/>
          <w:szCs w:val="21"/>
          <w:lang w:val="zh-CN"/>
        </w:rPr>
      </w:pPr>
    </w:p>
    <w:p>
      <w:pPr>
        <w:pStyle w:val="2"/>
        <w:ind w:firstLine="424"/>
        <w:rPr>
          <w:rFonts w:ascii="Arial" w:hAnsi="Arial" w:cs="Arial"/>
          <w:b/>
          <w:bCs/>
          <w:szCs w:val="21"/>
          <w:lang w:val="zh-CN"/>
        </w:rPr>
      </w:pPr>
    </w:p>
    <w:p>
      <w:pPr>
        <w:pStyle w:val="2"/>
        <w:ind w:firstLine="424"/>
        <w:rPr>
          <w:rFonts w:ascii="Arial" w:hAnsi="Arial" w:cs="Arial"/>
          <w:b/>
          <w:bCs/>
          <w:szCs w:val="21"/>
          <w:lang w:val="zh-CN"/>
        </w:rPr>
      </w:pPr>
    </w:p>
    <w:p>
      <w:pPr>
        <w:rPr>
          <w:rFonts w:ascii="Arial" w:hAnsi="Arial" w:cs="Arial"/>
          <w:b/>
          <w:bCs/>
          <w:sz w:val="21"/>
          <w:szCs w:val="21"/>
          <w:lang w:val="zh-CN"/>
        </w:rPr>
      </w:pPr>
    </w:p>
    <w:p>
      <w:pPr>
        <w:pStyle w:val="2"/>
        <w:ind w:firstLine="424"/>
        <w:rPr>
          <w:rFonts w:ascii="Arial" w:hAnsi="Arial" w:cs="Arial"/>
          <w:b/>
          <w:bCs/>
          <w:szCs w:val="21"/>
          <w:lang w:val="zh-CN"/>
        </w:rPr>
      </w:pPr>
    </w:p>
    <w:p>
      <w:pPr>
        <w:pStyle w:val="2"/>
        <w:ind w:firstLine="424"/>
        <w:rPr>
          <w:rFonts w:ascii="Arial" w:hAnsi="Arial" w:cs="Arial"/>
          <w:b/>
          <w:bCs/>
          <w:szCs w:val="21"/>
          <w:lang w:val="zh-CN"/>
        </w:rPr>
      </w:pPr>
    </w:p>
    <w:p>
      <w:pPr>
        <w:rPr>
          <w:rFonts w:ascii="Arial" w:hAnsi="Arial" w:cs="Arial"/>
          <w:b/>
          <w:bCs/>
          <w:sz w:val="21"/>
          <w:szCs w:val="21"/>
          <w:lang w:val="zh-CN"/>
        </w:rPr>
      </w:pPr>
    </w:p>
    <w:p>
      <w:pPr>
        <w:rPr>
          <w:rFonts w:ascii="Arial" w:hAnsi="Arial" w:cs="Arial"/>
          <w:b/>
          <w:bCs/>
          <w:sz w:val="21"/>
          <w:szCs w:val="21"/>
          <w:lang w:val="zh-CN"/>
        </w:rPr>
      </w:pPr>
    </w:p>
    <w:p>
      <w:pPr>
        <w:pStyle w:val="18"/>
        <w:ind w:firstLine="0" w:firstLineChars="0"/>
        <w:rPr>
          <w:rFonts w:ascii="Arial" w:hAnsi="Arial" w:cs="Arial"/>
          <w:b/>
          <w:bCs/>
          <w:szCs w:val="21"/>
        </w:rPr>
      </w:pPr>
      <w:bookmarkStart w:id="0" w:name="_Toc133693353"/>
      <w:bookmarkStart w:id="1" w:name="_Toc2491"/>
      <w:bookmarkStart w:id="2" w:name="_Toc23225"/>
      <w:r>
        <w:rPr>
          <w:rFonts w:ascii="Arial" w:hAnsi="Arial" w:cs="Arial"/>
          <w:b/>
          <w:bCs/>
          <w:kern w:val="0"/>
          <w:szCs w:val="21"/>
        </w:rPr>
        <w:t>中航信托股份有限公司：</w:t>
      </w:r>
      <w:bookmarkEnd w:id="0"/>
      <w:bookmarkEnd w:id="1"/>
      <w:bookmarkEnd w:id="2"/>
      <w:r>
        <w:rPr>
          <w:rFonts w:ascii="Arial" w:hAnsi="Arial" w:cs="Arial"/>
          <w:b/>
          <w:bCs/>
          <w:szCs w:val="21"/>
        </w:rPr>
        <w:t xml:space="preserve"> </w:t>
      </w:r>
    </w:p>
    <w:p>
      <w:pPr>
        <w:pStyle w:val="18"/>
        <w:ind w:firstLine="420" w:firstLineChars="200"/>
        <w:rPr>
          <w:rFonts w:ascii="Arial" w:hAnsi="Arial" w:cs="Arial"/>
          <w:kern w:val="0"/>
          <w:szCs w:val="21"/>
        </w:rPr>
      </w:pPr>
      <w:r>
        <w:rPr>
          <w:rFonts w:ascii="Arial" w:hAnsi="Arial" w:cs="Arial"/>
          <w:kern w:val="0"/>
          <w:szCs w:val="21"/>
        </w:rPr>
        <w:t>受贵司委托，北京康信君安资产管理有限公司对重庆市万州区如意置业有限公司公司开发建设位于重庆市万州区“云著滨江”房地产项目提供投后管理监管服务。根据贵司与我司签署的编号为</w:t>
      </w:r>
      <w:r>
        <w:rPr>
          <w:rFonts w:ascii="Arial" w:hAnsi="Arial" w:cs="Arial"/>
          <w:szCs w:val="21"/>
        </w:rPr>
        <w:t>AVICTC2020X1280-3</w:t>
      </w:r>
      <w:r>
        <w:rPr>
          <w:rFonts w:ascii="Arial" w:hAnsi="Arial" w:cs="Arial"/>
          <w:kern w:val="0"/>
          <w:szCs w:val="21"/>
        </w:rPr>
        <w:t xml:space="preserve">《监管委托协议》约定，现就本期标的项目股东会/董事会议案情况、资金情况、印鉴及证照使用情况、项目证照办理情况、银行账户情况、合同签署及执行情况、工程进度情况、成本合约情况、销售进度情况、财务状况、项目存在的风险情况等方面，报告如下：  </w:t>
      </w:r>
    </w:p>
    <w:p>
      <w:pPr>
        <w:pStyle w:val="18"/>
        <w:ind w:firstLine="211"/>
        <w:rPr>
          <w:rFonts w:ascii="Arial" w:hAnsi="Arial" w:cs="Arial"/>
          <w:kern w:val="0"/>
          <w:szCs w:val="21"/>
        </w:rPr>
      </w:pPr>
      <w:r>
        <w:rPr>
          <w:rFonts w:ascii="Arial" w:hAnsi="Arial" w:cs="Arial"/>
          <w:kern w:val="0"/>
          <w:szCs w:val="21"/>
        </w:rPr>
        <w:t>为方便阅读之目的，本报告中将部分名称简写为：</w:t>
      </w:r>
    </w:p>
    <w:p>
      <w:pPr>
        <w:pStyle w:val="18"/>
        <w:ind w:firstLine="211"/>
        <w:rPr>
          <w:rFonts w:ascii="Arial" w:hAnsi="Arial" w:cs="Arial"/>
          <w:kern w:val="0"/>
          <w:szCs w:val="21"/>
        </w:rPr>
      </w:pPr>
      <w:r>
        <w:rPr>
          <w:rFonts w:ascii="Arial" w:hAnsi="Arial" w:cs="Arial"/>
          <w:kern w:val="0"/>
          <w:szCs w:val="21"/>
        </w:rPr>
        <w:t>•项目公司：重庆市万州区如意置业有限公司</w:t>
      </w:r>
    </w:p>
    <w:p>
      <w:pPr>
        <w:pStyle w:val="18"/>
        <w:ind w:firstLine="211"/>
        <w:rPr>
          <w:rFonts w:ascii="Arial" w:hAnsi="Arial" w:cs="Arial"/>
          <w:kern w:val="0"/>
          <w:szCs w:val="21"/>
        </w:rPr>
      </w:pPr>
      <w:r>
        <w:rPr>
          <w:rFonts w:ascii="Arial" w:hAnsi="Arial" w:cs="Arial"/>
          <w:kern w:val="0"/>
          <w:szCs w:val="21"/>
        </w:rPr>
        <w:t>•SPV公司：重庆世宗企业管理有限公司</w:t>
      </w:r>
    </w:p>
    <w:p>
      <w:pPr>
        <w:pStyle w:val="18"/>
        <w:ind w:firstLine="211"/>
        <w:rPr>
          <w:rFonts w:ascii="Arial" w:hAnsi="Arial" w:cs="Arial"/>
          <w:kern w:val="0"/>
          <w:szCs w:val="21"/>
        </w:rPr>
      </w:pPr>
      <w:r>
        <w:rPr>
          <w:rFonts w:ascii="Arial" w:hAnsi="Arial" w:cs="Arial"/>
          <w:kern w:val="0"/>
          <w:szCs w:val="21"/>
        </w:rPr>
        <w:t>（以上公司均已纳入监管范围）</w:t>
      </w:r>
    </w:p>
    <w:p>
      <w:pPr>
        <w:pStyle w:val="18"/>
        <w:ind w:firstLine="211"/>
        <w:rPr>
          <w:rFonts w:ascii="Arial" w:hAnsi="Arial" w:cs="Arial"/>
          <w:kern w:val="0"/>
          <w:szCs w:val="21"/>
        </w:rPr>
      </w:pPr>
      <w:r>
        <w:rPr>
          <w:rFonts w:ascii="Arial" w:hAnsi="Arial" w:cs="Arial"/>
          <w:kern w:val="0"/>
          <w:szCs w:val="21"/>
        </w:rPr>
        <w:t>•中航信托：中航信托股份有限公司</w:t>
      </w:r>
    </w:p>
    <w:p>
      <w:pPr>
        <w:pStyle w:val="18"/>
        <w:ind w:firstLine="211"/>
        <w:rPr>
          <w:rFonts w:ascii="Arial" w:hAnsi="Arial" w:cs="Arial"/>
          <w:szCs w:val="21"/>
          <w:lang w:val="zh-CN"/>
        </w:rPr>
      </w:pPr>
      <w:r>
        <w:rPr>
          <w:rFonts w:ascii="Arial" w:hAnsi="Arial" w:cs="Arial"/>
          <w:kern w:val="0"/>
          <w:szCs w:val="21"/>
        </w:rPr>
        <w:t>•康信君安：北京康信君安资产管理有限公司</w:t>
      </w:r>
      <w:r>
        <w:rPr>
          <w:rFonts w:ascii="Arial" w:hAnsi="Arial" w:cs="Arial"/>
          <w:szCs w:val="21"/>
          <w:lang w:val="zh-CN"/>
        </w:rPr>
        <w:tab/>
      </w:r>
    </w:p>
    <w:p>
      <w:pPr>
        <w:jc w:val="center"/>
        <w:rPr>
          <w:rFonts w:ascii="Arial" w:hAnsi="Arial" w:cs="Arial"/>
          <w:b/>
          <w:bCs/>
          <w:sz w:val="21"/>
          <w:szCs w:val="21"/>
        </w:rPr>
      </w:pPr>
    </w:p>
    <w:p>
      <w:pPr>
        <w:rPr>
          <w:rFonts w:ascii="Arial" w:hAnsi="Arial" w:cs="Arial"/>
          <w:b/>
          <w:bCs/>
          <w:sz w:val="21"/>
          <w:szCs w:val="21"/>
        </w:rPr>
      </w:pPr>
      <w:r>
        <w:rPr>
          <w:rFonts w:ascii="Arial" w:hAnsi="Arial" w:cs="Arial"/>
          <w:b/>
          <w:bCs/>
          <w:sz w:val="21"/>
          <w:szCs w:val="21"/>
        </w:rPr>
        <w:br w:type="page"/>
      </w:r>
    </w:p>
    <w:p>
      <w:pPr>
        <w:jc w:val="center"/>
        <w:rPr>
          <w:rFonts w:ascii="Arial" w:hAnsi="Arial" w:cs="Arial"/>
          <w:b/>
          <w:bCs/>
          <w:sz w:val="21"/>
          <w:szCs w:val="21"/>
        </w:rPr>
      </w:pPr>
      <w:bookmarkStart w:id="3" w:name="_Toc15554"/>
      <w:bookmarkStart w:id="4" w:name="_Toc22343"/>
      <w:r>
        <w:rPr>
          <w:rFonts w:ascii="Arial" w:hAnsi="Arial" w:cs="Arial"/>
          <w:b/>
          <w:bCs/>
          <w:sz w:val="21"/>
          <w:szCs w:val="21"/>
        </w:rPr>
        <w:t>摘  要</w:t>
      </w:r>
      <w:bookmarkEnd w:id="3"/>
      <w:bookmarkEnd w:id="4"/>
    </w:p>
    <w:p>
      <w:pPr>
        <w:ind w:firstLine="420" w:firstLineChars="200"/>
        <w:jc w:val="both"/>
        <w:rPr>
          <w:rFonts w:ascii="Arial" w:hAnsi="Arial" w:cs="Arial"/>
          <w:sz w:val="21"/>
          <w:szCs w:val="21"/>
        </w:rPr>
      </w:pPr>
      <w:bookmarkStart w:id="5" w:name="_Toc2859"/>
      <w:bookmarkStart w:id="6" w:name="_Toc10213"/>
      <w:r>
        <w:rPr>
          <w:rFonts w:ascii="Arial" w:hAnsi="Arial" w:cs="Arial"/>
          <w:sz w:val="21"/>
          <w:szCs w:val="21"/>
        </w:rPr>
        <w:t>（1）项目简况：</w:t>
      </w:r>
      <w:bookmarkEnd w:id="5"/>
      <w:bookmarkEnd w:id="6"/>
    </w:p>
    <w:tbl>
      <w:tblPr>
        <w:tblStyle w:val="19"/>
        <w:tblW w:w="9326" w:type="dxa"/>
        <w:jc w:val="center"/>
        <w:tblLayout w:type="fixed"/>
        <w:tblCellMar>
          <w:top w:w="0" w:type="dxa"/>
          <w:left w:w="0" w:type="dxa"/>
          <w:bottom w:w="0" w:type="dxa"/>
          <w:right w:w="0" w:type="dxa"/>
        </w:tblCellMar>
      </w:tblPr>
      <w:tblGrid>
        <w:gridCol w:w="1916"/>
        <w:gridCol w:w="2177"/>
        <w:gridCol w:w="1449"/>
        <w:gridCol w:w="3784"/>
      </w:tblGrid>
      <w:tr>
        <w:tblPrEx>
          <w:tblCellMar>
            <w:top w:w="0" w:type="dxa"/>
            <w:left w:w="0" w:type="dxa"/>
            <w:bottom w:w="0" w:type="dxa"/>
            <w:right w:w="0" w:type="dxa"/>
          </w:tblCellMar>
        </w:tblPrEx>
        <w:trPr>
          <w:trHeight w:val="90" w:hRule="atLeast"/>
          <w:jc w:val="center"/>
        </w:trPr>
        <w:tc>
          <w:tcPr>
            <w:tcW w:w="19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项目名称</w:t>
            </w:r>
          </w:p>
        </w:tc>
        <w:tc>
          <w:tcPr>
            <w:tcW w:w="741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bCs/>
                <w:sz w:val="18"/>
                <w:szCs w:val="18"/>
              </w:rPr>
              <w:t>天启【2020】528号重庆滨江项目股权投资集合资金信托计划</w:t>
            </w:r>
          </w:p>
        </w:tc>
      </w:tr>
      <w:tr>
        <w:tblPrEx>
          <w:tblCellMar>
            <w:top w:w="0" w:type="dxa"/>
            <w:left w:w="0" w:type="dxa"/>
            <w:bottom w:w="0" w:type="dxa"/>
            <w:right w:w="0" w:type="dxa"/>
          </w:tblCellMar>
        </w:tblPrEx>
        <w:trPr>
          <w:trHeight w:val="280" w:hRule="atLeast"/>
          <w:jc w:val="center"/>
        </w:trPr>
        <w:tc>
          <w:tcPr>
            <w:tcW w:w="19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业务部门</w:t>
            </w:r>
          </w:p>
        </w:tc>
        <w:tc>
          <w:tcPr>
            <w:tcW w:w="21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西南业务部</w:t>
            </w: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项目成立日</w:t>
            </w:r>
          </w:p>
        </w:tc>
        <w:tc>
          <w:tcPr>
            <w:tcW w:w="378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2021年01月29日</w:t>
            </w:r>
          </w:p>
        </w:tc>
      </w:tr>
      <w:tr>
        <w:tblPrEx>
          <w:tblCellMar>
            <w:top w:w="0" w:type="dxa"/>
            <w:left w:w="0" w:type="dxa"/>
            <w:bottom w:w="0" w:type="dxa"/>
            <w:right w:w="0" w:type="dxa"/>
          </w:tblCellMar>
        </w:tblPrEx>
        <w:trPr>
          <w:trHeight w:val="280" w:hRule="atLeast"/>
          <w:jc w:val="center"/>
        </w:trPr>
        <w:tc>
          <w:tcPr>
            <w:tcW w:w="19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项目总规模（万</w:t>
            </w:r>
            <w:r>
              <w:rPr>
                <w:rFonts w:hint="eastAsia" w:ascii="Arial" w:hAnsi="Arial" w:cs="Arial"/>
                <w:color w:val="000000"/>
                <w:sz w:val="18"/>
                <w:szCs w:val="18"/>
                <w:lang w:bidi="ar"/>
              </w:rPr>
              <w:t>元</w:t>
            </w:r>
            <w:r>
              <w:rPr>
                <w:rFonts w:ascii="Arial" w:hAnsi="Arial" w:cs="Arial"/>
                <w:color w:val="000000"/>
                <w:sz w:val="18"/>
                <w:szCs w:val="18"/>
                <w:lang w:bidi="ar"/>
              </w:rPr>
              <w:t>）</w:t>
            </w:r>
          </w:p>
        </w:tc>
        <w:tc>
          <w:tcPr>
            <w:tcW w:w="21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40</w:t>
            </w:r>
            <w:r>
              <w:rPr>
                <w:rFonts w:hint="eastAsia" w:ascii="Arial" w:hAnsi="Arial" w:cs="Arial"/>
                <w:color w:val="000000"/>
                <w:sz w:val="18"/>
                <w:szCs w:val="18"/>
              </w:rPr>
              <w:t>,</w:t>
            </w:r>
            <w:r>
              <w:rPr>
                <w:rFonts w:ascii="Arial" w:hAnsi="Arial" w:cs="Arial"/>
                <w:color w:val="000000"/>
                <w:sz w:val="18"/>
                <w:szCs w:val="18"/>
              </w:rPr>
              <w:t>000</w:t>
            </w:r>
            <w:r>
              <w:rPr>
                <w:rFonts w:hint="eastAsia" w:ascii="Arial" w:hAnsi="Arial" w:cs="Arial"/>
                <w:color w:val="000000"/>
                <w:sz w:val="18"/>
                <w:szCs w:val="18"/>
              </w:rPr>
              <w:t>.00</w:t>
            </w: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截至报告日已投放规模（万</w:t>
            </w:r>
            <w:r>
              <w:rPr>
                <w:rFonts w:hint="eastAsia" w:ascii="Arial" w:hAnsi="Arial" w:cs="Arial"/>
                <w:color w:val="000000"/>
                <w:sz w:val="18"/>
                <w:szCs w:val="18"/>
                <w:lang w:bidi="ar"/>
              </w:rPr>
              <w:t>元</w:t>
            </w:r>
            <w:r>
              <w:rPr>
                <w:rFonts w:ascii="Arial" w:hAnsi="Arial" w:cs="Arial"/>
                <w:color w:val="000000"/>
                <w:sz w:val="18"/>
                <w:szCs w:val="18"/>
                <w:lang w:bidi="ar"/>
              </w:rPr>
              <w:t>）</w:t>
            </w:r>
          </w:p>
        </w:tc>
        <w:tc>
          <w:tcPr>
            <w:tcW w:w="378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hint="eastAsia" w:ascii="Arial" w:hAnsi="Arial" w:cs="Arial"/>
                <w:color w:val="000000"/>
                <w:sz w:val="18"/>
                <w:szCs w:val="18"/>
              </w:rPr>
              <w:t>40,000.00</w:t>
            </w:r>
          </w:p>
        </w:tc>
      </w:tr>
      <w:tr>
        <w:tblPrEx>
          <w:tblCellMar>
            <w:top w:w="0" w:type="dxa"/>
            <w:left w:w="0" w:type="dxa"/>
            <w:bottom w:w="0" w:type="dxa"/>
            <w:right w:w="0" w:type="dxa"/>
          </w:tblCellMar>
        </w:tblPrEx>
        <w:trPr>
          <w:trHeight w:val="280" w:hRule="atLeast"/>
          <w:jc w:val="center"/>
        </w:trPr>
        <w:tc>
          <w:tcPr>
            <w:tcW w:w="19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合作开发商/交易对手</w:t>
            </w:r>
          </w:p>
        </w:tc>
        <w:tc>
          <w:tcPr>
            <w:tcW w:w="741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sz w:val="18"/>
                <w:szCs w:val="18"/>
              </w:rPr>
              <w:t>上海世茂建设有限公司、重庆浚亮房地产开发有限公司、重庆世宗管理有限公司</w:t>
            </w:r>
          </w:p>
        </w:tc>
      </w:tr>
      <w:tr>
        <w:tblPrEx>
          <w:tblCellMar>
            <w:top w:w="0" w:type="dxa"/>
            <w:left w:w="0" w:type="dxa"/>
            <w:bottom w:w="0" w:type="dxa"/>
            <w:right w:w="0" w:type="dxa"/>
          </w:tblCellMar>
        </w:tblPrEx>
        <w:trPr>
          <w:trHeight w:val="280" w:hRule="atLeast"/>
          <w:jc w:val="center"/>
        </w:trPr>
        <w:tc>
          <w:tcPr>
            <w:tcW w:w="19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交易结构简述</w:t>
            </w:r>
          </w:p>
        </w:tc>
        <w:tc>
          <w:tcPr>
            <w:tcW w:w="741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信托计划作为有限合伙人，向合伙企业实缴出资400,000,000.00元，并由合伙企业以股权方式投资于平台公司，并通过平台公司实现对项目公司及标的项目的投资。</w:t>
            </w:r>
          </w:p>
        </w:tc>
      </w:tr>
      <w:tr>
        <w:tblPrEx>
          <w:tblCellMar>
            <w:top w:w="0" w:type="dxa"/>
            <w:left w:w="0" w:type="dxa"/>
            <w:bottom w:w="0" w:type="dxa"/>
            <w:right w:w="0" w:type="dxa"/>
          </w:tblCellMar>
        </w:tblPrEx>
        <w:trPr>
          <w:trHeight w:val="280" w:hRule="atLeast"/>
          <w:jc w:val="center"/>
        </w:trPr>
        <w:tc>
          <w:tcPr>
            <w:tcW w:w="19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标的项目名称（案名）</w:t>
            </w:r>
          </w:p>
        </w:tc>
        <w:tc>
          <w:tcPr>
            <w:tcW w:w="21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如意汇景</w:t>
            </w: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地址</w:t>
            </w:r>
          </w:p>
        </w:tc>
        <w:tc>
          <w:tcPr>
            <w:tcW w:w="378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重庆市万州区王牌路698号</w:t>
            </w:r>
          </w:p>
        </w:tc>
      </w:tr>
      <w:tr>
        <w:tblPrEx>
          <w:tblCellMar>
            <w:top w:w="0" w:type="dxa"/>
            <w:left w:w="0" w:type="dxa"/>
            <w:bottom w:w="0" w:type="dxa"/>
            <w:right w:w="0" w:type="dxa"/>
          </w:tblCellMar>
        </w:tblPrEx>
        <w:trPr>
          <w:trHeight w:val="280" w:hRule="atLeast"/>
          <w:jc w:val="center"/>
        </w:trPr>
        <w:tc>
          <w:tcPr>
            <w:tcW w:w="19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项目业态及面积</w:t>
            </w:r>
          </w:p>
        </w:tc>
        <w:tc>
          <w:tcPr>
            <w:tcW w:w="741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bCs/>
                <w:sz w:val="18"/>
                <w:szCs w:val="18"/>
              </w:rPr>
              <w:t>标的项目占地面积143643㎡（约215亩），项目总建筑面积约50万方，业态包括高层、超高层、洋房、商业、酒店。住宅430324.80㎡,商业48597.43 ㎡，酒店 21000.00㎡。</w:t>
            </w:r>
          </w:p>
        </w:tc>
      </w:tr>
    </w:tbl>
    <w:p>
      <w:pPr>
        <w:spacing w:line="360" w:lineRule="auto"/>
        <w:ind w:firstLine="420" w:firstLineChars="200"/>
        <w:jc w:val="both"/>
        <w:rPr>
          <w:rFonts w:ascii="Arial" w:hAnsi="Arial" w:cs="Arial"/>
          <w:sz w:val="21"/>
          <w:szCs w:val="21"/>
        </w:rPr>
      </w:pPr>
      <w:bookmarkStart w:id="7" w:name="_Toc31686"/>
      <w:bookmarkStart w:id="8" w:name="_Toc4103"/>
      <w:r>
        <w:rPr>
          <w:rFonts w:ascii="Arial" w:hAnsi="Arial" w:cs="Arial"/>
          <w:sz w:val="21"/>
          <w:szCs w:val="21"/>
        </w:rPr>
        <w:t>（2）监管交接情况：</w:t>
      </w:r>
      <w:bookmarkEnd w:id="7"/>
      <w:bookmarkEnd w:id="8"/>
    </w:p>
    <w:p>
      <w:pPr>
        <w:spacing w:line="480" w:lineRule="auto"/>
        <w:ind w:firstLine="420" w:firstLineChars="200"/>
        <w:rPr>
          <w:rFonts w:ascii="Arial" w:hAnsi="Arial" w:cs="Arial"/>
          <w:sz w:val="21"/>
          <w:szCs w:val="21"/>
        </w:rPr>
      </w:pPr>
      <w:r>
        <w:rPr>
          <w:rFonts w:ascii="Arial" w:hAnsi="Arial" w:cs="Arial"/>
          <w:sz w:val="21"/>
          <w:szCs w:val="21"/>
        </w:rPr>
        <w:t>驻场时间：2021年01月25日起   驻场人员：吴婧玮      联系方式：18172240680</w:t>
      </w:r>
    </w:p>
    <w:tbl>
      <w:tblPr>
        <w:tblStyle w:val="19"/>
        <w:tblW w:w="93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30"/>
        <w:gridCol w:w="1175"/>
        <w:gridCol w:w="3144"/>
        <w:gridCol w:w="2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2" w:hRule="atLeast"/>
          <w:tblHeader/>
          <w:jc w:val="center"/>
        </w:trPr>
        <w:tc>
          <w:tcPr>
            <w:tcW w:w="2230"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监管内容</w:t>
            </w:r>
          </w:p>
        </w:tc>
        <w:tc>
          <w:tcPr>
            <w:tcW w:w="7099" w:type="dxa"/>
            <w:gridSpan w:val="3"/>
            <w:shd w:val="clear" w:color="auto" w:fill="auto"/>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股东会/董事会议案</w:t>
            </w:r>
            <w:r>
              <w:rPr>
                <w:rFonts w:ascii="Arial" w:hAnsi="Arial" w:cs="Arial"/>
                <w:color w:val="000000"/>
                <w:sz w:val="18"/>
                <w:szCs w:val="18"/>
                <w:lang w:bidi="ar"/>
              </w:rPr>
              <w:sym w:font="Wingdings 2" w:char="0052"/>
            </w:r>
            <w:r>
              <w:rPr>
                <w:rFonts w:ascii="Arial" w:hAnsi="Arial" w:cs="Arial"/>
                <w:color w:val="000000"/>
                <w:sz w:val="18"/>
                <w:szCs w:val="18"/>
                <w:lang w:bidi="ar"/>
              </w:rPr>
              <w:t>资金监管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印鉴监管 </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证照监管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账户监管</w:t>
            </w:r>
            <w:r>
              <w:rPr>
                <w:rFonts w:ascii="Arial" w:hAnsi="Arial" w:cs="Arial"/>
                <w:color w:val="000000"/>
                <w:sz w:val="18"/>
                <w:szCs w:val="18"/>
                <w:lang w:bidi="ar"/>
              </w:rPr>
              <w:sym w:font="Wingdings 2" w:char="0052"/>
            </w:r>
          </w:p>
          <w:p>
            <w:pPr>
              <w:jc w:val="center"/>
              <w:textAlignment w:val="center"/>
              <w:rPr>
                <w:rFonts w:ascii="Arial" w:hAnsi="Arial" w:cs="Arial"/>
                <w:color w:val="000000"/>
                <w:sz w:val="18"/>
                <w:szCs w:val="18"/>
              </w:rPr>
            </w:pPr>
            <w:r>
              <w:rPr>
                <w:rFonts w:ascii="Arial" w:hAnsi="Arial" w:cs="Arial"/>
                <w:color w:val="000000"/>
                <w:sz w:val="18"/>
                <w:szCs w:val="18"/>
                <w:lang w:bidi="ar"/>
              </w:rPr>
              <w:t>合同监管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工程监管</w:t>
            </w:r>
            <w:r>
              <w:rPr>
                <w:rFonts w:ascii="Arial" w:hAnsi="Arial" w:cs="Arial"/>
                <w:color w:val="000000"/>
                <w:sz w:val="18"/>
                <w:szCs w:val="18"/>
                <w:lang w:bidi="ar"/>
              </w:rPr>
              <w:sym w:font="Wingdings 2" w:char="0052"/>
            </w:r>
            <w:r>
              <w:rPr>
                <w:rFonts w:ascii="Arial" w:hAnsi="Arial" w:cs="Arial"/>
                <w:color w:val="000000"/>
                <w:sz w:val="18"/>
                <w:szCs w:val="18"/>
                <w:lang w:bidi="ar"/>
              </w:rPr>
              <w:t>成本监管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财务监管</w:t>
            </w:r>
            <w:r>
              <w:rPr>
                <w:rFonts w:ascii="Arial" w:hAnsi="Arial" w:cs="Arial"/>
                <w:color w:val="000000"/>
                <w:sz w:val="18"/>
                <w:szCs w:val="18"/>
                <w:lang w:bidi="ar"/>
              </w:rPr>
              <w:sym w:font="Wingdings 2" w:char="0052"/>
            </w:r>
            <w:r>
              <w:rPr>
                <w:rFonts w:ascii="Arial" w:hAnsi="Arial" w:cs="Arial"/>
                <w:color w:val="000000"/>
                <w:sz w:val="18"/>
                <w:szCs w:val="18"/>
                <w:lang w:bidi="ar"/>
              </w:rPr>
              <w:t>销售进度监管</w:t>
            </w:r>
            <w:r>
              <w:rPr>
                <w:rFonts w:ascii="Arial" w:hAnsi="Arial" w:cs="Arial"/>
                <w:color w:val="000000"/>
                <w:sz w:val="18"/>
                <w:szCs w:val="18"/>
                <w:lang w:bidi="ar"/>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blHeader/>
          <w:jc w:val="center"/>
        </w:trPr>
        <w:tc>
          <w:tcPr>
            <w:tcW w:w="2230"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监管物品</w:t>
            </w:r>
          </w:p>
        </w:tc>
        <w:tc>
          <w:tcPr>
            <w:tcW w:w="4319" w:type="dxa"/>
            <w:gridSpan w:val="2"/>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在管物品</w:t>
            </w:r>
          </w:p>
        </w:tc>
        <w:tc>
          <w:tcPr>
            <w:tcW w:w="2780"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待管物品/待落实监管事项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2230" w:type="dxa"/>
            <w:vMerge w:val="restart"/>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印章</w:t>
            </w:r>
          </w:p>
        </w:tc>
        <w:tc>
          <w:tcPr>
            <w:tcW w:w="1175" w:type="dxa"/>
            <w:vMerge w:val="restart"/>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SPV公司</w:t>
            </w:r>
          </w:p>
        </w:tc>
        <w:tc>
          <w:tcPr>
            <w:tcW w:w="3144"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公章（编码：5001141164446）</w:t>
            </w:r>
          </w:p>
        </w:tc>
        <w:tc>
          <w:tcPr>
            <w:tcW w:w="2780" w:type="dxa"/>
            <w:vMerge w:val="restart"/>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暂无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223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财务专用章（编码：5001141164447）</w:t>
            </w:r>
          </w:p>
        </w:tc>
        <w:tc>
          <w:tcPr>
            <w:tcW w:w="278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223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法人章</w:t>
            </w:r>
            <w:r>
              <w:rPr>
                <w:rFonts w:ascii="Arial" w:hAnsi="Arial" w:cs="Arial"/>
                <w:color w:val="000000"/>
                <w:sz w:val="18"/>
                <w:szCs w:val="18"/>
                <w:lang w:bidi="ar"/>
              </w:rPr>
              <w:t>（编码：5001141164448）</w:t>
            </w:r>
          </w:p>
        </w:tc>
        <w:tc>
          <w:tcPr>
            <w:tcW w:w="278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223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restart"/>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项目公司</w:t>
            </w:r>
          </w:p>
        </w:tc>
        <w:tc>
          <w:tcPr>
            <w:tcW w:w="3144"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公章（编码：5001018063722）</w:t>
            </w:r>
          </w:p>
        </w:tc>
        <w:tc>
          <w:tcPr>
            <w:tcW w:w="278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223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p>
        </w:tc>
        <w:tc>
          <w:tcPr>
            <w:tcW w:w="3144"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财务章（编码：5001018063723）</w:t>
            </w:r>
          </w:p>
        </w:tc>
        <w:tc>
          <w:tcPr>
            <w:tcW w:w="278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223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p>
        </w:tc>
        <w:tc>
          <w:tcPr>
            <w:tcW w:w="3144"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法人章</w:t>
            </w:r>
            <w:r>
              <w:rPr>
                <w:rFonts w:ascii="Arial" w:hAnsi="Arial" w:cs="Arial"/>
                <w:color w:val="000000"/>
                <w:sz w:val="18"/>
                <w:szCs w:val="18"/>
                <w:lang w:bidi="ar"/>
              </w:rPr>
              <w:t>（编码：500101806795）</w:t>
            </w:r>
          </w:p>
        </w:tc>
        <w:tc>
          <w:tcPr>
            <w:tcW w:w="278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223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p>
        </w:tc>
        <w:tc>
          <w:tcPr>
            <w:tcW w:w="3144"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发票专用章（编码：5001018063724）</w:t>
            </w:r>
          </w:p>
        </w:tc>
        <w:tc>
          <w:tcPr>
            <w:tcW w:w="278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2230" w:type="dxa"/>
            <w:vMerge w:val="restart"/>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证照</w:t>
            </w:r>
          </w:p>
          <w:p>
            <w:pPr>
              <w:jc w:val="center"/>
              <w:textAlignment w:val="center"/>
              <w:rPr>
                <w:rFonts w:ascii="Arial" w:hAnsi="Arial" w:cs="Arial"/>
                <w:color w:val="000000"/>
                <w:sz w:val="18"/>
                <w:szCs w:val="18"/>
                <w:lang w:bidi="ar"/>
              </w:rPr>
            </w:pPr>
          </w:p>
        </w:tc>
        <w:tc>
          <w:tcPr>
            <w:tcW w:w="1175" w:type="dxa"/>
            <w:vMerge w:val="restart"/>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SPV公司</w:t>
            </w:r>
          </w:p>
        </w:tc>
        <w:tc>
          <w:tcPr>
            <w:tcW w:w="3144"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营业执照</w:t>
            </w:r>
          </w:p>
          <w:p>
            <w:pPr>
              <w:jc w:val="center"/>
              <w:textAlignment w:val="center"/>
              <w:rPr>
                <w:rFonts w:ascii="Arial" w:hAnsi="Arial" w:cs="Arial"/>
                <w:color w:val="000000"/>
                <w:sz w:val="18"/>
                <w:szCs w:val="18"/>
              </w:rPr>
            </w:pPr>
            <w:r>
              <w:rPr>
                <w:rFonts w:ascii="Arial" w:hAnsi="Arial" w:cs="Arial"/>
                <w:color w:val="000000"/>
                <w:sz w:val="18"/>
                <w:szCs w:val="18"/>
                <w:lang w:bidi="ar"/>
              </w:rPr>
              <w:t>（代码：91500000MA60QRL90N）</w:t>
            </w:r>
          </w:p>
        </w:tc>
        <w:tc>
          <w:tcPr>
            <w:tcW w:w="2780" w:type="dxa"/>
            <w:vMerge w:val="restart"/>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2230" w:type="dxa"/>
            <w:vMerge w:val="continue"/>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1175" w:type="dxa"/>
            <w:vMerge w:val="continue"/>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3144"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278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223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基本存款账户信息（</w:t>
            </w:r>
            <w:r>
              <w:rPr>
                <w:rFonts w:ascii="Arial" w:hAnsi="Arial" w:cs="Arial"/>
                <w:color w:val="000000"/>
                <w:sz w:val="18"/>
                <w:szCs w:val="18"/>
                <w:lang w:bidi="ar"/>
              </w:rPr>
              <w:t>浦发银行账号：83040078801100001643）</w:t>
            </w:r>
          </w:p>
        </w:tc>
        <w:tc>
          <w:tcPr>
            <w:tcW w:w="278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223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restart"/>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项目公司</w:t>
            </w:r>
          </w:p>
        </w:tc>
        <w:tc>
          <w:tcPr>
            <w:tcW w:w="3144"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营业执照</w:t>
            </w:r>
          </w:p>
          <w:p>
            <w:pPr>
              <w:jc w:val="center"/>
              <w:textAlignment w:val="center"/>
              <w:rPr>
                <w:rFonts w:ascii="Arial" w:hAnsi="Arial" w:cs="Arial"/>
                <w:color w:val="000000"/>
                <w:sz w:val="18"/>
                <w:szCs w:val="18"/>
              </w:rPr>
            </w:pPr>
            <w:r>
              <w:rPr>
                <w:rFonts w:ascii="Arial" w:hAnsi="Arial" w:cs="Arial"/>
                <w:color w:val="000000"/>
                <w:sz w:val="18"/>
                <w:szCs w:val="18"/>
                <w:lang w:bidi="ar"/>
              </w:rPr>
              <w:t>（代码：9150010166891147XQ）</w:t>
            </w:r>
          </w:p>
        </w:tc>
        <w:tc>
          <w:tcPr>
            <w:tcW w:w="2780" w:type="dxa"/>
            <w:vMerge w:val="restart"/>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223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建设用地规划许可证</w:t>
            </w:r>
          </w:p>
          <w:p>
            <w:pPr>
              <w:jc w:val="center"/>
              <w:textAlignment w:val="center"/>
              <w:rPr>
                <w:rFonts w:ascii="Arial" w:hAnsi="Arial" w:cs="Arial"/>
                <w:color w:val="000000"/>
                <w:sz w:val="18"/>
                <w:szCs w:val="18"/>
              </w:rPr>
            </w:pPr>
            <w:r>
              <w:rPr>
                <w:rFonts w:ascii="Arial" w:hAnsi="Arial" w:cs="Arial"/>
                <w:color w:val="000000"/>
                <w:sz w:val="18"/>
                <w:szCs w:val="18"/>
                <w:lang w:bidi="ar"/>
              </w:rPr>
              <w:t>（证号：地字第5001010201600035）</w:t>
            </w:r>
          </w:p>
        </w:tc>
        <w:tc>
          <w:tcPr>
            <w:tcW w:w="278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223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建设工程规划许可证</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（证号：建字第500101201400047号）</w:t>
            </w:r>
          </w:p>
        </w:tc>
        <w:tc>
          <w:tcPr>
            <w:tcW w:w="278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223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建设工程规划许可证</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（证号：建字第500101201300071号）</w:t>
            </w:r>
          </w:p>
        </w:tc>
        <w:tc>
          <w:tcPr>
            <w:tcW w:w="278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223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建设工程施工许可证</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（证号：500101202012300201）</w:t>
            </w:r>
          </w:p>
        </w:tc>
        <w:tc>
          <w:tcPr>
            <w:tcW w:w="278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223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建设工程施工许可证</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（证号：500101202012300101）</w:t>
            </w:r>
          </w:p>
        </w:tc>
        <w:tc>
          <w:tcPr>
            <w:tcW w:w="278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223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建设工程施工许可证</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（证号：500101201306030101）</w:t>
            </w:r>
          </w:p>
        </w:tc>
        <w:tc>
          <w:tcPr>
            <w:tcW w:w="278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223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企业投资项目备案证（NO:0105862）</w:t>
            </w:r>
          </w:p>
        </w:tc>
        <w:tc>
          <w:tcPr>
            <w:tcW w:w="278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223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土地使用权证</w:t>
            </w:r>
          </w:p>
          <w:p>
            <w:pPr>
              <w:jc w:val="center"/>
              <w:textAlignment w:val="center"/>
              <w:rPr>
                <w:rFonts w:ascii="Arial" w:hAnsi="Arial" w:cs="Arial"/>
                <w:color w:val="000000"/>
                <w:sz w:val="18"/>
                <w:szCs w:val="18"/>
              </w:rPr>
            </w:pPr>
            <w:r>
              <w:rPr>
                <w:rFonts w:ascii="Arial" w:hAnsi="Arial" w:cs="Arial"/>
                <w:color w:val="000000"/>
                <w:sz w:val="18"/>
                <w:szCs w:val="18"/>
                <w:lang w:bidi="ar"/>
              </w:rPr>
              <w:t>（编号：渝（2020）万州区不动产第000955614）</w:t>
            </w:r>
          </w:p>
        </w:tc>
        <w:tc>
          <w:tcPr>
            <w:tcW w:w="278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223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土地使用权证</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（编号：渝（2020）万州区不动产第000955488）</w:t>
            </w:r>
          </w:p>
        </w:tc>
        <w:tc>
          <w:tcPr>
            <w:tcW w:w="278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223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土地使用权证</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（编号：渝（2020）万州区不动产第000955388）</w:t>
            </w:r>
          </w:p>
        </w:tc>
        <w:tc>
          <w:tcPr>
            <w:tcW w:w="278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223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房地产开发资质证书（编号：06010246）</w:t>
            </w:r>
          </w:p>
        </w:tc>
        <w:tc>
          <w:tcPr>
            <w:tcW w:w="278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4" w:hRule="atLeast"/>
          <w:jc w:val="center"/>
        </w:trPr>
        <w:tc>
          <w:tcPr>
            <w:tcW w:w="223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预（租）售许可证（证号：万州住建委（2020）预字第（069）附号）</w:t>
            </w:r>
          </w:p>
        </w:tc>
        <w:tc>
          <w:tcPr>
            <w:tcW w:w="278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223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预（租）售许可证（证号：万州住建委（202</w:t>
            </w:r>
            <w:r>
              <w:rPr>
                <w:rFonts w:hint="eastAsia" w:ascii="Arial" w:hAnsi="Arial" w:cs="Arial"/>
                <w:color w:val="000000"/>
                <w:sz w:val="18"/>
                <w:szCs w:val="18"/>
              </w:rPr>
              <w:t>1</w:t>
            </w:r>
            <w:r>
              <w:rPr>
                <w:rFonts w:ascii="Arial" w:hAnsi="Arial" w:cs="Arial"/>
                <w:color w:val="000000"/>
                <w:sz w:val="18"/>
                <w:szCs w:val="18"/>
              </w:rPr>
              <w:t>）预字第（0</w:t>
            </w:r>
            <w:r>
              <w:rPr>
                <w:rFonts w:hint="eastAsia" w:ascii="Arial" w:hAnsi="Arial" w:cs="Arial"/>
                <w:color w:val="000000"/>
                <w:sz w:val="18"/>
                <w:szCs w:val="18"/>
              </w:rPr>
              <w:t>3</w:t>
            </w:r>
            <w:r>
              <w:rPr>
                <w:rFonts w:ascii="Arial" w:hAnsi="Arial" w:cs="Arial"/>
                <w:color w:val="000000"/>
                <w:sz w:val="18"/>
                <w:szCs w:val="18"/>
              </w:rPr>
              <w:t>9）附号）</w:t>
            </w:r>
          </w:p>
        </w:tc>
        <w:tc>
          <w:tcPr>
            <w:tcW w:w="278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223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shd w:val="clear" w:color="auto" w:fill="auto"/>
            <w:noWrap/>
            <w:tcMar>
              <w:top w:w="10" w:type="dxa"/>
              <w:left w:w="10" w:type="dxa"/>
              <w:right w:w="10" w:type="dxa"/>
            </w:tcMar>
            <w:vAlign w:val="center"/>
          </w:tcPr>
          <w:p>
            <w:pPr>
              <w:widowControl/>
              <w:jc w:val="center"/>
              <w:textAlignment w:val="center"/>
              <w:rPr>
                <w:rFonts w:hint="default" w:ascii="Arial" w:hAnsi="Arial" w:cs="Arial"/>
                <w:sz w:val="18"/>
                <w:szCs w:val="18"/>
                <w:lang w:val="en-US" w:eastAsia="zh-CN"/>
              </w:rPr>
            </w:pPr>
            <w:r>
              <w:rPr>
                <w:rFonts w:hint="default" w:ascii="Arial" w:hAnsi="Arial" w:cs="Arial"/>
                <w:sz w:val="18"/>
                <w:szCs w:val="18"/>
                <w:lang w:val="en-US" w:eastAsia="zh-CN"/>
              </w:rPr>
              <w:t>建设用地规划许可证及附件</w:t>
            </w:r>
          </w:p>
          <w:p>
            <w:pPr>
              <w:pStyle w:val="2"/>
              <w:ind w:firstLine="360" w:firstLineChars="200"/>
              <w:rPr>
                <w:rFonts w:hint="default" w:ascii="Arial" w:hAnsi="Arial" w:eastAsia="宋体" w:cs="Arial"/>
                <w:kern w:val="2"/>
                <w:sz w:val="18"/>
                <w:szCs w:val="18"/>
                <w:lang w:val="en-US" w:eastAsia="zh-CN" w:bidi="ar-SA"/>
              </w:rPr>
            </w:pPr>
            <w:r>
              <w:rPr>
                <w:rFonts w:hint="default" w:ascii="Arial" w:hAnsi="Arial" w:cs="Arial"/>
                <w:color w:val="000000"/>
                <w:kern w:val="0"/>
                <w:sz w:val="18"/>
                <w:szCs w:val="18"/>
                <w:highlight w:val="none"/>
                <w:lang w:val="en-US" w:eastAsia="zh-CN"/>
              </w:rPr>
              <w:t>（</w:t>
            </w:r>
            <w:r>
              <w:rPr>
                <w:rFonts w:hint="default" w:ascii="Arial" w:hAnsi="Arial" w:eastAsia="宋体" w:cs="Arial"/>
                <w:color w:val="000000"/>
                <w:kern w:val="0"/>
                <w:sz w:val="18"/>
                <w:szCs w:val="18"/>
                <w:highlight w:val="none"/>
                <w:lang w:val="en-US" w:eastAsia="zh-CN"/>
              </w:rPr>
              <w:t>地字第500101202100027号</w:t>
            </w:r>
            <w:r>
              <w:rPr>
                <w:rFonts w:hint="default" w:ascii="Arial" w:hAnsi="Arial" w:cs="Arial"/>
                <w:color w:val="000000"/>
                <w:kern w:val="0"/>
                <w:sz w:val="18"/>
                <w:szCs w:val="18"/>
                <w:highlight w:val="none"/>
                <w:lang w:val="en-US" w:eastAsia="zh-CN"/>
              </w:rPr>
              <w:t>）</w:t>
            </w:r>
          </w:p>
        </w:tc>
        <w:tc>
          <w:tcPr>
            <w:tcW w:w="278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223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shd w:val="clear" w:color="auto" w:fill="auto"/>
            <w:noWrap/>
            <w:tcMar>
              <w:top w:w="10" w:type="dxa"/>
              <w:left w:w="10" w:type="dxa"/>
              <w:right w:w="10" w:type="dxa"/>
            </w:tcMar>
            <w:vAlign w:val="center"/>
          </w:tcPr>
          <w:p>
            <w:pPr>
              <w:widowControl/>
              <w:jc w:val="center"/>
              <w:textAlignment w:val="center"/>
              <w:rPr>
                <w:rFonts w:hint="default" w:ascii="Arial" w:hAnsi="Arial" w:cs="Arial"/>
                <w:sz w:val="18"/>
                <w:szCs w:val="18"/>
                <w:lang w:val="en-US" w:eastAsia="zh-CN"/>
              </w:rPr>
            </w:pPr>
            <w:r>
              <w:rPr>
                <w:rFonts w:hint="default" w:ascii="Arial" w:hAnsi="Arial" w:cs="Arial"/>
                <w:sz w:val="18"/>
                <w:szCs w:val="18"/>
                <w:lang w:val="en-US" w:eastAsia="zh-CN"/>
              </w:rPr>
              <w:t>建设工程规划许可证及附件</w:t>
            </w:r>
          </w:p>
          <w:p>
            <w:pPr>
              <w:pStyle w:val="2"/>
              <w:ind w:firstLine="360" w:firstLineChars="200"/>
              <w:rPr>
                <w:rFonts w:hint="default" w:ascii="Arial" w:hAnsi="Arial" w:eastAsia="宋体" w:cs="Arial"/>
                <w:kern w:val="2"/>
                <w:sz w:val="18"/>
                <w:szCs w:val="18"/>
                <w:lang w:val="en-US" w:eastAsia="zh-CN" w:bidi="ar-SA"/>
              </w:rPr>
            </w:pPr>
            <w:r>
              <w:rPr>
                <w:rFonts w:hint="default" w:ascii="Arial" w:hAnsi="Arial" w:cs="Arial"/>
                <w:color w:val="000000"/>
                <w:kern w:val="0"/>
                <w:sz w:val="18"/>
                <w:szCs w:val="18"/>
                <w:highlight w:val="none"/>
                <w:lang w:val="en-US" w:eastAsia="zh-CN"/>
              </w:rPr>
              <w:t>（</w:t>
            </w:r>
            <w:r>
              <w:rPr>
                <w:rFonts w:hint="default" w:ascii="Arial" w:hAnsi="Arial" w:eastAsia="宋体" w:cs="Arial"/>
                <w:color w:val="000000"/>
                <w:kern w:val="0"/>
                <w:sz w:val="18"/>
                <w:szCs w:val="18"/>
                <w:highlight w:val="none"/>
                <w:lang w:val="en-US" w:eastAsia="zh-CN"/>
              </w:rPr>
              <w:t>建字第500101202100036号</w:t>
            </w:r>
            <w:r>
              <w:rPr>
                <w:rFonts w:hint="default" w:ascii="Arial" w:hAnsi="Arial" w:cs="Arial"/>
                <w:color w:val="000000"/>
                <w:kern w:val="0"/>
                <w:sz w:val="18"/>
                <w:szCs w:val="18"/>
                <w:highlight w:val="none"/>
                <w:lang w:val="en-US" w:eastAsia="zh-CN"/>
              </w:rPr>
              <w:t>）</w:t>
            </w:r>
          </w:p>
        </w:tc>
        <w:tc>
          <w:tcPr>
            <w:tcW w:w="278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2230"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合同监管</w:t>
            </w:r>
          </w:p>
        </w:tc>
        <w:tc>
          <w:tcPr>
            <w:tcW w:w="7099" w:type="dxa"/>
            <w:gridSpan w:val="3"/>
            <w:shd w:val="clear" w:color="auto" w:fill="auto"/>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lang w:bidi="ar"/>
              </w:rPr>
              <w:t>进场前签署合同尚未交接，已签署的合同份数、金额尚未获取数据，我司将持续跟踪。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2230" w:type="dxa"/>
            <w:vMerge w:val="restart"/>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银行账户密钥</w:t>
            </w:r>
          </w:p>
        </w:tc>
        <w:tc>
          <w:tcPr>
            <w:tcW w:w="1175"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SPV公司</w:t>
            </w:r>
          </w:p>
        </w:tc>
        <w:tc>
          <w:tcPr>
            <w:tcW w:w="3144"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浦发银行账号：83040078801100001643</w:t>
            </w:r>
          </w:p>
        </w:tc>
        <w:tc>
          <w:tcPr>
            <w:tcW w:w="2780" w:type="dxa"/>
            <w:vMerge w:val="restart"/>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223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restart"/>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项目公司</w:t>
            </w:r>
          </w:p>
        </w:tc>
        <w:tc>
          <w:tcPr>
            <w:tcW w:w="3144"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重庆银行账号：520101040003581</w:t>
            </w:r>
          </w:p>
        </w:tc>
        <w:tc>
          <w:tcPr>
            <w:tcW w:w="278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223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3144"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兴业账号：346200100100081132</w:t>
            </w:r>
          </w:p>
        </w:tc>
        <w:tc>
          <w:tcPr>
            <w:tcW w:w="278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223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3144"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中国银行账号：110270572861</w:t>
            </w:r>
          </w:p>
        </w:tc>
        <w:tc>
          <w:tcPr>
            <w:tcW w:w="278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223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3144"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农行账户：31410101040024655</w:t>
            </w:r>
          </w:p>
        </w:tc>
        <w:tc>
          <w:tcPr>
            <w:tcW w:w="278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223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3144"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农行账户：31410101040024663</w:t>
            </w:r>
          </w:p>
        </w:tc>
        <w:tc>
          <w:tcPr>
            <w:tcW w:w="2780"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6" w:hRule="atLeast"/>
          <w:jc w:val="center"/>
        </w:trPr>
        <w:tc>
          <w:tcPr>
            <w:tcW w:w="2230"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保险柜钥匙</w:t>
            </w:r>
          </w:p>
        </w:tc>
        <w:tc>
          <w:tcPr>
            <w:tcW w:w="1175" w:type="dxa"/>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项目公司、SPV公司</w:t>
            </w:r>
          </w:p>
        </w:tc>
        <w:tc>
          <w:tcPr>
            <w:tcW w:w="3144" w:type="dxa"/>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项目公司、SPV公司章、证在同一保险柜，主钥匙2把（驻场监管人员保管）</w:t>
            </w:r>
          </w:p>
        </w:tc>
        <w:tc>
          <w:tcPr>
            <w:tcW w:w="2780" w:type="dxa"/>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6" w:hRule="atLeast"/>
          <w:jc w:val="center"/>
        </w:trPr>
        <w:tc>
          <w:tcPr>
            <w:tcW w:w="2230"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空白支票</w:t>
            </w:r>
          </w:p>
        </w:tc>
        <w:tc>
          <w:tcPr>
            <w:tcW w:w="4319" w:type="dxa"/>
            <w:gridSpan w:val="2"/>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sz w:val="18"/>
                <w:szCs w:val="18"/>
              </w:rPr>
              <w:t>重庆银行支票25张；重庆三峡银行支票8张，</w:t>
            </w:r>
            <w:r>
              <w:rPr>
                <w:rFonts w:ascii="Arial" w:hAnsi="Arial" w:cs="Arial"/>
                <w:color w:val="000000"/>
                <w:sz w:val="18"/>
                <w:szCs w:val="18"/>
              </w:rPr>
              <w:t>兴业银行支票25张，农业银行支票4</w:t>
            </w:r>
            <w:r>
              <w:rPr>
                <w:rFonts w:hint="eastAsia" w:ascii="Arial" w:hAnsi="Arial" w:cs="Arial"/>
                <w:color w:val="000000"/>
                <w:sz w:val="18"/>
                <w:szCs w:val="18"/>
                <w:lang w:val="en-US" w:eastAsia="zh-CN"/>
              </w:rPr>
              <w:t>0</w:t>
            </w:r>
            <w:r>
              <w:rPr>
                <w:rFonts w:ascii="Arial" w:hAnsi="Arial" w:cs="Arial"/>
                <w:color w:val="000000"/>
                <w:sz w:val="18"/>
                <w:szCs w:val="18"/>
              </w:rPr>
              <w:t>张。</w:t>
            </w:r>
          </w:p>
        </w:tc>
        <w:tc>
          <w:tcPr>
            <w:tcW w:w="2780" w:type="dxa"/>
            <w:shd w:val="clear" w:color="auto" w:fill="auto"/>
            <w:noWrap/>
            <w:tcMar>
              <w:top w:w="10" w:type="dxa"/>
              <w:left w:w="10" w:type="dxa"/>
              <w:right w:w="10" w:type="dxa"/>
            </w:tcMar>
            <w:vAlign w:val="center"/>
          </w:tcPr>
          <w:p>
            <w:pPr>
              <w:jc w:val="center"/>
              <w:rPr>
                <w:rFonts w:ascii="Arial" w:hAnsi="Arial" w:cs="Arial"/>
                <w:color w:val="000000"/>
                <w:sz w:val="18"/>
                <w:szCs w:val="18"/>
              </w:rPr>
            </w:pPr>
          </w:p>
        </w:tc>
      </w:tr>
    </w:tbl>
    <w:p>
      <w:pPr>
        <w:spacing w:line="360" w:lineRule="auto"/>
        <w:jc w:val="both"/>
        <w:rPr>
          <w:rFonts w:ascii="Arial" w:hAnsi="Arial" w:cs="Arial"/>
          <w:sz w:val="21"/>
          <w:szCs w:val="21"/>
        </w:rPr>
      </w:pPr>
    </w:p>
    <w:p>
      <w:pPr>
        <w:numPr>
          <w:ilvl w:val="0"/>
          <w:numId w:val="1"/>
        </w:numPr>
        <w:spacing w:line="360" w:lineRule="auto"/>
        <w:ind w:firstLine="420" w:firstLineChars="200"/>
        <w:jc w:val="both"/>
        <w:rPr>
          <w:rFonts w:ascii="Arial" w:hAnsi="Arial" w:cs="Arial"/>
          <w:sz w:val="21"/>
          <w:szCs w:val="21"/>
        </w:rPr>
      </w:pPr>
      <w:bookmarkStart w:id="9" w:name="_Toc30839"/>
      <w:bookmarkStart w:id="10" w:name="_Toc10832"/>
      <w:r>
        <w:rPr>
          <w:rFonts w:ascii="Arial" w:hAnsi="Arial" w:cs="Arial"/>
          <w:sz w:val="21"/>
          <w:szCs w:val="21"/>
        </w:rPr>
        <w:t>项目重要节点跟踪：</w:t>
      </w:r>
      <w:bookmarkEnd w:id="9"/>
      <w:bookmarkEnd w:id="10"/>
    </w:p>
    <w:p>
      <w:pPr>
        <w:spacing w:before="330" w:beforeLines="100" w:after="330" w:afterLines="100"/>
        <w:ind w:firstLine="420" w:firstLineChars="200"/>
      </w:pPr>
      <w:r>
        <w:rPr>
          <w:rFonts w:ascii="Arial" w:hAnsi="Arial" w:cs="Arial"/>
          <w:color w:val="000000"/>
          <w:sz w:val="21"/>
          <w:szCs w:val="21"/>
        </w:rPr>
        <w:t>项目公司经营计划节点达成情况</w:t>
      </w:r>
      <w:r>
        <w:rPr>
          <w:rFonts w:hint="eastAsia" w:ascii="Arial" w:hAnsi="Arial" w:cs="Arial"/>
          <w:color w:val="000000"/>
          <w:sz w:val="21"/>
          <w:szCs w:val="21"/>
        </w:rPr>
        <w:t>：</w:t>
      </w:r>
    </w:p>
    <w:p>
      <w:pPr>
        <w:spacing w:line="480" w:lineRule="auto"/>
        <w:ind w:firstLine="420" w:firstLineChars="200"/>
        <w:rPr>
          <w:rFonts w:hint="default" w:ascii="Arial" w:hAnsi="Arial" w:cs="Arial"/>
          <w:b/>
          <w:bCs/>
          <w:color w:val="000000"/>
          <w:sz w:val="21"/>
          <w:szCs w:val="21"/>
        </w:rPr>
      </w:pPr>
      <w:r>
        <w:rPr>
          <w:rFonts w:ascii="Arial" w:hAnsi="Arial" w:cs="Arial"/>
          <w:sz w:val="21"/>
          <w:szCs w:val="21"/>
        </w:rPr>
        <w:t>目前项目正在开发一期，</w:t>
      </w:r>
      <w:r>
        <w:rPr>
          <w:rFonts w:hint="eastAsia" w:ascii="Arial" w:hAnsi="Arial" w:cs="Arial"/>
          <w:sz w:val="21"/>
          <w:szCs w:val="21"/>
        </w:rPr>
        <w:t>截至</w:t>
      </w:r>
      <w:r>
        <w:rPr>
          <w:rFonts w:hint="eastAsia" w:ascii="Arial" w:hAnsi="Arial" w:cs="Arial"/>
          <w:sz w:val="21"/>
          <w:szCs w:val="21"/>
          <w:lang w:val="en-US" w:eastAsia="zh-CN"/>
        </w:rPr>
        <w:t>8</w:t>
      </w:r>
      <w:r>
        <w:rPr>
          <w:rFonts w:hint="eastAsia" w:ascii="Arial" w:hAnsi="Arial" w:cs="Arial"/>
          <w:sz w:val="21"/>
          <w:szCs w:val="21"/>
          <w:lang w:eastAsia="zh-CN"/>
        </w:rPr>
        <w:t>月</w:t>
      </w:r>
      <w:r>
        <w:rPr>
          <w:rFonts w:hint="eastAsia" w:ascii="Arial" w:hAnsi="Arial" w:cs="Arial"/>
          <w:sz w:val="21"/>
          <w:szCs w:val="21"/>
        </w:rPr>
        <w:t>末</w:t>
      </w:r>
      <w:r>
        <w:rPr>
          <w:rFonts w:hint="eastAsia" w:ascii="Arial" w:hAnsi="Arial" w:cs="Arial"/>
          <w:sz w:val="21"/>
          <w:szCs w:val="21"/>
          <w:lang w:val="en-US" w:eastAsia="zh-CN"/>
        </w:rPr>
        <w:t>工程</w:t>
      </w:r>
      <w:r>
        <w:rPr>
          <w:rFonts w:hint="eastAsia" w:ascii="Arial" w:hAnsi="Arial" w:cs="Arial"/>
          <w:sz w:val="21"/>
          <w:szCs w:val="21"/>
        </w:rPr>
        <w:t>进度为：</w:t>
      </w:r>
      <w:r>
        <w:rPr>
          <w:rFonts w:hint="default" w:ascii="Arial" w:hAnsi="Arial" w:cs="Arial"/>
          <w:sz w:val="21"/>
          <w:szCs w:val="21"/>
        </w:rPr>
        <w:t>21#楼，建筑面积19507平方米，主要完成主体及外墙保温、地面保温屋面保温等工程，目前处于停工状态；2</w:t>
      </w:r>
      <w:r>
        <w:rPr>
          <w:rFonts w:hint="eastAsia" w:ascii="Arial" w:hAnsi="Arial" w:cs="Arial"/>
          <w:sz w:val="21"/>
          <w:szCs w:val="21"/>
          <w:lang w:val="en-US" w:eastAsia="zh-CN"/>
        </w:rPr>
        <w:t>#</w:t>
      </w:r>
      <w:r>
        <w:rPr>
          <w:rFonts w:hint="default" w:ascii="Arial" w:hAnsi="Arial" w:cs="Arial"/>
          <w:sz w:val="21"/>
          <w:szCs w:val="21"/>
        </w:rPr>
        <w:t>楼</w:t>
      </w:r>
      <w:r>
        <w:rPr>
          <w:rFonts w:hint="eastAsia" w:ascii="Arial" w:hAnsi="Arial" w:cs="Arial"/>
          <w:sz w:val="21"/>
          <w:szCs w:val="21"/>
          <w:lang w:val="en-US" w:eastAsia="zh-CN"/>
        </w:rPr>
        <w:t>25层结构施工</w:t>
      </w:r>
      <w:r>
        <w:rPr>
          <w:rFonts w:hint="default" w:ascii="Arial" w:hAnsi="Arial" w:cs="Arial"/>
          <w:sz w:val="21"/>
          <w:szCs w:val="21"/>
        </w:rPr>
        <w:t>；钢结构广告架完成；配电房完成；销售中心已完工；</w:t>
      </w:r>
      <w:r>
        <w:rPr>
          <w:rFonts w:hint="default" w:ascii="Arial" w:hAnsi="Arial" w:cs="Arial"/>
          <w:sz w:val="21"/>
          <w:szCs w:val="21"/>
          <w:highlight w:val="none"/>
        </w:rPr>
        <w:t>3#楼</w:t>
      </w:r>
      <w:r>
        <w:rPr>
          <w:rFonts w:hint="eastAsia" w:ascii="Arial" w:hAnsi="Arial" w:cs="Arial"/>
          <w:sz w:val="21"/>
          <w:szCs w:val="21"/>
          <w:highlight w:val="none"/>
          <w:lang w:val="en-US" w:eastAsia="zh-CN"/>
        </w:rPr>
        <w:t>25层结构施工</w:t>
      </w:r>
      <w:r>
        <w:rPr>
          <w:rFonts w:hint="default" w:ascii="Arial" w:hAnsi="Arial" w:cs="Arial"/>
          <w:color w:val="000000"/>
          <w:sz w:val="21"/>
          <w:szCs w:val="21"/>
          <w:highlight w:val="none"/>
        </w:rPr>
        <w:t>；1#楼商业</w:t>
      </w:r>
      <w:r>
        <w:rPr>
          <w:rFonts w:hint="eastAsia" w:ascii="Arial" w:hAnsi="Arial" w:cs="Arial"/>
          <w:color w:val="000000"/>
          <w:sz w:val="21"/>
          <w:szCs w:val="21"/>
          <w:highlight w:val="none"/>
          <w:lang w:val="en-US" w:eastAsia="zh-CN"/>
        </w:rPr>
        <w:t>一层</w:t>
      </w:r>
      <w:r>
        <w:rPr>
          <w:rFonts w:hint="default" w:ascii="Arial" w:hAnsi="Arial" w:cs="Arial"/>
          <w:color w:val="000000"/>
          <w:sz w:val="21"/>
          <w:szCs w:val="21"/>
          <w:highlight w:val="none"/>
        </w:rPr>
        <w:t>支模搭设；</w:t>
      </w:r>
      <w:r>
        <w:rPr>
          <w:rFonts w:hint="eastAsia" w:ascii="Arial" w:hAnsi="Arial" w:cs="Arial"/>
          <w:color w:val="000000"/>
          <w:sz w:val="21"/>
          <w:szCs w:val="21"/>
          <w:highlight w:val="none"/>
          <w:lang w:val="en-US" w:eastAsia="zh-CN"/>
        </w:rPr>
        <w:t>13#楼土方开挖完成；14#楼旋挖桩施工；</w:t>
      </w:r>
      <w:r>
        <w:rPr>
          <w:rFonts w:hint="default" w:ascii="Arial" w:hAnsi="Arial" w:cs="Arial"/>
          <w:sz w:val="21"/>
          <w:szCs w:val="21"/>
        </w:rPr>
        <w:t>其他楼栋均未动工。</w:t>
      </w:r>
    </w:p>
    <w:p>
      <w:pPr>
        <w:spacing w:line="480" w:lineRule="auto"/>
        <w:ind w:firstLine="420" w:firstLineChars="200"/>
        <w:rPr>
          <w:rFonts w:asciiTheme="minorEastAsia" w:hAnsiTheme="minorEastAsia" w:eastAsiaTheme="minorEastAsia"/>
          <w:sz w:val="21"/>
          <w:szCs w:val="21"/>
        </w:rPr>
      </w:pPr>
      <w:r>
        <w:rPr>
          <w:rFonts w:ascii="Arial" w:hAnsi="Arial" w:cs="Arial"/>
          <w:sz w:val="21"/>
          <w:szCs w:val="21"/>
        </w:rPr>
        <w:t>世茂于2020年8月重新进场施工修建销售中心（预计2020年10月竣工），其他工程计划于2020年9月陆续进场施工。项目计划于2021年1月首次开盘。实际2021年3月23日正式开盘，落后于</w:t>
      </w:r>
      <w:r>
        <w:rPr>
          <w:rFonts w:hint="eastAsia" w:ascii="Arial" w:hAnsi="Arial" w:cs="Arial"/>
          <w:sz w:val="21"/>
          <w:szCs w:val="21"/>
        </w:rPr>
        <w:t>经营计划</w:t>
      </w:r>
      <w:r>
        <w:rPr>
          <w:rFonts w:ascii="Arial" w:hAnsi="Arial" w:cs="Arial"/>
          <w:sz w:val="21"/>
          <w:szCs w:val="21"/>
        </w:rPr>
        <w:t>。</w:t>
      </w:r>
      <w:r>
        <w:rPr>
          <w:rFonts w:ascii="Arial" w:hAnsi="Arial" w:cs="Arial" w:eastAsiaTheme="minorEastAsia"/>
          <w:sz w:val="21"/>
          <w:szCs w:val="21"/>
        </w:rPr>
        <w:t>2023</w:t>
      </w:r>
      <w:r>
        <w:rPr>
          <w:rFonts w:hint="eastAsia" w:ascii="宋体" w:hAnsi="宋体" w:cs="宋体"/>
          <w:sz w:val="21"/>
          <w:szCs w:val="21"/>
        </w:rPr>
        <w:t>年底去化完</w:t>
      </w:r>
      <w:r>
        <w:rPr>
          <w:rFonts w:hint="eastAsia" w:asciiTheme="minorEastAsia" w:hAnsiTheme="minorEastAsia" w:eastAsiaTheme="minorEastAsia"/>
          <w:sz w:val="21"/>
          <w:szCs w:val="21"/>
        </w:rPr>
        <w:t>，</w:t>
      </w:r>
      <w:r>
        <w:rPr>
          <w:rFonts w:ascii="Arial" w:hAnsi="Arial" w:cs="Arial" w:eastAsiaTheme="minorEastAsia"/>
          <w:sz w:val="21"/>
          <w:szCs w:val="21"/>
        </w:rPr>
        <w:t>2024</w:t>
      </w:r>
      <w:r>
        <w:rPr>
          <w:rFonts w:hint="eastAsia" w:ascii="宋体" w:hAnsi="宋体" w:cs="宋体"/>
          <w:sz w:val="21"/>
          <w:szCs w:val="21"/>
        </w:rPr>
        <w:t>年底工程竣备</w:t>
      </w:r>
      <w:r>
        <w:rPr>
          <w:rFonts w:hint="eastAsia" w:asciiTheme="minorEastAsia" w:hAnsiTheme="minorEastAsia" w:eastAsiaTheme="minorEastAsia"/>
          <w:sz w:val="21"/>
          <w:szCs w:val="21"/>
        </w:rPr>
        <w:t>。</w:t>
      </w:r>
    </w:p>
    <w:tbl>
      <w:tblPr>
        <w:tblStyle w:val="20"/>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2410"/>
        <w:gridCol w:w="2126"/>
        <w:gridCol w:w="1701"/>
        <w:gridCol w:w="2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31" w:type="dxa"/>
          </w:tcPr>
          <w:p>
            <w:pPr>
              <w:spacing w:line="360" w:lineRule="auto"/>
              <w:jc w:val="center"/>
              <w:rPr>
                <w:rFonts w:ascii="Arial" w:hAnsi="Arial" w:cs="Arial"/>
                <w:b/>
                <w:bCs/>
                <w:sz w:val="18"/>
                <w:szCs w:val="18"/>
              </w:rPr>
            </w:pPr>
            <w:r>
              <w:rPr>
                <w:rFonts w:ascii="Arial" w:hAnsi="Arial" w:cs="Arial"/>
                <w:b/>
                <w:bCs/>
                <w:sz w:val="18"/>
                <w:szCs w:val="18"/>
              </w:rPr>
              <w:t>序号</w:t>
            </w:r>
          </w:p>
        </w:tc>
        <w:tc>
          <w:tcPr>
            <w:tcW w:w="2410" w:type="dxa"/>
          </w:tcPr>
          <w:p>
            <w:pPr>
              <w:spacing w:line="360" w:lineRule="auto"/>
              <w:jc w:val="center"/>
              <w:rPr>
                <w:rFonts w:ascii="Arial" w:hAnsi="Arial" w:cs="Arial"/>
                <w:b/>
                <w:bCs/>
                <w:sz w:val="18"/>
                <w:szCs w:val="18"/>
              </w:rPr>
            </w:pPr>
            <w:r>
              <w:rPr>
                <w:rFonts w:ascii="Arial" w:hAnsi="Arial" w:cs="Arial"/>
                <w:b/>
                <w:bCs/>
                <w:sz w:val="18"/>
                <w:szCs w:val="18"/>
              </w:rPr>
              <w:t>时间节点</w:t>
            </w:r>
          </w:p>
        </w:tc>
        <w:tc>
          <w:tcPr>
            <w:tcW w:w="2126" w:type="dxa"/>
          </w:tcPr>
          <w:p>
            <w:pPr>
              <w:spacing w:line="360" w:lineRule="auto"/>
              <w:jc w:val="center"/>
              <w:rPr>
                <w:rFonts w:ascii="Arial" w:hAnsi="Arial" w:cs="Arial"/>
                <w:b/>
                <w:bCs/>
                <w:sz w:val="18"/>
                <w:szCs w:val="18"/>
              </w:rPr>
            </w:pPr>
            <w:r>
              <w:rPr>
                <w:rFonts w:ascii="Arial" w:hAnsi="Arial" w:cs="Arial"/>
                <w:b/>
                <w:bCs/>
                <w:sz w:val="18"/>
                <w:szCs w:val="18"/>
              </w:rPr>
              <w:t>计划</w:t>
            </w:r>
          </w:p>
        </w:tc>
        <w:tc>
          <w:tcPr>
            <w:tcW w:w="1701" w:type="dxa"/>
          </w:tcPr>
          <w:p>
            <w:pPr>
              <w:spacing w:line="360" w:lineRule="auto"/>
              <w:jc w:val="center"/>
              <w:rPr>
                <w:rFonts w:ascii="Arial" w:hAnsi="Arial" w:cs="Arial"/>
                <w:b/>
                <w:bCs/>
                <w:sz w:val="18"/>
                <w:szCs w:val="18"/>
              </w:rPr>
            </w:pPr>
            <w:r>
              <w:rPr>
                <w:rFonts w:hint="eastAsia" w:ascii="Arial" w:hAnsi="Arial" w:cs="Arial"/>
                <w:b/>
                <w:bCs/>
                <w:sz w:val="18"/>
                <w:szCs w:val="18"/>
              </w:rPr>
              <w:t>实际</w:t>
            </w:r>
          </w:p>
        </w:tc>
        <w:tc>
          <w:tcPr>
            <w:tcW w:w="2320" w:type="dxa"/>
          </w:tcPr>
          <w:p>
            <w:pPr>
              <w:spacing w:line="360" w:lineRule="auto"/>
              <w:jc w:val="center"/>
              <w:rPr>
                <w:rFonts w:ascii="Arial" w:hAnsi="Arial" w:cs="Arial"/>
                <w:b/>
                <w:bCs/>
                <w:sz w:val="18"/>
                <w:szCs w:val="18"/>
              </w:rPr>
            </w:pPr>
            <w:r>
              <w:rPr>
                <w:rFonts w:hint="eastAsia" w:ascii="Arial" w:hAnsi="Arial" w:cs="Arial"/>
                <w:b/>
                <w:bCs/>
                <w:sz w:val="18"/>
                <w:szCs w:val="18"/>
              </w:rPr>
              <w:t>未达成原因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spacing w:line="360" w:lineRule="auto"/>
              <w:jc w:val="center"/>
              <w:rPr>
                <w:rFonts w:ascii="Arial" w:hAnsi="Arial" w:cs="Arial"/>
                <w:sz w:val="18"/>
                <w:szCs w:val="18"/>
              </w:rPr>
            </w:pPr>
            <w:r>
              <w:rPr>
                <w:rFonts w:hint="eastAsia" w:ascii="Arial" w:hAnsi="Arial" w:cs="Arial"/>
                <w:sz w:val="18"/>
                <w:szCs w:val="18"/>
              </w:rPr>
              <w:t>1</w:t>
            </w:r>
          </w:p>
        </w:tc>
        <w:tc>
          <w:tcPr>
            <w:tcW w:w="2410" w:type="dxa"/>
            <w:vAlign w:val="center"/>
          </w:tcPr>
          <w:p>
            <w:pPr>
              <w:spacing w:line="360" w:lineRule="auto"/>
              <w:jc w:val="center"/>
              <w:rPr>
                <w:rFonts w:ascii="Arial" w:hAnsi="Arial" w:cs="Arial"/>
                <w:sz w:val="18"/>
                <w:szCs w:val="18"/>
              </w:rPr>
            </w:pPr>
            <w:r>
              <w:rPr>
                <w:rFonts w:hint="eastAsia" w:ascii="Arial" w:hAnsi="Arial" w:cs="Arial"/>
                <w:sz w:val="18"/>
                <w:szCs w:val="18"/>
              </w:rPr>
              <w:t>2</w:t>
            </w:r>
            <w:r>
              <w:rPr>
                <w:rFonts w:ascii="Arial" w:hAnsi="Arial" w:cs="Arial"/>
                <w:sz w:val="18"/>
                <w:szCs w:val="18"/>
              </w:rPr>
              <w:t>020</w:t>
            </w:r>
            <w:r>
              <w:rPr>
                <w:rFonts w:hint="eastAsia" w:ascii="Arial" w:hAnsi="Arial" w:cs="Arial"/>
                <w:sz w:val="18"/>
                <w:szCs w:val="18"/>
              </w:rPr>
              <w:t>年1</w:t>
            </w:r>
            <w:r>
              <w:rPr>
                <w:rFonts w:ascii="Arial" w:hAnsi="Arial" w:cs="Arial"/>
                <w:sz w:val="18"/>
                <w:szCs w:val="18"/>
              </w:rPr>
              <w:t>0</w:t>
            </w:r>
            <w:r>
              <w:rPr>
                <w:rFonts w:hint="eastAsia" w:ascii="Arial" w:hAnsi="Arial" w:cs="Arial"/>
                <w:sz w:val="18"/>
                <w:szCs w:val="18"/>
              </w:rPr>
              <w:t>月3</w:t>
            </w:r>
            <w:r>
              <w:rPr>
                <w:rFonts w:ascii="Arial" w:hAnsi="Arial" w:cs="Arial"/>
                <w:sz w:val="18"/>
                <w:szCs w:val="18"/>
              </w:rPr>
              <w:t>0</w:t>
            </w:r>
            <w:r>
              <w:rPr>
                <w:rFonts w:hint="eastAsia" w:ascii="Arial" w:hAnsi="Arial" w:cs="Arial"/>
                <w:sz w:val="18"/>
                <w:szCs w:val="18"/>
              </w:rPr>
              <w:t>日</w:t>
            </w:r>
          </w:p>
        </w:tc>
        <w:tc>
          <w:tcPr>
            <w:tcW w:w="2126" w:type="dxa"/>
            <w:vAlign w:val="center"/>
          </w:tcPr>
          <w:p>
            <w:pPr>
              <w:spacing w:line="360" w:lineRule="auto"/>
              <w:jc w:val="center"/>
              <w:rPr>
                <w:rFonts w:ascii="Arial" w:hAnsi="Arial" w:cs="Arial"/>
                <w:sz w:val="18"/>
                <w:szCs w:val="18"/>
              </w:rPr>
            </w:pPr>
            <w:r>
              <w:rPr>
                <w:rFonts w:hint="eastAsia" w:ascii="Arial" w:hAnsi="Arial" w:cs="Arial"/>
                <w:sz w:val="18"/>
                <w:szCs w:val="18"/>
              </w:rPr>
              <w:t>国有土地使用证（新）</w:t>
            </w:r>
          </w:p>
        </w:tc>
        <w:tc>
          <w:tcPr>
            <w:tcW w:w="1701" w:type="dxa"/>
            <w:vAlign w:val="center"/>
          </w:tcPr>
          <w:p>
            <w:pPr>
              <w:jc w:val="center"/>
              <w:rPr>
                <w:rFonts w:ascii="Arial" w:hAnsi="Arial" w:cs="Arial"/>
                <w:sz w:val="18"/>
                <w:szCs w:val="18"/>
              </w:rPr>
            </w:pPr>
            <w:r>
              <w:rPr>
                <w:rFonts w:hint="eastAsia" w:ascii="Arial" w:hAnsi="Arial" w:cs="Arial"/>
                <w:sz w:val="18"/>
                <w:szCs w:val="18"/>
              </w:rPr>
              <w:t>已取得</w:t>
            </w:r>
          </w:p>
        </w:tc>
        <w:tc>
          <w:tcPr>
            <w:tcW w:w="2320" w:type="dxa"/>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spacing w:line="360" w:lineRule="auto"/>
              <w:jc w:val="center"/>
              <w:rPr>
                <w:rFonts w:ascii="Arial" w:hAnsi="Arial" w:cs="Arial"/>
                <w:sz w:val="18"/>
                <w:szCs w:val="18"/>
              </w:rPr>
            </w:pPr>
            <w:r>
              <w:rPr>
                <w:rFonts w:hint="eastAsia" w:ascii="Arial" w:hAnsi="Arial" w:cs="Arial"/>
                <w:sz w:val="18"/>
                <w:szCs w:val="18"/>
              </w:rPr>
              <w:t>2</w:t>
            </w:r>
          </w:p>
        </w:tc>
        <w:tc>
          <w:tcPr>
            <w:tcW w:w="2410" w:type="dxa"/>
            <w:vAlign w:val="center"/>
          </w:tcPr>
          <w:p>
            <w:pPr>
              <w:spacing w:line="360" w:lineRule="auto"/>
              <w:jc w:val="center"/>
              <w:rPr>
                <w:rFonts w:ascii="Arial" w:hAnsi="Arial" w:cs="Arial"/>
                <w:sz w:val="18"/>
                <w:szCs w:val="18"/>
              </w:rPr>
            </w:pPr>
            <w:r>
              <w:rPr>
                <w:rFonts w:hint="eastAsia" w:ascii="Arial" w:hAnsi="Arial" w:cs="Arial"/>
                <w:sz w:val="18"/>
                <w:szCs w:val="18"/>
              </w:rPr>
              <w:t>2</w:t>
            </w:r>
            <w:r>
              <w:rPr>
                <w:rFonts w:ascii="Arial" w:hAnsi="Arial" w:cs="Arial"/>
                <w:sz w:val="18"/>
                <w:szCs w:val="18"/>
              </w:rPr>
              <w:t>020</w:t>
            </w:r>
            <w:r>
              <w:rPr>
                <w:rFonts w:hint="eastAsia" w:ascii="Arial" w:hAnsi="Arial" w:cs="Arial"/>
                <w:sz w:val="18"/>
                <w:szCs w:val="18"/>
              </w:rPr>
              <w:t>年1</w:t>
            </w:r>
            <w:r>
              <w:rPr>
                <w:rFonts w:ascii="Arial" w:hAnsi="Arial" w:cs="Arial"/>
                <w:sz w:val="18"/>
                <w:szCs w:val="18"/>
              </w:rPr>
              <w:t>1</w:t>
            </w:r>
            <w:r>
              <w:rPr>
                <w:rFonts w:hint="eastAsia" w:ascii="Arial" w:hAnsi="Arial" w:cs="Arial"/>
                <w:sz w:val="18"/>
                <w:szCs w:val="18"/>
              </w:rPr>
              <w:t>月1</w:t>
            </w:r>
            <w:r>
              <w:rPr>
                <w:rFonts w:ascii="Arial" w:hAnsi="Arial" w:cs="Arial"/>
                <w:sz w:val="18"/>
                <w:szCs w:val="18"/>
              </w:rPr>
              <w:t>0</w:t>
            </w:r>
            <w:r>
              <w:rPr>
                <w:rFonts w:hint="eastAsia" w:ascii="Arial" w:hAnsi="Arial" w:cs="Arial"/>
                <w:sz w:val="18"/>
                <w:szCs w:val="18"/>
              </w:rPr>
              <w:t>日</w:t>
            </w:r>
          </w:p>
        </w:tc>
        <w:tc>
          <w:tcPr>
            <w:tcW w:w="2126" w:type="dxa"/>
            <w:vAlign w:val="center"/>
          </w:tcPr>
          <w:p>
            <w:pPr>
              <w:spacing w:line="360" w:lineRule="auto"/>
              <w:jc w:val="center"/>
              <w:rPr>
                <w:rFonts w:ascii="Arial" w:hAnsi="Arial" w:cs="Arial"/>
                <w:sz w:val="18"/>
                <w:szCs w:val="18"/>
              </w:rPr>
            </w:pPr>
            <w:r>
              <w:rPr>
                <w:rFonts w:hint="eastAsia" w:ascii="Arial" w:hAnsi="Arial" w:cs="Arial"/>
                <w:sz w:val="18"/>
                <w:szCs w:val="18"/>
              </w:rPr>
              <w:t>用地规划许可证（新）</w:t>
            </w:r>
          </w:p>
        </w:tc>
        <w:tc>
          <w:tcPr>
            <w:tcW w:w="1701" w:type="dxa"/>
            <w:vAlign w:val="center"/>
          </w:tcPr>
          <w:p>
            <w:pPr>
              <w:jc w:val="center"/>
              <w:rPr>
                <w:rFonts w:ascii="Arial" w:hAnsi="Arial" w:cs="Arial"/>
                <w:sz w:val="18"/>
                <w:szCs w:val="18"/>
              </w:rPr>
            </w:pPr>
            <w:r>
              <w:rPr>
                <w:rFonts w:hint="eastAsia" w:ascii="Arial" w:hAnsi="Arial" w:cs="Arial"/>
                <w:sz w:val="18"/>
                <w:szCs w:val="18"/>
              </w:rPr>
              <w:t>已取得</w:t>
            </w:r>
          </w:p>
        </w:tc>
        <w:tc>
          <w:tcPr>
            <w:tcW w:w="2320" w:type="dxa"/>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spacing w:line="360" w:lineRule="auto"/>
              <w:jc w:val="center"/>
              <w:rPr>
                <w:rFonts w:ascii="Arial" w:hAnsi="Arial" w:cs="Arial"/>
                <w:sz w:val="18"/>
                <w:szCs w:val="18"/>
              </w:rPr>
            </w:pPr>
            <w:r>
              <w:rPr>
                <w:rFonts w:hint="eastAsia" w:ascii="Arial" w:hAnsi="Arial" w:cs="Arial"/>
                <w:sz w:val="18"/>
                <w:szCs w:val="18"/>
              </w:rPr>
              <w:t>3</w:t>
            </w:r>
          </w:p>
        </w:tc>
        <w:tc>
          <w:tcPr>
            <w:tcW w:w="2410" w:type="dxa"/>
            <w:vAlign w:val="center"/>
          </w:tcPr>
          <w:p>
            <w:pPr>
              <w:spacing w:line="360" w:lineRule="auto"/>
              <w:jc w:val="center"/>
              <w:rPr>
                <w:rFonts w:ascii="Arial" w:hAnsi="Arial" w:cs="Arial"/>
                <w:sz w:val="18"/>
                <w:szCs w:val="18"/>
              </w:rPr>
            </w:pPr>
            <w:r>
              <w:rPr>
                <w:rFonts w:hint="eastAsia" w:ascii="Arial" w:hAnsi="Arial" w:cs="Arial"/>
                <w:sz w:val="18"/>
                <w:szCs w:val="18"/>
              </w:rPr>
              <w:t>2</w:t>
            </w:r>
            <w:r>
              <w:rPr>
                <w:rFonts w:ascii="Arial" w:hAnsi="Arial" w:cs="Arial"/>
                <w:sz w:val="18"/>
                <w:szCs w:val="18"/>
              </w:rPr>
              <w:t>020</w:t>
            </w:r>
            <w:r>
              <w:rPr>
                <w:rFonts w:hint="eastAsia" w:ascii="Arial" w:hAnsi="Arial" w:cs="Arial"/>
                <w:sz w:val="18"/>
                <w:szCs w:val="18"/>
              </w:rPr>
              <w:t>年1</w:t>
            </w:r>
            <w:r>
              <w:rPr>
                <w:rFonts w:ascii="Arial" w:hAnsi="Arial" w:cs="Arial"/>
                <w:sz w:val="18"/>
                <w:szCs w:val="18"/>
              </w:rPr>
              <w:t>1</w:t>
            </w:r>
            <w:r>
              <w:rPr>
                <w:rFonts w:hint="eastAsia" w:ascii="Arial" w:hAnsi="Arial" w:cs="Arial"/>
                <w:sz w:val="18"/>
                <w:szCs w:val="18"/>
              </w:rPr>
              <w:t>月</w:t>
            </w:r>
            <w:r>
              <w:rPr>
                <w:rFonts w:ascii="Arial" w:hAnsi="Arial" w:cs="Arial"/>
                <w:sz w:val="18"/>
                <w:szCs w:val="18"/>
              </w:rPr>
              <w:t>20</w:t>
            </w:r>
            <w:r>
              <w:rPr>
                <w:rFonts w:hint="eastAsia" w:ascii="Arial" w:hAnsi="Arial" w:cs="Arial"/>
                <w:sz w:val="18"/>
                <w:szCs w:val="18"/>
              </w:rPr>
              <w:t>日</w:t>
            </w:r>
          </w:p>
        </w:tc>
        <w:tc>
          <w:tcPr>
            <w:tcW w:w="2126" w:type="dxa"/>
            <w:vAlign w:val="center"/>
          </w:tcPr>
          <w:p>
            <w:pPr>
              <w:spacing w:line="360" w:lineRule="auto"/>
              <w:jc w:val="center"/>
              <w:rPr>
                <w:rFonts w:ascii="Arial" w:hAnsi="Arial" w:cs="Arial"/>
                <w:sz w:val="18"/>
                <w:szCs w:val="18"/>
              </w:rPr>
            </w:pPr>
            <w:r>
              <w:rPr>
                <w:rFonts w:hint="eastAsia" w:ascii="Arial" w:hAnsi="Arial" w:cs="Arial"/>
                <w:sz w:val="18"/>
                <w:szCs w:val="18"/>
              </w:rPr>
              <w:t>工程规划许可证（新）</w:t>
            </w:r>
          </w:p>
        </w:tc>
        <w:tc>
          <w:tcPr>
            <w:tcW w:w="1701" w:type="dxa"/>
            <w:vAlign w:val="center"/>
          </w:tcPr>
          <w:p>
            <w:pPr>
              <w:jc w:val="center"/>
              <w:rPr>
                <w:rFonts w:ascii="Arial" w:hAnsi="Arial" w:cs="Arial"/>
                <w:sz w:val="18"/>
                <w:szCs w:val="18"/>
              </w:rPr>
            </w:pPr>
            <w:r>
              <w:rPr>
                <w:rFonts w:hint="eastAsia" w:ascii="Arial" w:hAnsi="Arial" w:cs="Arial"/>
                <w:sz w:val="18"/>
                <w:szCs w:val="18"/>
              </w:rPr>
              <w:t>如意汇景（一期）2#、3#、21号商业楼已取得</w:t>
            </w:r>
          </w:p>
        </w:tc>
        <w:tc>
          <w:tcPr>
            <w:tcW w:w="2320" w:type="dxa"/>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spacing w:line="360" w:lineRule="auto"/>
              <w:jc w:val="center"/>
              <w:rPr>
                <w:rFonts w:ascii="Arial" w:hAnsi="Arial" w:cs="Arial"/>
                <w:sz w:val="18"/>
                <w:szCs w:val="18"/>
              </w:rPr>
            </w:pPr>
            <w:r>
              <w:rPr>
                <w:rFonts w:hint="eastAsia" w:ascii="Arial" w:hAnsi="Arial" w:cs="Arial"/>
                <w:sz w:val="18"/>
                <w:szCs w:val="18"/>
              </w:rPr>
              <w:t>4</w:t>
            </w:r>
          </w:p>
        </w:tc>
        <w:tc>
          <w:tcPr>
            <w:tcW w:w="2410" w:type="dxa"/>
            <w:vAlign w:val="center"/>
          </w:tcPr>
          <w:p>
            <w:pPr>
              <w:spacing w:line="360" w:lineRule="auto"/>
              <w:jc w:val="center"/>
              <w:rPr>
                <w:rFonts w:ascii="Arial" w:hAnsi="Arial" w:cs="Arial"/>
                <w:sz w:val="18"/>
                <w:szCs w:val="18"/>
              </w:rPr>
            </w:pPr>
            <w:r>
              <w:rPr>
                <w:rFonts w:hint="eastAsia" w:ascii="Arial" w:hAnsi="Arial" w:cs="Arial"/>
                <w:sz w:val="18"/>
                <w:szCs w:val="18"/>
              </w:rPr>
              <w:t>2</w:t>
            </w:r>
            <w:r>
              <w:rPr>
                <w:rFonts w:ascii="Arial" w:hAnsi="Arial" w:cs="Arial"/>
                <w:sz w:val="18"/>
                <w:szCs w:val="18"/>
              </w:rPr>
              <w:t>020</w:t>
            </w:r>
            <w:r>
              <w:rPr>
                <w:rFonts w:hint="eastAsia" w:ascii="Arial" w:hAnsi="Arial" w:cs="Arial"/>
                <w:sz w:val="18"/>
                <w:szCs w:val="18"/>
              </w:rPr>
              <w:t>年1</w:t>
            </w:r>
            <w:r>
              <w:rPr>
                <w:rFonts w:ascii="Arial" w:hAnsi="Arial" w:cs="Arial"/>
                <w:sz w:val="18"/>
                <w:szCs w:val="18"/>
              </w:rPr>
              <w:t>1</w:t>
            </w:r>
            <w:r>
              <w:rPr>
                <w:rFonts w:hint="eastAsia" w:ascii="Arial" w:hAnsi="Arial" w:cs="Arial"/>
                <w:sz w:val="18"/>
                <w:szCs w:val="18"/>
              </w:rPr>
              <w:t>月3</w:t>
            </w:r>
            <w:r>
              <w:rPr>
                <w:rFonts w:ascii="Arial" w:hAnsi="Arial" w:cs="Arial"/>
                <w:sz w:val="18"/>
                <w:szCs w:val="18"/>
              </w:rPr>
              <w:t>0</w:t>
            </w:r>
            <w:r>
              <w:rPr>
                <w:rFonts w:hint="eastAsia" w:ascii="Arial" w:hAnsi="Arial" w:cs="Arial"/>
                <w:sz w:val="18"/>
                <w:szCs w:val="18"/>
              </w:rPr>
              <w:t>日</w:t>
            </w:r>
          </w:p>
        </w:tc>
        <w:tc>
          <w:tcPr>
            <w:tcW w:w="2126" w:type="dxa"/>
            <w:vAlign w:val="center"/>
          </w:tcPr>
          <w:p>
            <w:pPr>
              <w:spacing w:line="360" w:lineRule="auto"/>
              <w:jc w:val="center"/>
              <w:rPr>
                <w:rFonts w:ascii="Arial" w:hAnsi="Arial" w:cs="Arial"/>
                <w:sz w:val="18"/>
                <w:szCs w:val="18"/>
              </w:rPr>
            </w:pPr>
            <w:r>
              <w:rPr>
                <w:rFonts w:hint="eastAsia" w:ascii="Arial" w:hAnsi="Arial" w:cs="Arial"/>
                <w:sz w:val="18"/>
                <w:szCs w:val="18"/>
              </w:rPr>
              <w:t>施工许可证（新）</w:t>
            </w:r>
          </w:p>
        </w:tc>
        <w:tc>
          <w:tcPr>
            <w:tcW w:w="1701" w:type="dxa"/>
            <w:vAlign w:val="center"/>
          </w:tcPr>
          <w:p>
            <w:pPr>
              <w:jc w:val="center"/>
              <w:rPr>
                <w:rFonts w:ascii="Arial" w:hAnsi="Arial" w:cs="Arial"/>
                <w:sz w:val="18"/>
                <w:szCs w:val="18"/>
              </w:rPr>
            </w:pPr>
            <w:r>
              <w:rPr>
                <w:rFonts w:hint="eastAsia" w:ascii="Arial" w:hAnsi="Arial" w:cs="Arial"/>
                <w:sz w:val="18"/>
                <w:szCs w:val="18"/>
              </w:rPr>
              <w:t>如意汇景（一期）2、3号楼、21号商业楼已取得</w:t>
            </w:r>
          </w:p>
        </w:tc>
        <w:tc>
          <w:tcPr>
            <w:tcW w:w="2320" w:type="dxa"/>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1" w:type="dxa"/>
            <w:vAlign w:val="center"/>
          </w:tcPr>
          <w:p>
            <w:pPr>
              <w:spacing w:line="360" w:lineRule="auto"/>
              <w:jc w:val="center"/>
              <w:rPr>
                <w:rFonts w:ascii="Arial" w:hAnsi="Arial" w:cs="Arial"/>
                <w:sz w:val="18"/>
                <w:szCs w:val="18"/>
              </w:rPr>
            </w:pPr>
            <w:r>
              <w:rPr>
                <w:rFonts w:hint="eastAsia" w:ascii="Arial" w:hAnsi="Arial" w:cs="Arial"/>
                <w:sz w:val="18"/>
                <w:szCs w:val="18"/>
              </w:rPr>
              <w:t>5</w:t>
            </w:r>
          </w:p>
        </w:tc>
        <w:tc>
          <w:tcPr>
            <w:tcW w:w="2410" w:type="dxa"/>
            <w:vAlign w:val="center"/>
          </w:tcPr>
          <w:p>
            <w:pPr>
              <w:spacing w:line="360" w:lineRule="auto"/>
              <w:jc w:val="center"/>
              <w:rPr>
                <w:rFonts w:ascii="Arial" w:hAnsi="Arial" w:cs="Arial"/>
                <w:sz w:val="18"/>
                <w:szCs w:val="18"/>
              </w:rPr>
            </w:pPr>
            <w:r>
              <w:rPr>
                <w:rFonts w:hint="eastAsia" w:ascii="Arial" w:hAnsi="Arial" w:cs="Arial"/>
                <w:sz w:val="18"/>
                <w:szCs w:val="18"/>
              </w:rPr>
              <w:t>2</w:t>
            </w:r>
            <w:r>
              <w:rPr>
                <w:rFonts w:ascii="Arial" w:hAnsi="Arial" w:cs="Arial"/>
                <w:sz w:val="18"/>
                <w:szCs w:val="18"/>
              </w:rPr>
              <w:t>020</w:t>
            </w:r>
            <w:r>
              <w:rPr>
                <w:rFonts w:hint="eastAsia" w:ascii="Arial" w:hAnsi="Arial" w:cs="Arial"/>
                <w:sz w:val="18"/>
                <w:szCs w:val="18"/>
              </w:rPr>
              <w:t>年1</w:t>
            </w:r>
            <w:r>
              <w:rPr>
                <w:rFonts w:ascii="Arial" w:hAnsi="Arial" w:cs="Arial"/>
                <w:sz w:val="18"/>
                <w:szCs w:val="18"/>
              </w:rPr>
              <w:t>2</w:t>
            </w:r>
            <w:r>
              <w:rPr>
                <w:rFonts w:hint="eastAsia" w:ascii="Arial" w:hAnsi="Arial" w:cs="Arial"/>
                <w:sz w:val="18"/>
                <w:szCs w:val="18"/>
              </w:rPr>
              <w:t>月2</w:t>
            </w:r>
            <w:r>
              <w:rPr>
                <w:rFonts w:ascii="Arial" w:hAnsi="Arial" w:cs="Arial"/>
                <w:sz w:val="18"/>
                <w:szCs w:val="18"/>
              </w:rPr>
              <w:t>0</w:t>
            </w:r>
            <w:r>
              <w:rPr>
                <w:rFonts w:hint="eastAsia" w:ascii="Arial" w:hAnsi="Arial" w:cs="Arial"/>
                <w:sz w:val="18"/>
                <w:szCs w:val="18"/>
              </w:rPr>
              <w:t>日</w:t>
            </w:r>
          </w:p>
        </w:tc>
        <w:tc>
          <w:tcPr>
            <w:tcW w:w="2126" w:type="dxa"/>
            <w:vAlign w:val="center"/>
          </w:tcPr>
          <w:p>
            <w:pPr>
              <w:spacing w:line="360" w:lineRule="auto"/>
              <w:jc w:val="center"/>
              <w:rPr>
                <w:rFonts w:ascii="Arial" w:hAnsi="Arial" w:cs="Arial"/>
                <w:sz w:val="18"/>
                <w:szCs w:val="18"/>
              </w:rPr>
            </w:pPr>
            <w:r>
              <w:rPr>
                <w:rFonts w:hint="eastAsia" w:ascii="Arial" w:hAnsi="Arial" w:cs="Arial"/>
                <w:sz w:val="18"/>
                <w:szCs w:val="18"/>
              </w:rPr>
              <w:t>达到预售形象工程</w:t>
            </w:r>
          </w:p>
        </w:tc>
        <w:tc>
          <w:tcPr>
            <w:tcW w:w="1701" w:type="dxa"/>
            <w:vAlign w:val="center"/>
          </w:tcPr>
          <w:p>
            <w:pPr>
              <w:jc w:val="center"/>
              <w:rPr>
                <w:rFonts w:ascii="Arial" w:hAnsi="Arial" w:cs="Arial"/>
                <w:sz w:val="18"/>
                <w:szCs w:val="18"/>
              </w:rPr>
            </w:pPr>
            <w:r>
              <w:rPr>
                <w:rFonts w:hint="eastAsia" w:ascii="Arial" w:hAnsi="Arial" w:cs="Arial"/>
                <w:sz w:val="18"/>
                <w:szCs w:val="18"/>
              </w:rPr>
              <w:t>如意汇景（一期）2#楼、3#楼已达到预售进度</w:t>
            </w:r>
          </w:p>
        </w:tc>
        <w:tc>
          <w:tcPr>
            <w:tcW w:w="2320" w:type="dxa"/>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spacing w:line="360" w:lineRule="auto"/>
              <w:jc w:val="center"/>
              <w:rPr>
                <w:rFonts w:ascii="Arial" w:hAnsi="Arial" w:cs="Arial"/>
                <w:sz w:val="18"/>
                <w:szCs w:val="18"/>
              </w:rPr>
            </w:pPr>
            <w:r>
              <w:rPr>
                <w:rFonts w:hint="eastAsia" w:ascii="Arial" w:hAnsi="Arial" w:cs="Arial"/>
                <w:sz w:val="18"/>
                <w:szCs w:val="18"/>
              </w:rPr>
              <w:t>6</w:t>
            </w:r>
          </w:p>
        </w:tc>
        <w:tc>
          <w:tcPr>
            <w:tcW w:w="2410" w:type="dxa"/>
            <w:vAlign w:val="center"/>
          </w:tcPr>
          <w:p>
            <w:pPr>
              <w:spacing w:line="360" w:lineRule="auto"/>
              <w:jc w:val="center"/>
              <w:rPr>
                <w:rFonts w:ascii="Arial" w:hAnsi="Arial" w:cs="Arial"/>
                <w:sz w:val="18"/>
                <w:szCs w:val="18"/>
              </w:rPr>
            </w:pPr>
            <w:r>
              <w:rPr>
                <w:rFonts w:hint="eastAsia" w:ascii="Arial" w:hAnsi="Arial" w:cs="Arial"/>
                <w:sz w:val="18"/>
                <w:szCs w:val="18"/>
              </w:rPr>
              <w:t>2</w:t>
            </w:r>
            <w:r>
              <w:rPr>
                <w:rFonts w:ascii="Arial" w:hAnsi="Arial" w:cs="Arial"/>
                <w:sz w:val="18"/>
                <w:szCs w:val="18"/>
              </w:rPr>
              <w:t>020</w:t>
            </w:r>
            <w:r>
              <w:rPr>
                <w:rFonts w:hint="eastAsia" w:ascii="Arial" w:hAnsi="Arial" w:cs="Arial"/>
                <w:sz w:val="18"/>
                <w:szCs w:val="18"/>
              </w:rPr>
              <w:t>年1</w:t>
            </w:r>
            <w:r>
              <w:rPr>
                <w:rFonts w:ascii="Arial" w:hAnsi="Arial" w:cs="Arial"/>
                <w:sz w:val="18"/>
                <w:szCs w:val="18"/>
              </w:rPr>
              <w:t>2</w:t>
            </w:r>
            <w:r>
              <w:rPr>
                <w:rFonts w:hint="eastAsia" w:ascii="Arial" w:hAnsi="Arial" w:cs="Arial"/>
                <w:sz w:val="18"/>
                <w:szCs w:val="18"/>
              </w:rPr>
              <w:t>月3</w:t>
            </w:r>
            <w:r>
              <w:rPr>
                <w:rFonts w:ascii="Arial" w:hAnsi="Arial" w:cs="Arial"/>
                <w:sz w:val="18"/>
                <w:szCs w:val="18"/>
              </w:rPr>
              <w:t>1</w:t>
            </w:r>
            <w:r>
              <w:rPr>
                <w:rFonts w:hint="eastAsia" w:ascii="Arial" w:hAnsi="Arial" w:cs="Arial"/>
                <w:sz w:val="18"/>
                <w:szCs w:val="18"/>
              </w:rPr>
              <w:t>日</w:t>
            </w:r>
          </w:p>
        </w:tc>
        <w:tc>
          <w:tcPr>
            <w:tcW w:w="2126" w:type="dxa"/>
            <w:vAlign w:val="center"/>
          </w:tcPr>
          <w:p>
            <w:pPr>
              <w:spacing w:line="360" w:lineRule="auto"/>
              <w:jc w:val="center"/>
              <w:rPr>
                <w:rFonts w:ascii="Arial" w:hAnsi="Arial" w:cs="Arial"/>
                <w:sz w:val="18"/>
                <w:szCs w:val="18"/>
              </w:rPr>
            </w:pPr>
            <w:r>
              <w:rPr>
                <w:rFonts w:ascii="Arial" w:hAnsi="Arial" w:cs="Arial"/>
                <w:sz w:val="18"/>
                <w:szCs w:val="18"/>
              </w:rPr>
              <w:t>预售证</w:t>
            </w:r>
            <w:r>
              <w:rPr>
                <w:rStyle w:val="24"/>
                <w:rFonts w:ascii="Arial" w:hAnsi="Arial" w:cs="Arial"/>
                <w:sz w:val="18"/>
                <w:szCs w:val="18"/>
              </w:rPr>
              <w:t>(2020年10月30日取得）</w:t>
            </w:r>
          </w:p>
        </w:tc>
        <w:tc>
          <w:tcPr>
            <w:tcW w:w="1701" w:type="dxa"/>
            <w:vAlign w:val="center"/>
          </w:tcPr>
          <w:p>
            <w:pPr>
              <w:jc w:val="center"/>
              <w:rPr>
                <w:rFonts w:ascii="Arial" w:hAnsi="Arial" w:cs="Arial"/>
                <w:sz w:val="18"/>
                <w:szCs w:val="18"/>
              </w:rPr>
            </w:pPr>
            <w:r>
              <w:rPr>
                <w:rFonts w:hint="eastAsia" w:ascii="Arial" w:hAnsi="Arial" w:cs="Arial"/>
                <w:sz w:val="18"/>
                <w:szCs w:val="18"/>
              </w:rPr>
              <w:t>如意汇景（一期）2#楼、3#楼已取得已取得</w:t>
            </w:r>
          </w:p>
        </w:tc>
        <w:tc>
          <w:tcPr>
            <w:tcW w:w="2320" w:type="dxa"/>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spacing w:line="360" w:lineRule="auto"/>
              <w:jc w:val="center"/>
              <w:rPr>
                <w:rFonts w:ascii="Arial" w:hAnsi="Arial" w:cs="Arial"/>
                <w:sz w:val="18"/>
                <w:szCs w:val="18"/>
              </w:rPr>
            </w:pPr>
            <w:r>
              <w:rPr>
                <w:rFonts w:ascii="Arial" w:hAnsi="Arial" w:cs="Arial"/>
                <w:sz w:val="18"/>
                <w:szCs w:val="18"/>
              </w:rPr>
              <w:t>7</w:t>
            </w:r>
          </w:p>
        </w:tc>
        <w:tc>
          <w:tcPr>
            <w:tcW w:w="2410" w:type="dxa"/>
            <w:vAlign w:val="center"/>
          </w:tcPr>
          <w:p>
            <w:pPr>
              <w:spacing w:line="360" w:lineRule="auto"/>
              <w:jc w:val="center"/>
              <w:rPr>
                <w:rFonts w:ascii="Arial" w:hAnsi="Arial" w:cs="Arial"/>
                <w:sz w:val="18"/>
                <w:szCs w:val="18"/>
              </w:rPr>
            </w:pPr>
            <w:r>
              <w:rPr>
                <w:rFonts w:ascii="Arial" w:hAnsi="Arial" w:cs="Arial"/>
                <w:sz w:val="18"/>
                <w:szCs w:val="18"/>
              </w:rPr>
              <w:t>2021年1月1日</w:t>
            </w:r>
          </w:p>
        </w:tc>
        <w:tc>
          <w:tcPr>
            <w:tcW w:w="2126" w:type="dxa"/>
            <w:vAlign w:val="center"/>
          </w:tcPr>
          <w:p>
            <w:pPr>
              <w:spacing w:line="360" w:lineRule="auto"/>
              <w:jc w:val="center"/>
              <w:rPr>
                <w:rFonts w:ascii="Arial" w:hAnsi="Arial" w:cs="Arial"/>
                <w:sz w:val="18"/>
                <w:szCs w:val="18"/>
              </w:rPr>
            </w:pPr>
            <w:r>
              <w:rPr>
                <w:rFonts w:hint="eastAsia" w:ascii="Arial" w:hAnsi="Arial" w:cs="Arial"/>
                <w:sz w:val="18"/>
                <w:szCs w:val="18"/>
              </w:rPr>
              <w:t>项目首期开盘</w:t>
            </w:r>
          </w:p>
        </w:tc>
        <w:tc>
          <w:tcPr>
            <w:tcW w:w="1701" w:type="dxa"/>
            <w:vAlign w:val="center"/>
          </w:tcPr>
          <w:p>
            <w:pPr>
              <w:jc w:val="center"/>
              <w:rPr>
                <w:rFonts w:ascii="Arial" w:hAnsi="Arial" w:cs="Arial"/>
                <w:sz w:val="18"/>
                <w:szCs w:val="18"/>
              </w:rPr>
            </w:pPr>
            <w:r>
              <w:rPr>
                <w:rFonts w:hint="eastAsia" w:ascii="Arial" w:hAnsi="Arial" w:cs="Arial"/>
                <w:sz w:val="18"/>
                <w:szCs w:val="18"/>
              </w:rPr>
              <w:t>2</w:t>
            </w:r>
            <w:r>
              <w:rPr>
                <w:rFonts w:ascii="Arial" w:hAnsi="Arial" w:cs="Arial"/>
                <w:sz w:val="18"/>
                <w:szCs w:val="18"/>
              </w:rPr>
              <w:t>021</w:t>
            </w:r>
            <w:r>
              <w:rPr>
                <w:rFonts w:hint="eastAsia" w:ascii="Arial" w:hAnsi="Arial" w:cs="Arial"/>
                <w:sz w:val="18"/>
                <w:szCs w:val="18"/>
              </w:rPr>
              <w:t>年3月2</w:t>
            </w:r>
            <w:r>
              <w:rPr>
                <w:rFonts w:ascii="Arial" w:hAnsi="Arial" w:cs="Arial"/>
                <w:sz w:val="18"/>
                <w:szCs w:val="18"/>
              </w:rPr>
              <w:t>3</w:t>
            </w:r>
            <w:r>
              <w:rPr>
                <w:rFonts w:hint="eastAsia" w:ascii="Arial" w:hAnsi="Arial" w:cs="Arial"/>
                <w:sz w:val="18"/>
                <w:szCs w:val="18"/>
              </w:rPr>
              <w:t>日正式开盘</w:t>
            </w:r>
          </w:p>
        </w:tc>
        <w:tc>
          <w:tcPr>
            <w:tcW w:w="2320" w:type="dxa"/>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spacing w:line="360" w:lineRule="auto"/>
              <w:jc w:val="center"/>
              <w:rPr>
                <w:rFonts w:ascii="Arial" w:hAnsi="Arial" w:cs="Arial"/>
                <w:sz w:val="18"/>
                <w:szCs w:val="18"/>
              </w:rPr>
            </w:pPr>
            <w:r>
              <w:rPr>
                <w:rFonts w:hint="eastAsia"/>
              </w:rPr>
              <w:t>8</w:t>
            </w:r>
          </w:p>
        </w:tc>
        <w:tc>
          <w:tcPr>
            <w:tcW w:w="2410" w:type="dxa"/>
            <w:vAlign w:val="center"/>
          </w:tcPr>
          <w:p>
            <w:pPr>
              <w:spacing w:line="360" w:lineRule="auto"/>
              <w:jc w:val="center"/>
              <w:rPr>
                <w:rFonts w:ascii="Arial" w:hAnsi="Arial" w:cs="Arial"/>
                <w:sz w:val="18"/>
                <w:szCs w:val="18"/>
              </w:rPr>
            </w:pPr>
            <w:r>
              <w:rPr>
                <w:rFonts w:ascii="Arial" w:hAnsi="Arial" w:cs="Arial"/>
                <w:sz w:val="18"/>
                <w:szCs w:val="18"/>
              </w:rPr>
              <w:t>2021年</w:t>
            </w:r>
            <w:r>
              <w:rPr>
                <w:rFonts w:hint="eastAsia" w:ascii="Arial" w:hAnsi="Arial" w:cs="Arial"/>
                <w:sz w:val="18"/>
                <w:szCs w:val="18"/>
              </w:rPr>
              <w:t>1</w:t>
            </w:r>
            <w:r>
              <w:rPr>
                <w:rFonts w:ascii="Arial" w:hAnsi="Arial" w:cs="Arial"/>
                <w:sz w:val="18"/>
                <w:szCs w:val="18"/>
              </w:rPr>
              <w:t>月</w:t>
            </w:r>
            <w:r>
              <w:rPr>
                <w:rFonts w:hint="eastAsia" w:ascii="Arial" w:hAnsi="Arial" w:cs="Arial"/>
                <w:sz w:val="18"/>
                <w:szCs w:val="18"/>
              </w:rPr>
              <w:t>至</w:t>
            </w:r>
            <w:r>
              <w:rPr>
                <w:rFonts w:ascii="Arial" w:hAnsi="Arial" w:cs="Arial"/>
                <w:sz w:val="18"/>
                <w:szCs w:val="18"/>
              </w:rPr>
              <w:t>3</w:t>
            </w:r>
            <w:r>
              <w:rPr>
                <w:rFonts w:hint="eastAsia" w:ascii="Arial" w:hAnsi="Arial" w:cs="Arial"/>
                <w:sz w:val="18"/>
                <w:szCs w:val="18"/>
              </w:rPr>
              <w:t>月</w:t>
            </w:r>
          </w:p>
        </w:tc>
        <w:tc>
          <w:tcPr>
            <w:tcW w:w="2126" w:type="dxa"/>
            <w:vAlign w:val="center"/>
          </w:tcPr>
          <w:p>
            <w:pPr>
              <w:spacing w:line="360" w:lineRule="auto"/>
              <w:jc w:val="center"/>
              <w:rPr>
                <w:rFonts w:ascii="Arial" w:hAnsi="Arial" w:cs="Arial"/>
                <w:sz w:val="18"/>
                <w:szCs w:val="18"/>
              </w:rPr>
            </w:pPr>
            <w:r>
              <w:rPr>
                <w:rFonts w:hint="eastAsia" w:ascii="Arial" w:hAnsi="Arial" w:cs="Arial"/>
                <w:kern w:val="44"/>
                <w:sz w:val="18"/>
                <w:szCs w:val="18"/>
              </w:rPr>
              <w:t>供货：高层住宅5</w:t>
            </w:r>
            <w:r>
              <w:rPr>
                <w:rFonts w:ascii="Arial" w:hAnsi="Arial" w:cs="Arial"/>
                <w:kern w:val="44"/>
                <w:sz w:val="18"/>
                <w:szCs w:val="18"/>
              </w:rPr>
              <w:t>1471</w:t>
            </w:r>
            <w:r>
              <w:rPr>
                <w:rFonts w:hint="eastAsia" w:ascii="Arial" w:hAnsi="Arial" w:cs="Arial"/>
                <w:kern w:val="44"/>
                <w:sz w:val="18"/>
                <w:szCs w:val="18"/>
              </w:rPr>
              <w:t>；商业1</w:t>
            </w:r>
            <w:r>
              <w:rPr>
                <w:rFonts w:ascii="Arial" w:hAnsi="Arial" w:cs="Arial"/>
                <w:kern w:val="44"/>
                <w:sz w:val="18"/>
                <w:szCs w:val="18"/>
              </w:rPr>
              <w:t>7494</w:t>
            </w:r>
            <w:r>
              <w:rPr>
                <w:rFonts w:hint="eastAsia" w:ascii="Arial" w:hAnsi="Arial" w:cs="Arial"/>
                <w:kern w:val="44"/>
                <w:sz w:val="18"/>
                <w:szCs w:val="18"/>
              </w:rPr>
              <w:t>平米。</w:t>
            </w:r>
          </w:p>
        </w:tc>
        <w:tc>
          <w:tcPr>
            <w:tcW w:w="1701" w:type="dxa"/>
            <w:vAlign w:val="center"/>
          </w:tcPr>
          <w:p>
            <w:pPr>
              <w:jc w:val="center"/>
              <w:rPr>
                <w:rFonts w:ascii="Arial" w:hAnsi="Arial" w:cs="Arial"/>
                <w:sz w:val="18"/>
                <w:szCs w:val="18"/>
              </w:rPr>
            </w:pPr>
            <w:r>
              <w:rPr>
                <w:rFonts w:hint="eastAsia" w:ascii="Arial" w:hAnsi="Arial" w:cs="Arial"/>
                <w:kern w:val="44"/>
                <w:sz w:val="18"/>
                <w:szCs w:val="18"/>
              </w:rPr>
              <w:t>2#楼、3#楼开盘，</w:t>
            </w:r>
            <w:r>
              <w:rPr>
                <w:rFonts w:ascii="Arial" w:hAnsi="Arial" w:cs="Arial"/>
                <w:kern w:val="44"/>
                <w:sz w:val="18"/>
                <w:szCs w:val="18"/>
              </w:rPr>
              <w:t>可售面积</w:t>
            </w:r>
            <w:r>
              <w:rPr>
                <w:rFonts w:hint="eastAsia" w:ascii="Arial" w:hAnsi="Arial" w:cs="Arial"/>
                <w:kern w:val="44"/>
                <w:sz w:val="18"/>
                <w:szCs w:val="18"/>
              </w:rPr>
              <w:t>50876.11</w:t>
            </w:r>
            <w:r>
              <w:rPr>
                <w:rFonts w:ascii="Arial" w:hAnsi="Arial" w:cs="Arial"/>
                <w:kern w:val="44"/>
                <w:sz w:val="18"/>
                <w:szCs w:val="18"/>
              </w:rPr>
              <w:t>㎡</w:t>
            </w:r>
            <w:r>
              <w:rPr>
                <w:rFonts w:hint="eastAsia" w:ascii="Arial" w:hAnsi="Arial" w:cs="Arial"/>
                <w:kern w:val="44"/>
                <w:sz w:val="18"/>
                <w:szCs w:val="18"/>
              </w:rPr>
              <w:t>，供货量低于计划：</w:t>
            </w:r>
          </w:p>
        </w:tc>
        <w:tc>
          <w:tcPr>
            <w:tcW w:w="2320" w:type="dxa"/>
            <w:vAlign w:val="center"/>
          </w:tcPr>
          <w:p>
            <w:pPr>
              <w:jc w:val="center"/>
              <w:rPr>
                <w:rFonts w:ascii="Arial" w:hAnsi="Arial" w:cs="Arial"/>
                <w:sz w:val="18"/>
                <w:szCs w:val="18"/>
              </w:rPr>
            </w:pPr>
            <w:r>
              <w:rPr>
                <w:rFonts w:hint="eastAsia" w:ascii="Arial" w:hAnsi="Arial" w:cs="Arial"/>
                <w:sz w:val="18"/>
                <w:szCs w:val="18"/>
              </w:rPr>
              <w:t>除2#楼、3#楼开售外，其他楼栋均未达到预售形象进度，未取得预售证。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spacing w:line="360" w:lineRule="auto"/>
              <w:jc w:val="center"/>
              <w:rPr>
                <w:rFonts w:ascii="Arial" w:hAnsi="Arial" w:cs="Arial"/>
                <w:sz w:val="18"/>
                <w:szCs w:val="18"/>
              </w:rPr>
            </w:pPr>
            <w:r>
              <w:rPr>
                <w:rFonts w:hint="eastAsia" w:ascii="Arial" w:hAnsi="Arial" w:cs="Arial"/>
                <w:sz w:val="18"/>
                <w:szCs w:val="18"/>
              </w:rPr>
              <w:t>9</w:t>
            </w:r>
          </w:p>
        </w:tc>
        <w:tc>
          <w:tcPr>
            <w:tcW w:w="2410" w:type="dxa"/>
            <w:vAlign w:val="center"/>
          </w:tcPr>
          <w:p>
            <w:pPr>
              <w:spacing w:line="360" w:lineRule="auto"/>
              <w:jc w:val="center"/>
              <w:rPr>
                <w:rFonts w:ascii="Arial" w:hAnsi="Arial" w:cs="Arial"/>
                <w:sz w:val="18"/>
                <w:szCs w:val="18"/>
              </w:rPr>
            </w:pPr>
            <w:r>
              <w:rPr>
                <w:rFonts w:hint="eastAsia" w:ascii="Arial" w:hAnsi="Arial" w:cs="Arial"/>
                <w:sz w:val="18"/>
                <w:szCs w:val="18"/>
              </w:rPr>
              <w:t>2021年4月-2022年12月</w:t>
            </w:r>
          </w:p>
        </w:tc>
        <w:tc>
          <w:tcPr>
            <w:tcW w:w="2126" w:type="dxa"/>
            <w:vAlign w:val="center"/>
          </w:tcPr>
          <w:p>
            <w:pPr>
              <w:spacing w:line="360" w:lineRule="auto"/>
              <w:jc w:val="center"/>
              <w:rPr>
                <w:rFonts w:ascii="Arial" w:hAnsi="Arial" w:cs="Arial"/>
                <w:sz w:val="18"/>
                <w:szCs w:val="18"/>
              </w:rPr>
            </w:pPr>
            <w:r>
              <w:rPr>
                <w:rFonts w:hint="eastAsia" w:ascii="Arial" w:hAnsi="Arial" w:cs="Arial"/>
                <w:kern w:val="44"/>
                <w:sz w:val="18"/>
                <w:szCs w:val="18"/>
              </w:rPr>
              <w:t>供货：高层住宅338198平米；商业6571.31平米。</w:t>
            </w:r>
          </w:p>
        </w:tc>
        <w:tc>
          <w:tcPr>
            <w:tcW w:w="1701" w:type="dxa"/>
            <w:vAlign w:val="center"/>
          </w:tcPr>
          <w:p>
            <w:pPr>
              <w:jc w:val="center"/>
              <w:rPr>
                <w:rFonts w:ascii="Arial" w:hAnsi="Arial" w:cs="Arial"/>
                <w:sz w:val="18"/>
                <w:szCs w:val="18"/>
              </w:rPr>
            </w:pPr>
            <w:r>
              <w:rPr>
                <w:rFonts w:hint="eastAsia" w:ascii="Arial" w:hAnsi="Arial" w:cs="Arial"/>
                <w:sz w:val="18"/>
                <w:szCs w:val="18"/>
                <w:lang w:val="en-US" w:eastAsia="zh-CN"/>
              </w:rPr>
              <w:t>截止7月底，供货量低于计划</w:t>
            </w:r>
          </w:p>
        </w:tc>
        <w:tc>
          <w:tcPr>
            <w:tcW w:w="2320" w:type="dxa"/>
            <w:vAlign w:val="center"/>
          </w:tcPr>
          <w:p>
            <w:pPr>
              <w:jc w:val="center"/>
              <w:rPr>
                <w:rFonts w:ascii="Arial" w:hAnsi="Arial" w:cs="Arial"/>
                <w:sz w:val="18"/>
                <w:szCs w:val="18"/>
              </w:rPr>
            </w:pPr>
            <w:r>
              <w:rPr>
                <w:rFonts w:ascii="Arial" w:hAnsi="Arial" w:cs="Arial"/>
                <w:sz w:val="18"/>
                <w:szCs w:val="18"/>
              </w:rPr>
              <w:t>项目目前仍未全面复工，</w:t>
            </w:r>
            <w:r>
              <w:rPr>
                <w:rFonts w:hint="eastAsia" w:ascii="Arial" w:hAnsi="Arial" w:cs="Arial"/>
                <w:sz w:val="18"/>
                <w:szCs w:val="18"/>
                <w:lang w:val="en-US" w:eastAsia="zh-CN"/>
              </w:rPr>
              <w:t>暂未</w:t>
            </w:r>
            <w:r>
              <w:rPr>
                <w:rFonts w:ascii="Arial" w:hAnsi="Arial" w:cs="Arial"/>
                <w:sz w:val="18"/>
                <w:szCs w:val="18"/>
              </w:rPr>
              <w:t>达到取得预售证所需的工程进度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spacing w:line="360" w:lineRule="auto"/>
              <w:jc w:val="center"/>
              <w:rPr>
                <w:rFonts w:ascii="Arial" w:hAnsi="Arial" w:cs="Arial"/>
                <w:sz w:val="18"/>
                <w:szCs w:val="18"/>
              </w:rPr>
            </w:pPr>
            <w:r>
              <w:rPr>
                <w:rFonts w:hint="eastAsia" w:ascii="Arial" w:hAnsi="Arial" w:cs="Arial"/>
                <w:sz w:val="18"/>
                <w:szCs w:val="18"/>
              </w:rPr>
              <w:t>10</w:t>
            </w:r>
          </w:p>
        </w:tc>
        <w:tc>
          <w:tcPr>
            <w:tcW w:w="2410" w:type="dxa"/>
            <w:vAlign w:val="center"/>
          </w:tcPr>
          <w:p>
            <w:pPr>
              <w:spacing w:line="360" w:lineRule="auto"/>
              <w:jc w:val="center"/>
              <w:rPr>
                <w:rFonts w:ascii="Arial" w:hAnsi="Arial" w:cs="Arial"/>
                <w:sz w:val="18"/>
                <w:szCs w:val="18"/>
              </w:rPr>
            </w:pPr>
            <w:r>
              <w:rPr>
                <w:rFonts w:hint="eastAsia" w:ascii="Arial" w:hAnsi="Arial" w:cs="Arial"/>
                <w:sz w:val="18"/>
                <w:szCs w:val="18"/>
              </w:rPr>
              <w:t>2023年1月-2023年12月</w:t>
            </w:r>
          </w:p>
        </w:tc>
        <w:tc>
          <w:tcPr>
            <w:tcW w:w="2126" w:type="dxa"/>
            <w:vAlign w:val="center"/>
          </w:tcPr>
          <w:p>
            <w:pPr>
              <w:spacing w:line="360" w:lineRule="auto"/>
              <w:jc w:val="center"/>
              <w:rPr>
                <w:rFonts w:ascii="Arial" w:hAnsi="Arial" w:cs="Arial"/>
                <w:sz w:val="18"/>
                <w:szCs w:val="18"/>
              </w:rPr>
            </w:pPr>
            <w:r>
              <w:rPr>
                <w:rFonts w:hint="eastAsia" w:ascii="Arial" w:hAnsi="Arial" w:cs="Arial"/>
                <w:kern w:val="44"/>
                <w:sz w:val="18"/>
                <w:szCs w:val="18"/>
              </w:rPr>
              <w:t>供货：高层住宅110364平米；商业4243平米。</w:t>
            </w:r>
          </w:p>
        </w:tc>
        <w:tc>
          <w:tcPr>
            <w:tcW w:w="1701" w:type="dxa"/>
            <w:vAlign w:val="center"/>
          </w:tcPr>
          <w:p>
            <w:pPr>
              <w:jc w:val="center"/>
              <w:rPr>
                <w:rFonts w:ascii="Arial" w:hAnsi="Arial" w:cs="Arial"/>
                <w:sz w:val="18"/>
                <w:szCs w:val="18"/>
              </w:rPr>
            </w:pPr>
            <w:r>
              <w:rPr>
                <w:rFonts w:hint="eastAsia" w:ascii="Arial" w:hAnsi="Arial" w:cs="Arial"/>
                <w:sz w:val="18"/>
                <w:szCs w:val="18"/>
              </w:rPr>
              <w:t>未达节点</w:t>
            </w:r>
          </w:p>
        </w:tc>
        <w:tc>
          <w:tcPr>
            <w:tcW w:w="2320" w:type="dxa"/>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spacing w:line="360" w:lineRule="auto"/>
              <w:jc w:val="center"/>
              <w:rPr>
                <w:rFonts w:ascii="Arial" w:hAnsi="Arial" w:cs="Arial"/>
                <w:sz w:val="18"/>
                <w:szCs w:val="18"/>
              </w:rPr>
            </w:pPr>
            <w:r>
              <w:rPr>
                <w:rFonts w:hint="eastAsia" w:ascii="Arial" w:hAnsi="Arial" w:cs="Arial"/>
                <w:sz w:val="18"/>
                <w:szCs w:val="18"/>
              </w:rPr>
              <w:t>11</w:t>
            </w:r>
          </w:p>
        </w:tc>
        <w:tc>
          <w:tcPr>
            <w:tcW w:w="2410" w:type="dxa"/>
            <w:vAlign w:val="center"/>
          </w:tcPr>
          <w:p>
            <w:pPr>
              <w:spacing w:line="360" w:lineRule="auto"/>
              <w:jc w:val="center"/>
              <w:rPr>
                <w:rFonts w:ascii="Arial" w:hAnsi="Arial" w:cs="Arial"/>
                <w:sz w:val="18"/>
                <w:szCs w:val="18"/>
              </w:rPr>
            </w:pPr>
            <w:r>
              <w:rPr>
                <w:rFonts w:ascii="Arial" w:hAnsi="Arial" w:cs="Arial"/>
                <w:sz w:val="18"/>
                <w:szCs w:val="18"/>
              </w:rPr>
              <w:t>2023年12月31日</w:t>
            </w:r>
          </w:p>
        </w:tc>
        <w:tc>
          <w:tcPr>
            <w:tcW w:w="2126" w:type="dxa"/>
            <w:vAlign w:val="center"/>
          </w:tcPr>
          <w:p>
            <w:pPr>
              <w:spacing w:line="360" w:lineRule="auto"/>
              <w:jc w:val="center"/>
              <w:rPr>
                <w:rFonts w:ascii="Arial" w:hAnsi="Arial" w:cs="Arial"/>
                <w:kern w:val="44"/>
                <w:sz w:val="18"/>
                <w:szCs w:val="18"/>
              </w:rPr>
            </w:pPr>
            <w:r>
              <w:rPr>
                <w:rFonts w:hint="eastAsia" w:ascii="Arial" w:hAnsi="Arial" w:cs="Arial"/>
                <w:sz w:val="18"/>
                <w:szCs w:val="18"/>
              </w:rPr>
              <w:t>项目总体去化完成</w:t>
            </w:r>
          </w:p>
        </w:tc>
        <w:tc>
          <w:tcPr>
            <w:tcW w:w="1701" w:type="dxa"/>
            <w:vAlign w:val="center"/>
          </w:tcPr>
          <w:p>
            <w:pPr>
              <w:jc w:val="center"/>
              <w:rPr>
                <w:rFonts w:ascii="Arial" w:hAnsi="Arial" w:cs="Arial"/>
                <w:sz w:val="18"/>
                <w:szCs w:val="18"/>
              </w:rPr>
            </w:pPr>
            <w:r>
              <w:rPr>
                <w:rFonts w:hint="eastAsia" w:ascii="Arial" w:hAnsi="Arial" w:cs="Arial"/>
                <w:sz w:val="18"/>
                <w:szCs w:val="18"/>
              </w:rPr>
              <w:t>未达节点</w:t>
            </w:r>
          </w:p>
        </w:tc>
        <w:tc>
          <w:tcPr>
            <w:tcW w:w="2320" w:type="dxa"/>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spacing w:line="360" w:lineRule="auto"/>
              <w:jc w:val="center"/>
              <w:rPr>
                <w:rFonts w:ascii="Arial" w:hAnsi="Arial" w:cs="Arial"/>
                <w:sz w:val="18"/>
                <w:szCs w:val="18"/>
              </w:rPr>
            </w:pPr>
            <w:r>
              <w:rPr>
                <w:rFonts w:hint="eastAsia" w:ascii="Arial" w:hAnsi="Arial" w:cs="Arial"/>
                <w:sz w:val="18"/>
                <w:szCs w:val="18"/>
              </w:rPr>
              <w:t>12</w:t>
            </w:r>
          </w:p>
        </w:tc>
        <w:tc>
          <w:tcPr>
            <w:tcW w:w="2410" w:type="dxa"/>
            <w:vAlign w:val="center"/>
          </w:tcPr>
          <w:p>
            <w:pPr>
              <w:spacing w:line="360" w:lineRule="auto"/>
              <w:jc w:val="center"/>
              <w:rPr>
                <w:rFonts w:ascii="Arial" w:hAnsi="Arial" w:cs="Arial"/>
                <w:sz w:val="18"/>
                <w:szCs w:val="18"/>
              </w:rPr>
            </w:pPr>
            <w:r>
              <w:rPr>
                <w:rFonts w:ascii="Arial" w:hAnsi="Arial" w:cs="Arial"/>
                <w:sz w:val="18"/>
                <w:szCs w:val="18"/>
              </w:rPr>
              <w:t>2024年12月31日</w:t>
            </w:r>
          </w:p>
        </w:tc>
        <w:tc>
          <w:tcPr>
            <w:tcW w:w="2126" w:type="dxa"/>
            <w:vAlign w:val="center"/>
          </w:tcPr>
          <w:p>
            <w:pPr>
              <w:spacing w:line="360" w:lineRule="auto"/>
              <w:jc w:val="center"/>
              <w:rPr>
                <w:rFonts w:ascii="Arial" w:hAnsi="Arial" w:cs="Arial"/>
                <w:kern w:val="44"/>
                <w:sz w:val="18"/>
                <w:szCs w:val="18"/>
              </w:rPr>
            </w:pPr>
            <w:r>
              <w:rPr>
                <w:rFonts w:hint="eastAsia" w:ascii="Arial" w:hAnsi="Arial" w:cs="Arial"/>
                <w:sz w:val="18"/>
                <w:szCs w:val="18"/>
              </w:rPr>
              <w:t>工程竣备</w:t>
            </w:r>
          </w:p>
        </w:tc>
        <w:tc>
          <w:tcPr>
            <w:tcW w:w="1701" w:type="dxa"/>
            <w:vAlign w:val="center"/>
          </w:tcPr>
          <w:p>
            <w:pPr>
              <w:jc w:val="center"/>
              <w:rPr>
                <w:rFonts w:ascii="Arial" w:hAnsi="Arial" w:cs="Arial"/>
                <w:sz w:val="18"/>
                <w:szCs w:val="18"/>
              </w:rPr>
            </w:pPr>
            <w:r>
              <w:rPr>
                <w:rFonts w:hint="eastAsia" w:ascii="Arial" w:hAnsi="Arial" w:cs="Arial"/>
                <w:sz w:val="18"/>
                <w:szCs w:val="18"/>
              </w:rPr>
              <w:t>未达节点</w:t>
            </w:r>
          </w:p>
        </w:tc>
        <w:tc>
          <w:tcPr>
            <w:tcW w:w="2320" w:type="dxa"/>
            <w:vAlign w:val="center"/>
          </w:tcPr>
          <w:p>
            <w:pPr>
              <w:jc w:val="center"/>
              <w:rPr>
                <w:rFonts w:ascii="Arial" w:hAnsi="Arial" w:cs="Arial"/>
                <w:sz w:val="18"/>
                <w:szCs w:val="18"/>
              </w:rPr>
            </w:pPr>
          </w:p>
        </w:tc>
      </w:tr>
    </w:tbl>
    <w:p>
      <w:pPr>
        <w:pStyle w:val="2"/>
        <w:spacing w:before="330" w:beforeLines="100" w:after="330" w:afterLines="100"/>
        <w:ind w:firstLine="422"/>
        <w:rPr>
          <w:rFonts w:ascii="Arial" w:hAnsi="Arial" w:cs="Arial"/>
          <w:color w:val="000000"/>
          <w:szCs w:val="21"/>
        </w:rPr>
      </w:pPr>
      <w:r>
        <w:rPr>
          <w:rFonts w:ascii="Arial" w:hAnsi="Arial" w:cs="Arial"/>
          <w:color w:val="000000"/>
          <w:szCs w:val="21"/>
        </w:rPr>
        <w:t>对赌节点达成情况</w:t>
      </w:r>
      <w:r>
        <w:rPr>
          <w:rFonts w:hint="eastAsia" w:ascii="Arial" w:hAnsi="Arial" w:cs="Arial"/>
          <w:color w:val="000000"/>
          <w:szCs w:val="21"/>
        </w:rPr>
        <w:t>：</w:t>
      </w:r>
    </w:p>
    <w:tbl>
      <w:tblPr>
        <w:tblStyle w:val="19"/>
        <w:tblW w:w="9309" w:type="dxa"/>
        <w:tblInd w:w="0" w:type="dxa"/>
        <w:tblLayout w:type="fixed"/>
        <w:tblCellMar>
          <w:top w:w="0" w:type="dxa"/>
          <w:left w:w="0" w:type="dxa"/>
          <w:bottom w:w="0" w:type="dxa"/>
          <w:right w:w="0" w:type="dxa"/>
        </w:tblCellMar>
      </w:tblPr>
      <w:tblGrid>
        <w:gridCol w:w="753"/>
        <w:gridCol w:w="2412"/>
        <w:gridCol w:w="2364"/>
        <w:gridCol w:w="2064"/>
        <w:gridCol w:w="1716"/>
      </w:tblGrid>
      <w:tr>
        <w:tblPrEx>
          <w:tblCellMar>
            <w:top w:w="0" w:type="dxa"/>
            <w:left w:w="0" w:type="dxa"/>
            <w:bottom w:w="0" w:type="dxa"/>
            <w:right w:w="0" w:type="dxa"/>
          </w:tblCellMar>
        </w:tblPrEx>
        <w:trPr>
          <w:trHeight w:val="463"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序号</w:t>
            </w:r>
          </w:p>
        </w:tc>
        <w:tc>
          <w:tcPr>
            <w:tcW w:w="24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时间节点</w:t>
            </w:r>
          </w:p>
        </w:tc>
        <w:tc>
          <w:tcPr>
            <w:tcW w:w="23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对赌要求</w:t>
            </w:r>
          </w:p>
        </w:tc>
        <w:tc>
          <w:tcPr>
            <w:tcW w:w="20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实际达成情况</w:t>
            </w:r>
          </w:p>
        </w:tc>
        <w:tc>
          <w:tcPr>
            <w:tcW w:w="17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应对方案</w:t>
            </w:r>
          </w:p>
        </w:tc>
      </w:tr>
      <w:tr>
        <w:tblPrEx>
          <w:tblCellMar>
            <w:top w:w="0" w:type="dxa"/>
            <w:left w:w="0" w:type="dxa"/>
            <w:bottom w:w="0" w:type="dxa"/>
            <w:right w:w="0" w:type="dxa"/>
          </w:tblCellMar>
        </w:tblPrEx>
        <w:trPr>
          <w:trHeight w:val="499"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1</w:t>
            </w:r>
          </w:p>
        </w:tc>
        <w:tc>
          <w:tcPr>
            <w:tcW w:w="24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2020年11月30日</w:t>
            </w:r>
          </w:p>
        </w:tc>
        <w:tc>
          <w:tcPr>
            <w:tcW w:w="23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取得首期四证</w:t>
            </w:r>
          </w:p>
        </w:tc>
        <w:tc>
          <w:tcPr>
            <w:tcW w:w="20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已完成</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85"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2</w:t>
            </w:r>
          </w:p>
        </w:tc>
        <w:tc>
          <w:tcPr>
            <w:tcW w:w="24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2020年12月20日</w:t>
            </w:r>
          </w:p>
        </w:tc>
        <w:tc>
          <w:tcPr>
            <w:tcW w:w="23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首期达到预售形象进度</w:t>
            </w:r>
          </w:p>
        </w:tc>
        <w:tc>
          <w:tcPr>
            <w:tcW w:w="20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已完成</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811"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3</w:t>
            </w:r>
          </w:p>
        </w:tc>
        <w:tc>
          <w:tcPr>
            <w:tcW w:w="24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2020年12月31日</w:t>
            </w:r>
          </w:p>
        </w:tc>
        <w:tc>
          <w:tcPr>
            <w:tcW w:w="23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取得首期预售许可证</w:t>
            </w:r>
          </w:p>
        </w:tc>
        <w:tc>
          <w:tcPr>
            <w:tcW w:w="20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已取得商品房预售许可证（万州区王牌路666号</w:t>
            </w:r>
            <w:r>
              <w:rPr>
                <w:rFonts w:hint="eastAsia" w:ascii="Arial" w:hAnsi="Arial" w:cs="Arial"/>
                <w:color w:val="000000"/>
                <w:sz w:val="18"/>
                <w:szCs w:val="18"/>
                <w:lang w:bidi="ar"/>
              </w:rPr>
              <w:t>，</w:t>
            </w:r>
            <w:r>
              <w:rPr>
                <w:rFonts w:ascii="Arial" w:hAnsi="Arial" w:cs="Arial"/>
                <w:color w:val="000000"/>
                <w:sz w:val="18"/>
                <w:szCs w:val="18"/>
                <w:lang w:bidi="ar"/>
              </w:rPr>
              <w:t>如意汇景一期2#楼</w:t>
            </w:r>
            <w:r>
              <w:rPr>
                <w:rFonts w:hint="eastAsia" w:ascii="Arial" w:hAnsi="Arial" w:cs="Arial"/>
                <w:color w:val="000000"/>
                <w:sz w:val="18"/>
                <w:szCs w:val="18"/>
                <w:lang w:bidi="ar"/>
              </w:rPr>
              <w:t>、3#楼</w:t>
            </w:r>
            <w:r>
              <w:rPr>
                <w:rFonts w:ascii="Arial" w:hAnsi="Arial" w:cs="Arial"/>
                <w:color w:val="000000"/>
                <w:sz w:val="18"/>
                <w:szCs w:val="18"/>
                <w:lang w:bidi="ar"/>
              </w:rPr>
              <w:t>）</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85"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4</w:t>
            </w:r>
          </w:p>
        </w:tc>
        <w:tc>
          <w:tcPr>
            <w:tcW w:w="24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2021年12月31日</w:t>
            </w:r>
          </w:p>
        </w:tc>
        <w:tc>
          <w:tcPr>
            <w:tcW w:w="23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首期主体结构封顶</w:t>
            </w:r>
          </w:p>
        </w:tc>
        <w:tc>
          <w:tcPr>
            <w:tcW w:w="20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未达节点</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73"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5</w:t>
            </w:r>
          </w:p>
        </w:tc>
        <w:tc>
          <w:tcPr>
            <w:tcW w:w="24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信托计划存续满12个月</w:t>
            </w:r>
            <w:r>
              <w:rPr>
                <w:rFonts w:ascii="Arial" w:hAnsi="Arial" w:cs="Arial"/>
                <w:color w:val="000000"/>
                <w:kern w:val="0"/>
                <w:sz w:val="18"/>
                <w:szCs w:val="18"/>
                <w:lang w:bidi="ar"/>
              </w:rPr>
              <w:t>【</w:t>
            </w:r>
            <w:r>
              <w:rPr>
                <w:rFonts w:ascii="Arial" w:hAnsi="Arial" w:cs="Arial"/>
                <w:sz w:val="18"/>
                <w:szCs w:val="18"/>
              </w:rPr>
              <w:t>（2022年01月28日）】</w:t>
            </w:r>
          </w:p>
        </w:tc>
        <w:tc>
          <w:tcPr>
            <w:tcW w:w="23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全盘住宅销售去化25%</w:t>
            </w:r>
          </w:p>
        </w:tc>
        <w:tc>
          <w:tcPr>
            <w:tcW w:w="20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未达节点</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555"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6</w:t>
            </w:r>
          </w:p>
        </w:tc>
        <w:tc>
          <w:tcPr>
            <w:tcW w:w="24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信托计划存续满18个月</w:t>
            </w:r>
          </w:p>
          <w:p>
            <w:pPr>
              <w:jc w:val="center"/>
              <w:textAlignment w:val="center"/>
              <w:rPr>
                <w:rFonts w:ascii="Arial" w:hAnsi="Arial" w:cs="Arial"/>
                <w:color w:val="000000"/>
                <w:sz w:val="18"/>
                <w:szCs w:val="18"/>
              </w:rPr>
            </w:pPr>
            <w:r>
              <w:rPr>
                <w:rFonts w:hint="eastAsia" w:ascii="Arial" w:hAnsi="Arial" w:cs="Arial"/>
                <w:color w:val="000000"/>
                <w:kern w:val="0"/>
                <w:sz w:val="18"/>
                <w:szCs w:val="18"/>
                <w:lang w:eastAsia="zh-CN" w:bidi="ar"/>
              </w:rPr>
              <w:t>【</w:t>
            </w:r>
            <w:r>
              <w:rPr>
                <w:rFonts w:ascii="Arial" w:hAnsi="Arial" w:cs="Arial"/>
                <w:sz w:val="18"/>
                <w:szCs w:val="18"/>
              </w:rPr>
              <w:t>2022年07月28日】</w:t>
            </w:r>
          </w:p>
        </w:tc>
        <w:tc>
          <w:tcPr>
            <w:tcW w:w="23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全盘住宅销售去化50%</w:t>
            </w:r>
          </w:p>
        </w:tc>
        <w:tc>
          <w:tcPr>
            <w:tcW w:w="20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未达节点</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bl>
    <w:p>
      <w:pPr>
        <w:pStyle w:val="2"/>
        <w:ind w:firstLine="422"/>
        <w:rPr>
          <w:rFonts w:ascii="Arial" w:hAnsi="Arial" w:cs="Arial"/>
          <w:color w:val="000000"/>
          <w:szCs w:val="21"/>
        </w:rPr>
      </w:pPr>
    </w:p>
    <w:p>
      <w:pPr>
        <w:spacing w:line="360" w:lineRule="auto"/>
        <w:ind w:firstLine="420" w:firstLineChars="200"/>
        <w:jc w:val="both"/>
        <w:rPr>
          <w:rFonts w:ascii="Arial" w:hAnsi="Arial" w:cs="Arial"/>
          <w:sz w:val="21"/>
          <w:szCs w:val="21"/>
        </w:rPr>
      </w:pPr>
      <w:bookmarkStart w:id="11" w:name="_Toc17492"/>
      <w:bookmarkStart w:id="12" w:name="_Toc28180"/>
      <w:r>
        <w:rPr>
          <w:rFonts w:hint="eastAsia" w:ascii="Arial" w:hAnsi="Arial" w:cs="Arial"/>
          <w:sz w:val="21"/>
          <w:szCs w:val="21"/>
        </w:rPr>
        <w:t>（4）</w:t>
      </w:r>
      <w:r>
        <w:rPr>
          <w:rFonts w:ascii="Arial" w:hAnsi="Arial" w:cs="Arial"/>
          <w:sz w:val="21"/>
          <w:szCs w:val="21"/>
        </w:rPr>
        <w:t>其他增信或风控措施落实：</w:t>
      </w:r>
      <w:bookmarkEnd w:id="11"/>
      <w:bookmarkEnd w:id="12"/>
    </w:p>
    <w:tbl>
      <w:tblPr>
        <w:tblStyle w:val="20"/>
        <w:tblW w:w="94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187"/>
        <w:gridCol w:w="2253"/>
        <w:gridCol w:w="3060"/>
        <w:gridCol w:w="1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780" w:type="dxa"/>
          </w:tcPr>
          <w:p>
            <w:pPr>
              <w:spacing w:line="360" w:lineRule="auto"/>
              <w:jc w:val="center"/>
              <w:rPr>
                <w:rFonts w:ascii="Arial" w:hAnsi="Arial" w:eastAsia="仿宋" w:cs="Arial"/>
                <w:sz w:val="18"/>
                <w:szCs w:val="18"/>
              </w:rPr>
            </w:pPr>
            <w:r>
              <w:rPr>
                <w:rFonts w:ascii="Arial" w:hAnsi="Arial" w:cs="Arial"/>
                <w:b/>
                <w:bCs/>
                <w:sz w:val="18"/>
                <w:szCs w:val="18"/>
              </w:rPr>
              <w:t>序号</w:t>
            </w:r>
          </w:p>
        </w:tc>
        <w:tc>
          <w:tcPr>
            <w:tcW w:w="2187" w:type="dxa"/>
          </w:tcPr>
          <w:p>
            <w:pPr>
              <w:spacing w:line="360" w:lineRule="auto"/>
              <w:jc w:val="center"/>
              <w:rPr>
                <w:rFonts w:ascii="Arial" w:hAnsi="Arial" w:cs="Arial"/>
                <w:b/>
                <w:bCs/>
                <w:sz w:val="18"/>
                <w:szCs w:val="18"/>
              </w:rPr>
            </w:pPr>
            <w:r>
              <w:rPr>
                <w:rFonts w:ascii="Arial" w:hAnsi="Arial" w:cs="Arial"/>
                <w:b/>
                <w:bCs/>
                <w:sz w:val="18"/>
                <w:szCs w:val="18"/>
              </w:rPr>
              <w:t>事项/措施</w:t>
            </w:r>
          </w:p>
        </w:tc>
        <w:tc>
          <w:tcPr>
            <w:tcW w:w="2253" w:type="dxa"/>
          </w:tcPr>
          <w:p>
            <w:pPr>
              <w:spacing w:line="360" w:lineRule="auto"/>
              <w:jc w:val="center"/>
              <w:rPr>
                <w:rFonts w:ascii="Arial" w:hAnsi="Arial" w:cs="Arial"/>
                <w:b/>
                <w:bCs/>
                <w:sz w:val="18"/>
                <w:szCs w:val="18"/>
              </w:rPr>
            </w:pPr>
            <w:r>
              <w:rPr>
                <w:rFonts w:ascii="Arial" w:hAnsi="Arial" w:cs="Arial"/>
                <w:b/>
                <w:bCs/>
                <w:sz w:val="18"/>
                <w:szCs w:val="18"/>
              </w:rPr>
              <w:t>办理要求</w:t>
            </w:r>
          </w:p>
        </w:tc>
        <w:tc>
          <w:tcPr>
            <w:tcW w:w="3060" w:type="dxa"/>
          </w:tcPr>
          <w:p>
            <w:pPr>
              <w:spacing w:line="360" w:lineRule="auto"/>
              <w:jc w:val="center"/>
              <w:rPr>
                <w:rFonts w:ascii="Arial" w:hAnsi="Arial" w:cs="Arial"/>
                <w:b/>
                <w:bCs/>
                <w:sz w:val="18"/>
                <w:szCs w:val="18"/>
              </w:rPr>
            </w:pPr>
            <w:r>
              <w:rPr>
                <w:rFonts w:ascii="Arial" w:hAnsi="Arial" w:cs="Arial"/>
                <w:b/>
                <w:bCs/>
                <w:sz w:val="18"/>
                <w:szCs w:val="18"/>
              </w:rPr>
              <w:t>目前完成进度</w:t>
            </w:r>
          </w:p>
        </w:tc>
        <w:tc>
          <w:tcPr>
            <w:tcW w:w="1124" w:type="dxa"/>
          </w:tcPr>
          <w:p>
            <w:pPr>
              <w:spacing w:line="360" w:lineRule="auto"/>
              <w:jc w:val="center"/>
              <w:rPr>
                <w:rFonts w:ascii="Arial" w:hAnsi="Arial" w:cs="Arial"/>
                <w:b/>
                <w:bCs/>
                <w:sz w:val="18"/>
                <w:szCs w:val="18"/>
              </w:rPr>
            </w:pPr>
            <w:r>
              <w:rPr>
                <w:rFonts w:ascii="Arial" w:hAnsi="Arial" w:cs="Arial"/>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vAlign w:val="center"/>
          </w:tcPr>
          <w:p>
            <w:pPr>
              <w:spacing w:line="360" w:lineRule="auto"/>
              <w:jc w:val="center"/>
              <w:rPr>
                <w:rFonts w:ascii="Arial" w:hAnsi="Arial" w:cs="Arial"/>
                <w:sz w:val="18"/>
                <w:szCs w:val="18"/>
              </w:rPr>
            </w:pPr>
            <w:r>
              <w:rPr>
                <w:rFonts w:ascii="Arial" w:hAnsi="Arial" w:cs="Arial"/>
                <w:sz w:val="18"/>
                <w:szCs w:val="18"/>
              </w:rPr>
              <w:t>1</w:t>
            </w:r>
          </w:p>
        </w:tc>
        <w:tc>
          <w:tcPr>
            <w:tcW w:w="2187" w:type="dxa"/>
            <w:vAlign w:val="center"/>
          </w:tcPr>
          <w:p>
            <w:pPr>
              <w:spacing w:line="360" w:lineRule="auto"/>
              <w:jc w:val="both"/>
              <w:rPr>
                <w:rFonts w:ascii="Arial" w:hAnsi="Arial" w:cs="Arial"/>
                <w:sz w:val="18"/>
                <w:szCs w:val="18"/>
              </w:rPr>
            </w:pPr>
            <w:r>
              <w:rPr>
                <w:rFonts w:ascii="Arial" w:hAnsi="Arial" w:cs="Arial"/>
                <w:sz w:val="18"/>
                <w:szCs w:val="18"/>
              </w:rPr>
              <w:t>SPV公司51%股权质押</w:t>
            </w:r>
          </w:p>
        </w:tc>
        <w:tc>
          <w:tcPr>
            <w:tcW w:w="2253" w:type="dxa"/>
            <w:vAlign w:val="center"/>
          </w:tcPr>
          <w:p>
            <w:pPr>
              <w:spacing w:line="360" w:lineRule="auto"/>
              <w:jc w:val="both"/>
              <w:rPr>
                <w:rFonts w:ascii="Arial" w:hAnsi="Arial" w:cs="Arial"/>
                <w:sz w:val="18"/>
                <w:szCs w:val="18"/>
                <w:highlight w:val="yellow"/>
              </w:rPr>
            </w:pPr>
            <w:r>
              <w:rPr>
                <w:rFonts w:ascii="Arial" w:hAnsi="Arial" w:cs="Arial"/>
                <w:sz w:val="18"/>
                <w:szCs w:val="18"/>
              </w:rPr>
              <w:t>信托放款前质押办理完成</w:t>
            </w:r>
          </w:p>
        </w:tc>
        <w:tc>
          <w:tcPr>
            <w:tcW w:w="3060" w:type="dxa"/>
            <w:vAlign w:val="center"/>
          </w:tcPr>
          <w:p>
            <w:pPr>
              <w:spacing w:line="360" w:lineRule="auto"/>
              <w:jc w:val="both"/>
              <w:rPr>
                <w:rFonts w:ascii="Arial" w:hAnsi="Arial" w:cs="Arial"/>
                <w:sz w:val="18"/>
                <w:szCs w:val="18"/>
                <w:highlight w:val="yellow"/>
              </w:rPr>
            </w:pPr>
            <w:r>
              <w:rPr>
                <w:rStyle w:val="24"/>
                <w:rFonts w:ascii="Arial" w:hAnsi="Arial" w:cs="Arial"/>
                <w:sz w:val="18"/>
                <w:szCs w:val="18"/>
              </w:rPr>
              <w:t>2021年03月01日已办理完成质押</w:t>
            </w:r>
          </w:p>
        </w:tc>
        <w:tc>
          <w:tcPr>
            <w:tcW w:w="1124" w:type="dxa"/>
            <w:vAlign w:val="center"/>
          </w:tcPr>
          <w:p>
            <w:pPr>
              <w:spacing w:line="360" w:lineRule="auto"/>
              <w:jc w:val="both"/>
              <w:rPr>
                <w:rFonts w:ascii="Arial" w:hAnsi="Arial" w:cs="Arial"/>
                <w:sz w:val="18"/>
                <w:szCs w:val="18"/>
                <w:highlight w:val="yellow"/>
              </w:rPr>
            </w:pPr>
          </w:p>
        </w:tc>
      </w:tr>
    </w:tbl>
    <w:p>
      <w:pPr>
        <w:pStyle w:val="2"/>
        <w:ind w:firstLine="0" w:firstLineChars="0"/>
        <w:rPr>
          <w:rFonts w:ascii="Arial" w:hAnsi="Arial" w:cs="Arial"/>
          <w:szCs w:val="21"/>
        </w:rPr>
      </w:pPr>
    </w:p>
    <w:p>
      <w:pPr>
        <w:spacing w:line="360" w:lineRule="auto"/>
        <w:ind w:firstLine="420" w:firstLineChars="200"/>
        <w:jc w:val="both"/>
        <w:rPr>
          <w:rFonts w:ascii="Arial" w:hAnsi="Arial" w:cs="Arial"/>
          <w:sz w:val="21"/>
          <w:szCs w:val="21"/>
          <w:highlight w:val="none"/>
        </w:rPr>
      </w:pPr>
      <w:bookmarkStart w:id="13" w:name="_Toc23076"/>
      <w:bookmarkStart w:id="14" w:name="_Toc846"/>
      <w:r>
        <w:rPr>
          <w:rFonts w:ascii="Arial" w:hAnsi="Arial" w:cs="Arial"/>
          <w:sz w:val="21"/>
          <w:szCs w:val="21"/>
          <w:highlight w:val="none"/>
        </w:rPr>
        <w:t>（5）销售情况</w:t>
      </w:r>
      <w:bookmarkEnd w:id="13"/>
      <w:bookmarkEnd w:id="14"/>
    </w:p>
    <w:p>
      <w:pPr>
        <w:spacing w:line="480" w:lineRule="auto"/>
        <w:ind w:firstLine="420" w:firstLineChars="200"/>
        <w:rPr>
          <w:rFonts w:hint="default" w:ascii="Arial" w:hAnsi="Arial" w:cs="Arial"/>
          <w:kern w:val="44"/>
          <w:sz w:val="21"/>
          <w:szCs w:val="21"/>
          <w:highlight w:val="none"/>
        </w:rPr>
      </w:pPr>
      <w:r>
        <w:rPr>
          <w:rFonts w:hint="default" w:ascii="Arial" w:hAnsi="Arial" w:cs="Arial"/>
          <w:kern w:val="44"/>
          <w:sz w:val="21"/>
          <w:szCs w:val="21"/>
          <w:highlight w:val="none"/>
        </w:rPr>
        <w:t>项目于2020年10月30日取得2#楼预售许可证，可售住宅191套，可售面积25443.94㎡；2021年05月28日取得3#楼预售证，</w:t>
      </w:r>
      <w:r>
        <w:rPr>
          <w:rFonts w:hint="default" w:ascii="Arial" w:hAnsi="Arial" w:cs="Arial"/>
          <w:sz w:val="21"/>
          <w:szCs w:val="21"/>
          <w:highlight w:val="none"/>
        </w:rPr>
        <w:t>可售住宅191套，可售面积25432.17㎡；标的项目可售住宅共计382套；</w:t>
      </w:r>
      <w:r>
        <w:rPr>
          <w:rFonts w:hint="default" w:ascii="Arial" w:hAnsi="Arial" w:cs="Arial"/>
          <w:kern w:val="44"/>
          <w:sz w:val="21"/>
          <w:szCs w:val="21"/>
          <w:highlight w:val="none"/>
        </w:rPr>
        <w:t>项目公司于2021年03月23日正式开盘，截至本报告日累计</w:t>
      </w:r>
      <w:r>
        <w:rPr>
          <w:rStyle w:val="24"/>
          <w:rFonts w:hint="default" w:ascii="Arial" w:hAnsi="Arial" w:cs="Arial"/>
          <w:highlight w:val="none"/>
        </w:rPr>
        <w:t>销售1</w:t>
      </w:r>
      <w:r>
        <w:rPr>
          <w:rStyle w:val="24"/>
          <w:rFonts w:hint="eastAsia" w:ascii="Arial" w:hAnsi="Arial" w:cs="Arial"/>
          <w:highlight w:val="none"/>
          <w:lang w:val="en-US" w:eastAsia="zh-CN"/>
        </w:rPr>
        <w:t>85</w:t>
      </w:r>
      <w:r>
        <w:rPr>
          <w:rFonts w:hint="default" w:ascii="Arial" w:hAnsi="Arial" w:cs="Arial"/>
          <w:kern w:val="44"/>
          <w:sz w:val="21"/>
          <w:szCs w:val="21"/>
          <w:highlight w:val="none"/>
        </w:rPr>
        <w:t>套（24984.2</w:t>
      </w:r>
      <w:r>
        <w:rPr>
          <w:rFonts w:hint="eastAsia" w:ascii="Arial" w:hAnsi="Arial" w:cs="Arial"/>
          <w:kern w:val="44"/>
          <w:sz w:val="21"/>
          <w:szCs w:val="21"/>
          <w:highlight w:val="none"/>
          <w:lang w:val="en-US" w:eastAsia="zh-CN"/>
        </w:rPr>
        <w:t>0</w:t>
      </w:r>
      <w:r>
        <w:rPr>
          <w:rFonts w:hint="default" w:ascii="Arial" w:hAnsi="Arial" w:cs="Arial"/>
          <w:kern w:val="44"/>
          <w:sz w:val="21"/>
          <w:szCs w:val="21"/>
          <w:highlight w:val="none"/>
        </w:rPr>
        <w:t>㎡）。</w:t>
      </w:r>
    </w:p>
    <w:p>
      <w:pPr>
        <w:tabs>
          <w:tab w:val="left" w:pos="515"/>
        </w:tabs>
        <w:spacing w:line="360" w:lineRule="auto"/>
        <w:ind w:left="240" w:leftChars="100"/>
        <w:jc w:val="both"/>
        <w:rPr>
          <w:rFonts w:ascii="Arial" w:hAnsi="Arial" w:cs="Arial"/>
          <w:sz w:val="21"/>
          <w:szCs w:val="21"/>
        </w:rPr>
      </w:pPr>
      <w:bookmarkStart w:id="15" w:name="_Toc20910"/>
      <w:bookmarkStart w:id="16" w:name="_Toc30212"/>
      <w:r>
        <w:rPr>
          <w:rFonts w:hint="eastAsia" w:ascii="Arial" w:hAnsi="Arial" w:cs="Arial"/>
          <w:sz w:val="21"/>
          <w:szCs w:val="21"/>
        </w:rPr>
        <w:t>（6）</w:t>
      </w:r>
      <w:r>
        <w:rPr>
          <w:rFonts w:ascii="Arial" w:hAnsi="Arial" w:cs="Arial"/>
          <w:sz w:val="21"/>
          <w:szCs w:val="21"/>
        </w:rPr>
        <w:t>四证审批</w:t>
      </w:r>
      <w:bookmarkEnd w:id="15"/>
      <w:bookmarkEnd w:id="16"/>
    </w:p>
    <w:p>
      <w:pPr>
        <w:pStyle w:val="2"/>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420" w:firstLineChars="200"/>
        <w:jc w:val="both"/>
        <w:textAlignment w:val="auto"/>
        <w:outlineLvl w:val="9"/>
        <w:rPr>
          <w:rFonts w:hint="default" w:ascii="Arial" w:hAnsi="Arial" w:cs="Arial"/>
        </w:rPr>
      </w:pPr>
      <w:r>
        <w:rPr>
          <w:rFonts w:hint="eastAsia" w:ascii="Arial" w:hAnsi="Arial" w:cs="Arial"/>
          <w:lang w:val="en-US" w:eastAsia="zh-CN"/>
        </w:rPr>
        <w:t>项目公司正在着手办理一期1#楼、4#楼，二期13#楼、14#楼施工证</w:t>
      </w:r>
      <w:r>
        <w:rPr>
          <w:rFonts w:hint="default" w:ascii="Arial" w:hAnsi="Arial" w:cs="Arial"/>
        </w:rPr>
        <w:t>，当前四证办理的进度符合尽调报告预期。</w:t>
      </w:r>
    </w:p>
    <w:p>
      <w:pPr>
        <w:spacing w:line="360" w:lineRule="auto"/>
        <w:ind w:left="240" w:leftChars="100"/>
        <w:jc w:val="both"/>
        <w:rPr>
          <w:rFonts w:ascii="Arial" w:hAnsi="Arial" w:cs="Arial"/>
          <w:sz w:val="21"/>
          <w:szCs w:val="21"/>
        </w:rPr>
      </w:pPr>
      <w:bookmarkStart w:id="17" w:name="_Toc4244"/>
      <w:bookmarkStart w:id="18" w:name="_Toc19176"/>
      <w:r>
        <w:rPr>
          <w:rFonts w:ascii="Arial" w:hAnsi="Arial" w:cs="Arial"/>
          <w:sz w:val="21"/>
          <w:szCs w:val="21"/>
        </w:rPr>
        <w:t>（7）工程进度</w:t>
      </w:r>
      <w:bookmarkEnd w:id="17"/>
      <w:bookmarkEnd w:id="18"/>
    </w:p>
    <w:p>
      <w:pPr>
        <w:spacing w:line="480" w:lineRule="auto"/>
        <w:ind w:firstLine="420" w:firstLineChars="200"/>
        <w:rPr>
          <w:rFonts w:ascii="Arial" w:hAnsi="Arial" w:cs="Arial"/>
          <w:sz w:val="21"/>
          <w:szCs w:val="21"/>
        </w:rPr>
      </w:pPr>
      <w:r>
        <w:rPr>
          <w:rFonts w:ascii="Arial" w:hAnsi="Arial" w:cs="Arial"/>
          <w:sz w:val="21"/>
          <w:szCs w:val="21"/>
        </w:rPr>
        <w:t>项目</w:t>
      </w:r>
      <w:r>
        <w:rPr>
          <w:rFonts w:hint="eastAsia" w:ascii="Arial" w:hAnsi="Arial" w:cs="Arial"/>
          <w:sz w:val="21"/>
          <w:szCs w:val="21"/>
          <w:lang w:val="en-US" w:eastAsia="zh-CN"/>
        </w:rPr>
        <w:t>8月末工程</w:t>
      </w:r>
      <w:r>
        <w:rPr>
          <w:rFonts w:ascii="Arial" w:hAnsi="Arial" w:cs="Arial"/>
          <w:sz w:val="21"/>
          <w:szCs w:val="21"/>
        </w:rPr>
        <w:t>进度为：</w:t>
      </w:r>
      <w:r>
        <w:rPr>
          <w:rFonts w:hint="default" w:ascii="Arial" w:hAnsi="Arial" w:cs="Arial"/>
          <w:sz w:val="21"/>
          <w:szCs w:val="21"/>
        </w:rPr>
        <w:t>21#楼，建筑面积19507平方米，主要完成主体及外墙保温、地面保温屋面保温等工程，目前处于停工状态；2</w:t>
      </w:r>
      <w:r>
        <w:rPr>
          <w:rFonts w:hint="eastAsia" w:ascii="Arial" w:hAnsi="Arial" w:cs="Arial"/>
          <w:sz w:val="21"/>
          <w:szCs w:val="21"/>
          <w:lang w:val="en-US" w:eastAsia="zh-CN"/>
        </w:rPr>
        <w:t>#</w:t>
      </w:r>
      <w:r>
        <w:rPr>
          <w:rFonts w:hint="default" w:ascii="Arial" w:hAnsi="Arial" w:cs="Arial"/>
          <w:sz w:val="21"/>
          <w:szCs w:val="21"/>
        </w:rPr>
        <w:t>楼</w:t>
      </w:r>
      <w:r>
        <w:rPr>
          <w:rFonts w:hint="eastAsia" w:ascii="Arial" w:hAnsi="Arial" w:cs="Arial"/>
          <w:sz w:val="21"/>
          <w:szCs w:val="21"/>
          <w:lang w:val="en-US" w:eastAsia="zh-CN"/>
        </w:rPr>
        <w:t>25层结构施工</w:t>
      </w:r>
      <w:r>
        <w:rPr>
          <w:rFonts w:hint="default" w:ascii="Arial" w:hAnsi="Arial" w:cs="Arial"/>
          <w:sz w:val="21"/>
          <w:szCs w:val="21"/>
        </w:rPr>
        <w:t>；钢结构广告架完成；配电房完成；销售中心已完工；</w:t>
      </w:r>
      <w:r>
        <w:rPr>
          <w:rFonts w:hint="default" w:ascii="Arial" w:hAnsi="Arial" w:cs="Arial"/>
          <w:sz w:val="21"/>
          <w:szCs w:val="21"/>
          <w:highlight w:val="none"/>
        </w:rPr>
        <w:t>3#楼</w:t>
      </w:r>
      <w:r>
        <w:rPr>
          <w:rFonts w:hint="eastAsia" w:ascii="Arial" w:hAnsi="Arial" w:cs="Arial"/>
          <w:sz w:val="21"/>
          <w:szCs w:val="21"/>
          <w:highlight w:val="none"/>
          <w:lang w:val="en-US" w:eastAsia="zh-CN"/>
        </w:rPr>
        <w:t>25层结构施工</w:t>
      </w:r>
      <w:r>
        <w:rPr>
          <w:rFonts w:hint="default" w:ascii="Arial" w:hAnsi="Arial" w:cs="Arial"/>
          <w:color w:val="000000"/>
          <w:sz w:val="21"/>
          <w:szCs w:val="21"/>
          <w:highlight w:val="none"/>
        </w:rPr>
        <w:t>；1#楼商业</w:t>
      </w:r>
      <w:r>
        <w:rPr>
          <w:rFonts w:hint="eastAsia" w:ascii="Arial" w:hAnsi="Arial" w:cs="Arial"/>
          <w:color w:val="000000"/>
          <w:sz w:val="21"/>
          <w:szCs w:val="21"/>
          <w:highlight w:val="none"/>
          <w:lang w:val="en-US" w:eastAsia="zh-CN"/>
        </w:rPr>
        <w:t>一层</w:t>
      </w:r>
      <w:r>
        <w:rPr>
          <w:rFonts w:hint="default" w:ascii="Arial" w:hAnsi="Arial" w:cs="Arial"/>
          <w:color w:val="000000"/>
          <w:sz w:val="21"/>
          <w:szCs w:val="21"/>
          <w:highlight w:val="none"/>
        </w:rPr>
        <w:t>支模搭设；</w:t>
      </w:r>
      <w:r>
        <w:rPr>
          <w:rFonts w:hint="eastAsia" w:ascii="Arial" w:hAnsi="Arial" w:cs="Arial"/>
          <w:color w:val="000000"/>
          <w:sz w:val="21"/>
          <w:szCs w:val="21"/>
          <w:highlight w:val="none"/>
          <w:lang w:val="en-US" w:eastAsia="zh-CN"/>
        </w:rPr>
        <w:t>13#楼土方开挖完成；14#楼旋挖桩施工；</w:t>
      </w:r>
      <w:r>
        <w:rPr>
          <w:rFonts w:hint="default" w:ascii="Arial" w:hAnsi="Arial" w:cs="Arial"/>
          <w:sz w:val="21"/>
          <w:szCs w:val="21"/>
        </w:rPr>
        <w:t>其他楼栋均未动工。</w:t>
      </w:r>
    </w:p>
    <w:p>
      <w:pPr>
        <w:spacing w:line="360" w:lineRule="auto"/>
        <w:ind w:left="240" w:leftChars="100"/>
        <w:jc w:val="both"/>
        <w:rPr>
          <w:rFonts w:ascii="Arial" w:hAnsi="Arial" w:cs="Arial"/>
          <w:sz w:val="21"/>
          <w:szCs w:val="21"/>
        </w:rPr>
      </w:pPr>
      <w:bookmarkStart w:id="19" w:name="_Toc14489"/>
      <w:bookmarkStart w:id="20" w:name="_Toc12805"/>
      <w:r>
        <w:rPr>
          <w:rFonts w:ascii="Arial" w:hAnsi="Arial" w:cs="Arial"/>
          <w:sz w:val="21"/>
          <w:szCs w:val="21"/>
        </w:rPr>
        <w:t>（8）资金收支</w:t>
      </w:r>
      <w:bookmarkEnd w:id="19"/>
      <w:bookmarkEnd w:id="20"/>
    </w:p>
    <w:p>
      <w:pPr>
        <w:pStyle w:val="2"/>
        <w:spacing w:line="480" w:lineRule="auto"/>
        <w:ind w:firstLine="422"/>
        <w:rPr>
          <w:rFonts w:hint="eastAsia" w:ascii="Arial" w:hAnsi="Arial" w:cs="Arial"/>
          <w:color w:val="000000"/>
          <w:szCs w:val="21"/>
          <w:highlight w:val="none"/>
          <w:lang w:eastAsia="zh-CN"/>
        </w:rPr>
      </w:pPr>
      <w:r>
        <w:rPr>
          <w:rFonts w:hint="eastAsia" w:ascii="Arial" w:hAnsi="Arial" w:cs="Arial"/>
          <w:color w:val="000000"/>
          <w:szCs w:val="21"/>
          <w:highlight w:val="none"/>
          <w:lang w:val="en-US" w:eastAsia="zh-CN"/>
        </w:rPr>
        <w:t>项目公司本月</w:t>
      </w:r>
      <w:r>
        <w:rPr>
          <w:rFonts w:ascii="Arial" w:hAnsi="Arial" w:cs="Arial"/>
          <w:color w:val="000000"/>
          <w:szCs w:val="21"/>
          <w:highlight w:val="none"/>
        </w:rPr>
        <w:t>资金流入总额</w:t>
      </w:r>
      <w:r>
        <w:rPr>
          <w:rFonts w:hint="eastAsia" w:ascii="Arial" w:hAnsi="Arial" w:cs="Arial"/>
          <w:color w:val="000000"/>
          <w:szCs w:val="21"/>
          <w:highlight w:val="none"/>
        </w:rPr>
        <w:t>2</w:t>
      </w:r>
      <w:r>
        <w:rPr>
          <w:rFonts w:hint="eastAsia" w:ascii="Arial" w:hAnsi="Arial" w:cs="Arial"/>
          <w:color w:val="000000"/>
          <w:szCs w:val="21"/>
          <w:highlight w:val="none"/>
          <w:lang w:val="en-US" w:eastAsia="zh-CN"/>
        </w:rPr>
        <w:t>,</w:t>
      </w:r>
      <w:r>
        <w:rPr>
          <w:rFonts w:hint="eastAsia" w:ascii="Arial" w:hAnsi="Arial" w:cs="Arial"/>
          <w:color w:val="000000"/>
          <w:szCs w:val="21"/>
          <w:highlight w:val="none"/>
        </w:rPr>
        <w:t>373</w:t>
      </w:r>
      <w:r>
        <w:rPr>
          <w:rFonts w:hint="eastAsia" w:ascii="Arial" w:hAnsi="Arial" w:cs="Arial"/>
          <w:color w:val="000000"/>
          <w:szCs w:val="21"/>
          <w:highlight w:val="none"/>
          <w:lang w:val="en-US" w:eastAsia="zh-CN"/>
        </w:rPr>
        <w:t>.</w:t>
      </w:r>
      <w:r>
        <w:rPr>
          <w:rFonts w:hint="default" w:ascii="Arial" w:hAnsi="Arial" w:cs="Arial"/>
          <w:color w:val="000000"/>
          <w:szCs w:val="21"/>
          <w:highlight w:val="none"/>
          <w:lang w:eastAsia="zh-CN"/>
        </w:rPr>
        <w:t>69</w:t>
      </w:r>
      <w:r>
        <w:rPr>
          <w:rFonts w:ascii="Arial" w:hAnsi="Arial" w:cs="Arial"/>
          <w:color w:val="000000"/>
          <w:szCs w:val="21"/>
          <w:highlight w:val="none"/>
        </w:rPr>
        <w:t>万元，</w:t>
      </w:r>
      <w:r>
        <w:rPr>
          <w:rFonts w:hint="eastAsia" w:ascii="Arial" w:hAnsi="Arial" w:cs="Arial"/>
          <w:color w:val="000000"/>
          <w:szCs w:val="21"/>
          <w:highlight w:val="none"/>
        </w:rPr>
        <w:t>其中</w:t>
      </w:r>
      <w:r>
        <w:rPr>
          <w:rFonts w:hint="eastAsia" w:ascii="Arial" w:hAnsi="Arial" w:cs="Arial"/>
          <w:color w:val="000000"/>
          <w:szCs w:val="21"/>
          <w:highlight w:val="none"/>
          <w:lang w:eastAsia="zh-Hans"/>
        </w:rPr>
        <w:t>销售收入</w:t>
      </w:r>
      <w:r>
        <w:rPr>
          <w:rFonts w:hint="eastAsia" w:ascii="Arial" w:hAnsi="Arial" w:cs="Arial"/>
          <w:color w:val="000000"/>
          <w:szCs w:val="21"/>
          <w:highlight w:val="none"/>
        </w:rPr>
        <w:t>2</w:t>
      </w:r>
      <w:r>
        <w:rPr>
          <w:rFonts w:hint="eastAsia" w:ascii="Arial" w:hAnsi="Arial" w:cs="Arial"/>
          <w:color w:val="000000"/>
          <w:szCs w:val="21"/>
          <w:highlight w:val="none"/>
          <w:lang w:val="en-US" w:eastAsia="zh-CN"/>
        </w:rPr>
        <w:t>,</w:t>
      </w:r>
      <w:r>
        <w:rPr>
          <w:rFonts w:hint="eastAsia" w:ascii="Arial" w:hAnsi="Arial" w:cs="Arial"/>
          <w:color w:val="000000"/>
          <w:szCs w:val="21"/>
          <w:highlight w:val="none"/>
        </w:rPr>
        <w:t>37</w:t>
      </w:r>
      <w:r>
        <w:rPr>
          <w:rFonts w:hint="eastAsia" w:ascii="Arial" w:hAnsi="Arial" w:cs="Arial"/>
          <w:color w:val="000000"/>
          <w:szCs w:val="21"/>
          <w:highlight w:val="none"/>
          <w:lang w:val="en-US" w:eastAsia="zh-CN"/>
        </w:rPr>
        <w:t>1.</w:t>
      </w:r>
      <w:r>
        <w:rPr>
          <w:rFonts w:hint="default" w:ascii="Arial" w:hAnsi="Arial" w:cs="Arial"/>
          <w:color w:val="000000"/>
          <w:szCs w:val="21"/>
          <w:highlight w:val="none"/>
          <w:lang w:eastAsia="zh-CN"/>
        </w:rPr>
        <w:t>69</w:t>
      </w:r>
      <w:r>
        <w:rPr>
          <w:rFonts w:hint="eastAsia" w:ascii="Arial" w:hAnsi="Arial" w:cs="Arial"/>
          <w:color w:val="000000"/>
          <w:szCs w:val="21"/>
          <w:highlight w:val="none"/>
          <w:lang w:eastAsia="zh-Hans"/>
        </w:rPr>
        <w:t>万元</w:t>
      </w:r>
      <w:r>
        <w:rPr>
          <w:rFonts w:ascii="Arial" w:hAnsi="Arial" w:cs="Arial"/>
          <w:color w:val="000000"/>
          <w:szCs w:val="21"/>
          <w:highlight w:val="none"/>
          <w:lang w:eastAsia="zh-Hans"/>
        </w:rPr>
        <w:t>（</w:t>
      </w:r>
      <w:r>
        <w:rPr>
          <w:rFonts w:hint="eastAsia" w:ascii="Arial" w:hAnsi="Arial" w:cs="Arial"/>
          <w:color w:val="000000"/>
          <w:szCs w:val="21"/>
          <w:highlight w:val="none"/>
          <w:lang w:val="en-US" w:eastAsia="zh-CN"/>
        </w:rPr>
        <w:t>贷款放款508.30</w:t>
      </w:r>
      <w:r>
        <w:rPr>
          <w:rFonts w:hint="eastAsia" w:ascii="Arial" w:hAnsi="Arial" w:cs="Arial"/>
          <w:color w:val="000000"/>
          <w:szCs w:val="21"/>
          <w:highlight w:val="none"/>
        </w:rPr>
        <w:t>万元，</w:t>
      </w:r>
      <w:r>
        <w:rPr>
          <w:rFonts w:hint="eastAsia" w:ascii="Arial" w:hAnsi="Arial" w:cs="Arial"/>
          <w:color w:val="000000"/>
          <w:szCs w:val="21"/>
          <w:highlight w:val="none"/>
          <w:lang w:val="en-US" w:eastAsia="zh-CN"/>
        </w:rPr>
        <w:t>公积金贷款房款861.00</w:t>
      </w:r>
      <w:r>
        <w:rPr>
          <w:rFonts w:hint="eastAsia" w:ascii="Arial" w:hAnsi="Arial" w:cs="Arial"/>
          <w:color w:val="000000"/>
          <w:szCs w:val="21"/>
          <w:highlight w:val="none"/>
        </w:rPr>
        <w:t>万元</w:t>
      </w:r>
      <w:r>
        <w:rPr>
          <w:rFonts w:hint="eastAsia" w:ascii="Arial" w:hAnsi="Arial" w:cs="Arial"/>
          <w:color w:val="000000"/>
          <w:szCs w:val="21"/>
          <w:highlight w:val="none"/>
          <w:lang w:eastAsia="zh-CN"/>
        </w:rPr>
        <w:t>，</w:t>
      </w:r>
      <w:r>
        <w:rPr>
          <w:rFonts w:hint="eastAsia" w:ascii="Arial" w:hAnsi="Arial" w:cs="Arial"/>
          <w:color w:val="000000"/>
          <w:szCs w:val="21"/>
          <w:highlight w:val="none"/>
          <w:lang w:val="en-US" w:eastAsia="zh-CN"/>
        </w:rPr>
        <w:t>POS收款194.35万元，商品房POS资金清算808.04万元）</w:t>
      </w:r>
      <w:r>
        <w:rPr>
          <w:rFonts w:hint="default" w:ascii="Arial" w:hAnsi="Arial" w:cs="Arial"/>
          <w:color w:val="000000"/>
          <w:szCs w:val="21"/>
          <w:highlight w:val="none"/>
          <w:lang w:eastAsia="zh-CN"/>
        </w:rPr>
        <w:t>，</w:t>
      </w:r>
      <w:r>
        <w:rPr>
          <w:rFonts w:hint="eastAsia" w:ascii="Arial" w:hAnsi="Arial" w:cs="Arial"/>
          <w:color w:val="000000"/>
          <w:szCs w:val="21"/>
          <w:highlight w:val="none"/>
          <w:lang w:val="en-US" w:eastAsia="zh-Hans"/>
        </w:rPr>
        <w:t>收</w:t>
      </w:r>
      <w:r>
        <w:rPr>
          <w:rFonts w:hint="eastAsia" w:ascii="Arial" w:hAnsi="Arial" w:cs="Arial"/>
          <w:color w:val="000000"/>
          <w:szCs w:val="21"/>
          <w:highlight w:val="none"/>
          <w:lang w:val="en-US" w:eastAsia="zh-CN"/>
        </w:rPr>
        <w:t>退回款2.00万元</w:t>
      </w:r>
      <w:r>
        <w:rPr>
          <w:rFonts w:hint="eastAsia" w:ascii="Arial" w:hAnsi="Arial" w:cs="Arial"/>
          <w:color w:val="000000"/>
          <w:szCs w:val="21"/>
          <w:highlight w:val="none"/>
          <w:lang w:eastAsia="zh-CN"/>
        </w:rPr>
        <w:t>。</w:t>
      </w:r>
    </w:p>
    <w:p>
      <w:pPr>
        <w:pStyle w:val="2"/>
        <w:spacing w:line="480" w:lineRule="auto"/>
        <w:ind w:firstLine="422"/>
        <w:rPr>
          <w:rFonts w:ascii="Arial" w:hAnsi="Arial" w:cs="Arial"/>
          <w:color w:val="000000"/>
          <w:szCs w:val="21"/>
          <w:highlight w:val="none"/>
        </w:rPr>
      </w:pPr>
      <w:r>
        <w:rPr>
          <w:rFonts w:hint="eastAsia" w:ascii="Arial" w:hAnsi="Arial" w:cs="Arial"/>
          <w:color w:val="000000"/>
          <w:szCs w:val="21"/>
          <w:highlight w:val="none"/>
          <w:lang w:val="en-US" w:eastAsia="zh-CN"/>
        </w:rPr>
        <w:t>项目公司</w:t>
      </w:r>
      <w:r>
        <w:rPr>
          <w:rFonts w:ascii="Arial" w:hAnsi="Arial" w:cs="Arial"/>
          <w:color w:val="000000"/>
          <w:szCs w:val="21"/>
          <w:highlight w:val="none"/>
        </w:rPr>
        <w:t>本月</w:t>
      </w:r>
      <w:r>
        <w:rPr>
          <w:rFonts w:hint="eastAsia" w:ascii="Arial" w:hAnsi="Arial" w:cs="Arial"/>
          <w:color w:val="000000"/>
          <w:szCs w:val="21"/>
          <w:highlight w:val="none"/>
          <w:lang w:eastAsia="zh-Hans"/>
        </w:rPr>
        <w:t>资金</w:t>
      </w:r>
      <w:r>
        <w:rPr>
          <w:rFonts w:ascii="Arial" w:hAnsi="Arial" w:cs="Arial"/>
          <w:color w:val="000000"/>
          <w:szCs w:val="21"/>
          <w:highlight w:val="none"/>
        </w:rPr>
        <w:t>流出</w:t>
      </w:r>
      <w:r>
        <w:rPr>
          <w:rFonts w:hint="eastAsia" w:ascii="Arial" w:hAnsi="Arial" w:cs="Arial"/>
          <w:color w:val="000000"/>
          <w:szCs w:val="21"/>
          <w:highlight w:val="none"/>
        </w:rPr>
        <w:t>5</w:t>
      </w:r>
      <w:r>
        <w:rPr>
          <w:rFonts w:hint="eastAsia" w:ascii="Arial" w:hAnsi="Arial" w:cs="Arial"/>
          <w:color w:val="000000"/>
          <w:szCs w:val="21"/>
          <w:highlight w:val="none"/>
          <w:lang w:val="en-US" w:eastAsia="zh-CN"/>
        </w:rPr>
        <w:t>,</w:t>
      </w:r>
      <w:r>
        <w:rPr>
          <w:rFonts w:hint="eastAsia" w:ascii="Arial" w:hAnsi="Arial" w:cs="Arial"/>
          <w:color w:val="000000"/>
          <w:szCs w:val="21"/>
          <w:highlight w:val="none"/>
        </w:rPr>
        <w:t>203.9</w:t>
      </w:r>
      <w:r>
        <w:rPr>
          <w:rFonts w:hint="eastAsia" w:ascii="Arial" w:hAnsi="Arial" w:cs="Arial"/>
          <w:color w:val="000000"/>
          <w:szCs w:val="21"/>
          <w:highlight w:val="none"/>
          <w:lang w:val="en-US" w:eastAsia="zh-CN"/>
        </w:rPr>
        <w:t>4</w:t>
      </w:r>
      <w:r>
        <w:rPr>
          <w:rFonts w:ascii="Arial" w:hAnsi="Arial" w:cs="Arial"/>
          <w:color w:val="000000"/>
          <w:szCs w:val="21"/>
          <w:highlight w:val="none"/>
        </w:rPr>
        <w:t>万元，</w:t>
      </w:r>
      <w:r>
        <w:rPr>
          <w:rFonts w:hint="eastAsia" w:ascii="Arial" w:hAnsi="Arial" w:cs="Arial"/>
          <w:color w:val="000000"/>
          <w:szCs w:val="21"/>
          <w:highlight w:val="none"/>
          <w:lang w:eastAsia="zh-Hans"/>
        </w:rPr>
        <w:t>其中营销费用48.1</w:t>
      </w:r>
      <w:r>
        <w:rPr>
          <w:rFonts w:hint="eastAsia" w:ascii="Arial" w:hAnsi="Arial" w:cs="Arial"/>
          <w:color w:val="000000"/>
          <w:szCs w:val="21"/>
          <w:highlight w:val="none"/>
          <w:lang w:val="en-US" w:eastAsia="zh-CN"/>
        </w:rPr>
        <w:t>4</w:t>
      </w:r>
      <w:r>
        <w:rPr>
          <w:rFonts w:hint="eastAsia" w:ascii="Arial" w:hAnsi="Arial" w:cs="Arial"/>
          <w:color w:val="000000"/>
          <w:szCs w:val="21"/>
          <w:highlight w:val="none"/>
          <w:lang w:eastAsia="zh-Hans"/>
        </w:rPr>
        <w:t>万元</w:t>
      </w:r>
      <w:r>
        <w:rPr>
          <w:rFonts w:ascii="Arial" w:hAnsi="Arial" w:cs="Arial"/>
          <w:color w:val="000000"/>
          <w:szCs w:val="21"/>
          <w:highlight w:val="none"/>
          <w:lang w:eastAsia="zh-Hans"/>
        </w:rPr>
        <w:t>、</w:t>
      </w:r>
      <w:r>
        <w:rPr>
          <w:rFonts w:hint="eastAsia" w:ascii="Arial" w:hAnsi="Arial" w:cs="Arial"/>
          <w:color w:val="000000"/>
          <w:szCs w:val="21"/>
          <w:highlight w:val="none"/>
          <w:lang w:eastAsia="zh-Hans"/>
        </w:rPr>
        <w:t>管理费用56.79万元</w:t>
      </w:r>
      <w:r>
        <w:rPr>
          <w:rFonts w:ascii="Arial" w:hAnsi="Arial" w:cs="Arial"/>
          <w:color w:val="000000"/>
          <w:szCs w:val="21"/>
          <w:highlight w:val="none"/>
          <w:lang w:eastAsia="zh-Hans"/>
        </w:rPr>
        <w:t>、</w:t>
      </w:r>
      <w:r>
        <w:rPr>
          <w:rFonts w:hint="eastAsia" w:ascii="Arial" w:hAnsi="Arial" w:cs="Arial"/>
          <w:color w:val="000000"/>
          <w:szCs w:val="21"/>
          <w:highlight w:val="none"/>
          <w:lang w:eastAsia="zh-Hans"/>
        </w:rPr>
        <w:t>财务费用</w:t>
      </w:r>
      <w:r>
        <w:rPr>
          <w:rFonts w:hint="eastAsia" w:ascii="Arial" w:hAnsi="Arial" w:cs="Arial"/>
          <w:color w:val="000000"/>
          <w:szCs w:val="21"/>
          <w:highlight w:val="none"/>
          <w:lang w:val="en-US" w:eastAsia="zh-CN"/>
        </w:rPr>
        <w:t>0.08</w:t>
      </w:r>
      <w:r>
        <w:rPr>
          <w:rFonts w:hint="eastAsia" w:ascii="Arial" w:hAnsi="Arial" w:cs="Arial"/>
          <w:color w:val="000000"/>
          <w:szCs w:val="21"/>
          <w:highlight w:val="none"/>
          <w:lang w:eastAsia="zh-Hans"/>
        </w:rPr>
        <w:t>万元</w:t>
      </w:r>
      <w:r>
        <w:rPr>
          <w:rFonts w:ascii="Arial" w:hAnsi="Arial" w:cs="Arial"/>
          <w:color w:val="000000"/>
          <w:szCs w:val="21"/>
          <w:highlight w:val="none"/>
          <w:lang w:eastAsia="zh-Hans"/>
        </w:rPr>
        <w:t>，</w:t>
      </w:r>
      <w:r>
        <w:rPr>
          <w:rFonts w:hint="eastAsia" w:ascii="Arial" w:hAnsi="Arial" w:cs="Arial"/>
          <w:color w:val="000000"/>
          <w:szCs w:val="21"/>
          <w:highlight w:val="none"/>
          <w:lang w:eastAsia="zh-Hans"/>
        </w:rPr>
        <w:t>税费</w:t>
      </w:r>
      <w:r>
        <w:rPr>
          <w:rFonts w:hint="eastAsia" w:ascii="Arial" w:hAnsi="Arial" w:cs="Arial"/>
          <w:color w:val="000000"/>
          <w:szCs w:val="21"/>
          <w:highlight w:val="none"/>
          <w:lang w:val="en-US" w:eastAsia="zh-CN"/>
        </w:rPr>
        <w:t>57.85</w:t>
      </w:r>
      <w:r>
        <w:rPr>
          <w:rFonts w:hint="eastAsia" w:ascii="Arial" w:hAnsi="Arial" w:cs="Arial"/>
          <w:color w:val="000000"/>
          <w:szCs w:val="21"/>
          <w:highlight w:val="none"/>
          <w:lang w:eastAsia="zh-Hans"/>
        </w:rPr>
        <w:t>万元</w:t>
      </w:r>
      <w:r>
        <w:rPr>
          <w:rFonts w:ascii="Arial" w:hAnsi="Arial" w:cs="Arial"/>
          <w:color w:val="000000"/>
          <w:szCs w:val="21"/>
          <w:highlight w:val="none"/>
          <w:lang w:eastAsia="zh-Hans"/>
        </w:rPr>
        <w:t>、</w:t>
      </w:r>
      <w:r>
        <w:rPr>
          <w:rFonts w:hint="eastAsia" w:ascii="Arial" w:hAnsi="Arial" w:cs="Arial"/>
          <w:color w:val="000000"/>
          <w:szCs w:val="21"/>
          <w:highlight w:val="none"/>
          <w:lang w:val="en-US" w:eastAsia="zh-CN"/>
        </w:rPr>
        <w:t>营建费11.4</w:t>
      </w:r>
      <w:r>
        <w:rPr>
          <w:rFonts w:hint="default" w:ascii="Arial" w:hAnsi="Arial" w:cs="Arial"/>
          <w:color w:val="000000"/>
          <w:szCs w:val="21"/>
          <w:highlight w:val="none"/>
          <w:lang w:eastAsia="zh-CN"/>
        </w:rPr>
        <w:t>4</w:t>
      </w:r>
      <w:r>
        <w:rPr>
          <w:rFonts w:hint="eastAsia" w:ascii="Arial" w:hAnsi="Arial" w:cs="Arial"/>
          <w:color w:val="000000"/>
          <w:szCs w:val="21"/>
          <w:highlight w:val="none"/>
          <w:lang w:val="en-US" w:eastAsia="zh-CN"/>
        </w:rPr>
        <w:t>万元、开发费用4,949.74万元、</w:t>
      </w:r>
      <w:r>
        <w:rPr>
          <w:rFonts w:hint="eastAsia" w:ascii="Arial" w:hAnsi="Arial" w:cs="Arial"/>
          <w:color w:val="000000"/>
          <w:szCs w:val="21"/>
          <w:highlight w:val="none"/>
          <w:lang w:eastAsia="zh-Hans"/>
        </w:rPr>
        <w:t>其他支出</w:t>
      </w:r>
      <w:r>
        <w:rPr>
          <w:rFonts w:hint="eastAsia" w:ascii="Arial" w:hAnsi="Arial" w:cs="Arial"/>
          <w:color w:val="000000"/>
          <w:szCs w:val="21"/>
          <w:highlight w:val="none"/>
          <w:lang w:val="en-US" w:eastAsia="zh-CN"/>
        </w:rPr>
        <w:t>79.90万元（其中47.03</w:t>
      </w:r>
      <w:r>
        <w:rPr>
          <w:rFonts w:hint="eastAsia" w:ascii="Arial" w:hAnsi="Arial" w:cs="Arial"/>
          <w:color w:val="000000"/>
          <w:szCs w:val="21"/>
          <w:highlight w:val="none"/>
          <w:lang w:eastAsia="zh-Hans"/>
        </w:rPr>
        <w:t>万元</w:t>
      </w:r>
      <w:r>
        <w:rPr>
          <w:rFonts w:hint="eastAsia" w:ascii="Arial" w:hAnsi="Arial" w:cs="Arial"/>
          <w:color w:val="000000"/>
          <w:szCs w:val="21"/>
          <w:highlight w:val="none"/>
          <w:lang w:val="en-US" w:eastAsia="zh-Hans"/>
        </w:rPr>
        <w:t>为</w:t>
      </w:r>
      <w:r>
        <w:rPr>
          <w:rFonts w:hint="eastAsia" w:ascii="Arial" w:hAnsi="Arial" w:cs="Arial"/>
          <w:color w:val="000000"/>
          <w:szCs w:val="21"/>
          <w:highlight w:val="none"/>
          <w:lang w:val="en-US" w:eastAsia="zh-CN"/>
        </w:rPr>
        <w:t>退房款，32.88万元为代收代缴契税及退代收契税）</w:t>
      </w:r>
      <w:r>
        <w:rPr>
          <w:rFonts w:ascii="Arial" w:hAnsi="Arial" w:cs="Arial"/>
          <w:color w:val="000000"/>
          <w:szCs w:val="21"/>
          <w:highlight w:val="none"/>
        </w:rPr>
        <w:t>；</w:t>
      </w:r>
      <w:r>
        <w:rPr>
          <w:rFonts w:hint="default" w:ascii="Arial" w:hAnsi="Arial" w:cs="Arial"/>
          <w:color w:val="000000"/>
          <w:szCs w:val="21"/>
          <w:highlight w:val="none"/>
        </w:rPr>
        <w:t>截至本监管周期</w:t>
      </w:r>
      <w:r>
        <w:rPr>
          <w:rFonts w:hint="eastAsia" w:ascii="Arial" w:hAnsi="Arial" w:cs="Arial"/>
          <w:color w:val="000000"/>
          <w:szCs w:val="21"/>
          <w:highlight w:val="none"/>
          <w:lang w:val="en-US" w:eastAsia="zh-CN"/>
        </w:rPr>
        <w:t>中航信托从SPV公司预分</w:t>
      </w:r>
      <w:r>
        <w:rPr>
          <w:rFonts w:hint="default" w:ascii="Arial" w:hAnsi="Arial" w:cs="Arial"/>
          <w:color w:val="000000"/>
          <w:szCs w:val="21"/>
          <w:highlight w:val="none"/>
          <w:lang w:val="en-US" w:eastAsia="zh-CN"/>
        </w:rPr>
        <w:t>配</w:t>
      </w:r>
      <w:r>
        <w:rPr>
          <w:rFonts w:hint="default" w:ascii="Arial" w:hAnsi="Arial" w:eastAsia="宋体" w:cs="Arial"/>
          <w:i w:val="0"/>
          <w:caps w:val="0"/>
          <w:color w:val="auto"/>
          <w:spacing w:val="0"/>
          <w:sz w:val="21"/>
          <w:szCs w:val="21"/>
          <w:shd w:val="clear" w:color="auto" w:fill="auto"/>
        </w:rPr>
        <w:t>1</w:t>
      </w:r>
      <w:r>
        <w:rPr>
          <w:rFonts w:hint="default" w:ascii="Arial" w:hAnsi="Arial" w:eastAsia="宋体" w:cs="Arial"/>
          <w:i w:val="0"/>
          <w:caps w:val="0"/>
          <w:color w:val="auto"/>
          <w:spacing w:val="0"/>
          <w:sz w:val="21"/>
          <w:szCs w:val="21"/>
          <w:shd w:val="clear" w:color="auto" w:fill="auto"/>
          <w:lang w:val="en-US" w:eastAsia="zh-CN"/>
        </w:rPr>
        <w:t>,</w:t>
      </w:r>
      <w:r>
        <w:rPr>
          <w:rFonts w:hint="default" w:ascii="Arial" w:hAnsi="Arial" w:eastAsia="宋体" w:cs="Arial"/>
          <w:i w:val="0"/>
          <w:caps w:val="0"/>
          <w:color w:val="auto"/>
          <w:spacing w:val="0"/>
          <w:sz w:val="21"/>
          <w:szCs w:val="21"/>
          <w:shd w:val="clear" w:color="auto" w:fill="auto"/>
        </w:rPr>
        <w:t>821.93万元</w:t>
      </w:r>
      <w:r>
        <w:rPr>
          <w:rFonts w:hint="default" w:ascii="Arial" w:hAnsi="Arial" w:eastAsia="宋体" w:cs="Arial"/>
          <w:i w:val="0"/>
          <w:caps w:val="0"/>
          <w:color w:val="auto"/>
          <w:spacing w:val="0"/>
          <w:sz w:val="21"/>
          <w:szCs w:val="21"/>
          <w:shd w:val="clear" w:color="auto" w:fill="auto"/>
          <w:lang w:eastAsia="zh-CN"/>
        </w:rPr>
        <w:t>，</w:t>
      </w:r>
      <w:r>
        <w:rPr>
          <w:rFonts w:hint="eastAsia" w:ascii="Arial" w:hAnsi="Arial" w:cs="Arial"/>
          <w:color w:val="000000"/>
          <w:szCs w:val="21"/>
          <w:highlight w:val="none"/>
          <w:lang w:val="en-US" w:eastAsia="zh-CN"/>
        </w:rPr>
        <w:t>重庆浚亮从SPV公司预分配</w:t>
      </w:r>
      <w:r>
        <w:rPr>
          <w:rFonts w:hint="eastAsia" w:ascii="Arial" w:hAnsi="Arial" w:cs="Arial"/>
          <w:color w:val="000000"/>
          <w:szCs w:val="21"/>
          <w:highlight w:val="none"/>
          <w:lang w:eastAsia="zh-CN"/>
        </w:rPr>
        <w:t>7</w:t>
      </w:r>
      <w:r>
        <w:rPr>
          <w:rFonts w:hint="eastAsia" w:ascii="Arial" w:hAnsi="Arial" w:cs="Arial"/>
          <w:color w:val="000000"/>
          <w:szCs w:val="21"/>
          <w:highlight w:val="none"/>
          <w:lang w:val="en-US" w:eastAsia="zh-CN"/>
        </w:rPr>
        <w:t>80.83万元，</w:t>
      </w:r>
      <w:r>
        <w:rPr>
          <w:rFonts w:hint="default" w:ascii="Arial" w:hAnsi="Arial" w:cs="Arial"/>
          <w:color w:val="000000"/>
          <w:szCs w:val="21"/>
          <w:highlight w:val="none"/>
        </w:rPr>
        <w:t>重庆浚亮已从项目公司回笼资金40,</w:t>
      </w:r>
      <w:r>
        <w:rPr>
          <w:rFonts w:hint="eastAsia" w:ascii="Arial" w:hAnsi="Arial" w:cs="Arial"/>
          <w:color w:val="000000"/>
          <w:szCs w:val="21"/>
          <w:highlight w:val="none"/>
          <w:lang w:val="en-US" w:eastAsia="zh-CN"/>
        </w:rPr>
        <w:t>000.00</w:t>
      </w:r>
      <w:r>
        <w:rPr>
          <w:rFonts w:hint="default" w:ascii="Arial" w:hAnsi="Arial" w:cs="Arial"/>
          <w:color w:val="000000"/>
          <w:szCs w:val="21"/>
          <w:highlight w:val="none"/>
        </w:rPr>
        <w:t>万元，符合投资协议（不超过4亿）的约定。</w:t>
      </w:r>
    </w:p>
    <w:p>
      <w:pPr>
        <w:pStyle w:val="2"/>
        <w:spacing w:line="480" w:lineRule="auto"/>
        <w:rPr>
          <w:rFonts w:hint="default" w:ascii="Arial" w:hAnsi="Arial" w:cs="Arial"/>
          <w:color w:val="000000"/>
          <w:szCs w:val="21"/>
          <w:highlight w:val="none"/>
        </w:rPr>
      </w:pPr>
      <w:r>
        <w:rPr>
          <w:rFonts w:hint="default" w:ascii="Arial" w:hAnsi="Arial" w:cs="Arial"/>
          <w:color w:val="000000"/>
          <w:szCs w:val="21"/>
          <w:highlight w:val="none"/>
        </w:rPr>
        <w:t>项目公司所有账户余额合计</w:t>
      </w:r>
      <w:r>
        <w:rPr>
          <w:rFonts w:hint="default" w:ascii="Arial" w:hAnsi="Arial" w:cs="Arial"/>
          <w:bCs/>
          <w:color w:val="000000"/>
          <w:kern w:val="0"/>
          <w:szCs w:val="21"/>
          <w:highlight w:val="none"/>
          <w:lang w:bidi="ar"/>
        </w:rPr>
        <w:t>2</w:t>
      </w:r>
      <w:r>
        <w:rPr>
          <w:rFonts w:hint="eastAsia" w:ascii="Arial" w:hAnsi="Arial" w:cs="Arial"/>
          <w:bCs/>
          <w:color w:val="000000"/>
          <w:kern w:val="0"/>
          <w:szCs w:val="21"/>
          <w:highlight w:val="none"/>
          <w:lang w:val="en-US" w:eastAsia="zh-CN" w:bidi="ar"/>
        </w:rPr>
        <w:t>,</w:t>
      </w:r>
      <w:r>
        <w:rPr>
          <w:rFonts w:hint="default" w:ascii="Arial" w:hAnsi="Arial" w:cs="Arial"/>
          <w:bCs/>
          <w:color w:val="000000"/>
          <w:kern w:val="0"/>
          <w:szCs w:val="21"/>
          <w:highlight w:val="none"/>
          <w:lang w:bidi="ar"/>
        </w:rPr>
        <w:t>528</w:t>
      </w:r>
      <w:r>
        <w:rPr>
          <w:rFonts w:hint="eastAsia" w:ascii="Arial" w:hAnsi="Arial" w:cs="Arial"/>
          <w:bCs/>
          <w:color w:val="000000"/>
          <w:kern w:val="0"/>
          <w:szCs w:val="21"/>
          <w:highlight w:val="none"/>
          <w:lang w:val="en-US" w:eastAsia="zh-CN" w:bidi="ar"/>
        </w:rPr>
        <w:t>.</w:t>
      </w:r>
      <w:r>
        <w:rPr>
          <w:rFonts w:hint="default" w:ascii="Arial" w:hAnsi="Arial" w:cs="Arial"/>
          <w:bCs/>
          <w:color w:val="000000"/>
          <w:kern w:val="0"/>
          <w:szCs w:val="21"/>
          <w:highlight w:val="none"/>
          <w:lang w:bidi="ar"/>
        </w:rPr>
        <w:t>34</w:t>
      </w:r>
      <w:r>
        <w:rPr>
          <w:rFonts w:hint="default" w:ascii="Arial" w:hAnsi="Arial" w:cs="Arial"/>
          <w:color w:val="000000"/>
          <w:szCs w:val="21"/>
          <w:highlight w:val="none"/>
          <w:lang w:eastAsia="zh-Hans"/>
        </w:rPr>
        <w:t>万</w:t>
      </w:r>
      <w:r>
        <w:rPr>
          <w:rFonts w:hint="default" w:ascii="Arial" w:hAnsi="Arial" w:cs="Arial"/>
          <w:color w:val="000000"/>
          <w:szCs w:val="21"/>
          <w:highlight w:val="none"/>
        </w:rPr>
        <w:t>元，其中受限资金176</w:t>
      </w:r>
      <w:r>
        <w:rPr>
          <w:rFonts w:hint="eastAsia" w:ascii="Arial" w:hAnsi="Arial" w:cs="Arial"/>
          <w:color w:val="000000"/>
          <w:szCs w:val="21"/>
          <w:highlight w:val="none"/>
          <w:lang w:val="en-US" w:eastAsia="zh-CN"/>
        </w:rPr>
        <w:t>.70</w:t>
      </w:r>
      <w:r>
        <w:rPr>
          <w:rFonts w:hint="default" w:ascii="Arial" w:hAnsi="Arial" w:cs="Arial"/>
          <w:color w:val="000000"/>
          <w:szCs w:val="21"/>
          <w:highlight w:val="none"/>
          <w:lang w:eastAsia="zh-Hans"/>
        </w:rPr>
        <w:t>万</w:t>
      </w:r>
      <w:r>
        <w:rPr>
          <w:rFonts w:hint="default" w:ascii="Arial" w:hAnsi="Arial" w:cs="Arial"/>
          <w:color w:val="000000"/>
          <w:szCs w:val="21"/>
          <w:highlight w:val="none"/>
        </w:rPr>
        <w:t>元。</w:t>
      </w:r>
    </w:p>
    <w:p>
      <w:pPr>
        <w:spacing w:line="360" w:lineRule="auto"/>
        <w:ind w:firstLine="420" w:firstLineChars="200"/>
        <w:jc w:val="both"/>
        <w:rPr>
          <w:rFonts w:ascii="Arial" w:hAnsi="Arial" w:cs="Arial"/>
          <w:sz w:val="21"/>
          <w:szCs w:val="21"/>
          <w:highlight w:val="none"/>
        </w:rPr>
      </w:pPr>
      <w:bookmarkStart w:id="21" w:name="_Toc1845"/>
      <w:bookmarkStart w:id="22" w:name="_Toc4125"/>
      <w:r>
        <w:rPr>
          <w:rFonts w:hint="eastAsia" w:ascii="Arial" w:hAnsi="Arial" w:cs="Arial"/>
          <w:sz w:val="21"/>
          <w:szCs w:val="21"/>
          <w:highlight w:val="none"/>
        </w:rPr>
        <w:t>（9）</w:t>
      </w:r>
      <w:r>
        <w:rPr>
          <w:rFonts w:ascii="Arial" w:hAnsi="Arial" w:cs="Arial"/>
          <w:sz w:val="21"/>
          <w:szCs w:val="21"/>
          <w:highlight w:val="none"/>
        </w:rPr>
        <w:t>成本合约</w:t>
      </w:r>
      <w:bookmarkEnd w:id="21"/>
      <w:bookmarkEnd w:id="22"/>
    </w:p>
    <w:p>
      <w:pPr>
        <w:pStyle w:val="2"/>
        <w:spacing w:line="480" w:lineRule="auto"/>
        <w:ind w:firstLine="422"/>
        <w:rPr>
          <w:rFonts w:ascii="Arial" w:hAnsi="Arial" w:cs="Arial"/>
          <w:szCs w:val="21"/>
        </w:rPr>
      </w:pPr>
      <w:r>
        <w:rPr>
          <w:rFonts w:ascii="Arial" w:hAnsi="Arial" w:cs="Arial"/>
          <w:color w:val="000000"/>
          <w:szCs w:val="21"/>
          <w:highlight w:val="none"/>
        </w:rPr>
        <w:t>项目公司本月签署成本类合同</w:t>
      </w:r>
      <w:r>
        <w:rPr>
          <w:rFonts w:hint="eastAsia" w:ascii="Arial" w:hAnsi="Arial" w:cs="Arial"/>
          <w:color w:val="000000"/>
          <w:szCs w:val="21"/>
          <w:highlight w:val="none"/>
          <w:lang w:val="en-US" w:eastAsia="zh-CN"/>
        </w:rPr>
        <w:t>4</w:t>
      </w:r>
      <w:r>
        <w:rPr>
          <w:rFonts w:ascii="Arial" w:hAnsi="Arial" w:cs="Arial"/>
          <w:szCs w:val="21"/>
          <w:highlight w:val="none"/>
        </w:rPr>
        <w:t>份</w:t>
      </w:r>
      <w:r>
        <w:rPr>
          <w:rFonts w:ascii="Arial" w:hAnsi="Arial" w:cs="Arial"/>
          <w:color w:val="000000"/>
          <w:szCs w:val="21"/>
          <w:highlight w:val="none"/>
        </w:rPr>
        <w:t>，自我司进场监管后</w:t>
      </w:r>
      <w:r>
        <w:rPr>
          <w:rFonts w:ascii="Arial" w:hAnsi="Arial" w:cs="Arial"/>
          <w:szCs w:val="21"/>
          <w:highlight w:val="none"/>
        </w:rPr>
        <w:t>累计</w:t>
      </w:r>
      <w:r>
        <w:rPr>
          <w:rFonts w:hint="eastAsia" w:ascii="Arial" w:hAnsi="Arial" w:cs="Arial"/>
          <w:szCs w:val="21"/>
          <w:highlight w:val="none"/>
        </w:rPr>
        <w:t>获取合同</w:t>
      </w:r>
      <w:r>
        <w:rPr>
          <w:rFonts w:hint="eastAsia" w:ascii="Arial" w:hAnsi="Arial" w:cs="Arial"/>
          <w:szCs w:val="21"/>
          <w:highlight w:val="none"/>
          <w:lang w:val="en-US" w:eastAsia="zh-CN"/>
        </w:rPr>
        <w:t>183</w:t>
      </w:r>
      <w:r>
        <w:rPr>
          <w:rFonts w:hint="eastAsia" w:ascii="Arial" w:hAnsi="Arial" w:cs="Arial"/>
          <w:szCs w:val="21"/>
          <w:highlight w:val="none"/>
        </w:rPr>
        <w:t>份（含入场前签订合同），</w:t>
      </w:r>
      <w:r>
        <w:rPr>
          <w:rFonts w:ascii="Arial" w:hAnsi="Arial" w:cs="Arial"/>
          <w:color w:val="000000"/>
          <w:szCs w:val="21"/>
        </w:rPr>
        <w:t>自我司进场监管后</w:t>
      </w:r>
      <w:r>
        <w:rPr>
          <w:rFonts w:ascii="Arial" w:hAnsi="Arial" w:cs="Arial"/>
        </w:rPr>
        <w:t>累计签订合同及已交入场前合同总额</w:t>
      </w:r>
      <w:r>
        <w:rPr>
          <w:rFonts w:hint="default" w:ascii="Arial" w:hAnsi="Arial" w:cs="Arial"/>
          <w:highlight w:val="none"/>
        </w:rPr>
        <w:t>35</w:t>
      </w:r>
      <w:r>
        <w:rPr>
          <w:rFonts w:hint="eastAsia" w:ascii="Arial" w:hAnsi="Arial" w:cs="Arial"/>
          <w:highlight w:val="none"/>
          <w:lang w:val="en-US" w:eastAsia="zh-CN"/>
        </w:rPr>
        <w:t>,</w:t>
      </w:r>
      <w:r>
        <w:rPr>
          <w:rFonts w:hint="default" w:ascii="Arial" w:hAnsi="Arial" w:cs="Arial"/>
          <w:highlight w:val="none"/>
        </w:rPr>
        <w:t>342.1</w:t>
      </w:r>
      <w:r>
        <w:rPr>
          <w:rFonts w:hint="eastAsia" w:ascii="Arial" w:hAnsi="Arial" w:cs="Arial"/>
          <w:highlight w:val="none"/>
          <w:lang w:val="en-US" w:eastAsia="zh-CN"/>
        </w:rPr>
        <w:t>1</w:t>
      </w:r>
      <w:r>
        <w:rPr>
          <w:rFonts w:ascii="Arial" w:hAnsi="Arial" w:cs="Arial"/>
        </w:rPr>
        <w:t>万元。</w:t>
      </w:r>
      <w:r>
        <w:rPr>
          <w:rFonts w:ascii="Arial" w:hAnsi="Arial" w:cs="Arial"/>
          <w:szCs w:val="21"/>
        </w:rPr>
        <w:t>因项目公司接手前合同文件管理不够完善，目前无法提供</w:t>
      </w:r>
      <w:r>
        <w:rPr>
          <w:rFonts w:hint="eastAsia" w:ascii="Arial" w:hAnsi="Arial" w:cs="Arial"/>
          <w:szCs w:val="21"/>
        </w:rPr>
        <w:t>完整</w:t>
      </w:r>
      <w:r>
        <w:rPr>
          <w:rFonts w:ascii="Arial" w:hAnsi="Arial" w:cs="Arial"/>
          <w:szCs w:val="21"/>
        </w:rPr>
        <w:t>合同文件台账，无法统计项目累计投入、占总投比例等指标，现项目公司对合同文件台账正在梳理中，我司将持续跟踪前期遗留问题的梳理。</w:t>
      </w:r>
    </w:p>
    <w:p>
      <w:pPr>
        <w:pStyle w:val="2"/>
        <w:spacing w:line="480" w:lineRule="auto"/>
        <w:ind w:firstLine="422"/>
        <w:rPr>
          <w:rFonts w:ascii="Arial" w:hAnsi="Arial" w:cs="Arial"/>
          <w:szCs w:val="21"/>
        </w:rPr>
      </w:pPr>
      <w:bookmarkStart w:id="23" w:name="_Toc14011"/>
      <w:bookmarkStart w:id="24" w:name="_Toc8011"/>
      <w:r>
        <w:rPr>
          <w:rFonts w:hint="eastAsia" w:ascii="Arial" w:hAnsi="Arial" w:cs="Arial"/>
          <w:szCs w:val="21"/>
        </w:rPr>
        <w:t>（10）</w:t>
      </w:r>
      <w:r>
        <w:rPr>
          <w:rFonts w:ascii="Arial" w:hAnsi="Arial" w:cs="Arial"/>
          <w:szCs w:val="21"/>
        </w:rPr>
        <w:t>项目开发贷及其他融资</w:t>
      </w:r>
      <w:bookmarkEnd w:id="23"/>
      <w:bookmarkEnd w:id="24"/>
    </w:p>
    <w:p>
      <w:pPr>
        <w:pStyle w:val="2"/>
        <w:spacing w:line="480" w:lineRule="auto"/>
        <w:ind w:firstLine="0" w:firstLineChars="0"/>
        <w:rPr>
          <w:rFonts w:hint="eastAsia" w:ascii="Arial" w:hAnsi="Arial" w:cs="Arial"/>
          <w:color w:val="000000"/>
          <w:szCs w:val="21"/>
        </w:rPr>
      </w:pPr>
      <w:r>
        <w:rPr>
          <w:rFonts w:hint="eastAsia" w:ascii="Arial" w:hAnsi="Arial" w:cs="Arial"/>
          <w:color w:val="000000"/>
          <w:szCs w:val="21"/>
          <w:lang w:eastAsia="zh-CN"/>
        </w:rPr>
        <w:t>截至2021年08月31日</w:t>
      </w:r>
      <w:r>
        <w:rPr>
          <w:rFonts w:ascii="Arial" w:hAnsi="Arial" w:cs="Arial"/>
          <w:color w:val="000000"/>
          <w:szCs w:val="21"/>
        </w:rPr>
        <w:t>发现项目公司累计未支付的保理款为227.31万元</w:t>
      </w:r>
      <w:r>
        <w:rPr>
          <w:rFonts w:hint="eastAsia" w:ascii="Arial" w:hAnsi="Arial" w:cs="Arial"/>
          <w:color w:val="000000"/>
          <w:szCs w:val="21"/>
        </w:rPr>
        <w:t>（不含利息）</w:t>
      </w:r>
      <w:r>
        <w:rPr>
          <w:rFonts w:ascii="Arial" w:hAnsi="Arial" w:cs="Arial"/>
          <w:color w:val="000000"/>
          <w:szCs w:val="21"/>
        </w:rPr>
        <w:t>，商票89.00万元，因入场前项目公司未披露存在保理支付工程款的事实，</w:t>
      </w:r>
      <w:r>
        <w:rPr>
          <w:rFonts w:hint="eastAsia" w:ascii="Arial" w:hAnsi="Arial" w:cs="Arial"/>
          <w:color w:val="000000"/>
          <w:szCs w:val="21"/>
        </w:rPr>
        <w:t>据项目公司回应，以下保理及商票未付情况为本项目全部保理融资及商票情况。</w:t>
      </w:r>
    </w:p>
    <w:tbl>
      <w:tblPr>
        <w:tblStyle w:val="19"/>
        <w:tblW w:w="9349" w:type="dxa"/>
        <w:tblInd w:w="0" w:type="dxa"/>
        <w:tblLayout w:type="fixed"/>
        <w:tblCellMar>
          <w:top w:w="0" w:type="dxa"/>
          <w:left w:w="0" w:type="dxa"/>
          <w:bottom w:w="0" w:type="dxa"/>
          <w:right w:w="0" w:type="dxa"/>
        </w:tblCellMar>
      </w:tblPr>
      <w:tblGrid>
        <w:gridCol w:w="1308"/>
        <w:gridCol w:w="1536"/>
        <w:gridCol w:w="1160"/>
        <w:gridCol w:w="1690"/>
        <w:gridCol w:w="1698"/>
        <w:gridCol w:w="1957"/>
      </w:tblGrid>
      <w:tr>
        <w:tblPrEx>
          <w:tblCellMar>
            <w:top w:w="0" w:type="dxa"/>
            <w:left w:w="0" w:type="dxa"/>
            <w:bottom w:w="0" w:type="dxa"/>
            <w:right w:w="0" w:type="dxa"/>
          </w:tblCellMar>
        </w:tblPrEx>
        <w:trPr>
          <w:trHeight w:val="289" w:hRule="atLeast"/>
          <w:tblHeader/>
        </w:trPr>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如意汇景项目</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本周新增（元）</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本周兑付（元）</w:t>
            </w:r>
          </w:p>
        </w:tc>
        <w:tc>
          <w:tcPr>
            <w:tcW w:w="169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累计余额（元）</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本月到期（元）</w:t>
            </w:r>
          </w:p>
        </w:tc>
        <w:tc>
          <w:tcPr>
            <w:tcW w:w="19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到期未付金额（元）</w:t>
            </w:r>
          </w:p>
        </w:tc>
      </w:tr>
      <w:tr>
        <w:tblPrEx>
          <w:tblCellMar>
            <w:top w:w="0" w:type="dxa"/>
            <w:left w:w="0" w:type="dxa"/>
            <w:bottom w:w="0" w:type="dxa"/>
            <w:right w:w="0" w:type="dxa"/>
          </w:tblCellMar>
        </w:tblPrEx>
        <w:trPr>
          <w:trHeight w:val="288" w:hRule="atLeast"/>
        </w:trPr>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商业承兑汇票</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 </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rPr>
                <w:rFonts w:ascii="Arial" w:hAnsi="Arial" w:cs="Arial"/>
                <w:color w:val="000000"/>
                <w:sz w:val="18"/>
                <w:szCs w:val="18"/>
                <w:u w:val="single"/>
              </w:rPr>
            </w:pPr>
          </w:p>
        </w:tc>
        <w:tc>
          <w:tcPr>
            <w:tcW w:w="169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890,000.00 </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rPr>
                <w:rFonts w:ascii="Arial" w:hAnsi="Arial" w:cs="Arial"/>
                <w:color w:val="000000"/>
                <w:sz w:val="18"/>
                <w:szCs w:val="18"/>
                <w:u w:val="single"/>
              </w:rPr>
            </w:pPr>
          </w:p>
        </w:tc>
        <w:tc>
          <w:tcPr>
            <w:tcW w:w="19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rPr>
                <w:rFonts w:ascii="Arial" w:hAnsi="Arial" w:cs="Arial"/>
                <w:color w:val="000000"/>
                <w:sz w:val="18"/>
                <w:szCs w:val="18"/>
                <w:u w:val="single"/>
              </w:rPr>
            </w:pPr>
          </w:p>
        </w:tc>
      </w:tr>
      <w:tr>
        <w:tblPrEx>
          <w:tblCellMar>
            <w:top w:w="0" w:type="dxa"/>
            <w:left w:w="0" w:type="dxa"/>
            <w:bottom w:w="0" w:type="dxa"/>
            <w:right w:w="0" w:type="dxa"/>
          </w:tblCellMar>
        </w:tblPrEx>
        <w:trPr>
          <w:trHeight w:val="288" w:hRule="atLeast"/>
        </w:trPr>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保理融资</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rPr>
                <w:rFonts w:ascii="Arial" w:hAnsi="Arial" w:cs="Arial"/>
                <w:color w:val="000000"/>
                <w:sz w:val="18"/>
                <w:szCs w:val="18"/>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rPr>
                <w:rFonts w:ascii="Arial" w:hAnsi="Arial" w:cs="Arial"/>
                <w:color w:val="000000"/>
                <w:sz w:val="18"/>
                <w:szCs w:val="18"/>
              </w:rPr>
            </w:pPr>
          </w:p>
        </w:tc>
        <w:tc>
          <w:tcPr>
            <w:tcW w:w="169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2,273,145.00 </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2,273,145.00 </w:t>
            </w:r>
          </w:p>
        </w:tc>
        <w:tc>
          <w:tcPr>
            <w:tcW w:w="19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rPr>
                <w:rFonts w:ascii="Arial" w:hAnsi="Arial" w:cs="Arial"/>
                <w:color w:val="000000"/>
                <w:sz w:val="18"/>
                <w:szCs w:val="18"/>
              </w:rPr>
            </w:pPr>
            <w:r>
              <w:rPr>
                <w:rFonts w:ascii="Arial" w:hAnsi="Arial" w:cs="Arial"/>
                <w:color w:val="000000"/>
                <w:kern w:val="0"/>
                <w:sz w:val="18"/>
                <w:szCs w:val="18"/>
                <w:lang w:bidi="ar"/>
              </w:rPr>
              <w:t>2,273,145.00</w:t>
            </w:r>
          </w:p>
        </w:tc>
      </w:tr>
      <w:tr>
        <w:tblPrEx>
          <w:tblCellMar>
            <w:top w:w="0" w:type="dxa"/>
            <w:left w:w="0" w:type="dxa"/>
            <w:bottom w:w="0" w:type="dxa"/>
            <w:right w:w="0" w:type="dxa"/>
          </w:tblCellMar>
        </w:tblPrEx>
        <w:trPr>
          <w:trHeight w:val="288" w:hRule="atLeast"/>
        </w:trPr>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合计</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rPr>
                <w:rFonts w:ascii="Arial" w:hAnsi="Arial" w:cs="Arial"/>
                <w:color w:val="000000"/>
                <w:sz w:val="18"/>
                <w:szCs w:val="18"/>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rPr>
                <w:rFonts w:ascii="Arial" w:hAnsi="Arial" w:cs="Arial"/>
                <w:color w:val="000000"/>
                <w:sz w:val="18"/>
                <w:szCs w:val="18"/>
              </w:rPr>
            </w:pPr>
          </w:p>
        </w:tc>
        <w:tc>
          <w:tcPr>
            <w:tcW w:w="169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3,163,145.00 </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rPr>
                <w:rFonts w:ascii="Arial" w:hAnsi="Arial" w:cs="Arial"/>
                <w:color w:val="000000"/>
                <w:sz w:val="18"/>
                <w:szCs w:val="18"/>
              </w:rPr>
            </w:pPr>
            <w:r>
              <w:rPr>
                <w:rFonts w:ascii="Arial" w:hAnsi="Arial" w:cs="Arial"/>
                <w:color w:val="000000"/>
                <w:kern w:val="0"/>
                <w:sz w:val="18"/>
                <w:szCs w:val="18"/>
                <w:lang w:bidi="ar"/>
              </w:rPr>
              <w:t>2,273,145.00</w:t>
            </w:r>
          </w:p>
        </w:tc>
        <w:tc>
          <w:tcPr>
            <w:tcW w:w="19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rPr>
                <w:rFonts w:ascii="Arial" w:hAnsi="Arial" w:cs="Arial"/>
                <w:color w:val="000000"/>
                <w:sz w:val="18"/>
                <w:szCs w:val="18"/>
              </w:rPr>
            </w:pPr>
            <w:r>
              <w:rPr>
                <w:rFonts w:ascii="Arial" w:hAnsi="Arial" w:cs="Arial"/>
                <w:color w:val="000000"/>
                <w:kern w:val="0"/>
                <w:sz w:val="18"/>
                <w:szCs w:val="18"/>
                <w:lang w:bidi="ar"/>
              </w:rPr>
              <w:t>2,273,145.00</w:t>
            </w:r>
          </w:p>
        </w:tc>
      </w:tr>
    </w:tbl>
    <w:p>
      <w:pPr>
        <w:pStyle w:val="2"/>
        <w:spacing w:line="480" w:lineRule="auto"/>
        <w:ind w:firstLine="0" w:firstLineChars="0"/>
        <w:rPr>
          <w:rFonts w:hint="eastAsia" w:ascii="Arial" w:hAnsi="Arial" w:cs="Arial"/>
          <w:color w:val="000000"/>
          <w:szCs w:val="21"/>
        </w:rPr>
      </w:pPr>
      <w:r>
        <w:rPr>
          <w:rFonts w:hint="eastAsia" w:ascii="Arial" w:hAnsi="Arial" w:cs="Arial"/>
          <w:color w:val="000000"/>
          <w:szCs w:val="21"/>
        </w:rPr>
        <w:t>注：</w:t>
      </w:r>
      <w:r>
        <w:rPr>
          <w:rFonts w:hint="eastAsia" w:ascii="Arial" w:hAnsi="Arial" w:cs="Arial"/>
          <w:color w:val="000000"/>
          <w:szCs w:val="21"/>
          <w:lang w:val="en-US" w:eastAsia="zh-CN"/>
        </w:rPr>
        <w:t>到期未兑付保理本金</w:t>
      </w:r>
      <w:r>
        <w:rPr>
          <w:rFonts w:ascii="Arial" w:hAnsi="Arial" w:cs="Arial"/>
          <w:color w:val="000000"/>
          <w:szCs w:val="21"/>
        </w:rPr>
        <w:t>227.31万元</w:t>
      </w:r>
      <w:r>
        <w:rPr>
          <w:rFonts w:hint="eastAsia" w:ascii="Arial" w:hAnsi="Arial" w:cs="Arial"/>
          <w:color w:val="000000"/>
          <w:szCs w:val="21"/>
          <w:lang w:val="en-US" w:eastAsia="zh-CN"/>
        </w:rPr>
        <w:t>已于9月3日兑付，利息20.46万元，未产生逾期利息。</w:t>
      </w:r>
    </w:p>
    <w:p>
      <w:pPr>
        <w:spacing w:line="480" w:lineRule="auto"/>
        <w:jc w:val="both"/>
        <w:rPr>
          <w:rFonts w:ascii="Arial" w:hAnsi="Arial" w:cs="Arial"/>
          <w:sz w:val="21"/>
          <w:szCs w:val="21"/>
        </w:rPr>
      </w:pPr>
      <w:bookmarkStart w:id="25" w:name="_Toc20112"/>
      <w:bookmarkStart w:id="26" w:name="_Toc903"/>
      <w:r>
        <w:rPr>
          <w:rFonts w:ascii="Arial" w:hAnsi="Arial" w:cs="Arial"/>
          <w:sz w:val="21"/>
          <w:szCs w:val="21"/>
        </w:rPr>
        <w:t>（11）其他重大事件及存在的风险情况披露：</w:t>
      </w:r>
      <w:bookmarkEnd w:id="25"/>
      <w:bookmarkEnd w:id="26"/>
    </w:p>
    <w:p>
      <w:pPr>
        <w:pStyle w:val="2"/>
        <w:numPr>
          <w:ilvl w:val="-1"/>
          <w:numId w:val="0"/>
        </w:numPr>
        <w:spacing w:line="480" w:lineRule="auto"/>
        <w:ind w:left="0" w:firstLine="420" w:firstLineChars="200"/>
      </w:pPr>
      <w:r>
        <w:rPr>
          <w:rFonts w:hint="eastAsia"/>
        </w:rPr>
        <w:t>①</w:t>
      </w:r>
      <w:r>
        <w:rPr>
          <w:rFonts w:ascii="Arial" w:hAnsi="Arial" w:cs="Arial"/>
          <w:color w:val="000000"/>
          <w:szCs w:val="21"/>
        </w:rPr>
        <w:t>2021年03月18日项目公司开始办理各银行预留印鉴变更，截至</w:t>
      </w:r>
      <w:r>
        <w:rPr>
          <w:rFonts w:hint="eastAsia" w:ascii="Arial" w:hAnsi="Arial" w:cs="Arial"/>
          <w:color w:val="000000"/>
          <w:szCs w:val="21"/>
        </w:rPr>
        <w:t>本月底</w:t>
      </w:r>
      <w:r>
        <w:rPr>
          <w:rFonts w:ascii="Arial" w:hAnsi="Arial" w:cs="Arial"/>
          <w:color w:val="000000"/>
          <w:szCs w:val="21"/>
        </w:rPr>
        <w:t>重庆银行、农行、工行银行已完成预留印鉴变更手续，其他银行变更手续尚未完成，驻场人员将继续随同办理。（变更后银行预留印鉴见附件）</w:t>
      </w:r>
    </w:p>
    <w:tbl>
      <w:tblPr>
        <w:tblStyle w:val="19"/>
        <w:tblW w:w="9151" w:type="dxa"/>
        <w:tblInd w:w="0" w:type="dxa"/>
        <w:tblLayout w:type="fixed"/>
        <w:tblCellMar>
          <w:top w:w="0" w:type="dxa"/>
          <w:left w:w="0" w:type="dxa"/>
          <w:bottom w:w="0" w:type="dxa"/>
          <w:right w:w="0" w:type="dxa"/>
        </w:tblCellMar>
      </w:tblPr>
      <w:tblGrid>
        <w:gridCol w:w="247"/>
        <w:gridCol w:w="3348"/>
        <w:gridCol w:w="2100"/>
        <w:gridCol w:w="2028"/>
        <w:gridCol w:w="672"/>
        <w:gridCol w:w="756"/>
      </w:tblGrid>
      <w:tr>
        <w:tblPrEx>
          <w:tblCellMar>
            <w:top w:w="0" w:type="dxa"/>
            <w:left w:w="0" w:type="dxa"/>
            <w:bottom w:w="0" w:type="dxa"/>
            <w:right w:w="0" w:type="dxa"/>
          </w:tblCellMar>
        </w:tblPrEx>
        <w:trPr>
          <w:trHeight w:val="227" w:hRule="atLeast"/>
          <w:tblHeader/>
        </w:trPr>
        <w:tc>
          <w:tcPr>
            <w:tcW w:w="9151"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账户名：重庆市万州区如意置业有限公司</w:t>
            </w:r>
          </w:p>
        </w:tc>
      </w:tr>
      <w:tr>
        <w:tblPrEx>
          <w:tblCellMar>
            <w:top w:w="0" w:type="dxa"/>
            <w:left w:w="0" w:type="dxa"/>
            <w:bottom w:w="0" w:type="dxa"/>
            <w:right w:w="0" w:type="dxa"/>
          </w:tblCellMar>
        </w:tblPrEx>
        <w:trPr>
          <w:trHeight w:val="227" w:hRule="atLeast"/>
          <w:tblHeader/>
        </w:trPr>
        <w:tc>
          <w:tcPr>
            <w:tcW w:w="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序号</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开户行名称</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账号</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账户性质</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备注（账户状态）</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法人印鉴变更情况</w:t>
            </w:r>
          </w:p>
        </w:tc>
      </w:tr>
      <w:tr>
        <w:tblPrEx>
          <w:tblCellMar>
            <w:top w:w="0" w:type="dxa"/>
            <w:left w:w="0" w:type="dxa"/>
            <w:bottom w:w="0" w:type="dxa"/>
            <w:right w:w="0" w:type="dxa"/>
          </w:tblCellMar>
        </w:tblPrEx>
        <w:trPr>
          <w:trHeight w:val="228" w:hRule="atLeast"/>
        </w:trPr>
        <w:tc>
          <w:tcPr>
            <w:tcW w:w="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重庆银行股份有限公司万州支行</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520101040003581</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基本存款账户</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正常</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变更完毕</w:t>
            </w:r>
          </w:p>
        </w:tc>
      </w:tr>
      <w:tr>
        <w:tblPrEx>
          <w:tblCellMar>
            <w:top w:w="0" w:type="dxa"/>
            <w:left w:w="0" w:type="dxa"/>
            <w:bottom w:w="0" w:type="dxa"/>
            <w:right w:w="0" w:type="dxa"/>
          </w:tblCellMar>
        </w:tblPrEx>
        <w:trPr>
          <w:trHeight w:val="474" w:hRule="atLeast"/>
        </w:trPr>
        <w:tc>
          <w:tcPr>
            <w:tcW w:w="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重庆三峡银行股份有限公司天城支行</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01217016840000119</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非预算单位专用存款账户</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正常</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228" w:hRule="atLeast"/>
        </w:trPr>
        <w:tc>
          <w:tcPr>
            <w:tcW w:w="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重庆三峡银行股份有限公司天城支行</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01217016840000127</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非预算单位专用存款账户</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正常</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228" w:hRule="atLeast"/>
        </w:trPr>
        <w:tc>
          <w:tcPr>
            <w:tcW w:w="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重庆三峡银行股份有限公司天城支行</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0127014210005382</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一般存款账户</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正常</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228" w:hRule="atLeast"/>
        </w:trPr>
        <w:tc>
          <w:tcPr>
            <w:tcW w:w="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招商银行股份有限公司重庆分行营业分部</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123911940610201</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一般存款账户</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正常</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228" w:hRule="atLeast"/>
        </w:trPr>
        <w:tc>
          <w:tcPr>
            <w:tcW w:w="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中国工商银行股份有限公司重庆万州太白支行</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3100016009200280624</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一般存款账户</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正常</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变更完毕</w:t>
            </w:r>
          </w:p>
        </w:tc>
      </w:tr>
      <w:tr>
        <w:tblPrEx>
          <w:tblCellMar>
            <w:top w:w="0" w:type="dxa"/>
            <w:left w:w="0" w:type="dxa"/>
            <w:bottom w:w="0" w:type="dxa"/>
            <w:right w:w="0" w:type="dxa"/>
          </w:tblCellMar>
        </w:tblPrEx>
        <w:trPr>
          <w:trHeight w:val="228" w:hRule="atLeast"/>
        </w:trPr>
        <w:tc>
          <w:tcPr>
            <w:tcW w:w="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兴业银行股份有限公司重庆万州支行</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346200100100081132</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一般存款账户</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正常</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变更完毕</w:t>
            </w:r>
          </w:p>
        </w:tc>
      </w:tr>
      <w:tr>
        <w:tblPrEx>
          <w:tblCellMar>
            <w:top w:w="0" w:type="dxa"/>
            <w:left w:w="0" w:type="dxa"/>
            <w:bottom w:w="0" w:type="dxa"/>
            <w:right w:w="0" w:type="dxa"/>
          </w:tblCellMar>
        </w:tblPrEx>
        <w:trPr>
          <w:trHeight w:val="228" w:hRule="atLeast"/>
        </w:trPr>
        <w:tc>
          <w:tcPr>
            <w:tcW w:w="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中国建设银行股份有限公司重庆万州分行营业部</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50050130360000001486</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一般存款账户</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正常</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228" w:hRule="atLeast"/>
        </w:trPr>
        <w:tc>
          <w:tcPr>
            <w:tcW w:w="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中国银行股份有限公司重庆观音岩支行</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110270572861</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一般存款账户</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正常</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变更完毕</w:t>
            </w:r>
          </w:p>
        </w:tc>
      </w:tr>
      <w:tr>
        <w:tblPrEx>
          <w:tblCellMar>
            <w:top w:w="0" w:type="dxa"/>
            <w:left w:w="0" w:type="dxa"/>
            <w:bottom w:w="0" w:type="dxa"/>
            <w:right w:w="0" w:type="dxa"/>
          </w:tblCellMar>
        </w:tblPrEx>
        <w:trPr>
          <w:trHeight w:val="228" w:hRule="atLeast"/>
        </w:trPr>
        <w:tc>
          <w:tcPr>
            <w:tcW w:w="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31410101040024655</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一般存款账户</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正常</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变更完毕</w:t>
            </w:r>
          </w:p>
        </w:tc>
      </w:tr>
      <w:tr>
        <w:tblPrEx>
          <w:tblCellMar>
            <w:top w:w="0" w:type="dxa"/>
            <w:left w:w="0" w:type="dxa"/>
            <w:bottom w:w="0" w:type="dxa"/>
            <w:right w:w="0" w:type="dxa"/>
          </w:tblCellMar>
        </w:tblPrEx>
        <w:trPr>
          <w:trHeight w:val="228" w:hRule="atLeast"/>
        </w:trPr>
        <w:tc>
          <w:tcPr>
            <w:tcW w:w="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31410101040024663</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非预算单位专用存款账户</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正常</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变更完毕</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line="480" w:lineRule="auto"/>
        <w:ind w:left="0" w:leftChars="0" w:firstLine="420" w:firstLineChars="200"/>
        <w:textAlignment w:val="auto"/>
        <w:rPr>
          <w:rFonts w:ascii="Arial" w:hAnsi="Arial" w:cs="Arial"/>
          <w:color w:val="000000"/>
          <w:szCs w:val="21"/>
        </w:rPr>
      </w:pPr>
      <w:r>
        <w:rPr>
          <w:rFonts w:hint="eastAsia" w:ascii="Arial" w:hAnsi="Arial" w:cs="Arial"/>
          <w:color w:val="000000"/>
          <w:szCs w:val="21"/>
        </w:rPr>
        <w:t>②</w:t>
      </w:r>
      <w:r>
        <w:rPr>
          <w:rFonts w:ascii="Arial" w:hAnsi="Arial" w:cs="Arial"/>
          <w:color w:val="000000"/>
          <w:szCs w:val="21"/>
        </w:rPr>
        <w:t>项目公司有</w:t>
      </w:r>
      <w:r>
        <w:rPr>
          <w:rFonts w:hint="eastAsia" w:ascii="Arial" w:hAnsi="Arial" w:cs="Arial"/>
          <w:color w:val="000000"/>
          <w:szCs w:val="21"/>
        </w:rPr>
        <w:t>5</w:t>
      </w:r>
      <w:r>
        <w:rPr>
          <w:rFonts w:ascii="Arial" w:hAnsi="Arial" w:cs="Arial"/>
          <w:color w:val="000000"/>
          <w:szCs w:val="21"/>
        </w:rPr>
        <w:t>个账户未开通网银业务，账户信息查询困难，存在监管风险；我司已向项目公司提出要求开通所有账户网银；</w:t>
      </w:r>
      <w:r>
        <w:rPr>
          <w:rFonts w:ascii="Arial" w:hAnsi="Arial" w:cs="Arial"/>
          <w:kern w:val="44"/>
          <w:szCs w:val="21"/>
        </w:rPr>
        <w:t>项目公司针对账户网银的开办完成了审批流程，流程单已交付至我司现场监管人员处；因无法变更法定代表人预留印鉴，暂无法办理以下银行账户的网银业务，我</w:t>
      </w:r>
      <w:r>
        <w:rPr>
          <w:rFonts w:ascii="Arial" w:hAnsi="Arial" w:cs="Arial"/>
        </w:rPr>
        <w:t>司将持续严格把控印鉴、证照的监管，持续跟踪办理进度</w:t>
      </w:r>
      <w:r>
        <w:rPr>
          <w:rFonts w:ascii="Arial" w:hAnsi="Arial" w:cs="Arial"/>
          <w:color w:val="000000"/>
          <w:szCs w:val="21"/>
        </w:rPr>
        <w:t>；未开通网银账户清单见下表：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367"/>
        <w:gridCol w:w="2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blHeader/>
        </w:trPr>
        <w:tc>
          <w:tcPr>
            <w:tcW w:w="3171" w:type="dxa"/>
            <w:vAlign w:val="center"/>
          </w:tcPr>
          <w:p>
            <w:pPr>
              <w:jc w:val="center"/>
              <w:rPr>
                <w:rFonts w:ascii="Arial" w:hAnsi="Arial" w:cs="Arial"/>
                <w:b/>
                <w:bCs/>
                <w:color w:val="000000"/>
                <w:sz w:val="18"/>
                <w:szCs w:val="18"/>
              </w:rPr>
            </w:pPr>
            <w:r>
              <w:rPr>
                <w:rFonts w:ascii="Arial" w:hAnsi="Arial" w:cs="Arial"/>
                <w:b/>
                <w:bCs/>
                <w:color w:val="000000"/>
                <w:sz w:val="18"/>
                <w:szCs w:val="18"/>
              </w:rPr>
              <w:t>开户行</w:t>
            </w:r>
          </w:p>
        </w:tc>
        <w:tc>
          <w:tcPr>
            <w:tcW w:w="3367" w:type="dxa"/>
            <w:vAlign w:val="center"/>
          </w:tcPr>
          <w:p>
            <w:pPr>
              <w:jc w:val="center"/>
              <w:rPr>
                <w:rFonts w:ascii="Arial" w:hAnsi="Arial" w:cs="Arial"/>
                <w:b/>
                <w:bCs/>
                <w:color w:val="000000"/>
                <w:sz w:val="18"/>
                <w:szCs w:val="18"/>
              </w:rPr>
            </w:pPr>
            <w:r>
              <w:rPr>
                <w:rFonts w:ascii="Arial" w:hAnsi="Arial" w:cs="Arial"/>
                <w:b/>
                <w:bCs/>
                <w:color w:val="000000"/>
                <w:sz w:val="18"/>
                <w:szCs w:val="18"/>
              </w:rPr>
              <w:t>账号</w:t>
            </w:r>
          </w:p>
        </w:tc>
        <w:tc>
          <w:tcPr>
            <w:tcW w:w="2976" w:type="dxa"/>
          </w:tcPr>
          <w:p>
            <w:pPr>
              <w:pStyle w:val="2"/>
              <w:spacing w:line="480" w:lineRule="auto"/>
              <w:ind w:firstLine="0" w:firstLineChars="0"/>
              <w:jc w:val="center"/>
              <w:rPr>
                <w:rFonts w:ascii="Arial" w:hAnsi="Arial" w:cs="Arial"/>
                <w:b/>
                <w:bCs/>
                <w:kern w:val="44"/>
                <w:sz w:val="18"/>
                <w:szCs w:val="18"/>
              </w:rPr>
            </w:pPr>
            <w:r>
              <w:rPr>
                <w:rFonts w:ascii="Arial" w:hAnsi="Arial" w:cs="Arial"/>
                <w:b/>
                <w:bCs/>
                <w:kern w:val="44"/>
                <w:sz w:val="18"/>
                <w:szCs w:val="18"/>
              </w:rPr>
              <w:t>账户类型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3171" w:type="dxa"/>
            <w:vAlign w:val="center"/>
          </w:tcPr>
          <w:p>
            <w:pPr>
              <w:jc w:val="center"/>
              <w:rPr>
                <w:rFonts w:ascii="Arial" w:hAnsi="Arial" w:cs="Arial"/>
                <w:color w:val="000000"/>
                <w:sz w:val="18"/>
                <w:szCs w:val="18"/>
              </w:rPr>
            </w:pPr>
            <w:r>
              <w:rPr>
                <w:rFonts w:ascii="Arial" w:hAnsi="Arial" w:cs="Arial"/>
                <w:color w:val="000000"/>
                <w:sz w:val="18"/>
                <w:szCs w:val="18"/>
              </w:rPr>
              <w:t>重庆三峡银行股份有限公司天城支行</w:t>
            </w:r>
          </w:p>
          <w:p>
            <w:pPr>
              <w:jc w:val="center"/>
              <w:rPr>
                <w:rFonts w:ascii="Arial" w:hAnsi="Arial" w:cs="Arial"/>
                <w:color w:val="000000"/>
                <w:kern w:val="2"/>
                <w:sz w:val="18"/>
                <w:szCs w:val="18"/>
              </w:rPr>
            </w:pPr>
            <w:r>
              <w:rPr>
                <w:rFonts w:ascii="Arial" w:hAnsi="Arial" w:cs="Arial"/>
                <w:color w:val="000000"/>
                <w:sz w:val="18"/>
                <w:szCs w:val="18"/>
              </w:rPr>
              <w:t>(投标保证金户）</w:t>
            </w:r>
          </w:p>
        </w:tc>
        <w:tc>
          <w:tcPr>
            <w:tcW w:w="3367" w:type="dxa"/>
            <w:vAlign w:val="center"/>
          </w:tcPr>
          <w:p>
            <w:pPr>
              <w:jc w:val="both"/>
              <w:rPr>
                <w:rFonts w:ascii="Arial" w:hAnsi="Arial" w:cs="Arial"/>
                <w:color w:val="000000"/>
                <w:kern w:val="2"/>
                <w:sz w:val="18"/>
                <w:szCs w:val="18"/>
              </w:rPr>
            </w:pPr>
            <w:r>
              <w:rPr>
                <w:rFonts w:ascii="Arial" w:hAnsi="Arial" w:cs="Arial"/>
                <w:color w:val="000000"/>
                <w:sz w:val="18"/>
                <w:szCs w:val="18"/>
              </w:rPr>
              <w:t>1217016840000119</w:t>
            </w:r>
          </w:p>
        </w:tc>
        <w:tc>
          <w:tcPr>
            <w:tcW w:w="2976" w:type="dxa"/>
            <w:vAlign w:val="center"/>
          </w:tcPr>
          <w:p>
            <w:pPr>
              <w:pStyle w:val="2"/>
              <w:spacing w:line="480" w:lineRule="auto"/>
              <w:ind w:firstLine="0" w:firstLineChars="0"/>
              <w:rPr>
                <w:rFonts w:ascii="Arial" w:hAnsi="Arial" w:cs="Arial"/>
                <w:kern w:val="44"/>
                <w:sz w:val="18"/>
                <w:szCs w:val="18"/>
              </w:rPr>
            </w:pPr>
            <w:r>
              <w:rPr>
                <w:rFonts w:ascii="Arial" w:hAnsi="Arial" w:cs="Arial"/>
                <w:kern w:val="44"/>
                <w:sz w:val="18"/>
                <w:szCs w:val="18"/>
              </w:rPr>
              <w:t>非预算单位专用存款账户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vAlign w:val="center"/>
          </w:tcPr>
          <w:p>
            <w:pPr>
              <w:jc w:val="center"/>
              <w:rPr>
                <w:rFonts w:ascii="Arial" w:hAnsi="Arial" w:cs="Arial"/>
                <w:color w:val="000000"/>
                <w:kern w:val="2"/>
                <w:sz w:val="18"/>
                <w:szCs w:val="18"/>
              </w:rPr>
            </w:pPr>
            <w:r>
              <w:rPr>
                <w:rFonts w:ascii="Arial" w:hAnsi="Arial" w:cs="Arial"/>
                <w:color w:val="000000"/>
                <w:sz w:val="18"/>
                <w:szCs w:val="18"/>
              </w:rPr>
              <w:t>重庆三峡银行股份有限公司天城支行（投标保证金户）</w:t>
            </w:r>
          </w:p>
        </w:tc>
        <w:tc>
          <w:tcPr>
            <w:tcW w:w="3367" w:type="dxa"/>
            <w:vAlign w:val="center"/>
          </w:tcPr>
          <w:p>
            <w:pPr>
              <w:jc w:val="both"/>
              <w:rPr>
                <w:rFonts w:ascii="Arial" w:hAnsi="Arial" w:cs="Arial"/>
                <w:color w:val="000000"/>
                <w:kern w:val="2"/>
                <w:sz w:val="18"/>
                <w:szCs w:val="18"/>
              </w:rPr>
            </w:pPr>
            <w:r>
              <w:rPr>
                <w:rFonts w:ascii="Arial" w:hAnsi="Arial" w:cs="Arial"/>
                <w:color w:val="000000"/>
                <w:sz w:val="18"/>
                <w:szCs w:val="18"/>
              </w:rPr>
              <w:t>1217016840000127</w:t>
            </w:r>
          </w:p>
        </w:tc>
        <w:tc>
          <w:tcPr>
            <w:tcW w:w="2976" w:type="dxa"/>
            <w:vAlign w:val="center"/>
          </w:tcPr>
          <w:p>
            <w:pPr>
              <w:pStyle w:val="2"/>
              <w:spacing w:line="480" w:lineRule="auto"/>
              <w:ind w:firstLine="0" w:firstLineChars="0"/>
              <w:rPr>
                <w:rFonts w:ascii="Arial" w:hAnsi="Arial" w:cs="Arial"/>
                <w:kern w:val="44"/>
                <w:sz w:val="18"/>
                <w:szCs w:val="18"/>
              </w:rPr>
            </w:pPr>
            <w:r>
              <w:rPr>
                <w:rFonts w:ascii="Arial" w:hAnsi="Arial" w:cs="Arial"/>
                <w:kern w:val="44"/>
                <w:sz w:val="18"/>
                <w:szCs w:val="18"/>
              </w:rPr>
              <w:t>非预算单位专用存款账户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vAlign w:val="center"/>
          </w:tcPr>
          <w:p>
            <w:pPr>
              <w:jc w:val="center"/>
              <w:rPr>
                <w:rFonts w:ascii="Arial" w:hAnsi="Arial" w:cs="Arial"/>
                <w:color w:val="000000"/>
                <w:kern w:val="2"/>
                <w:sz w:val="18"/>
                <w:szCs w:val="18"/>
              </w:rPr>
            </w:pPr>
            <w:r>
              <w:rPr>
                <w:rFonts w:ascii="Arial" w:hAnsi="Arial" w:cs="Arial"/>
                <w:color w:val="000000"/>
                <w:sz w:val="18"/>
                <w:szCs w:val="18"/>
              </w:rPr>
              <w:t>重庆三峡银行股份有限公司天城支行</w:t>
            </w:r>
          </w:p>
        </w:tc>
        <w:tc>
          <w:tcPr>
            <w:tcW w:w="3367" w:type="dxa"/>
            <w:vAlign w:val="center"/>
          </w:tcPr>
          <w:p>
            <w:pPr>
              <w:jc w:val="both"/>
              <w:rPr>
                <w:rFonts w:ascii="Arial" w:hAnsi="Arial" w:cs="Arial"/>
                <w:color w:val="000000"/>
                <w:kern w:val="2"/>
                <w:sz w:val="18"/>
                <w:szCs w:val="18"/>
              </w:rPr>
            </w:pPr>
            <w:r>
              <w:rPr>
                <w:rFonts w:ascii="Arial" w:hAnsi="Arial" w:cs="Arial"/>
                <w:color w:val="000000"/>
                <w:sz w:val="18"/>
                <w:szCs w:val="18"/>
              </w:rPr>
              <w:t>0127014210005382</w:t>
            </w:r>
          </w:p>
        </w:tc>
        <w:tc>
          <w:tcPr>
            <w:tcW w:w="2976" w:type="dxa"/>
            <w:vAlign w:val="center"/>
          </w:tcPr>
          <w:p>
            <w:pPr>
              <w:pStyle w:val="2"/>
              <w:spacing w:line="480" w:lineRule="auto"/>
              <w:ind w:firstLine="0" w:firstLineChars="0"/>
              <w:rPr>
                <w:rFonts w:ascii="Arial" w:hAnsi="Arial" w:cs="Arial"/>
                <w:kern w:val="44"/>
                <w:sz w:val="18"/>
                <w:szCs w:val="18"/>
              </w:rPr>
            </w:pPr>
            <w:r>
              <w:rPr>
                <w:rFonts w:ascii="Arial" w:hAnsi="Arial" w:cs="Arial"/>
                <w:kern w:val="44"/>
                <w:sz w:val="18"/>
                <w:szCs w:val="18"/>
              </w:rPr>
              <w:t>一般存款账户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vAlign w:val="center"/>
          </w:tcPr>
          <w:p>
            <w:pPr>
              <w:jc w:val="center"/>
              <w:rPr>
                <w:rFonts w:ascii="Arial" w:hAnsi="Arial" w:cs="Arial"/>
                <w:color w:val="000000"/>
                <w:kern w:val="2"/>
                <w:sz w:val="18"/>
                <w:szCs w:val="18"/>
              </w:rPr>
            </w:pPr>
            <w:r>
              <w:rPr>
                <w:rFonts w:ascii="Arial" w:hAnsi="Arial" w:cs="Arial"/>
                <w:color w:val="000000"/>
                <w:sz w:val="18"/>
                <w:szCs w:val="18"/>
              </w:rPr>
              <w:t>招商银行股份有限公司重庆分行营业分部</w:t>
            </w:r>
          </w:p>
        </w:tc>
        <w:tc>
          <w:tcPr>
            <w:tcW w:w="3367" w:type="dxa"/>
            <w:vAlign w:val="center"/>
          </w:tcPr>
          <w:p>
            <w:pPr>
              <w:jc w:val="both"/>
              <w:rPr>
                <w:rFonts w:ascii="Arial" w:hAnsi="Arial" w:cs="Arial"/>
                <w:color w:val="000000"/>
                <w:kern w:val="2"/>
                <w:sz w:val="18"/>
                <w:szCs w:val="18"/>
              </w:rPr>
            </w:pPr>
            <w:r>
              <w:rPr>
                <w:rFonts w:ascii="Arial" w:hAnsi="Arial" w:cs="Arial"/>
                <w:color w:val="000000"/>
                <w:sz w:val="18"/>
                <w:szCs w:val="18"/>
              </w:rPr>
              <w:t>123911940610201</w:t>
            </w:r>
          </w:p>
        </w:tc>
        <w:tc>
          <w:tcPr>
            <w:tcW w:w="2976" w:type="dxa"/>
            <w:vAlign w:val="center"/>
          </w:tcPr>
          <w:p>
            <w:pPr>
              <w:pStyle w:val="2"/>
              <w:spacing w:line="480" w:lineRule="auto"/>
              <w:ind w:firstLine="0" w:firstLineChars="0"/>
              <w:rPr>
                <w:rFonts w:ascii="Arial" w:hAnsi="Arial" w:cs="Arial"/>
                <w:kern w:val="44"/>
                <w:sz w:val="18"/>
                <w:szCs w:val="18"/>
              </w:rPr>
            </w:pPr>
            <w:r>
              <w:rPr>
                <w:rFonts w:ascii="Arial" w:hAnsi="Arial" w:cs="Arial"/>
                <w:kern w:val="44"/>
                <w:sz w:val="18"/>
                <w:szCs w:val="18"/>
              </w:rPr>
              <w:t>一般存款账户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vAlign w:val="center"/>
          </w:tcPr>
          <w:p>
            <w:pPr>
              <w:jc w:val="center"/>
              <w:rPr>
                <w:rFonts w:ascii="Arial" w:hAnsi="Arial" w:cs="Arial"/>
                <w:color w:val="000000"/>
                <w:kern w:val="2"/>
                <w:sz w:val="18"/>
                <w:szCs w:val="18"/>
              </w:rPr>
            </w:pPr>
            <w:r>
              <w:rPr>
                <w:rFonts w:ascii="Arial" w:hAnsi="Arial" w:cs="Arial"/>
                <w:color w:val="000000"/>
                <w:sz w:val="18"/>
                <w:szCs w:val="18"/>
              </w:rPr>
              <w:t>中国建设银行股份有限公司重庆万州分行营业部</w:t>
            </w:r>
          </w:p>
        </w:tc>
        <w:tc>
          <w:tcPr>
            <w:tcW w:w="3367" w:type="dxa"/>
            <w:vAlign w:val="center"/>
          </w:tcPr>
          <w:p>
            <w:pPr>
              <w:jc w:val="both"/>
              <w:rPr>
                <w:rFonts w:ascii="Arial" w:hAnsi="Arial" w:cs="Arial"/>
                <w:color w:val="000000"/>
                <w:kern w:val="2"/>
                <w:sz w:val="18"/>
                <w:szCs w:val="18"/>
              </w:rPr>
            </w:pPr>
            <w:r>
              <w:rPr>
                <w:rFonts w:ascii="Arial" w:hAnsi="Arial" w:cs="Arial"/>
                <w:color w:val="000000"/>
                <w:sz w:val="18"/>
                <w:szCs w:val="18"/>
              </w:rPr>
              <w:t>50050130360000001486</w:t>
            </w:r>
          </w:p>
        </w:tc>
        <w:tc>
          <w:tcPr>
            <w:tcW w:w="2976" w:type="dxa"/>
            <w:vAlign w:val="center"/>
          </w:tcPr>
          <w:p>
            <w:pPr>
              <w:pStyle w:val="2"/>
              <w:spacing w:line="480" w:lineRule="auto"/>
              <w:ind w:firstLine="0" w:firstLineChars="0"/>
              <w:rPr>
                <w:rFonts w:ascii="Arial" w:hAnsi="Arial" w:cs="Arial"/>
                <w:kern w:val="44"/>
                <w:sz w:val="18"/>
                <w:szCs w:val="18"/>
              </w:rPr>
            </w:pPr>
            <w:r>
              <w:rPr>
                <w:rFonts w:ascii="Arial" w:hAnsi="Arial" w:cs="Arial"/>
                <w:kern w:val="44"/>
                <w:sz w:val="18"/>
                <w:szCs w:val="18"/>
              </w:rPr>
              <w:t>一般存款账户</w:t>
            </w:r>
          </w:p>
        </w:tc>
      </w:tr>
    </w:tbl>
    <w:p>
      <w:pPr>
        <w:pStyle w:val="2"/>
        <w:numPr>
          <w:ilvl w:val="-1"/>
          <w:numId w:val="0"/>
        </w:numPr>
        <w:spacing w:beforeLines="0" w:afterLines="0" w:line="480" w:lineRule="auto"/>
        <w:ind w:left="400" w:firstLine="0" w:firstLineChars="0"/>
        <w:rPr>
          <w:rFonts w:ascii="Arial" w:hAnsi="Arial" w:cs="Arial"/>
          <w:b/>
          <w:szCs w:val="21"/>
        </w:rPr>
      </w:pPr>
      <w:r>
        <w:rPr>
          <w:rFonts w:hint="eastAsia" w:ascii="Arial" w:hAnsi="Arial" w:cs="Arial"/>
          <w:kern w:val="44"/>
          <w:szCs w:val="21"/>
        </w:rPr>
        <w:t>③</w:t>
      </w:r>
      <w:r>
        <w:rPr>
          <w:rFonts w:ascii="Arial" w:hAnsi="Arial" w:cs="Arial"/>
          <w:kern w:val="44"/>
          <w:szCs w:val="21"/>
        </w:rPr>
        <w:t>SPV公司法人</w:t>
      </w:r>
      <w:r>
        <w:rPr>
          <w:rFonts w:hint="eastAsia" w:ascii="Arial" w:hAnsi="Arial" w:cs="Arial"/>
          <w:kern w:val="44"/>
          <w:szCs w:val="21"/>
        </w:rPr>
        <w:t>已</w:t>
      </w:r>
      <w:r>
        <w:rPr>
          <w:rFonts w:ascii="Arial" w:hAnsi="Arial" w:cs="Arial"/>
          <w:kern w:val="44"/>
          <w:szCs w:val="21"/>
        </w:rPr>
        <w:t>离职，法人变更时间尚不明确，我司将持续跟踪了解。</w:t>
      </w:r>
      <w:bookmarkStart w:id="27" w:name="_Toc27253"/>
    </w:p>
    <w:p>
      <w:pPr>
        <w:pStyle w:val="2"/>
        <w:numPr>
          <w:ilvl w:val="-1"/>
          <w:numId w:val="0"/>
        </w:numPr>
        <w:spacing w:beforeLines="0" w:afterLines="0" w:line="480" w:lineRule="auto"/>
        <w:ind w:left="0" w:firstLine="420" w:firstLineChars="200"/>
        <w:rPr>
          <w:rFonts w:ascii="Arial" w:hAnsi="Arial" w:cs="Arial"/>
          <w:color w:val="000000"/>
          <w:szCs w:val="21"/>
        </w:rPr>
      </w:pPr>
      <w:r>
        <w:rPr>
          <w:rFonts w:hint="eastAsia" w:ascii="Arial" w:hAnsi="Arial" w:cs="Arial"/>
          <w:color w:val="000000"/>
          <w:szCs w:val="21"/>
        </w:rPr>
        <w:t>④项目公司入场以来一直未能进行入场前合同交接，因资金计划审核所需，获取部分入场前合同扫描件，后续仍需完善合同台账及入场前合同完整交接，</w:t>
      </w:r>
      <w:r>
        <w:rPr>
          <w:rFonts w:hint="eastAsia" w:ascii="Arial" w:hAnsi="Arial" w:cs="Arial"/>
          <w:kern w:val="44"/>
          <w:szCs w:val="21"/>
        </w:rPr>
        <w:t>我司将持续跟踪</w:t>
      </w:r>
      <w:r>
        <w:rPr>
          <w:rFonts w:hint="eastAsia" w:ascii="Arial" w:hAnsi="Arial" w:cs="Arial"/>
          <w:color w:val="000000"/>
          <w:szCs w:val="21"/>
        </w:rPr>
        <w:t>。</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firstLine="420" w:firstLineChars="200"/>
        <w:jc w:val="left"/>
        <w:textAlignment w:val="auto"/>
        <w:rPr>
          <w:rFonts w:hint="default" w:ascii="Arial" w:hAnsi="Arial" w:eastAsia="宋体" w:cs="Arial"/>
          <w:sz w:val="21"/>
          <w:szCs w:val="21"/>
          <w:highlight w:val="none"/>
          <w:lang w:val="en-US" w:eastAsia="zh-CN"/>
        </w:rPr>
      </w:pPr>
      <w:r>
        <w:rPr>
          <w:rFonts w:hint="default" w:ascii="Arial" w:hAnsi="Arial" w:eastAsia="宋体" w:cs="Arial"/>
          <w:sz w:val="21"/>
          <w:szCs w:val="21"/>
          <w:highlight w:val="none"/>
          <w:lang w:val="en-US" w:eastAsia="zh-CN"/>
        </w:rPr>
        <w:t>⑤现在原总包的官司还没有完全结束，原总包</w:t>
      </w:r>
      <w:r>
        <w:rPr>
          <w:rFonts w:hint="eastAsia" w:ascii="Arial" w:hAnsi="Arial" w:cs="Arial"/>
          <w:sz w:val="21"/>
          <w:szCs w:val="21"/>
          <w:highlight w:val="none"/>
          <w:lang w:val="en-US" w:eastAsia="zh-CN"/>
        </w:rPr>
        <w:t>已清场</w:t>
      </w:r>
      <w:r>
        <w:rPr>
          <w:rFonts w:hint="default" w:ascii="Arial" w:hAnsi="Arial" w:eastAsia="宋体" w:cs="Arial"/>
          <w:sz w:val="21"/>
          <w:szCs w:val="21"/>
          <w:highlight w:val="none"/>
          <w:lang w:val="en-US" w:eastAsia="zh-CN"/>
        </w:rPr>
        <w:t>；红线内有市政管理树木需要政府批准协调处理</w:t>
      </w:r>
      <w:r>
        <w:rPr>
          <w:rFonts w:hint="eastAsia" w:ascii="Arial" w:hAnsi="Arial" w:cs="Arial"/>
          <w:sz w:val="21"/>
          <w:szCs w:val="21"/>
          <w:highlight w:val="none"/>
          <w:lang w:val="en-US" w:eastAsia="zh-CN"/>
        </w:rPr>
        <w:t>，已上报政府有关部门，等待政府的决议后再实行</w:t>
      </w:r>
      <w:r>
        <w:rPr>
          <w:rFonts w:hint="default" w:ascii="Arial" w:hAnsi="Arial" w:eastAsia="宋体" w:cs="Arial"/>
          <w:sz w:val="21"/>
          <w:szCs w:val="21"/>
          <w:highlight w:val="none"/>
          <w:lang w:val="en-US" w:eastAsia="zh-CN"/>
        </w:rPr>
        <w:t>；万棉厂宿舍南区和北区共计7栋房</w:t>
      </w:r>
      <w:r>
        <w:rPr>
          <w:rFonts w:hint="eastAsia" w:ascii="Arial" w:hAnsi="Arial" w:cs="Arial"/>
          <w:sz w:val="21"/>
          <w:szCs w:val="21"/>
          <w:highlight w:val="none"/>
          <w:lang w:val="en-US" w:eastAsia="zh-CN"/>
        </w:rPr>
        <w:t>（均不</w:t>
      </w:r>
      <w:r>
        <w:rPr>
          <w:rFonts w:hint="default" w:ascii="Arial" w:hAnsi="Arial" w:eastAsia="宋体" w:cs="Arial"/>
          <w:sz w:val="21"/>
          <w:szCs w:val="21"/>
          <w:lang w:bidi="ar"/>
        </w:rPr>
        <w:t>超过3层，包括搭建的简易房、1户钉子户、8户居民、废弃的幼儿园等</w:t>
      </w:r>
      <w:r>
        <w:rPr>
          <w:rFonts w:hint="eastAsia" w:ascii="Arial" w:hAnsi="Arial" w:cs="Arial"/>
          <w:sz w:val="21"/>
          <w:szCs w:val="21"/>
          <w:lang w:eastAsia="zh-CN" w:bidi="ar"/>
        </w:rPr>
        <w:t>）</w:t>
      </w:r>
      <w:r>
        <w:rPr>
          <w:rFonts w:hint="default" w:ascii="Arial" w:hAnsi="Arial" w:eastAsia="宋体" w:cs="Arial"/>
          <w:sz w:val="21"/>
          <w:szCs w:val="21"/>
          <w:highlight w:val="none"/>
          <w:lang w:val="en-US" w:eastAsia="zh-CN"/>
        </w:rPr>
        <w:t>在项目红线范围内尚未拆除；</w:t>
      </w:r>
      <w:r>
        <w:rPr>
          <w:rFonts w:hint="default" w:ascii="Arial" w:hAnsi="Arial" w:eastAsia="宋体" w:cs="Arial"/>
          <w:sz w:val="21"/>
          <w:szCs w:val="21"/>
          <w:highlight w:val="none"/>
        </w:rPr>
        <w:t>由于该项目停工时间太长，红线内外</w:t>
      </w:r>
      <w:r>
        <w:rPr>
          <w:rFonts w:hint="eastAsia" w:ascii="Arial" w:hAnsi="Arial" w:cs="Arial"/>
          <w:sz w:val="21"/>
          <w:szCs w:val="21"/>
          <w:highlight w:val="none"/>
          <w:lang w:val="en-US" w:eastAsia="zh-CN"/>
        </w:rPr>
        <w:t>存在</w:t>
      </w:r>
      <w:r>
        <w:rPr>
          <w:rFonts w:hint="default" w:ascii="Arial" w:hAnsi="Arial" w:eastAsia="宋体" w:cs="Arial"/>
          <w:sz w:val="21"/>
          <w:szCs w:val="21"/>
          <w:highlight w:val="none"/>
        </w:rPr>
        <w:t>遗留问题</w:t>
      </w:r>
      <w:r>
        <w:rPr>
          <w:rFonts w:hint="eastAsia" w:ascii="Arial" w:hAnsi="Arial" w:cs="Arial"/>
          <w:sz w:val="21"/>
          <w:szCs w:val="21"/>
          <w:highlight w:val="none"/>
          <w:lang w:val="en-US" w:eastAsia="zh-CN"/>
        </w:rPr>
        <w:t>较多，正在逐步解决中</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已实行</w:t>
      </w:r>
      <w:r>
        <w:rPr>
          <w:rFonts w:hint="default" w:ascii="Arial" w:hAnsi="Arial" w:eastAsia="宋体" w:cs="Arial"/>
          <w:sz w:val="21"/>
          <w:szCs w:val="21"/>
          <w:highlight w:val="none"/>
        </w:rPr>
        <w:t>保护性施工</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本监管周期施工现场</w:t>
      </w:r>
      <w:r>
        <w:rPr>
          <w:rFonts w:hint="default" w:ascii="Arial" w:hAnsi="Arial" w:eastAsia="宋体" w:cs="Arial"/>
          <w:sz w:val="21"/>
          <w:szCs w:val="21"/>
          <w:lang w:bidi="ar"/>
        </w:rPr>
        <w:t>1</w:t>
      </w:r>
      <w:r>
        <w:rPr>
          <w:rFonts w:hint="eastAsia" w:ascii="Arial" w:hAnsi="Arial" w:cs="Arial"/>
          <w:sz w:val="21"/>
          <w:szCs w:val="21"/>
          <w:lang w:eastAsia="zh-CN" w:bidi="ar"/>
        </w:rPr>
        <w:t>、</w:t>
      </w:r>
      <w:r>
        <w:rPr>
          <w:rFonts w:hint="default" w:ascii="Arial" w:hAnsi="Arial" w:eastAsia="宋体" w:cs="Arial"/>
          <w:sz w:val="21"/>
          <w:szCs w:val="21"/>
          <w:lang w:bidi="ar"/>
        </w:rPr>
        <w:t>2</w:t>
      </w:r>
      <w:r>
        <w:rPr>
          <w:rFonts w:hint="eastAsia" w:ascii="Arial" w:hAnsi="Arial" w:cs="Arial"/>
          <w:sz w:val="21"/>
          <w:szCs w:val="21"/>
          <w:lang w:eastAsia="zh-CN" w:bidi="ar"/>
        </w:rPr>
        <w:t>、</w:t>
      </w:r>
      <w:r>
        <w:rPr>
          <w:rFonts w:hint="default" w:ascii="Arial" w:hAnsi="Arial" w:eastAsia="宋体" w:cs="Arial"/>
          <w:sz w:val="21"/>
          <w:szCs w:val="21"/>
          <w:lang w:bidi="ar"/>
        </w:rPr>
        <w:t>3</w:t>
      </w:r>
      <w:r>
        <w:rPr>
          <w:rFonts w:hint="eastAsia" w:ascii="Arial" w:hAnsi="Arial" w:cs="Arial"/>
          <w:sz w:val="21"/>
          <w:szCs w:val="21"/>
          <w:lang w:eastAsia="zh-CN" w:bidi="ar"/>
        </w:rPr>
        <w:t>、</w:t>
      </w:r>
      <w:r>
        <w:rPr>
          <w:rFonts w:hint="default" w:ascii="Arial" w:hAnsi="Arial" w:eastAsia="宋体" w:cs="Arial"/>
          <w:sz w:val="21"/>
          <w:szCs w:val="21"/>
          <w:lang w:bidi="ar"/>
        </w:rPr>
        <w:t>4</w:t>
      </w:r>
      <w:r>
        <w:rPr>
          <w:rFonts w:hint="eastAsia" w:ascii="Arial" w:hAnsi="Arial" w:cs="Arial"/>
          <w:sz w:val="21"/>
          <w:szCs w:val="21"/>
          <w:lang w:eastAsia="zh-CN" w:bidi="ar"/>
        </w:rPr>
        <w:t>、</w:t>
      </w:r>
      <w:r>
        <w:rPr>
          <w:rFonts w:hint="default" w:ascii="Arial" w:hAnsi="Arial" w:eastAsia="宋体" w:cs="Arial"/>
          <w:sz w:val="21"/>
          <w:szCs w:val="21"/>
          <w:lang w:bidi="ar"/>
        </w:rPr>
        <w:t>13</w:t>
      </w:r>
      <w:r>
        <w:rPr>
          <w:rFonts w:hint="eastAsia" w:ascii="Arial" w:hAnsi="Arial" w:cs="Arial"/>
          <w:sz w:val="21"/>
          <w:szCs w:val="21"/>
          <w:lang w:eastAsia="zh-CN" w:bidi="ar"/>
        </w:rPr>
        <w:t>、</w:t>
      </w:r>
      <w:r>
        <w:rPr>
          <w:rFonts w:hint="default" w:ascii="Arial" w:hAnsi="Arial" w:eastAsia="宋体" w:cs="Arial"/>
          <w:sz w:val="21"/>
          <w:szCs w:val="21"/>
          <w:lang w:bidi="ar"/>
        </w:rPr>
        <w:t>14号楼共计6栋住宅楼可以正常施工</w:t>
      </w:r>
      <w:r>
        <w:rPr>
          <w:rFonts w:hint="default" w:ascii="Arial" w:hAnsi="Arial" w:cs="Arial"/>
          <w:sz w:val="21"/>
          <w:szCs w:val="21"/>
          <w:lang w:eastAsia="zh-CN" w:bidi="ar"/>
        </w:rPr>
        <w:t>。</w:t>
      </w:r>
    </w:p>
    <w:p>
      <w:pPr>
        <w:pStyle w:val="2"/>
        <w:widowControl w:val="0"/>
        <w:spacing w:line="480" w:lineRule="auto"/>
        <w:rPr>
          <w:rFonts w:hint="default" w:ascii="Arial" w:hAnsi="Arial" w:eastAsia="宋体" w:cs="Arial"/>
          <w:sz w:val="21"/>
          <w:szCs w:val="21"/>
          <w:highlight w:val="none"/>
          <w:lang w:val="en-US" w:eastAsia="zh-CN"/>
        </w:rPr>
      </w:pPr>
      <w:r>
        <w:rPr>
          <w:rFonts w:hint="default" w:ascii="Arial" w:hAnsi="Arial" w:cs="Arial"/>
          <w:sz w:val="21"/>
          <w:szCs w:val="21"/>
          <w:highlight w:val="none"/>
          <w:lang w:val="en-US" w:eastAsia="zh-CN"/>
        </w:rPr>
        <w:t>⑥</w:t>
      </w:r>
      <w:r>
        <w:rPr>
          <w:rFonts w:hint="default" w:ascii="Arial" w:hAnsi="Arial" w:cs="Arial"/>
          <w:szCs w:val="21"/>
          <w:lang w:val="en-US" w:eastAsia="zh-CN"/>
        </w:rPr>
        <w:t>项目公司财务经理夏文俊于2021年8月22日正式离职，新财务经理暂未到岗，与驻场人员的对接工作暂由</w:t>
      </w:r>
      <w:r>
        <w:rPr>
          <w:rFonts w:hint="eastAsia" w:ascii="Arial" w:hAnsi="Arial" w:cs="Arial"/>
          <w:szCs w:val="21"/>
          <w:lang w:val="en-US" w:eastAsia="zh-CN"/>
        </w:rPr>
        <w:t>缪雅颖</w:t>
      </w:r>
      <w:r>
        <w:rPr>
          <w:rFonts w:hint="default" w:ascii="Arial" w:hAnsi="Arial" w:cs="Arial"/>
          <w:szCs w:val="21"/>
          <w:lang w:val="en-US" w:eastAsia="zh-CN"/>
        </w:rPr>
        <w:t>接手，在确定交接人后完善共管交接表。</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textAlignment w:val="auto"/>
        <w:rPr>
          <w:rFonts w:hint="default" w:ascii="Arial" w:hAnsi="Arial" w:cs="Arial"/>
          <w:color w:val="000000"/>
          <w:szCs w:val="21"/>
          <w:highlight w:val="none"/>
        </w:rPr>
      </w:pPr>
      <w:r>
        <w:rPr>
          <w:rFonts w:hint="eastAsia" w:ascii="Arial" w:hAnsi="Arial" w:cs="Arial"/>
          <w:sz w:val="21"/>
          <w:szCs w:val="21"/>
          <w:highlight w:val="none"/>
          <w:lang w:val="en-US" w:eastAsia="zh-CN"/>
        </w:rPr>
        <w:t>⑦项目公司近期将办理重庆三峡银行三个银行账户法人章预留印鉴变更事宜，三峡银行需对项目公司情况做相关尽调，尽调完成后方可正常办理变更手续，</w:t>
      </w:r>
      <w:r>
        <w:rPr>
          <w:rFonts w:hint="default" w:ascii="Arial" w:hAnsi="Arial" w:cs="Arial"/>
          <w:kern w:val="44"/>
          <w:szCs w:val="21"/>
          <w:highlight w:val="none"/>
        </w:rPr>
        <w:t>我司将持续跟踪</w:t>
      </w:r>
      <w:r>
        <w:rPr>
          <w:rFonts w:hint="default" w:ascii="Arial" w:hAnsi="Arial" w:cs="Arial"/>
          <w:color w:val="000000"/>
          <w:szCs w:val="21"/>
          <w:highlight w:val="none"/>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textAlignment w:val="auto"/>
        <w:rPr>
          <w:rFonts w:hint="eastAsia" w:ascii="Arial" w:hAnsi="Arial"/>
          <w:szCs w:val="28"/>
          <w:lang w:eastAsia="zh-CN"/>
        </w:rPr>
      </w:pPr>
      <w:r>
        <w:rPr>
          <w:rFonts w:hint="eastAsia" w:ascii="Arial" w:hAnsi="Arial" w:cs="Arial"/>
          <w:color w:val="000000"/>
          <w:szCs w:val="21"/>
          <w:lang w:val="en-US" w:eastAsia="zh-CN"/>
        </w:rPr>
        <w:t>⑧项目公司于8月8日正式启用网签电子章，电子章权限范围仅用于</w:t>
      </w:r>
      <w:r>
        <w:rPr>
          <w:rFonts w:hint="eastAsia" w:ascii="Arial" w:hAnsi="Arial"/>
          <w:szCs w:val="28"/>
        </w:rPr>
        <w:t>商品房预告、转移、抵押等登记事项实行“无纸化”申办。暂不具备电子签名（签章）条件的，买卖合同在签字（实体章签章）后扫描上传</w:t>
      </w:r>
      <w:r>
        <w:rPr>
          <w:rFonts w:hint="eastAsia" w:ascii="Arial" w:hAnsi="Arial"/>
          <w:szCs w:val="28"/>
          <w:lang w:eastAsia="zh-CN"/>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textAlignment w:val="auto"/>
        <w:rPr>
          <w:rFonts w:hint="eastAsia" w:ascii="Arial" w:hAnsi="Arial"/>
          <w:szCs w:val="28"/>
          <w:lang w:val="en-US" w:eastAsia="zh-CN"/>
        </w:rPr>
      </w:pPr>
      <w:r>
        <w:rPr>
          <w:rFonts w:hint="eastAsia" w:ascii="Arial" w:hAnsi="Arial"/>
          <w:szCs w:val="28"/>
          <w:lang w:val="en-US" w:eastAsia="zh-CN"/>
        </w:rPr>
        <w:t>⑨项目公司不具备网签系统数据导出权限，无法实行定期导出网签数据事项，目前销售数据获取方式为：项目公司定期人工提供销售台账。</w:t>
      </w:r>
    </w:p>
    <w:p>
      <w:pPr>
        <w:numPr>
          <w:ilvl w:val="0"/>
          <w:numId w:val="0"/>
        </w:numPr>
        <w:spacing w:line="480" w:lineRule="auto"/>
        <w:ind w:leftChars="0" w:firstLine="480" w:firstLineChars="200"/>
        <w:rPr>
          <w:rFonts w:hint="default" w:ascii="Arial" w:hAnsi="Arial" w:eastAsia="宋体" w:cs="Arial"/>
          <w:sz w:val="21"/>
          <w:szCs w:val="21"/>
          <w:highlight w:val="none"/>
          <w:lang w:val="en-US" w:eastAsia="zh-CN"/>
        </w:rPr>
      </w:pPr>
      <w:r>
        <w:rPr>
          <w:rFonts w:hint="eastAsia" w:ascii="Arial" w:hAnsi="Arial"/>
          <w:szCs w:val="28"/>
          <w:lang w:val="en-US" w:eastAsia="zh-CN"/>
        </w:rPr>
        <w:t>⑩</w:t>
      </w:r>
      <w:r>
        <w:rPr>
          <w:rFonts w:hint="default" w:ascii="Arial" w:hAnsi="Arial" w:cs="Arial"/>
          <w:sz w:val="21"/>
          <w:szCs w:val="21"/>
          <w:highlight w:val="none"/>
          <w:lang w:val="en-US" w:eastAsia="zh-CN"/>
        </w:rPr>
        <w:t>项目公司</w:t>
      </w:r>
      <w:r>
        <w:rPr>
          <w:rFonts w:hint="eastAsia" w:ascii="Arial" w:hAnsi="Arial" w:cs="Arial"/>
          <w:sz w:val="21"/>
          <w:szCs w:val="21"/>
          <w:highlight w:val="none"/>
          <w:lang w:val="en-US" w:eastAsia="zh-CN"/>
        </w:rPr>
        <w:t>已支付一期、二期配套费，</w:t>
      </w:r>
      <w:r>
        <w:rPr>
          <w:rFonts w:hint="default" w:ascii="Arial" w:hAnsi="Arial" w:eastAsia="宋体" w:cs="Arial"/>
          <w:sz w:val="21"/>
          <w:szCs w:val="21"/>
          <w:highlight w:val="none"/>
          <w:lang w:val="en-US" w:eastAsia="zh-CN"/>
        </w:rPr>
        <w:t>一期二期新申报建面约26.70万</w:t>
      </w:r>
      <w:r>
        <w:rPr>
          <w:rFonts w:hint="eastAsia" w:ascii="Arial" w:hAnsi="Arial" w:cs="Arial"/>
          <w:sz w:val="21"/>
          <w:szCs w:val="21"/>
          <w:highlight w:val="none"/>
          <w:lang w:val="en-US" w:eastAsia="zh-CN"/>
        </w:rPr>
        <w:t>平方米</w:t>
      </w:r>
      <w:r>
        <w:rPr>
          <w:rFonts w:hint="default" w:ascii="Arial" w:hAnsi="Arial" w:eastAsia="宋体" w:cs="Arial"/>
          <w:sz w:val="21"/>
          <w:szCs w:val="21"/>
          <w:highlight w:val="none"/>
          <w:lang w:val="en-US" w:eastAsia="zh-CN"/>
        </w:rPr>
        <w:t>，预计配套费</w:t>
      </w:r>
      <w:r>
        <w:rPr>
          <w:rFonts w:hint="eastAsia" w:ascii="Arial" w:hAnsi="Arial" w:cs="Arial"/>
          <w:sz w:val="21"/>
          <w:szCs w:val="21"/>
          <w:highlight w:val="none"/>
          <w:lang w:val="en-US" w:eastAsia="zh-CN"/>
        </w:rPr>
        <w:t>缴费标准</w:t>
      </w:r>
      <w:r>
        <w:rPr>
          <w:rFonts w:hint="default" w:ascii="Arial" w:hAnsi="Arial" w:eastAsia="宋体" w:cs="Arial"/>
          <w:sz w:val="21"/>
          <w:szCs w:val="21"/>
          <w:highlight w:val="none"/>
          <w:lang w:val="en-US" w:eastAsia="zh-CN"/>
        </w:rPr>
        <w:t>180元/平方米</w:t>
      </w:r>
      <w:r>
        <w:rPr>
          <w:rFonts w:hint="eastAsia" w:ascii="Arial" w:hAnsi="Arial" w:cs="Arial"/>
          <w:sz w:val="21"/>
          <w:szCs w:val="21"/>
          <w:highlight w:val="none"/>
          <w:lang w:val="en-US" w:eastAsia="zh-CN"/>
        </w:rPr>
        <w:t>，已缴纳4,805.57万元。</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textAlignment w:val="auto"/>
        <w:rPr>
          <w:rFonts w:hint="eastAsia" w:ascii="Arial" w:hAnsi="Arial"/>
          <w:szCs w:val="28"/>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textAlignment w:val="auto"/>
        <w:rPr>
          <w:rFonts w:hint="default" w:ascii="Arial" w:hAnsi="Arial" w:cs="Arial"/>
          <w:color w:val="000000"/>
          <w:szCs w:val="21"/>
          <w:highlight w:val="none"/>
        </w:rPr>
      </w:pPr>
    </w:p>
    <w:p>
      <w:pPr>
        <w:rPr>
          <w:rFonts w:hint="default" w:ascii="Arial" w:hAnsi="Arial" w:cs="Arial"/>
          <w:color w:val="000000"/>
          <w:szCs w:val="21"/>
          <w:highlight w:val="none"/>
        </w:rPr>
      </w:pPr>
      <w:r>
        <w:rPr>
          <w:rFonts w:hint="default" w:ascii="Arial" w:hAnsi="Arial" w:cs="Arial"/>
          <w:color w:val="000000"/>
          <w:szCs w:val="21"/>
          <w:highlight w:val="none"/>
        </w:rPr>
        <w:br w:type="page"/>
      </w:r>
    </w:p>
    <w:p>
      <w:pPr>
        <w:jc w:val="center"/>
        <w:rPr>
          <w:rFonts w:ascii="Arial" w:hAnsi="Arial" w:cs="Arial"/>
          <w:b/>
          <w:sz w:val="21"/>
          <w:szCs w:val="21"/>
        </w:rPr>
      </w:pPr>
      <w:bookmarkStart w:id="28" w:name="_Toc14089"/>
      <w:r>
        <w:rPr>
          <w:rFonts w:ascii="Arial" w:hAnsi="Arial" w:cs="Arial"/>
          <w:b/>
          <w:sz w:val="21"/>
          <w:szCs w:val="21"/>
        </w:rPr>
        <w:t>中航信托·天启【2020】528号重庆滨江项目</w:t>
      </w:r>
      <w:bookmarkEnd w:id="27"/>
      <w:bookmarkEnd w:id="28"/>
    </w:p>
    <w:p>
      <w:pPr>
        <w:jc w:val="center"/>
        <w:rPr>
          <w:rFonts w:ascii="Arial" w:hAnsi="Arial" w:cs="Arial"/>
          <w:b/>
          <w:bCs/>
          <w:sz w:val="21"/>
          <w:szCs w:val="21"/>
        </w:rPr>
      </w:pPr>
      <w:bookmarkStart w:id="29" w:name="_Toc6475"/>
      <w:bookmarkStart w:id="30" w:name="_Toc2766"/>
      <w:r>
        <w:rPr>
          <w:rFonts w:ascii="Arial" w:hAnsi="Arial" w:cs="Arial"/>
          <w:b/>
          <w:bCs/>
          <w:sz w:val="21"/>
          <w:szCs w:val="21"/>
        </w:rPr>
        <w:t>监管月报</w:t>
      </w:r>
      <w:bookmarkEnd w:id="29"/>
      <w:bookmarkEnd w:id="30"/>
    </w:p>
    <w:p>
      <w:pPr>
        <w:pStyle w:val="3"/>
        <w:rPr>
          <w:rFonts w:ascii="Arial" w:hAnsi="Arial" w:eastAsia="宋体" w:cs="Arial"/>
          <w:sz w:val="21"/>
          <w:szCs w:val="21"/>
        </w:rPr>
      </w:pPr>
      <w:bookmarkStart w:id="31" w:name="_Toc66115195"/>
      <w:bookmarkStart w:id="32" w:name="_Toc8733"/>
      <w:bookmarkStart w:id="33" w:name="_Toc2691"/>
      <w:bookmarkStart w:id="34" w:name="_Toc28979"/>
      <w:bookmarkStart w:id="35" w:name="_Toc22479"/>
      <w:bookmarkStart w:id="36" w:name="_Toc19536"/>
      <w:bookmarkStart w:id="37" w:name="_Toc29782"/>
      <w:bookmarkStart w:id="38" w:name="_Toc14774"/>
      <w:bookmarkStart w:id="39" w:name="_Toc16167"/>
      <w:r>
        <w:rPr>
          <w:rFonts w:ascii="Arial" w:hAnsi="Arial" w:eastAsia="宋体" w:cs="Arial"/>
          <w:sz w:val="21"/>
          <w:szCs w:val="21"/>
        </w:rPr>
        <w:t>一、项目基本情况介绍</w:t>
      </w:r>
      <w:bookmarkEnd w:id="31"/>
      <w:bookmarkEnd w:id="32"/>
      <w:bookmarkEnd w:id="33"/>
      <w:bookmarkEnd w:id="34"/>
      <w:bookmarkEnd w:id="35"/>
      <w:bookmarkEnd w:id="36"/>
      <w:bookmarkEnd w:id="37"/>
      <w:bookmarkEnd w:id="38"/>
      <w:bookmarkEnd w:id="39"/>
    </w:p>
    <w:p>
      <w:pPr>
        <w:spacing w:line="480" w:lineRule="auto"/>
        <w:ind w:firstLine="420" w:firstLineChars="200"/>
        <w:rPr>
          <w:rFonts w:ascii="Arial" w:hAnsi="Arial" w:cs="Arial"/>
          <w:bCs/>
          <w:sz w:val="21"/>
          <w:szCs w:val="21"/>
        </w:rPr>
      </w:pPr>
      <w:r>
        <w:rPr>
          <w:rFonts w:ascii="Arial" w:hAnsi="Arial" w:cs="Arial"/>
          <w:bCs/>
          <w:sz w:val="21"/>
          <w:szCs w:val="21"/>
        </w:rPr>
        <w:t>项目公司即重庆市万州区如意置业有限公司由重庆世宗企业管理有限公司、山东如意置业有限公司、北京如意时尚投资控股有限公司分别持股60%、20.4%、19.6%。</w:t>
      </w:r>
    </w:p>
    <w:p>
      <w:pPr>
        <w:spacing w:line="480" w:lineRule="auto"/>
        <w:ind w:firstLine="420" w:firstLineChars="200"/>
        <w:rPr>
          <w:rFonts w:ascii="Arial" w:hAnsi="Arial" w:cs="Arial"/>
          <w:sz w:val="21"/>
          <w:szCs w:val="21"/>
        </w:rPr>
      </w:pPr>
      <w:r>
        <w:rPr>
          <w:rFonts w:ascii="Arial" w:hAnsi="Arial" w:cs="Arial"/>
          <w:sz w:val="21"/>
          <w:szCs w:val="21"/>
        </w:rPr>
        <w:t>主要股东情况介绍</w:t>
      </w:r>
    </w:p>
    <w:p>
      <w:pPr>
        <w:spacing w:line="480" w:lineRule="auto"/>
        <w:ind w:firstLine="420" w:firstLineChars="200"/>
        <w:rPr>
          <w:rFonts w:ascii="Arial" w:hAnsi="Arial" w:cs="Arial"/>
          <w:sz w:val="21"/>
          <w:szCs w:val="21"/>
        </w:rPr>
      </w:pPr>
      <w:r>
        <w:rPr>
          <w:rFonts w:ascii="Arial" w:hAnsi="Arial" w:cs="Arial"/>
          <w:sz w:val="21"/>
          <w:szCs w:val="21"/>
        </w:rPr>
        <w:t>万州如意的控股股东为苏州世茂置业有限公司（以下简称“苏州世茂”），成立于2007年1月26日，为世茂集团100%控股的子公司，华东区域运营平台公司，注册资本1.78亿美元。在我司资金投入前，万州如意的控股股东将由</w:t>
      </w:r>
      <w:r>
        <w:rPr>
          <w:rFonts w:hint="eastAsia" w:ascii="Arial" w:hAnsi="Arial" w:cs="Arial"/>
          <w:sz w:val="21"/>
          <w:szCs w:val="21"/>
        </w:rPr>
        <w:t>苏州世茂置业</w:t>
      </w:r>
      <w:r>
        <w:rPr>
          <w:rFonts w:ascii="Arial" w:hAnsi="Arial" w:cs="Arial"/>
          <w:sz w:val="21"/>
          <w:szCs w:val="21"/>
        </w:rPr>
        <w:t>变更为重庆世宗。</w:t>
      </w:r>
    </w:p>
    <w:p>
      <w:pPr>
        <w:spacing w:line="480" w:lineRule="auto"/>
        <w:ind w:firstLine="420" w:firstLineChars="200"/>
        <w:rPr>
          <w:rFonts w:ascii="Arial" w:hAnsi="Arial" w:cs="Arial"/>
          <w:sz w:val="21"/>
          <w:szCs w:val="21"/>
        </w:rPr>
      </w:pPr>
      <w:r>
        <w:rPr>
          <w:rFonts w:ascii="Arial" w:hAnsi="Arial" w:cs="Arial"/>
          <w:sz w:val="21"/>
          <w:szCs w:val="21"/>
        </w:rPr>
        <w:t>1、重庆世宗企业管理有限公司是世茂方2020年新成立的有限责任公司。</w:t>
      </w:r>
      <w:r>
        <w:rPr>
          <w:rFonts w:ascii="Arial" w:hAnsi="Arial" w:cs="Arial"/>
          <w:iCs/>
          <w:sz w:val="21"/>
          <w:szCs w:val="21"/>
        </w:rPr>
        <w:t>目前，公司100%股东为重庆浚亮房地产开发有限公司，</w:t>
      </w:r>
      <w:r>
        <w:rPr>
          <w:rFonts w:ascii="Arial" w:hAnsi="Arial" w:cs="Arial"/>
          <w:sz w:val="21"/>
          <w:szCs w:val="21"/>
        </w:rPr>
        <w:t>向上穿透世茂集团控有重庆世宗100%股权。重庆世宗为世茂新成立的壳公司，目前未开展业务。</w:t>
      </w:r>
    </w:p>
    <w:tbl>
      <w:tblPr>
        <w:tblStyle w:val="19"/>
        <w:tblW w:w="47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7"/>
        <w:gridCol w:w="6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321" w:type="pct"/>
            <w:shd w:val="clear" w:color="auto" w:fill="auto"/>
            <w:vAlign w:val="center"/>
          </w:tcPr>
          <w:p>
            <w:pPr>
              <w:rPr>
                <w:rFonts w:ascii="Arial" w:hAnsi="Arial" w:cs="Arial"/>
                <w:b/>
                <w:sz w:val="18"/>
                <w:szCs w:val="18"/>
              </w:rPr>
            </w:pPr>
            <w:r>
              <w:rPr>
                <w:rFonts w:ascii="Arial" w:hAnsi="Arial" w:cs="Arial"/>
                <w:b/>
                <w:sz w:val="18"/>
                <w:szCs w:val="18"/>
              </w:rPr>
              <w:t>公司名称</w:t>
            </w:r>
          </w:p>
        </w:tc>
        <w:tc>
          <w:tcPr>
            <w:tcW w:w="3679" w:type="pct"/>
            <w:shd w:val="clear" w:color="auto" w:fill="auto"/>
            <w:vAlign w:val="center"/>
          </w:tcPr>
          <w:p>
            <w:pPr>
              <w:rPr>
                <w:rFonts w:ascii="Arial" w:hAnsi="Arial" w:cs="Arial"/>
                <w:sz w:val="18"/>
                <w:szCs w:val="18"/>
              </w:rPr>
            </w:pPr>
            <w:r>
              <w:rPr>
                <w:rFonts w:ascii="Arial" w:hAnsi="Arial" w:cs="Arial"/>
                <w:sz w:val="18"/>
                <w:szCs w:val="18"/>
              </w:rPr>
              <w:t>重庆世宗企业管理有限公司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321" w:type="pct"/>
            <w:shd w:val="clear" w:color="auto" w:fill="auto"/>
            <w:vAlign w:val="center"/>
          </w:tcPr>
          <w:p>
            <w:pPr>
              <w:rPr>
                <w:rFonts w:ascii="Arial" w:hAnsi="Arial" w:cs="Arial"/>
                <w:b/>
                <w:sz w:val="18"/>
                <w:szCs w:val="18"/>
              </w:rPr>
            </w:pPr>
            <w:r>
              <w:rPr>
                <w:rFonts w:ascii="Arial" w:hAnsi="Arial" w:cs="Arial"/>
                <w:b/>
                <w:sz w:val="18"/>
                <w:szCs w:val="18"/>
              </w:rPr>
              <w:t>注册地址</w:t>
            </w:r>
          </w:p>
        </w:tc>
        <w:tc>
          <w:tcPr>
            <w:tcW w:w="3679" w:type="pct"/>
            <w:shd w:val="clear" w:color="auto" w:fill="auto"/>
            <w:vAlign w:val="center"/>
          </w:tcPr>
          <w:p>
            <w:pPr>
              <w:rPr>
                <w:rFonts w:ascii="Arial" w:hAnsi="Arial" w:cs="Arial"/>
                <w:sz w:val="18"/>
                <w:szCs w:val="18"/>
              </w:rPr>
            </w:pPr>
            <w:r>
              <w:rPr>
                <w:rFonts w:ascii="Arial" w:hAnsi="Arial" w:cs="Arial"/>
                <w:sz w:val="18"/>
                <w:szCs w:val="18"/>
              </w:rPr>
              <w:t>重庆市两江新区湖山路356号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321" w:type="pct"/>
            <w:shd w:val="clear" w:color="auto" w:fill="auto"/>
            <w:vAlign w:val="center"/>
          </w:tcPr>
          <w:p>
            <w:pPr>
              <w:rPr>
                <w:rFonts w:ascii="Arial" w:hAnsi="Arial" w:cs="Arial"/>
                <w:b/>
                <w:sz w:val="18"/>
                <w:szCs w:val="18"/>
              </w:rPr>
            </w:pPr>
            <w:r>
              <w:rPr>
                <w:rFonts w:ascii="Arial" w:hAnsi="Arial" w:cs="Arial"/>
                <w:b/>
                <w:sz w:val="18"/>
                <w:szCs w:val="18"/>
              </w:rPr>
              <w:t>统一社会信用代码</w:t>
            </w:r>
          </w:p>
        </w:tc>
        <w:tc>
          <w:tcPr>
            <w:tcW w:w="3679" w:type="pct"/>
            <w:shd w:val="clear" w:color="auto" w:fill="auto"/>
            <w:vAlign w:val="center"/>
          </w:tcPr>
          <w:p>
            <w:pPr>
              <w:rPr>
                <w:rFonts w:ascii="Arial" w:hAnsi="Arial" w:cs="Arial"/>
                <w:sz w:val="18"/>
                <w:szCs w:val="18"/>
              </w:rPr>
            </w:pPr>
            <w:r>
              <w:rPr>
                <w:rFonts w:ascii="Arial" w:hAnsi="Arial" w:cs="Arial"/>
                <w:sz w:val="18"/>
                <w:szCs w:val="18"/>
              </w:rPr>
              <w:t>91500000MA60QRL90N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321" w:type="pct"/>
            <w:shd w:val="clear" w:color="auto" w:fill="auto"/>
            <w:vAlign w:val="center"/>
          </w:tcPr>
          <w:p>
            <w:pPr>
              <w:rPr>
                <w:rFonts w:ascii="Arial" w:hAnsi="Arial" w:cs="Arial"/>
                <w:b/>
                <w:sz w:val="18"/>
                <w:szCs w:val="18"/>
              </w:rPr>
            </w:pPr>
            <w:r>
              <w:rPr>
                <w:rFonts w:ascii="Arial" w:hAnsi="Arial" w:cs="Arial"/>
                <w:b/>
                <w:sz w:val="18"/>
                <w:szCs w:val="18"/>
              </w:rPr>
              <w:t>法定代表人</w:t>
            </w:r>
          </w:p>
        </w:tc>
        <w:tc>
          <w:tcPr>
            <w:tcW w:w="3679" w:type="pct"/>
            <w:shd w:val="clear" w:color="auto" w:fill="auto"/>
            <w:vAlign w:val="center"/>
          </w:tcPr>
          <w:p>
            <w:pPr>
              <w:rPr>
                <w:rFonts w:ascii="Arial" w:hAnsi="Arial" w:cs="Arial"/>
                <w:sz w:val="18"/>
                <w:szCs w:val="18"/>
              </w:rPr>
            </w:pPr>
            <w:r>
              <w:rPr>
                <w:rFonts w:ascii="Arial" w:hAnsi="Arial" w:cs="Arial"/>
                <w:sz w:val="18"/>
                <w:szCs w:val="18"/>
              </w:rPr>
              <w:t>牛伟星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321" w:type="pct"/>
            <w:shd w:val="clear" w:color="auto" w:fill="auto"/>
            <w:vAlign w:val="center"/>
          </w:tcPr>
          <w:p>
            <w:pPr>
              <w:rPr>
                <w:rFonts w:ascii="Arial" w:hAnsi="Arial" w:cs="Arial"/>
                <w:b/>
                <w:sz w:val="18"/>
                <w:szCs w:val="18"/>
              </w:rPr>
            </w:pPr>
            <w:r>
              <w:rPr>
                <w:rFonts w:ascii="Arial" w:hAnsi="Arial" w:cs="Arial"/>
                <w:b/>
                <w:sz w:val="18"/>
                <w:szCs w:val="18"/>
              </w:rPr>
              <w:t>成立日期</w:t>
            </w:r>
          </w:p>
        </w:tc>
        <w:tc>
          <w:tcPr>
            <w:tcW w:w="3679" w:type="pct"/>
            <w:shd w:val="clear" w:color="auto" w:fill="auto"/>
            <w:vAlign w:val="center"/>
          </w:tcPr>
          <w:p>
            <w:pPr>
              <w:rPr>
                <w:rFonts w:ascii="Arial" w:hAnsi="Arial" w:cs="Arial"/>
                <w:sz w:val="18"/>
                <w:szCs w:val="18"/>
              </w:rPr>
            </w:pPr>
            <w:r>
              <w:rPr>
                <w:rFonts w:ascii="Arial" w:hAnsi="Arial" w:cs="Arial"/>
                <w:sz w:val="18"/>
                <w:szCs w:val="18"/>
              </w:rPr>
              <w:t>2020-02-26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321" w:type="pct"/>
            <w:shd w:val="clear" w:color="auto" w:fill="auto"/>
            <w:vAlign w:val="center"/>
          </w:tcPr>
          <w:p>
            <w:pPr>
              <w:rPr>
                <w:rFonts w:ascii="Arial" w:hAnsi="Arial" w:cs="Arial"/>
                <w:b/>
                <w:sz w:val="18"/>
                <w:szCs w:val="18"/>
              </w:rPr>
            </w:pPr>
            <w:r>
              <w:rPr>
                <w:rFonts w:ascii="Arial" w:hAnsi="Arial" w:cs="Arial"/>
                <w:b/>
                <w:sz w:val="18"/>
                <w:szCs w:val="18"/>
              </w:rPr>
              <w:t>公司类型</w:t>
            </w:r>
          </w:p>
        </w:tc>
        <w:tc>
          <w:tcPr>
            <w:tcW w:w="3679" w:type="pct"/>
            <w:shd w:val="clear" w:color="auto" w:fill="auto"/>
            <w:vAlign w:val="center"/>
          </w:tcPr>
          <w:p>
            <w:pPr>
              <w:rPr>
                <w:rFonts w:ascii="Arial" w:hAnsi="Arial" w:cs="Arial"/>
                <w:sz w:val="18"/>
                <w:szCs w:val="18"/>
              </w:rPr>
            </w:pPr>
            <w:r>
              <w:rPr>
                <w:rFonts w:ascii="Arial" w:hAnsi="Arial" w:cs="Arial"/>
                <w:sz w:val="18"/>
                <w:szCs w:val="18"/>
              </w:rPr>
              <w:t>有限责任公司(法人独资)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321" w:type="pct"/>
            <w:shd w:val="clear" w:color="auto" w:fill="auto"/>
            <w:vAlign w:val="center"/>
          </w:tcPr>
          <w:p>
            <w:pPr>
              <w:rPr>
                <w:rFonts w:ascii="Arial" w:hAnsi="Arial" w:cs="Arial"/>
                <w:b/>
                <w:sz w:val="18"/>
                <w:szCs w:val="18"/>
              </w:rPr>
            </w:pPr>
            <w:r>
              <w:rPr>
                <w:rFonts w:ascii="Arial" w:hAnsi="Arial" w:cs="Arial"/>
                <w:b/>
                <w:sz w:val="18"/>
                <w:szCs w:val="18"/>
              </w:rPr>
              <w:t>注册资本（万元）</w:t>
            </w:r>
          </w:p>
        </w:tc>
        <w:tc>
          <w:tcPr>
            <w:tcW w:w="3679" w:type="pct"/>
            <w:shd w:val="clear" w:color="auto" w:fill="auto"/>
            <w:vAlign w:val="center"/>
          </w:tcPr>
          <w:p>
            <w:pPr>
              <w:rPr>
                <w:rFonts w:ascii="Arial" w:hAnsi="Arial" w:cs="Arial"/>
                <w:sz w:val="18"/>
                <w:szCs w:val="18"/>
              </w:rPr>
            </w:pPr>
            <w:r>
              <w:rPr>
                <w:rFonts w:ascii="Arial" w:hAnsi="Arial" w:cs="Arial"/>
                <w:sz w:val="18"/>
                <w:szCs w:val="18"/>
              </w:rPr>
              <w:t>1,000</w:t>
            </w:r>
            <w:r>
              <w:rPr>
                <w:rFonts w:hint="eastAsia" w:ascii="Arial" w:hAnsi="Arial" w:cs="Arial"/>
                <w:sz w:val="18"/>
                <w:szCs w:val="18"/>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321" w:type="pct"/>
            <w:shd w:val="clear" w:color="auto" w:fill="auto"/>
            <w:vAlign w:val="center"/>
          </w:tcPr>
          <w:p>
            <w:pPr>
              <w:rPr>
                <w:rFonts w:ascii="Arial" w:hAnsi="Arial" w:cs="Arial"/>
                <w:b/>
                <w:sz w:val="18"/>
                <w:szCs w:val="18"/>
              </w:rPr>
            </w:pPr>
            <w:r>
              <w:rPr>
                <w:rFonts w:ascii="Arial" w:hAnsi="Arial" w:cs="Arial"/>
                <w:b/>
                <w:sz w:val="18"/>
                <w:szCs w:val="18"/>
              </w:rPr>
              <w:t>实收资本（万元）</w:t>
            </w:r>
          </w:p>
        </w:tc>
        <w:tc>
          <w:tcPr>
            <w:tcW w:w="3679" w:type="pct"/>
            <w:shd w:val="clear" w:color="auto" w:fill="auto"/>
            <w:vAlign w:val="center"/>
          </w:tcPr>
          <w:p>
            <w:pPr>
              <w:rPr>
                <w:rFonts w:ascii="Arial" w:hAnsi="Arial" w:cs="Arial"/>
                <w:sz w:val="18"/>
                <w:szCs w:val="18"/>
              </w:rPr>
            </w:pPr>
            <w:r>
              <w:rPr>
                <w:rFonts w:ascii="Arial" w:hAnsi="Arial"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321" w:type="pct"/>
            <w:shd w:val="clear" w:color="auto" w:fill="auto"/>
            <w:vAlign w:val="center"/>
          </w:tcPr>
          <w:p>
            <w:pPr>
              <w:rPr>
                <w:rFonts w:ascii="Arial" w:hAnsi="Arial" w:cs="Arial"/>
                <w:b/>
                <w:sz w:val="18"/>
                <w:szCs w:val="18"/>
              </w:rPr>
            </w:pPr>
            <w:r>
              <w:rPr>
                <w:rFonts w:ascii="Arial" w:hAnsi="Arial" w:cs="Arial"/>
                <w:b/>
                <w:sz w:val="18"/>
                <w:szCs w:val="18"/>
              </w:rPr>
              <w:t>经营范围</w:t>
            </w:r>
          </w:p>
        </w:tc>
        <w:tc>
          <w:tcPr>
            <w:tcW w:w="3679" w:type="pct"/>
            <w:shd w:val="clear" w:color="auto" w:fill="auto"/>
            <w:vAlign w:val="center"/>
          </w:tcPr>
          <w:p>
            <w:pPr>
              <w:rPr>
                <w:rFonts w:ascii="Arial" w:hAnsi="Arial" w:cs="Arial"/>
                <w:sz w:val="18"/>
                <w:szCs w:val="18"/>
              </w:rPr>
            </w:pPr>
            <w:r>
              <w:rPr>
                <w:rFonts w:ascii="Arial" w:hAnsi="Arial" w:cs="Arial"/>
                <w:sz w:val="18"/>
                <w:szCs w:val="18"/>
              </w:rPr>
              <w:t>许可项目：房地产开发经营（依法须经批准的项目，经相关部门批准后方可开展经营活动，具体经营项目以相关部门批准文件或许可证件为准） 一般项目：企业管理，信息咨询服务（不含许可类信息咨询服务），房地产咨询（除依法须经批准的项目外，凭营业执照依法自主开展经营活动）。</w:t>
            </w:r>
          </w:p>
        </w:tc>
      </w:tr>
    </w:tbl>
    <w:p>
      <w:pPr>
        <w:spacing w:line="480" w:lineRule="auto"/>
        <w:ind w:firstLine="420" w:firstLineChars="200"/>
        <w:rPr>
          <w:rFonts w:ascii="Arial" w:hAnsi="Arial" w:cs="Arial"/>
          <w:sz w:val="21"/>
          <w:szCs w:val="21"/>
        </w:rPr>
      </w:pPr>
      <w:r>
        <w:rPr>
          <w:rFonts w:ascii="Arial" w:hAnsi="Arial" w:cs="Arial"/>
          <w:sz w:val="21"/>
          <w:szCs w:val="21"/>
        </w:rPr>
        <w:t>2、山东如意置业有限公司成立于2005年8月10日，注册资本金5,000</w:t>
      </w:r>
      <w:r>
        <w:rPr>
          <w:rFonts w:hint="eastAsia" w:ascii="Arial" w:hAnsi="Arial" w:cs="Arial"/>
          <w:sz w:val="21"/>
          <w:szCs w:val="21"/>
        </w:rPr>
        <w:t>.00</w:t>
      </w:r>
      <w:r>
        <w:rPr>
          <w:rFonts w:ascii="Arial" w:hAnsi="Arial" w:cs="Arial"/>
          <w:sz w:val="21"/>
          <w:szCs w:val="21"/>
        </w:rPr>
        <w:t>万元，实缴注册资本金5,000</w:t>
      </w:r>
      <w:r>
        <w:rPr>
          <w:rFonts w:hint="eastAsia" w:ascii="Arial" w:hAnsi="Arial" w:cs="Arial"/>
          <w:sz w:val="21"/>
          <w:szCs w:val="21"/>
        </w:rPr>
        <w:t>.00</w:t>
      </w:r>
      <w:r>
        <w:rPr>
          <w:rFonts w:ascii="Arial" w:hAnsi="Arial" w:cs="Arial"/>
          <w:sz w:val="21"/>
          <w:szCs w:val="21"/>
        </w:rPr>
        <w:t>万元，对外直接投资8家企业。山东如意科技集团有限公司成立于2001年12月28日，注册资本金405,406</w:t>
      </w:r>
      <w:r>
        <w:rPr>
          <w:rFonts w:hint="eastAsia" w:ascii="Arial" w:hAnsi="Arial" w:cs="Arial"/>
          <w:sz w:val="21"/>
          <w:szCs w:val="21"/>
        </w:rPr>
        <w:t>.00</w:t>
      </w:r>
      <w:r>
        <w:rPr>
          <w:rFonts w:ascii="Arial" w:hAnsi="Arial" w:cs="Arial"/>
          <w:sz w:val="21"/>
          <w:szCs w:val="21"/>
        </w:rPr>
        <w:t>万元，实缴注册资本金405,406</w:t>
      </w:r>
      <w:r>
        <w:rPr>
          <w:rFonts w:hint="eastAsia" w:ascii="Arial" w:hAnsi="Arial" w:cs="Arial"/>
          <w:sz w:val="21"/>
          <w:szCs w:val="21"/>
        </w:rPr>
        <w:t>.00</w:t>
      </w:r>
      <w:r>
        <w:rPr>
          <w:rFonts w:ascii="Arial" w:hAnsi="Arial" w:cs="Arial"/>
          <w:sz w:val="21"/>
          <w:szCs w:val="21"/>
        </w:rPr>
        <w:t>万元，对外直接投资46家企业。</w:t>
      </w:r>
    </w:p>
    <w:p>
      <w:pPr>
        <w:spacing w:line="480" w:lineRule="auto"/>
        <w:ind w:firstLine="420" w:firstLineChars="200"/>
        <w:rPr>
          <w:rFonts w:ascii="Arial" w:hAnsi="Arial" w:cs="Arial"/>
          <w:sz w:val="21"/>
          <w:szCs w:val="21"/>
        </w:rPr>
      </w:pPr>
      <w:r>
        <w:rPr>
          <w:rFonts w:ascii="Arial" w:hAnsi="Arial" w:cs="Arial"/>
          <w:sz w:val="21"/>
          <w:szCs w:val="21"/>
        </w:rPr>
        <w:t>3、北京如意时尚投资控股有限公司成立于1999年1月20日，注册资本金200,000</w:t>
      </w:r>
      <w:r>
        <w:rPr>
          <w:rFonts w:hint="eastAsia" w:ascii="Arial" w:hAnsi="Arial" w:cs="Arial"/>
          <w:sz w:val="21"/>
          <w:szCs w:val="21"/>
        </w:rPr>
        <w:t>.00</w:t>
      </w:r>
      <w:r>
        <w:rPr>
          <w:rFonts w:ascii="Arial" w:hAnsi="Arial" w:cs="Arial"/>
          <w:sz w:val="21"/>
          <w:szCs w:val="21"/>
        </w:rPr>
        <w:t>万元，是一家主要从事企业投资管理、货物及技术进出口、服装鞋帽销售、棉纱毛纱等产品的批发与销售等业务的集团公司，对外直接投资20家企业，其中持有山东如意置业有限公司的股权比例为100%，持有山东如意科技集团有限公司的股权比例为53.49</w:t>
      </w:r>
      <w:r>
        <w:rPr>
          <w:rFonts w:hint="eastAsia" w:ascii="Arial" w:hAnsi="Arial" w:cs="Arial"/>
          <w:sz w:val="21"/>
          <w:szCs w:val="21"/>
        </w:rPr>
        <w:t>%</w:t>
      </w:r>
      <w:r>
        <w:rPr>
          <w:rFonts w:ascii="Arial" w:hAnsi="Arial" w:cs="Arial"/>
          <w:sz w:val="21"/>
          <w:szCs w:val="21"/>
        </w:rPr>
        <w:t>。山东如意置业有限公司成立于2005年8月10日，注册资本金5,000</w:t>
      </w:r>
      <w:r>
        <w:rPr>
          <w:rFonts w:hint="eastAsia" w:ascii="Arial" w:hAnsi="Arial" w:cs="Arial"/>
          <w:sz w:val="21"/>
          <w:szCs w:val="21"/>
        </w:rPr>
        <w:t>.00</w:t>
      </w:r>
      <w:r>
        <w:rPr>
          <w:rFonts w:ascii="Arial" w:hAnsi="Arial" w:cs="Arial"/>
          <w:sz w:val="21"/>
          <w:szCs w:val="21"/>
        </w:rPr>
        <w:t>万元，实缴注册资本金5,000</w:t>
      </w:r>
      <w:r>
        <w:rPr>
          <w:rFonts w:hint="eastAsia" w:ascii="Arial" w:hAnsi="Arial" w:cs="Arial"/>
          <w:sz w:val="21"/>
          <w:szCs w:val="21"/>
        </w:rPr>
        <w:t>.00</w:t>
      </w:r>
      <w:r>
        <w:rPr>
          <w:rFonts w:ascii="Arial" w:hAnsi="Arial" w:cs="Arial"/>
          <w:sz w:val="21"/>
          <w:szCs w:val="21"/>
        </w:rPr>
        <w:t>万元，对外直接投资8家企业。山东如意科技集团有限公司成立于2001年12月28日，注册资本金405,406</w:t>
      </w:r>
      <w:r>
        <w:rPr>
          <w:rFonts w:hint="eastAsia" w:ascii="Arial" w:hAnsi="Arial" w:cs="Arial"/>
          <w:sz w:val="21"/>
          <w:szCs w:val="21"/>
        </w:rPr>
        <w:t>.00</w:t>
      </w:r>
      <w:r>
        <w:rPr>
          <w:rFonts w:ascii="Arial" w:hAnsi="Arial" w:cs="Arial"/>
          <w:sz w:val="21"/>
          <w:szCs w:val="21"/>
        </w:rPr>
        <w:t>万元，实缴注册资本金405,406</w:t>
      </w:r>
      <w:r>
        <w:rPr>
          <w:rFonts w:hint="eastAsia" w:ascii="Arial" w:hAnsi="Arial" w:cs="Arial"/>
          <w:sz w:val="21"/>
          <w:szCs w:val="21"/>
        </w:rPr>
        <w:t>.00</w:t>
      </w:r>
      <w:r>
        <w:rPr>
          <w:rFonts w:ascii="Arial" w:hAnsi="Arial" w:cs="Arial"/>
          <w:sz w:val="21"/>
          <w:szCs w:val="21"/>
        </w:rPr>
        <w:t>万元，对外直接投资46家企业。</w:t>
      </w:r>
    </w:p>
    <w:p>
      <w:pPr>
        <w:pStyle w:val="2"/>
        <w:spacing w:line="480" w:lineRule="auto"/>
        <w:ind w:firstLine="422"/>
        <w:rPr>
          <w:rFonts w:ascii="Arial" w:hAnsi="Arial" w:cs="Arial"/>
          <w:szCs w:val="21"/>
        </w:rPr>
      </w:pPr>
      <w:r>
        <w:rPr>
          <w:rFonts w:ascii="Arial" w:hAnsi="Arial" w:cs="Arial"/>
          <w:szCs w:val="21"/>
        </w:rPr>
        <w:t>北京如意时尚投资控股有限公司控股股东为邱亚夫，持股51%。</w:t>
      </w:r>
    </w:p>
    <w:tbl>
      <w:tblPr>
        <w:tblStyle w:val="19"/>
        <w:tblW w:w="48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4"/>
        <w:gridCol w:w="5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769" w:type="pct"/>
            <w:shd w:val="clear" w:color="auto" w:fill="auto"/>
            <w:vAlign w:val="center"/>
          </w:tcPr>
          <w:p>
            <w:pPr>
              <w:spacing w:line="360" w:lineRule="auto"/>
              <w:rPr>
                <w:rFonts w:ascii="Arial" w:hAnsi="Arial" w:cs="Arial"/>
                <w:b/>
                <w:sz w:val="18"/>
                <w:szCs w:val="18"/>
              </w:rPr>
            </w:pPr>
            <w:r>
              <w:rPr>
                <w:rFonts w:ascii="Arial" w:hAnsi="Arial" w:cs="Arial"/>
                <w:b/>
                <w:sz w:val="18"/>
                <w:szCs w:val="18"/>
              </w:rPr>
              <w:t>公司名称</w:t>
            </w:r>
          </w:p>
        </w:tc>
        <w:tc>
          <w:tcPr>
            <w:tcW w:w="3230" w:type="pct"/>
            <w:shd w:val="clear" w:color="auto" w:fill="auto"/>
            <w:vAlign w:val="center"/>
          </w:tcPr>
          <w:p>
            <w:pPr>
              <w:rPr>
                <w:rFonts w:ascii="Arial" w:hAnsi="Arial" w:cs="Arial"/>
                <w:sz w:val="18"/>
                <w:szCs w:val="18"/>
              </w:rPr>
            </w:pPr>
            <w:r>
              <w:rPr>
                <w:rFonts w:ascii="Arial" w:hAnsi="Arial" w:cs="Arial"/>
                <w:sz w:val="18"/>
                <w:szCs w:val="18"/>
              </w:rPr>
              <w:t>北京如意时尚投资控股有限公司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769" w:type="pct"/>
            <w:shd w:val="clear" w:color="auto" w:fill="auto"/>
            <w:vAlign w:val="center"/>
          </w:tcPr>
          <w:p>
            <w:pPr>
              <w:spacing w:line="360" w:lineRule="auto"/>
              <w:rPr>
                <w:rFonts w:ascii="Arial" w:hAnsi="Arial" w:cs="Arial"/>
                <w:b/>
                <w:sz w:val="18"/>
                <w:szCs w:val="18"/>
              </w:rPr>
            </w:pPr>
            <w:r>
              <w:rPr>
                <w:rFonts w:ascii="Arial" w:hAnsi="Arial" w:cs="Arial"/>
                <w:b/>
                <w:sz w:val="18"/>
                <w:szCs w:val="18"/>
              </w:rPr>
              <w:t>注册地址</w:t>
            </w:r>
          </w:p>
        </w:tc>
        <w:tc>
          <w:tcPr>
            <w:tcW w:w="3230" w:type="pct"/>
            <w:shd w:val="clear" w:color="auto" w:fill="auto"/>
            <w:vAlign w:val="center"/>
          </w:tcPr>
          <w:p>
            <w:pPr>
              <w:rPr>
                <w:rFonts w:ascii="Arial" w:hAnsi="Arial" w:cs="Arial"/>
                <w:sz w:val="18"/>
                <w:szCs w:val="18"/>
              </w:rPr>
            </w:pPr>
            <w:r>
              <w:rPr>
                <w:rFonts w:ascii="Arial" w:hAnsi="Arial" w:cs="Arial"/>
                <w:sz w:val="18"/>
                <w:szCs w:val="18"/>
              </w:rPr>
              <w:t>北京市朝阳区慧忠路5号21层C2102b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769" w:type="pct"/>
            <w:shd w:val="clear" w:color="auto" w:fill="auto"/>
            <w:vAlign w:val="center"/>
          </w:tcPr>
          <w:p>
            <w:pPr>
              <w:spacing w:line="360" w:lineRule="auto"/>
              <w:rPr>
                <w:rFonts w:ascii="Arial" w:hAnsi="Arial" w:cs="Arial"/>
                <w:b/>
                <w:sz w:val="18"/>
                <w:szCs w:val="18"/>
              </w:rPr>
            </w:pPr>
            <w:r>
              <w:rPr>
                <w:rFonts w:ascii="Arial" w:hAnsi="Arial" w:cs="Arial"/>
                <w:b/>
                <w:sz w:val="18"/>
                <w:szCs w:val="18"/>
              </w:rPr>
              <w:t>统一社会信用代码</w:t>
            </w:r>
          </w:p>
        </w:tc>
        <w:tc>
          <w:tcPr>
            <w:tcW w:w="3230" w:type="pct"/>
            <w:shd w:val="clear" w:color="auto" w:fill="auto"/>
            <w:vAlign w:val="center"/>
          </w:tcPr>
          <w:p>
            <w:pPr>
              <w:rPr>
                <w:rFonts w:ascii="Arial" w:hAnsi="Arial" w:cs="Arial"/>
                <w:color w:val="FF0000"/>
                <w:sz w:val="18"/>
                <w:szCs w:val="18"/>
              </w:rPr>
            </w:pPr>
            <w:r>
              <w:rPr>
                <w:rFonts w:ascii="Arial" w:hAnsi="Arial" w:cs="Arial"/>
                <w:sz w:val="18"/>
                <w:szCs w:val="18"/>
              </w:rPr>
              <w:t>91370800267103228T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769" w:type="pct"/>
            <w:shd w:val="clear" w:color="auto" w:fill="auto"/>
            <w:vAlign w:val="center"/>
          </w:tcPr>
          <w:p>
            <w:pPr>
              <w:spacing w:line="360" w:lineRule="auto"/>
              <w:rPr>
                <w:rFonts w:ascii="Arial" w:hAnsi="Arial" w:cs="Arial"/>
                <w:b/>
                <w:sz w:val="18"/>
                <w:szCs w:val="18"/>
              </w:rPr>
            </w:pPr>
            <w:r>
              <w:rPr>
                <w:rFonts w:ascii="Arial" w:hAnsi="Arial" w:cs="Arial"/>
                <w:b/>
                <w:sz w:val="18"/>
                <w:szCs w:val="18"/>
              </w:rPr>
              <w:t>法定代表人</w:t>
            </w:r>
          </w:p>
        </w:tc>
        <w:tc>
          <w:tcPr>
            <w:tcW w:w="3230" w:type="pct"/>
            <w:shd w:val="clear" w:color="auto" w:fill="auto"/>
            <w:vAlign w:val="center"/>
          </w:tcPr>
          <w:p>
            <w:pPr>
              <w:rPr>
                <w:rFonts w:ascii="Arial" w:hAnsi="Arial" w:cs="Arial"/>
                <w:sz w:val="18"/>
                <w:szCs w:val="18"/>
              </w:rPr>
            </w:pPr>
            <w:r>
              <w:rPr>
                <w:rFonts w:ascii="Arial" w:hAnsi="Arial" w:cs="Arial"/>
                <w:sz w:val="18"/>
                <w:szCs w:val="18"/>
              </w:rPr>
              <w:t>邱亚夫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769" w:type="pct"/>
            <w:shd w:val="clear" w:color="auto" w:fill="auto"/>
            <w:vAlign w:val="center"/>
          </w:tcPr>
          <w:p>
            <w:pPr>
              <w:spacing w:line="360" w:lineRule="auto"/>
              <w:rPr>
                <w:rFonts w:ascii="Arial" w:hAnsi="Arial" w:cs="Arial"/>
                <w:b/>
                <w:sz w:val="18"/>
                <w:szCs w:val="18"/>
              </w:rPr>
            </w:pPr>
            <w:r>
              <w:rPr>
                <w:rFonts w:ascii="Arial" w:hAnsi="Arial" w:cs="Arial"/>
                <w:b/>
                <w:sz w:val="18"/>
                <w:szCs w:val="18"/>
              </w:rPr>
              <w:t>成立日期</w:t>
            </w:r>
          </w:p>
        </w:tc>
        <w:tc>
          <w:tcPr>
            <w:tcW w:w="3230" w:type="pct"/>
            <w:shd w:val="clear" w:color="auto" w:fill="auto"/>
            <w:vAlign w:val="center"/>
          </w:tcPr>
          <w:p>
            <w:pPr>
              <w:rPr>
                <w:rFonts w:ascii="Arial" w:hAnsi="Arial" w:cs="Arial"/>
                <w:sz w:val="18"/>
                <w:szCs w:val="18"/>
              </w:rPr>
            </w:pPr>
            <w:r>
              <w:rPr>
                <w:rFonts w:ascii="Arial" w:hAnsi="Arial" w:cs="Arial"/>
                <w:sz w:val="18"/>
                <w:szCs w:val="18"/>
              </w:rPr>
              <w:t>1999年01月20日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769" w:type="pct"/>
            <w:shd w:val="clear" w:color="auto" w:fill="auto"/>
            <w:vAlign w:val="center"/>
          </w:tcPr>
          <w:p>
            <w:pPr>
              <w:spacing w:line="360" w:lineRule="auto"/>
              <w:rPr>
                <w:rFonts w:ascii="Arial" w:hAnsi="Arial" w:cs="Arial"/>
                <w:b/>
                <w:sz w:val="18"/>
                <w:szCs w:val="18"/>
              </w:rPr>
            </w:pPr>
            <w:r>
              <w:rPr>
                <w:rFonts w:ascii="Arial" w:hAnsi="Arial" w:cs="Arial"/>
                <w:b/>
                <w:sz w:val="18"/>
                <w:szCs w:val="18"/>
              </w:rPr>
              <w:t>公司类型</w:t>
            </w:r>
          </w:p>
        </w:tc>
        <w:tc>
          <w:tcPr>
            <w:tcW w:w="3230" w:type="pct"/>
            <w:shd w:val="clear" w:color="auto" w:fill="auto"/>
            <w:vAlign w:val="center"/>
          </w:tcPr>
          <w:p>
            <w:pPr>
              <w:rPr>
                <w:rFonts w:ascii="Arial" w:hAnsi="Arial" w:cs="Arial"/>
                <w:sz w:val="18"/>
                <w:szCs w:val="18"/>
              </w:rPr>
            </w:pPr>
            <w:r>
              <w:rPr>
                <w:rFonts w:ascii="Arial" w:hAnsi="Arial" w:cs="Arial"/>
                <w:sz w:val="18"/>
                <w:szCs w:val="18"/>
              </w:rPr>
              <w:t>有限责任公司(自然人投资或控股)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769" w:type="pct"/>
            <w:shd w:val="clear" w:color="auto" w:fill="auto"/>
            <w:vAlign w:val="center"/>
          </w:tcPr>
          <w:p>
            <w:pPr>
              <w:spacing w:line="360" w:lineRule="auto"/>
              <w:rPr>
                <w:rFonts w:ascii="Arial" w:hAnsi="Arial" w:cs="Arial"/>
                <w:b/>
                <w:sz w:val="18"/>
                <w:szCs w:val="18"/>
              </w:rPr>
            </w:pPr>
            <w:r>
              <w:rPr>
                <w:rFonts w:ascii="Arial" w:hAnsi="Arial" w:cs="Arial"/>
                <w:b/>
                <w:sz w:val="18"/>
                <w:szCs w:val="18"/>
              </w:rPr>
              <w:t>注册资本/认缴出资额（万元）</w:t>
            </w:r>
          </w:p>
        </w:tc>
        <w:tc>
          <w:tcPr>
            <w:tcW w:w="3230" w:type="pct"/>
            <w:shd w:val="clear" w:color="auto" w:fill="auto"/>
            <w:vAlign w:val="center"/>
          </w:tcPr>
          <w:p>
            <w:pPr>
              <w:rPr>
                <w:rFonts w:ascii="Arial" w:hAnsi="Arial" w:cs="Arial"/>
                <w:sz w:val="18"/>
                <w:szCs w:val="18"/>
              </w:rPr>
            </w:pPr>
            <w:r>
              <w:rPr>
                <w:rFonts w:ascii="Arial" w:hAnsi="Arial" w:cs="Arial"/>
                <w:sz w:val="18"/>
                <w:szCs w:val="18"/>
              </w:rPr>
              <w:t>200,000</w:t>
            </w:r>
            <w:r>
              <w:rPr>
                <w:rFonts w:hint="eastAsia" w:ascii="Arial" w:hAnsi="Arial" w:cs="Arial"/>
                <w:sz w:val="18"/>
                <w:szCs w:val="18"/>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769" w:type="pct"/>
            <w:shd w:val="clear" w:color="auto" w:fill="auto"/>
            <w:vAlign w:val="center"/>
          </w:tcPr>
          <w:p>
            <w:pPr>
              <w:spacing w:line="360" w:lineRule="auto"/>
              <w:rPr>
                <w:rFonts w:ascii="Arial" w:hAnsi="Arial" w:cs="Arial"/>
                <w:b/>
                <w:sz w:val="18"/>
                <w:szCs w:val="18"/>
              </w:rPr>
            </w:pPr>
            <w:r>
              <w:rPr>
                <w:rFonts w:ascii="Arial" w:hAnsi="Arial" w:cs="Arial"/>
                <w:b/>
                <w:sz w:val="18"/>
                <w:szCs w:val="18"/>
              </w:rPr>
              <w:t>实收资本/实缴出资额（万元）</w:t>
            </w:r>
          </w:p>
        </w:tc>
        <w:tc>
          <w:tcPr>
            <w:tcW w:w="3230" w:type="pct"/>
            <w:shd w:val="clear" w:color="auto" w:fill="auto"/>
            <w:vAlign w:val="center"/>
          </w:tcPr>
          <w:p>
            <w:pPr>
              <w:rPr>
                <w:rFonts w:ascii="Arial" w:hAnsi="Arial" w:cs="Arial"/>
                <w:sz w:val="18"/>
                <w:szCs w:val="18"/>
              </w:rPr>
            </w:pPr>
            <w:r>
              <w:rPr>
                <w:rFonts w:ascii="Arial" w:hAnsi="Arial"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769" w:type="pct"/>
            <w:shd w:val="clear" w:color="auto" w:fill="auto"/>
            <w:vAlign w:val="center"/>
          </w:tcPr>
          <w:p>
            <w:pPr>
              <w:spacing w:line="360" w:lineRule="auto"/>
              <w:rPr>
                <w:rFonts w:ascii="Arial" w:hAnsi="Arial" w:cs="Arial"/>
                <w:b/>
                <w:sz w:val="18"/>
                <w:szCs w:val="18"/>
              </w:rPr>
            </w:pPr>
            <w:r>
              <w:rPr>
                <w:rFonts w:ascii="Arial" w:hAnsi="Arial" w:cs="Arial"/>
                <w:b/>
                <w:sz w:val="18"/>
                <w:szCs w:val="18"/>
              </w:rPr>
              <w:t>经营范围</w:t>
            </w:r>
          </w:p>
        </w:tc>
        <w:tc>
          <w:tcPr>
            <w:tcW w:w="3230" w:type="pct"/>
            <w:shd w:val="clear" w:color="auto" w:fill="auto"/>
            <w:vAlign w:val="center"/>
          </w:tcPr>
          <w:p>
            <w:pPr>
              <w:rPr>
                <w:rFonts w:ascii="Arial" w:hAnsi="Arial" w:cs="Arial"/>
                <w:sz w:val="18"/>
                <w:szCs w:val="18"/>
              </w:rPr>
            </w:pPr>
            <w:r>
              <w:rPr>
                <w:rFonts w:ascii="Arial" w:hAnsi="Arial" w:cs="Arial"/>
                <w:sz w:val="18"/>
                <w:szCs w:val="18"/>
              </w:rPr>
              <w:t>项目投资；企业投资管理；服装鞋帽的销售；棉纱、棉花、毛纱、毛条及毛、棉、化纤产品、日用品、五金制品、化工原料（不含危险化学品）、电气机械、文具用品、体育用品、家用电器、办公自动化产品的批发、零售；新能源技术推广服务；纺织及机电设备租赁；货物及技术的进出口业务；养老服务；房屋租赁经纪服务。（“1、未经有关部门批准，不得以公开方式募集资金；2、不得公开开展证券类产品和金融衍生品交易活动；3、不得发放贷款；4、不得对所投资企业以外的其他企业提供担保；5、不得向投资者承诺投资本金不受损失或者承诺最低收益”；市场主体依法自主选择经营项目，开展经营活动；依法须经批准的项目，经相关部门批准后依批准的内容开展经营活动；不得从事国家和本市产业政策禁止和限制类项目的经营活动。）</w:t>
            </w:r>
          </w:p>
        </w:tc>
      </w:tr>
    </w:tbl>
    <w:p>
      <w:pPr>
        <w:pStyle w:val="2"/>
        <w:ind w:firstLine="482"/>
        <w:rPr>
          <w:rFonts w:ascii="Arial" w:hAnsi="Arial" w:cs="Arial" w:eastAsiaTheme="minorEastAsia"/>
          <w:sz w:val="24"/>
        </w:rPr>
      </w:pPr>
    </w:p>
    <w:p>
      <w:pPr>
        <w:spacing w:line="360" w:lineRule="auto"/>
        <w:ind w:firstLine="420" w:firstLineChars="200"/>
        <w:rPr>
          <w:rFonts w:ascii="Arial" w:hAnsi="Arial" w:cs="Arial"/>
          <w:sz w:val="21"/>
          <w:szCs w:val="21"/>
        </w:rPr>
      </w:pPr>
      <w:r>
        <w:rPr>
          <w:rFonts w:ascii="Arial" w:hAnsi="Arial" w:cs="Arial"/>
          <w:sz w:val="21"/>
          <w:szCs w:val="21"/>
        </w:rPr>
        <w:t>4、万州如意成立于2007年11月9日，是开发建设“万州如意汇景”的项目公司。截止目前，注册资本3.75亿元，注册地址为重庆市万州区申明二路1号，法定代表人为高著晓，具备二级（暂定）房地产开发资质。</w:t>
      </w:r>
    </w:p>
    <w:p>
      <w:pPr>
        <w:spacing w:line="360" w:lineRule="auto"/>
        <w:ind w:firstLine="420" w:firstLineChars="200"/>
        <w:rPr>
          <w:rFonts w:ascii="Arial" w:hAnsi="Arial" w:cs="Arial"/>
          <w:sz w:val="21"/>
          <w:szCs w:val="21"/>
        </w:rPr>
      </w:pPr>
      <w:r>
        <w:rPr>
          <w:rFonts w:ascii="Arial" w:hAnsi="Arial" w:cs="Arial"/>
          <w:sz w:val="21"/>
          <w:szCs w:val="21"/>
        </w:rPr>
        <w:t>2017年12月25日，股东由山东如意置业有限公司、山东如意科技集团有限公司变更为山东如意置业有限公司、山东如意国际时尚产业投资控股有限公司。</w:t>
      </w:r>
    </w:p>
    <w:p>
      <w:pPr>
        <w:spacing w:line="360" w:lineRule="auto"/>
        <w:ind w:firstLine="420" w:firstLineChars="200"/>
        <w:rPr>
          <w:rFonts w:ascii="Arial" w:hAnsi="Arial" w:cs="Arial"/>
          <w:sz w:val="21"/>
          <w:szCs w:val="21"/>
        </w:rPr>
      </w:pPr>
      <w:r>
        <w:rPr>
          <w:rFonts w:ascii="Arial" w:hAnsi="Arial" w:cs="Arial"/>
          <w:sz w:val="21"/>
          <w:szCs w:val="21"/>
        </w:rPr>
        <w:t>2019年3月25日，股东变更为山东如意置业有限公司、北京如意时尚投资控股有限公司。</w:t>
      </w:r>
    </w:p>
    <w:p>
      <w:pPr>
        <w:spacing w:line="360" w:lineRule="auto"/>
        <w:ind w:firstLine="420" w:firstLineChars="200"/>
        <w:rPr>
          <w:rFonts w:ascii="Arial" w:hAnsi="Arial" w:cs="Arial"/>
          <w:sz w:val="21"/>
          <w:szCs w:val="21"/>
        </w:rPr>
      </w:pPr>
      <w:r>
        <w:rPr>
          <w:rFonts w:ascii="Arial" w:hAnsi="Arial" w:cs="Arial"/>
          <w:sz w:val="21"/>
          <w:szCs w:val="21"/>
        </w:rPr>
        <w:t>2019年11月7日，股东变更为重庆世宗置业有限公司、山东如意置业有限公司、北京如意时尚投资控股有限公司；注册资本由15,000.00万元变更为30,000.00万元；</w:t>
      </w:r>
    </w:p>
    <w:p>
      <w:pPr>
        <w:spacing w:line="360" w:lineRule="auto"/>
        <w:ind w:firstLine="420" w:firstLineChars="200"/>
        <w:rPr>
          <w:rFonts w:ascii="Arial" w:hAnsi="Arial" w:cs="Arial"/>
          <w:sz w:val="21"/>
          <w:szCs w:val="21"/>
        </w:rPr>
      </w:pPr>
      <w:r>
        <w:rPr>
          <w:rFonts w:ascii="Arial" w:hAnsi="Arial" w:cs="Arial"/>
          <w:sz w:val="21"/>
          <w:szCs w:val="21"/>
        </w:rPr>
        <w:t>2020年1月15日，股东变更为重庆世宗置业有限公司、山东如意置业有限公司、北京如意时尚投资控股有限公司；注册资本由30,000.00万元变更为37,500.00万元。</w:t>
      </w:r>
    </w:p>
    <w:p>
      <w:pPr>
        <w:keepNext/>
        <w:keepLines/>
        <w:numPr>
          <w:ilvl w:val="0"/>
          <w:numId w:val="2"/>
        </w:numPr>
        <w:spacing w:line="480" w:lineRule="auto"/>
        <w:rPr>
          <w:rFonts w:ascii="Arial" w:hAnsi="Arial" w:cs="Arial"/>
          <w:sz w:val="21"/>
          <w:szCs w:val="21"/>
        </w:rPr>
      </w:pPr>
      <w:bookmarkStart w:id="40" w:name="_Toc54269620"/>
      <w:r>
        <w:rPr>
          <w:rFonts w:ascii="Arial" w:hAnsi="Arial" w:cs="Arial"/>
          <w:sz w:val="21"/>
          <w:szCs w:val="21"/>
        </w:rPr>
        <w:t>实际控制人介绍</w:t>
      </w:r>
      <w:bookmarkEnd w:id="40"/>
    </w:p>
    <w:p>
      <w:pPr>
        <w:spacing w:line="360" w:lineRule="auto"/>
        <w:ind w:firstLine="420" w:firstLineChars="200"/>
        <w:rPr>
          <w:rFonts w:ascii="Arial" w:hAnsi="Arial" w:cs="Arial"/>
          <w:sz w:val="21"/>
          <w:szCs w:val="21"/>
        </w:rPr>
      </w:pPr>
      <w:r>
        <w:rPr>
          <w:rFonts w:ascii="Arial" w:hAnsi="Arial" w:cs="Arial"/>
          <w:sz w:val="21"/>
          <w:szCs w:val="21"/>
        </w:rPr>
        <w:t>公司实际控制股东为世茂集团，实际控制人为许世茂。</w:t>
      </w:r>
    </w:p>
    <w:p>
      <w:pPr>
        <w:numPr>
          <w:ilvl w:val="0"/>
          <w:numId w:val="2"/>
        </w:numPr>
        <w:spacing w:line="360" w:lineRule="auto"/>
        <w:rPr>
          <w:rFonts w:ascii="Arial" w:hAnsi="Arial" w:cs="Arial"/>
          <w:sz w:val="21"/>
          <w:szCs w:val="21"/>
        </w:rPr>
      </w:pPr>
      <w:r>
        <w:rPr>
          <w:rFonts w:ascii="Arial" w:hAnsi="Arial" w:cs="Arial"/>
          <w:sz w:val="21"/>
          <w:szCs w:val="21"/>
        </w:rPr>
        <w:t>项目规划</w:t>
      </w:r>
    </w:p>
    <w:p>
      <w:pPr>
        <w:spacing w:line="360" w:lineRule="auto"/>
        <w:ind w:firstLine="420" w:firstLineChars="200"/>
        <w:rPr>
          <w:rFonts w:ascii="Arial" w:hAnsi="Arial" w:cs="Arial"/>
          <w:sz w:val="21"/>
          <w:szCs w:val="21"/>
        </w:rPr>
      </w:pPr>
      <w:r>
        <w:rPr>
          <w:rFonts w:ascii="Arial" w:hAnsi="Arial" w:cs="Arial"/>
          <w:sz w:val="21"/>
          <w:szCs w:val="21"/>
        </w:rPr>
        <w:t>如意汇景项目位于重庆市万州区王牌路698号，属于万州老城区滨江核心地段，同时项目地块紧临长江，可享一线江景，具有得天独厚的景观资源优势。</w:t>
      </w:r>
    </w:p>
    <w:p>
      <w:pPr>
        <w:spacing w:line="360" w:lineRule="auto"/>
        <w:ind w:firstLine="420" w:firstLineChars="200"/>
        <w:rPr>
          <w:rFonts w:ascii="Arial" w:hAnsi="Arial" w:cs="Arial"/>
          <w:sz w:val="21"/>
          <w:szCs w:val="21"/>
        </w:rPr>
      </w:pPr>
      <w:r>
        <w:rPr>
          <w:rFonts w:ascii="Arial" w:hAnsi="Arial" w:cs="Arial"/>
          <w:sz w:val="21"/>
          <w:szCs w:val="21"/>
        </w:rPr>
        <w:t>项目业态包含高层、超高层、洋房、酒店及配套1个幼儿园等共24栋建筑，商住比约15:85，规划如下：</w:t>
      </w:r>
    </w:p>
    <w:tbl>
      <w:tblPr>
        <w:tblStyle w:val="19"/>
        <w:tblW w:w="8915" w:type="dxa"/>
        <w:jc w:val="center"/>
        <w:tblLayout w:type="fixed"/>
        <w:tblCellMar>
          <w:top w:w="0" w:type="dxa"/>
          <w:left w:w="108" w:type="dxa"/>
          <w:bottom w:w="0" w:type="dxa"/>
          <w:right w:w="108" w:type="dxa"/>
        </w:tblCellMar>
      </w:tblPr>
      <w:tblGrid>
        <w:gridCol w:w="1002"/>
        <w:gridCol w:w="1565"/>
        <w:gridCol w:w="1522"/>
        <w:gridCol w:w="1596"/>
        <w:gridCol w:w="1790"/>
        <w:gridCol w:w="1440"/>
      </w:tblGrid>
      <w:tr>
        <w:tblPrEx>
          <w:tblCellMar>
            <w:top w:w="0" w:type="dxa"/>
            <w:left w:w="108" w:type="dxa"/>
            <w:bottom w:w="0" w:type="dxa"/>
            <w:right w:w="108" w:type="dxa"/>
          </w:tblCellMar>
        </w:tblPrEx>
        <w:trPr>
          <w:trHeight w:val="325" w:hRule="atLeast"/>
          <w:jc w:val="center"/>
        </w:trPr>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地块</w:t>
            </w: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 xml:space="preserve"> 一期 </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二期</w:t>
            </w: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三期</w:t>
            </w: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四期</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合计</w:t>
            </w:r>
          </w:p>
        </w:tc>
      </w:tr>
      <w:tr>
        <w:tblPrEx>
          <w:tblCellMar>
            <w:top w:w="0" w:type="dxa"/>
            <w:left w:w="108" w:type="dxa"/>
            <w:bottom w:w="0" w:type="dxa"/>
            <w:right w:w="108" w:type="dxa"/>
          </w:tblCellMar>
        </w:tblPrEx>
        <w:trPr>
          <w:trHeight w:val="390" w:hRule="atLeast"/>
          <w:jc w:val="center"/>
        </w:trPr>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住宅</w:t>
            </w: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101,289.98</w:t>
            </w:r>
            <w:r>
              <w:rPr>
                <w:rFonts w:ascii="Arial" w:hAnsi="Arial" w:cs="Arial"/>
                <w:kern w:val="44"/>
                <w:sz w:val="18"/>
                <w:szCs w:val="18"/>
              </w:rPr>
              <w:t>㎡</w:t>
            </w:r>
            <w:r>
              <w:rPr>
                <w:rFonts w:ascii="Arial" w:hAnsi="Arial" w:cs="Arial"/>
                <w:color w:val="000000"/>
                <w:sz w:val="18"/>
                <w:szCs w:val="18"/>
              </w:rPr>
              <w:t xml:space="preserve"> </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150,601.94</w:t>
            </w:r>
            <w:r>
              <w:rPr>
                <w:rFonts w:ascii="Arial" w:hAnsi="Arial" w:cs="Arial"/>
                <w:kern w:val="44"/>
                <w:sz w:val="18"/>
                <w:szCs w:val="18"/>
              </w:rPr>
              <w:t>㎡</w:t>
            </w:r>
            <w:r>
              <w:rPr>
                <w:rFonts w:ascii="Arial" w:hAnsi="Arial" w:cs="Arial"/>
                <w:color w:val="000000"/>
                <w:sz w:val="18"/>
                <w:szCs w:val="18"/>
              </w:rPr>
              <w:t xml:space="preserve"> </w:t>
            </w: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145,974.88</w:t>
            </w:r>
            <w:r>
              <w:rPr>
                <w:rFonts w:ascii="Arial" w:hAnsi="Arial" w:cs="Arial"/>
                <w:kern w:val="44"/>
                <w:sz w:val="18"/>
                <w:szCs w:val="18"/>
              </w:rPr>
              <w:t>㎡</w:t>
            </w:r>
            <w:r>
              <w:rPr>
                <w:rFonts w:ascii="Arial" w:hAnsi="Arial" w:cs="Arial"/>
                <w:color w:val="000000"/>
                <w:sz w:val="18"/>
                <w:szCs w:val="18"/>
              </w:rPr>
              <w:t xml:space="preserve"> </w:t>
            </w: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32,458.00</w:t>
            </w:r>
            <w:r>
              <w:rPr>
                <w:rFonts w:ascii="Arial" w:hAnsi="Arial" w:cs="Arial"/>
                <w:kern w:val="44"/>
                <w:sz w:val="18"/>
                <w:szCs w:val="18"/>
              </w:rPr>
              <w:t>㎡</w:t>
            </w:r>
            <w:r>
              <w:rPr>
                <w:rFonts w:ascii="Arial" w:hAnsi="Arial" w:cs="Arial"/>
                <w:color w:val="000000"/>
                <w:sz w:val="18"/>
                <w:szCs w:val="18"/>
              </w:rPr>
              <w:t xml:space="preserve"> </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430,324.80</w:t>
            </w:r>
            <w:r>
              <w:rPr>
                <w:rFonts w:ascii="Arial" w:hAnsi="Arial" w:cs="Arial"/>
                <w:kern w:val="44"/>
                <w:sz w:val="18"/>
                <w:szCs w:val="18"/>
              </w:rPr>
              <w:t>㎡</w:t>
            </w:r>
            <w:r>
              <w:rPr>
                <w:rFonts w:ascii="Arial" w:hAnsi="Arial" w:cs="Arial"/>
                <w:color w:val="000000"/>
                <w:sz w:val="18"/>
                <w:szCs w:val="18"/>
              </w:rPr>
              <w:t xml:space="preserve"> </w:t>
            </w:r>
          </w:p>
        </w:tc>
      </w:tr>
      <w:tr>
        <w:tblPrEx>
          <w:tblCellMar>
            <w:top w:w="0" w:type="dxa"/>
            <w:left w:w="108" w:type="dxa"/>
            <w:bottom w:w="0" w:type="dxa"/>
            <w:right w:w="108" w:type="dxa"/>
          </w:tblCellMar>
        </w:tblPrEx>
        <w:trPr>
          <w:trHeight w:val="390" w:hRule="atLeast"/>
          <w:jc w:val="center"/>
        </w:trPr>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商业</w:t>
            </w: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19,206.52</w:t>
            </w:r>
            <w:r>
              <w:rPr>
                <w:rFonts w:ascii="Arial" w:hAnsi="Arial" w:cs="Arial"/>
                <w:kern w:val="44"/>
                <w:sz w:val="18"/>
                <w:szCs w:val="18"/>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5,997.54</w:t>
            </w:r>
            <w:r>
              <w:rPr>
                <w:rFonts w:ascii="Arial" w:hAnsi="Arial" w:cs="Arial"/>
                <w:kern w:val="44"/>
                <w:sz w:val="18"/>
                <w:szCs w:val="18"/>
              </w:rPr>
              <w:t>㎡</w:t>
            </w: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23,393.37</w:t>
            </w:r>
            <w:r>
              <w:rPr>
                <w:rFonts w:ascii="Arial" w:hAnsi="Arial" w:cs="Arial"/>
                <w:kern w:val="44"/>
                <w:sz w:val="18"/>
                <w:szCs w:val="18"/>
              </w:rPr>
              <w:t>㎡</w:t>
            </w:r>
            <w:r>
              <w:rPr>
                <w:rFonts w:ascii="Arial" w:hAnsi="Arial" w:cs="Arial"/>
                <w:color w:val="000000"/>
                <w:sz w:val="18"/>
                <w:szCs w:val="18"/>
              </w:rPr>
              <w:t xml:space="preserve"> </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48,597.43</w:t>
            </w:r>
            <w:r>
              <w:rPr>
                <w:rFonts w:ascii="Arial" w:hAnsi="Arial" w:cs="Arial"/>
                <w:kern w:val="44"/>
                <w:sz w:val="18"/>
                <w:szCs w:val="18"/>
              </w:rPr>
              <w:t>㎡</w:t>
            </w:r>
            <w:r>
              <w:rPr>
                <w:rFonts w:ascii="Arial" w:hAnsi="Arial" w:cs="Arial"/>
                <w:color w:val="000000"/>
                <w:sz w:val="18"/>
                <w:szCs w:val="18"/>
              </w:rPr>
              <w:t xml:space="preserve"> </w:t>
            </w:r>
          </w:p>
        </w:tc>
      </w:tr>
      <w:tr>
        <w:tblPrEx>
          <w:tblCellMar>
            <w:top w:w="0" w:type="dxa"/>
            <w:left w:w="108" w:type="dxa"/>
            <w:bottom w:w="0" w:type="dxa"/>
            <w:right w:w="108" w:type="dxa"/>
          </w:tblCellMar>
        </w:tblPrEx>
        <w:trPr>
          <w:trHeight w:val="271" w:hRule="atLeast"/>
          <w:jc w:val="center"/>
        </w:trPr>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酒店</w:t>
            </w: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FF0000"/>
                <w:sz w:val="18"/>
                <w:szCs w:val="18"/>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21,000.00</w:t>
            </w:r>
            <w:r>
              <w:rPr>
                <w:rFonts w:ascii="Arial" w:hAnsi="Arial" w:cs="Arial"/>
                <w:kern w:val="44"/>
                <w:sz w:val="18"/>
                <w:szCs w:val="18"/>
              </w:rPr>
              <w:t>㎡</w:t>
            </w:r>
            <w:r>
              <w:rPr>
                <w:rFonts w:ascii="Arial" w:hAnsi="Arial" w:cs="Arial"/>
                <w:color w:val="000000"/>
                <w:sz w:val="18"/>
                <w:szCs w:val="18"/>
              </w:rPr>
              <w:t xml:space="preserve"> </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21,000.00</w:t>
            </w:r>
            <w:r>
              <w:rPr>
                <w:rFonts w:ascii="Arial" w:hAnsi="Arial" w:cs="Arial"/>
                <w:kern w:val="44"/>
                <w:sz w:val="18"/>
                <w:szCs w:val="18"/>
              </w:rPr>
              <w:t>㎡</w:t>
            </w:r>
            <w:r>
              <w:rPr>
                <w:rFonts w:ascii="Arial" w:hAnsi="Arial" w:cs="Arial"/>
                <w:color w:val="000000"/>
                <w:sz w:val="18"/>
                <w:szCs w:val="18"/>
              </w:rPr>
              <w:t xml:space="preserve"> </w:t>
            </w:r>
          </w:p>
        </w:tc>
      </w:tr>
      <w:tr>
        <w:tblPrEx>
          <w:tblCellMar>
            <w:top w:w="0" w:type="dxa"/>
            <w:left w:w="108" w:type="dxa"/>
            <w:bottom w:w="0" w:type="dxa"/>
            <w:right w:w="108" w:type="dxa"/>
          </w:tblCellMar>
        </w:tblPrEx>
        <w:trPr>
          <w:trHeight w:val="358" w:hRule="atLeast"/>
          <w:jc w:val="center"/>
        </w:trPr>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配套</w:t>
            </w: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313.77</w:t>
            </w:r>
            <w:r>
              <w:rPr>
                <w:rFonts w:ascii="Arial" w:hAnsi="Arial" w:cs="Arial"/>
                <w:kern w:val="44"/>
                <w:sz w:val="18"/>
                <w:szCs w:val="18"/>
              </w:rPr>
              <w:t>㎡</w:t>
            </w:r>
            <w:r>
              <w:rPr>
                <w:rFonts w:ascii="Arial" w:hAnsi="Arial" w:cs="Arial"/>
                <w:color w:val="000000"/>
                <w:sz w:val="18"/>
                <w:szCs w:val="18"/>
              </w:rPr>
              <w:t xml:space="preserve"> </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2,570.00</w:t>
            </w:r>
            <w:r>
              <w:rPr>
                <w:rFonts w:ascii="Arial" w:hAnsi="Arial" w:cs="Arial"/>
                <w:kern w:val="44"/>
                <w:sz w:val="18"/>
                <w:szCs w:val="18"/>
              </w:rPr>
              <w:t>㎡</w:t>
            </w:r>
            <w:r>
              <w:rPr>
                <w:rFonts w:ascii="Arial" w:hAnsi="Arial" w:cs="Arial"/>
                <w:color w:val="000000"/>
                <w:sz w:val="18"/>
                <w:szCs w:val="18"/>
              </w:rPr>
              <w:t xml:space="preserve"> </w:t>
            </w: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   </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2,883.77</w:t>
            </w:r>
            <w:r>
              <w:rPr>
                <w:rFonts w:ascii="Arial" w:hAnsi="Arial" w:cs="Arial"/>
                <w:kern w:val="44"/>
                <w:sz w:val="18"/>
                <w:szCs w:val="18"/>
              </w:rPr>
              <w:t>㎡</w:t>
            </w:r>
            <w:r>
              <w:rPr>
                <w:rFonts w:ascii="Arial" w:hAnsi="Arial" w:cs="Arial"/>
                <w:color w:val="000000"/>
                <w:sz w:val="18"/>
                <w:szCs w:val="18"/>
              </w:rPr>
              <w:t xml:space="preserve"> </w:t>
            </w:r>
          </w:p>
        </w:tc>
      </w:tr>
      <w:tr>
        <w:tblPrEx>
          <w:tblCellMar>
            <w:top w:w="0" w:type="dxa"/>
            <w:left w:w="108" w:type="dxa"/>
            <w:bottom w:w="0" w:type="dxa"/>
            <w:right w:w="108" w:type="dxa"/>
          </w:tblCellMar>
        </w:tblPrEx>
        <w:trPr>
          <w:trHeight w:val="390" w:hRule="atLeast"/>
          <w:jc w:val="center"/>
        </w:trPr>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计容建面</w:t>
            </w: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 xml:space="preserve"> 120,810.27</w:t>
            </w:r>
            <w:r>
              <w:rPr>
                <w:rFonts w:ascii="Arial" w:hAnsi="Arial" w:cs="Arial"/>
                <w:kern w:val="44"/>
                <w:sz w:val="18"/>
                <w:szCs w:val="18"/>
              </w:rPr>
              <w:t>㎡</w:t>
            </w:r>
            <w:r>
              <w:rPr>
                <w:rFonts w:ascii="Arial" w:hAnsi="Arial" w:cs="Arial"/>
                <w:b/>
                <w:bCs/>
                <w:color w:val="000000"/>
                <w:sz w:val="18"/>
                <w:szCs w:val="18"/>
              </w:rPr>
              <w:t xml:space="preserve"> </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 xml:space="preserve"> 159,169.48</w:t>
            </w:r>
            <w:r>
              <w:rPr>
                <w:rFonts w:ascii="Arial" w:hAnsi="Arial" w:cs="Arial"/>
                <w:kern w:val="44"/>
                <w:sz w:val="18"/>
                <w:szCs w:val="18"/>
              </w:rPr>
              <w:t>㎡</w:t>
            </w:r>
            <w:r>
              <w:rPr>
                <w:rFonts w:ascii="Arial" w:hAnsi="Arial" w:cs="Arial"/>
                <w:b/>
                <w:bCs/>
                <w:color w:val="000000"/>
                <w:sz w:val="18"/>
                <w:szCs w:val="18"/>
              </w:rPr>
              <w:t xml:space="preserve"> </w:t>
            </w: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 xml:space="preserve"> 145,974.88</w:t>
            </w:r>
            <w:r>
              <w:rPr>
                <w:rFonts w:ascii="Arial" w:hAnsi="Arial" w:cs="Arial"/>
                <w:kern w:val="44"/>
                <w:sz w:val="18"/>
                <w:szCs w:val="18"/>
              </w:rPr>
              <w:t>㎡</w:t>
            </w:r>
            <w:r>
              <w:rPr>
                <w:rFonts w:ascii="Arial" w:hAnsi="Arial" w:cs="Arial"/>
                <w:b/>
                <w:bCs/>
                <w:color w:val="000000"/>
                <w:sz w:val="18"/>
                <w:szCs w:val="18"/>
              </w:rPr>
              <w:t xml:space="preserve"> </w:t>
            </w: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 xml:space="preserve"> 76,851.37</w:t>
            </w:r>
            <w:r>
              <w:rPr>
                <w:rFonts w:ascii="Arial" w:hAnsi="Arial" w:cs="Arial"/>
                <w:kern w:val="44"/>
                <w:sz w:val="18"/>
                <w:szCs w:val="18"/>
              </w:rPr>
              <w:t>㎡</w:t>
            </w:r>
            <w:r>
              <w:rPr>
                <w:rFonts w:ascii="Arial" w:hAnsi="Arial" w:cs="Arial"/>
                <w:b/>
                <w:bCs/>
                <w:color w:val="000000"/>
                <w:sz w:val="18"/>
                <w:szCs w:val="18"/>
              </w:rPr>
              <w:t xml:space="preserve"> </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502,806.00</w:t>
            </w:r>
            <w:r>
              <w:rPr>
                <w:rFonts w:ascii="Arial" w:hAnsi="Arial" w:cs="Arial"/>
                <w:kern w:val="44"/>
                <w:sz w:val="18"/>
                <w:szCs w:val="18"/>
              </w:rPr>
              <w:t>㎡</w:t>
            </w:r>
            <w:r>
              <w:rPr>
                <w:rFonts w:ascii="Arial" w:hAnsi="Arial" w:cs="Arial"/>
                <w:b/>
                <w:bCs/>
                <w:color w:val="000000"/>
                <w:sz w:val="18"/>
                <w:szCs w:val="18"/>
              </w:rPr>
              <w:t xml:space="preserve"> </w:t>
            </w:r>
          </w:p>
        </w:tc>
      </w:tr>
      <w:tr>
        <w:tblPrEx>
          <w:tblCellMar>
            <w:top w:w="0" w:type="dxa"/>
            <w:left w:w="108" w:type="dxa"/>
            <w:bottom w:w="0" w:type="dxa"/>
            <w:right w:w="108" w:type="dxa"/>
          </w:tblCellMar>
        </w:tblPrEx>
        <w:trPr>
          <w:trHeight w:val="390" w:hRule="atLeast"/>
          <w:jc w:val="center"/>
        </w:trPr>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总建面</w:t>
            </w: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 xml:space="preserve"> 148,263.07</w:t>
            </w:r>
            <w:r>
              <w:rPr>
                <w:rFonts w:ascii="Arial" w:hAnsi="Arial" w:cs="Arial"/>
                <w:kern w:val="44"/>
                <w:sz w:val="18"/>
                <w:szCs w:val="18"/>
              </w:rPr>
              <w:t>㎡</w:t>
            </w:r>
            <w:r>
              <w:rPr>
                <w:rFonts w:ascii="Arial" w:hAnsi="Arial" w:cs="Arial"/>
                <w:b/>
                <w:bCs/>
                <w:color w:val="000000"/>
                <w:sz w:val="18"/>
                <w:szCs w:val="18"/>
              </w:rPr>
              <w:t xml:space="preserve"> </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 xml:space="preserve"> 197,064.68</w:t>
            </w:r>
            <w:r>
              <w:rPr>
                <w:rFonts w:ascii="Arial" w:hAnsi="Arial" w:cs="Arial"/>
                <w:kern w:val="44"/>
                <w:sz w:val="18"/>
                <w:szCs w:val="18"/>
              </w:rPr>
              <w:t>㎡</w:t>
            </w:r>
            <w:r>
              <w:rPr>
                <w:rFonts w:ascii="Arial" w:hAnsi="Arial" w:cs="Arial"/>
                <w:b/>
                <w:bCs/>
                <w:color w:val="000000"/>
                <w:sz w:val="18"/>
                <w:szCs w:val="18"/>
              </w:rPr>
              <w:t xml:space="preserve"> </w:t>
            </w: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 xml:space="preserve"> 178,991.68</w:t>
            </w:r>
            <w:r>
              <w:rPr>
                <w:rFonts w:ascii="Arial" w:hAnsi="Arial" w:cs="Arial"/>
                <w:kern w:val="44"/>
                <w:sz w:val="18"/>
                <w:szCs w:val="18"/>
              </w:rPr>
              <w:t>㎡</w:t>
            </w:r>
            <w:r>
              <w:rPr>
                <w:rFonts w:ascii="Arial" w:hAnsi="Arial" w:cs="Arial"/>
                <w:b/>
                <w:bCs/>
                <w:color w:val="000000"/>
                <w:sz w:val="18"/>
                <w:szCs w:val="18"/>
              </w:rPr>
              <w:t xml:space="preserve"> </w:t>
            </w: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 xml:space="preserve"> 103,180.90</w:t>
            </w:r>
            <w:r>
              <w:rPr>
                <w:rFonts w:ascii="Arial" w:hAnsi="Arial" w:cs="Arial"/>
                <w:kern w:val="44"/>
                <w:sz w:val="18"/>
                <w:szCs w:val="18"/>
              </w:rPr>
              <w:t>㎡</w:t>
            </w:r>
            <w:r>
              <w:rPr>
                <w:rFonts w:ascii="Arial" w:hAnsi="Arial" w:cs="Arial"/>
                <w:b/>
                <w:bCs/>
                <w:color w:val="000000"/>
                <w:sz w:val="18"/>
                <w:szCs w:val="18"/>
              </w:rPr>
              <w:t xml:space="preserve"> </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627,500.33</w:t>
            </w:r>
            <w:r>
              <w:rPr>
                <w:rFonts w:ascii="Arial" w:hAnsi="Arial" w:cs="Arial"/>
                <w:kern w:val="44"/>
                <w:sz w:val="18"/>
                <w:szCs w:val="18"/>
              </w:rPr>
              <w:t>㎡</w:t>
            </w:r>
            <w:r>
              <w:rPr>
                <w:rFonts w:ascii="Arial" w:hAnsi="Arial" w:cs="Arial"/>
                <w:b/>
                <w:bCs/>
                <w:color w:val="000000"/>
                <w:sz w:val="18"/>
                <w:szCs w:val="18"/>
              </w:rPr>
              <w:t xml:space="preserve"> </w:t>
            </w:r>
          </w:p>
        </w:tc>
      </w:tr>
      <w:tr>
        <w:tblPrEx>
          <w:tblCellMar>
            <w:top w:w="0" w:type="dxa"/>
            <w:left w:w="108" w:type="dxa"/>
            <w:bottom w:w="0" w:type="dxa"/>
            <w:right w:w="108" w:type="dxa"/>
          </w:tblCellMar>
        </w:tblPrEx>
        <w:trPr>
          <w:trHeight w:val="574" w:hRule="atLeast"/>
          <w:jc w:val="center"/>
        </w:trPr>
        <w:tc>
          <w:tcPr>
            <w:tcW w:w="100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业态类型</w:t>
            </w: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4栋高层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 xml:space="preserve"> 5栋住宅1栋超高层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 xml:space="preserve"> 3栋洋房2栋高层2栋超高层 </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2栋15层酒店2栋30层住宅</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260" w:hRule="atLeast"/>
          <w:jc w:val="center"/>
        </w:trPr>
        <w:tc>
          <w:tcPr>
            <w:tcW w:w="1002" w:type="dxa"/>
            <w:vMerge w:val="continue"/>
            <w:tcBorders>
              <w:top w:val="single" w:color="000000" w:sz="4" w:space="0"/>
              <w:left w:val="single" w:color="000000" w:sz="4" w:space="0"/>
              <w:bottom w:val="single" w:color="000000" w:sz="4" w:space="0"/>
              <w:right w:val="single" w:color="000000" w:sz="4" w:space="0"/>
            </w:tcBorders>
            <w:vAlign w:val="center"/>
          </w:tcPr>
          <w:p>
            <w:pPr>
              <w:rPr>
                <w:rFonts w:ascii="Arial" w:hAnsi="Arial" w:cs="Arial"/>
                <w:color w:val="000000"/>
                <w:sz w:val="18"/>
                <w:szCs w:val="18"/>
              </w:rPr>
            </w:pP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1栋独立商业 </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底商 </w:t>
            </w: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独立商业</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641" w:hRule="atLeast"/>
          <w:jc w:val="center"/>
        </w:trPr>
        <w:tc>
          <w:tcPr>
            <w:tcW w:w="1002" w:type="dxa"/>
            <w:tcBorders>
              <w:top w:val="single" w:color="000000" w:sz="4" w:space="0"/>
              <w:left w:val="single" w:color="000000" w:sz="4" w:space="0"/>
              <w:bottom w:val="single" w:color="000000" w:sz="4" w:space="0"/>
              <w:right w:val="single" w:color="000000" w:sz="4" w:space="0"/>
            </w:tcBorders>
            <w:vAlign w:val="center"/>
          </w:tcPr>
          <w:p>
            <w:pPr>
              <w:rPr>
                <w:rFonts w:ascii="Arial" w:hAnsi="Arial" w:cs="Arial"/>
                <w:b/>
                <w:bCs/>
                <w:color w:val="000000"/>
                <w:sz w:val="18"/>
                <w:szCs w:val="18"/>
              </w:rPr>
            </w:pPr>
            <w:r>
              <w:rPr>
                <w:rFonts w:ascii="Arial" w:hAnsi="Arial" w:cs="Arial"/>
                <w:b/>
                <w:bCs/>
                <w:color w:val="000000"/>
                <w:sz w:val="18"/>
                <w:szCs w:val="18"/>
              </w:rPr>
              <w:t>备注</w:t>
            </w: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拟出售</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拟出售</w:t>
            </w: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拟出售</w:t>
            </w: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r>
              <w:rPr>
                <w:rFonts w:ascii="Arial" w:hAnsi="Arial" w:cs="Arial"/>
                <w:b/>
                <w:bCs/>
                <w:color w:val="000000"/>
                <w:sz w:val="18"/>
                <w:szCs w:val="18"/>
              </w:rPr>
              <w:t>住宅拟出售，商业及酒店拟自持</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bl>
    <w:p>
      <w:pPr>
        <w:pStyle w:val="2"/>
        <w:ind w:firstLine="0" w:firstLineChars="0"/>
        <w:rPr>
          <w:rFonts w:ascii="Arial" w:hAnsi="Arial" w:cs="Arial"/>
        </w:rPr>
      </w:pPr>
    </w:p>
    <w:p>
      <w:pPr>
        <w:pStyle w:val="2"/>
        <w:ind w:firstLine="422"/>
        <w:jc w:val="center"/>
        <w:rPr>
          <w:rFonts w:ascii="Arial" w:hAnsi="Arial" w:cs="Arial"/>
        </w:rPr>
      </w:pPr>
    </w:p>
    <w:p>
      <w:pPr>
        <w:pStyle w:val="2"/>
        <w:ind w:firstLine="422"/>
        <w:jc w:val="center"/>
        <w:rPr>
          <w:rFonts w:ascii="Arial" w:hAnsi="Arial" w:cs="Arial"/>
        </w:rPr>
      </w:pPr>
    </w:p>
    <w:tbl>
      <w:tblPr>
        <w:tblStyle w:val="19"/>
        <w:tblW w:w="7631" w:type="dxa"/>
        <w:jc w:val="center"/>
        <w:tblLayout w:type="fixed"/>
        <w:tblCellMar>
          <w:top w:w="0" w:type="dxa"/>
          <w:left w:w="0" w:type="dxa"/>
          <w:bottom w:w="0" w:type="dxa"/>
          <w:right w:w="0" w:type="dxa"/>
        </w:tblCellMar>
      </w:tblPr>
      <w:tblGrid>
        <w:gridCol w:w="1907"/>
        <w:gridCol w:w="1907"/>
        <w:gridCol w:w="1907"/>
        <w:gridCol w:w="1910"/>
      </w:tblGrid>
      <w:tr>
        <w:tblPrEx>
          <w:tblCellMar>
            <w:top w:w="0" w:type="dxa"/>
            <w:left w:w="0" w:type="dxa"/>
            <w:bottom w:w="0" w:type="dxa"/>
            <w:right w:w="0" w:type="dxa"/>
          </w:tblCellMar>
        </w:tblPrEx>
        <w:trPr>
          <w:trHeight w:val="270" w:hRule="atLeast"/>
          <w:jc w:val="center"/>
        </w:trPr>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sz w:val="18"/>
                <w:szCs w:val="18"/>
              </w:rPr>
            </w:pPr>
            <w:r>
              <w:rPr>
                <w:rFonts w:ascii="Arial" w:hAnsi="Arial" w:cs="Arial"/>
                <w:b/>
                <w:bCs/>
                <w:sz w:val="18"/>
                <w:szCs w:val="18"/>
              </w:rPr>
              <w:t>住宅业态</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sz w:val="18"/>
                <w:szCs w:val="18"/>
              </w:rPr>
            </w:pPr>
            <w:r>
              <w:rPr>
                <w:rFonts w:ascii="Arial" w:hAnsi="Arial" w:cs="Arial"/>
                <w:b/>
                <w:bCs/>
                <w:sz w:val="18"/>
                <w:szCs w:val="18"/>
              </w:rPr>
              <w:t>总面积（㎡）</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sz w:val="18"/>
                <w:szCs w:val="18"/>
              </w:rPr>
            </w:pPr>
            <w:r>
              <w:rPr>
                <w:rFonts w:ascii="Arial" w:hAnsi="Arial" w:cs="Arial"/>
                <w:b/>
                <w:bCs/>
                <w:sz w:val="18"/>
                <w:szCs w:val="18"/>
              </w:rPr>
              <w:t>占比</w:t>
            </w:r>
          </w:p>
        </w:tc>
        <w:tc>
          <w:tcPr>
            <w:tcW w:w="19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sz w:val="18"/>
                <w:szCs w:val="18"/>
              </w:rPr>
            </w:pPr>
            <w:r>
              <w:rPr>
                <w:rFonts w:ascii="Arial" w:hAnsi="Arial" w:cs="Arial"/>
                <w:b/>
                <w:bCs/>
                <w:sz w:val="18"/>
                <w:szCs w:val="18"/>
              </w:rPr>
              <w:t>户型面积（㎡）</w:t>
            </w:r>
          </w:p>
        </w:tc>
      </w:tr>
      <w:tr>
        <w:tblPrEx>
          <w:tblCellMar>
            <w:top w:w="0" w:type="dxa"/>
            <w:left w:w="0" w:type="dxa"/>
            <w:bottom w:w="0" w:type="dxa"/>
            <w:right w:w="0" w:type="dxa"/>
          </w:tblCellMar>
        </w:tblPrEx>
        <w:trPr>
          <w:trHeight w:val="270" w:hRule="atLeast"/>
          <w:jc w:val="center"/>
        </w:trPr>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高层</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301,609</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70%</w:t>
            </w:r>
          </w:p>
        </w:tc>
        <w:tc>
          <w:tcPr>
            <w:tcW w:w="19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80-100</w:t>
            </w:r>
          </w:p>
        </w:tc>
      </w:tr>
      <w:tr>
        <w:tblPrEx>
          <w:tblCellMar>
            <w:top w:w="0" w:type="dxa"/>
            <w:left w:w="0" w:type="dxa"/>
            <w:bottom w:w="0" w:type="dxa"/>
            <w:right w:w="0" w:type="dxa"/>
          </w:tblCellMar>
        </w:tblPrEx>
        <w:trPr>
          <w:trHeight w:val="270" w:hRule="atLeast"/>
          <w:jc w:val="center"/>
        </w:trPr>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超高层</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115,096</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26%</w:t>
            </w:r>
          </w:p>
        </w:tc>
        <w:tc>
          <w:tcPr>
            <w:tcW w:w="19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80-100</w:t>
            </w:r>
          </w:p>
        </w:tc>
      </w:tr>
      <w:tr>
        <w:tblPrEx>
          <w:tblCellMar>
            <w:top w:w="0" w:type="dxa"/>
            <w:left w:w="0" w:type="dxa"/>
            <w:bottom w:w="0" w:type="dxa"/>
            <w:right w:w="0" w:type="dxa"/>
          </w:tblCellMar>
        </w:tblPrEx>
        <w:trPr>
          <w:trHeight w:val="270" w:hRule="atLeast"/>
          <w:jc w:val="center"/>
        </w:trPr>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洋房</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13,619</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4%</w:t>
            </w:r>
          </w:p>
        </w:tc>
        <w:tc>
          <w:tcPr>
            <w:tcW w:w="19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100-120</w:t>
            </w:r>
          </w:p>
        </w:tc>
      </w:tr>
      <w:tr>
        <w:tblPrEx>
          <w:tblCellMar>
            <w:top w:w="0" w:type="dxa"/>
            <w:left w:w="0" w:type="dxa"/>
            <w:bottom w:w="0" w:type="dxa"/>
            <w:right w:w="0" w:type="dxa"/>
          </w:tblCellMar>
        </w:tblPrEx>
        <w:trPr>
          <w:trHeight w:val="270" w:hRule="atLeast"/>
          <w:jc w:val="center"/>
        </w:trPr>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合计</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430,324</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100%</w:t>
            </w:r>
          </w:p>
        </w:tc>
        <w:tc>
          <w:tcPr>
            <w:tcW w:w="19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p>
        </w:tc>
      </w:tr>
    </w:tbl>
    <w:p>
      <w:pPr>
        <w:keepNext/>
        <w:keepLines/>
        <w:numPr>
          <w:ilvl w:val="0"/>
          <w:numId w:val="2"/>
        </w:numPr>
        <w:spacing w:line="480" w:lineRule="auto"/>
        <w:rPr>
          <w:rFonts w:ascii="Arial" w:hAnsi="Arial" w:cs="Arial"/>
          <w:sz w:val="21"/>
          <w:szCs w:val="21"/>
        </w:rPr>
      </w:pPr>
      <w:bookmarkStart w:id="41" w:name="_Toc54269660"/>
      <w:r>
        <w:rPr>
          <w:rFonts w:ascii="Arial" w:hAnsi="Arial" w:cs="Arial"/>
          <w:sz w:val="21"/>
          <w:szCs w:val="21"/>
        </w:rPr>
        <w:t>经济指标</w:t>
      </w:r>
      <w:bookmarkEnd w:id="41"/>
    </w:p>
    <w:p>
      <w:pPr>
        <w:spacing w:line="480" w:lineRule="auto"/>
        <w:ind w:firstLine="420" w:firstLineChars="200"/>
        <w:rPr>
          <w:rFonts w:ascii="Arial" w:hAnsi="Arial" w:cs="Arial"/>
          <w:sz w:val="21"/>
          <w:szCs w:val="21"/>
        </w:rPr>
      </w:pPr>
      <w:r>
        <w:rPr>
          <w:rFonts w:ascii="Arial" w:hAnsi="Arial" w:cs="Arial"/>
          <w:sz w:val="21"/>
          <w:szCs w:val="21"/>
        </w:rPr>
        <w:t>项目总建面62.75万平米，计容面积约50万平米，总投27.2亿元。本项目第四期2.34万平米商业和2.1万平米酒店拟自持。</w:t>
      </w:r>
    </w:p>
    <w:tbl>
      <w:tblPr>
        <w:tblStyle w:val="19"/>
        <w:tblW w:w="6867" w:type="dxa"/>
        <w:jc w:val="center"/>
        <w:tblLayout w:type="fixed"/>
        <w:tblCellMar>
          <w:top w:w="0" w:type="dxa"/>
          <w:left w:w="0" w:type="dxa"/>
          <w:bottom w:w="0" w:type="dxa"/>
          <w:right w:w="0" w:type="dxa"/>
        </w:tblCellMar>
      </w:tblPr>
      <w:tblGrid>
        <w:gridCol w:w="1931"/>
        <w:gridCol w:w="1696"/>
        <w:gridCol w:w="1770"/>
        <w:gridCol w:w="1470"/>
      </w:tblGrid>
      <w:tr>
        <w:tblPrEx>
          <w:tblCellMar>
            <w:top w:w="0" w:type="dxa"/>
            <w:left w:w="0" w:type="dxa"/>
            <w:bottom w:w="0" w:type="dxa"/>
            <w:right w:w="0" w:type="dxa"/>
          </w:tblCellMar>
        </w:tblPrEx>
        <w:trPr>
          <w:trHeight w:val="270" w:hRule="atLeast"/>
          <w:jc w:val="center"/>
        </w:trPr>
        <w:tc>
          <w:tcPr>
            <w:tcW w:w="3627"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sz w:val="18"/>
                <w:szCs w:val="18"/>
              </w:rPr>
            </w:pPr>
            <w:r>
              <w:rPr>
                <w:rFonts w:ascii="Arial" w:hAnsi="Arial" w:cs="Arial"/>
                <w:b/>
                <w:bCs/>
                <w:sz w:val="18"/>
                <w:szCs w:val="18"/>
              </w:rPr>
              <w:t>项目</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sz w:val="18"/>
                <w:szCs w:val="18"/>
              </w:rPr>
            </w:pPr>
            <w:r>
              <w:rPr>
                <w:rFonts w:ascii="Arial" w:hAnsi="Arial" w:cs="Arial"/>
                <w:b/>
                <w:bCs/>
                <w:sz w:val="18"/>
                <w:szCs w:val="18"/>
              </w:rPr>
              <w:t>设计数值</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sz w:val="18"/>
                <w:szCs w:val="18"/>
              </w:rPr>
            </w:pPr>
            <w:r>
              <w:rPr>
                <w:rFonts w:ascii="Arial" w:hAnsi="Arial" w:cs="Arial"/>
                <w:b/>
                <w:bCs/>
                <w:sz w:val="18"/>
                <w:szCs w:val="18"/>
              </w:rPr>
              <w:t>计量单位</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建设用地面积</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143,643.00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居住户数</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4,512.00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户</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居住人数</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14,439.00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人</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总建筑面积</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627,500.33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其中</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地上建筑面积</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507,895.53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地下建筑面积</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119,604.80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居住</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430,324.80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其中</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高层</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301,609.00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超高层</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115,096.34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洋房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13,619.46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配套用房</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4,773.30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商业</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69,597.43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商业</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48,597.43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酒店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21,000.00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地下车库</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119,604.80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架空层</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3,200.00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总计容建筑面积</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502,806.00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居住计容建筑面积</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430,324.80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容积率</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3.5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sz w:val="18"/>
                <w:szCs w:val="18"/>
              </w:rPr>
            </w:pP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建筑密度</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23%</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sz w:val="18"/>
                <w:szCs w:val="18"/>
              </w:rPr>
            </w:pP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住宅净密度</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11%</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sz w:val="18"/>
                <w:szCs w:val="18"/>
              </w:rPr>
            </w:pP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绿地率</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30%</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sz w:val="18"/>
                <w:szCs w:val="18"/>
              </w:rPr>
            </w:pP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停车位</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3105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个</w:t>
            </w:r>
          </w:p>
        </w:tc>
      </w:tr>
    </w:tbl>
    <w:p>
      <w:pPr>
        <w:widowControl w:val="0"/>
        <w:spacing w:line="480" w:lineRule="auto"/>
        <w:ind w:firstLine="420" w:firstLineChars="200"/>
        <w:jc w:val="both"/>
        <w:rPr>
          <w:rFonts w:ascii="Arial" w:hAnsi="Arial" w:cs="Arial"/>
          <w:kern w:val="44"/>
          <w:sz w:val="21"/>
          <w:szCs w:val="21"/>
        </w:rPr>
      </w:pPr>
      <w:r>
        <w:rPr>
          <w:rFonts w:ascii="Arial" w:hAnsi="Arial" w:cs="Arial"/>
          <w:kern w:val="44"/>
          <w:sz w:val="21"/>
          <w:szCs w:val="21"/>
        </w:rPr>
        <w:t>注：上述指标从尽调报告中获取。</w:t>
      </w:r>
    </w:p>
    <w:p>
      <w:pPr>
        <w:pStyle w:val="2"/>
        <w:ind w:firstLine="422"/>
        <w:rPr>
          <w:rFonts w:ascii="Arial" w:hAnsi="Arial" w:cs="Arial"/>
        </w:rPr>
      </w:pPr>
    </w:p>
    <w:p>
      <w:pPr>
        <w:pStyle w:val="2"/>
        <w:ind w:firstLine="422"/>
        <w:rPr>
          <w:rFonts w:ascii="Arial" w:hAnsi="Arial" w:cs="Arial"/>
        </w:rPr>
      </w:pPr>
    </w:p>
    <w:p>
      <w:pPr>
        <w:pStyle w:val="3"/>
        <w:numPr>
          <w:ilvl w:val="0"/>
          <w:numId w:val="3"/>
        </w:numPr>
        <w:spacing w:line="480" w:lineRule="auto"/>
        <w:rPr>
          <w:rFonts w:ascii="Arial" w:hAnsi="Arial" w:eastAsia="宋体" w:cs="Arial"/>
          <w:sz w:val="21"/>
          <w:szCs w:val="21"/>
        </w:rPr>
      </w:pPr>
      <w:bookmarkStart w:id="42" w:name="_Toc18601"/>
      <w:bookmarkStart w:id="43" w:name="_Toc14411"/>
      <w:bookmarkStart w:id="44" w:name="_Toc66115196"/>
      <w:bookmarkStart w:id="45" w:name="_Toc6757"/>
      <w:bookmarkStart w:id="46" w:name="_Toc22878"/>
      <w:bookmarkStart w:id="47" w:name="_Toc19058"/>
      <w:bookmarkStart w:id="48" w:name="_Toc15783"/>
      <w:bookmarkStart w:id="49" w:name="_Toc2654"/>
      <w:bookmarkStart w:id="50" w:name="_Toc7760"/>
      <w:r>
        <w:rPr>
          <w:rFonts w:ascii="Arial" w:hAnsi="Arial" w:eastAsia="宋体" w:cs="Arial"/>
          <w:sz w:val="21"/>
          <w:szCs w:val="21"/>
        </w:rPr>
        <w:t>信托资金使用情况</w:t>
      </w:r>
      <w:bookmarkEnd w:id="42"/>
      <w:bookmarkEnd w:id="43"/>
      <w:bookmarkEnd w:id="44"/>
      <w:bookmarkEnd w:id="45"/>
      <w:bookmarkEnd w:id="46"/>
      <w:bookmarkEnd w:id="47"/>
      <w:bookmarkEnd w:id="48"/>
      <w:bookmarkEnd w:id="49"/>
      <w:bookmarkEnd w:id="50"/>
    </w:p>
    <w:p>
      <w:pPr>
        <w:spacing w:line="480" w:lineRule="auto"/>
        <w:ind w:firstLine="420" w:firstLineChars="200"/>
        <w:rPr>
          <w:rFonts w:ascii="Arial" w:hAnsi="Arial" w:cs="Arial"/>
          <w:color w:val="000000"/>
          <w:sz w:val="21"/>
          <w:szCs w:val="21"/>
        </w:rPr>
      </w:pPr>
      <w:r>
        <w:rPr>
          <w:rFonts w:hint="eastAsia" w:ascii="Arial" w:hAnsi="Arial" w:cs="Arial"/>
          <w:color w:val="000000"/>
          <w:sz w:val="21"/>
          <w:szCs w:val="21"/>
        </w:rPr>
        <w:t>截至本月底，</w:t>
      </w:r>
      <w:r>
        <w:rPr>
          <w:rFonts w:ascii="Arial" w:hAnsi="Arial" w:cs="Arial"/>
          <w:color w:val="000000"/>
          <w:sz w:val="21"/>
          <w:szCs w:val="21"/>
        </w:rPr>
        <w:t>重庆浚亮已从项目公司回笼资金</w:t>
      </w:r>
      <w:r>
        <w:rPr>
          <w:rFonts w:hint="eastAsia" w:ascii="Arial" w:hAnsi="Arial" w:cs="Arial"/>
          <w:color w:val="000000"/>
          <w:sz w:val="21"/>
          <w:szCs w:val="21"/>
        </w:rPr>
        <w:t>40,000</w:t>
      </w:r>
      <w:r>
        <w:rPr>
          <w:rFonts w:ascii="Arial" w:hAnsi="Arial" w:cs="Arial"/>
          <w:color w:val="000000"/>
          <w:sz w:val="21"/>
          <w:szCs w:val="21"/>
        </w:rPr>
        <w:t>.00万元</w:t>
      </w:r>
      <w:r>
        <w:rPr>
          <w:rFonts w:hint="eastAsia" w:ascii="Arial" w:hAnsi="Arial" w:cs="Arial"/>
          <w:color w:val="000000"/>
          <w:sz w:val="21"/>
          <w:szCs w:val="21"/>
        </w:rPr>
        <w:t>，具体如下：</w:t>
      </w:r>
    </w:p>
    <w:tbl>
      <w:tblPr>
        <w:tblStyle w:val="19"/>
        <w:tblW w:w="5061" w:type="dxa"/>
        <w:jc w:val="center"/>
        <w:tblLayout w:type="autofit"/>
        <w:tblCellMar>
          <w:top w:w="0" w:type="dxa"/>
          <w:left w:w="0" w:type="dxa"/>
          <w:bottom w:w="0" w:type="dxa"/>
          <w:right w:w="0" w:type="dxa"/>
        </w:tblCellMar>
      </w:tblPr>
      <w:tblGrid>
        <w:gridCol w:w="804"/>
        <w:gridCol w:w="1419"/>
        <w:gridCol w:w="1419"/>
        <w:gridCol w:w="1419"/>
      </w:tblGrid>
      <w:tr>
        <w:tblPrEx>
          <w:tblCellMar>
            <w:top w:w="0" w:type="dxa"/>
            <w:left w:w="0" w:type="dxa"/>
            <w:bottom w:w="0" w:type="dxa"/>
            <w:right w:w="0" w:type="dxa"/>
          </w:tblCellMar>
        </w:tblPrEx>
        <w:trPr>
          <w:trHeight w:val="702" w:hRule="atLeast"/>
          <w:jc w:val="center"/>
        </w:trPr>
        <w:tc>
          <w:tcPr>
            <w:tcW w:w="80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序号</w:t>
            </w:r>
          </w:p>
        </w:tc>
        <w:tc>
          <w:tcPr>
            <w:tcW w:w="1419"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时间</w:t>
            </w:r>
          </w:p>
        </w:tc>
        <w:tc>
          <w:tcPr>
            <w:tcW w:w="1419"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信托出资金额（万元）</w:t>
            </w:r>
          </w:p>
        </w:tc>
        <w:tc>
          <w:tcPr>
            <w:tcW w:w="1419"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信托累计出资金额（万元）</w:t>
            </w:r>
          </w:p>
        </w:tc>
      </w:tr>
      <w:tr>
        <w:tblPrEx>
          <w:tblCellMar>
            <w:top w:w="0" w:type="dxa"/>
            <w:left w:w="0" w:type="dxa"/>
            <w:bottom w:w="0" w:type="dxa"/>
            <w:right w:w="0" w:type="dxa"/>
          </w:tblCellMar>
        </w:tblPrEx>
        <w:trPr>
          <w:trHeight w:val="383" w:hRule="atLeast"/>
          <w:jc w:val="center"/>
        </w:trPr>
        <w:tc>
          <w:tcPr>
            <w:tcW w:w="804"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lang w:bidi="ar"/>
              </w:rPr>
              <w:t>2021/01/29</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4,860.00 </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4,860.00 </w:t>
            </w:r>
          </w:p>
        </w:tc>
      </w:tr>
      <w:tr>
        <w:tblPrEx>
          <w:tblCellMar>
            <w:top w:w="0" w:type="dxa"/>
            <w:left w:w="0" w:type="dxa"/>
            <w:bottom w:w="0" w:type="dxa"/>
            <w:right w:w="0" w:type="dxa"/>
          </w:tblCellMar>
        </w:tblPrEx>
        <w:trPr>
          <w:trHeight w:val="383" w:hRule="atLeast"/>
          <w:jc w:val="center"/>
        </w:trPr>
        <w:tc>
          <w:tcPr>
            <w:tcW w:w="804"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lang w:bidi="ar"/>
              </w:rPr>
              <w:t>2021/02/05</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10,698.00 </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15,558.00 </w:t>
            </w:r>
          </w:p>
        </w:tc>
      </w:tr>
      <w:tr>
        <w:tblPrEx>
          <w:tblCellMar>
            <w:top w:w="0" w:type="dxa"/>
            <w:left w:w="0" w:type="dxa"/>
            <w:bottom w:w="0" w:type="dxa"/>
            <w:right w:w="0" w:type="dxa"/>
          </w:tblCellMar>
        </w:tblPrEx>
        <w:trPr>
          <w:trHeight w:val="383" w:hRule="atLeast"/>
          <w:jc w:val="center"/>
        </w:trPr>
        <w:tc>
          <w:tcPr>
            <w:tcW w:w="804"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lang w:bidi="ar"/>
              </w:rPr>
              <w:t>2021/02/09</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5,750.00 </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21,308.00 </w:t>
            </w:r>
          </w:p>
        </w:tc>
      </w:tr>
      <w:tr>
        <w:tblPrEx>
          <w:tblCellMar>
            <w:top w:w="0" w:type="dxa"/>
            <w:left w:w="0" w:type="dxa"/>
            <w:bottom w:w="0" w:type="dxa"/>
            <w:right w:w="0" w:type="dxa"/>
          </w:tblCellMar>
        </w:tblPrEx>
        <w:trPr>
          <w:trHeight w:val="383" w:hRule="atLeast"/>
          <w:jc w:val="center"/>
        </w:trPr>
        <w:tc>
          <w:tcPr>
            <w:tcW w:w="804"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lang w:bidi="ar"/>
              </w:rPr>
              <w:t>2021/03/12</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4,620.00 </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25,928.00 </w:t>
            </w:r>
          </w:p>
        </w:tc>
      </w:tr>
      <w:tr>
        <w:tblPrEx>
          <w:tblCellMar>
            <w:top w:w="0" w:type="dxa"/>
            <w:left w:w="0" w:type="dxa"/>
            <w:bottom w:w="0" w:type="dxa"/>
            <w:right w:w="0" w:type="dxa"/>
          </w:tblCellMar>
        </w:tblPrEx>
        <w:trPr>
          <w:trHeight w:val="383" w:hRule="atLeast"/>
          <w:jc w:val="center"/>
        </w:trPr>
        <w:tc>
          <w:tcPr>
            <w:tcW w:w="804"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lang w:bidi="ar"/>
              </w:rPr>
              <w:t>2021/03/19</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892.00 </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26,820.00 </w:t>
            </w:r>
          </w:p>
        </w:tc>
      </w:tr>
      <w:tr>
        <w:tblPrEx>
          <w:tblCellMar>
            <w:top w:w="0" w:type="dxa"/>
            <w:left w:w="0" w:type="dxa"/>
            <w:bottom w:w="0" w:type="dxa"/>
            <w:right w:w="0" w:type="dxa"/>
          </w:tblCellMar>
        </w:tblPrEx>
        <w:trPr>
          <w:trHeight w:val="383" w:hRule="atLeast"/>
          <w:jc w:val="center"/>
        </w:trPr>
        <w:tc>
          <w:tcPr>
            <w:tcW w:w="804"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lang w:bidi="ar"/>
              </w:rPr>
              <w:t>2021/03/19</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5,398.00 </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32,218.00 </w:t>
            </w:r>
          </w:p>
        </w:tc>
      </w:tr>
      <w:tr>
        <w:tblPrEx>
          <w:tblCellMar>
            <w:top w:w="0" w:type="dxa"/>
            <w:left w:w="0" w:type="dxa"/>
            <w:bottom w:w="0" w:type="dxa"/>
            <w:right w:w="0" w:type="dxa"/>
          </w:tblCellMar>
        </w:tblPrEx>
        <w:trPr>
          <w:trHeight w:val="422" w:hRule="atLeast"/>
          <w:jc w:val="center"/>
        </w:trPr>
        <w:tc>
          <w:tcPr>
            <w:tcW w:w="80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2021/03/26</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2,930.00 </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35,148.00 </w:t>
            </w:r>
          </w:p>
        </w:tc>
      </w:tr>
      <w:tr>
        <w:tblPrEx>
          <w:tblCellMar>
            <w:top w:w="0" w:type="dxa"/>
            <w:left w:w="0" w:type="dxa"/>
            <w:bottom w:w="0" w:type="dxa"/>
            <w:right w:w="0" w:type="dxa"/>
          </w:tblCellMar>
        </w:tblPrEx>
        <w:trPr>
          <w:trHeight w:val="422" w:hRule="atLeast"/>
          <w:jc w:val="center"/>
        </w:trPr>
        <w:tc>
          <w:tcPr>
            <w:tcW w:w="80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8</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2021/04/02</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lang w:bidi="ar"/>
              </w:rPr>
            </w:pPr>
            <w:r>
              <w:rPr>
                <w:rFonts w:hint="eastAsia" w:ascii="Arial" w:hAnsi="Arial" w:cs="Arial"/>
                <w:color w:val="000000"/>
                <w:sz w:val="18"/>
                <w:szCs w:val="18"/>
                <w:lang w:bidi="ar"/>
              </w:rPr>
              <w:t>5,852.00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lang w:bidi="ar"/>
              </w:rPr>
            </w:pPr>
            <w:r>
              <w:rPr>
                <w:rFonts w:hint="eastAsia" w:ascii="Arial" w:hAnsi="Arial" w:cs="Arial"/>
                <w:color w:val="000000"/>
                <w:sz w:val="18"/>
                <w:szCs w:val="18"/>
                <w:lang w:bidi="ar"/>
              </w:rPr>
              <w:t>40,000.00</w:t>
            </w:r>
          </w:p>
        </w:tc>
      </w:tr>
    </w:tbl>
    <w:p>
      <w:pPr>
        <w:pStyle w:val="3"/>
        <w:spacing w:line="480" w:lineRule="auto"/>
        <w:rPr>
          <w:rFonts w:ascii="Arial" w:hAnsi="Arial" w:eastAsia="宋体" w:cs="Arial"/>
          <w:sz w:val="21"/>
          <w:szCs w:val="21"/>
        </w:rPr>
      </w:pPr>
      <w:bookmarkStart w:id="51" w:name="_Toc17495"/>
      <w:bookmarkStart w:id="52" w:name="_Toc28403"/>
      <w:bookmarkStart w:id="53" w:name="_Toc16297"/>
      <w:bookmarkStart w:id="54" w:name="_Toc30201"/>
      <w:bookmarkStart w:id="55" w:name="_Toc17705"/>
      <w:bookmarkStart w:id="56" w:name="_Toc4232"/>
      <w:bookmarkStart w:id="57" w:name="_Toc8080"/>
      <w:bookmarkStart w:id="58" w:name="_Toc29158"/>
      <w:bookmarkStart w:id="59" w:name="_Toc66115197"/>
      <w:r>
        <w:rPr>
          <w:rFonts w:ascii="Arial" w:hAnsi="Arial" w:eastAsia="宋体" w:cs="Arial"/>
          <w:sz w:val="21"/>
          <w:szCs w:val="21"/>
        </w:rPr>
        <w:t>三、项目证件办理情况</w:t>
      </w:r>
      <w:bookmarkEnd w:id="51"/>
      <w:bookmarkEnd w:id="52"/>
      <w:bookmarkEnd w:id="53"/>
      <w:bookmarkEnd w:id="54"/>
      <w:bookmarkEnd w:id="55"/>
      <w:bookmarkEnd w:id="56"/>
      <w:bookmarkEnd w:id="57"/>
      <w:bookmarkEnd w:id="58"/>
      <w:bookmarkEnd w:id="59"/>
    </w:p>
    <w:p>
      <w:pPr>
        <w:spacing w:before="330" w:beforeLines="100"/>
        <w:jc w:val="center"/>
        <w:rPr>
          <w:rFonts w:ascii="Arial" w:hAnsi="Arial" w:cs="Arial"/>
          <w:b/>
          <w:bCs/>
          <w:color w:val="000000"/>
          <w:sz w:val="21"/>
          <w:szCs w:val="21"/>
        </w:rPr>
      </w:pPr>
      <w:bookmarkStart w:id="60" w:name="_Toc11357"/>
      <w:bookmarkStart w:id="61" w:name="_Toc19081"/>
      <w:r>
        <w:rPr>
          <w:rFonts w:ascii="Arial" w:hAnsi="Arial" w:cs="Arial"/>
          <w:b/>
          <w:bCs/>
          <w:color w:val="000000"/>
          <w:sz w:val="21"/>
          <w:szCs w:val="21"/>
        </w:rPr>
        <w:t>项目五证办理情况</w:t>
      </w:r>
      <w:bookmarkEnd w:id="60"/>
      <w:bookmarkEnd w:id="61"/>
    </w:p>
    <w:tbl>
      <w:tblPr>
        <w:tblStyle w:val="19"/>
        <w:tblW w:w="9216" w:type="dxa"/>
        <w:tblInd w:w="153" w:type="dxa"/>
        <w:tblLayout w:type="fixed"/>
        <w:tblCellMar>
          <w:top w:w="0" w:type="dxa"/>
          <w:left w:w="108" w:type="dxa"/>
          <w:bottom w:w="0" w:type="dxa"/>
          <w:right w:w="108" w:type="dxa"/>
        </w:tblCellMar>
      </w:tblPr>
      <w:tblGrid>
        <w:gridCol w:w="2700"/>
        <w:gridCol w:w="1800"/>
        <w:gridCol w:w="1920"/>
        <w:gridCol w:w="2796"/>
      </w:tblGrid>
      <w:tr>
        <w:tblPrEx>
          <w:tblCellMar>
            <w:top w:w="0" w:type="dxa"/>
            <w:left w:w="108" w:type="dxa"/>
            <w:bottom w:w="0" w:type="dxa"/>
            <w:right w:w="108" w:type="dxa"/>
          </w:tblCellMar>
        </w:tblPrEx>
        <w:trPr>
          <w:trHeight w:val="539" w:hRule="atLeast"/>
          <w:tblHeader/>
        </w:trPr>
        <w:tc>
          <w:tcPr>
            <w:tcW w:w="27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r>
              <w:rPr>
                <w:rFonts w:ascii="Arial" w:hAnsi="Arial" w:cs="Arial"/>
                <w:b/>
                <w:bCs/>
                <w:color w:val="000000"/>
                <w:sz w:val="18"/>
                <w:szCs w:val="18"/>
              </w:rPr>
              <w:t>项目公司名称</w:t>
            </w: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r>
              <w:rPr>
                <w:rFonts w:ascii="Arial" w:hAnsi="Arial" w:cs="Arial"/>
                <w:b/>
                <w:bCs/>
                <w:color w:val="000000"/>
                <w:sz w:val="18"/>
                <w:szCs w:val="18"/>
              </w:rPr>
              <w:t>取得日期</w:t>
            </w:r>
          </w:p>
        </w:tc>
        <w:tc>
          <w:tcPr>
            <w:tcW w:w="192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r>
              <w:rPr>
                <w:rFonts w:ascii="Arial" w:hAnsi="Arial" w:cs="Arial"/>
                <w:b/>
                <w:bCs/>
                <w:color w:val="000000"/>
                <w:sz w:val="18"/>
                <w:szCs w:val="18"/>
              </w:rPr>
              <w:t>证书名称</w:t>
            </w:r>
          </w:p>
        </w:tc>
        <w:tc>
          <w:tcPr>
            <w:tcW w:w="2796"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r>
              <w:rPr>
                <w:rFonts w:ascii="Arial" w:hAnsi="Arial" w:cs="Arial"/>
                <w:b/>
                <w:bCs/>
                <w:color w:val="000000"/>
                <w:sz w:val="18"/>
                <w:szCs w:val="18"/>
              </w:rPr>
              <w:t>证书编号</w:t>
            </w:r>
          </w:p>
        </w:tc>
      </w:tr>
      <w:tr>
        <w:trPr>
          <w:trHeight w:val="540" w:hRule="atLeast"/>
        </w:trPr>
        <w:tc>
          <w:tcPr>
            <w:tcW w:w="2700" w:type="dxa"/>
            <w:vMerge w:val="restart"/>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重庆市万州区如意置业有限公司</w:t>
            </w: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2020年3月26日</w:t>
            </w:r>
          </w:p>
        </w:tc>
        <w:tc>
          <w:tcPr>
            <w:tcW w:w="192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房地产开发资质证书</w:t>
            </w:r>
          </w:p>
        </w:tc>
        <w:tc>
          <w:tcPr>
            <w:tcW w:w="2796"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证书编号：06010246</w:t>
            </w:r>
          </w:p>
        </w:tc>
      </w:tr>
      <w:tr>
        <w:tblPrEx>
          <w:tblCellMar>
            <w:top w:w="0" w:type="dxa"/>
            <w:left w:w="108" w:type="dxa"/>
            <w:bottom w:w="0" w:type="dxa"/>
            <w:right w:w="108" w:type="dxa"/>
          </w:tblCellMar>
        </w:tblPrEx>
        <w:trPr>
          <w:trHeight w:val="540" w:hRule="atLeast"/>
        </w:trPr>
        <w:tc>
          <w:tcPr>
            <w:tcW w:w="2700"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sz w:val="18"/>
                <w:szCs w:val="18"/>
              </w:rPr>
              <w:t>2020年10月30日</w:t>
            </w:r>
          </w:p>
        </w:tc>
        <w:tc>
          <w:tcPr>
            <w:tcW w:w="192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国有土地使用权证</w:t>
            </w:r>
          </w:p>
        </w:tc>
        <w:tc>
          <w:tcPr>
            <w:tcW w:w="2796"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编号：50005973802</w:t>
            </w:r>
          </w:p>
          <w:p>
            <w:pPr>
              <w:rPr>
                <w:rFonts w:ascii="Arial" w:hAnsi="Arial" w:cs="Arial"/>
                <w:color w:val="000000"/>
                <w:sz w:val="18"/>
                <w:szCs w:val="18"/>
              </w:rPr>
            </w:pPr>
            <w:r>
              <w:rPr>
                <w:rFonts w:ascii="Arial" w:hAnsi="Arial" w:cs="Arial"/>
                <w:color w:val="000000"/>
                <w:sz w:val="18"/>
                <w:szCs w:val="18"/>
              </w:rPr>
              <w:t>渝（2020）万州区不动产权第000955388</w:t>
            </w:r>
          </w:p>
        </w:tc>
      </w:tr>
      <w:tr>
        <w:tblPrEx>
          <w:tblCellMar>
            <w:top w:w="0" w:type="dxa"/>
            <w:left w:w="108" w:type="dxa"/>
            <w:bottom w:w="0" w:type="dxa"/>
            <w:right w:w="108" w:type="dxa"/>
          </w:tblCellMar>
        </w:tblPrEx>
        <w:trPr>
          <w:trHeight w:val="540" w:hRule="atLeast"/>
        </w:trPr>
        <w:tc>
          <w:tcPr>
            <w:tcW w:w="2700"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sz w:val="18"/>
                <w:szCs w:val="18"/>
              </w:rPr>
              <w:t>2020年10月30日</w:t>
            </w:r>
          </w:p>
        </w:tc>
        <w:tc>
          <w:tcPr>
            <w:tcW w:w="192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2796"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编号：50005973803</w:t>
            </w:r>
          </w:p>
          <w:p>
            <w:pPr>
              <w:rPr>
                <w:rFonts w:ascii="Arial" w:hAnsi="Arial" w:cs="Arial"/>
                <w:color w:val="000000"/>
                <w:sz w:val="18"/>
                <w:szCs w:val="18"/>
              </w:rPr>
            </w:pPr>
            <w:r>
              <w:rPr>
                <w:rFonts w:ascii="Arial" w:hAnsi="Arial" w:cs="Arial"/>
                <w:color w:val="000000"/>
                <w:sz w:val="18"/>
                <w:szCs w:val="18"/>
              </w:rPr>
              <w:t>渝（2020）万州区不动产权第000955488</w:t>
            </w:r>
          </w:p>
        </w:tc>
      </w:tr>
      <w:tr>
        <w:tblPrEx>
          <w:tblCellMar>
            <w:top w:w="0" w:type="dxa"/>
            <w:left w:w="108" w:type="dxa"/>
            <w:bottom w:w="0" w:type="dxa"/>
            <w:right w:w="108" w:type="dxa"/>
          </w:tblCellMar>
        </w:tblPrEx>
        <w:trPr>
          <w:trHeight w:val="364" w:hRule="atLeast"/>
        </w:trPr>
        <w:tc>
          <w:tcPr>
            <w:tcW w:w="2700"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sz w:val="18"/>
                <w:szCs w:val="18"/>
              </w:rPr>
              <w:t>2020年10月30日</w:t>
            </w:r>
          </w:p>
        </w:tc>
        <w:tc>
          <w:tcPr>
            <w:tcW w:w="192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2796"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编号：50005973804</w:t>
            </w:r>
          </w:p>
          <w:p>
            <w:pPr>
              <w:rPr>
                <w:rFonts w:ascii="Arial" w:hAnsi="Arial" w:cs="Arial"/>
                <w:color w:val="000000"/>
                <w:sz w:val="18"/>
                <w:szCs w:val="18"/>
              </w:rPr>
            </w:pPr>
            <w:r>
              <w:rPr>
                <w:rFonts w:ascii="Arial" w:hAnsi="Arial" w:cs="Arial"/>
                <w:color w:val="000000"/>
                <w:sz w:val="18"/>
                <w:szCs w:val="18"/>
              </w:rPr>
              <w:t>渝（2020）万州区不动产第000955614</w:t>
            </w:r>
          </w:p>
        </w:tc>
      </w:tr>
      <w:tr>
        <w:tblPrEx>
          <w:tblCellMar>
            <w:top w:w="0" w:type="dxa"/>
            <w:left w:w="108" w:type="dxa"/>
            <w:bottom w:w="0" w:type="dxa"/>
            <w:right w:w="108" w:type="dxa"/>
          </w:tblCellMar>
        </w:tblPrEx>
        <w:trPr>
          <w:trHeight w:val="540" w:hRule="atLeast"/>
        </w:trPr>
        <w:tc>
          <w:tcPr>
            <w:tcW w:w="2700"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2016年08月18日</w:t>
            </w:r>
          </w:p>
        </w:tc>
        <w:tc>
          <w:tcPr>
            <w:tcW w:w="192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建设用地规划许可证</w:t>
            </w:r>
          </w:p>
        </w:tc>
        <w:tc>
          <w:tcPr>
            <w:tcW w:w="2796"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地字第5001010201600035</w:t>
            </w:r>
          </w:p>
        </w:tc>
      </w:tr>
      <w:tr>
        <w:tblPrEx>
          <w:tblCellMar>
            <w:top w:w="0" w:type="dxa"/>
            <w:left w:w="108" w:type="dxa"/>
            <w:bottom w:w="0" w:type="dxa"/>
            <w:right w:w="108" w:type="dxa"/>
          </w:tblCellMar>
        </w:tblPrEx>
        <w:trPr>
          <w:trHeight w:val="540" w:hRule="atLeast"/>
        </w:trPr>
        <w:tc>
          <w:tcPr>
            <w:tcW w:w="2700"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2013年09月30日</w:t>
            </w:r>
          </w:p>
        </w:tc>
        <w:tc>
          <w:tcPr>
            <w:tcW w:w="192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建设工程规划许可证</w:t>
            </w:r>
          </w:p>
        </w:tc>
        <w:tc>
          <w:tcPr>
            <w:tcW w:w="2796"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建字第500101201300071号</w:t>
            </w:r>
          </w:p>
        </w:tc>
      </w:tr>
      <w:tr>
        <w:trPr>
          <w:trHeight w:val="540" w:hRule="atLeast"/>
        </w:trPr>
        <w:tc>
          <w:tcPr>
            <w:tcW w:w="2700"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2014年06月20日</w:t>
            </w:r>
          </w:p>
        </w:tc>
        <w:tc>
          <w:tcPr>
            <w:tcW w:w="192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2796"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建字第500101201400047号</w:t>
            </w:r>
          </w:p>
        </w:tc>
      </w:tr>
      <w:tr>
        <w:tblPrEx>
          <w:tblCellMar>
            <w:top w:w="0" w:type="dxa"/>
            <w:left w:w="108" w:type="dxa"/>
            <w:bottom w:w="0" w:type="dxa"/>
            <w:right w:w="108" w:type="dxa"/>
          </w:tblCellMar>
        </w:tblPrEx>
        <w:trPr>
          <w:trHeight w:val="540" w:hRule="atLeast"/>
        </w:trPr>
        <w:tc>
          <w:tcPr>
            <w:tcW w:w="2700"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2013年06月03日</w:t>
            </w:r>
          </w:p>
        </w:tc>
        <w:tc>
          <w:tcPr>
            <w:tcW w:w="192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建筑工程施工许可证</w:t>
            </w:r>
          </w:p>
        </w:tc>
        <w:tc>
          <w:tcPr>
            <w:tcW w:w="2796"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编号：500101201306030101</w:t>
            </w:r>
          </w:p>
        </w:tc>
      </w:tr>
      <w:tr>
        <w:tblPrEx>
          <w:tblCellMar>
            <w:top w:w="0" w:type="dxa"/>
            <w:left w:w="108" w:type="dxa"/>
            <w:bottom w:w="0" w:type="dxa"/>
            <w:right w:w="108" w:type="dxa"/>
          </w:tblCellMar>
        </w:tblPrEx>
        <w:trPr>
          <w:trHeight w:val="540" w:hRule="atLeast"/>
        </w:trPr>
        <w:tc>
          <w:tcPr>
            <w:tcW w:w="2700"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2013年10月23日</w:t>
            </w:r>
          </w:p>
        </w:tc>
        <w:tc>
          <w:tcPr>
            <w:tcW w:w="192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2796"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编号：500101201310230101</w:t>
            </w:r>
          </w:p>
        </w:tc>
      </w:tr>
      <w:tr>
        <w:tblPrEx>
          <w:tblCellMar>
            <w:top w:w="0" w:type="dxa"/>
            <w:left w:w="108" w:type="dxa"/>
            <w:bottom w:w="0" w:type="dxa"/>
            <w:right w:w="108" w:type="dxa"/>
          </w:tblCellMar>
        </w:tblPrEx>
        <w:trPr>
          <w:trHeight w:val="540" w:hRule="atLeast"/>
        </w:trPr>
        <w:tc>
          <w:tcPr>
            <w:tcW w:w="2700"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2020年12月30日</w:t>
            </w:r>
          </w:p>
        </w:tc>
        <w:tc>
          <w:tcPr>
            <w:tcW w:w="192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2796"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编号：500101202012300201</w:t>
            </w:r>
          </w:p>
        </w:tc>
      </w:tr>
      <w:tr>
        <w:tblPrEx>
          <w:tblCellMar>
            <w:top w:w="0" w:type="dxa"/>
            <w:left w:w="108" w:type="dxa"/>
            <w:bottom w:w="0" w:type="dxa"/>
            <w:right w:w="108" w:type="dxa"/>
          </w:tblCellMar>
        </w:tblPrEx>
        <w:trPr>
          <w:trHeight w:val="540" w:hRule="atLeast"/>
        </w:trPr>
        <w:tc>
          <w:tcPr>
            <w:tcW w:w="2700"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sz w:val="18"/>
                <w:szCs w:val="18"/>
              </w:rPr>
              <w:t>2020年10月30日</w:t>
            </w:r>
          </w:p>
        </w:tc>
        <w:tc>
          <w:tcPr>
            <w:tcW w:w="192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预（销）售许可证</w:t>
            </w:r>
          </w:p>
          <w:p>
            <w:pPr>
              <w:jc w:val="center"/>
              <w:rPr>
                <w:rFonts w:ascii="Arial" w:hAnsi="Arial" w:cs="Arial"/>
                <w:color w:val="000000"/>
                <w:sz w:val="18"/>
                <w:szCs w:val="18"/>
              </w:rPr>
            </w:pPr>
            <w:r>
              <w:rPr>
                <w:rFonts w:ascii="Arial" w:hAnsi="Arial" w:cs="Arial"/>
                <w:color w:val="000000"/>
                <w:sz w:val="18"/>
                <w:szCs w:val="18"/>
              </w:rPr>
              <w:t>（一期2#楼）</w:t>
            </w:r>
          </w:p>
        </w:tc>
        <w:tc>
          <w:tcPr>
            <w:tcW w:w="2796"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万州住建委（2020）预字第（069）附号</w:t>
            </w:r>
          </w:p>
        </w:tc>
      </w:tr>
      <w:tr>
        <w:tblPrEx>
          <w:tblCellMar>
            <w:top w:w="0" w:type="dxa"/>
            <w:left w:w="108" w:type="dxa"/>
            <w:bottom w:w="0" w:type="dxa"/>
            <w:right w:w="108" w:type="dxa"/>
          </w:tblCellMar>
        </w:tblPrEx>
        <w:trPr>
          <w:trHeight w:val="540" w:hRule="atLeast"/>
        </w:trPr>
        <w:tc>
          <w:tcPr>
            <w:tcW w:w="2700"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sz w:val="18"/>
                <w:szCs w:val="18"/>
              </w:rPr>
            </w:pPr>
            <w:r>
              <w:rPr>
                <w:rFonts w:hint="eastAsia" w:ascii="Arial" w:hAnsi="Arial" w:cs="Arial"/>
                <w:sz w:val="18"/>
                <w:szCs w:val="18"/>
              </w:rPr>
              <w:t>2021年05月28日</w:t>
            </w:r>
          </w:p>
        </w:tc>
        <w:tc>
          <w:tcPr>
            <w:tcW w:w="192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预（销）售许可证</w:t>
            </w:r>
          </w:p>
          <w:p>
            <w:pPr>
              <w:jc w:val="center"/>
              <w:rPr>
                <w:rFonts w:ascii="Arial" w:hAnsi="Arial" w:cs="Arial"/>
                <w:color w:val="000000"/>
                <w:sz w:val="18"/>
                <w:szCs w:val="18"/>
              </w:rPr>
            </w:pPr>
            <w:r>
              <w:rPr>
                <w:rFonts w:ascii="Arial" w:hAnsi="Arial" w:cs="Arial"/>
                <w:color w:val="000000"/>
                <w:sz w:val="18"/>
                <w:szCs w:val="18"/>
              </w:rPr>
              <w:t>（一期</w:t>
            </w:r>
            <w:r>
              <w:rPr>
                <w:rFonts w:hint="eastAsia" w:ascii="Arial" w:hAnsi="Arial" w:cs="Arial"/>
                <w:color w:val="000000"/>
                <w:sz w:val="18"/>
                <w:szCs w:val="18"/>
              </w:rPr>
              <w:t>3</w:t>
            </w:r>
            <w:r>
              <w:rPr>
                <w:rFonts w:ascii="Arial" w:hAnsi="Arial" w:cs="Arial"/>
                <w:color w:val="000000"/>
                <w:sz w:val="18"/>
                <w:szCs w:val="18"/>
              </w:rPr>
              <w:t>#楼）</w:t>
            </w:r>
          </w:p>
        </w:tc>
        <w:tc>
          <w:tcPr>
            <w:tcW w:w="2796"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万州住建委（2021）预字第（039）附号</w:t>
            </w:r>
          </w:p>
        </w:tc>
      </w:tr>
      <w:tr>
        <w:tblPrEx>
          <w:tblCellMar>
            <w:top w:w="0" w:type="dxa"/>
            <w:left w:w="108" w:type="dxa"/>
            <w:bottom w:w="0" w:type="dxa"/>
            <w:right w:w="108" w:type="dxa"/>
          </w:tblCellMar>
        </w:tblPrEx>
        <w:trPr>
          <w:trHeight w:val="924" w:hRule="atLeast"/>
        </w:trPr>
        <w:tc>
          <w:tcPr>
            <w:tcW w:w="2700" w:type="dxa"/>
            <w:vMerge w:val="continue"/>
            <w:tcBorders>
              <w:top w:val="single" w:color="auto" w:sz="4" w:space="0"/>
              <w:left w:val="single" w:color="auto" w:sz="4" w:space="0"/>
              <w:bottom w:val="single" w:color="auto" w:sz="4" w:space="0"/>
              <w:right w:val="single" w:color="auto" w:sz="4" w:space="0"/>
            </w:tcBorders>
            <w:vAlign w:val="center"/>
          </w:tcPr>
          <w:p>
            <w:pPr>
              <w:tabs>
                <w:tab w:val="left" w:pos="643"/>
              </w:tabs>
              <w:rPr>
                <w:rFonts w:ascii="Arial" w:hAnsi="Arial" w:cs="Arial"/>
                <w:color w:val="000000"/>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2020年06月10日</w:t>
            </w:r>
          </w:p>
        </w:tc>
        <w:tc>
          <w:tcPr>
            <w:tcW w:w="192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企业投资项目备案证</w:t>
            </w:r>
          </w:p>
        </w:tc>
        <w:tc>
          <w:tcPr>
            <w:tcW w:w="2796"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NO:0105862</w:t>
            </w:r>
          </w:p>
          <w:p>
            <w:pPr>
              <w:rPr>
                <w:rFonts w:ascii="Arial" w:hAnsi="Arial" w:cs="Arial"/>
                <w:color w:val="000000"/>
                <w:sz w:val="18"/>
                <w:szCs w:val="18"/>
              </w:rPr>
            </w:pPr>
            <w:r>
              <w:rPr>
                <w:rFonts w:ascii="Arial" w:hAnsi="Arial" w:cs="Arial"/>
                <w:color w:val="000000"/>
                <w:sz w:val="18"/>
                <w:szCs w:val="18"/>
              </w:rPr>
              <w:t>项目代码：2020-500101-70-03-131409</w:t>
            </w:r>
          </w:p>
        </w:tc>
      </w:tr>
    </w:tbl>
    <w:p>
      <w:pPr>
        <w:spacing w:line="480" w:lineRule="auto"/>
        <w:rPr>
          <w:rFonts w:ascii="Arial" w:hAnsi="Arial" w:cs="Arial"/>
        </w:rPr>
      </w:pPr>
      <w:r>
        <w:rPr>
          <w:rFonts w:ascii="Arial" w:hAnsi="Arial" w:cs="Arial"/>
          <w:sz w:val="21"/>
          <w:szCs w:val="21"/>
        </w:rPr>
        <w:t>注：以上证书均存放在共管保险柜</w:t>
      </w:r>
      <w:r>
        <w:rPr>
          <w:rFonts w:hint="eastAsia" w:ascii="Arial" w:hAnsi="Arial" w:cs="Arial"/>
          <w:sz w:val="21"/>
          <w:szCs w:val="21"/>
        </w:rPr>
        <w:t>。</w:t>
      </w:r>
    </w:p>
    <w:p>
      <w:pPr>
        <w:pStyle w:val="3"/>
        <w:rPr>
          <w:rFonts w:ascii="Arial" w:hAnsi="Arial" w:eastAsia="宋体" w:cs="Arial"/>
          <w:sz w:val="21"/>
          <w:szCs w:val="21"/>
        </w:rPr>
      </w:pPr>
      <w:bookmarkStart w:id="62" w:name="_Toc27977"/>
      <w:bookmarkStart w:id="63" w:name="_Toc17619"/>
      <w:bookmarkStart w:id="64" w:name="_Toc5425"/>
      <w:bookmarkStart w:id="65" w:name="_Toc14346"/>
      <w:bookmarkStart w:id="66" w:name="_Toc9022"/>
      <w:bookmarkStart w:id="67" w:name="_Toc66115198"/>
      <w:bookmarkStart w:id="68" w:name="_Toc21914"/>
      <w:bookmarkStart w:id="69" w:name="_Toc3689"/>
      <w:bookmarkStart w:id="70" w:name="_Toc24954"/>
      <w:r>
        <w:rPr>
          <w:rFonts w:ascii="Arial" w:hAnsi="Arial" w:eastAsia="宋体" w:cs="Arial"/>
          <w:sz w:val="21"/>
          <w:szCs w:val="21"/>
        </w:rPr>
        <w:t>四、项目开发建设情况</w:t>
      </w:r>
      <w:bookmarkEnd w:id="62"/>
      <w:bookmarkEnd w:id="63"/>
      <w:bookmarkEnd w:id="64"/>
      <w:bookmarkEnd w:id="65"/>
      <w:bookmarkEnd w:id="66"/>
      <w:bookmarkEnd w:id="67"/>
      <w:bookmarkEnd w:id="68"/>
      <w:bookmarkEnd w:id="69"/>
      <w:bookmarkEnd w:id="70"/>
    </w:p>
    <w:p>
      <w:pPr>
        <w:spacing w:line="360" w:lineRule="auto"/>
        <w:ind w:firstLine="420" w:firstLineChars="200"/>
        <w:rPr>
          <w:rFonts w:ascii="Arial" w:hAnsi="Arial" w:cs="Arial"/>
          <w:bCs/>
          <w:sz w:val="21"/>
          <w:szCs w:val="21"/>
        </w:rPr>
      </w:pPr>
      <w:r>
        <w:rPr>
          <w:rFonts w:ascii="Arial" w:hAnsi="Arial" w:cs="Arial"/>
          <w:b/>
          <w:sz w:val="21"/>
          <w:szCs w:val="21"/>
        </w:rPr>
        <w:t>4.1项目开发进度和计划：</w:t>
      </w:r>
    </w:p>
    <w:p>
      <w:pPr>
        <w:spacing w:line="480" w:lineRule="auto"/>
        <w:ind w:firstLine="420" w:firstLineChars="200"/>
        <w:rPr>
          <w:rFonts w:ascii="Arial" w:hAnsi="Arial" w:cs="Arial"/>
          <w:sz w:val="21"/>
          <w:szCs w:val="21"/>
        </w:rPr>
      </w:pPr>
      <w:r>
        <w:rPr>
          <w:rFonts w:hint="eastAsia" w:ascii="Arial" w:hAnsi="Arial" w:cs="Arial"/>
          <w:sz w:val="21"/>
          <w:szCs w:val="21"/>
          <w:lang w:eastAsia="zh-CN"/>
        </w:rPr>
        <w:t>截至2021年08月31日</w:t>
      </w:r>
      <w:r>
        <w:rPr>
          <w:rFonts w:ascii="Arial" w:hAnsi="Arial" w:cs="Arial"/>
          <w:sz w:val="21"/>
          <w:szCs w:val="21"/>
        </w:rPr>
        <w:t>，项目现场施工情况如下：</w:t>
      </w:r>
    </w:p>
    <w:p>
      <w:pPr>
        <w:spacing w:line="480" w:lineRule="auto"/>
        <w:ind w:firstLine="420" w:firstLineChars="200"/>
        <w:rPr>
          <w:rFonts w:hint="default" w:ascii="Arial" w:hAnsi="Arial" w:cs="Arial"/>
          <w:sz w:val="21"/>
          <w:szCs w:val="21"/>
          <w:lang w:val="en-US"/>
        </w:rPr>
      </w:pPr>
      <w:r>
        <w:rPr>
          <w:rFonts w:ascii="Arial" w:hAnsi="Arial" w:cs="Arial"/>
          <w:sz w:val="21"/>
          <w:szCs w:val="21"/>
        </w:rPr>
        <w:t>本项目2021年03月23日正式开盘，2021年03月15日项目总包进入项目一期工地开始平</w:t>
      </w:r>
      <w:r>
        <w:rPr>
          <w:rFonts w:hint="eastAsia" w:ascii="Arial" w:hAnsi="Arial" w:cs="Arial"/>
          <w:sz w:val="21"/>
          <w:szCs w:val="21"/>
        </w:rPr>
        <w:t>整</w:t>
      </w:r>
      <w:r>
        <w:rPr>
          <w:rFonts w:ascii="Arial" w:hAnsi="Arial" w:cs="Arial"/>
          <w:sz w:val="21"/>
          <w:szCs w:val="21"/>
        </w:rPr>
        <w:t>场</w:t>
      </w:r>
      <w:r>
        <w:rPr>
          <w:rFonts w:hint="eastAsia" w:ascii="Arial" w:hAnsi="Arial" w:cs="Arial"/>
          <w:sz w:val="21"/>
          <w:szCs w:val="21"/>
        </w:rPr>
        <w:t>地</w:t>
      </w:r>
      <w:r>
        <w:rPr>
          <w:rFonts w:ascii="Arial" w:hAnsi="Arial" w:cs="Arial"/>
          <w:sz w:val="21"/>
          <w:szCs w:val="21"/>
        </w:rPr>
        <w:t>，</w:t>
      </w:r>
      <w:r>
        <w:rPr>
          <w:rFonts w:hint="eastAsia" w:ascii="Arial" w:hAnsi="Arial" w:cs="Arial"/>
          <w:sz w:val="21"/>
          <w:szCs w:val="21"/>
        </w:rPr>
        <w:t>2021年05月29日二期工地开始平整场地，截至本月底，</w:t>
      </w:r>
      <w:r>
        <w:rPr>
          <w:rFonts w:hint="default" w:ascii="Arial" w:hAnsi="Arial" w:eastAsia="宋体" w:cs="Arial"/>
          <w:sz w:val="21"/>
          <w:szCs w:val="21"/>
          <w:highlight w:val="none"/>
          <w:lang w:val="en-US" w:eastAsia="zh-CN"/>
        </w:rPr>
        <w:t>现在原总包的官司还没有完全结束，原总包</w:t>
      </w:r>
      <w:r>
        <w:rPr>
          <w:rFonts w:hint="eastAsia" w:ascii="Arial" w:hAnsi="Arial" w:cs="Arial"/>
          <w:sz w:val="21"/>
          <w:szCs w:val="21"/>
          <w:highlight w:val="none"/>
          <w:lang w:val="en-US" w:eastAsia="zh-CN"/>
        </w:rPr>
        <w:t>已清场</w:t>
      </w:r>
      <w:r>
        <w:rPr>
          <w:rFonts w:hint="default" w:ascii="Arial" w:hAnsi="Arial" w:eastAsia="宋体" w:cs="Arial"/>
          <w:sz w:val="21"/>
          <w:szCs w:val="21"/>
          <w:highlight w:val="none"/>
          <w:lang w:val="en-US" w:eastAsia="zh-CN"/>
        </w:rPr>
        <w:t>；红线内有市政管理树木需要政府批准协调处理</w:t>
      </w:r>
      <w:r>
        <w:rPr>
          <w:rFonts w:hint="eastAsia" w:ascii="Arial" w:hAnsi="Arial" w:cs="Arial"/>
          <w:sz w:val="21"/>
          <w:szCs w:val="21"/>
          <w:highlight w:val="none"/>
          <w:lang w:val="en-US" w:eastAsia="zh-CN"/>
        </w:rPr>
        <w:t>，已上报政府有关部门，等待政府的决议后再实行</w:t>
      </w:r>
      <w:r>
        <w:rPr>
          <w:rFonts w:hint="default" w:ascii="Arial" w:hAnsi="Arial" w:eastAsia="宋体" w:cs="Arial"/>
          <w:sz w:val="21"/>
          <w:szCs w:val="21"/>
          <w:highlight w:val="none"/>
          <w:lang w:val="en-US" w:eastAsia="zh-CN"/>
        </w:rPr>
        <w:t>；万棉厂宿舍南区和北区共计7栋房</w:t>
      </w:r>
      <w:r>
        <w:rPr>
          <w:rFonts w:hint="eastAsia" w:ascii="Arial" w:hAnsi="Arial" w:cs="Arial"/>
          <w:sz w:val="21"/>
          <w:szCs w:val="21"/>
          <w:highlight w:val="none"/>
          <w:lang w:val="en-US" w:eastAsia="zh-CN"/>
        </w:rPr>
        <w:t>（均不</w:t>
      </w:r>
      <w:r>
        <w:rPr>
          <w:rFonts w:hint="default" w:ascii="Arial" w:hAnsi="Arial" w:eastAsia="宋体" w:cs="Arial"/>
          <w:sz w:val="21"/>
          <w:szCs w:val="21"/>
          <w:lang w:bidi="ar"/>
        </w:rPr>
        <w:t>超过3层，包括搭建的简易房、1户钉子户、8户居民、废弃的幼儿园等</w:t>
      </w:r>
      <w:r>
        <w:rPr>
          <w:rFonts w:hint="eastAsia" w:ascii="Arial" w:hAnsi="Arial" w:cs="Arial"/>
          <w:sz w:val="21"/>
          <w:szCs w:val="21"/>
          <w:lang w:eastAsia="zh-CN" w:bidi="ar"/>
        </w:rPr>
        <w:t>）</w:t>
      </w:r>
      <w:r>
        <w:rPr>
          <w:rFonts w:hint="default" w:ascii="Arial" w:hAnsi="Arial" w:eastAsia="宋体" w:cs="Arial"/>
          <w:sz w:val="21"/>
          <w:szCs w:val="21"/>
          <w:highlight w:val="none"/>
          <w:lang w:val="en-US" w:eastAsia="zh-CN"/>
        </w:rPr>
        <w:t>在项目红线范围内尚未拆除；</w:t>
      </w:r>
      <w:r>
        <w:rPr>
          <w:rFonts w:hint="default" w:ascii="Arial" w:hAnsi="Arial" w:eastAsia="宋体" w:cs="Arial"/>
          <w:sz w:val="21"/>
          <w:szCs w:val="21"/>
          <w:highlight w:val="none"/>
        </w:rPr>
        <w:t>由于该项目停工时间太长，红线内外</w:t>
      </w:r>
      <w:r>
        <w:rPr>
          <w:rFonts w:hint="eastAsia" w:ascii="Arial" w:hAnsi="Arial" w:cs="Arial"/>
          <w:sz w:val="21"/>
          <w:szCs w:val="21"/>
          <w:highlight w:val="none"/>
          <w:lang w:val="en-US" w:eastAsia="zh-CN"/>
        </w:rPr>
        <w:t>存在</w:t>
      </w:r>
      <w:r>
        <w:rPr>
          <w:rFonts w:hint="default" w:ascii="Arial" w:hAnsi="Arial" w:eastAsia="宋体" w:cs="Arial"/>
          <w:sz w:val="21"/>
          <w:szCs w:val="21"/>
          <w:highlight w:val="none"/>
        </w:rPr>
        <w:t>遗留问题</w:t>
      </w:r>
      <w:r>
        <w:rPr>
          <w:rFonts w:hint="eastAsia" w:ascii="Arial" w:hAnsi="Arial" w:cs="Arial"/>
          <w:sz w:val="21"/>
          <w:szCs w:val="21"/>
          <w:highlight w:val="none"/>
          <w:lang w:val="en-US" w:eastAsia="zh-CN"/>
        </w:rPr>
        <w:t>较多，正在逐步解决中</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已实行</w:t>
      </w:r>
      <w:r>
        <w:rPr>
          <w:rFonts w:hint="default" w:ascii="Arial" w:hAnsi="Arial" w:eastAsia="宋体" w:cs="Arial"/>
          <w:sz w:val="21"/>
          <w:szCs w:val="21"/>
          <w:highlight w:val="none"/>
        </w:rPr>
        <w:t>保护性施工</w:t>
      </w:r>
      <w:r>
        <w:rPr>
          <w:rFonts w:hint="eastAsia" w:ascii="Arial" w:hAnsi="Arial" w:cs="Arial"/>
          <w:sz w:val="21"/>
          <w:szCs w:val="21"/>
          <w:highlight w:val="none"/>
          <w:lang w:eastAsia="zh-CN"/>
        </w:rPr>
        <w:t>，</w:t>
      </w:r>
      <w:r>
        <w:rPr>
          <w:rFonts w:hint="eastAsia" w:ascii="Arial" w:hAnsi="Arial" w:cs="Arial"/>
          <w:sz w:val="21"/>
          <w:szCs w:val="21"/>
          <w:highlight w:val="none"/>
          <w:lang w:val="en-US" w:eastAsia="zh-CN"/>
        </w:rPr>
        <w:t>本监管周期施工现场</w:t>
      </w:r>
      <w:r>
        <w:rPr>
          <w:rFonts w:hint="default" w:ascii="Arial" w:hAnsi="Arial" w:eastAsia="宋体" w:cs="Arial"/>
          <w:sz w:val="21"/>
          <w:szCs w:val="21"/>
          <w:lang w:bidi="ar"/>
        </w:rPr>
        <w:t>1</w:t>
      </w:r>
      <w:r>
        <w:rPr>
          <w:rFonts w:hint="eastAsia" w:ascii="Arial" w:hAnsi="Arial" w:cs="Arial"/>
          <w:sz w:val="21"/>
          <w:szCs w:val="21"/>
          <w:lang w:eastAsia="zh-CN" w:bidi="ar"/>
        </w:rPr>
        <w:t>、</w:t>
      </w:r>
      <w:r>
        <w:rPr>
          <w:rFonts w:hint="default" w:ascii="Arial" w:hAnsi="Arial" w:eastAsia="宋体" w:cs="Arial"/>
          <w:sz w:val="21"/>
          <w:szCs w:val="21"/>
          <w:lang w:bidi="ar"/>
        </w:rPr>
        <w:t>2</w:t>
      </w:r>
      <w:r>
        <w:rPr>
          <w:rFonts w:hint="eastAsia" w:ascii="Arial" w:hAnsi="Arial" w:cs="Arial"/>
          <w:sz w:val="21"/>
          <w:szCs w:val="21"/>
          <w:lang w:eastAsia="zh-CN" w:bidi="ar"/>
        </w:rPr>
        <w:t>、</w:t>
      </w:r>
      <w:r>
        <w:rPr>
          <w:rFonts w:hint="default" w:ascii="Arial" w:hAnsi="Arial" w:eastAsia="宋体" w:cs="Arial"/>
          <w:sz w:val="21"/>
          <w:szCs w:val="21"/>
          <w:lang w:bidi="ar"/>
        </w:rPr>
        <w:t>3</w:t>
      </w:r>
      <w:r>
        <w:rPr>
          <w:rFonts w:hint="eastAsia" w:ascii="Arial" w:hAnsi="Arial" w:cs="Arial"/>
          <w:sz w:val="21"/>
          <w:szCs w:val="21"/>
          <w:lang w:eastAsia="zh-CN" w:bidi="ar"/>
        </w:rPr>
        <w:t>、</w:t>
      </w:r>
      <w:r>
        <w:rPr>
          <w:rFonts w:hint="default" w:ascii="Arial" w:hAnsi="Arial" w:eastAsia="宋体" w:cs="Arial"/>
          <w:sz w:val="21"/>
          <w:szCs w:val="21"/>
          <w:lang w:bidi="ar"/>
        </w:rPr>
        <w:t>4</w:t>
      </w:r>
      <w:r>
        <w:rPr>
          <w:rFonts w:hint="eastAsia" w:ascii="Arial" w:hAnsi="Arial" w:cs="Arial"/>
          <w:sz w:val="21"/>
          <w:szCs w:val="21"/>
          <w:lang w:eastAsia="zh-CN" w:bidi="ar"/>
        </w:rPr>
        <w:t>、</w:t>
      </w:r>
      <w:r>
        <w:rPr>
          <w:rFonts w:hint="default" w:ascii="Arial" w:hAnsi="Arial" w:eastAsia="宋体" w:cs="Arial"/>
          <w:sz w:val="21"/>
          <w:szCs w:val="21"/>
          <w:lang w:bidi="ar"/>
        </w:rPr>
        <w:t>13</w:t>
      </w:r>
      <w:r>
        <w:rPr>
          <w:rFonts w:hint="eastAsia" w:ascii="Arial" w:hAnsi="Arial" w:cs="Arial"/>
          <w:sz w:val="21"/>
          <w:szCs w:val="21"/>
          <w:lang w:eastAsia="zh-CN" w:bidi="ar"/>
        </w:rPr>
        <w:t>、</w:t>
      </w:r>
      <w:r>
        <w:rPr>
          <w:rFonts w:hint="default" w:ascii="Arial" w:hAnsi="Arial" w:eastAsia="宋体" w:cs="Arial"/>
          <w:sz w:val="21"/>
          <w:szCs w:val="21"/>
          <w:lang w:bidi="ar"/>
        </w:rPr>
        <w:t>14号楼共计6栋住宅楼可以正常施工</w:t>
      </w:r>
      <w:r>
        <w:rPr>
          <w:rFonts w:hint="default" w:ascii="Arial" w:hAnsi="Arial" w:cs="Arial"/>
          <w:sz w:val="21"/>
          <w:szCs w:val="21"/>
          <w:lang w:eastAsia="zh-CN" w:bidi="ar"/>
        </w:rPr>
        <w:t>。</w:t>
      </w:r>
    </w:p>
    <w:p>
      <w:pPr>
        <w:spacing w:line="480" w:lineRule="auto"/>
        <w:ind w:firstLine="420" w:firstLineChars="200"/>
        <w:jc w:val="both"/>
        <w:rPr>
          <w:rFonts w:hint="eastAsia" w:ascii="宋体" w:hAnsi="宋体" w:cs="宋体"/>
          <w:b/>
          <w:bCs/>
          <w:sz w:val="21"/>
          <w:szCs w:val="21"/>
        </w:rPr>
      </w:pPr>
      <w:r>
        <w:rPr>
          <w:rFonts w:hint="eastAsia" w:ascii="宋体" w:hAnsi="宋体" w:cs="宋体"/>
          <w:sz w:val="21"/>
          <w:szCs w:val="21"/>
        </w:rPr>
        <w:t>项目当前进度为：</w:t>
      </w:r>
      <w:r>
        <w:rPr>
          <w:rFonts w:hint="default" w:ascii="Arial Regular" w:hAnsi="Arial Regular" w:cs="Arial Regular"/>
          <w:sz w:val="21"/>
          <w:szCs w:val="21"/>
        </w:rPr>
        <w:t>21#</w:t>
      </w:r>
      <w:r>
        <w:rPr>
          <w:rFonts w:hint="eastAsia" w:ascii="宋体" w:hAnsi="宋体" w:cs="宋体"/>
          <w:sz w:val="21"/>
          <w:szCs w:val="21"/>
        </w:rPr>
        <w:t>楼，建筑面积</w:t>
      </w:r>
      <w:r>
        <w:rPr>
          <w:rFonts w:hint="default" w:ascii="Arial Regular" w:hAnsi="Arial Regular" w:cs="Arial Regular"/>
          <w:sz w:val="21"/>
          <w:szCs w:val="21"/>
        </w:rPr>
        <w:t>19507</w:t>
      </w:r>
      <w:r>
        <w:rPr>
          <w:rFonts w:hint="eastAsia" w:ascii="宋体" w:hAnsi="宋体" w:cs="宋体"/>
          <w:sz w:val="21"/>
          <w:szCs w:val="21"/>
        </w:rPr>
        <w:t>平方米，主要完成主体及外墙保温、地面保温屋面保温等工程，目前处于停工状态；</w:t>
      </w:r>
      <w:r>
        <w:rPr>
          <w:rFonts w:hint="default" w:ascii="Arial Regular" w:hAnsi="Arial Regular" w:cs="Arial Regular"/>
          <w:sz w:val="21"/>
          <w:szCs w:val="21"/>
        </w:rPr>
        <w:t>2</w:t>
      </w:r>
      <w:r>
        <w:rPr>
          <w:rFonts w:hint="default" w:ascii="Arial Regular" w:hAnsi="Arial Regular" w:cs="Arial Regular"/>
          <w:sz w:val="21"/>
          <w:szCs w:val="21"/>
          <w:lang w:val="en-US" w:eastAsia="zh-CN"/>
        </w:rPr>
        <w:t>#</w:t>
      </w:r>
      <w:r>
        <w:rPr>
          <w:rFonts w:hint="eastAsia" w:ascii="宋体" w:hAnsi="宋体" w:cs="宋体"/>
          <w:sz w:val="21"/>
          <w:szCs w:val="21"/>
        </w:rPr>
        <w:t>楼</w:t>
      </w:r>
      <w:r>
        <w:rPr>
          <w:rFonts w:hint="default" w:ascii="Arial Regular" w:hAnsi="Arial Regular" w:cs="Arial Regular"/>
          <w:sz w:val="21"/>
          <w:szCs w:val="21"/>
          <w:lang w:val="en-US" w:eastAsia="zh-CN"/>
        </w:rPr>
        <w:t>25</w:t>
      </w:r>
      <w:r>
        <w:rPr>
          <w:rFonts w:hint="eastAsia" w:ascii="宋体" w:hAnsi="宋体" w:cs="宋体"/>
          <w:sz w:val="21"/>
          <w:szCs w:val="21"/>
          <w:lang w:val="en-US" w:eastAsia="zh-CN"/>
        </w:rPr>
        <w:t>层结构施工</w:t>
      </w:r>
      <w:r>
        <w:rPr>
          <w:rFonts w:hint="eastAsia" w:ascii="宋体" w:hAnsi="宋体" w:cs="宋体"/>
          <w:sz w:val="21"/>
          <w:szCs w:val="21"/>
        </w:rPr>
        <w:t>；钢结构广告架完成；配电房完成；销售中心已完工；</w:t>
      </w:r>
      <w:r>
        <w:rPr>
          <w:rFonts w:hint="default" w:ascii="Arial Regular" w:hAnsi="Arial Regular" w:cs="Arial Regular"/>
          <w:sz w:val="21"/>
          <w:szCs w:val="21"/>
        </w:rPr>
        <w:t>3#</w:t>
      </w:r>
      <w:r>
        <w:rPr>
          <w:rFonts w:hint="eastAsia" w:ascii="宋体" w:hAnsi="宋体" w:cs="宋体"/>
          <w:sz w:val="21"/>
          <w:szCs w:val="21"/>
          <w:highlight w:val="none"/>
        </w:rPr>
        <w:t>楼</w:t>
      </w:r>
      <w:r>
        <w:rPr>
          <w:rFonts w:hint="default" w:ascii="Arial Regular" w:hAnsi="Arial Regular" w:cs="Arial Regular"/>
          <w:sz w:val="21"/>
          <w:szCs w:val="21"/>
          <w:lang w:val="en-US" w:eastAsia="zh-CN"/>
        </w:rPr>
        <w:t>25</w:t>
      </w:r>
      <w:r>
        <w:rPr>
          <w:rFonts w:hint="eastAsia" w:ascii="宋体" w:hAnsi="宋体" w:cs="宋体"/>
          <w:sz w:val="21"/>
          <w:szCs w:val="21"/>
          <w:highlight w:val="none"/>
          <w:lang w:val="en-US" w:eastAsia="zh-CN"/>
        </w:rPr>
        <w:t>层结构施工</w:t>
      </w:r>
      <w:r>
        <w:rPr>
          <w:rFonts w:hint="eastAsia" w:ascii="宋体" w:hAnsi="宋体" w:cs="宋体"/>
          <w:color w:val="000000"/>
          <w:sz w:val="21"/>
          <w:szCs w:val="21"/>
          <w:highlight w:val="none"/>
        </w:rPr>
        <w:t>；</w:t>
      </w:r>
      <w:r>
        <w:rPr>
          <w:rFonts w:hint="default" w:ascii="Arial Regular" w:hAnsi="Arial Regular" w:cs="Arial Regular"/>
          <w:sz w:val="21"/>
          <w:szCs w:val="21"/>
        </w:rPr>
        <w:t>1#</w:t>
      </w:r>
      <w:r>
        <w:rPr>
          <w:rFonts w:hint="eastAsia" w:ascii="宋体" w:hAnsi="宋体" w:cs="宋体"/>
          <w:color w:val="000000"/>
          <w:sz w:val="21"/>
          <w:szCs w:val="21"/>
          <w:highlight w:val="none"/>
        </w:rPr>
        <w:t>楼商业</w:t>
      </w:r>
      <w:r>
        <w:rPr>
          <w:rFonts w:hint="eastAsia" w:ascii="宋体" w:hAnsi="宋体" w:cs="宋体"/>
          <w:color w:val="000000"/>
          <w:sz w:val="21"/>
          <w:szCs w:val="21"/>
          <w:highlight w:val="none"/>
          <w:lang w:val="en-US" w:eastAsia="zh-CN"/>
        </w:rPr>
        <w:t>三</w:t>
      </w:r>
      <w:r>
        <w:rPr>
          <w:rFonts w:hint="eastAsia" w:ascii="宋体" w:hAnsi="宋体" w:cs="宋体"/>
          <w:color w:val="000000"/>
          <w:sz w:val="21"/>
          <w:szCs w:val="21"/>
          <w:highlight w:val="none"/>
        </w:rPr>
        <w:t>层支模搭设；</w:t>
      </w:r>
      <w:r>
        <w:rPr>
          <w:rFonts w:hint="default" w:ascii="Arial Regular" w:hAnsi="Arial Regular" w:cs="Arial Regular"/>
          <w:sz w:val="21"/>
          <w:szCs w:val="21"/>
          <w:lang w:val="en-US" w:eastAsia="zh-CN"/>
        </w:rPr>
        <w:t>13#</w:t>
      </w:r>
      <w:r>
        <w:rPr>
          <w:rFonts w:hint="eastAsia" w:ascii="宋体" w:hAnsi="宋体" w:cs="宋体"/>
          <w:color w:val="000000"/>
          <w:sz w:val="21"/>
          <w:szCs w:val="21"/>
          <w:highlight w:val="none"/>
          <w:lang w:val="en-US" w:eastAsia="zh-CN"/>
        </w:rPr>
        <w:t>楼土方开挖完成；</w:t>
      </w:r>
      <w:r>
        <w:rPr>
          <w:rFonts w:hint="default" w:ascii="Arial Regular" w:hAnsi="Arial Regular" w:cs="Arial Regular"/>
          <w:sz w:val="21"/>
          <w:szCs w:val="21"/>
          <w:lang w:val="en-US" w:eastAsia="zh-CN"/>
        </w:rPr>
        <w:t>14#</w:t>
      </w:r>
      <w:r>
        <w:rPr>
          <w:rFonts w:hint="eastAsia" w:ascii="宋体" w:hAnsi="宋体" w:cs="宋体"/>
          <w:color w:val="000000"/>
          <w:sz w:val="21"/>
          <w:szCs w:val="21"/>
          <w:highlight w:val="none"/>
          <w:lang w:val="en-US" w:eastAsia="zh-CN"/>
        </w:rPr>
        <w:t>楼旋挖桩施工；</w:t>
      </w:r>
      <w:r>
        <w:rPr>
          <w:rFonts w:hint="eastAsia" w:ascii="宋体" w:hAnsi="宋体" w:cs="宋体"/>
          <w:sz w:val="21"/>
          <w:szCs w:val="21"/>
        </w:rPr>
        <w:t>其他楼栋均未动工。</w:t>
      </w:r>
      <w:r>
        <w:rPr>
          <w:rFonts w:hint="eastAsia" w:ascii="宋体" w:hAnsi="宋体" w:cs="宋体"/>
          <w:sz w:val="21"/>
          <w:szCs w:val="21"/>
          <w:lang w:val="en-US" w:eastAsia="zh-CN"/>
        </w:rPr>
        <w:t>三期、四期尚无施工计划。</w:t>
      </w:r>
      <w:bookmarkStart w:id="71" w:name="_Toc2808"/>
      <w:bookmarkStart w:id="72" w:name="_Toc10492"/>
    </w:p>
    <w:p>
      <w:pPr>
        <w:jc w:val="center"/>
        <w:rPr>
          <w:rFonts w:ascii="Arial" w:hAnsi="Arial" w:cs="Arial"/>
          <w:b/>
          <w:bCs/>
          <w:sz w:val="21"/>
          <w:szCs w:val="21"/>
        </w:rPr>
      </w:pPr>
      <w:r>
        <w:rPr>
          <w:rFonts w:ascii="Arial" w:hAnsi="Arial" w:cs="Arial"/>
          <w:b/>
          <w:bCs/>
          <w:sz w:val="21"/>
          <w:szCs w:val="21"/>
        </w:rPr>
        <w:t>项目施工进度计划</w:t>
      </w:r>
      <w:bookmarkEnd w:id="71"/>
      <w:bookmarkEnd w:id="72"/>
    </w:p>
    <w:tbl>
      <w:tblPr>
        <w:tblStyle w:val="19"/>
        <w:tblW w:w="9295" w:type="dxa"/>
        <w:tblInd w:w="0" w:type="dxa"/>
        <w:shd w:val="clear" w:color="auto" w:fill="auto"/>
        <w:tblLayout w:type="fixed"/>
        <w:tblCellMar>
          <w:top w:w="0" w:type="dxa"/>
          <w:left w:w="0" w:type="dxa"/>
          <w:bottom w:w="0" w:type="dxa"/>
          <w:right w:w="0" w:type="dxa"/>
        </w:tblCellMar>
      </w:tblPr>
      <w:tblGrid>
        <w:gridCol w:w="492"/>
        <w:gridCol w:w="636"/>
        <w:gridCol w:w="852"/>
        <w:gridCol w:w="1836"/>
        <w:gridCol w:w="1212"/>
        <w:gridCol w:w="1644"/>
        <w:gridCol w:w="871"/>
        <w:gridCol w:w="1752"/>
      </w:tblGrid>
      <w:tr>
        <w:tblPrEx>
          <w:tblCellMar>
            <w:top w:w="0" w:type="dxa"/>
            <w:left w:w="0" w:type="dxa"/>
            <w:bottom w:w="0" w:type="dxa"/>
            <w:right w:w="0" w:type="dxa"/>
          </w:tblCellMar>
        </w:tblPrEx>
        <w:trPr>
          <w:trHeight w:val="805" w:hRule="atLeast"/>
          <w:tblHeader/>
        </w:trPr>
        <w:tc>
          <w:tcPr>
            <w:tcW w:w="4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地块</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楼栋号</w:t>
            </w:r>
          </w:p>
        </w:tc>
        <w:tc>
          <w:tcPr>
            <w:tcW w:w="8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业态</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形象进度</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预售考核节点</w:t>
            </w:r>
          </w:p>
        </w:tc>
        <w:tc>
          <w:tcPr>
            <w:tcW w:w="16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预售条件</w:t>
            </w:r>
          </w:p>
        </w:tc>
        <w:tc>
          <w:tcPr>
            <w:tcW w:w="8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是否满足预售条件</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备注</w:t>
            </w:r>
          </w:p>
        </w:tc>
      </w:tr>
      <w:tr>
        <w:tblPrEx>
          <w:shd w:val="clear" w:color="auto" w:fill="auto"/>
          <w:tblCellMar>
            <w:top w:w="0" w:type="dxa"/>
            <w:left w:w="0" w:type="dxa"/>
            <w:bottom w:w="0" w:type="dxa"/>
            <w:right w:w="0" w:type="dxa"/>
          </w:tblCellMar>
        </w:tblPrEx>
        <w:trPr>
          <w:trHeight w:val="501" w:hRule="atLeast"/>
        </w:trPr>
        <w:tc>
          <w:tcPr>
            <w:tcW w:w="49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一期</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商业</w:t>
            </w:r>
            <w:r>
              <w:rPr>
                <w:rFonts w:hint="eastAsia" w:ascii="宋体" w:hAnsi="宋体" w:cs="宋体"/>
                <w:i w:val="0"/>
                <w:color w:val="000000"/>
                <w:kern w:val="0"/>
                <w:sz w:val="18"/>
                <w:szCs w:val="18"/>
                <w:u w:val="none"/>
                <w:lang w:val="en-US" w:eastAsia="zh-CN" w:bidi="ar"/>
              </w:rPr>
              <w:t>三</w:t>
            </w:r>
            <w:r>
              <w:rPr>
                <w:rFonts w:hint="eastAsia" w:ascii="宋体" w:hAnsi="宋体" w:eastAsia="宋体" w:cs="宋体"/>
                <w:i w:val="0"/>
                <w:color w:val="000000"/>
                <w:kern w:val="0"/>
                <w:sz w:val="18"/>
                <w:szCs w:val="18"/>
                <w:u w:val="none"/>
                <w:lang w:val="en-US" w:eastAsia="zh-CN" w:bidi="ar"/>
              </w:rPr>
              <w:t>层支模搭设</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2021年9月</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主体结构完成</w:t>
            </w:r>
            <w:r>
              <w:rPr>
                <w:rFonts w:hint="default" w:ascii="Arial" w:hAnsi="Arial" w:eastAsia="宋体" w:cs="Arial"/>
                <w:i w:val="0"/>
                <w:color w:val="000000"/>
                <w:kern w:val="0"/>
                <w:sz w:val="18"/>
                <w:szCs w:val="18"/>
                <w:u w:val="none"/>
                <w:lang w:val="en-US" w:eastAsia="zh-CN" w:bidi="ar"/>
              </w:rPr>
              <w:t>17</w:t>
            </w:r>
            <w:r>
              <w:rPr>
                <w:rFonts w:hint="eastAsia" w:ascii="宋体" w:hAnsi="宋体" w:eastAsia="宋体" w:cs="宋体"/>
                <w:i w:val="0"/>
                <w:color w:val="000000"/>
                <w:kern w:val="0"/>
                <w:sz w:val="18"/>
                <w:szCs w:val="18"/>
                <w:u w:val="none"/>
                <w:lang w:val="en-US" w:eastAsia="zh-CN" w:bidi="ar"/>
              </w:rPr>
              <w:t>层</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w:t>
            </w:r>
          </w:p>
        </w:tc>
        <w:tc>
          <w:tcPr>
            <w:tcW w:w="17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hint="default" w:ascii="Arial" w:hAnsi="Arial" w:eastAsia="宋体" w:cs="Arial"/>
                <w:i w:val="0"/>
                <w:color w:val="000000"/>
                <w:sz w:val="18"/>
                <w:szCs w:val="18"/>
                <w:u w:val="none"/>
              </w:rPr>
            </w:pPr>
          </w:p>
        </w:tc>
      </w:tr>
      <w:tr>
        <w:tblPrEx>
          <w:tblCellMar>
            <w:top w:w="0" w:type="dxa"/>
            <w:left w:w="0" w:type="dxa"/>
            <w:bottom w:w="0" w:type="dxa"/>
            <w:right w:w="0" w:type="dxa"/>
          </w:tblCellMar>
        </w:tblPrEx>
        <w:trPr>
          <w:trHeight w:val="501" w:hRule="atLeast"/>
        </w:trPr>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Arial" w:hAnsi="Arial" w:cs="Arial"/>
                <w:i w:val="0"/>
                <w:color w:val="000000"/>
                <w:kern w:val="0"/>
                <w:sz w:val="18"/>
                <w:szCs w:val="18"/>
                <w:u w:val="none"/>
                <w:lang w:val="en-US" w:eastAsia="zh-CN" w:bidi="ar"/>
              </w:rPr>
              <w:t>5</w:t>
            </w:r>
            <w:r>
              <w:rPr>
                <w:rFonts w:hint="eastAsia" w:ascii="宋体" w:hAnsi="宋体" w:eastAsia="宋体" w:cs="宋体"/>
                <w:i w:val="0"/>
                <w:color w:val="000000"/>
                <w:kern w:val="0"/>
                <w:sz w:val="18"/>
                <w:szCs w:val="18"/>
                <w:u w:val="none"/>
                <w:lang w:val="en-US" w:eastAsia="zh-CN" w:bidi="ar"/>
              </w:rPr>
              <w:t>层结构施工</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主体结构完成</w:t>
            </w:r>
            <w:r>
              <w:rPr>
                <w:rFonts w:hint="default" w:ascii="Arial" w:hAnsi="Arial" w:eastAsia="宋体" w:cs="Arial"/>
                <w:i w:val="0"/>
                <w:color w:val="000000"/>
                <w:kern w:val="0"/>
                <w:sz w:val="18"/>
                <w:szCs w:val="18"/>
                <w:u w:val="none"/>
                <w:lang w:val="en-US" w:eastAsia="zh-CN" w:bidi="ar"/>
              </w:rPr>
              <w:t>17</w:t>
            </w:r>
            <w:r>
              <w:rPr>
                <w:rFonts w:hint="eastAsia" w:ascii="宋体" w:hAnsi="宋体" w:eastAsia="宋体" w:cs="宋体"/>
                <w:i w:val="0"/>
                <w:color w:val="000000"/>
                <w:kern w:val="0"/>
                <w:sz w:val="18"/>
                <w:szCs w:val="18"/>
                <w:u w:val="none"/>
                <w:lang w:val="en-US" w:eastAsia="zh-CN" w:bidi="ar"/>
              </w:rPr>
              <w:t>层</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是</w:t>
            </w:r>
          </w:p>
        </w:tc>
        <w:tc>
          <w:tcPr>
            <w:tcW w:w="17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入场前已获取预售证</w:t>
            </w:r>
          </w:p>
        </w:tc>
      </w:tr>
      <w:tr>
        <w:tblPrEx>
          <w:tblCellMar>
            <w:top w:w="0" w:type="dxa"/>
            <w:left w:w="0" w:type="dxa"/>
            <w:bottom w:w="0" w:type="dxa"/>
            <w:right w:w="0" w:type="dxa"/>
          </w:tblCellMar>
        </w:tblPrEx>
        <w:trPr>
          <w:trHeight w:val="501" w:hRule="atLeast"/>
        </w:trPr>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Arial" w:hAnsi="Arial" w:cs="Arial"/>
                <w:i w:val="0"/>
                <w:color w:val="000000"/>
                <w:kern w:val="0"/>
                <w:sz w:val="18"/>
                <w:szCs w:val="18"/>
                <w:u w:val="none"/>
                <w:lang w:val="en-US" w:eastAsia="zh-CN" w:bidi="ar"/>
              </w:rPr>
              <w:t>5</w:t>
            </w:r>
            <w:r>
              <w:rPr>
                <w:rFonts w:hint="eastAsia" w:ascii="宋体" w:hAnsi="宋体" w:eastAsia="宋体" w:cs="宋体"/>
                <w:i w:val="0"/>
                <w:color w:val="000000"/>
                <w:kern w:val="0"/>
                <w:sz w:val="18"/>
                <w:szCs w:val="18"/>
                <w:u w:val="none"/>
                <w:lang w:val="en-US" w:eastAsia="zh-CN" w:bidi="ar"/>
              </w:rPr>
              <w:t>层结构施工</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2021年6月</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主体结构完成</w:t>
            </w:r>
            <w:r>
              <w:rPr>
                <w:rFonts w:hint="default" w:ascii="Arial" w:hAnsi="Arial" w:eastAsia="宋体" w:cs="Arial"/>
                <w:i w:val="0"/>
                <w:color w:val="000000"/>
                <w:kern w:val="0"/>
                <w:sz w:val="18"/>
                <w:szCs w:val="18"/>
                <w:u w:val="none"/>
                <w:lang w:val="en-US" w:eastAsia="zh-CN" w:bidi="ar"/>
              </w:rPr>
              <w:t>17</w:t>
            </w:r>
            <w:r>
              <w:rPr>
                <w:rFonts w:hint="eastAsia" w:ascii="宋体" w:hAnsi="宋体" w:eastAsia="宋体" w:cs="宋体"/>
                <w:i w:val="0"/>
                <w:color w:val="000000"/>
                <w:kern w:val="0"/>
                <w:sz w:val="18"/>
                <w:szCs w:val="18"/>
                <w:u w:val="none"/>
                <w:lang w:val="en-US" w:eastAsia="zh-CN" w:bidi="ar"/>
              </w:rPr>
              <w:t>层</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是</w:t>
            </w:r>
          </w:p>
        </w:tc>
        <w:tc>
          <w:tcPr>
            <w:tcW w:w="17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hint="default" w:ascii="Arial" w:hAnsi="Arial" w:eastAsia="宋体" w:cs="Arial"/>
                <w:i w:val="0"/>
                <w:color w:val="000000"/>
                <w:sz w:val="18"/>
                <w:szCs w:val="18"/>
                <w:u w:val="none"/>
              </w:rPr>
            </w:pPr>
          </w:p>
        </w:tc>
      </w:tr>
      <w:tr>
        <w:tblPrEx>
          <w:tblCellMar>
            <w:top w:w="0" w:type="dxa"/>
            <w:left w:w="0" w:type="dxa"/>
            <w:bottom w:w="0" w:type="dxa"/>
            <w:right w:w="0" w:type="dxa"/>
          </w:tblCellMar>
        </w:tblPrEx>
        <w:trPr>
          <w:trHeight w:val="501" w:hRule="atLeast"/>
        </w:trPr>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土石方开挖</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2021年11月</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主体结构完成</w:t>
            </w:r>
            <w:r>
              <w:rPr>
                <w:rFonts w:hint="default" w:ascii="Arial" w:hAnsi="Arial" w:eastAsia="宋体" w:cs="Arial"/>
                <w:i w:val="0"/>
                <w:color w:val="000000"/>
                <w:kern w:val="0"/>
                <w:sz w:val="18"/>
                <w:szCs w:val="18"/>
                <w:u w:val="none"/>
                <w:lang w:val="en-US" w:eastAsia="zh-CN" w:bidi="ar"/>
              </w:rPr>
              <w:t>17</w:t>
            </w:r>
            <w:r>
              <w:rPr>
                <w:rFonts w:hint="eastAsia" w:ascii="宋体" w:hAnsi="宋体" w:eastAsia="宋体" w:cs="宋体"/>
                <w:i w:val="0"/>
                <w:color w:val="000000"/>
                <w:kern w:val="0"/>
                <w:sz w:val="18"/>
                <w:szCs w:val="18"/>
                <w:u w:val="none"/>
                <w:lang w:val="en-US" w:eastAsia="zh-CN" w:bidi="ar"/>
              </w:rPr>
              <w:t>层</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w:t>
            </w:r>
          </w:p>
        </w:tc>
        <w:tc>
          <w:tcPr>
            <w:tcW w:w="17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hint="default" w:ascii="Arial" w:hAnsi="Arial" w:eastAsia="宋体" w:cs="Arial"/>
                <w:i w:val="0"/>
                <w:color w:val="000000"/>
                <w:sz w:val="18"/>
                <w:szCs w:val="18"/>
                <w:u w:val="none"/>
              </w:rPr>
            </w:pPr>
          </w:p>
        </w:tc>
      </w:tr>
      <w:tr>
        <w:tblPrEx>
          <w:tblCellMar>
            <w:top w:w="0" w:type="dxa"/>
            <w:left w:w="0" w:type="dxa"/>
            <w:bottom w:w="0" w:type="dxa"/>
            <w:right w:w="0" w:type="dxa"/>
          </w:tblCellMar>
        </w:tblPrEx>
        <w:trPr>
          <w:trHeight w:val="501" w:hRule="atLeast"/>
        </w:trPr>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21#</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商业</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砌筑及二次结构完成</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w:t>
            </w:r>
          </w:p>
        </w:tc>
        <w:tc>
          <w:tcPr>
            <w:tcW w:w="17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hint="default" w:ascii="Arial" w:hAnsi="Arial" w:eastAsia="宋体" w:cs="Arial"/>
                <w:i w:val="0"/>
                <w:color w:val="000000"/>
                <w:sz w:val="18"/>
                <w:szCs w:val="18"/>
                <w:u w:val="none"/>
              </w:rPr>
            </w:pPr>
          </w:p>
        </w:tc>
      </w:tr>
      <w:tr>
        <w:tblPrEx>
          <w:tblCellMar>
            <w:top w:w="0" w:type="dxa"/>
            <w:left w:w="0" w:type="dxa"/>
            <w:bottom w:w="0" w:type="dxa"/>
            <w:right w:w="0" w:type="dxa"/>
          </w:tblCellMar>
        </w:tblPrEx>
        <w:trPr>
          <w:trHeight w:val="501" w:hRule="atLeast"/>
        </w:trPr>
        <w:tc>
          <w:tcPr>
            <w:tcW w:w="49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二期</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auto"/>
                <w:kern w:val="0"/>
                <w:sz w:val="18"/>
                <w:szCs w:val="18"/>
                <w:u w:val="none"/>
                <w:lang w:val="en-US" w:eastAsia="zh-CN" w:bidi="ar"/>
              </w:rPr>
              <w:fldChar w:fldCharType="begin"/>
            </w:r>
            <w:r>
              <w:rPr>
                <w:rFonts w:hint="default" w:ascii="Arial" w:hAnsi="Arial" w:eastAsia="宋体" w:cs="Arial"/>
                <w:i w:val="0"/>
                <w:color w:val="auto"/>
                <w:kern w:val="0"/>
                <w:sz w:val="18"/>
                <w:szCs w:val="18"/>
                <w:u w:val="none"/>
                <w:lang w:val="en-US" w:eastAsia="zh-CN" w:bidi="ar"/>
              </w:rPr>
              <w:instrText xml:space="preserve"> HYPERLINK "mailto:7" \l "@" </w:instrText>
            </w:r>
            <w:r>
              <w:rPr>
                <w:rFonts w:hint="default" w:ascii="Arial" w:hAnsi="Arial" w:eastAsia="宋体" w:cs="Arial"/>
                <w:i w:val="0"/>
                <w:color w:val="auto"/>
                <w:kern w:val="0"/>
                <w:sz w:val="18"/>
                <w:szCs w:val="18"/>
                <w:u w:val="none"/>
                <w:lang w:val="en-US" w:eastAsia="zh-CN" w:bidi="ar"/>
              </w:rPr>
              <w:fldChar w:fldCharType="separate"/>
            </w:r>
            <w:r>
              <w:rPr>
                <w:rStyle w:val="23"/>
                <w:rFonts w:hint="default" w:ascii="Arial" w:hAnsi="Arial" w:eastAsia="宋体" w:cs="Arial"/>
                <w:i w:val="0"/>
                <w:color w:val="auto"/>
                <w:sz w:val="18"/>
                <w:szCs w:val="18"/>
                <w:u w:val="none"/>
              </w:rPr>
              <w:t>9#</w:t>
            </w:r>
            <w:r>
              <w:rPr>
                <w:rFonts w:hint="default" w:ascii="Arial" w:hAnsi="Arial" w:eastAsia="宋体" w:cs="Arial"/>
                <w:i w:val="0"/>
                <w:color w:val="auto"/>
                <w:kern w:val="0"/>
                <w:sz w:val="18"/>
                <w:szCs w:val="18"/>
                <w:u w:val="none"/>
                <w:lang w:val="en-US" w:eastAsia="zh-CN" w:bidi="ar"/>
              </w:rPr>
              <w:fldChar w:fldCharType="end"/>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尚未动工</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主体结构完成</w:t>
            </w:r>
            <w:r>
              <w:rPr>
                <w:rFonts w:hint="default" w:ascii="Arial" w:hAnsi="Arial" w:eastAsia="宋体" w:cs="Arial"/>
                <w:i w:val="0"/>
                <w:color w:val="000000"/>
                <w:kern w:val="0"/>
                <w:sz w:val="18"/>
                <w:szCs w:val="18"/>
                <w:u w:val="none"/>
                <w:lang w:val="en-US" w:eastAsia="zh-CN" w:bidi="ar"/>
              </w:rPr>
              <w:t>16</w:t>
            </w:r>
            <w:r>
              <w:rPr>
                <w:rFonts w:hint="eastAsia" w:ascii="宋体" w:hAnsi="宋体" w:eastAsia="宋体" w:cs="宋体"/>
                <w:i w:val="0"/>
                <w:color w:val="000000"/>
                <w:kern w:val="0"/>
                <w:sz w:val="18"/>
                <w:szCs w:val="18"/>
                <w:u w:val="none"/>
                <w:lang w:val="en-US" w:eastAsia="zh-CN" w:bidi="ar"/>
              </w:rPr>
              <w:t>层</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w:t>
            </w:r>
          </w:p>
        </w:tc>
        <w:tc>
          <w:tcPr>
            <w:tcW w:w="17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hint="default" w:ascii="Arial" w:hAnsi="Arial" w:eastAsia="宋体" w:cs="Arial"/>
                <w:i w:val="0"/>
                <w:color w:val="000000"/>
                <w:sz w:val="18"/>
                <w:szCs w:val="18"/>
                <w:u w:val="none"/>
              </w:rPr>
            </w:pPr>
          </w:p>
        </w:tc>
      </w:tr>
      <w:tr>
        <w:tblPrEx>
          <w:tblCellMar>
            <w:top w:w="0" w:type="dxa"/>
            <w:left w:w="0" w:type="dxa"/>
            <w:bottom w:w="0" w:type="dxa"/>
            <w:right w:w="0" w:type="dxa"/>
          </w:tblCellMar>
        </w:tblPrEx>
        <w:trPr>
          <w:trHeight w:val="501" w:hRule="atLeast"/>
        </w:trPr>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尚未动工</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主体结构完成</w:t>
            </w:r>
            <w:r>
              <w:rPr>
                <w:rFonts w:hint="default" w:ascii="Arial" w:hAnsi="Arial" w:eastAsia="宋体" w:cs="Arial"/>
                <w:i w:val="0"/>
                <w:color w:val="000000"/>
                <w:kern w:val="0"/>
                <w:sz w:val="18"/>
                <w:szCs w:val="18"/>
                <w:u w:val="none"/>
                <w:lang w:val="en-US" w:eastAsia="zh-CN" w:bidi="ar"/>
              </w:rPr>
              <w:t>16</w:t>
            </w:r>
            <w:r>
              <w:rPr>
                <w:rFonts w:hint="eastAsia" w:ascii="宋体" w:hAnsi="宋体" w:eastAsia="宋体" w:cs="宋体"/>
                <w:i w:val="0"/>
                <w:color w:val="000000"/>
                <w:kern w:val="0"/>
                <w:sz w:val="18"/>
                <w:szCs w:val="18"/>
                <w:u w:val="none"/>
                <w:lang w:val="en-US" w:eastAsia="zh-CN" w:bidi="ar"/>
              </w:rPr>
              <w:t>层</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w:t>
            </w:r>
          </w:p>
        </w:tc>
        <w:tc>
          <w:tcPr>
            <w:tcW w:w="17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hint="default" w:ascii="Arial" w:hAnsi="Arial" w:eastAsia="宋体" w:cs="Arial"/>
                <w:i w:val="0"/>
                <w:color w:val="000000"/>
                <w:sz w:val="18"/>
                <w:szCs w:val="18"/>
                <w:u w:val="none"/>
              </w:rPr>
            </w:pPr>
          </w:p>
        </w:tc>
      </w:tr>
      <w:tr>
        <w:tblPrEx>
          <w:tblCellMar>
            <w:top w:w="0" w:type="dxa"/>
            <w:left w:w="0" w:type="dxa"/>
            <w:bottom w:w="0" w:type="dxa"/>
            <w:right w:w="0" w:type="dxa"/>
          </w:tblCellMar>
        </w:tblPrEx>
        <w:trPr>
          <w:trHeight w:val="501" w:hRule="atLeast"/>
        </w:trPr>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尚未动工</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2021年12月</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主体结构完成</w:t>
            </w:r>
            <w:r>
              <w:rPr>
                <w:rFonts w:hint="default" w:ascii="Arial" w:hAnsi="Arial" w:eastAsia="宋体" w:cs="Arial"/>
                <w:i w:val="0"/>
                <w:color w:val="000000"/>
                <w:kern w:val="0"/>
                <w:sz w:val="18"/>
                <w:szCs w:val="18"/>
                <w:u w:val="none"/>
                <w:lang w:val="en-US" w:eastAsia="zh-CN" w:bidi="ar"/>
              </w:rPr>
              <w:t>16</w:t>
            </w:r>
            <w:r>
              <w:rPr>
                <w:rFonts w:hint="eastAsia" w:ascii="宋体" w:hAnsi="宋体" w:eastAsia="宋体" w:cs="宋体"/>
                <w:i w:val="0"/>
                <w:color w:val="000000"/>
                <w:kern w:val="0"/>
                <w:sz w:val="18"/>
                <w:szCs w:val="18"/>
                <w:u w:val="none"/>
                <w:lang w:val="en-US" w:eastAsia="zh-CN" w:bidi="ar"/>
              </w:rPr>
              <w:t>层</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w:t>
            </w:r>
          </w:p>
        </w:tc>
        <w:tc>
          <w:tcPr>
            <w:tcW w:w="17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hint="default" w:ascii="Arial" w:hAnsi="Arial" w:eastAsia="宋体" w:cs="Arial"/>
                <w:i w:val="0"/>
                <w:color w:val="000000"/>
                <w:sz w:val="18"/>
                <w:szCs w:val="18"/>
                <w:u w:val="none"/>
              </w:rPr>
            </w:pPr>
          </w:p>
        </w:tc>
      </w:tr>
      <w:tr>
        <w:tblPrEx>
          <w:tblCellMar>
            <w:top w:w="0" w:type="dxa"/>
            <w:left w:w="0" w:type="dxa"/>
            <w:bottom w:w="0" w:type="dxa"/>
            <w:right w:w="0" w:type="dxa"/>
          </w:tblCellMar>
        </w:tblPrEx>
        <w:trPr>
          <w:trHeight w:val="501" w:hRule="atLeast"/>
        </w:trPr>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尚未动工</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2021年11月</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主体结构完成</w:t>
            </w:r>
            <w:r>
              <w:rPr>
                <w:rFonts w:hint="default" w:ascii="Arial" w:hAnsi="Arial" w:eastAsia="宋体" w:cs="Arial"/>
                <w:i w:val="0"/>
                <w:color w:val="000000"/>
                <w:kern w:val="0"/>
                <w:sz w:val="18"/>
                <w:szCs w:val="18"/>
                <w:u w:val="none"/>
                <w:lang w:val="en-US" w:eastAsia="zh-CN" w:bidi="ar"/>
              </w:rPr>
              <w:t>16</w:t>
            </w:r>
            <w:r>
              <w:rPr>
                <w:rFonts w:hint="eastAsia" w:ascii="宋体" w:hAnsi="宋体" w:eastAsia="宋体" w:cs="宋体"/>
                <w:i w:val="0"/>
                <w:color w:val="000000"/>
                <w:kern w:val="0"/>
                <w:sz w:val="18"/>
                <w:szCs w:val="18"/>
                <w:u w:val="none"/>
                <w:lang w:val="en-US" w:eastAsia="zh-CN" w:bidi="ar"/>
              </w:rPr>
              <w:t>层</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w:t>
            </w:r>
          </w:p>
        </w:tc>
        <w:tc>
          <w:tcPr>
            <w:tcW w:w="17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hint="default" w:ascii="Arial" w:hAnsi="Arial" w:eastAsia="宋体" w:cs="Arial"/>
                <w:i w:val="0"/>
                <w:color w:val="000000"/>
                <w:sz w:val="18"/>
                <w:szCs w:val="18"/>
                <w:u w:val="none"/>
              </w:rPr>
            </w:pPr>
          </w:p>
        </w:tc>
      </w:tr>
      <w:tr>
        <w:tblPrEx>
          <w:tblCellMar>
            <w:top w:w="0" w:type="dxa"/>
            <w:left w:w="0" w:type="dxa"/>
            <w:bottom w:w="0" w:type="dxa"/>
            <w:right w:w="0" w:type="dxa"/>
          </w:tblCellMar>
        </w:tblPrEx>
        <w:trPr>
          <w:trHeight w:val="320" w:hRule="atLeast"/>
        </w:trPr>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土石方开挖完成</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2021年11月</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主体结构完成</w:t>
            </w:r>
            <w:r>
              <w:rPr>
                <w:rFonts w:hint="default" w:ascii="Arial" w:hAnsi="Arial" w:eastAsia="宋体" w:cs="Arial"/>
                <w:i w:val="0"/>
                <w:color w:val="000000"/>
                <w:kern w:val="0"/>
                <w:sz w:val="18"/>
                <w:szCs w:val="18"/>
                <w:u w:val="none"/>
                <w:lang w:val="en-US" w:eastAsia="zh-CN" w:bidi="ar"/>
              </w:rPr>
              <w:t>16</w:t>
            </w:r>
            <w:r>
              <w:rPr>
                <w:rFonts w:hint="eastAsia" w:ascii="宋体" w:hAnsi="宋体" w:eastAsia="宋体" w:cs="宋体"/>
                <w:i w:val="0"/>
                <w:color w:val="000000"/>
                <w:kern w:val="0"/>
                <w:sz w:val="18"/>
                <w:szCs w:val="18"/>
                <w:u w:val="none"/>
                <w:lang w:val="en-US" w:eastAsia="zh-CN" w:bidi="ar"/>
              </w:rPr>
              <w:t>层</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w:t>
            </w:r>
          </w:p>
        </w:tc>
        <w:tc>
          <w:tcPr>
            <w:tcW w:w="17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hint="default" w:ascii="Arial" w:hAnsi="Arial" w:eastAsia="宋体" w:cs="Arial"/>
                <w:i w:val="0"/>
                <w:color w:val="000000"/>
                <w:sz w:val="18"/>
                <w:szCs w:val="18"/>
                <w:u w:val="none"/>
              </w:rPr>
            </w:pPr>
          </w:p>
        </w:tc>
      </w:tr>
      <w:tr>
        <w:tblPrEx>
          <w:shd w:val="clear" w:color="auto" w:fill="auto"/>
          <w:tblCellMar>
            <w:top w:w="0" w:type="dxa"/>
            <w:left w:w="0" w:type="dxa"/>
            <w:bottom w:w="0" w:type="dxa"/>
            <w:right w:w="0" w:type="dxa"/>
          </w:tblCellMar>
        </w:tblPrEx>
        <w:trPr>
          <w:trHeight w:val="380" w:hRule="atLeast"/>
        </w:trPr>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旋挖桩施工</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2021年10月</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主体结构完成</w:t>
            </w:r>
            <w:r>
              <w:rPr>
                <w:rFonts w:hint="default" w:ascii="Arial" w:hAnsi="Arial" w:eastAsia="宋体" w:cs="Arial"/>
                <w:i w:val="0"/>
                <w:color w:val="000000"/>
                <w:kern w:val="0"/>
                <w:sz w:val="18"/>
                <w:szCs w:val="18"/>
                <w:u w:val="none"/>
                <w:lang w:val="en-US" w:eastAsia="zh-CN" w:bidi="ar"/>
              </w:rPr>
              <w:t>16</w:t>
            </w:r>
            <w:r>
              <w:rPr>
                <w:rFonts w:hint="eastAsia" w:ascii="宋体" w:hAnsi="宋体" w:eastAsia="宋体" w:cs="宋体"/>
                <w:i w:val="0"/>
                <w:color w:val="000000"/>
                <w:kern w:val="0"/>
                <w:sz w:val="18"/>
                <w:szCs w:val="18"/>
                <w:u w:val="none"/>
                <w:lang w:val="en-US" w:eastAsia="zh-CN" w:bidi="ar"/>
              </w:rPr>
              <w:t>层</w:t>
            </w:r>
          </w:p>
        </w:tc>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w:t>
            </w:r>
          </w:p>
        </w:tc>
        <w:tc>
          <w:tcPr>
            <w:tcW w:w="17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hint="default" w:ascii="Arial" w:hAnsi="Arial" w:eastAsia="宋体" w:cs="Arial"/>
                <w:i w:val="0"/>
                <w:color w:val="000000"/>
                <w:sz w:val="18"/>
                <w:szCs w:val="18"/>
                <w:u w:val="none"/>
              </w:rPr>
            </w:pPr>
          </w:p>
        </w:tc>
      </w:tr>
    </w:tbl>
    <w:p>
      <w:pPr>
        <w:rPr>
          <w:rFonts w:ascii="Arial" w:hAnsi="Arial" w:cs="Arial"/>
          <w:bCs/>
          <w:sz w:val="21"/>
          <w:szCs w:val="21"/>
        </w:rPr>
      </w:pPr>
    </w:p>
    <w:p>
      <w:pPr>
        <w:pStyle w:val="3"/>
        <w:rPr>
          <w:rFonts w:ascii="Arial" w:hAnsi="Arial" w:eastAsia="宋体" w:cs="Arial"/>
          <w:sz w:val="21"/>
          <w:szCs w:val="21"/>
        </w:rPr>
      </w:pPr>
      <w:bookmarkStart w:id="73" w:name="_Toc66115199"/>
      <w:bookmarkStart w:id="74" w:name="_Toc11457"/>
      <w:bookmarkStart w:id="75" w:name="_Toc20773"/>
      <w:bookmarkStart w:id="76" w:name="_Toc25249"/>
      <w:bookmarkStart w:id="77" w:name="_Toc5730"/>
      <w:bookmarkStart w:id="78" w:name="_Toc24779"/>
      <w:bookmarkStart w:id="79" w:name="_Toc15206"/>
      <w:bookmarkStart w:id="80" w:name="_Toc19164"/>
      <w:bookmarkStart w:id="81" w:name="_Toc31045"/>
      <w:r>
        <w:rPr>
          <w:rFonts w:ascii="Arial" w:hAnsi="Arial" w:eastAsia="宋体" w:cs="Arial"/>
          <w:sz w:val="21"/>
          <w:szCs w:val="21"/>
        </w:rPr>
        <w:t>五、项目合同及成本执行情况</w:t>
      </w:r>
      <w:bookmarkEnd w:id="73"/>
      <w:bookmarkEnd w:id="74"/>
      <w:bookmarkEnd w:id="75"/>
      <w:bookmarkEnd w:id="76"/>
      <w:bookmarkEnd w:id="77"/>
      <w:bookmarkEnd w:id="78"/>
      <w:bookmarkEnd w:id="79"/>
      <w:bookmarkEnd w:id="80"/>
      <w:bookmarkEnd w:id="81"/>
    </w:p>
    <w:p>
      <w:pPr>
        <w:pStyle w:val="2"/>
        <w:spacing w:line="480" w:lineRule="auto"/>
        <w:rPr>
          <w:rFonts w:hint="default" w:ascii="Arial" w:hAnsi="Arial" w:cs="Arial"/>
          <w:szCs w:val="28"/>
          <w:highlight w:val="none"/>
        </w:rPr>
      </w:pPr>
      <w:r>
        <w:rPr>
          <w:rFonts w:hint="eastAsia" w:ascii="Arial" w:hAnsi="Arial" w:cs="Arial"/>
          <w:szCs w:val="28"/>
          <w:lang w:val="en-US" w:eastAsia="zh-Hans"/>
        </w:rPr>
        <w:t>本月新签合同</w:t>
      </w:r>
      <w:r>
        <w:rPr>
          <w:rFonts w:hint="eastAsia" w:ascii="Arial" w:hAnsi="Arial" w:cs="Arial"/>
          <w:szCs w:val="28"/>
          <w:lang w:val="en-US" w:eastAsia="zh-CN"/>
        </w:rPr>
        <w:t>12</w:t>
      </w:r>
      <w:r>
        <w:rPr>
          <w:rFonts w:hint="eastAsia" w:ascii="Arial" w:hAnsi="Arial" w:cs="Arial"/>
          <w:szCs w:val="28"/>
          <w:lang w:val="en-US" w:eastAsia="zh-Hans"/>
        </w:rPr>
        <w:t>份</w:t>
      </w:r>
      <w:r>
        <w:rPr>
          <w:rFonts w:hint="default" w:ascii="Arial" w:hAnsi="Arial" w:cs="Arial"/>
          <w:szCs w:val="28"/>
          <w:lang w:eastAsia="zh-Hans"/>
        </w:rPr>
        <w:t>，</w:t>
      </w:r>
      <w:r>
        <w:rPr>
          <w:rFonts w:hint="eastAsia" w:ascii="Arial" w:hAnsi="Arial" w:cs="Arial"/>
          <w:szCs w:val="28"/>
          <w:lang w:val="en-US" w:eastAsia="zh-Hans"/>
        </w:rPr>
        <w:t>合同金额</w:t>
      </w:r>
      <w:r>
        <w:rPr>
          <w:rFonts w:hint="eastAsia" w:ascii="Arial" w:hAnsi="Arial" w:cs="Arial"/>
          <w:szCs w:val="28"/>
          <w:lang w:val="en-US" w:eastAsia="zh-CN"/>
        </w:rPr>
        <w:t>1,185.14</w:t>
      </w:r>
      <w:r>
        <w:rPr>
          <w:rFonts w:hint="eastAsia" w:ascii="Arial" w:hAnsi="Arial" w:cs="Arial"/>
          <w:szCs w:val="28"/>
          <w:lang w:val="en-US" w:eastAsia="zh-Hans"/>
        </w:rPr>
        <w:t>万元</w:t>
      </w:r>
      <w:r>
        <w:rPr>
          <w:rFonts w:hint="eastAsia" w:ascii="Arial" w:hAnsi="Arial" w:cs="Arial"/>
          <w:szCs w:val="28"/>
          <w:lang w:val="en-US" w:eastAsia="zh-CN"/>
        </w:rPr>
        <w:t>，新获取入场前已签订合同1份，合同金额1.53万元</w:t>
      </w:r>
      <w:r>
        <w:rPr>
          <w:rFonts w:hint="default" w:ascii="Arial" w:hAnsi="Arial" w:cs="Arial"/>
          <w:szCs w:val="28"/>
          <w:lang w:eastAsia="zh-Hans"/>
        </w:rPr>
        <w:t>。</w:t>
      </w:r>
      <w:r>
        <w:rPr>
          <w:rFonts w:ascii="Arial" w:hAnsi="Arial" w:cs="Arial"/>
          <w:szCs w:val="28"/>
        </w:rPr>
        <w:t>截至2021年</w:t>
      </w:r>
      <w:r>
        <w:rPr>
          <w:rFonts w:hint="eastAsia" w:ascii="Arial" w:hAnsi="Arial" w:cs="Arial"/>
          <w:szCs w:val="28"/>
          <w:lang w:val="en-US" w:eastAsia="zh-CN"/>
        </w:rPr>
        <w:t>8</w:t>
      </w:r>
      <w:r>
        <w:rPr>
          <w:rFonts w:hint="eastAsia" w:ascii="Arial" w:hAnsi="Arial" w:cs="Arial"/>
          <w:szCs w:val="28"/>
          <w:lang w:eastAsia="zh-CN"/>
        </w:rPr>
        <w:t>月31日</w:t>
      </w:r>
      <w:r>
        <w:rPr>
          <w:rFonts w:ascii="Arial" w:hAnsi="Arial" w:cs="Arial"/>
          <w:szCs w:val="28"/>
        </w:rPr>
        <w:t>，</w:t>
      </w:r>
      <w:r>
        <w:rPr>
          <w:rFonts w:hint="default" w:ascii="Arial" w:hAnsi="Arial" w:cs="Arial"/>
          <w:szCs w:val="28"/>
          <w:highlight w:val="none"/>
        </w:rPr>
        <w:t>我司监管人员进场后经手签订的合同</w:t>
      </w:r>
      <w:r>
        <w:rPr>
          <w:rFonts w:hint="eastAsia" w:ascii="Arial" w:hAnsi="Arial" w:cs="Arial"/>
          <w:szCs w:val="28"/>
          <w:highlight w:val="none"/>
          <w:lang w:val="en-US" w:eastAsia="zh-CN"/>
        </w:rPr>
        <w:t>80</w:t>
      </w:r>
      <w:r>
        <w:rPr>
          <w:rFonts w:hint="default" w:ascii="Arial" w:hAnsi="Arial" w:cs="Arial"/>
          <w:szCs w:val="28"/>
          <w:highlight w:val="none"/>
        </w:rPr>
        <w:t>份，</w:t>
      </w:r>
      <w:r>
        <w:rPr>
          <w:rFonts w:hint="default" w:ascii="Arial" w:hAnsi="Arial" w:cs="Arial"/>
          <w:szCs w:val="21"/>
          <w:highlight w:val="none"/>
        </w:rPr>
        <w:t>已获取部分入场前合同共计</w:t>
      </w:r>
      <w:r>
        <w:rPr>
          <w:rFonts w:hint="default" w:ascii="Arial" w:hAnsi="Arial" w:cs="Arial"/>
          <w:szCs w:val="21"/>
          <w:highlight w:val="none"/>
          <w:lang w:val="en-US" w:eastAsia="zh-CN"/>
        </w:rPr>
        <w:t>9</w:t>
      </w:r>
      <w:r>
        <w:rPr>
          <w:rFonts w:hint="eastAsia" w:ascii="Arial" w:hAnsi="Arial" w:cs="Arial"/>
          <w:szCs w:val="21"/>
          <w:highlight w:val="none"/>
          <w:lang w:val="en-US" w:eastAsia="zh-CN"/>
        </w:rPr>
        <w:t>2</w:t>
      </w:r>
      <w:r>
        <w:rPr>
          <w:rFonts w:hint="default" w:ascii="Arial" w:hAnsi="Arial" w:cs="Arial"/>
          <w:szCs w:val="21"/>
          <w:highlight w:val="none"/>
        </w:rPr>
        <w:t>份</w:t>
      </w:r>
      <w:r>
        <w:rPr>
          <w:rFonts w:hint="default" w:ascii="Arial" w:hAnsi="Arial" w:cs="Arial"/>
          <w:szCs w:val="21"/>
          <w:highlight w:val="none"/>
          <w:lang w:eastAsia="zh-CN"/>
        </w:rPr>
        <w:t>，</w:t>
      </w:r>
      <w:r>
        <w:rPr>
          <w:rFonts w:hint="default" w:ascii="Arial" w:hAnsi="Arial" w:cs="Arial"/>
          <w:szCs w:val="28"/>
          <w:highlight w:val="none"/>
        </w:rPr>
        <w:t>工抵合同</w:t>
      </w:r>
      <w:r>
        <w:rPr>
          <w:rFonts w:hint="default" w:ascii="Arial" w:hAnsi="Arial" w:cs="Arial"/>
          <w:szCs w:val="28"/>
          <w:highlight w:val="none"/>
          <w:lang w:val="en-US" w:eastAsia="zh-CN"/>
        </w:rPr>
        <w:t>1</w:t>
      </w:r>
      <w:r>
        <w:rPr>
          <w:rFonts w:hint="eastAsia" w:ascii="Arial" w:hAnsi="Arial" w:cs="Arial"/>
          <w:szCs w:val="28"/>
          <w:highlight w:val="none"/>
          <w:lang w:val="en-US" w:eastAsia="zh-CN"/>
        </w:rPr>
        <w:t>1</w:t>
      </w:r>
      <w:r>
        <w:rPr>
          <w:rFonts w:hint="default" w:ascii="Arial" w:hAnsi="Arial" w:cs="Arial"/>
          <w:szCs w:val="28"/>
          <w:highlight w:val="none"/>
          <w:lang w:val="en-US" w:eastAsia="zh-CN"/>
        </w:rPr>
        <w:t>份，</w:t>
      </w:r>
      <w:r>
        <w:rPr>
          <w:rFonts w:hint="default" w:ascii="Arial" w:hAnsi="Arial" w:cs="Arial"/>
          <w:szCs w:val="21"/>
          <w:highlight w:val="none"/>
        </w:rPr>
        <w:t>共计</w:t>
      </w:r>
      <w:r>
        <w:rPr>
          <w:rFonts w:hint="default" w:ascii="Arial" w:hAnsi="Arial" w:cs="Arial"/>
          <w:szCs w:val="21"/>
          <w:highlight w:val="none"/>
          <w:lang w:val="en-US" w:eastAsia="zh-CN"/>
        </w:rPr>
        <w:t>1</w:t>
      </w:r>
      <w:r>
        <w:rPr>
          <w:rFonts w:hint="eastAsia" w:ascii="Arial" w:hAnsi="Arial" w:cs="Arial"/>
          <w:szCs w:val="21"/>
          <w:highlight w:val="none"/>
          <w:lang w:val="en-US" w:eastAsia="zh-CN"/>
        </w:rPr>
        <w:t>83</w:t>
      </w:r>
      <w:r>
        <w:rPr>
          <w:rFonts w:hint="default" w:ascii="Arial" w:hAnsi="Arial" w:cs="Arial"/>
          <w:szCs w:val="21"/>
          <w:highlight w:val="none"/>
        </w:rPr>
        <w:t>份；</w:t>
      </w:r>
      <w:r>
        <w:rPr>
          <w:rFonts w:hint="default" w:ascii="Arial" w:hAnsi="Arial" w:cs="Arial"/>
          <w:szCs w:val="28"/>
          <w:highlight w:val="none"/>
        </w:rPr>
        <w:t>签订合同总价</w:t>
      </w:r>
      <w:r>
        <w:rPr>
          <w:rFonts w:hint="default" w:ascii="Arial" w:hAnsi="Arial" w:cs="Arial"/>
          <w:highlight w:val="none"/>
        </w:rPr>
        <w:t>35</w:t>
      </w:r>
      <w:r>
        <w:rPr>
          <w:rFonts w:hint="eastAsia" w:ascii="Arial" w:hAnsi="Arial" w:cs="Arial"/>
          <w:highlight w:val="none"/>
          <w:lang w:val="en-US" w:eastAsia="zh-CN"/>
        </w:rPr>
        <w:t>,</w:t>
      </w:r>
      <w:r>
        <w:rPr>
          <w:rFonts w:hint="default" w:ascii="Arial" w:hAnsi="Arial" w:cs="Arial"/>
          <w:highlight w:val="none"/>
        </w:rPr>
        <w:t>342.1</w:t>
      </w:r>
      <w:r>
        <w:rPr>
          <w:rFonts w:hint="eastAsia" w:ascii="Arial" w:hAnsi="Arial" w:cs="Arial"/>
          <w:highlight w:val="none"/>
          <w:lang w:val="en-US" w:eastAsia="zh-CN"/>
        </w:rPr>
        <w:t>1</w:t>
      </w:r>
      <w:r>
        <w:rPr>
          <w:rFonts w:hint="default" w:ascii="Arial" w:hAnsi="Arial" w:cs="Arial"/>
          <w:szCs w:val="28"/>
          <w:highlight w:val="none"/>
        </w:rPr>
        <w:t>万元。</w:t>
      </w:r>
      <w:r>
        <w:rPr>
          <w:rFonts w:hint="default" w:ascii="Arial" w:hAnsi="Arial" w:cs="Arial"/>
          <w:szCs w:val="21"/>
          <w:highlight w:val="none"/>
        </w:rPr>
        <w:t>根据项目公司提供的数据支付情况统计得出合同累计已付</w:t>
      </w:r>
      <w:r>
        <w:rPr>
          <w:rFonts w:hint="default" w:ascii="Arial" w:hAnsi="Arial" w:cs="Arial"/>
          <w:bCs/>
          <w:color w:val="000000"/>
          <w:kern w:val="0"/>
          <w:szCs w:val="21"/>
          <w:highlight w:val="none"/>
          <w:lang w:bidi="ar"/>
        </w:rPr>
        <w:t>1</w:t>
      </w:r>
      <w:r>
        <w:rPr>
          <w:rFonts w:hint="eastAsia" w:ascii="Arial" w:hAnsi="Arial" w:cs="Arial"/>
          <w:bCs/>
          <w:color w:val="000000"/>
          <w:kern w:val="0"/>
          <w:szCs w:val="21"/>
          <w:highlight w:val="none"/>
          <w:lang w:val="en-US" w:eastAsia="zh-CN" w:bidi="ar"/>
        </w:rPr>
        <w:t>,</w:t>
      </w:r>
      <w:r>
        <w:rPr>
          <w:rFonts w:hint="default" w:ascii="Arial" w:hAnsi="Arial" w:cs="Arial"/>
          <w:bCs/>
          <w:color w:val="000000"/>
          <w:kern w:val="0"/>
          <w:szCs w:val="21"/>
          <w:highlight w:val="none"/>
          <w:lang w:bidi="ar"/>
        </w:rPr>
        <w:t>417.13</w:t>
      </w:r>
      <w:r>
        <w:rPr>
          <w:rFonts w:hint="default" w:ascii="Arial" w:hAnsi="Arial" w:cs="Arial"/>
          <w:szCs w:val="21"/>
          <w:highlight w:val="none"/>
        </w:rPr>
        <w:t>万元，已支付无合同成本6</w:t>
      </w:r>
      <w:r>
        <w:rPr>
          <w:rFonts w:hint="eastAsia" w:ascii="Arial" w:hAnsi="Arial" w:cs="Arial"/>
          <w:szCs w:val="21"/>
          <w:highlight w:val="none"/>
          <w:lang w:val="en-US" w:eastAsia="zh-CN"/>
        </w:rPr>
        <w:t>,</w:t>
      </w:r>
      <w:r>
        <w:rPr>
          <w:rFonts w:hint="default" w:ascii="Arial" w:hAnsi="Arial" w:cs="Arial"/>
          <w:szCs w:val="21"/>
          <w:highlight w:val="none"/>
        </w:rPr>
        <w:t>335.68万元；</w:t>
      </w:r>
      <w:r>
        <w:rPr>
          <w:rFonts w:hint="default" w:ascii="Arial" w:hAnsi="Arial" w:cs="Arial"/>
          <w:szCs w:val="28"/>
          <w:highlight w:val="none"/>
        </w:rPr>
        <w:t>工抵合同抵偿金额1</w:t>
      </w:r>
      <w:r>
        <w:rPr>
          <w:rFonts w:hint="eastAsia" w:ascii="Arial" w:hAnsi="Arial" w:cs="Arial"/>
          <w:szCs w:val="28"/>
          <w:highlight w:val="none"/>
          <w:lang w:val="en-US" w:eastAsia="zh-CN"/>
        </w:rPr>
        <w:t>,</w:t>
      </w:r>
      <w:r>
        <w:rPr>
          <w:rFonts w:hint="default" w:ascii="Arial" w:hAnsi="Arial" w:cs="Arial"/>
          <w:szCs w:val="28"/>
          <w:highlight w:val="none"/>
        </w:rPr>
        <w:t>152</w:t>
      </w:r>
      <w:r>
        <w:rPr>
          <w:rFonts w:hint="eastAsia" w:ascii="Arial" w:hAnsi="Arial" w:cs="Arial"/>
          <w:szCs w:val="28"/>
          <w:highlight w:val="none"/>
          <w:lang w:val="en-US" w:eastAsia="zh-CN"/>
        </w:rPr>
        <w:t>.</w:t>
      </w:r>
      <w:r>
        <w:rPr>
          <w:rFonts w:hint="default" w:ascii="Arial" w:hAnsi="Arial" w:cs="Arial"/>
          <w:szCs w:val="28"/>
          <w:highlight w:val="none"/>
        </w:rPr>
        <w:t>32</w:t>
      </w:r>
      <w:r>
        <w:rPr>
          <w:rFonts w:hint="default" w:ascii="Arial" w:hAnsi="Arial" w:cs="Arial"/>
          <w:szCs w:val="28"/>
          <w:highlight w:val="none"/>
          <w:lang w:eastAsia="zh-Hans"/>
        </w:rPr>
        <w:t>万</w:t>
      </w:r>
      <w:r>
        <w:rPr>
          <w:rFonts w:hint="default" w:ascii="Arial" w:hAnsi="Arial" w:cs="Arial"/>
          <w:szCs w:val="28"/>
          <w:highlight w:val="none"/>
        </w:rPr>
        <w:t>元</w:t>
      </w:r>
      <w:r>
        <w:rPr>
          <w:rFonts w:hint="default" w:ascii="Arial" w:hAnsi="Arial" w:cs="Arial"/>
          <w:szCs w:val="28"/>
          <w:highlight w:val="none"/>
          <w:lang w:val="en-US" w:eastAsia="zh-CN"/>
        </w:rPr>
        <w:t>(已实际抵偿兑付3</w:t>
      </w:r>
      <w:r>
        <w:rPr>
          <w:rFonts w:hint="eastAsia" w:ascii="Arial" w:hAnsi="Arial" w:cs="Arial"/>
          <w:szCs w:val="28"/>
          <w:highlight w:val="none"/>
          <w:lang w:val="en-US" w:eastAsia="zh-CN"/>
        </w:rPr>
        <w:t>7.11</w:t>
      </w:r>
      <w:r>
        <w:rPr>
          <w:rFonts w:hint="default" w:ascii="Arial" w:hAnsi="Arial" w:cs="Arial"/>
          <w:szCs w:val="28"/>
          <w:highlight w:val="none"/>
          <w:lang w:val="en-US" w:eastAsia="zh-CN"/>
        </w:rPr>
        <w:t>万元）</w:t>
      </w:r>
      <w:r>
        <w:rPr>
          <w:rFonts w:hint="default" w:ascii="Arial" w:hAnsi="Arial" w:cs="Arial"/>
          <w:szCs w:val="28"/>
          <w:highlight w:val="none"/>
        </w:rPr>
        <w:t>，合同总计付款百分比为</w:t>
      </w:r>
      <w:r>
        <w:rPr>
          <w:rFonts w:hint="eastAsia" w:ascii="Arial" w:hAnsi="Arial" w:cs="Arial"/>
          <w:szCs w:val="28"/>
          <w:highlight w:val="none"/>
          <w:lang w:val="en-US" w:eastAsia="zh-CN"/>
        </w:rPr>
        <w:t>4.00</w:t>
      </w:r>
      <w:r>
        <w:rPr>
          <w:rFonts w:hint="default" w:ascii="Arial" w:hAnsi="Arial" w:cs="Arial"/>
          <w:szCs w:val="28"/>
          <w:highlight w:val="none"/>
        </w:rPr>
        <w:t>%；因项目公司原有合同正在梳理中，未进行交接，因此无法统计项目公司整体的合同情况。</w:t>
      </w:r>
    </w:p>
    <w:p>
      <w:pPr>
        <w:pStyle w:val="2"/>
        <w:spacing w:line="480" w:lineRule="auto"/>
        <w:rPr>
          <w:rFonts w:ascii="Arial" w:hAnsi="Arial" w:cs="Arial"/>
          <w:szCs w:val="21"/>
        </w:rPr>
      </w:pPr>
      <w:r>
        <w:rPr>
          <w:rFonts w:ascii="Arial" w:hAnsi="Arial" w:cs="Arial"/>
          <w:szCs w:val="21"/>
        </w:rPr>
        <w:t>截至</w:t>
      </w:r>
      <w:r>
        <w:rPr>
          <w:rFonts w:ascii="Arial" w:hAnsi="Arial" w:cs="Arial"/>
          <w:szCs w:val="28"/>
        </w:rPr>
        <w:t>2021年</w:t>
      </w:r>
      <w:r>
        <w:rPr>
          <w:rFonts w:hint="eastAsia" w:ascii="Arial" w:hAnsi="Arial" w:cs="Arial"/>
          <w:szCs w:val="28"/>
          <w:lang w:val="en-US" w:eastAsia="zh-CN"/>
        </w:rPr>
        <w:t>8</w:t>
      </w:r>
      <w:r>
        <w:rPr>
          <w:rFonts w:hint="eastAsia" w:ascii="Arial" w:hAnsi="Arial" w:cs="Arial"/>
          <w:szCs w:val="28"/>
          <w:lang w:eastAsia="zh-CN"/>
        </w:rPr>
        <w:t>月31日</w:t>
      </w:r>
      <w:r>
        <w:rPr>
          <w:rFonts w:ascii="Arial" w:hAnsi="Arial" w:cs="Arial"/>
          <w:szCs w:val="21"/>
        </w:rPr>
        <w:t>，</w:t>
      </w:r>
      <w:r>
        <w:rPr>
          <w:rFonts w:hint="default" w:ascii="Arial" w:hAnsi="Arial" w:cs="Arial"/>
          <w:szCs w:val="21"/>
          <w:highlight w:val="none"/>
        </w:rPr>
        <w:t>我司监管人员进场后发生</w:t>
      </w:r>
      <w:r>
        <w:rPr>
          <w:rFonts w:hint="default" w:ascii="Arial" w:hAnsi="Arial" w:cs="Arial"/>
          <w:bCs/>
          <w:color w:val="000000"/>
          <w:kern w:val="0"/>
          <w:szCs w:val="21"/>
          <w:highlight w:val="none"/>
          <w:lang w:bidi="ar"/>
        </w:rPr>
        <w:t>合同已付金额（含无合同已支付的成本）情况如下：</w:t>
      </w:r>
      <w:r>
        <w:rPr>
          <w:rFonts w:hint="default" w:ascii="Arial" w:hAnsi="Arial" w:cs="Arial"/>
          <w:bCs/>
          <w:color w:val="000000"/>
          <w:kern w:val="0"/>
          <w:szCs w:val="21"/>
          <w:highlight w:val="none"/>
          <w:lang w:eastAsia="zh-Hans" w:bidi="ar"/>
        </w:rPr>
        <w:t>已支付无合同成本</w:t>
      </w:r>
      <w:r>
        <w:rPr>
          <w:rFonts w:hint="default" w:ascii="Arial" w:hAnsi="Arial" w:cs="Arial"/>
          <w:szCs w:val="21"/>
          <w:highlight w:val="none"/>
        </w:rPr>
        <w:t>6</w:t>
      </w:r>
      <w:r>
        <w:rPr>
          <w:rFonts w:hint="eastAsia" w:ascii="Arial" w:hAnsi="Arial" w:cs="Arial"/>
          <w:szCs w:val="21"/>
          <w:highlight w:val="none"/>
          <w:lang w:val="en-US" w:eastAsia="zh-CN"/>
        </w:rPr>
        <w:t>,</w:t>
      </w:r>
      <w:r>
        <w:rPr>
          <w:rFonts w:hint="default" w:ascii="Arial" w:hAnsi="Arial" w:cs="Arial"/>
          <w:szCs w:val="21"/>
          <w:highlight w:val="none"/>
        </w:rPr>
        <w:t>335.68</w:t>
      </w:r>
      <w:r>
        <w:rPr>
          <w:rFonts w:hint="default" w:ascii="Arial" w:hAnsi="Arial" w:cs="Arial"/>
          <w:bCs/>
          <w:color w:val="000000"/>
          <w:kern w:val="0"/>
          <w:szCs w:val="21"/>
          <w:highlight w:val="none"/>
          <w:lang w:eastAsia="zh-Hans" w:bidi="ar"/>
        </w:rPr>
        <w:t>元，其中</w:t>
      </w:r>
      <w:r>
        <w:rPr>
          <w:rFonts w:hint="default" w:ascii="Arial" w:hAnsi="Arial" w:cs="Arial"/>
          <w:bCs/>
          <w:color w:val="000000"/>
          <w:kern w:val="0"/>
          <w:szCs w:val="21"/>
          <w:highlight w:val="none"/>
          <w:lang w:bidi="ar"/>
        </w:rPr>
        <w:t>销售费用95.65万元，管理费用551.6</w:t>
      </w:r>
      <w:r>
        <w:rPr>
          <w:rFonts w:hint="eastAsia" w:ascii="Arial" w:hAnsi="Arial" w:cs="Arial"/>
          <w:bCs/>
          <w:color w:val="000000"/>
          <w:kern w:val="0"/>
          <w:szCs w:val="21"/>
          <w:highlight w:val="none"/>
          <w:lang w:val="en-US" w:eastAsia="zh-CN" w:bidi="ar"/>
        </w:rPr>
        <w:t>5</w:t>
      </w:r>
      <w:r>
        <w:rPr>
          <w:rFonts w:hint="default" w:ascii="Arial" w:hAnsi="Arial" w:cs="Arial"/>
          <w:bCs/>
          <w:color w:val="000000"/>
          <w:kern w:val="0"/>
          <w:szCs w:val="21"/>
          <w:highlight w:val="none"/>
          <w:lang w:bidi="ar"/>
        </w:rPr>
        <w:t>万元，财务费用0.7</w:t>
      </w:r>
      <w:r>
        <w:rPr>
          <w:rFonts w:hint="eastAsia" w:ascii="Arial" w:hAnsi="Arial" w:cs="Arial"/>
          <w:bCs/>
          <w:color w:val="000000"/>
          <w:kern w:val="0"/>
          <w:szCs w:val="21"/>
          <w:highlight w:val="none"/>
          <w:lang w:val="en-US" w:eastAsia="zh-CN" w:bidi="ar"/>
        </w:rPr>
        <w:t>3</w:t>
      </w:r>
      <w:r>
        <w:rPr>
          <w:rFonts w:hint="default" w:ascii="Arial" w:hAnsi="Arial" w:cs="Arial"/>
          <w:bCs/>
          <w:color w:val="000000"/>
          <w:kern w:val="0"/>
          <w:szCs w:val="21"/>
          <w:highlight w:val="none"/>
          <w:lang w:bidi="ar"/>
        </w:rPr>
        <w:t>万元，开发费用4</w:t>
      </w:r>
      <w:r>
        <w:rPr>
          <w:rFonts w:hint="eastAsia" w:ascii="Arial" w:hAnsi="Arial" w:cs="Arial"/>
          <w:bCs/>
          <w:color w:val="000000"/>
          <w:kern w:val="0"/>
          <w:szCs w:val="21"/>
          <w:highlight w:val="none"/>
          <w:lang w:val="en-US" w:eastAsia="zh-CN" w:bidi="ar"/>
        </w:rPr>
        <w:t>,</w:t>
      </w:r>
      <w:r>
        <w:rPr>
          <w:rFonts w:hint="default" w:ascii="Arial" w:hAnsi="Arial" w:cs="Arial"/>
          <w:bCs/>
          <w:color w:val="000000"/>
          <w:kern w:val="0"/>
          <w:szCs w:val="21"/>
          <w:highlight w:val="none"/>
          <w:lang w:bidi="ar"/>
        </w:rPr>
        <w:t>957.7</w:t>
      </w:r>
      <w:r>
        <w:rPr>
          <w:rFonts w:hint="eastAsia" w:ascii="Arial" w:hAnsi="Arial" w:cs="Arial"/>
          <w:bCs/>
          <w:color w:val="000000"/>
          <w:kern w:val="0"/>
          <w:szCs w:val="21"/>
          <w:highlight w:val="none"/>
          <w:lang w:val="en-US" w:eastAsia="zh-CN" w:bidi="ar"/>
        </w:rPr>
        <w:t>9</w:t>
      </w:r>
      <w:r>
        <w:rPr>
          <w:rFonts w:hint="default" w:ascii="Arial" w:hAnsi="Arial" w:cs="Arial"/>
          <w:bCs/>
          <w:color w:val="000000"/>
          <w:kern w:val="0"/>
          <w:szCs w:val="21"/>
          <w:highlight w:val="none"/>
          <w:lang w:bidi="ar"/>
        </w:rPr>
        <w:t>万元，税费693.7</w:t>
      </w:r>
      <w:r>
        <w:rPr>
          <w:rFonts w:hint="eastAsia" w:ascii="Arial" w:hAnsi="Arial" w:cs="Arial"/>
          <w:bCs/>
          <w:color w:val="000000"/>
          <w:kern w:val="0"/>
          <w:szCs w:val="21"/>
          <w:highlight w:val="none"/>
          <w:lang w:val="en-US" w:eastAsia="zh-CN" w:bidi="ar"/>
        </w:rPr>
        <w:t>7</w:t>
      </w:r>
      <w:r>
        <w:rPr>
          <w:rFonts w:hint="default" w:ascii="Arial" w:hAnsi="Arial" w:cs="Arial"/>
          <w:bCs/>
          <w:color w:val="000000"/>
          <w:kern w:val="0"/>
          <w:szCs w:val="21"/>
          <w:highlight w:val="none"/>
          <w:lang w:bidi="ar"/>
        </w:rPr>
        <w:t>万元，</w:t>
      </w:r>
      <w:r>
        <w:rPr>
          <w:rFonts w:hint="default" w:ascii="Arial" w:hAnsi="Arial" w:cs="Arial"/>
          <w:color w:val="000000"/>
          <w:kern w:val="0"/>
          <w:szCs w:val="21"/>
          <w:highlight w:val="none"/>
          <w:lang w:bidi="ar"/>
        </w:rPr>
        <w:t>营销设施建造费36.</w:t>
      </w:r>
      <w:r>
        <w:rPr>
          <w:rFonts w:hint="eastAsia" w:ascii="Arial" w:hAnsi="Arial" w:cs="Arial"/>
          <w:color w:val="000000"/>
          <w:kern w:val="0"/>
          <w:szCs w:val="21"/>
          <w:highlight w:val="none"/>
          <w:lang w:val="en-US" w:eastAsia="zh-CN" w:bidi="ar"/>
        </w:rPr>
        <w:t>10</w:t>
      </w:r>
      <w:r>
        <w:rPr>
          <w:rFonts w:hint="default" w:ascii="Arial" w:hAnsi="Arial" w:cs="Arial"/>
          <w:color w:val="000000"/>
          <w:kern w:val="0"/>
          <w:szCs w:val="21"/>
          <w:highlight w:val="none"/>
          <w:lang w:bidi="ar"/>
        </w:rPr>
        <w:t>万元</w:t>
      </w:r>
      <w:r>
        <w:rPr>
          <w:rFonts w:hint="default" w:ascii="Arial" w:hAnsi="Arial" w:cs="Arial"/>
          <w:bCs/>
          <w:color w:val="000000"/>
          <w:kern w:val="0"/>
          <w:szCs w:val="21"/>
          <w:highlight w:val="none"/>
          <w:lang w:bidi="ar"/>
        </w:rPr>
        <w:t>；</w:t>
      </w:r>
      <w:r>
        <w:rPr>
          <w:rFonts w:hint="default" w:ascii="Arial" w:hAnsi="Arial" w:cs="Arial"/>
          <w:szCs w:val="21"/>
          <w:highlight w:val="none"/>
        </w:rPr>
        <w:t>因暂未获取进场前合同及支付情况的完整数据，故暂按我司进场后新签合同及新发生无合同成本统计如下：</w:t>
      </w:r>
    </w:p>
    <w:p>
      <w:pPr>
        <w:spacing w:before="0" w:beforeLines="0"/>
        <w:jc w:val="center"/>
      </w:pPr>
      <w:bookmarkStart w:id="82" w:name="_Toc16988"/>
      <w:bookmarkStart w:id="83" w:name="_Toc12682"/>
      <w:r>
        <w:rPr>
          <w:rFonts w:ascii="Arial" w:hAnsi="Arial" w:cs="Arial"/>
          <w:b/>
          <w:bCs/>
          <w:sz w:val="21"/>
          <w:szCs w:val="21"/>
        </w:rPr>
        <w:t>项目成本执行情况</w:t>
      </w:r>
      <w:bookmarkEnd w:id="82"/>
      <w:bookmarkEnd w:id="83"/>
    </w:p>
    <w:tbl>
      <w:tblPr>
        <w:tblStyle w:val="19"/>
        <w:tblW w:w="9164" w:type="dxa"/>
        <w:tblInd w:w="0" w:type="dxa"/>
        <w:shd w:val="clear" w:color="auto" w:fill="auto"/>
        <w:tblLayout w:type="fixed"/>
        <w:tblCellMar>
          <w:top w:w="0" w:type="dxa"/>
          <w:left w:w="0" w:type="dxa"/>
          <w:bottom w:w="0" w:type="dxa"/>
          <w:right w:w="0" w:type="dxa"/>
        </w:tblCellMar>
      </w:tblPr>
      <w:tblGrid>
        <w:gridCol w:w="1020"/>
        <w:gridCol w:w="1836"/>
        <w:gridCol w:w="900"/>
        <w:gridCol w:w="1776"/>
        <w:gridCol w:w="1718"/>
        <w:gridCol w:w="2064"/>
      </w:tblGrid>
      <w:tr>
        <w:tblPrEx>
          <w:shd w:val="clear" w:color="auto" w:fill="auto"/>
          <w:tblCellMar>
            <w:top w:w="0" w:type="dxa"/>
            <w:left w:w="0" w:type="dxa"/>
            <w:bottom w:w="0" w:type="dxa"/>
            <w:right w:w="0" w:type="dxa"/>
          </w:tblCellMar>
        </w:tblPrEx>
        <w:trPr>
          <w:wAfter w:w="0" w:type="auto"/>
          <w:trHeight w:val="864" w:hRule="atLeast"/>
        </w:trPr>
        <w:tc>
          <w:tcPr>
            <w:tcW w:w="10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序号</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类别</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合同份数</w:t>
            </w:r>
          </w:p>
        </w:tc>
        <w:tc>
          <w:tcPr>
            <w:tcW w:w="17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总投成本（万元）</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合同金额（含无合同已支付的成本）（万元）</w:t>
            </w:r>
          </w:p>
        </w:tc>
        <w:tc>
          <w:tcPr>
            <w:tcW w:w="20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合同已付金额（含无合同已支付的成本）（万元）</w:t>
            </w:r>
          </w:p>
        </w:tc>
      </w:tr>
      <w:tr>
        <w:tblPrEx>
          <w:tblCellMar>
            <w:top w:w="0" w:type="dxa"/>
            <w:left w:w="0" w:type="dxa"/>
            <w:bottom w:w="0" w:type="dxa"/>
            <w:right w:w="0" w:type="dxa"/>
          </w:tblCellMar>
        </w:tblPrEx>
        <w:trPr>
          <w:wAfter w:w="0" w:type="auto"/>
          <w:trHeight w:val="288" w:hRule="atLeast"/>
        </w:trPr>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土地成本</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22,500.00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72.65 </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r>
      <w:tr>
        <w:tblPrEx>
          <w:tblCellMar>
            <w:top w:w="0" w:type="dxa"/>
            <w:left w:w="0" w:type="dxa"/>
            <w:bottom w:w="0" w:type="dxa"/>
            <w:right w:w="0" w:type="dxa"/>
          </w:tblCellMar>
        </w:tblPrEx>
        <w:trPr>
          <w:wAfter w:w="0" w:type="auto"/>
          <w:trHeight w:val="288" w:hRule="atLeast"/>
        </w:trPr>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开发前期准备费</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23,835.78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8,479.35 </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5,215.85 </w:t>
            </w:r>
          </w:p>
        </w:tc>
      </w:tr>
      <w:tr>
        <w:tblPrEx>
          <w:tblCellMar>
            <w:top w:w="0" w:type="dxa"/>
            <w:left w:w="0" w:type="dxa"/>
            <w:bottom w:w="0" w:type="dxa"/>
            <w:right w:w="0" w:type="dxa"/>
          </w:tblCellMar>
        </w:tblPrEx>
        <w:trPr>
          <w:wAfter w:w="0" w:type="auto"/>
          <w:trHeight w:val="288" w:hRule="atLeast"/>
        </w:trPr>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主体建筑工程安装费</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19</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183,970.00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30,895.91 </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832.10 </w:t>
            </w:r>
          </w:p>
        </w:tc>
      </w:tr>
      <w:tr>
        <w:tblPrEx>
          <w:tblCellMar>
            <w:top w:w="0" w:type="dxa"/>
            <w:left w:w="0" w:type="dxa"/>
            <w:bottom w:w="0" w:type="dxa"/>
            <w:right w:w="0" w:type="dxa"/>
          </w:tblCellMar>
        </w:tblPrEx>
        <w:trPr>
          <w:wAfter w:w="0" w:type="auto"/>
          <w:trHeight w:val="288" w:hRule="atLeast"/>
        </w:trPr>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园林环境工程</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5,183.19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r>
      <w:tr>
        <w:tblPrEx>
          <w:tblCellMar>
            <w:top w:w="0" w:type="dxa"/>
            <w:left w:w="0" w:type="dxa"/>
            <w:bottom w:w="0" w:type="dxa"/>
            <w:right w:w="0" w:type="dxa"/>
          </w:tblCellMar>
        </w:tblPrEx>
        <w:trPr>
          <w:wAfter w:w="0" w:type="auto"/>
          <w:trHeight w:val="288" w:hRule="atLeast"/>
        </w:trPr>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市政配套</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15,351.10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r>
      <w:tr>
        <w:tblPrEx>
          <w:tblCellMar>
            <w:top w:w="0" w:type="dxa"/>
            <w:left w:w="0" w:type="dxa"/>
            <w:bottom w:w="0" w:type="dxa"/>
            <w:right w:w="0" w:type="dxa"/>
          </w:tblCellMar>
        </w:tblPrEx>
        <w:trPr>
          <w:wAfter w:w="0" w:type="auto"/>
          <w:trHeight w:val="288" w:hRule="atLeast"/>
        </w:trPr>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营销设施建造费</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2,741.57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36.10 </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96.51 </w:t>
            </w:r>
          </w:p>
        </w:tc>
      </w:tr>
      <w:tr>
        <w:tblPrEx>
          <w:tblCellMar>
            <w:top w:w="0" w:type="dxa"/>
            <w:left w:w="0" w:type="dxa"/>
            <w:bottom w:w="0" w:type="dxa"/>
            <w:right w:w="0" w:type="dxa"/>
          </w:tblCellMar>
        </w:tblPrEx>
        <w:trPr>
          <w:wAfter w:w="0" w:type="auto"/>
          <w:trHeight w:val="288" w:hRule="atLeast"/>
        </w:trPr>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开发间接费</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16,655.58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r>
      <w:tr>
        <w:tblPrEx>
          <w:tblCellMar>
            <w:top w:w="0" w:type="dxa"/>
            <w:left w:w="0" w:type="dxa"/>
            <w:bottom w:w="0" w:type="dxa"/>
            <w:right w:w="0" w:type="dxa"/>
          </w:tblCellMar>
        </w:tblPrEx>
        <w:trPr>
          <w:wAfter w:w="0" w:type="auto"/>
          <w:trHeight w:val="288" w:hRule="atLeast"/>
        </w:trPr>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建安成本</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hint="default" w:ascii="Arial" w:hAnsi="Arial" w:eastAsia="宋体" w:cs="Arial"/>
                <w:i w:val="0"/>
                <w:color w:val="000000"/>
                <w:sz w:val="18"/>
                <w:szCs w:val="18"/>
                <w:u w:val="none"/>
              </w:rPr>
            </w:pP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r>
      <w:tr>
        <w:tblPrEx>
          <w:tblCellMar>
            <w:top w:w="0" w:type="dxa"/>
            <w:left w:w="0" w:type="dxa"/>
            <w:bottom w:w="0" w:type="dxa"/>
            <w:right w:w="0" w:type="dxa"/>
          </w:tblCellMar>
        </w:tblPrEx>
        <w:trPr>
          <w:wAfter w:w="0" w:type="auto"/>
          <w:trHeight w:val="288" w:hRule="atLeast"/>
        </w:trPr>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销售费用</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119</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7,540.26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946.64 </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361.20 </w:t>
            </w:r>
          </w:p>
        </w:tc>
      </w:tr>
      <w:tr>
        <w:tblPrEx>
          <w:tblCellMar>
            <w:top w:w="0" w:type="dxa"/>
            <w:left w:w="0" w:type="dxa"/>
            <w:bottom w:w="0" w:type="dxa"/>
            <w:right w:w="0" w:type="dxa"/>
          </w:tblCellMar>
        </w:tblPrEx>
        <w:trPr>
          <w:wAfter w:w="0" w:type="auto"/>
          <w:trHeight w:val="288" w:hRule="atLeast"/>
        </w:trPr>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17,719.61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551.65 </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552.65 </w:t>
            </w:r>
          </w:p>
        </w:tc>
      </w:tr>
      <w:tr>
        <w:tblPrEx>
          <w:tblCellMar>
            <w:top w:w="0" w:type="dxa"/>
            <w:left w:w="0" w:type="dxa"/>
            <w:bottom w:w="0" w:type="dxa"/>
            <w:right w:w="0" w:type="dxa"/>
          </w:tblCellMar>
        </w:tblPrEx>
        <w:trPr>
          <w:wAfter w:w="0" w:type="auto"/>
          <w:trHeight w:val="288" w:hRule="atLeast"/>
        </w:trPr>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hint="default" w:ascii="Arial" w:hAnsi="Arial" w:eastAsia="宋体" w:cs="Arial"/>
                <w:i w:val="0"/>
                <w:color w:val="000000"/>
                <w:sz w:val="18"/>
                <w:szCs w:val="18"/>
                <w:u w:val="none"/>
              </w:rPr>
            </w:pP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1.73 </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0.73 </w:t>
            </w:r>
          </w:p>
        </w:tc>
      </w:tr>
      <w:tr>
        <w:tblPrEx>
          <w:shd w:val="clear" w:color="auto" w:fill="auto"/>
          <w:tblCellMar>
            <w:top w:w="0" w:type="dxa"/>
            <w:left w:w="0" w:type="dxa"/>
            <w:bottom w:w="0" w:type="dxa"/>
            <w:right w:w="0" w:type="dxa"/>
          </w:tblCellMar>
        </w:tblPrEx>
        <w:trPr>
          <w:wAfter w:w="0" w:type="auto"/>
          <w:trHeight w:val="288" w:hRule="atLeast"/>
        </w:trPr>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40,870.30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693.77 </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693.77 </w:t>
            </w:r>
          </w:p>
        </w:tc>
      </w:tr>
      <w:tr>
        <w:tblPrEx>
          <w:tblCellMar>
            <w:top w:w="0" w:type="dxa"/>
            <w:left w:w="0" w:type="dxa"/>
            <w:bottom w:w="0" w:type="dxa"/>
            <w:right w:w="0" w:type="dxa"/>
          </w:tblCellMar>
        </w:tblPrEx>
        <w:trPr>
          <w:wAfter w:w="0" w:type="auto"/>
          <w:trHeight w:val="288" w:hRule="atLeast"/>
        </w:trPr>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合计</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183</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336,367.39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41,677.79 </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7,752.81 </w:t>
            </w:r>
          </w:p>
        </w:tc>
      </w:tr>
    </w:tbl>
    <w:p>
      <w:pPr>
        <w:pStyle w:val="2"/>
      </w:pPr>
    </w:p>
    <w:p>
      <w:pPr>
        <w:numPr>
          <w:ilvl w:val="0"/>
          <w:numId w:val="4"/>
        </w:numPr>
        <w:spacing w:line="480" w:lineRule="auto"/>
        <w:ind w:firstLine="420" w:firstLineChars="200"/>
        <w:outlineLvl w:val="0"/>
        <w:rPr>
          <w:rFonts w:ascii="Arial" w:hAnsi="Arial" w:eastAsia="宋体" w:cs="Arial"/>
          <w:b/>
          <w:bCs/>
          <w:sz w:val="21"/>
          <w:szCs w:val="21"/>
        </w:rPr>
      </w:pPr>
      <w:bookmarkStart w:id="84" w:name="_Toc14033"/>
      <w:bookmarkStart w:id="85" w:name="_Toc22181"/>
      <w:bookmarkStart w:id="86" w:name="_Toc26704"/>
      <w:bookmarkStart w:id="87" w:name="_Toc28822"/>
      <w:bookmarkStart w:id="88" w:name="_Toc18160"/>
      <w:bookmarkStart w:id="89" w:name="_Toc23469"/>
      <w:bookmarkStart w:id="90" w:name="_Toc66115200"/>
      <w:bookmarkStart w:id="91" w:name="_Toc21343"/>
      <w:r>
        <w:rPr>
          <w:rFonts w:ascii="Arial" w:hAnsi="Arial" w:eastAsia="宋体" w:cs="Arial"/>
          <w:b/>
          <w:bCs/>
          <w:sz w:val="21"/>
          <w:szCs w:val="21"/>
        </w:rPr>
        <w:t>项目销售情况统计</w:t>
      </w:r>
      <w:bookmarkEnd w:id="84"/>
      <w:bookmarkEnd w:id="85"/>
      <w:bookmarkEnd w:id="86"/>
      <w:bookmarkEnd w:id="87"/>
      <w:bookmarkEnd w:id="88"/>
      <w:bookmarkEnd w:id="89"/>
      <w:bookmarkEnd w:id="90"/>
      <w:bookmarkEnd w:id="91"/>
    </w:p>
    <w:p>
      <w:pPr>
        <w:spacing w:line="480" w:lineRule="auto"/>
        <w:ind w:firstLine="420" w:firstLineChars="200"/>
        <w:rPr>
          <w:rFonts w:hint="default" w:ascii="Arial" w:hAnsi="Arial" w:cs="Arial"/>
          <w:kern w:val="44"/>
          <w:sz w:val="21"/>
          <w:szCs w:val="21"/>
          <w:highlight w:val="none"/>
        </w:rPr>
      </w:pPr>
      <w:r>
        <w:rPr>
          <w:rFonts w:hint="default" w:ascii="Arial" w:hAnsi="Arial" w:cs="Arial"/>
          <w:kern w:val="44"/>
          <w:sz w:val="21"/>
          <w:szCs w:val="21"/>
          <w:highlight w:val="none"/>
        </w:rPr>
        <w:t>项目于2020年10月30日取得2#楼预售许可证，可售住宅191套，可售面积25443.94㎡；2021年05月28日取得3#楼预售证，</w:t>
      </w:r>
      <w:r>
        <w:rPr>
          <w:rFonts w:hint="default" w:ascii="Arial" w:hAnsi="Arial" w:cs="Arial"/>
          <w:sz w:val="21"/>
          <w:szCs w:val="21"/>
          <w:highlight w:val="none"/>
        </w:rPr>
        <w:t>可售住宅191套，可售面积25432.17㎡；标的项目可售住宅共计382套；</w:t>
      </w:r>
      <w:r>
        <w:rPr>
          <w:rFonts w:hint="default" w:ascii="Arial" w:hAnsi="Arial" w:cs="Arial"/>
          <w:kern w:val="44"/>
          <w:sz w:val="21"/>
          <w:szCs w:val="21"/>
          <w:highlight w:val="none"/>
        </w:rPr>
        <w:t>项目公司于2021年03月23日正式开盘，截至本报告日累计</w:t>
      </w:r>
      <w:r>
        <w:rPr>
          <w:rStyle w:val="24"/>
          <w:rFonts w:hint="default" w:ascii="Arial" w:hAnsi="Arial" w:cs="Arial"/>
          <w:highlight w:val="none"/>
        </w:rPr>
        <w:t>销售1</w:t>
      </w:r>
      <w:r>
        <w:rPr>
          <w:rStyle w:val="24"/>
          <w:rFonts w:hint="eastAsia" w:ascii="Arial" w:hAnsi="Arial" w:cs="Arial"/>
          <w:highlight w:val="none"/>
          <w:lang w:val="en-US" w:eastAsia="zh-CN"/>
        </w:rPr>
        <w:t>85</w:t>
      </w:r>
      <w:r>
        <w:rPr>
          <w:rFonts w:hint="default" w:ascii="Arial" w:hAnsi="Arial" w:cs="Arial"/>
          <w:kern w:val="44"/>
          <w:sz w:val="21"/>
          <w:szCs w:val="21"/>
          <w:highlight w:val="none"/>
        </w:rPr>
        <w:t>套（24984.2</w:t>
      </w:r>
      <w:r>
        <w:rPr>
          <w:rFonts w:hint="eastAsia" w:ascii="Arial" w:hAnsi="Arial" w:cs="Arial"/>
          <w:kern w:val="44"/>
          <w:sz w:val="21"/>
          <w:szCs w:val="21"/>
          <w:highlight w:val="none"/>
          <w:lang w:val="en-US" w:eastAsia="zh-CN"/>
        </w:rPr>
        <w:t>0</w:t>
      </w:r>
      <w:r>
        <w:rPr>
          <w:rFonts w:hint="default" w:ascii="Arial" w:hAnsi="Arial" w:cs="Arial"/>
          <w:kern w:val="44"/>
          <w:sz w:val="21"/>
          <w:szCs w:val="21"/>
          <w:highlight w:val="none"/>
        </w:rPr>
        <w:t>㎡）。</w:t>
      </w:r>
    </w:p>
    <w:p>
      <w:pPr>
        <w:pStyle w:val="8"/>
        <w:spacing w:before="300" w:after="300" w:line="360" w:lineRule="auto"/>
        <w:rPr>
          <w:rStyle w:val="24"/>
          <w:rFonts w:ascii="Arial" w:hAnsi="Arial" w:cs="Arial"/>
        </w:rPr>
      </w:pPr>
      <w:r>
        <w:rPr>
          <w:rFonts w:ascii="Arial" w:hAnsi="Arial" w:cs="Arial"/>
          <w:b/>
          <w:sz w:val="21"/>
          <w:szCs w:val="21"/>
        </w:rPr>
        <w:t>6.1项目推盘情况</w:t>
      </w:r>
    </w:p>
    <w:p>
      <w:pPr>
        <w:pStyle w:val="8"/>
        <w:spacing w:before="300" w:after="300" w:line="480" w:lineRule="auto"/>
        <w:rPr>
          <w:rFonts w:hint="default" w:ascii="Arial" w:hAnsi="Arial" w:cs="Arial"/>
          <w:b/>
          <w:sz w:val="21"/>
          <w:szCs w:val="21"/>
        </w:rPr>
      </w:pPr>
      <w:r>
        <w:rPr>
          <w:rFonts w:hint="default" w:ascii="Arial" w:hAnsi="Arial" w:cs="Arial"/>
          <w:b/>
          <w:sz w:val="21"/>
          <w:szCs w:val="21"/>
        </w:rPr>
        <w:t>6.2销售去化情况</w:t>
      </w:r>
    </w:p>
    <w:p>
      <w:pPr>
        <w:pStyle w:val="2"/>
        <w:spacing w:line="480" w:lineRule="auto"/>
        <w:rPr>
          <w:rFonts w:hint="default" w:ascii="Arial" w:hAnsi="Arial" w:cs="Arial"/>
          <w:highlight w:val="none"/>
        </w:rPr>
      </w:pPr>
      <w:r>
        <w:rPr>
          <w:rFonts w:hint="default" w:ascii="Arial" w:hAnsi="Arial" w:eastAsia="宋体" w:cs="Arial"/>
          <w:sz w:val="21"/>
          <w:szCs w:val="21"/>
          <w:highlight w:val="none"/>
          <w:lang w:val="en-US" w:eastAsia="zh-CN"/>
        </w:rPr>
        <w:t>本月：2021年08月累计销售25套，销售合同金额</w:t>
      </w:r>
      <w:r>
        <w:rPr>
          <w:rFonts w:hint="eastAsia" w:ascii="Arial" w:hAnsi="Arial" w:cs="Arial"/>
          <w:sz w:val="21"/>
          <w:szCs w:val="21"/>
          <w:highlight w:val="none"/>
          <w:lang w:val="en-US" w:eastAsia="zh-CN"/>
        </w:rPr>
        <w:t>2,064.26</w:t>
      </w:r>
      <w:r>
        <w:rPr>
          <w:rFonts w:hint="default" w:ascii="Arial" w:hAnsi="Arial" w:eastAsia="宋体" w:cs="Arial"/>
          <w:sz w:val="21"/>
          <w:szCs w:val="21"/>
          <w:highlight w:val="none"/>
          <w:lang w:val="en-US" w:eastAsia="zh-CN"/>
        </w:rPr>
        <w:t>万元，本月累计回款</w:t>
      </w:r>
      <w:r>
        <w:rPr>
          <w:rFonts w:hint="default" w:ascii="Arial" w:hAnsi="Arial" w:eastAsia="宋体" w:cs="Arial"/>
          <w:i w:val="0"/>
          <w:color w:val="000000"/>
          <w:kern w:val="0"/>
          <w:sz w:val="21"/>
          <w:szCs w:val="21"/>
          <w:u w:val="none"/>
          <w:lang w:val="en-US" w:eastAsia="zh-CN" w:bidi="ar"/>
        </w:rPr>
        <w:t>2</w:t>
      </w:r>
      <w:r>
        <w:rPr>
          <w:rFonts w:hint="eastAsia" w:ascii="Arial" w:hAnsi="Arial" w:cs="Arial"/>
          <w:i w:val="0"/>
          <w:color w:val="000000"/>
          <w:kern w:val="0"/>
          <w:sz w:val="21"/>
          <w:szCs w:val="21"/>
          <w:u w:val="none"/>
          <w:lang w:val="en-US" w:eastAsia="zh-CN" w:bidi="ar"/>
        </w:rPr>
        <w:t>,</w:t>
      </w:r>
      <w:r>
        <w:rPr>
          <w:rFonts w:hint="default" w:ascii="Arial" w:hAnsi="Arial" w:eastAsia="宋体" w:cs="Arial"/>
          <w:i w:val="0"/>
          <w:color w:val="000000"/>
          <w:kern w:val="0"/>
          <w:sz w:val="21"/>
          <w:szCs w:val="21"/>
          <w:u w:val="none"/>
          <w:lang w:val="en-US" w:eastAsia="zh-CN" w:bidi="ar"/>
        </w:rPr>
        <w:t>293</w:t>
      </w:r>
      <w:r>
        <w:rPr>
          <w:rFonts w:hint="eastAsia" w:ascii="Arial" w:hAnsi="Arial" w:cs="Arial"/>
          <w:i w:val="0"/>
          <w:color w:val="000000"/>
          <w:kern w:val="0"/>
          <w:sz w:val="21"/>
          <w:szCs w:val="21"/>
          <w:u w:val="none"/>
          <w:lang w:val="en-US" w:eastAsia="zh-CN" w:bidi="ar"/>
        </w:rPr>
        <w:t>.</w:t>
      </w:r>
      <w:r>
        <w:rPr>
          <w:rFonts w:hint="default" w:ascii="Arial" w:hAnsi="Arial" w:eastAsia="宋体" w:cs="Arial"/>
          <w:i w:val="0"/>
          <w:color w:val="000000"/>
          <w:kern w:val="0"/>
          <w:sz w:val="21"/>
          <w:szCs w:val="21"/>
          <w:u w:val="none"/>
          <w:lang w:val="en-US" w:eastAsia="zh-CN" w:bidi="ar"/>
        </w:rPr>
        <w:t>7</w:t>
      </w:r>
      <w:r>
        <w:rPr>
          <w:rFonts w:hint="eastAsia" w:ascii="Arial" w:hAnsi="Arial" w:cs="Arial"/>
          <w:i w:val="0"/>
          <w:color w:val="000000"/>
          <w:kern w:val="0"/>
          <w:sz w:val="21"/>
          <w:szCs w:val="21"/>
          <w:u w:val="none"/>
          <w:lang w:val="en-US" w:eastAsia="zh-CN" w:bidi="ar"/>
        </w:rPr>
        <w:t>9</w:t>
      </w:r>
      <w:r>
        <w:rPr>
          <w:rFonts w:hint="default" w:ascii="Arial" w:hAnsi="Arial" w:eastAsia="宋体" w:cs="Arial"/>
          <w:sz w:val="21"/>
          <w:szCs w:val="21"/>
          <w:highlight w:val="none"/>
          <w:lang w:val="en-US" w:eastAsia="zh-CN"/>
        </w:rPr>
        <w:t>万元；</w:t>
      </w:r>
    </w:p>
    <w:p>
      <w:pPr>
        <w:pStyle w:val="2"/>
        <w:spacing w:line="480" w:lineRule="auto"/>
        <w:rPr>
          <w:rFonts w:hint="default" w:ascii="Arial" w:hAnsi="Arial" w:cs="Arial"/>
          <w:highlight w:val="none"/>
        </w:rPr>
      </w:pPr>
      <w:r>
        <w:rPr>
          <w:rFonts w:hint="default" w:ascii="Arial" w:hAnsi="Arial" w:cs="Arial"/>
          <w:highlight w:val="none"/>
        </w:rPr>
        <w:t>累计：2021年累计销售1</w:t>
      </w:r>
      <w:r>
        <w:rPr>
          <w:rFonts w:hint="eastAsia" w:ascii="Arial" w:hAnsi="Arial" w:cs="Arial"/>
          <w:highlight w:val="none"/>
          <w:lang w:val="en-US" w:eastAsia="zh-CN"/>
        </w:rPr>
        <w:t>85</w:t>
      </w:r>
      <w:r>
        <w:rPr>
          <w:rFonts w:hint="default" w:ascii="Arial" w:hAnsi="Arial" w:cs="Arial"/>
          <w:highlight w:val="none"/>
        </w:rPr>
        <w:t>套，销售合同金额</w:t>
      </w:r>
      <w:r>
        <w:rPr>
          <w:rFonts w:hint="default" w:ascii="Arial" w:hAnsi="Arial" w:eastAsia="宋体" w:cs="Arial"/>
          <w:i w:val="0"/>
          <w:color w:val="000000"/>
          <w:kern w:val="0"/>
          <w:sz w:val="21"/>
          <w:szCs w:val="21"/>
          <w:highlight w:val="none"/>
          <w:u w:val="none"/>
          <w:lang w:val="en-US" w:eastAsia="zh-CN" w:bidi="ar"/>
        </w:rPr>
        <w:t>16</w:t>
      </w:r>
      <w:r>
        <w:rPr>
          <w:rFonts w:hint="eastAsia" w:ascii="Arial" w:hAnsi="Arial" w:cs="Arial"/>
          <w:i w:val="0"/>
          <w:color w:val="000000"/>
          <w:kern w:val="0"/>
          <w:sz w:val="21"/>
          <w:szCs w:val="21"/>
          <w:highlight w:val="none"/>
          <w:u w:val="none"/>
          <w:lang w:val="en-US" w:eastAsia="zh-CN" w:bidi="ar"/>
        </w:rPr>
        <w:t>,</w:t>
      </w:r>
      <w:r>
        <w:rPr>
          <w:rFonts w:hint="default" w:ascii="Arial" w:hAnsi="Arial" w:eastAsia="宋体" w:cs="Arial"/>
          <w:i w:val="0"/>
          <w:color w:val="000000"/>
          <w:kern w:val="0"/>
          <w:sz w:val="21"/>
          <w:szCs w:val="21"/>
          <w:highlight w:val="none"/>
          <w:u w:val="none"/>
          <w:lang w:val="en-US" w:eastAsia="zh-CN" w:bidi="ar"/>
        </w:rPr>
        <w:t>079.76</w:t>
      </w:r>
      <w:r>
        <w:rPr>
          <w:rFonts w:hint="default" w:ascii="Arial" w:hAnsi="Arial" w:cs="Arial"/>
          <w:highlight w:val="none"/>
        </w:rPr>
        <w:t>万元，回款</w:t>
      </w:r>
      <w:r>
        <w:rPr>
          <w:rFonts w:hint="default" w:ascii="Arial" w:hAnsi="Arial" w:cs="Arial"/>
          <w:color w:val="000000"/>
          <w:szCs w:val="21"/>
          <w:highlight w:val="none"/>
        </w:rPr>
        <w:t>12</w:t>
      </w:r>
      <w:r>
        <w:rPr>
          <w:rFonts w:hint="eastAsia" w:ascii="Arial" w:hAnsi="Arial" w:cs="Arial"/>
          <w:color w:val="000000"/>
          <w:szCs w:val="21"/>
          <w:highlight w:val="none"/>
          <w:lang w:val="en-US" w:eastAsia="zh-CN"/>
        </w:rPr>
        <w:t>,</w:t>
      </w:r>
      <w:r>
        <w:rPr>
          <w:rFonts w:hint="default" w:ascii="Arial" w:hAnsi="Arial" w:cs="Arial"/>
          <w:color w:val="000000"/>
          <w:szCs w:val="21"/>
          <w:highlight w:val="none"/>
        </w:rPr>
        <w:t>591</w:t>
      </w:r>
      <w:r>
        <w:rPr>
          <w:rFonts w:hint="eastAsia" w:ascii="Arial" w:hAnsi="Arial" w:cs="Arial"/>
          <w:color w:val="000000"/>
          <w:szCs w:val="21"/>
          <w:highlight w:val="none"/>
          <w:lang w:val="en-US" w:eastAsia="zh-CN"/>
        </w:rPr>
        <w:t>.</w:t>
      </w:r>
      <w:r>
        <w:rPr>
          <w:rFonts w:hint="default" w:ascii="Arial" w:hAnsi="Arial" w:cs="Arial"/>
          <w:color w:val="000000"/>
          <w:szCs w:val="21"/>
          <w:highlight w:val="none"/>
        </w:rPr>
        <w:t>8</w:t>
      </w:r>
      <w:r>
        <w:rPr>
          <w:rFonts w:hint="eastAsia" w:ascii="Arial" w:hAnsi="Arial" w:cs="Arial"/>
          <w:color w:val="000000"/>
          <w:szCs w:val="21"/>
          <w:highlight w:val="none"/>
          <w:lang w:val="en-US" w:eastAsia="zh-CN"/>
        </w:rPr>
        <w:t>1</w:t>
      </w:r>
      <w:r>
        <w:rPr>
          <w:rFonts w:hint="default" w:ascii="Arial" w:hAnsi="Arial" w:cs="Arial"/>
          <w:highlight w:val="none"/>
        </w:rPr>
        <w:t>万元（该回款数据已核减往期退房款及代收代缴客户契税）；开盘去化率</w:t>
      </w:r>
      <w:r>
        <w:rPr>
          <w:rFonts w:hint="default" w:ascii="Arial" w:hAnsi="Arial" w:cs="Arial"/>
          <w:highlight w:val="none"/>
          <w:lang w:val="en-US" w:eastAsia="zh-CN"/>
        </w:rPr>
        <w:t>4</w:t>
      </w:r>
      <w:r>
        <w:rPr>
          <w:rFonts w:hint="eastAsia" w:ascii="Arial" w:hAnsi="Arial" w:cs="Arial"/>
          <w:highlight w:val="none"/>
          <w:lang w:val="en-US" w:eastAsia="zh-CN"/>
        </w:rPr>
        <w:t>8</w:t>
      </w:r>
      <w:r>
        <w:rPr>
          <w:rFonts w:hint="default" w:ascii="Arial" w:hAnsi="Arial" w:cs="Arial"/>
          <w:highlight w:val="none"/>
        </w:rPr>
        <w:t>%。</w:t>
      </w:r>
    </w:p>
    <w:p>
      <w:pPr>
        <w:spacing w:before="0" w:beforeLines="0"/>
        <w:jc w:val="center"/>
        <w:rPr>
          <w:rFonts w:ascii="Arial" w:hAnsi="Arial" w:cs="Arial"/>
          <w:b/>
          <w:bCs/>
          <w:sz w:val="21"/>
          <w:szCs w:val="21"/>
        </w:rPr>
      </w:pPr>
    </w:p>
    <w:p>
      <w:pPr>
        <w:spacing w:before="0" w:beforeLines="0"/>
        <w:jc w:val="center"/>
        <w:rPr>
          <w:rFonts w:ascii="Arial" w:hAnsi="Arial" w:cs="Arial"/>
          <w:b/>
          <w:bCs/>
          <w:sz w:val="21"/>
          <w:szCs w:val="21"/>
        </w:rPr>
      </w:pPr>
    </w:p>
    <w:p>
      <w:pPr>
        <w:spacing w:before="0" w:beforeLines="0"/>
        <w:jc w:val="center"/>
        <w:rPr>
          <w:rFonts w:ascii="Arial" w:hAnsi="Arial" w:cs="Arial"/>
          <w:b/>
          <w:bCs/>
          <w:sz w:val="21"/>
          <w:szCs w:val="21"/>
        </w:rPr>
      </w:pPr>
    </w:p>
    <w:p>
      <w:pPr>
        <w:spacing w:before="0" w:beforeLines="0"/>
        <w:jc w:val="center"/>
        <w:rPr>
          <w:rFonts w:ascii="Arial" w:hAnsi="Arial" w:cs="Arial"/>
          <w:b/>
          <w:bCs/>
          <w:sz w:val="21"/>
          <w:szCs w:val="21"/>
        </w:rPr>
      </w:pPr>
    </w:p>
    <w:p>
      <w:pPr>
        <w:spacing w:before="0" w:beforeLines="0"/>
        <w:jc w:val="center"/>
        <w:rPr>
          <w:rFonts w:ascii="Arial" w:hAnsi="Arial" w:cs="Arial"/>
          <w:b/>
          <w:bCs/>
          <w:sz w:val="21"/>
          <w:szCs w:val="21"/>
        </w:rPr>
      </w:pPr>
    </w:p>
    <w:p>
      <w:pPr>
        <w:spacing w:before="0" w:beforeLines="0"/>
        <w:jc w:val="center"/>
        <w:rPr>
          <w:rFonts w:ascii="Arial" w:hAnsi="Arial" w:cs="Arial"/>
          <w:b/>
          <w:bCs/>
          <w:sz w:val="21"/>
          <w:szCs w:val="21"/>
        </w:rPr>
      </w:pPr>
      <w:r>
        <w:rPr>
          <w:rFonts w:ascii="Arial" w:hAnsi="Arial" w:cs="Arial"/>
          <w:b/>
          <w:bCs/>
          <w:sz w:val="21"/>
          <w:szCs w:val="21"/>
        </w:rPr>
        <w:t>项目销售情况</w:t>
      </w:r>
    </w:p>
    <w:tbl>
      <w:tblPr>
        <w:tblStyle w:val="19"/>
        <w:tblW w:w="9344" w:type="dxa"/>
        <w:tblInd w:w="0" w:type="dxa"/>
        <w:shd w:val="clear" w:color="auto" w:fill="auto"/>
        <w:tblLayout w:type="fixed"/>
        <w:tblCellMar>
          <w:top w:w="0" w:type="dxa"/>
          <w:left w:w="0" w:type="dxa"/>
          <w:bottom w:w="0" w:type="dxa"/>
          <w:right w:w="0" w:type="dxa"/>
        </w:tblCellMar>
      </w:tblPr>
      <w:tblGrid>
        <w:gridCol w:w="392"/>
        <w:gridCol w:w="504"/>
        <w:gridCol w:w="816"/>
        <w:gridCol w:w="792"/>
        <w:gridCol w:w="792"/>
        <w:gridCol w:w="660"/>
        <w:gridCol w:w="828"/>
        <w:gridCol w:w="768"/>
        <w:gridCol w:w="792"/>
        <w:gridCol w:w="828"/>
        <w:gridCol w:w="792"/>
        <w:gridCol w:w="792"/>
        <w:gridCol w:w="588"/>
      </w:tblGrid>
      <w:tr>
        <w:tblPrEx>
          <w:shd w:val="clear" w:color="auto" w:fill="auto"/>
          <w:tblCellMar>
            <w:top w:w="0" w:type="dxa"/>
            <w:left w:w="0" w:type="dxa"/>
            <w:bottom w:w="0" w:type="dxa"/>
            <w:right w:w="0" w:type="dxa"/>
          </w:tblCellMar>
        </w:tblPrEx>
        <w:trPr>
          <w:trHeight w:val="432" w:hRule="atLeast"/>
        </w:trPr>
        <w:tc>
          <w:tcPr>
            <w:tcW w:w="392"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序号</w:t>
            </w:r>
          </w:p>
        </w:tc>
        <w:tc>
          <w:tcPr>
            <w:tcW w:w="5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项目业态</w:t>
            </w:r>
          </w:p>
        </w:tc>
        <w:tc>
          <w:tcPr>
            <w:tcW w:w="816"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可售面积（㎡）</w:t>
            </w:r>
          </w:p>
        </w:tc>
        <w:tc>
          <w:tcPr>
            <w:tcW w:w="2244"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本月销售情况</w:t>
            </w:r>
          </w:p>
        </w:tc>
        <w:tc>
          <w:tcPr>
            <w:tcW w:w="2388"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本年销售情况</w:t>
            </w:r>
          </w:p>
        </w:tc>
        <w:tc>
          <w:tcPr>
            <w:tcW w:w="2412"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累计销售情况</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default" w:ascii="Arial" w:hAnsi="Arial" w:eastAsia="宋体" w:cs="Arial"/>
                <w:b/>
                <w:i w:val="0"/>
                <w:color w:val="000000"/>
                <w:sz w:val="18"/>
                <w:szCs w:val="18"/>
                <w:u w:val="none"/>
              </w:rPr>
            </w:pPr>
          </w:p>
        </w:tc>
      </w:tr>
      <w:tr>
        <w:tblPrEx>
          <w:shd w:val="clear" w:color="auto" w:fill="auto"/>
          <w:tblCellMar>
            <w:top w:w="0" w:type="dxa"/>
            <w:left w:w="0" w:type="dxa"/>
            <w:bottom w:w="0" w:type="dxa"/>
            <w:right w:w="0" w:type="dxa"/>
          </w:tblCellMar>
        </w:tblPrEx>
        <w:trPr>
          <w:trHeight w:val="1052" w:hRule="atLeast"/>
        </w:trPr>
        <w:tc>
          <w:tcPr>
            <w:tcW w:w="3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b/>
                <w:i w:val="0"/>
                <w:color w:val="000000"/>
                <w:sz w:val="18"/>
                <w:szCs w:val="18"/>
                <w:u w:val="none"/>
              </w:rPr>
            </w:pPr>
          </w:p>
        </w:tc>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b/>
                <w:i w:val="0"/>
                <w:color w:val="000000"/>
                <w:sz w:val="18"/>
                <w:szCs w:val="18"/>
                <w:u w:val="none"/>
              </w:rPr>
            </w:pPr>
          </w:p>
        </w:tc>
        <w:tc>
          <w:tcPr>
            <w:tcW w:w="8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b/>
                <w:i w:val="0"/>
                <w:color w:val="000000"/>
                <w:sz w:val="18"/>
                <w:szCs w:val="18"/>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销售面积（㎡）</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签约金额（亿元）</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回款金额（亿元）</w:t>
            </w:r>
          </w:p>
        </w:tc>
        <w:tc>
          <w:tcPr>
            <w:tcW w:w="8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销售面积（㎡）</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签约金额（亿元）</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b/>
                <w:i w:val="0"/>
                <w:color w:val="000000"/>
                <w:sz w:val="18"/>
                <w:szCs w:val="18"/>
                <w:u w:val="none"/>
                <w:lang w:val="en-US"/>
              </w:rPr>
            </w:pPr>
            <w:r>
              <w:rPr>
                <w:rFonts w:hint="eastAsia" w:ascii="宋体" w:hAnsi="宋体" w:eastAsia="宋体" w:cs="宋体"/>
                <w:b/>
                <w:i w:val="0"/>
                <w:color w:val="000000"/>
                <w:kern w:val="0"/>
                <w:sz w:val="18"/>
                <w:szCs w:val="18"/>
                <w:u w:val="none"/>
                <w:lang w:val="en-US" w:eastAsia="zh-CN" w:bidi="ar"/>
              </w:rPr>
              <w:t>回款金额</w:t>
            </w:r>
            <w:r>
              <w:rPr>
                <w:rFonts w:hint="eastAsia" w:ascii="宋体" w:hAnsi="宋体" w:cs="宋体"/>
                <w:b/>
                <w:i w:val="0"/>
                <w:color w:val="000000"/>
                <w:kern w:val="0"/>
                <w:sz w:val="18"/>
                <w:szCs w:val="18"/>
                <w:u w:val="none"/>
                <w:lang w:val="en-US" w:eastAsia="zh-CN" w:bidi="ar"/>
              </w:rPr>
              <w:t>(亿元）</w:t>
            </w:r>
          </w:p>
        </w:tc>
        <w:tc>
          <w:tcPr>
            <w:tcW w:w="8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销售面积（㎡）</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签约金额（亿元）</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回款金额（亿元）</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去化率</w:t>
            </w:r>
          </w:p>
        </w:tc>
      </w:tr>
      <w:tr>
        <w:tblPrEx>
          <w:shd w:val="clear" w:color="auto" w:fill="auto"/>
          <w:tblCellMar>
            <w:top w:w="0" w:type="dxa"/>
            <w:left w:w="0" w:type="dxa"/>
            <w:bottom w:w="0" w:type="dxa"/>
            <w:right w:w="0" w:type="dxa"/>
          </w:tblCellMar>
        </w:tblPrEx>
        <w:trPr>
          <w:trHeight w:val="228" w:hRule="atLeast"/>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w:t>
            </w:r>
          </w:p>
        </w:tc>
        <w:tc>
          <w:tcPr>
            <w:tcW w:w="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default" w:ascii="Arial" w:hAnsi="Arial" w:eastAsia="宋体" w:cs="Arial"/>
                <w:i w:val="0"/>
                <w:color w:val="000000"/>
                <w:sz w:val="18"/>
                <w:szCs w:val="18"/>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default" w:ascii="Arial" w:hAnsi="Arial" w:eastAsia="宋体" w:cs="Arial"/>
                <w:i w:val="0"/>
                <w:color w:val="000000"/>
                <w:sz w:val="18"/>
                <w:szCs w:val="18"/>
                <w:u w:val="none"/>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default" w:ascii="Arial" w:hAnsi="Arial" w:eastAsia="宋体" w:cs="Arial"/>
                <w:i w:val="0"/>
                <w:color w:val="000000"/>
                <w:sz w:val="18"/>
                <w:szCs w:val="18"/>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default" w:ascii="Arial" w:hAnsi="Arial" w:eastAsia="宋体" w:cs="Arial"/>
                <w:i w:val="0"/>
                <w:color w:val="000000"/>
                <w:sz w:val="18"/>
                <w:szCs w:val="18"/>
                <w:u w:val="none"/>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default" w:ascii="Arial" w:hAnsi="Arial" w:eastAsia="宋体" w:cs="Arial"/>
                <w:i w:val="0"/>
                <w:color w:val="000000"/>
                <w:sz w:val="18"/>
                <w:szCs w:val="18"/>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default" w:ascii="Arial" w:hAnsi="Arial" w:eastAsia="宋体" w:cs="Arial"/>
                <w:i w:val="0"/>
                <w:color w:val="000000"/>
                <w:sz w:val="18"/>
                <w:szCs w:val="18"/>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default" w:ascii="Arial" w:hAnsi="Arial" w:eastAsia="宋体" w:cs="Arial"/>
                <w:i w:val="0"/>
                <w:color w:val="000000"/>
                <w:sz w:val="18"/>
                <w:szCs w:val="18"/>
                <w:u w:val="none"/>
              </w:rPr>
            </w:pPr>
          </w:p>
        </w:tc>
      </w:tr>
      <w:tr>
        <w:tblPrEx>
          <w:shd w:val="clear" w:color="auto" w:fill="auto"/>
          <w:tblCellMar>
            <w:top w:w="0" w:type="dxa"/>
            <w:left w:w="0" w:type="dxa"/>
            <w:bottom w:w="0" w:type="dxa"/>
            <w:right w:w="0" w:type="dxa"/>
          </w:tblCellMar>
        </w:tblPrEx>
        <w:trPr>
          <w:trHeight w:val="228" w:hRule="atLeast"/>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楼</w:t>
            </w:r>
          </w:p>
        </w:tc>
        <w:tc>
          <w:tcPr>
            <w:tcW w:w="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25443.94</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154.78 </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0.01 </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0.23 </w:t>
            </w:r>
          </w:p>
        </w:tc>
        <w:tc>
          <w:tcPr>
            <w:tcW w:w="8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16077.66 </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1.03 </w:t>
            </w:r>
          </w:p>
        </w:tc>
        <w:tc>
          <w:tcPr>
            <w:tcW w:w="792"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1.26 </w:t>
            </w:r>
          </w:p>
        </w:tc>
        <w:tc>
          <w:tcPr>
            <w:tcW w:w="8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16077.66 </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1.03 </w:t>
            </w:r>
          </w:p>
        </w:tc>
        <w:tc>
          <w:tcPr>
            <w:tcW w:w="792"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1.26 </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0.63 </w:t>
            </w:r>
          </w:p>
        </w:tc>
      </w:tr>
      <w:tr>
        <w:tblPrEx>
          <w:shd w:val="clear" w:color="auto" w:fill="auto"/>
          <w:tblCellMar>
            <w:top w:w="0" w:type="dxa"/>
            <w:left w:w="0" w:type="dxa"/>
            <w:bottom w:w="0" w:type="dxa"/>
            <w:right w:w="0" w:type="dxa"/>
          </w:tblCellMar>
        </w:tblPrEx>
        <w:trPr>
          <w:trHeight w:val="228" w:hRule="atLeast"/>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楼</w:t>
            </w:r>
          </w:p>
        </w:tc>
        <w:tc>
          <w:tcPr>
            <w:tcW w:w="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25432.17</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2837.36 </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0.18 </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8906.54 </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0.58 </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8906.54 </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0.58 </w:t>
            </w: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0.35 </w:t>
            </w:r>
          </w:p>
        </w:tc>
      </w:tr>
      <w:tr>
        <w:tblPrEx>
          <w:shd w:val="clear" w:color="auto" w:fill="auto"/>
          <w:tblCellMar>
            <w:top w:w="0" w:type="dxa"/>
            <w:left w:w="0" w:type="dxa"/>
            <w:bottom w:w="0" w:type="dxa"/>
            <w:right w:w="0" w:type="dxa"/>
          </w:tblCellMar>
        </w:tblPrEx>
        <w:trPr>
          <w:trHeight w:val="228" w:hRule="atLeast"/>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default" w:ascii="Arial" w:hAnsi="Arial" w:eastAsia="宋体" w:cs="Arial"/>
                <w:i w:val="0"/>
                <w:color w:val="000000"/>
                <w:sz w:val="18"/>
                <w:szCs w:val="18"/>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default" w:ascii="Arial" w:hAnsi="Arial" w:eastAsia="宋体" w:cs="Arial"/>
                <w:i w:val="0"/>
                <w:color w:val="000000"/>
                <w:sz w:val="18"/>
                <w:szCs w:val="18"/>
                <w:u w:val="none"/>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default" w:ascii="Arial" w:hAnsi="Arial" w:eastAsia="宋体" w:cs="Arial"/>
                <w:i w:val="0"/>
                <w:color w:val="000000"/>
                <w:sz w:val="18"/>
                <w:szCs w:val="18"/>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default" w:ascii="Arial" w:hAnsi="Arial" w:eastAsia="宋体" w:cs="Arial"/>
                <w:i w:val="0"/>
                <w:color w:val="000000"/>
                <w:sz w:val="18"/>
                <w:szCs w:val="18"/>
                <w:u w:val="none"/>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default" w:ascii="Arial" w:hAnsi="Arial" w:eastAsia="宋体" w:cs="Arial"/>
                <w:i w:val="0"/>
                <w:color w:val="000000"/>
                <w:sz w:val="18"/>
                <w:szCs w:val="18"/>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default" w:ascii="Arial" w:hAnsi="Arial" w:eastAsia="宋体" w:cs="Arial"/>
                <w:i w:val="0"/>
                <w:color w:val="000000"/>
                <w:sz w:val="18"/>
                <w:szCs w:val="18"/>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default" w:ascii="Arial" w:hAnsi="Arial" w:eastAsia="宋体" w:cs="Arial"/>
                <w:i w:val="0"/>
                <w:color w:val="000000"/>
                <w:sz w:val="18"/>
                <w:szCs w:val="18"/>
                <w:u w:val="none"/>
              </w:rPr>
            </w:pPr>
          </w:p>
        </w:tc>
      </w:tr>
      <w:tr>
        <w:tblPrEx>
          <w:shd w:val="clear" w:color="auto" w:fill="auto"/>
          <w:tblCellMar>
            <w:top w:w="0" w:type="dxa"/>
            <w:left w:w="0" w:type="dxa"/>
            <w:bottom w:w="0" w:type="dxa"/>
            <w:right w:w="0" w:type="dxa"/>
          </w:tblCellMar>
        </w:tblPrEx>
        <w:trPr>
          <w:trHeight w:val="228" w:hRule="atLeast"/>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合计</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50876.11</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1423.74 </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0.19 </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0.23 </w:t>
            </w:r>
          </w:p>
        </w:tc>
        <w:tc>
          <w:tcPr>
            <w:tcW w:w="8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24984.20 </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1.61 </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1.26 </w:t>
            </w:r>
          </w:p>
        </w:tc>
        <w:tc>
          <w:tcPr>
            <w:tcW w:w="8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24984.20 </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1.61 </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1.26 </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0.48 </w:t>
            </w:r>
          </w:p>
        </w:tc>
      </w:tr>
    </w:tbl>
    <w:p>
      <w:pPr>
        <w:pStyle w:val="2"/>
      </w:pPr>
    </w:p>
    <w:p>
      <w:pPr>
        <w:pStyle w:val="8"/>
        <w:spacing w:line="480" w:lineRule="auto"/>
        <w:rPr>
          <w:rFonts w:ascii="Arial" w:hAnsi="Arial" w:cs="Arial"/>
          <w:b/>
          <w:sz w:val="21"/>
          <w:szCs w:val="21"/>
        </w:rPr>
      </w:pPr>
      <w:bookmarkStart w:id="92" w:name="_Toc22155"/>
      <w:bookmarkStart w:id="93" w:name="_Toc17932"/>
      <w:r>
        <w:rPr>
          <w:rFonts w:ascii="Arial" w:hAnsi="Arial" w:cs="Arial"/>
          <w:b/>
          <w:sz w:val="21"/>
          <w:szCs w:val="21"/>
        </w:rPr>
        <w:t>6.3动态货值</w:t>
      </w:r>
      <w:bookmarkEnd w:id="92"/>
      <w:bookmarkEnd w:id="93"/>
    </w:p>
    <w:p>
      <w:pPr>
        <w:spacing w:line="480" w:lineRule="auto"/>
        <w:ind w:firstLine="420" w:firstLineChars="200"/>
        <w:rPr>
          <w:rFonts w:ascii="Arial" w:hAnsi="Arial" w:cs="Arial"/>
          <w:b/>
          <w:sz w:val="21"/>
          <w:szCs w:val="21"/>
          <w:highlight w:val="yellow"/>
        </w:rPr>
      </w:pPr>
      <w:bookmarkStart w:id="94" w:name="_Toc3533"/>
      <w:bookmarkStart w:id="95" w:name="_Toc3937"/>
      <w:r>
        <w:rPr>
          <w:rFonts w:hint="default" w:ascii="Arial" w:hAnsi="Arial" w:cs="Arial"/>
          <w:sz w:val="21"/>
          <w:szCs w:val="21"/>
        </w:rPr>
        <w:t>本项目地上可售面积455430.84㎡，其中：住宅可售面积430324.8㎡，动态货值356,045.64万元；商业可售面积25106.04㎡，货值21,900.00万元；停车位2700个，货值18,900.00万元，酒店21000㎡，酒店为自持，总货值</w:t>
      </w:r>
      <w:r>
        <w:rPr>
          <w:rFonts w:hint="default" w:ascii="Arial" w:hAnsi="Arial" w:cs="Arial"/>
          <w:color w:val="000000"/>
          <w:kern w:val="0"/>
          <w:sz w:val="21"/>
          <w:szCs w:val="21"/>
          <w:lang w:bidi="ar"/>
        </w:rPr>
        <w:t>377,945.64</w:t>
      </w:r>
      <w:r>
        <w:rPr>
          <w:rFonts w:hint="default" w:ascii="Arial" w:hAnsi="Arial" w:cs="Arial"/>
          <w:sz w:val="21"/>
          <w:szCs w:val="21"/>
        </w:rPr>
        <w:t>万元（不含酒店）。已取得高层住宅2#楼、3#楼高层住宅预售证，2#楼预售面积25443.94㎡；3#楼预售面积25432.17㎡；预售备案价8,000.00元/㎡，</w:t>
      </w:r>
      <w:r>
        <w:rPr>
          <w:rFonts w:hint="default" w:ascii="Arial" w:hAnsi="Arial" w:cs="Arial"/>
          <w:sz w:val="21"/>
          <w:szCs w:val="21"/>
          <w:highlight w:val="none"/>
        </w:rPr>
        <w:t>2#楼动态货值17</w:t>
      </w:r>
      <w:r>
        <w:rPr>
          <w:rFonts w:hint="eastAsia" w:ascii="Arial" w:hAnsi="Arial" w:cs="Arial"/>
          <w:sz w:val="21"/>
          <w:szCs w:val="21"/>
          <w:highlight w:val="none"/>
          <w:lang w:val="en-US" w:eastAsia="zh-CN"/>
        </w:rPr>
        <w:t>,</w:t>
      </w:r>
      <w:r>
        <w:rPr>
          <w:rFonts w:hint="default" w:ascii="Arial" w:hAnsi="Arial" w:cs="Arial"/>
          <w:sz w:val="21"/>
          <w:szCs w:val="21"/>
          <w:highlight w:val="none"/>
        </w:rPr>
        <w:t>807.86万元，3#楼动态货值18</w:t>
      </w:r>
      <w:r>
        <w:rPr>
          <w:rFonts w:hint="eastAsia" w:ascii="Arial" w:hAnsi="Arial" w:cs="Arial"/>
          <w:sz w:val="21"/>
          <w:szCs w:val="21"/>
          <w:highlight w:val="none"/>
          <w:lang w:val="en-US" w:eastAsia="zh-CN"/>
        </w:rPr>
        <w:t>,</w:t>
      </w:r>
      <w:r>
        <w:rPr>
          <w:rFonts w:hint="default" w:ascii="Arial" w:hAnsi="Arial" w:cs="Arial"/>
          <w:sz w:val="21"/>
          <w:szCs w:val="21"/>
          <w:highlight w:val="none"/>
        </w:rPr>
        <w:t>985.431万元，项目总动态货值</w:t>
      </w:r>
      <w:r>
        <w:rPr>
          <w:rFonts w:hint="default" w:ascii="Arial" w:hAnsi="Arial" w:cs="Arial"/>
          <w:color w:val="000000"/>
          <w:kern w:val="0"/>
          <w:sz w:val="21"/>
          <w:szCs w:val="21"/>
          <w:highlight w:val="none"/>
          <w:lang w:bidi="ar"/>
        </w:rPr>
        <w:t>374</w:t>
      </w:r>
      <w:r>
        <w:rPr>
          <w:rFonts w:hint="eastAsia" w:ascii="Arial" w:hAnsi="Arial" w:cs="Arial"/>
          <w:color w:val="000000"/>
          <w:kern w:val="0"/>
          <w:sz w:val="21"/>
          <w:szCs w:val="21"/>
          <w:highlight w:val="none"/>
          <w:lang w:val="en-US" w:eastAsia="zh-CN" w:bidi="ar"/>
        </w:rPr>
        <w:t>,</w:t>
      </w:r>
      <w:r>
        <w:rPr>
          <w:rFonts w:hint="default" w:ascii="Arial" w:hAnsi="Arial" w:cs="Arial"/>
          <w:color w:val="000000"/>
          <w:kern w:val="0"/>
          <w:sz w:val="21"/>
          <w:szCs w:val="21"/>
          <w:highlight w:val="none"/>
          <w:lang w:bidi="ar"/>
        </w:rPr>
        <w:t>038.04万元</w:t>
      </w:r>
      <w:r>
        <w:rPr>
          <w:rFonts w:hint="default" w:ascii="Arial" w:hAnsi="Arial" w:cs="Arial"/>
          <w:sz w:val="21"/>
          <w:szCs w:val="21"/>
          <w:highlight w:val="none"/>
        </w:rPr>
        <w:t>：</w:t>
      </w:r>
    </w:p>
    <w:p>
      <w:pPr>
        <w:pStyle w:val="8"/>
        <w:jc w:val="center"/>
        <w:rPr>
          <w:rFonts w:ascii="Arial" w:hAnsi="Arial" w:cs="Arial"/>
          <w:sz w:val="21"/>
          <w:szCs w:val="21"/>
        </w:rPr>
      </w:pPr>
      <w:r>
        <w:rPr>
          <w:rFonts w:ascii="Arial" w:hAnsi="Arial" w:cs="Arial"/>
          <w:b/>
          <w:sz w:val="21"/>
          <w:szCs w:val="21"/>
        </w:rPr>
        <w:t>动态货值情况</w:t>
      </w:r>
      <w:bookmarkEnd w:id="94"/>
      <w:bookmarkEnd w:id="95"/>
    </w:p>
    <w:tbl>
      <w:tblPr>
        <w:tblStyle w:val="19"/>
        <w:tblW w:w="9284" w:type="dxa"/>
        <w:tblInd w:w="0" w:type="dxa"/>
        <w:shd w:val="clear" w:color="auto" w:fill="auto"/>
        <w:tblLayout w:type="fixed"/>
        <w:tblCellMar>
          <w:top w:w="0" w:type="dxa"/>
          <w:left w:w="0" w:type="dxa"/>
          <w:bottom w:w="0" w:type="dxa"/>
          <w:right w:w="0" w:type="dxa"/>
        </w:tblCellMar>
      </w:tblPr>
      <w:tblGrid>
        <w:gridCol w:w="2292"/>
        <w:gridCol w:w="2204"/>
        <w:gridCol w:w="2388"/>
        <w:gridCol w:w="2400"/>
      </w:tblGrid>
      <w:tr>
        <w:tblPrEx>
          <w:shd w:val="clear" w:color="auto" w:fill="auto"/>
          <w:tblCellMar>
            <w:top w:w="0" w:type="dxa"/>
            <w:left w:w="0" w:type="dxa"/>
            <w:bottom w:w="0" w:type="dxa"/>
            <w:right w:w="0" w:type="dxa"/>
          </w:tblCellMar>
        </w:tblPrEx>
        <w:trPr>
          <w:trHeight w:val="789" w:hRule="atLeast"/>
        </w:trPr>
        <w:tc>
          <w:tcPr>
            <w:tcW w:w="2292" w:type="dxa"/>
            <w:vMerge w:val="restar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动态货值</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万元</w:t>
            </w:r>
            <w:r>
              <w:rPr>
                <w:rFonts w:hint="default" w:ascii="Arial" w:hAnsi="Arial" w:eastAsia="宋体" w:cs="Arial"/>
                <w:i w:val="0"/>
                <w:color w:val="000000"/>
                <w:kern w:val="0"/>
                <w:sz w:val="18"/>
                <w:szCs w:val="18"/>
                <w:u w:val="none"/>
                <w:lang w:val="en-US" w:eastAsia="zh-CN" w:bidi="ar"/>
              </w:rPr>
              <w:t>)(A)</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A=B+C+D</w:t>
            </w:r>
          </w:p>
        </w:tc>
        <w:tc>
          <w:tcPr>
            <w:tcW w:w="2204" w:type="dxa"/>
            <w:vMerge w:val="restart"/>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已售房屋合同额（</w:t>
            </w:r>
            <w:r>
              <w:rPr>
                <w:rFonts w:hint="default" w:ascii="Arial" w:hAnsi="Arial" w:eastAsia="宋体" w:cs="Arial"/>
                <w:i w:val="0"/>
                <w:color w:val="000000"/>
                <w:kern w:val="0"/>
                <w:sz w:val="18"/>
                <w:szCs w:val="18"/>
                <w:u w:val="none"/>
                <w:lang w:val="en-US" w:eastAsia="zh-CN" w:bidi="ar"/>
              </w:rPr>
              <w:t>B</w:t>
            </w:r>
            <w:r>
              <w:rPr>
                <w:rFonts w:hint="eastAsia" w:ascii="宋体" w:hAnsi="宋体" w:eastAsia="宋体" w:cs="宋体"/>
                <w:i w:val="0"/>
                <w:color w:val="000000"/>
                <w:kern w:val="0"/>
                <w:sz w:val="18"/>
                <w:szCs w:val="18"/>
                <w:u w:val="none"/>
                <w:lang w:val="en-US" w:eastAsia="zh-CN" w:bidi="ar"/>
              </w:rPr>
              <w:t>）</w:t>
            </w:r>
          </w:p>
        </w:tc>
        <w:tc>
          <w:tcPr>
            <w:tcW w:w="2388" w:type="dxa"/>
            <w:vMerge w:val="restart"/>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已取得预售证的未售房屋货值（按备案价）（</w:t>
            </w:r>
            <w:r>
              <w:rPr>
                <w:rFonts w:hint="default" w:ascii="Arial" w:hAnsi="Arial" w:eastAsia="宋体" w:cs="Arial"/>
                <w:i w:val="0"/>
                <w:color w:val="000000"/>
                <w:kern w:val="0"/>
                <w:sz w:val="18"/>
                <w:szCs w:val="18"/>
                <w:u w:val="none"/>
                <w:lang w:val="en-US" w:eastAsia="zh-CN" w:bidi="ar"/>
              </w:rPr>
              <w:t>C)</w:t>
            </w:r>
          </w:p>
        </w:tc>
        <w:tc>
          <w:tcPr>
            <w:tcW w:w="2400" w:type="dxa"/>
            <w:vMerge w:val="restart"/>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未取得预售证房屋预计货值</w:t>
            </w:r>
            <w:r>
              <w:rPr>
                <w:rFonts w:hint="default" w:ascii="Arial" w:hAnsi="Arial" w:eastAsia="宋体" w:cs="Arial"/>
                <w:i w:val="0"/>
                <w:color w:val="000000"/>
                <w:kern w:val="0"/>
                <w:sz w:val="18"/>
                <w:szCs w:val="18"/>
                <w:u w:val="none"/>
                <w:lang w:val="en-US" w:eastAsia="zh-CN" w:bidi="ar"/>
              </w:rPr>
              <w:t>(D)</w:t>
            </w:r>
          </w:p>
        </w:tc>
      </w:tr>
      <w:tr>
        <w:tblPrEx>
          <w:tblCellMar>
            <w:top w:w="0" w:type="dxa"/>
            <w:left w:w="0" w:type="dxa"/>
            <w:bottom w:w="0" w:type="dxa"/>
            <w:right w:w="0" w:type="dxa"/>
          </w:tblCellMar>
        </w:tblPrEx>
        <w:trPr>
          <w:trHeight w:val="318" w:hRule="atLeast"/>
        </w:trPr>
        <w:tc>
          <w:tcPr>
            <w:tcW w:w="2292" w:type="dxa"/>
            <w:vMerge w:val="continue"/>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2204" w:type="dxa"/>
            <w:vMerge w:val="continue"/>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2388" w:type="dxa"/>
            <w:vMerge w:val="continue"/>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2400" w:type="dxa"/>
            <w:vMerge w:val="continue"/>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tblCellMar>
            <w:top w:w="0" w:type="dxa"/>
            <w:left w:w="0" w:type="dxa"/>
            <w:bottom w:w="0" w:type="dxa"/>
            <w:right w:w="0" w:type="dxa"/>
          </w:tblCellMar>
        </w:tblPrEx>
        <w:trPr>
          <w:trHeight w:val="318" w:hRule="atLeast"/>
        </w:trPr>
        <w:tc>
          <w:tcPr>
            <w:tcW w:w="2292"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374,038.04</w:t>
            </w:r>
          </w:p>
        </w:tc>
        <w:tc>
          <w:tcPr>
            <w:tcW w:w="220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16,079.76</w:t>
            </w:r>
          </w:p>
        </w:tc>
        <w:tc>
          <w:tcPr>
            <w:tcW w:w="238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20,713.53</w:t>
            </w:r>
          </w:p>
        </w:tc>
        <w:tc>
          <w:tcPr>
            <w:tcW w:w="2400"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337,244.75</w:t>
            </w:r>
          </w:p>
        </w:tc>
      </w:tr>
      <w:tr>
        <w:tblPrEx>
          <w:shd w:val="clear" w:color="auto" w:fill="auto"/>
          <w:tblCellMar>
            <w:top w:w="0" w:type="dxa"/>
            <w:left w:w="0" w:type="dxa"/>
            <w:bottom w:w="0" w:type="dxa"/>
            <w:right w:w="0" w:type="dxa"/>
          </w:tblCellMar>
        </w:tblPrEx>
        <w:trPr>
          <w:trHeight w:val="447" w:hRule="atLeast"/>
        </w:trPr>
        <w:tc>
          <w:tcPr>
            <w:tcW w:w="2292"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总面积（平米）（不计算车库）</w:t>
            </w:r>
          </w:p>
        </w:tc>
        <w:tc>
          <w:tcPr>
            <w:tcW w:w="220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已售面积（㎡）</w:t>
            </w:r>
          </w:p>
        </w:tc>
        <w:tc>
          <w:tcPr>
            <w:tcW w:w="238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已取得预售证的未售面积（㎡）</w:t>
            </w:r>
          </w:p>
        </w:tc>
        <w:tc>
          <w:tcPr>
            <w:tcW w:w="240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未取得预售证面积（㎡）</w:t>
            </w:r>
          </w:p>
        </w:tc>
      </w:tr>
      <w:tr>
        <w:tblPrEx>
          <w:tblCellMar>
            <w:top w:w="0" w:type="dxa"/>
            <w:left w:w="0" w:type="dxa"/>
            <w:bottom w:w="0" w:type="dxa"/>
            <w:right w:w="0" w:type="dxa"/>
          </w:tblCellMar>
        </w:tblPrEx>
        <w:trPr>
          <w:trHeight w:val="243" w:hRule="atLeast"/>
        </w:trPr>
        <w:tc>
          <w:tcPr>
            <w:tcW w:w="2292"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455,430.84</w:t>
            </w:r>
          </w:p>
        </w:tc>
        <w:tc>
          <w:tcPr>
            <w:tcW w:w="220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24,984.20</w:t>
            </w:r>
          </w:p>
        </w:tc>
        <w:tc>
          <w:tcPr>
            <w:tcW w:w="238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25,891.91</w:t>
            </w:r>
          </w:p>
        </w:tc>
        <w:tc>
          <w:tcPr>
            <w:tcW w:w="2400"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404,554.73</w:t>
            </w:r>
          </w:p>
        </w:tc>
      </w:tr>
    </w:tbl>
    <w:p>
      <w:pPr>
        <w:pStyle w:val="8"/>
        <w:rPr>
          <w:rFonts w:ascii="Arial" w:hAnsi="Arial" w:cs="Arial"/>
          <w:b/>
          <w:sz w:val="21"/>
          <w:szCs w:val="21"/>
        </w:rPr>
      </w:pPr>
    </w:p>
    <w:p>
      <w:pPr>
        <w:pStyle w:val="3"/>
        <w:rPr>
          <w:rFonts w:ascii="Arial" w:hAnsi="Arial" w:eastAsia="宋体" w:cs="Arial"/>
          <w:sz w:val="21"/>
          <w:szCs w:val="21"/>
        </w:rPr>
      </w:pPr>
      <w:bookmarkStart w:id="96" w:name="_Toc15982"/>
      <w:bookmarkStart w:id="97" w:name="_Toc21594"/>
      <w:bookmarkStart w:id="98" w:name="_Toc17549"/>
      <w:bookmarkStart w:id="99" w:name="_Toc13577"/>
      <w:bookmarkStart w:id="100" w:name="_Toc5232"/>
      <w:bookmarkStart w:id="101" w:name="_Toc66115201"/>
      <w:bookmarkStart w:id="102" w:name="_Toc5054"/>
      <w:bookmarkStart w:id="103" w:name="_Toc10896"/>
      <w:bookmarkStart w:id="104" w:name="_Toc4203"/>
      <w:r>
        <w:rPr>
          <w:rFonts w:ascii="Arial" w:hAnsi="Arial" w:eastAsia="宋体" w:cs="Arial"/>
          <w:sz w:val="21"/>
          <w:szCs w:val="21"/>
        </w:rPr>
        <w:t>七、项目银行账户情况</w:t>
      </w:r>
      <w:bookmarkEnd w:id="96"/>
      <w:bookmarkEnd w:id="97"/>
      <w:bookmarkEnd w:id="98"/>
      <w:bookmarkEnd w:id="99"/>
      <w:bookmarkEnd w:id="100"/>
      <w:bookmarkEnd w:id="101"/>
      <w:bookmarkEnd w:id="102"/>
      <w:bookmarkEnd w:id="103"/>
      <w:bookmarkEnd w:id="104"/>
    </w:p>
    <w:p>
      <w:pPr>
        <w:spacing w:line="480" w:lineRule="auto"/>
        <w:ind w:firstLine="420" w:firstLineChars="200"/>
        <w:rPr>
          <w:rFonts w:ascii="Arial" w:hAnsi="Arial" w:cs="Arial"/>
          <w:bCs/>
          <w:sz w:val="21"/>
          <w:szCs w:val="21"/>
          <w:highlight w:val="none"/>
        </w:rPr>
      </w:pPr>
      <w:r>
        <w:rPr>
          <w:rFonts w:ascii="Arial" w:hAnsi="Arial" w:cs="Arial"/>
          <w:bCs/>
          <w:sz w:val="21"/>
          <w:szCs w:val="21"/>
          <w:highlight w:val="none"/>
        </w:rPr>
        <w:t>根据SPV公司、项目公司提供的余额表，截至2021年</w:t>
      </w:r>
      <w:r>
        <w:rPr>
          <w:rFonts w:hint="eastAsia" w:ascii="Arial" w:hAnsi="Arial" w:cs="Arial"/>
          <w:bCs/>
          <w:sz w:val="21"/>
          <w:szCs w:val="21"/>
          <w:highlight w:val="none"/>
          <w:lang w:val="en-US" w:eastAsia="zh-CN"/>
        </w:rPr>
        <w:t>8</w:t>
      </w:r>
      <w:r>
        <w:rPr>
          <w:rFonts w:hint="eastAsia" w:ascii="Arial" w:hAnsi="Arial" w:cs="Arial"/>
          <w:bCs/>
          <w:sz w:val="21"/>
          <w:szCs w:val="21"/>
          <w:highlight w:val="none"/>
          <w:lang w:eastAsia="zh-CN"/>
        </w:rPr>
        <w:t>月31日</w:t>
      </w:r>
      <w:r>
        <w:rPr>
          <w:rFonts w:ascii="Arial" w:hAnsi="Arial" w:cs="Arial"/>
          <w:bCs/>
          <w:sz w:val="21"/>
          <w:szCs w:val="21"/>
          <w:highlight w:val="none"/>
        </w:rPr>
        <w:t>，SPV公司资金账户余额为</w:t>
      </w:r>
      <w:r>
        <w:rPr>
          <w:rFonts w:hint="eastAsia" w:ascii="Arial" w:hAnsi="Arial" w:cs="Arial"/>
          <w:color w:val="000000"/>
          <w:sz w:val="21"/>
          <w:szCs w:val="21"/>
          <w:highlight w:val="none"/>
          <w:lang w:bidi="ar"/>
        </w:rPr>
        <w:t>4</w:t>
      </w:r>
      <w:r>
        <w:rPr>
          <w:rFonts w:hint="eastAsia" w:ascii="Arial" w:hAnsi="Arial" w:cs="Arial"/>
          <w:color w:val="000000"/>
          <w:sz w:val="21"/>
          <w:szCs w:val="21"/>
          <w:highlight w:val="none"/>
          <w:lang w:val="en-US" w:eastAsia="zh-CN" w:bidi="ar"/>
        </w:rPr>
        <w:t>,</w:t>
      </w:r>
      <w:r>
        <w:rPr>
          <w:rFonts w:hint="eastAsia" w:ascii="Arial" w:hAnsi="Arial" w:cs="Arial"/>
          <w:color w:val="000000"/>
          <w:sz w:val="21"/>
          <w:szCs w:val="21"/>
          <w:highlight w:val="none"/>
          <w:lang w:bidi="ar"/>
        </w:rPr>
        <w:t>068.38</w:t>
      </w:r>
      <w:r>
        <w:rPr>
          <w:rFonts w:ascii="Arial" w:hAnsi="Arial" w:cs="Arial"/>
          <w:bCs/>
          <w:sz w:val="21"/>
          <w:szCs w:val="21"/>
          <w:highlight w:val="none"/>
        </w:rPr>
        <w:t>元，其中可用资金余额</w:t>
      </w:r>
      <w:r>
        <w:rPr>
          <w:rFonts w:hint="eastAsia" w:ascii="Arial" w:hAnsi="Arial" w:cs="Arial"/>
          <w:color w:val="000000"/>
          <w:sz w:val="21"/>
          <w:szCs w:val="21"/>
          <w:highlight w:val="none"/>
          <w:lang w:bidi="ar"/>
        </w:rPr>
        <w:t>4</w:t>
      </w:r>
      <w:r>
        <w:rPr>
          <w:rFonts w:hint="eastAsia" w:ascii="Arial" w:hAnsi="Arial" w:cs="Arial"/>
          <w:color w:val="000000"/>
          <w:sz w:val="21"/>
          <w:szCs w:val="21"/>
          <w:highlight w:val="none"/>
          <w:lang w:val="en-US" w:eastAsia="zh-CN" w:bidi="ar"/>
        </w:rPr>
        <w:t>,</w:t>
      </w:r>
      <w:r>
        <w:rPr>
          <w:rFonts w:hint="eastAsia" w:ascii="Arial" w:hAnsi="Arial" w:cs="Arial"/>
          <w:color w:val="000000"/>
          <w:sz w:val="21"/>
          <w:szCs w:val="21"/>
          <w:highlight w:val="none"/>
          <w:lang w:bidi="ar"/>
        </w:rPr>
        <w:t>068.38</w:t>
      </w:r>
      <w:r>
        <w:rPr>
          <w:rFonts w:ascii="Arial" w:hAnsi="Arial" w:cs="Arial"/>
          <w:bCs/>
          <w:sz w:val="21"/>
          <w:szCs w:val="21"/>
          <w:highlight w:val="none"/>
        </w:rPr>
        <w:t>元，</w:t>
      </w:r>
      <w:r>
        <w:rPr>
          <w:rFonts w:ascii="Arial" w:hAnsi="Arial" w:cs="Arial"/>
          <w:bCs/>
          <w:kern w:val="44"/>
          <w:sz w:val="21"/>
          <w:szCs w:val="21"/>
          <w:highlight w:val="none"/>
        </w:rPr>
        <w:t>项目公司账户余额</w:t>
      </w:r>
      <w:r>
        <w:rPr>
          <w:rFonts w:hint="eastAsia" w:ascii="Arial" w:hAnsi="Arial" w:cs="Arial"/>
          <w:bCs/>
          <w:color w:val="000000"/>
          <w:sz w:val="21"/>
          <w:szCs w:val="21"/>
          <w:highlight w:val="none"/>
          <w:lang w:bidi="ar"/>
        </w:rPr>
        <w:t>25</w:t>
      </w:r>
      <w:r>
        <w:rPr>
          <w:rFonts w:hint="eastAsia" w:ascii="Arial" w:hAnsi="Arial" w:cs="Arial"/>
          <w:bCs/>
          <w:color w:val="000000"/>
          <w:sz w:val="21"/>
          <w:szCs w:val="21"/>
          <w:highlight w:val="none"/>
          <w:lang w:val="en-US" w:eastAsia="zh-CN" w:bidi="ar"/>
        </w:rPr>
        <w:t>,</w:t>
      </w:r>
      <w:r>
        <w:rPr>
          <w:rFonts w:hint="eastAsia" w:ascii="Arial" w:hAnsi="Arial" w:cs="Arial"/>
          <w:bCs/>
          <w:color w:val="000000"/>
          <w:sz w:val="21"/>
          <w:szCs w:val="21"/>
          <w:highlight w:val="none"/>
          <w:lang w:bidi="ar"/>
        </w:rPr>
        <w:t>283</w:t>
      </w:r>
      <w:r>
        <w:rPr>
          <w:rFonts w:hint="eastAsia" w:ascii="Arial" w:hAnsi="Arial" w:cs="Arial"/>
          <w:bCs/>
          <w:color w:val="000000"/>
          <w:sz w:val="21"/>
          <w:szCs w:val="21"/>
          <w:highlight w:val="none"/>
          <w:lang w:val="en-US" w:eastAsia="zh-CN" w:bidi="ar"/>
        </w:rPr>
        <w:t>,</w:t>
      </w:r>
      <w:r>
        <w:rPr>
          <w:rFonts w:hint="eastAsia" w:ascii="Arial" w:hAnsi="Arial" w:cs="Arial"/>
          <w:bCs/>
          <w:color w:val="000000"/>
          <w:sz w:val="21"/>
          <w:szCs w:val="21"/>
          <w:highlight w:val="none"/>
          <w:lang w:bidi="ar"/>
        </w:rPr>
        <w:t>402.29</w:t>
      </w:r>
      <w:r>
        <w:rPr>
          <w:rFonts w:ascii="Arial" w:hAnsi="Arial" w:cs="Arial"/>
          <w:bCs/>
          <w:kern w:val="44"/>
          <w:sz w:val="21"/>
          <w:szCs w:val="21"/>
          <w:highlight w:val="none"/>
        </w:rPr>
        <w:t>元，其中可用余额为</w:t>
      </w:r>
      <w:r>
        <w:rPr>
          <w:rFonts w:hint="eastAsia" w:ascii="Arial" w:hAnsi="Arial" w:cs="Arial"/>
          <w:color w:val="000000"/>
          <w:sz w:val="21"/>
          <w:szCs w:val="21"/>
          <w:highlight w:val="none"/>
        </w:rPr>
        <w:t>23</w:t>
      </w:r>
      <w:r>
        <w:rPr>
          <w:rFonts w:hint="eastAsia" w:ascii="Arial" w:hAnsi="Arial" w:cs="Arial"/>
          <w:color w:val="000000"/>
          <w:sz w:val="21"/>
          <w:szCs w:val="21"/>
          <w:highlight w:val="none"/>
          <w:lang w:val="en-US" w:eastAsia="zh-CN"/>
        </w:rPr>
        <w:t>,</w:t>
      </w:r>
      <w:r>
        <w:rPr>
          <w:rFonts w:hint="eastAsia" w:ascii="Arial" w:hAnsi="Arial" w:cs="Arial"/>
          <w:color w:val="000000"/>
          <w:sz w:val="21"/>
          <w:szCs w:val="21"/>
          <w:highlight w:val="none"/>
        </w:rPr>
        <w:t>516</w:t>
      </w:r>
      <w:r>
        <w:rPr>
          <w:rFonts w:hint="eastAsia" w:ascii="Arial" w:hAnsi="Arial" w:cs="Arial"/>
          <w:color w:val="000000"/>
          <w:sz w:val="21"/>
          <w:szCs w:val="21"/>
          <w:highlight w:val="none"/>
          <w:lang w:val="en-US" w:eastAsia="zh-CN"/>
        </w:rPr>
        <w:t>,</w:t>
      </w:r>
      <w:r>
        <w:rPr>
          <w:rFonts w:hint="eastAsia" w:ascii="Arial" w:hAnsi="Arial" w:cs="Arial"/>
          <w:color w:val="000000"/>
          <w:sz w:val="21"/>
          <w:szCs w:val="21"/>
          <w:highlight w:val="none"/>
        </w:rPr>
        <w:t>444.22</w:t>
      </w:r>
      <w:r>
        <w:rPr>
          <w:rFonts w:ascii="Arial" w:hAnsi="Arial" w:cs="Arial"/>
          <w:bCs/>
          <w:kern w:val="44"/>
          <w:sz w:val="21"/>
          <w:szCs w:val="21"/>
          <w:highlight w:val="none"/>
        </w:rPr>
        <w:t>元</w:t>
      </w:r>
      <w:r>
        <w:rPr>
          <w:rFonts w:ascii="Arial" w:hAnsi="Arial" w:cs="Arial"/>
          <w:bCs/>
          <w:sz w:val="21"/>
          <w:szCs w:val="21"/>
          <w:highlight w:val="none"/>
        </w:rPr>
        <w:t>，各账户余额见下表：</w:t>
      </w:r>
    </w:p>
    <w:p>
      <w:pPr>
        <w:jc w:val="center"/>
        <w:rPr>
          <w:rFonts w:ascii="Arial" w:hAnsi="Arial" w:cs="Arial"/>
          <w:b/>
          <w:bCs/>
          <w:color w:val="000000"/>
          <w:sz w:val="21"/>
          <w:szCs w:val="21"/>
        </w:rPr>
      </w:pPr>
      <w:bookmarkStart w:id="105" w:name="_Toc26464"/>
      <w:bookmarkStart w:id="106" w:name="_Toc9590"/>
      <w:r>
        <w:rPr>
          <w:rFonts w:ascii="Arial" w:hAnsi="Arial" w:cs="Arial"/>
          <w:b/>
          <w:bCs/>
          <w:color w:val="000000"/>
          <w:sz w:val="21"/>
          <w:szCs w:val="21"/>
        </w:rPr>
        <w:t>项目公司</w:t>
      </w:r>
      <w:r>
        <w:rPr>
          <w:rFonts w:ascii="Arial" w:hAnsi="Arial" w:cs="Arial"/>
          <w:b/>
          <w:bCs/>
          <w:sz w:val="21"/>
          <w:szCs w:val="21"/>
        </w:rPr>
        <w:t>银行账户基本情况</w:t>
      </w:r>
      <w:bookmarkEnd w:id="105"/>
      <w:bookmarkEnd w:id="106"/>
    </w:p>
    <w:tbl>
      <w:tblPr>
        <w:tblStyle w:val="19"/>
        <w:tblW w:w="9332" w:type="dxa"/>
        <w:tblInd w:w="0" w:type="dxa"/>
        <w:shd w:val="clear" w:color="auto" w:fill="auto"/>
        <w:tblLayout w:type="fixed"/>
        <w:tblCellMar>
          <w:top w:w="0" w:type="dxa"/>
          <w:left w:w="0" w:type="dxa"/>
          <w:bottom w:w="0" w:type="dxa"/>
          <w:right w:w="0" w:type="dxa"/>
        </w:tblCellMar>
      </w:tblPr>
      <w:tblGrid>
        <w:gridCol w:w="468"/>
        <w:gridCol w:w="1920"/>
        <w:gridCol w:w="2124"/>
        <w:gridCol w:w="732"/>
        <w:gridCol w:w="768"/>
        <w:gridCol w:w="552"/>
        <w:gridCol w:w="696"/>
        <w:gridCol w:w="1284"/>
        <w:gridCol w:w="788"/>
      </w:tblGrid>
      <w:tr>
        <w:tblPrEx>
          <w:tblCellMar>
            <w:top w:w="0" w:type="dxa"/>
            <w:left w:w="0" w:type="dxa"/>
            <w:bottom w:w="0" w:type="dxa"/>
            <w:right w:w="0" w:type="dxa"/>
          </w:tblCellMar>
        </w:tblPrEx>
        <w:trPr>
          <w:trHeight w:val="862" w:hRule="atLeast"/>
          <w:tblHeader/>
        </w:trPr>
        <w:tc>
          <w:tcPr>
            <w:tcW w:w="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序号</w:t>
            </w:r>
          </w:p>
        </w:tc>
        <w:tc>
          <w:tcPr>
            <w:tcW w:w="1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开户行</w:t>
            </w:r>
          </w:p>
        </w:tc>
        <w:tc>
          <w:tcPr>
            <w:tcW w:w="2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账号</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账户性质</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预留印鉴明细</w:t>
            </w:r>
          </w:p>
        </w:tc>
        <w:tc>
          <w:tcPr>
            <w:tcW w:w="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是否开通网银</w:t>
            </w:r>
          </w:p>
        </w:tc>
        <w:tc>
          <w:tcPr>
            <w:tcW w:w="6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是否开通结算卡等其他功能</w:t>
            </w:r>
          </w:p>
        </w:tc>
        <w:tc>
          <w:tcPr>
            <w:tcW w:w="12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月末账户余额（元）</w:t>
            </w:r>
          </w:p>
        </w:tc>
        <w:tc>
          <w:tcPr>
            <w:tcW w:w="7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其他（支票、汇票等）</w:t>
            </w:r>
          </w:p>
        </w:tc>
      </w:tr>
      <w:tr>
        <w:tblPrEx>
          <w:tblCellMar>
            <w:top w:w="0" w:type="dxa"/>
            <w:left w:w="0" w:type="dxa"/>
            <w:bottom w:w="0" w:type="dxa"/>
            <w:right w:w="0" w:type="dxa"/>
          </w:tblCellMar>
        </w:tblPrEx>
        <w:trPr>
          <w:trHeight w:val="444"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p>
        </w:tc>
        <w:tc>
          <w:tcPr>
            <w:tcW w:w="1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重庆银行股份有限公司万州支行</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520101040003581</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基本户</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法人章</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财务章</w:t>
            </w:r>
          </w:p>
        </w:tc>
        <w:tc>
          <w:tcPr>
            <w:tcW w:w="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否</w:t>
            </w:r>
          </w:p>
        </w:tc>
        <w:tc>
          <w:tcPr>
            <w:tcW w:w="12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1,174,420.89 </w:t>
            </w:r>
          </w:p>
        </w:tc>
        <w:tc>
          <w:tcPr>
            <w:tcW w:w="7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空白支票余</w:t>
            </w:r>
            <w:r>
              <w:rPr>
                <w:rFonts w:hint="default" w:ascii="Arial" w:hAnsi="Arial" w:eastAsia="宋体" w:cs="Arial"/>
                <w:i w:val="0"/>
                <w:color w:val="000000"/>
                <w:kern w:val="0"/>
                <w:sz w:val="18"/>
                <w:szCs w:val="18"/>
                <w:u w:val="none"/>
                <w:lang w:val="en-US" w:eastAsia="zh-CN" w:bidi="ar"/>
              </w:rPr>
              <w:t>25</w:t>
            </w:r>
            <w:r>
              <w:rPr>
                <w:rFonts w:hint="eastAsia" w:ascii="宋体" w:hAnsi="宋体" w:eastAsia="宋体" w:cs="宋体"/>
                <w:i w:val="0"/>
                <w:color w:val="000000"/>
                <w:kern w:val="0"/>
                <w:sz w:val="18"/>
                <w:szCs w:val="18"/>
                <w:u w:val="none"/>
                <w:lang w:val="en-US" w:eastAsia="zh-CN" w:bidi="ar"/>
              </w:rPr>
              <w:t>张</w:t>
            </w:r>
          </w:p>
        </w:tc>
      </w:tr>
      <w:tr>
        <w:tblPrEx>
          <w:tblCellMar>
            <w:top w:w="0" w:type="dxa"/>
            <w:left w:w="0" w:type="dxa"/>
            <w:bottom w:w="0" w:type="dxa"/>
            <w:right w:w="0" w:type="dxa"/>
          </w:tblCellMar>
        </w:tblPrEx>
        <w:trPr>
          <w:trHeight w:val="444"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兴业银行股份有限公司重庆万州支行</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346200100100081132</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一般户</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法人章</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财务章</w:t>
            </w:r>
          </w:p>
        </w:tc>
        <w:tc>
          <w:tcPr>
            <w:tcW w:w="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否</w:t>
            </w:r>
          </w:p>
        </w:tc>
        <w:tc>
          <w:tcPr>
            <w:tcW w:w="12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610.51 </w:t>
            </w: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hint="default" w:ascii="Arial" w:hAnsi="Arial" w:eastAsia="宋体" w:cs="Arial"/>
                <w:i w:val="0"/>
                <w:color w:val="000000"/>
                <w:sz w:val="18"/>
                <w:szCs w:val="18"/>
                <w:u w:val="none"/>
              </w:rPr>
            </w:pPr>
          </w:p>
        </w:tc>
      </w:tr>
      <w:tr>
        <w:tblPrEx>
          <w:tblCellMar>
            <w:top w:w="0" w:type="dxa"/>
            <w:left w:w="0" w:type="dxa"/>
            <w:bottom w:w="0" w:type="dxa"/>
            <w:right w:w="0" w:type="dxa"/>
          </w:tblCellMar>
        </w:tblPrEx>
        <w:trPr>
          <w:trHeight w:val="444"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中国银行股份有限公司重庆观音岩支行</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110270572861</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一般户</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法人章</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财务章</w:t>
            </w:r>
          </w:p>
        </w:tc>
        <w:tc>
          <w:tcPr>
            <w:tcW w:w="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否</w:t>
            </w:r>
          </w:p>
        </w:tc>
        <w:tc>
          <w:tcPr>
            <w:tcW w:w="12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2,201,513.82 </w:t>
            </w: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hint="default" w:ascii="Arial" w:hAnsi="Arial" w:eastAsia="宋体" w:cs="Arial"/>
                <w:i w:val="0"/>
                <w:color w:val="000000"/>
                <w:sz w:val="18"/>
                <w:szCs w:val="18"/>
                <w:u w:val="none"/>
              </w:rPr>
            </w:pPr>
          </w:p>
        </w:tc>
      </w:tr>
      <w:tr>
        <w:tblPrEx>
          <w:tblCellMar>
            <w:top w:w="0" w:type="dxa"/>
            <w:left w:w="0" w:type="dxa"/>
            <w:bottom w:w="0" w:type="dxa"/>
            <w:right w:w="0" w:type="dxa"/>
          </w:tblCellMar>
        </w:tblPrEx>
        <w:trPr>
          <w:trHeight w:val="444"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w:t>
            </w:r>
          </w:p>
        </w:tc>
        <w:tc>
          <w:tcPr>
            <w:tcW w:w="1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31410101040024655</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一般户</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法人章</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财务章</w:t>
            </w:r>
          </w:p>
        </w:tc>
        <w:tc>
          <w:tcPr>
            <w:tcW w:w="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否</w:t>
            </w:r>
          </w:p>
        </w:tc>
        <w:tc>
          <w:tcPr>
            <w:tcW w:w="12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12,947,743.07 </w:t>
            </w:r>
          </w:p>
        </w:tc>
        <w:tc>
          <w:tcPr>
            <w:tcW w:w="7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shd w:val="clear" w:color="auto" w:fill="auto"/>
          <w:tblCellMar>
            <w:top w:w="0" w:type="dxa"/>
            <w:left w:w="0" w:type="dxa"/>
            <w:bottom w:w="0" w:type="dxa"/>
            <w:right w:w="0" w:type="dxa"/>
          </w:tblCellMar>
        </w:tblPrEx>
        <w:trPr>
          <w:trHeight w:val="660"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w:t>
            </w:r>
          </w:p>
        </w:tc>
        <w:tc>
          <w:tcPr>
            <w:tcW w:w="1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（预售资金监管账户）</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31410101040024663</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预售监管账户</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法人章</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财务章</w:t>
            </w:r>
          </w:p>
        </w:tc>
        <w:tc>
          <w:tcPr>
            <w:tcW w:w="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否</w:t>
            </w:r>
          </w:p>
        </w:tc>
        <w:tc>
          <w:tcPr>
            <w:tcW w:w="12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882,902.81 </w:t>
            </w:r>
          </w:p>
        </w:tc>
        <w:tc>
          <w:tcPr>
            <w:tcW w:w="7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空白支票余</w:t>
            </w:r>
            <w:r>
              <w:rPr>
                <w:rFonts w:hint="default" w:ascii="Arial" w:hAnsi="Arial" w:eastAsia="宋体" w:cs="Arial"/>
                <w:i w:val="0"/>
                <w:color w:val="000000"/>
                <w:kern w:val="0"/>
                <w:sz w:val="18"/>
                <w:szCs w:val="18"/>
                <w:u w:val="none"/>
                <w:lang w:val="en-US" w:eastAsia="zh-CN" w:bidi="ar"/>
              </w:rPr>
              <w:t>40</w:t>
            </w:r>
            <w:r>
              <w:rPr>
                <w:rFonts w:hint="eastAsia" w:ascii="宋体" w:hAnsi="宋体" w:eastAsia="宋体" w:cs="宋体"/>
                <w:i w:val="0"/>
                <w:color w:val="000000"/>
                <w:kern w:val="0"/>
                <w:sz w:val="18"/>
                <w:szCs w:val="18"/>
                <w:u w:val="none"/>
                <w:lang w:val="en-US" w:eastAsia="zh-CN" w:bidi="ar"/>
              </w:rPr>
              <w:t>张</w:t>
            </w:r>
          </w:p>
        </w:tc>
      </w:tr>
      <w:tr>
        <w:tblPrEx>
          <w:tblCellMar>
            <w:top w:w="0" w:type="dxa"/>
            <w:left w:w="0" w:type="dxa"/>
            <w:bottom w:w="0" w:type="dxa"/>
            <w:right w:w="0" w:type="dxa"/>
          </w:tblCellMar>
        </w:tblPrEx>
        <w:trPr>
          <w:trHeight w:val="444"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w:t>
            </w:r>
          </w:p>
        </w:tc>
        <w:tc>
          <w:tcPr>
            <w:tcW w:w="1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重庆三峡银行股份有限公司天城支行</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0217016840000119</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投标保证金户</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法人章</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财务章</w:t>
            </w:r>
          </w:p>
        </w:tc>
        <w:tc>
          <w:tcPr>
            <w:tcW w:w="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否</w:t>
            </w:r>
          </w:p>
        </w:tc>
        <w:tc>
          <w:tcPr>
            <w:tcW w:w="6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否</w:t>
            </w:r>
          </w:p>
        </w:tc>
        <w:tc>
          <w:tcPr>
            <w:tcW w:w="12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147,960.12 </w:t>
            </w:r>
          </w:p>
        </w:tc>
        <w:tc>
          <w:tcPr>
            <w:tcW w:w="7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空白支票余</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张</w:t>
            </w:r>
          </w:p>
        </w:tc>
      </w:tr>
      <w:tr>
        <w:tblPrEx>
          <w:tblCellMar>
            <w:top w:w="0" w:type="dxa"/>
            <w:left w:w="0" w:type="dxa"/>
            <w:bottom w:w="0" w:type="dxa"/>
            <w:right w:w="0" w:type="dxa"/>
          </w:tblCellMar>
        </w:tblPrEx>
        <w:trPr>
          <w:trHeight w:val="444"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w:t>
            </w:r>
          </w:p>
        </w:tc>
        <w:tc>
          <w:tcPr>
            <w:tcW w:w="1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重庆三峡银行股份有限公司天城支行</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0217016840000127</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投标保证金户</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法人章</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财务章</w:t>
            </w:r>
          </w:p>
        </w:tc>
        <w:tc>
          <w:tcPr>
            <w:tcW w:w="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否</w:t>
            </w:r>
          </w:p>
        </w:tc>
        <w:tc>
          <w:tcPr>
            <w:tcW w:w="6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否</w:t>
            </w:r>
          </w:p>
        </w:tc>
        <w:tc>
          <w:tcPr>
            <w:tcW w:w="12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736,095.14 </w:t>
            </w:r>
          </w:p>
        </w:tc>
        <w:tc>
          <w:tcPr>
            <w:tcW w:w="7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空白支票余</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张</w:t>
            </w:r>
          </w:p>
        </w:tc>
      </w:tr>
      <w:tr>
        <w:tblPrEx>
          <w:tblCellMar>
            <w:top w:w="0" w:type="dxa"/>
            <w:left w:w="0" w:type="dxa"/>
            <w:bottom w:w="0" w:type="dxa"/>
            <w:right w:w="0" w:type="dxa"/>
          </w:tblCellMar>
        </w:tblPrEx>
        <w:trPr>
          <w:trHeight w:val="444"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w:t>
            </w:r>
          </w:p>
        </w:tc>
        <w:tc>
          <w:tcPr>
            <w:tcW w:w="1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重庆三峡银行股份有限公司天城支行</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0127014210005382</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一般户</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法人章</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财务章</w:t>
            </w:r>
          </w:p>
        </w:tc>
        <w:tc>
          <w:tcPr>
            <w:tcW w:w="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否</w:t>
            </w:r>
          </w:p>
        </w:tc>
        <w:tc>
          <w:tcPr>
            <w:tcW w:w="6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否</w:t>
            </w:r>
          </w:p>
        </w:tc>
        <w:tc>
          <w:tcPr>
            <w:tcW w:w="12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4.76 </w:t>
            </w:r>
          </w:p>
        </w:tc>
        <w:tc>
          <w:tcPr>
            <w:tcW w:w="7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tblCellMar>
            <w:top w:w="0" w:type="dxa"/>
            <w:left w:w="0" w:type="dxa"/>
            <w:bottom w:w="0" w:type="dxa"/>
            <w:right w:w="0" w:type="dxa"/>
          </w:tblCellMar>
        </w:tblPrEx>
        <w:trPr>
          <w:trHeight w:val="1092"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w:t>
            </w:r>
          </w:p>
        </w:tc>
        <w:tc>
          <w:tcPr>
            <w:tcW w:w="1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招商银行股份有限公司重庆分行营业分部</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123911940610201</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一般户</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法人章</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财务章（山东如意法人章）</w:t>
            </w:r>
          </w:p>
        </w:tc>
        <w:tc>
          <w:tcPr>
            <w:tcW w:w="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否</w:t>
            </w:r>
          </w:p>
        </w:tc>
        <w:tc>
          <w:tcPr>
            <w:tcW w:w="6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否</w:t>
            </w:r>
          </w:p>
        </w:tc>
        <w:tc>
          <w:tcPr>
            <w:tcW w:w="12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250.25 </w:t>
            </w:r>
          </w:p>
        </w:tc>
        <w:tc>
          <w:tcPr>
            <w:tcW w:w="7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tblCellMar>
            <w:top w:w="0" w:type="dxa"/>
            <w:left w:w="0" w:type="dxa"/>
            <w:bottom w:w="0" w:type="dxa"/>
            <w:right w:w="0" w:type="dxa"/>
          </w:tblCellMar>
        </w:tblPrEx>
        <w:trPr>
          <w:trHeight w:val="444"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w:t>
            </w:r>
          </w:p>
        </w:tc>
        <w:tc>
          <w:tcPr>
            <w:tcW w:w="1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中国工商银行股份有限公司重庆万州太白支行</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3100016009200280624</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一般户</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法人章</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财务章</w:t>
            </w:r>
          </w:p>
        </w:tc>
        <w:tc>
          <w:tcPr>
            <w:tcW w:w="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否</w:t>
            </w:r>
          </w:p>
        </w:tc>
        <w:tc>
          <w:tcPr>
            <w:tcW w:w="12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7,191,900.92 </w:t>
            </w:r>
          </w:p>
        </w:tc>
        <w:tc>
          <w:tcPr>
            <w:tcW w:w="7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shd w:val="clear" w:color="auto" w:fill="auto"/>
          <w:tblCellMar>
            <w:top w:w="0" w:type="dxa"/>
            <w:left w:w="0" w:type="dxa"/>
            <w:bottom w:w="0" w:type="dxa"/>
            <w:right w:w="0" w:type="dxa"/>
          </w:tblCellMar>
        </w:tblPrEx>
        <w:trPr>
          <w:trHeight w:val="648"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w:t>
            </w:r>
          </w:p>
        </w:tc>
        <w:tc>
          <w:tcPr>
            <w:tcW w:w="1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中国建设银行股份有限公司重庆万州分行营业部</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50050130360000001486</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一般户</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法人章</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财务章</w:t>
            </w:r>
          </w:p>
        </w:tc>
        <w:tc>
          <w:tcPr>
            <w:tcW w:w="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否</w:t>
            </w:r>
          </w:p>
        </w:tc>
        <w:tc>
          <w:tcPr>
            <w:tcW w:w="6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否</w:t>
            </w:r>
          </w:p>
        </w:tc>
        <w:tc>
          <w:tcPr>
            <w:tcW w:w="12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7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shd w:val="clear" w:color="auto" w:fill="auto"/>
          <w:tblCellMar>
            <w:top w:w="0" w:type="dxa"/>
            <w:left w:w="0" w:type="dxa"/>
            <w:bottom w:w="0" w:type="dxa"/>
            <w:right w:w="0" w:type="dxa"/>
          </w:tblCellMar>
        </w:tblPrEx>
        <w:trPr>
          <w:trHeight w:val="444"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w:t>
            </w:r>
          </w:p>
        </w:tc>
        <w:tc>
          <w:tcPr>
            <w:tcW w:w="1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中国光大银行股份有限公司重庆万州支行</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39520180805800163</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一般户</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法人章</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财务章</w:t>
            </w:r>
          </w:p>
        </w:tc>
        <w:tc>
          <w:tcPr>
            <w:tcW w:w="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否</w:t>
            </w:r>
          </w:p>
        </w:tc>
        <w:tc>
          <w:tcPr>
            <w:tcW w:w="12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7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tblCellMar>
            <w:top w:w="0" w:type="dxa"/>
            <w:left w:w="0" w:type="dxa"/>
            <w:bottom w:w="0" w:type="dxa"/>
            <w:right w:w="0" w:type="dxa"/>
          </w:tblCellMar>
        </w:tblPrEx>
        <w:trPr>
          <w:trHeight w:val="240" w:hRule="atLeast"/>
        </w:trPr>
        <w:tc>
          <w:tcPr>
            <w:tcW w:w="7260" w:type="dxa"/>
            <w:gridSpan w:val="7"/>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合计</w:t>
            </w:r>
          </w:p>
        </w:tc>
        <w:tc>
          <w:tcPr>
            <w:tcW w:w="12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 xml:space="preserve">25,283,402.29 </w:t>
            </w: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hint="default" w:ascii="Arial" w:hAnsi="Arial" w:eastAsia="宋体" w:cs="Arial"/>
                <w:i w:val="0"/>
                <w:color w:val="000000"/>
                <w:sz w:val="18"/>
                <w:szCs w:val="18"/>
                <w:u w:val="none"/>
              </w:rPr>
            </w:pPr>
          </w:p>
        </w:tc>
      </w:tr>
    </w:tbl>
    <w:p>
      <w:pPr>
        <w:ind w:firstLine="420" w:firstLineChars="200"/>
        <w:rPr>
          <w:rFonts w:ascii="Arial" w:hAnsi="Arial" w:cs="Arial"/>
          <w:bCs/>
          <w:sz w:val="21"/>
          <w:szCs w:val="21"/>
        </w:rPr>
      </w:pPr>
    </w:p>
    <w:p>
      <w:pPr>
        <w:ind w:firstLine="420" w:firstLineChars="200"/>
        <w:jc w:val="center"/>
        <w:rPr>
          <w:rFonts w:ascii="Arial" w:hAnsi="Arial" w:cs="Arial"/>
          <w:bCs/>
          <w:sz w:val="21"/>
          <w:szCs w:val="21"/>
        </w:rPr>
      </w:pPr>
      <w:bookmarkStart w:id="107" w:name="_Toc9645"/>
      <w:bookmarkStart w:id="108" w:name="_Toc10121"/>
      <w:r>
        <w:rPr>
          <w:rFonts w:ascii="Arial" w:hAnsi="Arial" w:cs="Arial"/>
          <w:b/>
          <w:sz w:val="21"/>
          <w:szCs w:val="21"/>
        </w:rPr>
        <w:t>SPV公司账户基本情况</w:t>
      </w:r>
      <w:bookmarkEnd w:id="107"/>
      <w:bookmarkEnd w:id="108"/>
    </w:p>
    <w:tbl>
      <w:tblPr>
        <w:tblStyle w:val="19"/>
        <w:tblW w:w="9344" w:type="dxa"/>
        <w:tblInd w:w="0" w:type="dxa"/>
        <w:shd w:val="clear" w:color="auto" w:fill="auto"/>
        <w:tblLayout w:type="fixed"/>
        <w:tblCellMar>
          <w:top w:w="0" w:type="dxa"/>
          <w:left w:w="0" w:type="dxa"/>
          <w:bottom w:w="0" w:type="dxa"/>
          <w:right w:w="0" w:type="dxa"/>
        </w:tblCellMar>
      </w:tblPr>
      <w:tblGrid>
        <w:gridCol w:w="468"/>
        <w:gridCol w:w="1920"/>
        <w:gridCol w:w="2124"/>
        <w:gridCol w:w="732"/>
        <w:gridCol w:w="768"/>
        <w:gridCol w:w="552"/>
        <w:gridCol w:w="696"/>
        <w:gridCol w:w="1284"/>
        <w:gridCol w:w="800"/>
      </w:tblGrid>
      <w:tr>
        <w:tblPrEx>
          <w:shd w:val="clear" w:color="auto" w:fill="auto"/>
          <w:tblCellMar>
            <w:top w:w="0" w:type="dxa"/>
            <w:left w:w="0" w:type="dxa"/>
            <w:bottom w:w="0" w:type="dxa"/>
            <w:right w:w="0" w:type="dxa"/>
          </w:tblCellMar>
        </w:tblPrEx>
        <w:trPr>
          <w:trHeight w:val="864"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序号</w:t>
            </w:r>
          </w:p>
        </w:tc>
        <w:tc>
          <w:tcPr>
            <w:tcW w:w="1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开户行</w:t>
            </w:r>
          </w:p>
        </w:tc>
        <w:tc>
          <w:tcPr>
            <w:tcW w:w="2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账号</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账户性质</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预留印鉴明细</w:t>
            </w:r>
          </w:p>
        </w:tc>
        <w:tc>
          <w:tcPr>
            <w:tcW w:w="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是否开通网银</w:t>
            </w:r>
          </w:p>
        </w:tc>
        <w:tc>
          <w:tcPr>
            <w:tcW w:w="6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是否开通结算卡等其他功能</w:t>
            </w:r>
          </w:p>
        </w:tc>
        <w:tc>
          <w:tcPr>
            <w:tcW w:w="12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月末账户余额（元）</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其他（支票、汇票等）</w:t>
            </w:r>
          </w:p>
        </w:tc>
      </w:tr>
      <w:tr>
        <w:tblPrEx>
          <w:shd w:val="clear" w:color="auto" w:fill="auto"/>
          <w:tblCellMar>
            <w:top w:w="0" w:type="dxa"/>
            <w:left w:w="0" w:type="dxa"/>
            <w:bottom w:w="0" w:type="dxa"/>
            <w:right w:w="0" w:type="dxa"/>
          </w:tblCellMar>
        </w:tblPrEx>
        <w:trPr>
          <w:trHeight w:val="660"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p>
        </w:tc>
        <w:tc>
          <w:tcPr>
            <w:tcW w:w="1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上海浦东发展银行股份有限公司重庆江北支行</w:t>
            </w:r>
          </w:p>
        </w:tc>
        <w:tc>
          <w:tcPr>
            <w:tcW w:w="21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83040078801100001643</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基本户</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法人章</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财务专用章</w:t>
            </w:r>
          </w:p>
        </w:tc>
        <w:tc>
          <w:tcPr>
            <w:tcW w:w="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否</w:t>
            </w:r>
          </w:p>
        </w:tc>
        <w:tc>
          <w:tcPr>
            <w:tcW w:w="12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4,068.38 </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无</w:t>
            </w:r>
          </w:p>
        </w:tc>
      </w:tr>
      <w:tr>
        <w:tblPrEx>
          <w:tblCellMar>
            <w:top w:w="0" w:type="dxa"/>
            <w:left w:w="0" w:type="dxa"/>
            <w:bottom w:w="0" w:type="dxa"/>
            <w:right w:w="0" w:type="dxa"/>
          </w:tblCellMar>
        </w:tblPrEx>
        <w:trPr>
          <w:trHeight w:val="240" w:hRule="atLeast"/>
        </w:trPr>
        <w:tc>
          <w:tcPr>
            <w:tcW w:w="7260" w:type="dxa"/>
            <w:gridSpan w:val="7"/>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合计</w:t>
            </w:r>
          </w:p>
        </w:tc>
        <w:tc>
          <w:tcPr>
            <w:tcW w:w="12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 xml:space="preserve">4,068.38 </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hint="default" w:ascii="Arial" w:hAnsi="Arial" w:eastAsia="宋体" w:cs="Arial"/>
                <w:b/>
                <w:i w:val="0"/>
                <w:color w:val="000000"/>
                <w:sz w:val="18"/>
                <w:szCs w:val="18"/>
                <w:u w:val="none"/>
              </w:rPr>
            </w:pPr>
          </w:p>
        </w:tc>
      </w:tr>
    </w:tbl>
    <w:p>
      <w:pPr>
        <w:rPr>
          <w:rFonts w:ascii="Arial" w:hAnsi="Arial" w:cs="Arial"/>
          <w:sz w:val="21"/>
          <w:szCs w:val="21"/>
        </w:rPr>
      </w:pPr>
    </w:p>
    <w:p>
      <w:pPr>
        <w:pStyle w:val="3"/>
        <w:rPr>
          <w:rFonts w:ascii="Arial" w:hAnsi="Arial" w:eastAsia="宋体" w:cs="Arial"/>
          <w:sz w:val="21"/>
          <w:szCs w:val="21"/>
        </w:rPr>
      </w:pPr>
      <w:bookmarkStart w:id="109" w:name="_Toc66115202"/>
      <w:bookmarkStart w:id="110" w:name="_Toc30455"/>
      <w:bookmarkStart w:id="111" w:name="_Toc24113"/>
      <w:bookmarkStart w:id="112" w:name="_Toc522"/>
      <w:bookmarkStart w:id="113" w:name="_Toc25827"/>
      <w:bookmarkStart w:id="114" w:name="_Toc32320"/>
      <w:bookmarkStart w:id="115" w:name="_Toc1766"/>
      <w:bookmarkStart w:id="116" w:name="_Toc18217"/>
      <w:bookmarkStart w:id="117" w:name="_Toc18371"/>
      <w:r>
        <w:rPr>
          <w:rFonts w:ascii="Arial" w:hAnsi="Arial" w:eastAsia="宋体" w:cs="Arial"/>
          <w:sz w:val="21"/>
          <w:szCs w:val="21"/>
        </w:rPr>
        <w:t>八、资金收支情况</w:t>
      </w:r>
      <w:bookmarkEnd w:id="109"/>
      <w:bookmarkEnd w:id="110"/>
      <w:bookmarkEnd w:id="111"/>
      <w:bookmarkEnd w:id="112"/>
      <w:bookmarkEnd w:id="113"/>
      <w:bookmarkEnd w:id="114"/>
      <w:bookmarkEnd w:id="115"/>
      <w:bookmarkEnd w:id="116"/>
      <w:bookmarkEnd w:id="117"/>
    </w:p>
    <w:p>
      <w:pPr>
        <w:spacing w:line="360" w:lineRule="auto"/>
        <w:rPr>
          <w:rFonts w:ascii="Arial" w:hAnsi="Arial" w:cs="Arial"/>
          <w:b/>
          <w:sz w:val="21"/>
          <w:szCs w:val="21"/>
        </w:rPr>
      </w:pPr>
      <w:r>
        <w:rPr>
          <w:rFonts w:ascii="Arial" w:hAnsi="Arial" w:cs="Arial"/>
          <w:b/>
          <w:sz w:val="21"/>
          <w:szCs w:val="21"/>
        </w:rPr>
        <w:t>8.1资金收入</w:t>
      </w:r>
    </w:p>
    <w:p>
      <w:pPr>
        <w:spacing w:line="480" w:lineRule="auto"/>
        <w:ind w:firstLine="420" w:firstLineChars="200"/>
        <w:rPr>
          <w:rFonts w:ascii="Arial" w:hAnsi="Arial" w:cs="Arial"/>
          <w:bCs/>
          <w:sz w:val="21"/>
          <w:szCs w:val="21"/>
          <w:highlight w:val="none"/>
        </w:rPr>
      </w:pPr>
      <w:r>
        <w:rPr>
          <w:rFonts w:ascii="Arial" w:hAnsi="Arial" w:cs="Arial"/>
          <w:bCs/>
          <w:sz w:val="21"/>
          <w:szCs w:val="21"/>
        </w:rPr>
        <w:t>本月项目公司资金收入</w:t>
      </w:r>
      <w:r>
        <w:rPr>
          <w:rFonts w:hint="eastAsia" w:ascii="Arial" w:hAnsi="Arial" w:cs="Arial"/>
          <w:bCs/>
          <w:color w:val="000000"/>
          <w:sz w:val="21"/>
          <w:szCs w:val="21"/>
          <w:highlight w:val="none"/>
          <w:lang w:bidi="ar"/>
        </w:rPr>
        <w:t>23</w:t>
      </w:r>
      <w:r>
        <w:rPr>
          <w:rFonts w:hint="eastAsia" w:ascii="Arial" w:hAnsi="Arial" w:cs="Arial"/>
          <w:bCs/>
          <w:color w:val="000000"/>
          <w:sz w:val="21"/>
          <w:szCs w:val="21"/>
          <w:highlight w:val="none"/>
          <w:lang w:val="en-US" w:eastAsia="zh-CN" w:bidi="ar"/>
        </w:rPr>
        <w:t>,</w:t>
      </w:r>
      <w:r>
        <w:rPr>
          <w:rFonts w:hint="eastAsia" w:ascii="Arial" w:hAnsi="Arial" w:cs="Arial"/>
          <w:bCs/>
          <w:color w:val="000000"/>
          <w:sz w:val="21"/>
          <w:szCs w:val="21"/>
          <w:highlight w:val="none"/>
          <w:lang w:bidi="ar"/>
        </w:rPr>
        <w:t>736</w:t>
      </w:r>
      <w:r>
        <w:rPr>
          <w:rFonts w:hint="eastAsia" w:ascii="Arial" w:hAnsi="Arial" w:cs="Arial"/>
          <w:bCs/>
          <w:color w:val="000000"/>
          <w:sz w:val="21"/>
          <w:szCs w:val="21"/>
          <w:highlight w:val="none"/>
          <w:lang w:val="en-US" w:eastAsia="zh-CN" w:bidi="ar"/>
        </w:rPr>
        <w:t>,</w:t>
      </w:r>
      <w:r>
        <w:rPr>
          <w:rFonts w:hint="eastAsia" w:ascii="Arial" w:hAnsi="Arial" w:cs="Arial"/>
          <w:bCs/>
          <w:color w:val="000000"/>
          <w:sz w:val="21"/>
          <w:szCs w:val="21"/>
          <w:highlight w:val="none"/>
          <w:lang w:bidi="ar"/>
        </w:rPr>
        <w:t>882.41</w:t>
      </w:r>
      <w:r>
        <w:rPr>
          <w:rFonts w:ascii="Arial" w:hAnsi="Arial" w:cs="Arial"/>
          <w:bCs/>
          <w:sz w:val="21"/>
          <w:szCs w:val="21"/>
          <w:highlight w:val="none"/>
        </w:rPr>
        <w:t>元，SPV公司</w:t>
      </w:r>
      <w:r>
        <w:rPr>
          <w:rFonts w:hint="eastAsia" w:ascii="Arial" w:hAnsi="Arial" w:cs="Arial"/>
          <w:bCs/>
          <w:sz w:val="21"/>
          <w:szCs w:val="21"/>
          <w:highlight w:val="none"/>
          <w:lang w:val="en-US" w:eastAsia="zh-CN"/>
        </w:rPr>
        <w:t>无</w:t>
      </w:r>
      <w:r>
        <w:rPr>
          <w:rFonts w:ascii="Arial" w:hAnsi="Arial" w:cs="Arial"/>
          <w:bCs/>
          <w:sz w:val="21"/>
          <w:szCs w:val="21"/>
          <w:highlight w:val="none"/>
        </w:rPr>
        <w:t>资金收入</w:t>
      </w:r>
      <w:r>
        <w:rPr>
          <w:rFonts w:hint="eastAsia" w:ascii="Arial" w:hAnsi="Arial" w:cs="Arial"/>
          <w:bCs/>
          <w:sz w:val="21"/>
          <w:szCs w:val="21"/>
          <w:highlight w:val="none"/>
          <w:lang w:eastAsia="zh-CN"/>
        </w:rPr>
        <w:t>。</w:t>
      </w:r>
    </w:p>
    <w:p>
      <w:pPr>
        <w:spacing w:line="360" w:lineRule="auto"/>
        <w:jc w:val="center"/>
        <w:rPr>
          <w:rFonts w:ascii="Arial" w:hAnsi="Arial" w:cs="Arial"/>
          <w:b/>
          <w:sz w:val="21"/>
          <w:szCs w:val="21"/>
        </w:rPr>
      </w:pPr>
      <w:bookmarkStart w:id="118" w:name="_Toc1025"/>
      <w:bookmarkStart w:id="119" w:name="_Toc11687"/>
      <w:r>
        <w:rPr>
          <w:rFonts w:ascii="Arial" w:hAnsi="Arial" w:cs="Arial"/>
          <w:b/>
          <w:sz w:val="21"/>
          <w:szCs w:val="21"/>
        </w:rPr>
        <w:t>项目公司资金收入情况</w:t>
      </w:r>
      <w:bookmarkEnd w:id="118"/>
      <w:bookmarkEnd w:id="119"/>
    </w:p>
    <w:tbl>
      <w:tblPr>
        <w:tblStyle w:val="19"/>
        <w:tblW w:w="9320" w:type="dxa"/>
        <w:tblInd w:w="0" w:type="dxa"/>
        <w:shd w:val="clear" w:color="auto" w:fill="auto"/>
        <w:tblLayout w:type="fixed"/>
        <w:tblCellMar>
          <w:top w:w="0" w:type="dxa"/>
          <w:left w:w="0" w:type="dxa"/>
          <w:bottom w:w="0" w:type="dxa"/>
          <w:right w:w="0" w:type="dxa"/>
        </w:tblCellMar>
      </w:tblPr>
      <w:tblGrid>
        <w:gridCol w:w="492"/>
        <w:gridCol w:w="1020"/>
        <w:gridCol w:w="2360"/>
        <w:gridCol w:w="1056"/>
        <w:gridCol w:w="1332"/>
        <w:gridCol w:w="3060"/>
      </w:tblGrid>
      <w:tr>
        <w:tblPrEx>
          <w:tblCellMar>
            <w:top w:w="0" w:type="dxa"/>
            <w:left w:w="0" w:type="dxa"/>
            <w:bottom w:w="0" w:type="dxa"/>
            <w:right w:w="0" w:type="dxa"/>
          </w:tblCellMar>
        </w:tblPrEx>
        <w:trPr>
          <w:trHeight w:val="238" w:hRule="atLeast"/>
          <w:tblHeader/>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序号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日期</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汇款方</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款项用途</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金额（元）</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收款行</w:t>
            </w:r>
          </w:p>
        </w:tc>
      </w:tr>
      <w:tr>
        <w:tblPrEx>
          <w:tblCellMar>
            <w:top w:w="0" w:type="dxa"/>
            <w:left w:w="0" w:type="dxa"/>
            <w:bottom w:w="0" w:type="dxa"/>
            <w:right w:w="0" w:type="dxa"/>
          </w:tblCellMar>
        </w:tblPrEx>
        <w:trPr>
          <w:trHeight w:val="660"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刷卡</w:t>
            </w:r>
            <w:r>
              <w:rPr>
                <w:rFonts w:hint="default" w:ascii="Arial" w:hAnsi="Arial" w:eastAsia="宋体" w:cs="Arial"/>
                <w:i w:val="0"/>
                <w:color w:val="000000"/>
                <w:kern w:val="0"/>
                <w:sz w:val="18"/>
                <w:szCs w:val="18"/>
                <w:u w:val="none"/>
                <w:lang w:val="en-US" w:eastAsia="zh-CN" w:bidi="ar"/>
              </w:rPr>
              <w:t>0010</w:t>
            </w:r>
            <w:r>
              <w:rPr>
                <w:rFonts w:hint="eastAsia" w:ascii="宋体" w:hAnsi="宋体" w:eastAsia="宋体" w:cs="宋体"/>
                <w:i w:val="0"/>
                <w:color w:val="000000"/>
                <w:kern w:val="0"/>
                <w:sz w:val="18"/>
                <w:szCs w:val="18"/>
                <w:u w:val="none"/>
                <w:lang w:val="en-US" w:eastAsia="zh-CN" w:bidi="ar"/>
              </w:rPr>
              <w:t>，商户转入（账号：</w:t>
            </w:r>
            <w:r>
              <w:rPr>
                <w:rFonts w:hint="default" w:ascii="Arial" w:hAnsi="Arial" w:eastAsia="宋体" w:cs="Arial"/>
                <w:i w:val="0"/>
                <w:color w:val="000000"/>
                <w:kern w:val="0"/>
                <w:sz w:val="18"/>
                <w:szCs w:val="18"/>
                <w:u w:val="none"/>
                <w:lang w:val="en-US" w:eastAsia="zh-CN" w:bidi="ar"/>
              </w:rPr>
              <w:t>31410101010042513</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收款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7,416.23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72"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商品房预售资金监管专用</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过渡资金（账号：</w:t>
            </w:r>
            <w:r>
              <w:rPr>
                <w:rFonts w:hint="default" w:ascii="Arial" w:hAnsi="Arial" w:eastAsia="宋体" w:cs="Arial"/>
                <w:i w:val="0"/>
                <w:color w:val="000000"/>
                <w:kern w:val="0"/>
                <w:sz w:val="18"/>
                <w:szCs w:val="18"/>
                <w:u w:val="none"/>
                <w:lang w:val="en-US" w:eastAsia="zh-CN" w:bidi="ar"/>
              </w:rPr>
              <w:t>31990101012000426</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资金清算</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1,066,188.00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31410101040024663</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60"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刷卡</w:t>
            </w:r>
            <w:r>
              <w:rPr>
                <w:rFonts w:hint="default" w:ascii="Arial" w:hAnsi="Arial" w:eastAsia="宋体" w:cs="Arial"/>
                <w:i w:val="0"/>
                <w:color w:val="000000"/>
                <w:kern w:val="0"/>
                <w:sz w:val="18"/>
                <w:szCs w:val="18"/>
                <w:u w:val="none"/>
                <w:lang w:val="en-US" w:eastAsia="zh-CN" w:bidi="ar"/>
              </w:rPr>
              <w:t>0010</w:t>
            </w:r>
            <w:r>
              <w:rPr>
                <w:rFonts w:hint="eastAsia" w:ascii="宋体" w:hAnsi="宋体" w:eastAsia="宋体" w:cs="宋体"/>
                <w:i w:val="0"/>
                <w:color w:val="000000"/>
                <w:kern w:val="0"/>
                <w:sz w:val="18"/>
                <w:szCs w:val="18"/>
                <w:u w:val="none"/>
                <w:lang w:val="en-US" w:eastAsia="zh-CN" w:bidi="ar"/>
              </w:rPr>
              <w:t>，商户转入（账号：</w:t>
            </w:r>
            <w:r>
              <w:rPr>
                <w:rFonts w:hint="default" w:ascii="Arial" w:hAnsi="Arial" w:eastAsia="宋体" w:cs="Arial"/>
                <w:i w:val="0"/>
                <w:color w:val="000000"/>
                <w:kern w:val="0"/>
                <w:sz w:val="18"/>
                <w:szCs w:val="18"/>
                <w:u w:val="none"/>
                <w:lang w:val="en-US" w:eastAsia="zh-CN" w:bidi="ar"/>
              </w:rPr>
              <w:t>31410101010042513</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收款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19,980.00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60"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刷卡</w:t>
            </w:r>
            <w:r>
              <w:rPr>
                <w:rFonts w:hint="default" w:ascii="Arial" w:hAnsi="Arial" w:eastAsia="宋体" w:cs="Arial"/>
                <w:i w:val="0"/>
                <w:color w:val="000000"/>
                <w:kern w:val="0"/>
                <w:sz w:val="18"/>
                <w:szCs w:val="18"/>
                <w:u w:val="none"/>
                <w:lang w:val="en-US" w:eastAsia="zh-CN" w:bidi="ar"/>
              </w:rPr>
              <w:t>0010</w:t>
            </w:r>
            <w:r>
              <w:rPr>
                <w:rFonts w:hint="eastAsia" w:ascii="宋体" w:hAnsi="宋体" w:eastAsia="宋体" w:cs="宋体"/>
                <w:i w:val="0"/>
                <w:color w:val="000000"/>
                <w:kern w:val="0"/>
                <w:sz w:val="18"/>
                <w:szCs w:val="18"/>
                <w:u w:val="none"/>
                <w:lang w:val="en-US" w:eastAsia="zh-CN" w:bidi="ar"/>
              </w:rPr>
              <w:t>，商户转入（账号：</w:t>
            </w:r>
            <w:r>
              <w:rPr>
                <w:rFonts w:hint="default" w:ascii="Arial" w:hAnsi="Arial" w:eastAsia="宋体" w:cs="Arial"/>
                <w:i w:val="0"/>
                <w:color w:val="000000"/>
                <w:kern w:val="0"/>
                <w:sz w:val="18"/>
                <w:szCs w:val="18"/>
                <w:u w:val="none"/>
                <w:lang w:val="en-US" w:eastAsia="zh-CN" w:bidi="ar"/>
              </w:rPr>
              <w:t>31410101010042513</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收款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460,000.00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60"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刷卡</w:t>
            </w:r>
            <w:r>
              <w:rPr>
                <w:rFonts w:hint="default" w:ascii="Arial" w:hAnsi="Arial" w:eastAsia="宋体" w:cs="Arial"/>
                <w:i w:val="0"/>
                <w:color w:val="000000"/>
                <w:kern w:val="0"/>
                <w:sz w:val="18"/>
                <w:szCs w:val="18"/>
                <w:u w:val="none"/>
                <w:lang w:val="en-US" w:eastAsia="zh-CN" w:bidi="ar"/>
              </w:rPr>
              <w:t>0010</w:t>
            </w:r>
            <w:r>
              <w:rPr>
                <w:rFonts w:hint="eastAsia" w:ascii="宋体" w:hAnsi="宋体" w:eastAsia="宋体" w:cs="宋体"/>
                <w:i w:val="0"/>
                <w:color w:val="000000"/>
                <w:kern w:val="0"/>
                <w:sz w:val="18"/>
                <w:szCs w:val="18"/>
                <w:u w:val="none"/>
                <w:lang w:val="en-US" w:eastAsia="zh-CN" w:bidi="ar"/>
              </w:rPr>
              <w:t>，商户转入（账号：</w:t>
            </w:r>
            <w:r>
              <w:rPr>
                <w:rFonts w:hint="default" w:ascii="Arial" w:hAnsi="Arial" w:eastAsia="宋体" w:cs="Arial"/>
                <w:i w:val="0"/>
                <w:color w:val="000000"/>
                <w:kern w:val="0"/>
                <w:sz w:val="18"/>
                <w:szCs w:val="18"/>
                <w:u w:val="none"/>
                <w:lang w:val="en-US" w:eastAsia="zh-CN" w:bidi="ar"/>
              </w:rPr>
              <w:t>31410101010042513</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收款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450,000.00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60"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刷卡</w:t>
            </w:r>
            <w:r>
              <w:rPr>
                <w:rFonts w:hint="default" w:ascii="Arial" w:hAnsi="Arial" w:eastAsia="宋体" w:cs="Arial"/>
                <w:i w:val="0"/>
                <w:color w:val="000000"/>
                <w:kern w:val="0"/>
                <w:sz w:val="18"/>
                <w:szCs w:val="18"/>
                <w:u w:val="none"/>
                <w:lang w:val="en-US" w:eastAsia="zh-CN" w:bidi="ar"/>
              </w:rPr>
              <w:t>0010</w:t>
            </w:r>
            <w:r>
              <w:rPr>
                <w:rFonts w:hint="eastAsia" w:ascii="宋体" w:hAnsi="宋体" w:eastAsia="宋体" w:cs="宋体"/>
                <w:i w:val="0"/>
                <w:color w:val="000000"/>
                <w:kern w:val="0"/>
                <w:sz w:val="18"/>
                <w:szCs w:val="18"/>
                <w:u w:val="none"/>
                <w:lang w:val="en-US" w:eastAsia="zh-CN" w:bidi="ar"/>
              </w:rPr>
              <w:t>，商户转入（账号：</w:t>
            </w:r>
            <w:r>
              <w:rPr>
                <w:rFonts w:hint="default" w:ascii="Arial" w:hAnsi="Arial" w:eastAsia="宋体" w:cs="Arial"/>
                <w:i w:val="0"/>
                <w:color w:val="000000"/>
                <w:kern w:val="0"/>
                <w:sz w:val="18"/>
                <w:szCs w:val="18"/>
                <w:u w:val="none"/>
                <w:lang w:val="en-US" w:eastAsia="zh-CN" w:bidi="ar"/>
              </w:rPr>
              <w:t>31410101010042513</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收款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264,000.00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60"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刷卡</w:t>
            </w:r>
            <w:r>
              <w:rPr>
                <w:rFonts w:hint="default" w:ascii="Arial" w:hAnsi="Arial" w:eastAsia="宋体" w:cs="Arial"/>
                <w:i w:val="0"/>
                <w:color w:val="000000"/>
                <w:kern w:val="0"/>
                <w:sz w:val="18"/>
                <w:szCs w:val="18"/>
                <w:u w:val="none"/>
                <w:lang w:val="en-US" w:eastAsia="zh-CN" w:bidi="ar"/>
              </w:rPr>
              <w:t>0010</w:t>
            </w:r>
            <w:r>
              <w:rPr>
                <w:rFonts w:hint="eastAsia" w:ascii="宋体" w:hAnsi="宋体" w:eastAsia="宋体" w:cs="宋体"/>
                <w:i w:val="0"/>
                <w:color w:val="000000"/>
                <w:kern w:val="0"/>
                <w:sz w:val="18"/>
                <w:szCs w:val="18"/>
                <w:u w:val="none"/>
                <w:lang w:val="en-US" w:eastAsia="zh-CN" w:bidi="ar"/>
              </w:rPr>
              <w:t>，商户转入（账号：</w:t>
            </w:r>
            <w:r>
              <w:rPr>
                <w:rFonts w:hint="default" w:ascii="Arial" w:hAnsi="Arial" w:eastAsia="宋体" w:cs="Arial"/>
                <w:i w:val="0"/>
                <w:color w:val="000000"/>
                <w:kern w:val="0"/>
                <w:sz w:val="18"/>
                <w:szCs w:val="18"/>
                <w:u w:val="none"/>
                <w:lang w:val="en-US" w:eastAsia="zh-CN" w:bidi="ar"/>
              </w:rPr>
              <w:t>31410101010042513</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收款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350,000.00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876"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重庆市住房公积金中心贷款资金代付专户（账号：</w:t>
            </w:r>
            <w:r>
              <w:rPr>
                <w:rFonts w:hint="default" w:ascii="Arial" w:hAnsi="Arial" w:eastAsia="宋体" w:cs="Arial"/>
                <w:i w:val="0"/>
                <w:color w:val="000000"/>
                <w:kern w:val="0"/>
                <w:sz w:val="18"/>
                <w:szCs w:val="18"/>
                <w:u w:val="none"/>
                <w:lang w:val="en-US" w:eastAsia="zh-CN" w:bidi="ar"/>
              </w:rPr>
              <w:t>3100020211900270481</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公积金贷款放款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中国工商银行股份有限公司重庆万州太白支行（账号：</w:t>
            </w:r>
            <w:r>
              <w:rPr>
                <w:rFonts w:hint="default" w:ascii="Arial" w:hAnsi="Arial" w:eastAsia="宋体" w:cs="Arial"/>
                <w:i w:val="0"/>
                <w:color w:val="000000"/>
                <w:kern w:val="0"/>
                <w:sz w:val="18"/>
                <w:szCs w:val="18"/>
                <w:u w:val="none"/>
                <w:lang w:val="en-US" w:eastAsia="zh-CN" w:bidi="ar"/>
              </w:rPr>
              <w:t>3100016009200280624</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876"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重庆市住房公积金中心贷款资金代付专户（账号：</w:t>
            </w:r>
            <w:r>
              <w:rPr>
                <w:rFonts w:hint="default" w:ascii="Arial" w:hAnsi="Arial" w:eastAsia="宋体" w:cs="Arial"/>
                <w:i w:val="0"/>
                <w:color w:val="000000"/>
                <w:kern w:val="0"/>
                <w:sz w:val="18"/>
                <w:szCs w:val="18"/>
                <w:u w:val="none"/>
                <w:lang w:val="en-US" w:eastAsia="zh-CN" w:bidi="ar"/>
              </w:rPr>
              <w:t>3100020211900270481</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公积金贷款放款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中国工商银行股份有限公司重庆万州太白支行（账号：</w:t>
            </w:r>
            <w:r>
              <w:rPr>
                <w:rFonts w:hint="default" w:ascii="Arial" w:hAnsi="Arial" w:eastAsia="宋体" w:cs="Arial"/>
                <w:i w:val="0"/>
                <w:color w:val="000000"/>
                <w:kern w:val="0"/>
                <w:sz w:val="18"/>
                <w:szCs w:val="18"/>
                <w:u w:val="none"/>
                <w:lang w:val="en-US" w:eastAsia="zh-CN" w:bidi="ar"/>
              </w:rPr>
              <w:t>3100016009200280624</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876"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重庆市住房公积金中心贷款资金代付专户（账号：</w:t>
            </w:r>
            <w:r>
              <w:rPr>
                <w:rFonts w:hint="default" w:ascii="Arial" w:hAnsi="Arial" w:eastAsia="宋体" w:cs="Arial"/>
                <w:i w:val="0"/>
                <w:color w:val="000000"/>
                <w:kern w:val="0"/>
                <w:sz w:val="18"/>
                <w:szCs w:val="18"/>
                <w:u w:val="none"/>
                <w:lang w:val="en-US" w:eastAsia="zh-CN" w:bidi="ar"/>
              </w:rPr>
              <w:t>3100020211900270481</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公积金贷款放款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中国工商银行股份有限公司重庆万州太白支行（账号：</w:t>
            </w:r>
            <w:r>
              <w:rPr>
                <w:rFonts w:hint="default" w:ascii="Arial" w:hAnsi="Arial" w:eastAsia="宋体" w:cs="Arial"/>
                <w:i w:val="0"/>
                <w:color w:val="000000"/>
                <w:kern w:val="0"/>
                <w:sz w:val="18"/>
                <w:szCs w:val="18"/>
                <w:u w:val="none"/>
                <w:lang w:val="en-US" w:eastAsia="zh-CN" w:bidi="ar"/>
              </w:rPr>
              <w:t>3100016009200280624</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876"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重庆市住房公积金中心贷款资金代付专户（账号：</w:t>
            </w:r>
            <w:r>
              <w:rPr>
                <w:rFonts w:hint="default" w:ascii="Arial" w:hAnsi="Arial" w:eastAsia="宋体" w:cs="Arial"/>
                <w:i w:val="0"/>
                <w:color w:val="000000"/>
                <w:kern w:val="0"/>
                <w:sz w:val="18"/>
                <w:szCs w:val="18"/>
                <w:u w:val="none"/>
                <w:lang w:val="en-US" w:eastAsia="zh-CN" w:bidi="ar"/>
              </w:rPr>
              <w:t>3100020211900270481</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公积金贷款放款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中国工商银行股份有限公司重庆万州太白支行（账号：</w:t>
            </w:r>
            <w:r>
              <w:rPr>
                <w:rFonts w:hint="default" w:ascii="Arial" w:hAnsi="Arial" w:eastAsia="宋体" w:cs="Arial"/>
                <w:i w:val="0"/>
                <w:color w:val="000000"/>
                <w:kern w:val="0"/>
                <w:sz w:val="18"/>
                <w:szCs w:val="18"/>
                <w:u w:val="none"/>
                <w:lang w:val="en-US" w:eastAsia="zh-CN" w:bidi="ar"/>
              </w:rPr>
              <w:t>3100016009200280624</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876"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重庆市住房公积金中心贷款资金代付专户（账号：</w:t>
            </w:r>
            <w:r>
              <w:rPr>
                <w:rFonts w:hint="default" w:ascii="Arial" w:hAnsi="Arial" w:eastAsia="宋体" w:cs="Arial"/>
                <w:i w:val="0"/>
                <w:color w:val="000000"/>
                <w:kern w:val="0"/>
                <w:sz w:val="18"/>
                <w:szCs w:val="18"/>
                <w:u w:val="none"/>
                <w:lang w:val="en-US" w:eastAsia="zh-CN" w:bidi="ar"/>
              </w:rPr>
              <w:t>3100020211900270481</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公积金贷款放款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中国工商银行股份有限公司重庆万州太白支行（账号：</w:t>
            </w:r>
            <w:r>
              <w:rPr>
                <w:rFonts w:hint="default" w:ascii="Arial" w:hAnsi="Arial" w:eastAsia="宋体" w:cs="Arial"/>
                <w:i w:val="0"/>
                <w:color w:val="000000"/>
                <w:kern w:val="0"/>
                <w:sz w:val="18"/>
                <w:szCs w:val="18"/>
                <w:u w:val="none"/>
                <w:lang w:val="en-US" w:eastAsia="zh-CN" w:bidi="ar"/>
              </w:rPr>
              <w:t>3100016009200280624</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876"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潘成龙（账号：</w:t>
            </w:r>
            <w:r>
              <w:rPr>
                <w:rFonts w:hint="default" w:ascii="Arial" w:hAnsi="Arial" w:eastAsia="宋体" w:cs="Arial"/>
                <w:i w:val="0"/>
                <w:color w:val="000000"/>
                <w:kern w:val="0"/>
                <w:sz w:val="18"/>
                <w:szCs w:val="18"/>
                <w:u w:val="none"/>
                <w:lang w:val="en-US" w:eastAsia="zh-CN" w:bidi="ar"/>
              </w:rPr>
              <w:t>3100016198008040243</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240,000.00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中国工商银行股份有限公司重庆万州太白支行（账号：</w:t>
            </w:r>
            <w:r>
              <w:rPr>
                <w:rFonts w:hint="default" w:ascii="Arial" w:hAnsi="Arial" w:eastAsia="宋体" w:cs="Arial"/>
                <w:i w:val="0"/>
                <w:color w:val="000000"/>
                <w:kern w:val="0"/>
                <w:sz w:val="18"/>
                <w:szCs w:val="18"/>
                <w:u w:val="none"/>
                <w:lang w:val="en-US" w:eastAsia="zh-CN" w:bidi="ar"/>
              </w:rPr>
              <w:t>3100016009200280624</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876"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乔何庆（账号：</w:t>
            </w:r>
            <w:r>
              <w:rPr>
                <w:rFonts w:hint="default" w:ascii="Arial" w:hAnsi="Arial" w:eastAsia="宋体" w:cs="Arial"/>
                <w:i w:val="0"/>
                <w:color w:val="000000"/>
                <w:kern w:val="0"/>
                <w:sz w:val="18"/>
                <w:szCs w:val="18"/>
                <w:u w:val="none"/>
                <w:lang w:val="en-US" w:eastAsia="zh-CN" w:bidi="ar"/>
              </w:rPr>
              <w:t>3100016198008047630</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580,000.00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中国工商银行股份有限公司重庆万州太白支行（账号：</w:t>
            </w:r>
            <w:r>
              <w:rPr>
                <w:rFonts w:hint="default" w:ascii="Arial" w:hAnsi="Arial" w:eastAsia="宋体" w:cs="Arial"/>
                <w:i w:val="0"/>
                <w:color w:val="000000"/>
                <w:kern w:val="0"/>
                <w:sz w:val="18"/>
                <w:szCs w:val="18"/>
                <w:u w:val="none"/>
                <w:lang w:val="en-US" w:eastAsia="zh-CN" w:bidi="ar"/>
              </w:rPr>
              <w:t>3100016009200280624</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876"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刘柳（账号：</w:t>
            </w:r>
            <w:r>
              <w:rPr>
                <w:rFonts w:hint="default" w:ascii="Arial" w:hAnsi="Arial" w:eastAsia="宋体" w:cs="Arial"/>
                <w:i w:val="0"/>
                <w:color w:val="000000"/>
                <w:kern w:val="0"/>
                <w:sz w:val="18"/>
                <w:szCs w:val="18"/>
                <w:u w:val="none"/>
                <w:lang w:val="en-US" w:eastAsia="zh-CN" w:bidi="ar"/>
              </w:rPr>
              <w:t>3100016198008061507</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900,000.00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中国工商银行股份有限公司重庆万州太白支行（账号：</w:t>
            </w:r>
            <w:r>
              <w:rPr>
                <w:rFonts w:hint="default" w:ascii="Arial" w:hAnsi="Arial" w:eastAsia="宋体" w:cs="Arial"/>
                <w:i w:val="0"/>
                <w:color w:val="000000"/>
                <w:kern w:val="0"/>
                <w:sz w:val="18"/>
                <w:szCs w:val="18"/>
                <w:u w:val="none"/>
                <w:lang w:val="en-US" w:eastAsia="zh-CN" w:bidi="ar"/>
              </w:rPr>
              <w:t>3100016009200280624</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60"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16</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2021/8/3</w:t>
            </w:r>
          </w:p>
        </w:tc>
        <w:tc>
          <w:tcPr>
            <w:tcW w:w="23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方超（账号：</w:t>
            </w:r>
            <w:r>
              <w:rPr>
                <w:rFonts w:hint="default" w:ascii="Arial" w:hAnsi="Arial" w:eastAsia="宋体" w:cs="Arial"/>
                <w:i w:val="0"/>
                <w:color w:val="000000"/>
                <w:kern w:val="0"/>
                <w:sz w:val="18"/>
                <w:szCs w:val="18"/>
                <w:u w:val="none"/>
                <w:lang w:val="en-US" w:eastAsia="zh-CN" w:bidi="ar"/>
              </w:rPr>
              <w:t>113075865226</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330,000.00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中国银行股份有限公司重庆观音岩支行（账号：</w:t>
            </w:r>
            <w:r>
              <w:rPr>
                <w:rFonts w:hint="default" w:ascii="Arial" w:hAnsi="Arial" w:eastAsia="宋体" w:cs="Arial"/>
                <w:i w:val="0"/>
                <w:color w:val="000000"/>
                <w:kern w:val="0"/>
                <w:sz w:val="18"/>
                <w:szCs w:val="18"/>
                <w:u w:val="none"/>
                <w:lang w:val="en-US" w:eastAsia="zh-CN" w:bidi="ar"/>
              </w:rPr>
              <w:t>110270572861</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60"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17</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2021/8/4</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冉军（账号：</w:t>
            </w:r>
            <w:r>
              <w:rPr>
                <w:rFonts w:hint="default" w:ascii="Arial" w:hAnsi="Arial" w:eastAsia="宋体" w:cs="Arial"/>
                <w:i w:val="0"/>
                <w:color w:val="000000"/>
                <w:kern w:val="0"/>
                <w:sz w:val="18"/>
                <w:szCs w:val="18"/>
                <w:u w:val="none"/>
                <w:lang w:val="en-US" w:eastAsia="zh-CN" w:bidi="ar"/>
              </w:rPr>
              <w:t>623572000000552761</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退回款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876"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2021/8/9</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重庆市住房公积金中心贷款资金代付专户（账号：</w:t>
            </w:r>
            <w:r>
              <w:rPr>
                <w:rFonts w:hint="default" w:ascii="Arial" w:hAnsi="Arial" w:eastAsia="宋体" w:cs="Arial"/>
                <w:i w:val="0"/>
                <w:color w:val="000000"/>
                <w:kern w:val="0"/>
                <w:sz w:val="18"/>
                <w:szCs w:val="18"/>
                <w:u w:val="none"/>
                <w:lang w:val="en-US" w:eastAsia="zh-CN" w:bidi="ar"/>
              </w:rPr>
              <w:t>3100020211900270481</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公积金贷款放款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540,000.00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中国工商银行股份有限公司重庆万州太白支行（账号：</w:t>
            </w:r>
            <w:r>
              <w:rPr>
                <w:rFonts w:hint="default" w:ascii="Arial" w:hAnsi="Arial" w:eastAsia="宋体" w:cs="Arial"/>
                <w:i w:val="0"/>
                <w:color w:val="000000"/>
                <w:kern w:val="0"/>
                <w:sz w:val="18"/>
                <w:szCs w:val="18"/>
                <w:u w:val="none"/>
                <w:lang w:val="en-US" w:eastAsia="zh-CN" w:bidi="ar"/>
              </w:rPr>
              <w:t>3100016009200280624</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876"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19</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2021/8/9</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重庆市住房公积金中心贷款资金代付专户（账号：</w:t>
            </w:r>
            <w:r>
              <w:rPr>
                <w:rFonts w:hint="default" w:ascii="Arial" w:hAnsi="Arial" w:eastAsia="宋体" w:cs="Arial"/>
                <w:i w:val="0"/>
                <w:color w:val="000000"/>
                <w:kern w:val="0"/>
                <w:sz w:val="18"/>
                <w:szCs w:val="18"/>
                <w:u w:val="none"/>
                <w:lang w:val="en-US" w:eastAsia="zh-CN" w:bidi="ar"/>
              </w:rPr>
              <w:t>3100020211900270481</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公积金贷款放款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590,000.00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中国工商银行股份有限公司重庆万州太白支行（账号：</w:t>
            </w:r>
            <w:r>
              <w:rPr>
                <w:rFonts w:hint="default" w:ascii="Arial" w:hAnsi="Arial" w:eastAsia="宋体" w:cs="Arial"/>
                <w:i w:val="0"/>
                <w:color w:val="000000"/>
                <w:kern w:val="0"/>
                <w:sz w:val="18"/>
                <w:szCs w:val="18"/>
                <w:u w:val="none"/>
                <w:lang w:val="en-US" w:eastAsia="zh-CN" w:bidi="ar"/>
              </w:rPr>
              <w:t>3100016009200280624</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876"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2021/8/9</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重庆市住房公积金中心贷款资金代付专户（账号：</w:t>
            </w:r>
            <w:r>
              <w:rPr>
                <w:rFonts w:hint="default" w:ascii="Arial" w:hAnsi="Arial" w:eastAsia="宋体" w:cs="Arial"/>
                <w:i w:val="0"/>
                <w:color w:val="000000"/>
                <w:kern w:val="0"/>
                <w:sz w:val="18"/>
                <w:szCs w:val="18"/>
                <w:u w:val="none"/>
                <w:lang w:val="en-US" w:eastAsia="zh-CN" w:bidi="ar"/>
              </w:rPr>
              <w:t>3100020211900270481</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公积金贷款放款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370,000.00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中国工商银行股份有限公司重庆万州太白支行（账号：</w:t>
            </w:r>
            <w:r>
              <w:rPr>
                <w:rFonts w:hint="default" w:ascii="Arial" w:hAnsi="Arial" w:eastAsia="宋体" w:cs="Arial"/>
                <w:i w:val="0"/>
                <w:color w:val="000000"/>
                <w:kern w:val="0"/>
                <w:sz w:val="18"/>
                <w:szCs w:val="18"/>
                <w:u w:val="none"/>
                <w:lang w:val="en-US" w:eastAsia="zh-CN" w:bidi="ar"/>
              </w:rPr>
              <w:t>3100016009200280624</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876"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21</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2021/8/9</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重庆市住房公积金中心贷款资金代付专户（账号：</w:t>
            </w:r>
            <w:r>
              <w:rPr>
                <w:rFonts w:hint="default" w:ascii="Arial" w:hAnsi="Arial" w:eastAsia="宋体" w:cs="Arial"/>
                <w:i w:val="0"/>
                <w:color w:val="000000"/>
                <w:kern w:val="0"/>
                <w:sz w:val="18"/>
                <w:szCs w:val="18"/>
                <w:u w:val="none"/>
                <w:lang w:val="en-US" w:eastAsia="zh-CN" w:bidi="ar"/>
              </w:rPr>
              <w:t>3100020211900270481</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公积金贷款放款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中国工商银行股份有限公司重庆万州太白支行（账号：</w:t>
            </w:r>
            <w:r>
              <w:rPr>
                <w:rFonts w:hint="default" w:ascii="Arial" w:hAnsi="Arial" w:eastAsia="宋体" w:cs="Arial"/>
                <w:i w:val="0"/>
                <w:color w:val="000000"/>
                <w:kern w:val="0"/>
                <w:sz w:val="18"/>
                <w:szCs w:val="18"/>
                <w:u w:val="none"/>
                <w:lang w:val="en-US" w:eastAsia="zh-CN" w:bidi="ar"/>
              </w:rPr>
              <w:t>3100016009200280624</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60"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22</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2021/8/9</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刷卡</w:t>
            </w:r>
            <w:r>
              <w:rPr>
                <w:rFonts w:hint="default" w:ascii="Arial" w:hAnsi="Arial" w:eastAsia="宋体" w:cs="Arial"/>
                <w:i w:val="0"/>
                <w:color w:val="000000"/>
                <w:kern w:val="0"/>
                <w:sz w:val="18"/>
                <w:szCs w:val="18"/>
                <w:u w:val="none"/>
                <w:lang w:val="en-US" w:eastAsia="zh-CN" w:bidi="ar"/>
              </w:rPr>
              <w:t>0010</w:t>
            </w:r>
            <w:r>
              <w:rPr>
                <w:rFonts w:hint="eastAsia" w:ascii="宋体" w:hAnsi="宋体" w:eastAsia="宋体" w:cs="宋体"/>
                <w:i w:val="0"/>
                <w:color w:val="000000"/>
                <w:kern w:val="0"/>
                <w:sz w:val="18"/>
                <w:szCs w:val="18"/>
                <w:u w:val="none"/>
                <w:lang w:val="en-US" w:eastAsia="zh-CN" w:bidi="ar"/>
              </w:rPr>
              <w:t>，商户转入（账号：</w:t>
            </w:r>
            <w:r>
              <w:rPr>
                <w:rFonts w:hint="default" w:ascii="Arial" w:hAnsi="Arial" w:eastAsia="宋体" w:cs="Arial"/>
                <w:i w:val="0"/>
                <w:color w:val="000000"/>
                <w:kern w:val="0"/>
                <w:sz w:val="18"/>
                <w:szCs w:val="18"/>
                <w:u w:val="none"/>
                <w:lang w:val="en-US" w:eastAsia="zh-CN" w:bidi="ar"/>
              </w:rPr>
              <w:t>31410101010042513</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收款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39,960.00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876"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2021/8/10</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谢春松（账号：</w:t>
            </w:r>
            <w:r>
              <w:rPr>
                <w:rFonts w:hint="default" w:ascii="Arial" w:hAnsi="Arial" w:eastAsia="宋体" w:cs="Arial"/>
                <w:i w:val="0"/>
                <w:color w:val="000000"/>
                <w:kern w:val="0"/>
                <w:sz w:val="18"/>
                <w:szCs w:val="18"/>
                <w:u w:val="none"/>
                <w:lang w:val="en-US" w:eastAsia="zh-CN" w:bidi="ar"/>
              </w:rPr>
              <w:t>3100016198008138538</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140,000.00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中国工商银行股份有限公司重庆万州太白支行（账号：</w:t>
            </w:r>
            <w:r>
              <w:rPr>
                <w:rFonts w:hint="default" w:ascii="Arial" w:hAnsi="Arial" w:eastAsia="宋体" w:cs="Arial"/>
                <w:i w:val="0"/>
                <w:color w:val="000000"/>
                <w:kern w:val="0"/>
                <w:sz w:val="18"/>
                <w:szCs w:val="18"/>
                <w:u w:val="none"/>
                <w:lang w:val="en-US" w:eastAsia="zh-CN" w:bidi="ar"/>
              </w:rPr>
              <w:t>3100016009200280624</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876"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2021/8/10</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杨林（账号：</w:t>
            </w:r>
            <w:r>
              <w:rPr>
                <w:rFonts w:hint="default" w:ascii="Arial" w:hAnsi="Arial" w:eastAsia="宋体" w:cs="Arial"/>
                <w:i w:val="0"/>
                <w:color w:val="000000"/>
                <w:kern w:val="0"/>
                <w:sz w:val="18"/>
                <w:szCs w:val="18"/>
                <w:u w:val="none"/>
                <w:lang w:val="en-US" w:eastAsia="zh-CN" w:bidi="ar"/>
              </w:rPr>
              <w:t>3100016198008142482</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105,000.00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中国工商银行股份有限公司重庆万州太白支行（账号：</w:t>
            </w:r>
            <w:r>
              <w:rPr>
                <w:rFonts w:hint="default" w:ascii="Arial" w:hAnsi="Arial" w:eastAsia="宋体" w:cs="Arial"/>
                <w:i w:val="0"/>
                <w:color w:val="000000"/>
                <w:kern w:val="0"/>
                <w:sz w:val="18"/>
                <w:szCs w:val="18"/>
                <w:u w:val="none"/>
                <w:lang w:val="en-US" w:eastAsia="zh-CN" w:bidi="ar"/>
              </w:rPr>
              <w:t>3100016009200280624</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876"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25</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2021/8/10</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谢作勇（账号：</w:t>
            </w:r>
            <w:r>
              <w:rPr>
                <w:rFonts w:hint="default" w:ascii="Arial" w:hAnsi="Arial" w:eastAsia="宋体" w:cs="Arial"/>
                <w:i w:val="0"/>
                <w:color w:val="000000"/>
                <w:kern w:val="0"/>
                <w:sz w:val="18"/>
                <w:szCs w:val="18"/>
                <w:u w:val="none"/>
                <w:lang w:val="en-US" w:eastAsia="zh-CN" w:bidi="ar"/>
              </w:rPr>
              <w:t>3100016198006699433</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300,000.00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中国工商银行股份有限公司重庆万州太白支行（账号：</w:t>
            </w:r>
            <w:r>
              <w:rPr>
                <w:rFonts w:hint="default" w:ascii="Arial" w:hAnsi="Arial" w:eastAsia="宋体" w:cs="Arial"/>
                <w:i w:val="0"/>
                <w:color w:val="000000"/>
                <w:kern w:val="0"/>
                <w:sz w:val="18"/>
                <w:szCs w:val="18"/>
                <w:u w:val="none"/>
                <w:lang w:val="en-US" w:eastAsia="zh-CN" w:bidi="ar"/>
              </w:rPr>
              <w:t>3100016009200280624</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876"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26</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2021/8/10</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吴露（账号：</w:t>
            </w:r>
            <w:r>
              <w:rPr>
                <w:rFonts w:hint="default" w:ascii="Arial" w:hAnsi="Arial" w:eastAsia="宋体" w:cs="Arial"/>
                <w:i w:val="0"/>
                <w:color w:val="000000"/>
                <w:kern w:val="0"/>
                <w:sz w:val="18"/>
                <w:szCs w:val="18"/>
                <w:u w:val="none"/>
                <w:lang w:val="en-US" w:eastAsia="zh-CN" w:bidi="ar"/>
              </w:rPr>
              <w:t>3100016198008104414</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110,000.00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中国工商银行股份有限公司重庆万州太白支行（账号：</w:t>
            </w:r>
            <w:r>
              <w:rPr>
                <w:rFonts w:hint="default" w:ascii="Arial" w:hAnsi="Arial" w:eastAsia="宋体" w:cs="Arial"/>
                <w:i w:val="0"/>
                <w:color w:val="000000"/>
                <w:kern w:val="0"/>
                <w:sz w:val="18"/>
                <w:szCs w:val="18"/>
                <w:u w:val="none"/>
                <w:lang w:val="en-US" w:eastAsia="zh-CN" w:bidi="ar"/>
              </w:rPr>
              <w:t>3100016009200280624</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876"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27</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2021/8/10</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郭江霞（账号：</w:t>
            </w:r>
            <w:r>
              <w:rPr>
                <w:rFonts w:hint="default" w:ascii="Arial" w:hAnsi="Arial" w:eastAsia="宋体" w:cs="Arial"/>
                <w:i w:val="0"/>
                <w:color w:val="000000"/>
                <w:kern w:val="0"/>
                <w:sz w:val="18"/>
                <w:szCs w:val="18"/>
                <w:u w:val="none"/>
                <w:lang w:val="en-US" w:eastAsia="zh-CN" w:bidi="ar"/>
              </w:rPr>
              <w:t>3100016198008085849</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80,000.00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中国工商银行股份有限公司重庆万州太白支行（账号：</w:t>
            </w:r>
            <w:r>
              <w:rPr>
                <w:rFonts w:hint="default" w:ascii="Arial" w:hAnsi="Arial" w:eastAsia="宋体" w:cs="Arial"/>
                <w:i w:val="0"/>
                <w:color w:val="000000"/>
                <w:kern w:val="0"/>
                <w:sz w:val="18"/>
                <w:szCs w:val="18"/>
                <w:u w:val="none"/>
                <w:lang w:val="en-US" w:eastAsia="zh-CN" w:bidi="ar"/>
              </w:rPr>
              <w:t>3100016009200280624</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876"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28</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2021/8/10</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胡海超（账号：</w:t>
            </w:r>
            <w:r>
              <w:rPr>
                <w:rFonts w:hint="default" w:ascii="Arial" w:hAnsi="Arial" w:eastAsia="宋体" w:cs="Arial"/>
                <w:i w:val="0"/>
                <w:color w:val="000000"/>
                <w:kern w:val="0"/>
                <w:sz w:val="18"/>
                <w:szCs w:val="18"/>
                <w:u w:val="none"/>
                <w:lang w:val="en-US" w:eastAsia="zh-CN" w:bidi="ar"/>
              </w:rPr>
              <w:t>3100016198008084273</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180,000.00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中国工商银行股份有限公司重庆万州太白支行（账号：</w:t>
            </w:r>
            <w:r>
              <w:rPr>
                <w:rFonts w:hint="default" w:ascii="Arial" w:hAnsi="Arial" w:eastAsia="宋体" w:cs="Arial"/>
                <w:i w:val="0"/>
                <w:color w:val="000000"/>
                <w:kern w:val="0"/>
                <w:sz w:val="18"/>
                <w:szCs w:val="18"/>
                <w:u w:val="none"/>
                <w:lang w:val="en-US" w:eastAsia="zh-CN" w:bidi="ar"/>
              </w:rPr>
              <w:t>3100016009200280624</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876"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29</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2021/8/10</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孙志清（账号：</w:t>
            </w:r>
            <w:r>
              <w:rPr>
                <w:rFonts w:hint="default" w:ascii="Arial" w:hAnsi="Arial" w:eastAsia="宋体" w:cs="Arial"/>
                <w:i w:val="0"/>
                <w:color w:val="000000"/>
                <w:kern w:val="0"/>
                <w:sz w:val="18"/>
                <w:szCs w:val="18"/>
                <w:u w:val="none"/>
                <w:lang w:val="en-US" w:eastAsia="zh-CN" w:bidi="ar"/>
              </w:rPr>
              <w:t>3100016198008077472</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248,000.00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中国工商银行股份有限公司重庆万州太白支行（账号：</w:t>
            </w:r>
            <w:r>
              <w:rPr>
                <w:rFonts w:hint="default" w:ascii="Arial" w:hAnsi="Arial" w:eastAsia="宋体" w:cs="Arial"/>
                <w:i w:val="0"/>
                <w:color w:val="000000"/>
                <w:kern w:val="0"/>
                <w:sz w:val="18"/>
                <w:szCs w:val="18"/>
                <w:u w:val="none"/>
                <w:lang w:val="en-US" w:eastAsia="zh-CN" w:bidi="ar"/>
              </w:rPr>
              <w:t>3100016009200280624</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876"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2021/8/10</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重庆市住房公积金中心贷款资金代付专户（账号：</w:t>
            </w:r>
            <w:r>
              <w:rPr>
                <w:rFonts w:hint="default" w:ascii="Arial" w:hAnsi="Arial" w:eastAsia="宋体" w:cs="Arial"/>
                <w:i w:val="0"/>
                <w:color w:val="000000"/>
                <w:kern w:val="0"/>
                <w:sz w:val="18"/>
                <w:szCs w:val="18"/>
                <w:u w:val="none"/>
                <w:lang w:val="en-US" w:eastAsia="zh-CN" w:bidi="ar"/>
              </w:rPr>
              <w:t>3100020211900270481</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公积金贷款放款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550,000.00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中国工商银行股份有限公司重庆万州太白支行（账号：</w:t>
            </w:r>
            <w:r>
              <w:rPr>
                <w:rFonts w:hint="default" w:ascii="Arial" w:hAnsi="Arial" w:eastAsia="宋体" w:cs="Arial"/>
                <w:i w:val="0"/>
                <w:color w:val="000000"/>
                <w:kern w:val="0"/>
                <w:sz w:val="18"/>
                <w:szCs w:val="18"/>
                <w:u w:val="none"/>
                <w:lang w:val="en-US" w:eastAsia="zh-CN" w:bidi="ar"/>
              </w:rPr>
              <w:t>3100016009200280624</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876"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31</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2021/8/10</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重庆市住房公积金中心贷款资金代付专户（账号：</w:t>
            </w:r>
            <w:r>
              <w:rPr>
                <w:rFonts w:hint="default" w:ascii="Arial" w:hAnsi="Arial" w:eastAsia="宋体" w:cs="Arial"/>
                <w:i w:val="0"/>
                <w:color w:val="000000"/>
                <w:kern w:val="0"/>
                <w:sz w:val="18"/>
                <w:szCs w:val="18"/>
                <w:u w:val="none"/>
                <w:lang w:val="en-US" w:eastAsia="zh-CN" w:bidi="ar"/>
              </w:rPr>
              <w:t>3100020211900270481</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公积金贷款放款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540,000.00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中国工商银行股份有限公司重庆万州太白支行（账号：</w:t>
            </w:r>
            <w:r>
              <w:rPr>
                <w:rFonts w:hint="default" w:ascii="Arial" w:hAnsi="Arial" w:eastAsia="宋体" w:cs="Arial"/>
                <w:i w:val="0"/>
                <w:color w:val="000000"/>
                <w:kern w:val="0"/>
                <w:sz w:val="18"/>
                <w:szCs w:val="18"/>
                <w:u w:val="none"/>
                <w:lang w:val="en-US" w:eastAsia="zh-CN" w:bidi="ar"/>
              </w:rPr>
              <w:t>3100016009200280624</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72"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32</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2021/8/10</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商品房预售资金监管专用</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过渡资金（账号：</w:t>
            </w:r>
            <w:r>
              <w:rPr>
                <w:rFonts w:hint="default" w:ascii="Arial" w:hAnsi="Arial" w:eastAsia="宋体" w:cs="Arial"/>
                <w:i w:val="0"/>
                <w:color w:val="000000"/>
                <w:kern w:val="0"/>
                <w:sz w:val="18"/>
                <w:szCs w:val="18"/>
                <w:u w:val="none"/>
                <w:lang w:val="en-US" w:eastAsia="zh-CN" w:bidi="ar"/>
              </w:rPr>
              <w:t>31990101012000426</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资金清算</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19,980.00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31410101040024663</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60"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刷卡</w:t>
            </w:r>
            <w:r>
              <w:rPr>
                <w:rFonts w:hint="default" w:ascii="Arial" w:hAnsi="Arial" w:eastAsia="宋体" w:cs="Arial"/>
                <w:i w:val="0"/>
                <w:color w:val="000000"/>
                <w:kern w:val="0"/>
                <w:sz w:val="18"/>
                <w:szCs w:val="18"/>
                <w:u w:val="none"/>
                <w:lang w:val="en-US" w:eastAsia="zh-CN" w:bidi="ar"/>
              </w:rPr>
              <w:t>0010</w:t>
            </w:r>
            <w:r>
              <w:rPr>
                <w:rFonts w:hint="eastAsia" w:ascii="宋体" w:hAnsi="宋体" w:eastAsia="宋体" w:cs="宋体"/>
                <w:i w:val="0"/>
                <w:color w:val="000000"/>
                <w:kern w:val="0"/>
                <w:sz w:val="18"/>
                <w:szCs w:val="18"/>
                <w:u w:val="none"/>
                <w:lang w:val="en-US" w:eastAsia="zh-CN" w:bidi="ar"/>
              </w:rPr>
              <w:t>，商户转入（账号：</w:t>
            </w:r>
            <w:r>
              <w:rPr>
                <w:rFonts w:hint="default" w:ascii="Arial" w:hAnsi="Arial" w:eastAsia="宋体" w:cs="Arial"/>
                <w:i w:val="0"/>
                <w:color w:val="000000"/>
                <w:kern w:val="0"/>
                <w:sz w:val="18"/>
                <w:szCs w:val="18"/>
                <w:u w:val="none"/>
                <w:lang w:val="en-US" w:eastAsia="zh-CN" w:bidi="ar"/>
              </w:rPr>
              <w:t>31410101010042513</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收款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19,980.00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876"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2021/8/12</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重庆市住房公积金中心贷款资金代付专户（账号：</w:t>
            </w:r>
            <w:r>
              <w:rPr>
                <w:rFonts w:hint="default" w:ascii="Arial" w:hAnsi="Arial" w:eastAsia="宋体" w:cs="Arial"/>
                <w:i w:val="0"/>
                <w:color w:val="000000"/>
                <w:kern w:val="0"/>
                <w:sz w:val="18"/>
                <w:szCs w:val="18"/>
                <w:u w:val="none"/>
                <w:lang w:val="en-US" w:eastAsia="zh-CN" w:bidi="ar"/>
              </w:rPr>
              <w:t>3100020211900270481</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公积金贷款放款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中国工商银行股份有限公司重庆万州太白支行（账号：</w:t>
            </w:r>
            <w:r>
              <w:rPr>
                <w:rFonts w:hint="default" w:ascii="Arial" w:hAnsi="Arial" w:eastAsia="宋体" w:cs="Arial"/>
                <w:i w:val="0"/>
                <w:color w:val="000000"/>
                <w:kern w:val="0"/>
                <w:sz w:val="18"/>
                <w:szCs w:val="18"/>
                <w:u w:val="none"/>
                <w:lang w:val="en-US" w:eastAsia="zh-CN" w:bidi="ar"/>
              </w:rPr>
              <w:t>3100016009200280624</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876"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35</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2021/8/12</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重庆市住房公积金中心贷款资金代付专户（账号：</w:t>
            </w:r>
            <w:r>
              <w:rPr>
                <w:rFonts w:hint="default" w:ascii="Arial" w:hAnsi="Arial" w:eastAsia="宋体" w:cs="Arial"/>
                <w:i w:val="0"/>
                <w:color w:val="000000"/>
                <w:kern w:val="0"/>
                <w:sz w:val="18"/>
                <w:szCs w:val="18"/>
                <w:u w:val="none"/>
                <w:lang w:val="en-US" w:eastAsia="zh-CN" w:bidi="ar"/>
              </w:rPr>
              <w:t>3100020211900270481</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公积金贷款放款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中国工商银行股份有限公司重庆万州太白支行（账号：</w:t>
            </w:r>
            <w:r>
              <w:rPr>
                <w:rFonts w:hint="default" w:ascii="Arial" w:hAnsi="Arial" w:eastAsia="宋体" w:cs="Arial"/>
                <w:i w:val="0"/>
                <w:color w:val="000000"/>
                <w:kern w:val="0"/>
                <w:sz w:val="18"/>
                <w:szCs w:val="18"/>
                <w:u w:val="none"/>
                <w:lang w:val="en-US" w:eastAsia="zh-CN" w:bidi="ar"/>
              </w:rPr>
              <w:t>3100016009200280624</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876"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36</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2021/8/12</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重庆市住房公积金中心贷款资金代付专户（账号：</w:t>
            </w:r>
            <w:r>
              <w:rPr>
                <w:rFonts w:hint="default" w:ascii="Arial" w:hAnsi="Arial" w:eastAsia="宋体" w:cs="Arial"/>
                <w:i w:val="0"/>
                <w:color w:val="000000"/>
                <w:kern w:val="0"/>
                <w:sz w:val="18"/>
                <w:szCs w:val="18"/>
                <w:u w:val="none"/>
                <w:lang w:val="en-US" w:eastAsia="zh-CN" w:bidi="ar"/>
              </w:rPr>
              <w:t>3100020211900270481</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公积金贷款放款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320,000.00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中国工商银行股份有限公司重庆万州太白支行（账号：</w:t>
            </w:r>
            <w:r>
              <w:rPr>
                <w:rFonts w:hint="default" w:ascii="Arial" w:hAnsi="Arial" w:eastAsia="宋体" w:cs="Arial"/>
                <w:i w:val="0"/>
                <w:color w:val="000000"/>
                <w:kern w:val="0"/>
                <w:sz w:val="18"/>
                <w:szCs w:val="18"/>
                <w:u w:val="none"/>
                <w:lang w:val="en-US" w:eastAsia="zh-CN" w:bidi="ar"/>
              </w:rPr>
              <w:t>3100016009200280624</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876"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37</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2021/8/12</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重庆市住房公积金中心贷款资金代付专户（账号：</w:t>
            </w:r>
            <w:r>
              <w:rPr>
                <w:rFonts w:hint="default" w:ascii="Arial" w:hAnsi="Arial" w:eastAsia="宋体" w:cs="Arial"/>
                <w:i w:val="0"/>
                <w:color w:val="000000"/>
                <w:kern w:val="0"/>
                <w:sz w:val="18"/>
                <w:szCs w:val="18"/>
                <w:u w:val="none"/>
                <w:lang w:val="en-US" w:eastAsia="zh-CN" w:bidi="ar"/>
              </w:rPr>
              <w:t>3100020211900270481</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公积金贷款放款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中国工商银行股份有限公司重庆万州太白支行（账号：</w:t>
            </w:r>
            <w:r>
              <w:rPr>
                <w:rFonts w:hint="default" w:ascii="Arial" w:hAnsi="Arial" w:eastAsia="宋体" w:cs="Arial"/>
                <w:i w:val="0"/>
                <w:color w:val="000000"/>
                <w:kern w:val="0"/>
                <w:sz w:val="18"/>
                <w:szCs w:val="18"/>
                <w:u w:val="none"/>
                <w:lang w:val="en-US" w:eastAsia="zh-CN" w:bidi="ar"/>
              </w:rPr>
              <w:t>3100016009200280624</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876"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38</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2021/8/12</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重庆市住房公积金中心贷款资金代付专户（账号：</w:t>
            </w:r>
            <w:r>
              <w:rPr>
                <w:rFonts w:hint="default" w:ascii="Arial" w:hAnsi="Arial" w:eastAsia="宋体" w:cs="Arial"/>
                <w:i w:val="0"/>
                <w:color w:val="000000"/>
                <w:kern w:val="0"/>
                <w:sz w:val="18"/>
                <w:szCs w:val="18"/>
                <w:u w:val="none"/>
                <w:lang w:val="en-US" w:eastAsia="zh-CN" w:bidi="ar"/>
              </w:rPr>
              <w:t>3100020211900270481</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公积金贷款放款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中国工商银行股份有限公司重庆万州太白支行（账号：</w:t>
            </w:r>
            <w:r>
              <w:rPr>
                <w:rFonts w:hint="default" w:ascii="Arial" w:hAnsi="Arial" w:eastAsia="宋体" w:cs="Arial"/>
                <w:i w:val="0"/>
                <w:color w:val="000000"/>
                <w:kern w:val="0"/>
                <w:sz w:val="18"/>
                <w:szCs w:val="18"/>
                <w:u w:val="none"/>
                <w:lang w:val="en-US" w:eastAsia="zh-CN" w:bidi="ar"/>
              </w:rPr>
              <w:t>3100016009200280624</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876"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2021/8/12</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重庆市住房公积金中心贷款资金代付专户（账号：</w:t>
            </w:r>
            <w:r>
              <w:rPr>
                <w:rFonts w:hint="default" w:ascii="Arial" w:hAnsi="Arial" w:eastAsia="宋体" w:cs="Arial"/>
                <w:i w:val="0"/>
                <w:color w:val="000000"/>
                <w:kern w:val="0"/>
                <w:sz w:val="18"/>
                <w:szCs w:val="18"/>
                <w:u w:val="none"/>
                <w:lang w:val="en-US" w:eastAsia="zh-CN" w:bidi="ar"/>
              </w:rPr>
              <w:t>3100020211900270481</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公积金贷款放款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中国工商银行股份有限公司重庆万州太白支行（账号：</w:t>
            </w:r>
            <w:r>
              <w:rPr>
                <w:rFonts w:hint="default" w:ascii="Arial" w:hAnsi="Arial" w:eastAsia="宋体" w:cs="Arial"/>
                <w:i w:val="0"/>
                <w:color w:val="000000"/>
                <w:kern w:val="0"/>
                <w:sz w:val="18"/>
                <w:szCs w:val="18"/>
                <w:u w:val="none"/>
                <w:lang w:val="en-US" w:eastAsia="zh-CN" w:bidi="ar"/>
              </w:rPr>
              <w:t>3100016009200280624</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876"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2021/8/12</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重庆市住房公积金中心贷款资金代付专户（账号：</w:t>
            </w:r>
            <w:r>
              <w:rPr>
                <w:rFonts w:hint="default" w:ascii="Arial" w:hAnsi="Arial" w:eastAsia="宋体" w:cs="Arial"/>
                <w:i w:val="0"/>
                <w:color w:val="000000"/>
                <w:kern w:val="0"/>
                <w:sz w:val="18"/>
                <w:szCs w:val="18"/>
                <w:u w:val="none"/>
                <w:lang w:val="en-US" w:eastAsia="zh-CN" w:bidi="ar"/>
              </w:rPr>
              <w:t>3100020211900270481</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公积金贷款放款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中国工商银行股份有限公司重庆万州太白支行（账号：</w:t>
            </w:r>
            <w:r>
              <w:rPr>
                <w:rFonts w:hint="default" w:ascii="Arial" w:hAnsi="Arial" w:eastAsia="宋体" w:cs="Arial"/>
                <w:i w:val="0"/>
                <w:color w:val="000000"/>
                <w:kern w:val="0"/>
                <w:sz w:val="18"/>
                <w:szCs w:val="18"/>
                <w:u w:val="none"/>
                <w:lang w:val="en-US" w:eastAsia="zh-CN" w:bidi="ar"/>
              </w:rPr>
              <w:t>3100016009200280624</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72"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41</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2021/8/12</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商品房预售资金监管专用</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过渡资金（账号：</w:t>
            </w:r>
            <w:r>
              <w:rPr>
                <w:rFonts w:hint="default" w:ascii="Arial" w:hAnsi="Arial" w:eastAsia="宋体" w:cs="Arial"/>
                <w:i w:val="0"/>
                <w:color w:val="000000"/>
                <w:kern w:val="0"/>
                <w:sz w:val="18"/>
                <w:szCs w:val="18"/>
                <w:u w:val="none"/>
                <w:lang w:val="en-US" w:eastAsia="zh-CN" w:bidi="ar"/>
              </w:rPr>
              <w:t>31990101012000426</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资金清算</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225,980.00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31410101040024663</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60"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2021/8/12</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刷卡</w:t>
            </w:r>
            <w:r>
              <w:rPr>
                <w:rFonts w:hint="default" w:ascii="Arial" w:hAnsi="Arial" w:eastAsia="宋体" w:cs="Arial"/>
                <w:i w:val="0"/>
                <w:color w:val="000000"/>
                <w:kern w:val="0"/>
                <w:sz w:val="18"/>
                <w:szCs w:val="18"/>
                <w:u w:val="none"/>
                <w:lang w:val="en-US" w:eastAsia="zh-CN" w:bidi="ar"/>
              </w:rPr>
              <w:t>0010</w:t>
            </w:r>
            <w:r>
              <w:rPr>
                <w:rFonts w:hint="eastAsia" w:ascii="宋体" w:hAnsi="宋体" w:eastAsia="宋体" w:cs="宋体"/>
                <w:i w:val="0"/>
                <w:color w:val="000000"/>
                <w:kern w:val="0"/>
                <w:sz w:val="18"/>
                <w:szCs w:val="18"/>
                <w:u w:val="none"/>
                <w:lang w:val="en-US" w:eastAsia="zh-CN" w:bidi="ar"/>
              </w:rPr>
              <w:t>，商户转入（账号：</w:t>
            </w:r>
            <w:r>
              <w:rPr>
                <w:rFonts w:hint="default" w:ascii="Arial" w:hAnsi="Arial" w:eastAsia="宋体" w:cs="Arial"/>
                <w:i w:val="0"/>
                <w:color w:val="000000"/>
                <w:kern w:val="0"/>
                <w:sz w:val="18"/>
                <w:szCs w:val="18"/>
                <w:u w:val="none"/>
                <w:lang w:val="en-US" w:eastAsia="zh-CN" w:bidi="ar"/>
              </w:rPr>
              <w:t>31410101010042513</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收款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23,408.57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60"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2021/8/13</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刷卡</w:t>
            </w:r>
            <w:r>
              <w:rPr>
                <w:rFonts w:hint="default" w:ascii="Arial" w:hAnsi="Arial" w:eastAsia="宋体" w:cs="Arial"/>
                <w:i w:val="0"/>
                <w:color w:val="000000"/>
                <w:kern w:val="0"/>
                <w:sz w:val="18"/>
                <w:szCs w:val="18"/>
                <w:u w:val="none"/>
                <w:lang w:val="en-US" w:eastAsia="zh-CN" w:bidi="ar"/>
              </w:rPr>
              <w:t>0010</w:t>
            </w:r>
            <w:r>
              <w:rPr>
                <w:rFonts w:hint="eastAsia" w:ascii="宋体" w:hAnsi="宋体" w:eastAsia="宋体" w:cs="宋体"/>
                <w:i w:val="0"/>
                <w:color w:val="000000"/>
                <w:kern w:val="0"/>
                <w:sz w:val="18"/>
                <w:szCs w:val="18"/>
                <w:u w:val="none"/>
                <w:lang w:val="en-US" w:eastAsia="zh-CN" w:bidi="ar"/>
              </w:rPr>
              <w:t>，商户转入（账号：</w:t>
            </w:r>
            <w:r>
              <w:rPr>
                <w:rFonts w:hint="default" w:ascii="Arial" w:hAnsi="Arial" w:eastAsia="宋体" w:cs="Arial"/>
                <w:i w:val="0"/>
                <w:color w:val="000000"/>
                <w:kern w:val="0"/>
                <w:sz w:val="18"/>
                <w:szCs w:val="18"/>
                <w:u w:val="none"/>
                <w:lang w:val="en-US" w:eastAsia="zh-CN" w:bidi="ar"/>
              </w:rPr>
              <w:t>31410101010042513</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收款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199,980.00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60"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2021/8/13</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康秋琴（账号：</w:t>
            </w:r>
            <w:r>
              <w:rPr>
                <w:rFonts w:hint="default" w:ascii="Arial" w:hAnsi="Arial" w:eastAsia="宋体" w:cs="Arial"/>
                <w:i w:val="0"/>
                <w:color w:val="000000"/>
                <w:kern w:val="0"/>
                <w:sz w:val="18"/>
                <w:szCs w:val="18"/>
                <w:u w:val="none"/>
                <w:lang w:val="en-US" w:eastAsia="zh-CN" w:bidi="ar"/>
              </w:rPr>
              <w:t>113075963787</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670,000.00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中国银行股份有限公司重庆观音岩支行（账号：</w:t>
            </w:r>
            <w:r>
              <w:rPr>
                <w:rFonts w:hint="default" w:ascii="Arial" w:hAnsi="Arial" w:eastAsia="宋体" w:cs="Arial"/>
                <w:i w:val="0"/>
                <w:color w:val="000000"/>
                <w:kern w:val="0"/>
                <w:sz w:val="18"/>
                <w:szCs w:val="18"/>
                <w:u w:val="none"/>
                <w:lang w:val="en-US" w:eastAsia="zh-CN" w:bidi="ar"/>
              </w:rPr>
              <w:t>110270572861</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72"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2021/8/14</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商品房预售资金监管专用</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过渡资金（账号：</w:t>
            </w:r>
            <w:r>
              <w:rPr>
                <w:rFonts w:hint="default" w:ascii="Arial" w:hAnsi="Arial" w:eastAsia="宋体" w:cs="Arial"/>
                <w:i w:val="0"/>
                <w:color w:val="000000"/>
                <w:kern w:val="0"/>
                <w:sz w:val="18"/>
                <w:szCs w:val="18"/>
                <w:u w:val="none"/>
                <w:lang w:val="en-US" w:eastAsia="zh-CN" w:bidi="ar"/>
              </w:rPr>
              <w:t>31990101012000426</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资金清算</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19,980.00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31410101040024663</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72"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46</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2021/8/15</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商品房预售资金监管专用</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过渡资金（账号：</w:t>
            </w:r>
            <w:r>
              <w:rPr>
                <w:rFonts w:hint="default" w:ascii="Arial" w:hAnsi="Arial" w:eastAsia="宋体" w:cs="Arial"/>
                <w:i w:val="0"/>
                <w:color w:val="000000"/>
                <w:kern w:val="0"/>
                <w:sz w:val="18"/>
                <w:szCs w:val="18"/>
                <w:u w:val="none"/>
                <w:lang w:val="en-US" w:eastAsia="zh-CN" w:bidi="ar"/>
              </w:rPr>
              <w:t>31990101012000426</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资金清算</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9,980.00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31410101040024663</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72"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47</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2021/8/17</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商品房预售资金监管专用</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过渡资金（账号：</w:t>
            </w:r>
            <w:r>
              <w:rPr>
                <w:rFonts w:hint="default" w:ascii="Arial" w:hAnsi="Arial" w:eastAsia="宋体" w:cs="Arial"/>
                <w:i w:val="0"/>
                <w:color w:val="000000"/>
                <w:kern w:val="0"/>
                <w:sz w:val="18"/>
                <w:szCs w:val="18"/>
                <w:u w:val="none"/>
                <w:lang w:val="en-US" w:eastAsia="zh-CN" w:bidi="ar"/>
              </w:rPr>
              <w:t>31990101012000426</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资金清算</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358,740.00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31410101040024663</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60"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2021/8/17</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刷卡</w:t>
            </w:r>
            <w:r>
              <w:rPr>
                <w:rFonts w:hint="default" w:ascii="Arial" w:hAnsi="Arial" w:eastAsia="宋体" w:cs="Arial"/>
                <w:i w:val="0"/>
                <w:color w:val="000000"/>
                <w:kern w:val="0"/>
                <w:sz w:val="18"/>
                <w:szCs w:val="18"/>
                <w:u w:val="none"/>
                <w:lang w:val="en-US" w:eastAsia="zh-CN" w:bidi="ar"/>
              </w:rPr>
              <w:t>0010</w:t>
            </w:r>
            <w:r>
              <w:rPr>
                <w:rFonts w:hint="eastAsia" w:ascii="宋体" w:hAnsi="宋体" w:eastAsia="宋体" w:cs="宋体"/>
                <w:i w:val="0"/>
                <w:color w:val="000000"/>
                <w:kern w:val="0"/>
                <w:sz w:val="18"/>
                <w:szCs w:val="18"/>
                <w:u w:val="none"/>
                <w:lang w:val="en-US" w:eastAsia="zh-CN" w:bidi="ar"/>
              </w:rPr>
              <w:t>，商户转入（账号：</w:t>
            </w:r>
            <w:r>
              <w:rPr>
                <w:rFonts w:hint="default" w:ascii="Arial" w:hAnsi="Arial" w:eastAsia="宋体" w:cs="Arial"/>
                <w:i w:val="0"/>
                <w:color w:val="000000"/>
                <w:kern w:val="0"/>
                <w:sz w:val="18"/>
                <w:szCs w:val="18"/>
                <w:u w:val="none"/>
                <w:lang w:val="en-US" w:eastAsia="zh-CN" w:bidi="ar"/>
              </w:rPr>
              <w:t>31410101010042513</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收款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30,933.72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60"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2021/8/18</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刷卡</w:t>
            </w:r>
            <w:r>
              <w:rPr>
                <w:rFonts w:hint="default" w:ascii="Arial" w:hAnsi="Arial" w:eastAsia="宋体" w:cs="Arial"/>
                <w:i w:val="0"/>
                <w:color w:val="000000"/>
                <w:kern w:val="0"/>
                <w:sz w:val="18"/>
                <w:szCs w:val="18"/>
                <w:u w:val="none"/>
                <w:lang w:val="en-US" w:eastAsia="zh-CN" w:bidi="ar"/>
              </w:rPr>
              <w:t>0010</w:t>
            </w:r>
            <w:r>
              <w:rPr>
                <w:rFonts w:hint="eastAsia" w:ascii="宋体" w:hAnsi="宋体" w:eastAsia="宋体" w:cs="宋体"/>
                <w:i w:val="0"/>
                <w:color w:val="000000"/>
                <w:kern w:val="0"/>
                <w:sz w:val="18"/>
                <w:szCs w:val="18"/>
                <w:u w:val="none"/>
                <w:lang w:val="en-US" w:eastAsia="zh-CN" w:bidi="ar"/>
              </w:rPr>
              <w:t>，商户转入（账号：</w:t>
            </w:r>
            <w:r>
              <w:rPr>
                <w:rFonts w:hint="default" w:ascii="Arial" w:hAnsi="Arial" w:eastAsia="宋体" w:cs="Arial"/>
                <w:i w:val="0"/>
                <w:color w:val="000000"/>
                <w:kern w:val="0"/>
                <w:sz w:val="18"/>
                <w:szCs w:val="18"/>
                <w:u w:val="none"/>
                <w:lang w:val="en-US" w:eastAsia="zh-CN" w:bidi="ar"/>
              </w:rPr>
              <w:t>31410101010042513</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收款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24,265.71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72"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2021/8/18</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商品房预售资金监管专用</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过渡资金（账号：</w:t>
            </w:r>
            <w:r>
              <w:rPr>
                <w:rFonts w:hint="default" w:ascii="Arial" w:hAnsi="Arial" w:eastAsia="宋体" w:cs="Arial"/>
                <w:i w:val="0"/>
                <w:color w:val="000000"/>
                <w:kern w:val="0"/>
                <w:sz w:val="18"/>
                <w:szCs w:val="18"/>
                <w:u w:val="none"/>
                <w:lang w:val="en-US" w:eastAsia="zh-CN" w:bidi="ar"/>
              </w:rPr>
              <w:t>31990101012000426</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资金清算</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594,900.00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31410101040024663</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72"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51</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2021/8/20</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商品房预售资金监管专用</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过渡资金（账号：</w:t>
            </w:r>
            <w:r>
              <w:rPr>
                <w:rFonts w:hint="default" w:ascii="Arial" w:hAnsi="Arial" w:eastAsia="宋体" w:cs="Arial"/>
                <w:i w:val="0"/>
                <w:color w:val="000000"/>
                <w:kern w:val="0"/>
                <w:sz w:val="18"/>
                <w:szCs w:val="18"/>
                <w:u w:val="none"/>
                <w:lang w:val="en-US" w:eastAsia="zh-CN" w:bidi="ar"/>
              </w:rPr>
              <w:t>31990101012000426</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资金清算</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207,960.00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31410101040024663</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60"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52</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2021/8/20</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刷卡</w:t>
            </w:r>
            <w:r>
              <w:rPr>
                <w:rFonts w:hint="default" w:ascii="Arial" w:hAnsi="Arial" w:eastAsia="宋体" w:cs="Arial"/>
                <w:i w:val="0"/>
                <w:color w:val="000000"/>
                <w:kern w:val="0"/>
                <w:sz w:val="18"/>
                <w:szCs w:val="18"/>
                <w:u w:val="none"/>
                <w:lang w:val="en-US" w:eastAsia="zh-CN" w:bidi="ar"/>
              </w:rPr>
              <w:t>0010</w:t>
            </w:r>
            <w:r>
              <w:rPr>
                <w:rFonts w:hint="eastAsia" w:ascii="宋体" w:hAnsi="宋体" w:eastAsia="宋体" w:cs="宋体"/>
                <w:i w:val="0"/>
                <w:color w:val="000000"/>
                <w:kern w:val="0"/>
                <w:sz w:val="18"/>
                <w:szCs w:val="18"/>
                <w:u w:val="none"/>
                <w:lang w:val="en-US" w:eastAsia="zh-CN" w:bidi="ar"/>
              </w:rPr>
              <w:t>，商户转入（账号：</w:t>
            </w:r>
            <w:r>
              <w:rPr>
                <w:rFonts w:hint="default" w:ascii="Arial" w:hAnsi="Arial" w:eastAsia="宋体" w:cs="Arial"/>
                <w:i w:val="0"/>
                <w:color w:val="000000"/>
                <w:kern w:val="0"/>
                <w:sz w:val="18"/>
                <w:szCs w:val="18"/>
                <w:u w:val="none"/>
                <w:lang w:val="en-US" w:eastAsia="zh-CN" w:bidi="ar"/>
              </w:rPr>
              <w:t>31410101010042513</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收款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19,637.14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60"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2021/8/21</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刷卡</w:t>
            </w:r>
            <w:r>
              <w:rPr>
                <w:rFonts w:hint="default" w:ascii="Arial" w:hAnsi="Arial" w:eastAsia="宋体" w:cs="Arial"/>
                <w:i w:val="0"/>
                <w:color w:val="000000"/>
                <w:kern w:val="0"/>
                <w:sz w:val="18"/>
                <w:szCs w:val="18"/>
                <w:u w:val="none"/>
                <w:lang w:val="en-US" w:eastAsia="zh-CN" w:bidi="ar"/>
              </w:rPr>
              <w:t>0010</w:t>
            </w:r>
            <w:r>
              <w:rPr>
                <w:rFonts w:hint="eastAsia" w:ascii="宋体" w:hAnsi="宋体" w:eastAsia="宋体" w:cs="宋体"/>
                <w:i w:val="0"/>
                <w:color w:val="000000"/>
                <w:kern w:val="0"/>
                <w:sz w:val="18"/>
                <w:szCs w:val="18"/>
                <w:u w:val="none"/>
                <w:lang w:val="en-US" w:eastAsia="zh-CN" w:bidi="ar"/>
              </w:rPr>
              <w:t>，商户转入（账号：</w:t>
            </w:r>
            <w:r>
              <w:rPr>
                <w:rFonts w:hint="default" w:ascii="Arial" w:hAnsi="Arial" w:eastAsia="宋体" w:cs="Arial"/>
                <w:i w:val="0"/>
                <w:color w:val="000000"/>
                <w:kern w:val="0"/>
                <w:sz w:val="18"/>
                <w:szCs w:val="18"/>
                <w:u w:val="none"/>
                <w:lang w:val="en-US" w:eastAsia="zh-CN" w:bidi="ar"/>
              </w:rPr>
              <w:t>31410101010042513</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收款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33,924.76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72"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2021/8/21</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商品房预售资金监管专用</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过渡资金（账号：</w:t>
            </w:r>
            <w:r>
              <w:rPr>
                <w:rFonts w:hint="default" w:ascii="Arial" w:hAnsi="Arial" w:eastAsia="宋体" w:cs="Arial"/>
                <w:i w:val="0"/>
                <w:color w:val="000000"/>
                <w:kern w:val="0"/>
                <w:sz w:val="18"/>
                <w:szCs w:val="18"/>
                <w:u w:val="none"/>
                <w:lang w:val="en-US" w:eastAsia="zh-CN" w:bidi="ar"/>
              </w:rPr>
              <w:t>31990101012000426</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资金清算</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1,982,617.00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31410101040024663</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72"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55</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2021/8/22</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商品房预售资金监管专用</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过渡资金（账号：</w:t>
            </w:r>
            <w:r>
              <w:rPr>
                <w:rFonts w:hint="default" w:ascii="Arial" w:hAnsi="Arial" w:eastAsia="宋体" w:cs="Arial"/>
                <w:i w:val="0"/>
                <w:color w:val="000000"/>
                <w:kern w:val="0"/>
                <w:sz w:val="18"/>
                <w:szCs w:val="18"/>
                <w:u w:val="none"/>
                <w:lang w:val="en-US" w:eastAsia="zh-CN" w:bidi="ar"/>
              </w:rPr>
              <w:t>31990101012000426</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资金清算</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39,960.00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31410101040024663</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72"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56</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2021/8/23</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商品房预售资金监管专用</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过渡资金（账号：</w:t>
            </w:r>
            <w:r>
              <w:rPr>
                <w:rFonts w:hint="default" w:ascii="Arial" w:hAnsi="Arial" w:eastAsia="宋体" w:cs="Arial"/>
                <w:i w:val="0"/>
                <w:color w:val="000000"/>
                <w:kern w:val="0"/>
                <w:sz w:val="18"/>
                <w:szCs w:val="18"/>
                <w:u w:val="none"/>
                <w:lang w:val="en-US" w:eastAsia="zh-CN" w:bidi="ar"/>
              </w:rPr>
              <w:t>31990101012000426</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资金清算</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720,644.00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31410101040024663</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72"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57</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2021/8/24</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商品房预售资金监管专用</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过渡资金（账号：</w:t>
            </w:r>
            <w:r>
              <w:rPr>
                <w:rFonts w:hint="default" w:ascii="Arial" w:hAnsi="Arial" w:eastAsia="宋体" w:cs="Arial"/>
                <w:i w:val="0"/>
                <w:color w:val="000000"/>
                <w:kern w:val="0"/>
                <w:sz w:val="18"/>
                <w:szCs w:val="18"/>
                <w:u w:val="none"/>
                <w:lang w:val="en-US" w:eastAsia="zh-CN" w:bidi="ar"/>
              </w:rPr>
              <w:t>31990101012000426</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资金清算</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582,800.00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31410101040024663</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72"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58</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2021/8/25</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商品房预售资金监管专用</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过渡资金（账号：</w:t>
            </w:r>
            <w:r>
              <w:rPr>
                <w:rFonts w:hint="default" w:ascii="Arial" w:hAnsi="Arial" w:eastAsia="宋体" w:cs="Arial"/>
                <w:i w:val="0"/>
                <w:color w:val="000000"/>
                <w:kern w:val="0"/>
                <w:sz w:val="18"/>
                <w:szCs w:val="18"/>
                <w:u w:val="none"/>
                <w:lang w:val="en-US" w:eastAsia="zh-CN" w:bidi="ar"/>
              </w:rPr>
              <w:t>31990101012000426</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资金清算</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335,160.00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31410101040024663</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72"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59</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2021/8/27</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商品房预售资金监管专用</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过渡资金（账号：</w:t>
            </w:r>
            <w:r>
              <w:rPr>
                <w:rFonts w:hint="default" w:ascii="Arial" w:hAnsi="Arial" w:eastAsia="宋体" w:cs="Arial"/>
                <w:i w:val="0"/>
                <w:color w:val="000000"/>
                <w:kern w:val="0"/>
                <w:sz w:val="18"/>
                <w:szCs w:val="18"/>
                <w:u w:val="none"/>
                <w:lang w:val="en-US" w:eastAsia="zh-CN" w:bidi="ar"/>
              </w:rPr>
              <w:t>31990101012000426</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资金清算</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217,960.00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31410101040024663</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72"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2021/8/28</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商品房预售资金监管专用</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过渡资金（账号：</w:t>
            </w:r>
            <w:r>
              <w:rPr>
                <w:rFonts w:hint="default" w:ascii="Arial" w:hAnsi="Arial" w:eastAsia="宋体" w:cs="Arial"/>
                <w:i w:val="0"/>
                <w:color w:val="000000"/>
                <w:kern w:val="0"/>
                <w:sz w:val="18"/>
                <w:szCs w:val="18"/>
                <w:u w:val="none"/>
                <w:lang w:val="en-US" w:eastAsia="zh-CN" w:bidi="ar"/>
              </w:rPr>
              <w:t>31990101012000426</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资金清算</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332,475.00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31410101040024663</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72"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61</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2021/8/29</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商品房预售资金监管专用</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过渡资金（账号：</w:t>
            </w:r>
            <w:r>
              <w:rPr>
                <w:rFonts w:hint="default" w:ascii="Arial" w:hAnsi="Arial" w:eastAsia="宋体" w:cs="Arial"/>
                <w:i w:val="0"/>
                <w:color w:val="000000"/>
                <w:kern w:val="0"/>
                <w:sz w:val="18"/>
                <w:szCs w:val="18"/>
                <w:u w:val="none"/>
                <w:lang w:val="en-US" w:eastAsia="zh-CN" w:bidi="ar"/>
              </w:rPr>
              <w:t>31990101012000426</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资金清算</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119,980.00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31410101040024663</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672"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62</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2021/8/30</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商品房预售资金监管专用</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过渡资金（账号：</w:t>
            </w:r>
            <w:r>
              <w:rPr>
                <w:rFonts w:hint="default" w:ascii="Arial" w:hAnsi="Arial" w:eastAsia="宋体" w:cs="Arial"/>
                <w:i w:val="0"/>
                <w:color w:val="000000"/>
                <w:kern w:val="0"/>
                <w:sz w:val="18"/>
                <w:szCs w:val="18"/>
                <w:u w:val="none"/>
                <w:lang w:val="en-US" w:eastAsia="zh-CN" w:bidi="ar"/>
              </w:rPr>
              <w:t>31990101012000426</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资金清算</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389,920.00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31410101040024663</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72"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2021/8/31</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商品房预售资金监管专用</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过渡资金（账号：</w:t>
            </w:r>
            <w:r>
              <w:rPr>
                <w:rFonts w:hint="default" w:ascii="Arial" w:hAnsi="Arial" w:eastAsia="宋体" w:cs="Arial"/>
                <w:i w:val="0"/>
                <w:color w:val="000000"/>
                <w:kern w:val="0"/>
                <w:sz w:val="18"/>
                <w:szCs w:val="18"/>
                <w:u w:val="none"/>
                <w:lang w:val="en-US" w:eastAsia="zh-CN" w:bidi="ar"/>
              </w:rPr>
              <w:t>31990101012000426</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资金清算</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326,172.28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31410101040024663</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72"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2021/8/31</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商品房预售资金监管专用</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过渡资金（账号：</w:t>
            </w:r>
            <w:r>
              <w:rPr>
                <w:rFonts w:hint="default" w:ascii="Arial" w:hAnsi="Arial" w:eastAsia="宋体" w:cs="Arial"/>
                <w:i w:val="0"/>
                <w:color w:val="000000"/>
                <w:kern w:val="0"/>
                <w:sz w:val="18"/>
                <w:szCs w:val="18"/>
                <w:u w:val="none"/>
                <w:lang w:val="en-US" w:eastAsia="zh-CN" w:bidi="ar"/>
              </w:rPr>
              <w:t>31990101012000426</w:t>
            </w:r>
            <w:r>
              <w:rPr>
                <w:rFonts w:hint="eastAsia" w:ascii="宋体" w:hAnsi="宋体" w:eastAsia="宋体" w:cs="宋体"/>
                <w:i w:val="0"/>
                <w:color w:val="000000"/>
                <w:kern w:val="0"/>
                <w:sz w:val="18"/>
                <w:szCs w:val="18"/>
                <w:u w:val="none"/>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资金清算</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529,000.00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31410101040024663</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60"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65</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2021/8/31</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易雪蛟（账号：</w:t>
            </w:r>
            <w:r>
              <w:rPr>
                <w:rFonts w:hint="default" w:ascii="Arial" w:hAnsi="Arial" w:eastAsia="宋体" w:cs="Arial"/>
                <w:i w:val="0"/>
                <w:color w:val="000000"/>
                <w:kern w:val="0"/>
                <w:sz w:val="18"/>
                <w:szCs w:val="18"/>
                <w:u w:val="none"/>
                <w:lang w:val="en-US" w:eastAsia="zh-CN" w:bidi="ar"/>
              </w:rPr>
              <w:t>108876183965</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 xml:space="preserve"> </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中国银行股份有限公司重庆观音岩支行（账号：</w:t>
            </w:r>
            <w:r>
              <w:rPr>
                <w:rFonts w:hint="default" w:ascii="Arial" w:hAnsi="Arial" w:eastAsia="宋体" w:cs="Arial"/>
                <w:i w:val="0"/>
                <w:color w:val="000000"/>
                <w:kern w:val="0"/>
                <w:sz w:val="18"/>
                <w:szCs w:val="18"/>
                <w:u w:val="none"/>
                <w:lang w:val="en-US" w:eastAsia="zh-CN" w:bidi="ar"/>
              </w:rPr>
              <w:t>110270572861</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660"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66</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2021/8/31</w:t>
            </w:r>
          </w:p>
        </w:tc>
        <w:tc>
          <w:tcPr>
            <w:tcW w:w="23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谈俊鸿（账号：</w:t>
            </w:r>
            <w:r>
              <w:rPr>
                <w:rFonts w:hint="default" w:ascii="Arial" w:hAnsi="Arial" w:eastAsia="宋体" w:cs="Arial"/>
                <w:i w:val="0"/>
                <w:color w:val="000000"/>
                <w:kern w:val="0"/>
                <w:sz w:val="18"/>
                <w:szCs w:val="18"/>
                <w:u w:val="none"/>
                <w:lang w:val="en-US" w:eastAsia="zh-CN" w:bidi="ar"/>
              </w:rPr>
              <w:t>111676197587</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 xml:space="preserve"> </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贷款放款</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600,000.00 </w:t>
            </w:r>
          </w:p>
        </w:tc>
        <w:tc>
          <w:tcPr>
            <w:tcW w:w="30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中国银行股份有限公司重庆观音岩支行（账号：</w:t>
            </w:r>
            <w:r>
              <w:rPr>
                <w:rFonts w:hint="default" w:ascii="Arial" w:hAnsi="Arial" w:eastAsia="宋体" w:cs="Arial"/>
                <w:i w:val="0"/>
                <w:color w:val="000000"/>
                <w:kern w:val="0"/>
                <w:sz w:val="18"/>
                <w:szCs w:val="18"/>
                <w:u w:val="none"/>
                <w:lang w:val="en-US" w:eastAsia="zh-CN" w:bidi="ar"/>
              </w:rPr>
              <w:t>110270572861</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240" w:hRule="atLeast"/>
        </w:trPr>
        <w:tc>
          <w:tcPr>
            <w:tcW w:w="492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合计：</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 xml:space="preserve">23,736,882.41 </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hint="default" w:ascii="Arial" w:hAnsi="Arial" w:eastAsia="宋体" w:cs="Arial"/>
                <w:b/>
                <w:i w:val="0"/>
                <w:color w:val="000000"/>
                <w:sz w:val="18"/>
                <w:szCs w:val="18"/>
                <w:u w:val="none"/>
              </w:rPr>
            </w:pPr>
          </w:p>
        </w:tc>
      </w:tr>
    </w:tbl>
    <w:p>
      <w:pPr>
        <w:pStyle w:val="2"/>
        <w:ind w:firstLine="422"/>
      </w:pPr>
    </w:p>
    <w:p>
      <w:pPr>
        <w:spacing w:line="360" w:lineRule="auto"/>
        <w:jc w:val="center"/>
        <w:rPr>
          <w:rFonts w:ascii="Arial" w:hAnsi="Arial" w:cs="Arial"/>
          <w:b/>
          <w:sz w:val="21"/>
          <w:szCs w:val="21"/>
        </w:rPr>
      </w:pPr>
      <w:bookmarkStart w:id="120" w:name="_Toc11865"/>
      <w:bookmarkStart w:id="121" w:name="_Toc26533"/>
      <w:r>
        <w:rPr>
          <w:rFonts w:ascii="Arial" w:hAnsi="Arial" w:cs="Arial"/>
          <w:b/>
          <w:sz w:val="21"/>
          <w:szCs w:val="21"/>
        </w:rPr>
        <w:t>SPV公司资金收入情况</w:t>
      </w:r>
      <w:bookmarkEnd w:id="120"/>
      <w:bookmarkEnd w:id="121"/>
    </w:p>
    <w:tbl>
      <w:tblPr>
        <w:tblStyle w:val="19"/>
        <w:tblW w:w="9313" w:type="dxa"/>
        <w:tblInd w:w="0" w:type="dxa"/>
        <w:shd w:val="clear" w:color="auto" w:fill="auto"/>
        <w:tblLayout w:type="fixed"/>
        <w:tblCellMar>
          <w:top w:w="0" w:type="dxa"/>
          <w:left w:w="0" w:type="dxa"/>
          <w:bottom w:w="0" w:type="dxa"/>
          <w:right w:w="0" w:type="dxa"/>
        </w:tblCellMar>
      </w:tblPr>
      <w:tblGrid>
        <w:gridCol w:w="433"/>
        <w:gridCol w:w="900"/>
        <w:gridCol w:w="2551"/>
        <w:gridCol w:w="1036"/>
        <w:gridCol w:w="1344"/>
        <w:gridCol w:w="3049"/>
      </w:tblGrid>
      <w:tr>
        <w:tblPrEx>
          <w:shd w:val="clear" w:color="auto" w:fill="auto"/>
          <w:tblCellMar>
            <w:top w:w="0" w:type="dxa"/>
            <w:left w:w="0" w:type="dxa"/>
            <w:bottom w:w="0" w:type="dxa"/>
            <w:right w:w="0" w:type="dxa"/>
          </w:tblCellMar>
        </w:tblPrEx>
        <w:trPr>
          <w:trHeight w:val="228"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序号</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日期</w:t>
            </w:r>
          </w:p>
        </w:tc>
        <w:tc>
          <w:tcPr>
            <w:tcW w:w="25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汇款方</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款项用途</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金额（元）</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收款行</w:t>
            </w:r>
          </w:p>
        </w:tc>
      </w:tr>
      <w:tr>
        <w:tblPrEx>
          <w:tblCellMar>
            <w:top w:w="0" w:type="dxa"/>
            <w:left w:w="0" w:type="dxa"/>
            <w:bottom w:w="0" w:type="dxa"/>
            <w:right w:w="0" w:type="dxa"/>
          </w:tblCellMar>
        </w:tblPrEx>
        <w:trPr>
          <w:trHeight w:val="66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p>
        </w:tc>
        <w:tc>
          <w:tcPr>
            <w:tcW w:w="888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Arial" w:hAnsi="Arial" w:cs="Arial"/>
                <w:i w:val="0"/>
                <w:color w:val="000000"/>
                <w:kern w:val="0"/>
                <w:sz w:val="18"/>
                <w:szCs w:val="18"/>
                <w:u w:val="none"/>
                <w:lang w:val="en-US" w:eastAsia="zh-CN" w:bidi="ar"/>
              </w:rPr>
              <w:t>无现金流入</w:t>
            </w:r>
          </w:p>
        </w:tc>
      </w:tr>
      <w:tr>
        <w:tblPrEx>
          <w:tblCellMar>
            <w:top w:w="0" w:type="dxa"/>
            <w:left w:w="0" w:type="dxa"/>
            <w:bottom w:w="0" w:type="dxa"/>
            <w:right w:w="0" w:type="dxa"/>
          </w:tblCellMar>
        </w:tblPrEx>
        <w:trPr>
          <w:trHeight w:val="240" w:hRule="atLeast"/>
        </w:trPr>
        <w:tc>
          <w:tcPr>
            <w:tcW w:w="49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合计</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 xml:space="preserve">26,027,571.67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default" w:ascii="Arial" w:hAnsi="Arial" w:eastAsia="宋体" w:cs="Arial"/>
                <w:b/>
                <w:i w:val="0"/>
                <w:color w:val="000000"/>
                <w:sz w:val="18"/>
                <w:szCs w:val="18"/>
                <w:u w:val="none"/>
              </w:rPr>
            </w:pPr>
          </w:p>
        </w:tc>
      </w:tr>
    </w:tbl>
    <w:p>
      <w:pPr>
        <w:spacing w:before="300" w:after="300" w:line="360" w:lineRule="auto"/>
        <w:ind w:firstLine="0" w:firstLineChars="0"/>
        <w:rPr>
          <w:rFonts w:ascii="Arial" w:hAnsi="Arial" w:cs="Arial"/>
          <w:b/>
          <w:sz w:val="21"/>
          <w:szCs w:val="21"/>
        </w:rPr>
      </w:pPr>
      <w:bookmarkStart w:id="122" w:name="_Hlk68015253"/>
      <w:r>
        <w:rPr>
          <w:rFonts w:ascii="Arial" w:hAnsi="Arial" w:cs="Arial"/>
          <w:b/>
          <w:sz w:val="21"/>
          <w:szCs w:val="21"/>
        </w:rPr>
        <w:t>8.2资金支出</w:t>
      </w:r>
      <w:bookmarkEnd w:id="122"/>
    </w:p>
    <w:p>
      <w:pPr>
        <w:spacing w:line="480" w:lineRule="auto"/>
        <w:ind w:firstLine="420" w:firstLineChars="200"/>
        <w:rPr>
          <w:rFonts w:ascii="Arial" w:hAnsi="Arial" w:cs="Arial"/>
          <w:szCs w:val="21"/>
        </w:rPr>
      </w:pPr>
      <w:r>
        <w:rPr>
          <w:rStyle w:val="24"/>
          <w:rFonts w:ascii="Arial" w:hAnsi="Arial" w:cs="Arial"/>
          <w:highlight w:val="none"/>
        </w:rPr>
        <w:t>项目公司资金流出</w:t>
      </w:r>
      <w:r>
        <w:rPr>
          <w:rFonts w:hint="eastAsia" w:ascii="Arial" w:hAnsi="Arial" w:cs="Arial"/>
          <w:color w:val="000000"/>
          <w:sz w:val="21"/>
          <w:szCs w:val="21"/>
          <w:highlight w:val="none"/>
          <w:lang w:bidi="ar"/>
        </w:rPr>
        <w:t>52</w:t>
      </w:r>
      <w:r>
        <w:rPr>
          <w:rFonts w:hint="eastAsia" w:ascii="Arial" w:hAnsi="Arial" w:cs="Arial"/>
          <w:color w:val="000000"/>
          <w:sz w:val="21"/>
          <w:szCs w:val="21"/>
          <w:highlight w:val="none"/>
          <w:lang w:val="en-US" w:eastAsia="zh-CN" w:bidi="ar"/>
        </w:rPr>
        <w:t>,</w:t>
      </w:r>
      <w:r>
        <w:rPr>
          <w:rFonts w:hint="eastAsia" w:ascii="Arial" w:hAnsi="Arial" w:cs="Arial"/>
          <w:color w:val="000000"/>
          <w:sz w:val="21"/>
          <w:szCs w:val="21"/>
          <w:highlight w:val="none"/>
          <w:lang w:bidi="ar"/>
        </w:rPr>
        <w:t>039</w:t>
      </w:r>
      <w:r>
        <w:rPr>
          <w:rFonts w:hint="eastAsia" w:ascii="Arial" w:hAnsi="Arial" w:cs="Arial"/>
          <w:color w:val="000000"/>
          <w:sz w:val="21"/>
          <w:szCs w:val="21"/>
          <w:highlight w:val="none"/>
          <w:lang w:val="en-US" w:eastAsia="zh-CN" w:bidi="ar"/>
        </w:rPr>
        <w:t>,</w:t>
      </w:r>
      <w:r>
        <w:rPr>
          <w:rFonts w:hint="eastAsia" w:ascii="Arial" w:hAnsi="Arial" w:cs="Arial"/>
          <w:color w:val="000000"/>
          <w:sz w:val="21"/>
          <w:szCs w:val="21"/>
          <w:highlight w:val="none"/>
          <w:lang w:bidi="ar"/>
        </w:rPr>
        <w:t>369.035</w:t>
      </w:r>
      <w:r>
        <w:rPr>
          <w:rStyle w:val="24"/>
          <w:rFonts w:ascii="Arial" w:hAnsi="Arial" w:cs="Arial"/>
          <w:highlight w:val="none"/>
        </w:rPr>
        <w:t>元，</w:t>
      </w:r>
      <w:r>
        <w:rPr>
          <w:rStyle w:val="24"/>
          <w:rFonts w:hint="eastAsia" w:ascii="Arial" w:hAnsi="Arial" w:cs="Arial"/>
          <w:highlight w:val="none"/>
          <w:lang w:val="en-US" w:eastAsia="zh-CN"/>
        </w:rPr>
        <w:t>SPV</w:t>
      </w:r>
      <w:r>
        <w:rPr>
          <w:rStyle w:val="24"/>
          <w:rFonts w:ascii="Arial" w:hAnsi="Arial" w:cs="Arial"/>
          <w:highlight w:val="none"/>
        </w:rPr>
        <w:t>公司资金流出</w:t>
      </w:r>
      <w:r>
        <w:rPr>
          <w:rFonts w:hint="eastAsia" w:ascii="Arial" w:hAnsi="Arial" w:cs="Arial"/>
          <w:color w:val="000000"/>
          <w:sz w:val="21"/>
          <w:szCs w:val="21"/>
          <w:highlight w:val="none"/>
          <w:lang w:val="en-US" w:eastAsia="zh-CN" w:bidi="ar"/>
        </w:rPr>
        <w:t>50.00</w:t>
      </w:r>
      <w:r>
        <w:rPr>
          <w:rFonts w:ascii="Arial" w:hAnsi="Arial" w:cs="Arial"/>
          <w:color w:val="000000"/>
          <w:sz w:val="21"/>
          <w:szCs w:val="21"/>
          <w:highlight w:val="none"/>
        </w:rPr>
        <w:t>元</w:t>
      </w:r>
      <w:r>
        <w:rPr>
          <w:rFonts w:ascii="Arial" w:hAnsi="Arial" w:cs="Arial"/>
          <w:kern w:val="44"/>
          <w:sz w:val="21"/>
          <w:szCs w:val="21"/>
          <w:highlight w:val="none"/>
        </w:rPr>
        <w:t>，</w:t>
      </w:r>
      <w:r>
        <w:rPr>
          <w:rFonts w:ascii="Arial" w:hAnsi="Arial" w:cs="Arial"/>
          <w:kern w:val="44"/>
          <w:sz w:val="21"/>
          <w:szCs w:val="21"/>
        </w:rPr>
        <w:t>详见下表：</w:t>
      </w:r>
    </w:p>
    <w:p>
      <w:pPr>
        <w:spacing w:before="330" w:beforeLines="100"/>
        <w:jc w:val="center"/>
        <w:rPr>
          <w:rFonts w:ascii="Arial" w:hAnsi="Arial" w:cs="Arial"/>
          <w:b/>
          <w:bCs/>
          <w:sz w:val="21"/>
          <w:szCs w:val="21"/>
        </w:rPr>
      </w:pPr>
      <w:bookmarkStart w:id="123" w:name="_Toc26161"/>
      <w:bookmarkStart w:id="124" w:name="_Toc4278"/>
      <w:r>
        <w:rPr>
          <w:rFonts w:ascii="Arial" w:hAnsi="Arial" w:cs="Arial"/>
          <w:b/>
          <w:bCs/>
          <w:color w:val="000000"/>
          <w:sz w:val="21"/>
          <w:szCs w:val="21"/>
        </w:rPr>
        <w:t>项目公司</w:t>
      </w:r>
      <w:r>
        <w:rPr>
          <w:rFonts w:ascii="Arial" w:hAnsi="Arial" w:cs="Arial"/>
          <w:b/>
          <w:bCs/>
          <w:sz w:val="21"/>
          <w:szCs w:val="21"/>
        </w:rPr>
        <w:t>资金支出情况</w:t>
      </w:r>
      <w:bookmarkEnd w:id="123"/>
      <w:bookmarkEnd w:id="124"/>
    </w:p>
    <w:tbl>
      <w:tblPr>
        <w:tblStyle w:val="19"/>
        <w:tblW w:w="9343" w:type="dxa"/>
        <w:tblInd w:w="0" w:type="dxa"/>
        <w:shd w:val="clear" w:color="auto" w:fill="auto"/>
        <w:tblLayout w:type="fixed"/>
        <w:tblCellMar>
          <w:top w:w="0" w:type="dxa"/>
          <w:left w:w="0" w:type="dxa"/>
          <w:bottom w:w="0" w:type="dxa"/>
          <w:right w:w="0" w:type="dxa"/>
        </w:tblCellMar>
      </w:tblPr>
      <w:tblGrid>
        <w:gridCol w:w="504"/>
        <w:gridCol w:w="888"/>
        <w:gridCol w:w="2143"/>
        <w:gridCol w:w="648"/>
        <w:gridCol w:w="1236"/>
        <w:gridCol w:w="2244"/>
        <w:gridCol w:w="888"/>
        <w:gridCol w:w="792"/>
      </w:tblGrid>
      <w:tr>
        <w:tblPrEx>
          <w:tblCellMar>
            <w:top w:w="0" w:type="dxa"/>
            <w:left w:w="0" w:type="dxa"/>
            <w:bottom w:w="0" w:type="dxa"/>
            <w:right w:w="0" w:type="dxa"/>
          </w:tblCellMar>
        </w:tblPrEx>
        <w:trPr>
          <w:trHeight w:val="431" w:hRule="atLeast"/>
          <w:tblHeader/>
        </w:trPr>
        <w:tc>
          <w:tcPr>
            <w:tcW w:w="5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序号</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支付时间</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收款方</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用途</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金额（元）</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出款行</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用款类型</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委托方审批方式</w:t>
            </w:r>
          </w:p>
        </w:tc>
      </w:tr>
      <w:tr>
        <w:tblPrEx>
          <w:shd w:val="clear" w:color="auto" w:fill="auto"/>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2021/8/5</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成都世茂房地产开发有限公司（账号：</w:t>
            </w:r>
            <w:r>
              <w:rPr>
                <w:rFonts w:hint="default" w:ascii="Arial" w:hAnsi="Arial" w:eastAsia="宋体" w:cs="Arial"/>
                <w:i w:val="0"/>
                <w:color w:val="000000"/>
                <w:kern w:val="0"/>
                <w:sz w:val="18"/>
                <w:szCs w:val="18"/>
                <w:u w:val="none"/>
                <w:lang w:val="en-US" w:eastAsia="zh-CN" w:bidi="ar"/>
              </w:rPr>
              <w:t>128905334710501</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转区域代发工资</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251,539.51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重庆市艺龙广告公司（账号：</w:t>
            </w:r>
            <w:r>
              <w:rPr>
                <w:rFonts w:hint="default" w:ascii="Arial" w:hAnsi="Arial" w:eastAsia="宋体" w:cs="Arial"/>
                <w:i w:val="0"/>
                <w:color w:val="000000"/>
                <w:kern w:val="0"/>
                <w:sz w:val="18"/>
                <w:szCs w:val="18"/>
                <w:u w:val="none"/>
                <w:lang w:val="en-US" w:eastAsia="zh-CN" w:bidi="ar"/>
              </w:rPr>
              <w:t>0214014210000034</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企划款</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52,500.00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重庆华博至尚模型设计有限公司（账号：</w:t>
            </w:r>
            <w:r>
              <w:rPr>
                <w:rFonts w:hint="default" w:ascii="Arial" w:hAnsi="Arial" w:eastAsia="宋体" w:cs="Arial"/>
                <w:i w:val="0"/>
                <w:color w:val="000000"/>
                <w:kern w:val="0"/>
                <w:sz w:val="18"/>
                <w:szCs w:val="18"/>
                <w:u w:val="none"/>
                <w:lang w:val="en-US" w:eastAsia="zh-CN" w:bidi="ar"/>
              </w:rPr>
              <w:t>111643093472</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企划款</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43,000.00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艾生荣（中国银行账号：</w:t>
            </w:r>
            <w:r>
              <w:rPr>
                <w:rFonts w:hint="default" w:ascii="Arial" w:hAnsi="Arial" w:eastAsia="宋体" w:cs="Arial"/>
                <w:i w:val="0"/>
                <w:color w:val="000000"/>
                <w:kern w:val="0"/>
                <w:sz w:val="18"/>
                <w:szCs w:val="18"/>
                <w:u w:val="none"/>
                <w:lang w:val="en-US" w:eastAsia="zh-CN" w:bidi="ar"/>
              </w:rPr>
              <w:t>6216693200001573744</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施工水费</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4,420.00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营建费</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马娟（中国银行账号：</w:t>
            </w:r>
            <w:r>
              <w:rPr>
                <w:rFonts w:hint="default" w:ascii="Arial" w:hAnsi="Arial" w:eastAsia="宋体" w:cs="Arial"/>
                <w:i w:val="0"/>
                <w:color w:val="000000"/>
                <w:kern w:val="0"/>
                <w:sz w:val="18"/>
                <w:szCs w:val="18"/>
                <w:u w:val="none"/>
                <w:lang w:val="en-US" w:eastAsia="zh-CN" w:bidi="ar"/>
              </w:rPr>
              <w:t>6216613200025264285</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741.00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马娟（中国银行账号：</w:t>
            </w:r>
            <w:r>
              <w:rPr>
                <w:rFonts w:hint="default" w:ascii="Arial" w:hAnsi="Arial" w:eastAsia="宋体" w:cs="Arial"/>
                <w:i w:val="0"/>
                <w:color w:val="000000"/>
                <w:kern w:val="0"/>
                <w:sz w:val="18"/>
                <w:szCs w:val="18"/>
                <w:u w:val="none"/>
                <w:lang w:val="en-US" w:eastAsia="zh-CN" w:bidi="ar"/>
              </w:rPr>
              <w:t>6216613200025264285</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4,800.00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马娟（中国银行账号：</w:t>
            </w:r>
            <w:r>
              <w:rPr>
                <w:rFonts w:hint="default" w:ascii="Arial" w:hAnsi="Arial" w:eastAsia="宋体" w:cs="Arial"/>
                <w:i w:val="0"/>
                <w:color w:val="000000"/>
                <w:kern w:val="0"/>
                <w:sz w:val="18"/>
                <w:szCs w:val="18"/>
                <w:u w:val="none"/>
                <w:lang w:val="en-US" w:eastAsia="zh-CN" w:bidi="ar"/>
              </w:rPr>
              <w:t>6216613200025264285</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846.00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马娟（中国银行账号：</w:t>
            </w:r>
            <w:r>
              <w:rPr>
                <w:rFonts w:hint="default" w:ascii="Arial" w:hAnsi="Arial" w:eastAsia="宋体" w:cs="Arial"/>
                <w:i w:val="0"/>
                <w:color w:val="000000"/>
                <w:kern w:val="0"/>
                <w:sz w:val="18"/>
                <w:szCs w:val="18"/>
                <w:u w:val="none"/>
                <w:lang w:val="en-US" w:eastAsia="zh-CN" w:bidi="ar"/>
              </w:rPr>
              <w:t>6216613200025264285</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576.00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马娟（中国银行账号：</w:t>
            </w:r>
            <w:r>
              <w:rPr>
                <w:rFonts w:hint="default" w:ascii="Arial" w:hAnsi="Arial" w:eastAsia="宋体" w:cs="Arial"/>
                <w:i w:val="0"/>
                <w:color w:val="000000"/>
                <w:kern w:val="0"/>
                <w:sz w:val="18"/>
                <w:szCs w:val="18"/>
                <w:u w:val="none"/>
                <w:lang w:val="en-US" w:eastAsia="zh-CN" w:bidi="ar"/>
              </w:rPr>
              <w:t>6216613200025264285</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606.00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马娟（中国银行账号：</w:t>
            </w:r>
            <w:r>
              <w:rPr>
                <w:rFonts w:hint="default" w:ascii="Arial" w:hAnsi="Arial" w:eastAsia="宋体" w:cs="Arial"/>
                <w:i w:val="0"/>
                <w:color w:val="000000"/>
                <w:kern w:val="0"/>
                <w:sz w:val="18"/>
                <w:szCs w:val="18"/>
                <w:u w:val="none"/>
                <w:lang w:val="en-US" w:eastAsia="zh-CN" w:bidi="ar"/>
              </w:rPr>
              <w:t>6216613200025264285</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386.00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马娟（中国银行账号：</w:t>
            </w:r>
            <w:r>
              <w:rPr>
                <w:rFonts w:hint="default" w:ascii="Arial" w:hAnsi="Arial" w:eastAsia="宋体" w:cs="Arial"/>
                <w:i w:val="0"/>
                <w:color w:val="000000"/>
                <w:kern w:val="0"/>
                <w:sz w:val="18"/>
                <w:szCs w:val="18"/>
                <w:u w:val="none"/>
                <w:lang w:val="en-US" w:eastAsia="zh-CN" w:bidi="ar"/>
              </w:rPr>
              <w:t>6216613200025264285</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386.00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马娟（中国银行账号：</w:t>
            </w:r>
            <w:r>
              <w:rPr>
                <w:rFonts w:hint="default" w:ascii="Arial" w:hAnsi="Arial" w:eastAsia="宋体" w:cs="Arial"/>
                <w:i w:val="0"/>
                <w:color w:val="000000"/>
                <w:kern w:val="0"/>
                <w:sz w:val="18"/>
                <w:szCs w:val="18"/>
                <w:u w:val="none"/>
                <w:lang w:val="en-US" w:eastAsia="zh-CN" w:bidi="ar"/>
              </w:rPr>
              <w:t>6216613200025264285</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591.00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马娟（中国银行账号：</w:t>
            </w:r>
            <w:r>
              <w:rPr>
                <w:rFonts w:hint="default" w:ascii="Arial" w:hAnsi="Arial" w:eastAsia="宋体" w:cs="Arial"/>
                <w:i w:val="0"/>
                <w:color w:val="000000"/>
                <w:kern w:val="0"/>
                <w:sz w:val="18"/>
                <w:szCs w:val="18"/>
                <w:u w:val="none"/>
                <w:lang w:val="en-US" w:eastAsia="zh-CN" w:bidi="ar"/>
              </w:rPr>
              <w:t>6216613200025264285</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677.00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马娟（中国银行账号：</w:t>
            </w:r>
            <w:r>
              <w:rPr>
                <w:rFonts w:hint="default" w:ascii="Arial" w:hAnsi="Arial" w:eastAsia="宋体" w:cs="Arial"/>
                <w:i w:val="0"/>
                <w:color w:val="000000"/>
                <w:kern w:val="0"/>
                <w:sz w:val="18"/>
                <w:szCs w:val="18"/>
                <w:u w:val="none"/>
                <w:lang w:val="en-US" w:eastAsia="zh-CN" w:bidi="ar"/>
              </w:rPr>
              <w:t>6216613200025264285</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736.00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马娟（中国银行账号：</w:t>
            </w:r>
            <w:r>
              <w:rPr>
                <w:rFonts w:hint="default" w:ascii="Arial" w:hAnsi="Arial" w:eastAsia="宋体" w:cs="Arial"/>
                <w:i w:val="0"/>
                <w:color w:val="000000"/>
                <w:kern w:val="0"/>
                <w:sz w:val="18"/>
                <w:szCs w:val="18"/>
                <w:u w:val="none"/>
                <w:lang w:val="en-US" w:eastAsia="zh-CN" w:bidi="ar"/>
              </w:rPr>
              <w:t>6216613200025264285</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736.00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16</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马娟（中国银行账号：</w:t>
            </w:r>
            <w:r>
              <w:rPr>
                <w:rFonts w:hint="default" w:ascii="Arial" w:hAnsi="Arial" w:eastAsia="宋体" w:cs="Arial"/>
                <w:i w:val="0"/>
                <w:color w:val="000000"/>
                <w:kern w:val="0"/>
                <w:sz w:val="18"/>
                <w:szCs w:val="18"/>
                <w:u w:val="none"/>
                <w:lang w:val="en-US" w:eastAsia="zh-CN" w:bidi="ar"/>
              </w:rPr>
              <w:t>6216613200025264285</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586.00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17</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马娟（中国银行账号：</w:t>
            </w:r>
            <w:r>
              <w:rPr>
                <w:rFonts w:hint="default" w:ascii="Arial" w:hAnsi="Arial" w:eastAsia="宋体" w:cs="Arial"/>
                <w:i w:val="0"/>
                <w:color w:val="000000"/>
                <w:kern w:val="0"/>
                <w:sz w:val="18"/>
                <w:szCs w:val="18"/>
                <w:u w:val="none"/>
                <w:lang w:val="en-US" w:eastAsia="zh-CN" w:bidi="ar"/>
              </w:rPr>
              <w:t>6216613200025264285</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486.00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陈昌海（中国银行账号：</w:t>
            </w:r>
            <w:r>
              <w:rPr>
                <w:rFonts w:hint="default" w:ascii="Arial" w:hAnsi="Arial" w:eastAsia="宋体" w:cs="Arial"/>
                <w:i w:val="0"/>
                <w:color w:val="000000"/>
                <w:kern w:val="0"/>
                <w:sz w:val="18"/>
                <w:szCs w:val="18"/>
                <w:u w:val="none"/>
                <w:lang w:val="en-US" w:eastAsia="zh-CN" w:bidi="ar"/>
              </w:rPr>
              <w:t>6216693200002129074</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429.10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19</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陈昌海（中国银行账号：</w:t>
            </w:r>
            <w:r>
              <w:rPr>
                <w:rFonts w:hint="default" w:ascii="Arial" w:hAnsi="Arial" w:eastAsia="宋体" w:cs="Arial"/>
                <w:i w:val="0"/>
                <w:color w:val="000000"/>
                <w:kern w:val="0"/>
                <w:sz w:val="18"/>
                <w:szCs w:val="18"/>
                <w:u w:val="none"/>
                <w:lang w:val="en-US" w:eastAsia="zh-CN" w:bidi="ar"/>
              </w:rPr>
              <w:t>6216693200002129074</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2,400.00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陈昌海（中国银行账号：</w:t>
            </w:r>
            <w:r>
              <w:rPr>
                <w:rFonts w:hint="default" w:ascii="Arial" w:hAnsi="Arial" w:eastAsia="宋体" w:cs="Arial"/>
                <w:i w:val="0"/>
                <w:color w:val="000000"/>
                <w:kern w:val="0"/>
                <w:sz w:val="18"/>
                <w:szCs w:val="18"/>
                <w:u w:val="none"/>
                <w:lang w:val="en-US" w:eastAsia="zh-CN" w:bidi="ar"/>
              </w:rPr>
              <w:t>6216693200002129074</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900.00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陈昌海（中国银行账号：</w:t>
            </w:r>
            <w:r>
              <w:rPr>
                <w:rFonts w:hint="default" w:ascii="Arial" w:hAnsi="Arial" w:eastAsia="宋体" w:cs="Arial"/>
                <w:i w:val="0"/>
                <w:color w:val="000000"/>
                <w:kern w:val="0"/>
                <w:sz w:val="18"/>
                <w:szCs w:val="18"/>
                <w:u w:val="none"/>
                <w:lang w:val="en-US" w:eastAsia="zh-CN" w:bidi="ar"/>
              </w:rPr>
              <w:t>6216693200002129074</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7,173.00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张铭（中国银行账号：</w:t>
            </w:r>
            <w:r>
              <w:rPr>
                <w:rFonts w:hint="default" w:ascii="Arial" w:hAnsi="Arial" w:eastAsia="宋体" w:cs="Arial"/>
                <w:i w:val="0"/>
                <w:color w:val="000000"/>
                <w:kern w:val="0"/>
                <w:sz w:val="18"/>
                <w:szCs w:val="18"/>
                <w:u w:val="none"/>
                <w:lang w:val="en-US" w:eastAsia="zh-CN" w:bidi="ar"/>
              </w:rPr>
              <w:t>6216603200003047241</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1,200.00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张铭（中国银行账号：</w:t>
            </w:r>
            <w:r>
              <w:rPr>
                <w:rFonts w:hint="default" w:ascii="Arial" w:hAnsi="Arial" w:eastAsia="宋体" w:cs="Arial"/>
                <w:i w:val="0"/>
                <w:color w:val="000000"/>
                <w:kern w:val="0"/>
                <w:sz w:val="18"/>
                <w:szCs w:val="18"/>
                <w:u w:val="none"/>
                <w:lang w:val="en-US" w:eastAsia="zh-CN" w:bidi="ar"/>
              </w:rPr>
              <w:t>6216603200003047241</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10,161.00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张铭（中国银行账号：</w:t>
            </w:r>
            <w:r>
              <w:rPr>
                <w:rFonts w:hint="default" w:ascii="Arial" w:hAnsi="Arial" w:eastAsia="宋体" w:cs="Arial"/>
                <w:i w:val="0"/>
                <w:color w:val="000000"/>
                <w:kern w:val="0"/>
                <w:sz w:val="18"/>
                <w:szCs w:val="18"/>
                <w:u w:val="none"/>
                <w:lang w:val="en-US" w:eastAsia="zh-CN" w:bidi="ar"/>
              </w:rPr>
              <w:t>6216603200003047241</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4,800.00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25</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谭艳（中国银行账号：</w:t>
            </w:r>
            <w:r>
              <w:rPr>
                <w:rFonts w:hint="default" w:ascii="Arial" w:hAnsi="Arial" w:eastAsia="宋体" w:cs="Arial"/>
                <w:i w:val="0"/>
                <w:color w:val="000000"/>
                <w:kern w:val="0"/>
                <w:sz w:val="18"/>
                <w:szCs w:val="18"/>
                <w:u w:val="none"/>
                <w:lang w:val="en-US" w:eastAsia="zh-CN" w:bidi="ar"/>
              </w:rPr>
              <w:t>6217853200002987152</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6,681.00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26</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向小燕（中国银行账号：</w:t>
            </w:r>
            <w:r>
              <w:rPr>
                <w:rFonts w:hint="default" w:ascii="Arial" w:hAnsi="Arial" w:eastAsia="宋体" w:cs="Arial"/>
                <w:i w:val="0"/>
                <w:color w:val="000000"/>
                <w:kern w:val="0"/>
                <w:sz w:val="18"/>
                <w:szCs w:val="18"/>
                <w:u w:val="none"/>
                <w:lang w:val="en-US" w:eastAsia="zh-CN" w:bidi="ar"/>
              </w:rPr>
              <w:t>6217563200014591977</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372.67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27</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方俊文（中国银行账号：</w:t>
            </w:r>
            <w:r>
              <w:rPr>
                <w:rFonts w:hint="default" w:ascii="Arial" w:hAnsi="Arial" w:eastAsia="宋体" w:cs="Arial"/>
                <w:i w:val="0"/>
                <w:color w:val="000000"/>
                <w:kern w:val="0"/>
                <w:sz w:val="18"/>
                <w:szCs w:val="18"/>
                <w:u w:val="none"/>
                <w:lang w:val="en-US" w:eastAsia="zh-CN" w:bidi="ar"/>
              </w:rPr>
              <w:t>6216693200002016537</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9,000.00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28</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田相君（招商银行账号：</w:t>
            </w:r>
            <w:r>
              <w:rPr>
                <w:rFonts w:hint="default" w:ascii="Arial" w:hAnsi="Arial" w:eastAsia="宋体" w:cs="Arial"/>
                <w:i w:val="0"/>
                <w:color w:val="000000"/>
                <w:kern w:val="0"/>
                <w:sz w:val="18"/>
                <w:szCs w:val="18"/>
                <w:u w:val="none"/>
                <w:lang w:val="en-US" w:eastAsia="zh-CN" w:bidi="ar"/>
              </w:rPr>
              <w:t>6214832313065455</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6,666.00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29</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艾生荣（中国银行账号：</w:t>
            </w:r>
            <w:r>
              <w:rPr>
                <w:rFonts w:hint="default" w:ascii="Arial" w:hAnsi="Arial" w:eastAsia="宋体" w:cs="Arial"/>
                <w:i w:val="0"/>
                <w:color w:val="000000"/>
                <w:kern w:val="0"/>
                <w:sz w:val="18"/>
                <w:szCs w:val="18"/>
                <w:u w:val="none"/>
                <w:lang w:val="en-US" w:eastAsia="zh-CN" w:bidi="ar"/>
              </w:rPr>
              <w:t>6216693200001573744</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4,800.00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30</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艾生荣（中国银行账号：</w:t>
            </w:r>
            <w:r>
              <w:rPr>
                <w:rFonts w:hint="default" w:ascii="Arial" w:hAnsi="Arial" w:eastAsia="宋体" w:cs="Arial"/>
                <w:i w:val="0"/>
                <w:color w:val="000000"/>
                <w:kern w:val="0"/>
                <w:sz w:val="18"/>
                <w:szCs w:val="18"/>
                <w:u w:val="none"/>
                <w:lang w:val="en-US" w:eastAsia="zh-CN" w:bidi="ar"/>
              </w:rPr>
              <w:t>6216693200001573744</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1,200.00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冉军（账号：</w:t>
            </w:r>
            <w:r>
              <w:rPr>
                <w:rFonts w:hint="default" w:ascii="Arial" w:hAnsi="Arial" w:eastAsia="宋体" w:cs="Arial"/>
                <w:i w:val="0"/>
                <w:color w:val="000000"/>
                <w:kern w:val="0"/>
                <w:sz w:val="18"/>
                <w:szCs w:val="18"/>
                <w:u w:val="none"/>
                <w:lang w:val="en-US" w:eastAsia="zh-CN" w:bidi="ar"/>
              </w:rPr>
              <w:t>623572000000552761</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退房款</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戴林岑（账号：</w:t>
            </w:r>
            <w:r>
              <w:rPr>
                <w:rFonts w:hint="default" w:ascii="Arial" w:hAnsi="Arial" w:eastAsia="宋体" w:cs="Arial"/>
                <w:i w:val="0"/>
                <w:color w:val="000000"/>
                <w:kern w:val="0"/>
                <w:sz w:val="18"/>
                <w:szCs w:val="18"/>
                <w:u w:val="none"/>
                <w:lang w:val="en-US" w:eastAsia="zh-CN" w:bidi="ar"/>
              </w:rPr>
              <w:t>6228480478383868971</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退房款</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冉军（账号：</w:t>
            </w:r>
            <w:r>
              <w:rPr>
                <w:rFonts w:hint="default" w:ascii="Arial" w:hAnsi="Arial" w:eastAsia="宋体" w:cs="Arial"/>
                <w:i w:val="0"/>
                <w:color w:val="000000"/>
                <w:kern w:val="0"/>
                <w:sz w:val="18"/>
                <w:szCs w:val="18"/>
                <w:u w:val="none"/>
                <w:lang w:val="en-US" w:eastAsia="zh-CN" w:bidi="ar"/>
              </w:rPr>
              <w:t>6235732000000552761</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退房款</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444"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待报解预算收入（重庆银行股份有限公司自动扣款）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契税</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190,083.79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重庆银行股份有限公司万州支行（账号：</w:t>
            </w:r>
            <w:r>
              <w:rPr>
                <w:rFonts w:hint="default" w:ascii="Arial" w:hAnsi="Arial" w:eastAsia="宋体" w:cs="Arial"/>
                <w:i w:val="0"/>
                <w:color w:val="000000"/>
                <w:kern w:val="0"/>
                <w:sz w:val="18"/>
                <w:szCs w:val="18"/>
                <w:u w:val="none"/>
                <w:lang w:val="en-US" w:eastAsia="zh-CN" w:bidi="ar"/>
              </w:rPr>
              <w:t>520101040003581</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银行自动扣款</w:t>
            </w:r>
          </w:p>
        </w:tc>
      </w:tr>
      <w:tr>
        <w:tblPrEx>
          <w:shd w:val="clear" w:color="auto" w:fill="auto"/>
          <w:tblCellMar>
            <w:top w:w="0" w:type="dxa"/>
            <w:left w:w="0" w:type="dxa"/>
            <w:bottom w:w="0" w:type="dxa"/>
            <w:right w:w="0" w:type="dxa"/>
          </w:tblCellMar>
        </w:tblPrEx>
        <w:trPr>
          <w:trHeight w:val="444"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35</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2021/8/9</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待报解预算收入（重庆银行股份有限公司自动扣款）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个税</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5,042.44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重庆银行股份有限公司万州支行（账号：</w:t>
            </w:r>
            <w:r>
              <w:rPr>
                <w:rFonts w:hint="default" w:ascii="Arial" w:hAnsi="Arial" w:eastAsia="宋体" w:cs="Arial"/>
                <w:i w:val="0"/>
                <w:color w:val="000000"/>
                <w:kern w:val="0"/>
                <w:sz w:val="18"/>
                <w:szCs w:val="18"/>
                <w:u w:val="none"/>
                <w:lang w:val="en-US" w:eastAsia="zh-CN" w:bidi="ar"/>
              </w:rPr>
              <w:t>520101040003581</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银行自动扣款</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36</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2021/8/10</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张茂福（账号：</w:t>
            </w:r>
            <w:r>
              <w:rPr>
                <w:rFonts w:hint="default" w:ascii="Arial" w:hAnsi="Arial" w:eastAsia="宋体" w:cs="Arial"/>
                <w:i w:val="0"/>
                <w:color w:val="000000"/>
                <w:kern w:val="0"/>
                <w:sz w:val="18"/>
                <w:szCs w:val="18"/>
                <w:u w:val="none"/>
                <w:lang w:val="en-US" w:eastAsia="zh-CN" w:bidi="ar"/>
              </w:rPr>
              <w:t>6217996900070488433</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退契税</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10,863.59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中国工商银行股份有限公司重庆万州太白支行（账号：</w:t>
            </w:r>
            <w:r>
              <w:rPr>
                <w:rFonts w:hint="default" w:ascii="Arial" w:hAnsi="Arial" w:eastAsia="宋体" w:cs="Arial"/>
                <w:i w:val="0"/>
                <w:color w:val="000000"/>
                <w:kern w:val="0"/>
                <w:sz w:val="18"/>
                <w:szCs w:val="18"/>
                <w:u w:val="none"/>
                <w:lang w:val="en-US" w:eastAsia="zh-CN" w:bidi="ar"/>
              </w:rPr>
              <w:t>3100016009200280624</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37</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2021/8/10</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胡海超（账号：</w:t>
            </w:r>
            <w:r>
              <w:rPr>
                <w:rFonts w:hint="default" w:ascii="Arial" w:hAnsi="Arial" w:eastAsia="宋体" w:cs="Arial"/>
                <w:i w:val="0"/>
                <w:color w:val="000000"/>
                <w:kern w:val="0"/>
                <w:sz w:val="18"/>
                <w:szCs w:val="18"/>
                <w:u w:val="none"/>
                <w:lang w:val="en-US" w:eastAsia="zh-CN" w:bidi="ar"/>
              </w:rPr>
              <w:t>6217233100008826597</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退契税</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11,842.49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中国工商银行股份有限公司重庆万州太白支行（账号：</w:t>
            </w:r>
            <w:r>
              <w:rPr>
                <w:rFonts w:hint="default" w:ascii="Arial" w:hAnsi="Arial" w:eastAsia="宋体" w:cs="Arial"/>
                <w:i w:val="0"/>
                <w:color w:val="000000"/>
                <w:kern w:val="0"/>
                <w:sz w:val="18"/>
                <w:szCs w:val="18"/>
                <w:u w:val="none"/>
                <w:lang w:val="en-US" w:eastAsia="zh-CN" w:bidi="ar"/>
              </w:rPr>
              <w:t>3100016009200280624</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38</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向小燕（中国银行账号：</w:t>
            </w:r>
            <w:r>
              <w:rPr>
                <w:rFonts w:hint="default" w:ascii="Arial" w:hAnsi="Arial" w:eastAsia="宋体" w:cs="Arial"/>
                <w:i w:val="0"/>
                <w:color w:val="000000"/>
                <w:kern w:val="0"/>
                <w:sz w:val="18"/>
                <w:szCs w:val="18"/>
                <w:u w:val="none"/>
                <w:lang w:val="en-US" w:eastAsia="zh-CN" w:bidi="ar"/>
              </w:rPr>
              <w:t>6217563200014591977</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1,380.00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向小燕（中国银行账号：</w:t>
            </w:r>
            <w:r>
              <w:rPr>
                <w:rFonts w:hint="default" w:ascii="Arial" w:hAnsi="Arial" w:eastAsia="宋体" w:cs="Arial"/>
                <w:i w:val="0"/>
                <w:color w:val="000000"/>
                <w:kern w:val="0"/>
                <w:sz w:val="18"/>
                <w:szCs w:val="18"/>
                <w:u w:val="none"/>
                <w:lang w:val="en-US" w:eastAsia="zh-CN" w:bidi="ar"/>
              </w:rPr>
              <w:t>6217563200014591977</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1,380.00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向小燕（中国银行账号：</w:t>
            </w:r>
            <w:r>
              <w:rPr>
                <w:rFonts w:hint="default" w:ascii="Arial" w:hAnsi="Arial" w:eastAsia="宋体" w:cs="Arial"/>
                <w:i w:val="0"/>
                <w:color w:val="000000"/>
                <w:kern w:val="0"/>
                <w:sz w:val="18"/>
                <w:szCs w:val="18"/>
                <w:u w:val="none"/>
                <w:lang w:val="en-US" w:eastAsia="zh-CN" w:bidi="ar"/>
              </w:rPr>
              <w:t>6217563200014591977</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1,380.00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向小燕（中国银行账号：</w:t>
            </w:r>
            <w:r>
              <w:rPr>
                <w:rFonts w:hint="default" w:ascii="Arial" w:hAnsi="Arial" w:eastAsia="宋体" w:cs="Arial"/>
                <w:i w:val="0"/>
                <w:color w:val="000000"/>
                <w:kern w:val="0"/>
                <w:sz w:val="18"/>
                <w:szCs w:val="18"/>
                <w:u w:val="none"/>
                <w:lang w:val="en-US" w:eastAsia="zh-CN" w:bidi="ar"/>
              </w:rPr>
              <w:t>6217563200014591977</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1,380.00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向小燕（中国银行账号：</w:t>
            </w:r>
            <w:r>
              <w:rPr>
                <w:rFonts w:hint="default" w:ascii="Arial" w:hAnsi="Arial" w:eastAsia="宋体" w:cs="Arial"/>
                <w:i w:val="0"/>
                <w:color w:val="000000"/>
                <w:kern w:val="0"/>
                <w:sz w:val="18"/>
                <w:szCs w:val="18"/>
                <w:u w:val="none"/>
                <w:lang w:val="en-US" w:eastAsia="zh-CN" w:bidi="ar"/>
              </w:rPr>
              <w:t>6217563200014591977</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1,380.00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向小燕（中国银行账号：</w:t>
            </w:r>
            <w:r>
              <w:rPr>
                <w:rFonts w:hint="default" w:ascii="Arial" w:hAnsi="Arial" w:eastAsia="宋体" w:cs="Arial"/>
                <w:i w:val="0"/>
                <w:color w:val="000000"/>
                <w:kern w:val="0"/>
                <w:sz w:val="18"/>
                <w:szCs w:val="18"/>
                <w:u w:val="none"/>
                <w:lang w:val="en-US" w:eastAsia="zh-CN" w:bidi="ar"/>
              </w:rPr>
              <w:t>6217563200014591977</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1,380.00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田相君（招商银行账号：</w:t>
            </w:r>
            <w:r>
              <w:rPr>
                <w:rFonts w:hint="default" w:ascii="Arial" w:hAnsi="Arial" w:eastAsia="宋体" w:cs="Arial"/>
                <w:i w:val="0"/>
                <w:color w:val="000000"/>
                <w:kern w:val="0"/>
                <w:sz w:val="18"/>
                <w:szCs w:val="18"/>
                <w:u w:val="none"/>
                <w:lang w:val="en-US" w:eastAsia="zh-CN" w:bidi="ar"/>
              </w:rPr>
              <w:t>6214832313065455</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1,380.00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马娟（中国银行账号：</w:t>
            </w:r>
            <w:r>
              <w:rPr>
                <w:rFonts w:hint="default" w:ascii="Arial" w:hAnsi="Arial" w:eastAsia="宋体" w:cs="Arial"/>
                <w:i w:val="0"/>
                <w:color w:val="000000"/>
                <w:kern w:val="0"/>
                <w:sz w:val="18"/>
                <w:szCs w:val="18"/>
                <w:u w:val="none"/>
                <w:lang w:val="en-US" w:eastAsia="zh-CN" w:bidi="ar"/>
              </w:rPr>
              <w:t>6216613200025264285</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1,380.00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46</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陈垚（工商银行账号：</w:t>
            </w:r>
            <w:r>
              <w:rPr>
                <w:rFonts w:hint="default" w:ascii="Arial" w:hAnsi="Arial" w:eastAsia="宋体" w:cs="Arial"/>
                <w:i w:val="0"/>
                <w:color w:val="000000"/>
                <w:kern w:val="0"/>
                <w:sz w:val="18"/>
                <w:szCs w:val="18"/>
                <w:u w:val="none"/>
                <w:lang w:val="en-US" w:eastAsia="zh-CN" w:bidi="ar"/>
              </w:rPr>
              <w:t>6222023100084648364</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1,725.00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47</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程川川（招商银行账号：</w:t>
            </w:r>
            <w:r>
              <w:rPr>
                <w:rFonts w:hint="default" w:ascii="Arial" w:hAnsi="Arial" w:eastAsia="宋体" w:cs="Arial"/>
                <w:i w:val="0"/>
                <w:color w:val="000000"/>
                <w:kern w:val="0"/>
                <w:sz w:val="18"/>
                <w:szCs w:val="18"/>
                <w:u w:val="none"/>
                <w:lang w:val="en-US" w:eastAsia="zh-CN" w:bidi="ar"/>
              </w:rPr>
              <w:t>6214832336571166</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1,725.00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李林志（招商银行：</w:t>
            </w:r>
            <w:r>
              <w:rPr>
                <w:rFonts w:hint="default" w:ascii="Arial" w:hAnsi="Arial" w:eastAsia="宋体" w:cs="Arial"/>
                <w:i w:val="0"/>
                <w:color w:val="000000"/>
                <w:kern w:val="0"/>
                <w:sz w:val="18"/>
                <w:szCs w:val="18"/>
                <w:u w:val="none"/>
                <w:lang w:val="en-US" w:eastAsia="zh-CN" w:bidi="ar"/>
              </w:rPr>
              <w:t>6214832309460843</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1,725.00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谢海燕（招商银行账号：</w:t>
            </w:r>
            <w:r>
              <w:rPr>
                <w:rFonts w:hint="default" w:ascii="Arial" w:hAnsi="Arial" w:eastAsia="宋体" w:cs="Arial"/>
                <w:i w:val="0"/>
                <w:color w:val="000000"/>
                <w:kern w:val="0"/>
                <w:sz w:val="18"/>
                <w:szCs w:val="18"/>
                <w:u w:val="none"/>
                <w:lang w:val="en-US" w:eastAsia="zh-CN" w:bidi="ar"/>
              </w:rPr>
              <w:t>6214832336105601)</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1,725.00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50</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李恒（招商银行账号</w:t>
            </w:r>
            <w:r>
              <w:rPr>
                <w:rFonts w:hint="default" w:ascii="Arial" w:hAnsi="Arial" w:eastAsia="宋体" w:cs="Arial"/>
                <w:i w:val="0"/>
                <w:color w:val="000000"/>
                <w:kern w:val="0"/>
                <w:sz w:val="18"/>
                <w:szCs w:val="18"/>
                <w:u w:val="none"/>
                <w:lang w:val="en-US" w:eastAsia="zh-CN" w:bidi="ar"/>
              </w:rPr>
              <w:t>:6214832335819152)</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1,725.00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李陈鑫（招商银行账号：</w:t>
            </w:r>
            <w:r>
              <w:rPr>
                <w:rFonts w:hint="default" w:ascii="Arial" w:hAnsi="Arial" w:eastAsia="宋体" w:cs="Arial"/>
                <w:i w:val="0"/>
                <w:color w:val="000000"/>
                <w:kern w:val="0"/>
                <w:sz w:val="18"/>
                <w:szCs w:val="18"/>
                <w:u w:val="none"/>
                <w:lang w:val="en-US" w:eastAsia="zh-CN" w:bidi="ar"/>
              </w:rPr>
              <w:t>6214832323629423</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1,725.00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罗莉（账号：</w:t>
            </w:r>
            <w:r>
              <w:rPr>
                <w:rFonts w:hint="default" w:ascii="Arial" w:hAnsi="Arial" w:eastAsia="宋体" w:cs="Arial"/>
                <w:i w:val="0"/>
                <w:color w:val="000000"/>
                <w:kern w:val="0"/>
                <w:sz w:val="18"/>
                <w:szCs w:val="18"/>
                <w:u w:val="none"/>
                <w:lang w:val="en-US" w:eastAsia="zh-CN" w:bidi="ar"/>
              </w:rPr>
              <w:t>6214832315671847</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69.00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穆伦玉（账号：</w:t>
            </w:r>
            <w:r>
              <w:rPr>
                <w:rFonts w:hint="default" w:ascii="Arial" w:hAnsi="Arial" w:eastAsia="宋体" w:cs="Arial"/>
                <w:i w:val="0"/>
                <w:color w:val="000000"/>
                <w:kern w:val="0"/>
                <w:sz w:val="18"/>
                <w:szCs w:val="18"/>
                <w:u w:val="none"/>
                <w:lang w:val="en-US" w:eastAsia="zh-CN" w:bidi="ar"/>
              </w:rPr>
              <w:t>6217853200016760496</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897.00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谭艳（中国银行账号：</w:t>
            </w:r>
            <w:r>
              <w:rPr>
                <w:rFonts w:hint="default" w:ascii="Arial" w:hAnsi="Arial" w:eastAsia="宋体" w:cs="Arial"/>
                <w:i w:val="0"/>
                <w:color w:val="000000"/>
                <w:kern w:val="0"/>
                <w:sz w:val="18"/>
                <w:szCs w:val="18"/>
                <w:u w:val="none"/>
                <w:lang w:val="en-US" w:eastAsia="zh-CN" w:bidi="ar"/>
              </w:rPr>
              <w:t>6217853200002987152</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1,380.00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55</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刘黠（中国银行账号：</w:t>
            </w:r>
            <w:r>
              <w:rPr>
                <w:rFonts w:hint="default" w:ascii="Arial" w:hAnsi="Arial" w:eastAsia="宋体" w:cs="Arial"/>
                <w:i w:val="0"/>
                <w:color w:val="000000"/>
                <w:kern w:val="0"/>
                <w:sz w:val="18"/>
                <w:szCs w:val="18"/>
                <w:u w:val="none"/>
                <w:lang w:val="en-US" w:eastAsia="zh-CN" w:bidi="ar"/>
              </w:rPr>
              <w:t>6217003760024076093</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1,725.00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56</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方俊文（中国银行账号：</w:t>
            </w:r>
            <w:r>
              <w:rPr>
                <w:rFonts w:hint="default" w:ascii="Arial" w:hAnsi="Arial" w:eastAsia="宋体" w:cs="Arial"/>
                <w:i w:val="0"/>
                <w:color w:val="000000"/>
                <w:kern w:val="0"/>
                <w:sz w:val="18"/>
                <w:szCs w:val="18"/>
                <w:u w:val="none"/>
                <w:lang w:val="en-US" w:eastAsia="zh-CN" w:bidi="ar"/>
              </w:rPr>
              <w:t>6216693200002016537</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1,725.00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57</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郑汉锐（账号：</w:t>
            </w:r>
            <w:r>
              <w:rPr>
                <w:rFonts w:hint="default" w:ascii="Arial" w:hAnsi="Arial" w:eastAsia="宋体" w:cs="Arial"/>
                <w:i w:val="0"/>
                <w:color w:val="000000"/>
                <w:kern w:val="0"/>
                <w:sz w:val="18"/>
                <w:szCs w:val="18"/>
                <w:u w:val="none"/>
                <w:lang w:val="en-US" w:eastAsia="zh-CN" w:bidi="ar"/>
              </w:rPr>
              <w:t>6216603200004515758</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1,725.00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58</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吴奕兵（账号：</w:t>
            </w:r>
            <w:r>
              <w:rPr>
                <w:rFonts w:hint="default" w:ascii="Arial" w:hAnsi="Arial" w:eastAsia="宋体" w:cs="Arial"/>
                <w:i w:val="0"/>
                <w:color w:val="000000"/>
                <w:kern w:val="0"/>
                <w:sz w:val="18"/>
                <w:szCs w:val="18"/>
                <w:u w:val="none"/>
                <w:lang w:val="en-US" w:eastAsia="zh-CN" w:bidi="ar"/>
              </w:rPr>
              <w:t>6216693100002590087</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1,380.00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59</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向小燕（中国银行账号：</w:t>
            </w:r>
            <w:r>
              <w:rPr>
                <w:rFonts w:hint="default" w:ascii="Arial" w:hAnsi="Arial" w:eastAsia="宋体" w:cs="Arial"/>
                <w:i w:val="0"/>
                <w:color w:val="000000"/>
                <w:kern w:val="0"/>
                <w:sz w:val="18"/>
                <w:szCs w:val="18"/>
                <w:u w:val="none"/>
                <w:lang w:val="en-US" w:eastAsia="zh-CN" w:bidi="ar"/>
              </w:rPr>
              <w:t>6217563200014591977</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1,380.00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60</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王阳（中国银行账号：</w:t>
            </w:r>
            <w:r>
              <w:rPr>
                <w:rFonts w:hint="default" w:ascii="Arial" w:hAnsi="Arial" w:eastAsia="宋体" w:cs="Arial"/>
                <w:i w:val="0"/>
                <w:color w:val="000000"/>
                <w:kern w:val="0"/>
                <w:sz w:val="18"/>
                <w:szCs w:val="18"/>
                <w:u w:val="none"/>
                <w:lang w:val="en-US" w:eastAsia="zh-CN" w:bidi="ar"/>
              </w:rPr>
              <w:t>6217563200054936314</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1,380.00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夏文俊（账号：</w:t>
            </w:r>
            <w:r>
              <w:rPr>
                <w:rFonts w:hint="default" w:ascii="Arial" w:hAnsi="Arial" w:eastAsia="宋体" w:cs="Arial"/>
                <w:i w:val="0"/>
                <w:color w:val="000000"/>
                <w:kern w:val="0"/>
                <w:sz w:val="18"/>
                <w:szCs w:val="18"/>
                <w:u w:val="none"/>
                <w:lang w:val="en-US" w:eastAsia="zh-CN" w:bidi="ar"/>
              </w:rPr>
              <w:t>6217853600044814845</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1,035.00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郑爽（工商银行账号：</w:t>
            </w:r>
            <w:r>
              <w:rPr>
                <w:rFonts w:hint="default" w:ascii="Arial" w:hAnsi="Arial" w:eastAsia="宋体" w:cs="Arial"/>
                <w:i w:val="0"/>
                <w:color w:val="000000"/>
                <w:kern w:val="0"/>
                <w:sz w:val="18"/>
                <w:szCs w:val="18"/>
                <w:u w:val="none"/>
                <w:lang w:val="en-US" w:eastAsia="zh-CN" w:bidi="ar"/>
              </w:rPr>
              <w:t>6222033100037879775</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1,380.00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邓颖玲（招商银行账号：</w:t>
            </w:r>
            <w:r>
              <w:rPr>
                <w:rFonts w:hint="default" w:ascii="Arial" w:hAnsi="Arial" w:eastAsia="宋体" w:cs="Arial"/>
                <w:i w:val="0"/>
                <w:color w:val="000000"/>
                <w:kern w:val="0"/>
                <w:sz w:val="18"/>
                <w:szCs w:val="18"/>
                <w:u w:val="none"/>
                <w:lang w:val="en-US" w:eastAsia="zh-CN" w:bidi="ar"/>
              </w:rPr>
              <w:t>6214832811911572</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1,380.00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向小燕（中国银行账号：</w:t>
            </w:r>
            <w:r>
              <w:rPr>
                <w:rFonts w:hint="default" w:ascii="Arial" w:hAnsi="Arial" w:eastAsia="宋体" w:cs="Arial"/>
                <w:i w:val="0"/>
                <w:color w:val="000000"/>
                <w:kern w:val="0"/>
                <w:sz w:val="18"/>
                <w:szCs w:val="18"/>
                <w:u w:val="none"/>
                <w:lang w:val="en-US" w:eastAsia="zh-CN" w:bidi="ar"/>
              </w:rPr>
              <w:t>6217563200014591977</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1,380.00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65</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刘薇（账号：</w:t>
            </w:r>
            <w:r>
              <w:rPr>
                <w:rFonts w:hint="default" w:ascii="Arial" w:hAnsi="Arial" w:eastAsia="宋体" w:cs="Arial"/>
                <w:i w:val="0"/>
                <w:color w:val="000000"/>
                <w:kern w:val="0"/>
                <w:sz w:val="18"/>
                <w:szCs w:val="18"/>
                <w:u w:val="none"/>
                <w:lang w:val="en-US" w:eastAsia="zh-CN" w:bidi="ar"/>
              </w:rPr>
              <w:t>6216693200004995449</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256.00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66</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吴奕兵（账号：</w:t>
            </w:r>
            <w:r>
              <w:rPr>
                <w:rFonts w:hint="default" w:ascii="Arial" w:hAnsi="Arial" w:eastAsia="宋体" w:cs="Arial"/>
                <w:i w:val="0"/>
                <w:color w:val="000000"/>
                <w:kern w:val="0"/>
                <w:sz w:val="18"/>
                <w:szCs w:val="18"/>
                <w:u w:val="none"/>
                <w:lang w:val="en-US" w:eastAsia="zh-CN" w:bidi="ar"/>
              </w:rPr>
              <w:t>6216693100002590087</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2,294.00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67</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吴奕兵（账号：</w:t>
            </w:r>
            <w:r>
              <w:rPr>
                <w:rFonts w:hint="default" w:ascii="Arial" w:hAnsi="Arial" w:eastAsia="宋体" w:cs="Arial"/>
                <w:i w:val="0"/>
                <w:color w:val="000000"/>
                <w:kern w:val="0"/>
                <w:sz w:val="18"/>
                <w:szCs w:val="18"/>
                <w:u w:val="none"/>
                <w:lang w:val="en-US" w:eastAsia="zh-CN" w:bidi="ar"/>
              </w:rPr>
              <w:t>6216693100002590087</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446.50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68</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方俊文（中国银行账号：</w:t>
            </w:r>
            <w:r>
              <w:rPr>
                <w:rFonts w:hint="default" w:ascii="Arial" w:hAnsi="Arial" w:eastAsia="宋体" w:cs="Arial"/>
                <w:i w:val="0"/>
                <w:color w:val="000000"/>
                <w:kern w:val="0"/>
                <w:sz w:val="18"/>
                <w:szCs w:val="18"/>
                <w:u w:val="none"/>
                <w:lang w:val="en-US" w:eastAsia="zh-CN" w:bidi="ar"/>
              </w:rPr>
              <w:t>6216693200002016537</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4,800.00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69</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王阳（中国银行账号：</w:t>
            </w:r>
            <w:r>
              <w:rPr>
                <w:rFonts w:hint="default" w:ascii="Arial" w:hAnsi="Arial" w:eastAsia="宋体" w:cs="Arial"/>
                <w:i w:val="0"/>
                <w:color w:val="000000"/>
                <w:kern w:val="0"/>
                <w:sz w:val="18"/>
                <w:szCs w:val="18"/>
                <w:u w:val="none"/>
                <w:lang w:val="en-US" w:eastAsia="zh-CN" w:bidi="ar"/>
              </w:rPr>
              <w:t>6217563200054936314</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2,296.00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70</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王阳（中国银行账号：</w:t>
            </w:r>
            <w:r>
              <w:rPr>
                <w:rFonts w:hint="default" w:ascii="Arial" w:hAnsi="Arial" w:eastAsia="宋体" w:cs="Arial"/>
                <w:i w:val="0"/>
                <w:color w:val="000000"/>
                <w:kern w:val="0"/>
                <w:sz w:val="18"/>
                <w:szCs w:val="18"/>
                <w:u w:val="none"/>
                <w:lang w:val="en-US" w:eastAsia="zh-CN" w:bidi="ar"/>
              </w:rPr>
              <w:t>6217563200054936314</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6,181.00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夏文俊（账号：</w:t>
            </w:r>
            <w:r>
              <w:rPr>
                <w:rFonts w:hint="default" w:ascii="Arial" w:hAnsi="Arial" w:eastAsia="宋体" w:cs="Arial"/>
                <w:i w:val="0"/>
                <w:color w:val="000000"/>
                <w:kern w:val="0"/>
                <w:sz w:val="18"/>
                <w:szCs w:val="18"/>
                <w:u w:val="none"/>
                <w:lang w:val="en-US" w:eastAsia="zh-CN" w:bidi="ar"/>
              </w:rPr>
              <w:t>6217853600044814845</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296.00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夏文俊（账号：</w:t>
            </w:r>
            <w:r>
              <w:rPr>
                <w:rFonts w:hint="default" w:ascii="Arial" w:hAnsi="Arial" w:eastAsia="宋体" w:cs="Arial"/>
                <w:i w:val="0"/>
                <w:color w:val="000000"/>
                <w:kern w:val="0"/>
                <w:sz w:val="18"/>
                <w:szCs w:val="18"/>
                <w:u w:val="none"/>
                <w:lang w:val="en-US" w:eastAsia="zh-CN" w:bidi="ar"/>
              </w:rPr>
              <w:t>6217853600044814845</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251.00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夏文俊（账号：</w:t>
            </w:r>
            <w:r>
              <w:rPr>
                <w:rFonts w:hint="default" w:ascii="Arial" w:hAnsi="Arial" w:eastAsia="宋体" w:cs="Arial"/>
                <w:i w:val="0"/>
                <w:color w:val="000000"/>
                <w:kern w:val="0"/>
                <w:sz w:val="18"/>
                <w:szCs w:val="18"/>
                <w:u w:val="none"/>
                <w:lang w:val="en-US" w:eastAsia="zh-CN" w:bidi="ar"/>
              </w:rPr>
              <w:t>6217853600044814845</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248.00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夏文俊（账号：</w:t>
            </w:r>
            <w:r>
              <w:rPr>
                <w:rFonts w:hint="default" w:ascii="Arial" w:hAnsi="Arial" w:eastAsia="宋体" w:cs="Arial"/>
                <w:i w:val="0"/>
                <w:color w:val="000000"/>
                <w:kern w:val="0"/>
                <w:sz w:val="18"/>
                <w:szCs w:val="18"/>
                <w:u w:val="none"/>
                <w:lang w:val="en-US" w:eastAsia="zh-CN" w:bidi="ar"/>
              </w:rPr>
              <w:t>6217853600044814845</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246.00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75</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夏文俊（账号：</w:t>
            </w:r>
            <w:r>
              <w:rPr>
                <w:rFonts w:hint="default" w:ascii="Arial" w:hAnsi="Arial" w:eastAsia="宋体" w:cs="Arial"/>
                <w:i w:val="0"/>
                <w:color w:val="000000"/>
                <w:kern w:val="0"/>
                <w:sz w:val="18"/>
                <w:szCs w:val="18"/>
                <w:u w:val="none"/>
                <w:lang w:val="en-US" w:eastAsia="zh-CN" w:bidi="ar"/>
              </w:rPr>
              <w:t>6217853600044814845</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616.00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76</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夏文俊（账号：</w:t>
            </w:r>
            <w:r>
              <w:rPr>
                <w:rFonts w:hint="default" w:ascii="Arial" w:hAnsi="Arial" w:eastAsia="宋体" w:cs="Arial"/>
                <w:i w:val="0"/>
                <w:color w:val="000000"/>
                <w:kern w:val="0"/>
                <w:sz w:val="18"/>
                <w:szCs w:val="18"/>
                <w:u w:val="none"/>
                <w:lang w:val="en-US" w:eastAsia="zh-CN" w:bidi="ar"/>
              </w:rPr>
              <w:t>6217853600044814845</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818.00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77</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艾生荣（中国银行账号：</w:t>
            </w:r>
            <w:r>
              <w:rPr>
                <w:rFonts w:hint="default" w:ascii="Arial" w:hAnsi="Arial" w:eastAsia="宋体" w:cs="Arial"/>
                <w:i w:val="0"/>
                <w:color w:val="000000"/>
                <w:kern w:val="0"/>
                <w:sz w:val="18"/>
                <w:szCs w:val="18"/>
                <w:u w:val="none"/>
                <w:lang w:val="en-US" w:eastAsia="zh-CN" w:bidi="ar"/>
              </w:rPr>
              <w:t>6216693200001573744</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2,900.00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78</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艾生荣（中国银行账号：</w:t>
            </w:r>
            <w:r>
              <w:rPr>
                <w:rFonts w:hint="default" w:ascii="Arial" w:hAnsi="Arial" w:eastAsia="宋体" w:cs="Arial"/>
                <w:i w:val="0"/>
                <w:color w:val="000000"/>
                <w:kern w:val="0"/>
                <w:sz w:val="18"/>
                <w:szCs w:val="18"/>
                <w:u w:val="none"/>
                <w:lang w:val="en-US" w:eastAsia="zh-CN" w:bidi="ar"/>
              </w:rPr>
              <w:t>6216693200001573744</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3,000.00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79</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艾生荣（中国银行账号：</w:t>
            </w:r>
            <w:r>
              <w:rPr>
                <w:rFonts w:hint="default" w:ascii="Arial" w:hAnsi="Arial" w:eastAsia="宋体" w:cs="Arial"/>
                <w:i w:val="0"/>
                <w:color w:val="000000"/>
                <w:kern w:val="0"/>
                <w:sz w:val="18"/>
                <w:szCs w:val="18"/>
                <w:u w:val="none"/>
                <w:lang w:val="en-US" w:eastAsia="zh-CN" w:bidi="ar"/>
              </w:rPr>
              <w:t>6216693200001573744</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9,000.00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80</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何海燕（中国银行账号：</w:t>
            </w:r>
            <w:r>
              <w:rPr>
                <w:rFonts w:hint="default" w:ascii="Arial" w:hAnsi="Arial" w:eastAsia="宋体" w:cs="Arial"/>
                <w:i w:val="0"/>
                <w:color w:val="000000"/>
                <w:kern w:val="0"/>
                <w:sz w:val="18"/>
                <w:szCs w:val="18"/>
                <w:u w:val="none"/>
                <w:lang w:val="en-US" w:eastAsia="zh-CN" w:bidi="ar"/>
              </w:rPr>
              <w:t>6216613200024533334)</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李陈鑫（招商银行账号：</w:t>
            </w:r>
            <w:r>
              <w:rPr>
                <w:rFonts w:hint="default" w:ascii="Arial" w:hAnsi="Arial" w:eastAsia="宋体" w:cs="Arial"/>
                <w:i w:val="0"/>
                <w:color w:val="000000"/>
                <w:kern w:val="0"/>
                <w:sz w:val="18"/>
                <w:szCs w:val="18"/>
                <w:u w:val="none"/>
                <w:lang w:val="en-US" w:eastAsia="zh-CN" w:bidi="ar"/>
              </w:rPr>
              <w:t>6214832323629423</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300.00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向小燕（中国银行账号：</w:t>
            </w:r>
            <w:r>
              <w:rPr>
                <w:rFonts w:hint="default" w:ascii="Arial" w:hAnsi="Arial" w:eastAsia="宋体" w:cs="Arial"/>
                <w:i w:val="0"/>
                <w:color w:val="000000"/>
                <w:kern w:val="0"/>
                <w:sz w:val="18"/>
                <w:szCs w:val="18"/>
                <w:u w:val="none"/>
                <w:lang w:val="en-US" w:eastAsia="zh-CN" w:bidi="ar"/>
              </w:rPr>
              <w:t>6217563200014591977</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向小燕（中国银行账号：</w:t>
            </w:r>
            <w:r>
              <w:rPr>
                <w:rFonts w:hint="default" w:ascii="Arial" w:hAnsi="Arial" w:eastAsia="宋体" w:cs="Arial"/>
                <w:i w:val="0"/>
                <w:color w:val="000000"/>
                <w:kern w:val="0"/>
                <w:sz w:val="18"/>
                <w:szCs w:val="18"/>
                <w:u w:val="none"/>
                <w:lang w:val="en-US" w:eastAsia="zh-CN" w:bidi="ar"/>
              </w:rPr>
              <w:t>6217563200014591977</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1,667.34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杨钰浩（账号：</w:t>
            </w:r>
            <w:r>
              <w:rPr>
                <w:rFonts w:hint="default" w:ascii="Arial" w:hAnsi="Arial" w:eastAsia="宋体" w:cs="Arial"/>
                <w:i w:val="0"/>
                <w:color w:val="000000"/>
                <w:kern w:val="0"/>
                <w:sz w:val="18"/>
                <w:szCs w:val="18"/>
                <w:u w:val="none"/>
                <w:lang w:val="en-US" w:eastAsia="zh-CN" w:bidi="ar"/>
              </w:rPr>
              <w:t>6217853100030310304</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937.61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85</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郑汉锐（账号：</w:t>
            </w:r>
            <w:r>
              <w:rPr>
                <w:rFonts w:hint="default" w:ascii="Arial" w:hAnsi="Arial" w:eastAsia="宋体" w:cs="Arial"/>
                <w:i w:val="0"/>
                <w:color w:val="000000"/>
                <w:kern w:val="0"/>
                <w:sz w:val="18"/>
                <w:szCs w:val="18"/>
                <w:u w:val="none"/>
                <w:lang w:val="en-US" w:eastAsia="zh-CN" w:bidi="ar"/>
              </w:rPr>
              <w:t>6216603200004515758</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14,950.00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444"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86</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2021/8/13</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待报解预算收入（重庆银行股份有限公司自动扣款）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增值税金及附加</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573,413.22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重庆银行股份有限公司万州支行（账号：</w:t>
            </w:r>
            <w:r>
              <w:rPr>
                <w:rFonts w:hint="default" w:ascii="Arial" w:hAnsi="Arial" w:eastAsia="宋体" w:cs="Arial"/>
                <w:i w:val="0"/>
                <w:color w:val="000000"/>
                <w:kern w:val="0"/>
                <w:sz w:val="18"/>
                <w:szCs w:val="18"/>
                <w:u w:val="none"/>
                <w:lang w:val="en-US" w:eastAsia="zh-CN" w:bidi="ar"/>
              </w:rPr>
              <w:t>520101040003581</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银行自动扣款</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87</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2021/8/18</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重庆市万州区财政局（账号：</w:t>
            </w:r>
            <w:r>
              <w:rPr>
                <w:rFonts w:hint="default" w:ascii="Arial" w:hAnsi="Arial" w:eastAsia="宋体" w:cs="Arial"/>
                <w:i w:val="0"/>
                <w:color w:val="000000"/>
                <w:kern w:val="0"/>
                <w:sz w:val="18"/>
                <w:szCs w:val="18"/>
                <w:u w:val="none"/>
                <w:lang w:val="en-US" w:eastAsia="zh-CN" w:bidi="ar"/>
              </w:rPr>
              <w:t>31410101040006975</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城市基础设施配套费</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24,122,106.00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开发费用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信托报批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88</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2021/8/18</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重庆市万州区财政局（账号：</w:t>
            </w:r>
            <w:r>
              <w:rPr>
                <w:rFonts w:hint="default" w:ascii="Arial" w:hAnsi="Arial" w:eastAsia="宋体" w:cs="Arial"/>
                <w:i w:val="0"/>
                <w:color w:val="000000"/>
                <w:kern w:val="0"/>
                <w:sz w:val="18"/>
                <w:szCs w:val="18"/>
                <w:u w:val="none"/>
                <w:lang w:val="en-US" w:eastAsia="zh-CN" w:bidi="ar"/>
              </w:rPr>
              <w:t>3100016109024902675</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城市基础设施配套费</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23,933,628.00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中国工商银行股份有限公司重庆万州太白支行（账号：</w:t>
            </w:r>
            <w:r>
              <w:rPr>
                <w:rFonts w:hint="default" w:ascii="Arial" w:hAnsi="Arial" w:eastAsia="宋体" w:cs="Arial"/>
                <w:i w:val="0"/>
                <w:color w:val="000000"/>
                <w:kern w:val="0"/>
                <w:sz w:val="18"/>
                <w:szCs w:val="18"/>
                <w:u w:val="none"/>
                <w:lang w:val="en-US" w:eastAsia="zh-CN" w:bidi="ar"/>
              </w:rPr>
              <w:t>3100016009200280624</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开发费用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信托报批</w:t>
            </w:r>
          </w:p>
        </w:tc>
      </w:tr>
      <w:tr>
        <w:tblPrEx>
          <w:shd w:val="clear" w:color="auto" w:fill="auto"/>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89</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2021/8/19</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重庆三峡水利供电有限公司（重庆三峡银行：</w:t>
            </w:r>
            <w:r>
              <w:rPr>
                <w:rFonts w:hint="default" w:ascii="Arial" w:hAnsi="Arial" w:eastAsia="宋体" w:cs="Arial"/>
                <w:i w:val="0"/>
                <w:color w:val="000000"/>
                <w:kern w:val="0"/>
                <w:sz w:val="18"/>
                <w:szCs w:val="18"/>
                <w:u w:val="none"/>
                <w:lang w:val="en-US" w:eastAsia="zh-CN" w:bidi="ar"/>
              </w:rPr>
              <w:t>0226014210000759</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施工电费</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9,546.06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营建费</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444"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90</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2021/8/24</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待报解预算收入（重庆银行股份有限公司自动扣款）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配套费契税</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1,441,672.02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重庆银行股份有限公司万州支行（账号：</w:t>
            </w:r>
            <w:r>
              <w:rPr>
                <w:rFonts w:hint="default" w:ascii="Arial" w:hAnsi="Arial" w:eastAsia="宋体" w:cs="Arial"/>
                <w:i w:val="0"/>
                <w:color w:val="000000"/>
                <w:kern w:val="0"/>
                <w:sz w:val="18"/>
                <w:szCs w:val="18"/>
                <w:u w:val="none"/>
                <w:lang w:val="en-US" w:eastAsia="zh-CN" w:bidi="ar"/>
              </w:rPr>
              <w:t>520101040003581</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开发费用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孙立里（账号：</w:t>
            </w:r>
            <w:r>
              <w:rPr>
                <w:rFonts w:hint="default" w:ascii="Arial" w:hAnsi="Arial" w:eastAsia="宋体" w:cs="Arial"/>
                <w:i w:val="0"/>
                <w:color w:val="000000"/>
                <w:kern w:val="0"/>
                <w:sz w:val="18"/>
                <w:szCs w:val="18"/>
                <w:u w:val="none"/>
                <w:lang w:val="en-US" w:eastAsia="zh-CN" w:bidi="ar"/>
              </w:rPr>
              <w:t>6214993761688311</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退房款</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信托报批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孙立里（账号：</w:t>
            </w:r>
            <w:r>
              <w:rPr>
                <w:rFonts w:hint="default" w:ascii="Arial" w:hAnsi="Arial" w:eastAsia="宋体" w:cs="Arial"/>
                <w:i w:val="0"/>
                <w:color w:val="000000"/>
                <w:kern w:val="0"/>
                <w:sz w:val="18"/>
                <w:szCs w:val="18"/>
                <w:u w:val="none"/>
                <w:lang w:val="en-US" w:eastAsia="zh-CN" w:bidi="ar"/>
              </w:rPr>
              <w:t>6214993761688311</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退房款</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信托报批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成都市宇柯包装装潢设计有限公司（账号：</w:t>
            </w:r>
            <w:r>
              <w:rPr>
                <w:rFonts w:hint="default" w:ascii="Arial" w:hAnsi="Arial" w:eastAsia="宋体" w:cs="Arial"/>
                <w:i w:val="0"/>
                <w:color w:val="000000"/>
                <w:kern w:val="0"/>
                <w:sz w:val="18"/>
                <w:szCs w:val="18"/>
                <w:u w:val="none"/>
                <w:lang w:val="en-US" w:eastAsia="zh-CN" w:bidi="ar"/>
              </w:rPr>
              <w:t>22810901040007568</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企划款</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15,298.00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重庆鑫艺铭广告传媒有限公司（账号：</w:t>
            </w:r>
            <w:r>
              <w:rPr>
                <w:rFonts w:hint="default" w:ascii="Arial" w:hAnsi="Arial" w:eastAsia="宋体" w:cs="Arial"/>
                <w:i w:val="0"/>
                <w:color w:val="000000"/>
                <w:kern w:val="0"/>
                <w:sz w:val="18"/>
                <w:szCs w:val="18"/>
                <w:u w:val="none"/>
                <w:lang w:val="en-US" w:eastAsia="zh-CN" w:bidi="ar"/>
              </w:rPr>
              <w:t>0222014210003196</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企划款</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16,315.00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95</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重庆合维广告传媒有限公司（账号：</w:t>
            </w:r>
            <w:r>
              <w:rPr>
                <w:rFonts w:hint="default" w:ascii="Arial" w:hAnsi="Arial" w:eastAsia="宋体" w:cs="Arial"/>
                <w:i w:val="0"/>
                <w:color w:val="000000"/>
                <w:kern w:val="0"/>
                <w:sz w:val="18"/>
                <w:szCs w:val="18"/>
                <w:u w:val="none"/>
                <w:lang w:val="en-US" w:eastAsia="zh-CN" w:bidi="ar"/>
              </w:rPr>
              <w:t>5001010120010004338</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企划款</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18,000.00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96</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重庆麦尖广告传媒有限公司（账号：</w:t>
            </w:r>
            <w:r>
              <w:rPr>
                <w:rFonts w:hint="default" w:ascii="Arial" w:hAnsi="Arial" w:eastAsia="宋体" w:cs="Arial"/>
                <w:i w:val="0"/>
                <w:color w:val="000000"/>
                <w:kern w:val="0"/>
                <w:sz w:val="18"/>
                <w:szCs w:val="18"/>
                <w:u w:val="none"/>
                <w:lang w:val="en-US" w:eastAsia="zh-CN" w:bidi="ar"/>
              </w:rPr>
              <w:t>0202014210005618</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企划款</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14,871.00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97</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重庆麦尖广告传媒有限公司（账号：</w:t>
            </w:r>
            <w:r>
              <w:rPr>
                <w:rFonts w:hint="default" w:ascii="Arial" w:hAnsi="Arial" w:eastAsia="宋体" w:cs="Arial"/>
                <w:i w:val="0"/>
                <w:color w:val="000000"/>
                <w:kern w:val="0"/>
                <w:sz w:val="18"/>
                <w:szCs w:val="18"/>
                <w:u w:val="none"/>
                <w:lang w:val="en-US" w:eastAsia="zh-CN" w:bidi="ar"/>
              </w:rPr>
              <w:t>0202014210005618</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企划款</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36,949.00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98</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重庆麦尖广告传媒有限公司（账号：</w:t>
            </w:r>
            <w:r>
              <w:rPr>
                <w:rFonts w:hint="default" w:ascii="Arial" w:hAnsi="Arial" w:eastAsia="宋体" w:cs="Arial"/>
                <w:i w:val="0"/>
                <w:color w:val="000000"/>
                <w:kern w:val="0"/>
                <w:sz w:val="18"/>
                <w:szCs w:val="18"/>
                <w:u w:val="none"/>
                <w:lang w:val="en-US" w:eastAsia="zh-CN" w:bidi="ar"/>
              </w:rPr>
              <w:t>0202014210005618</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企划款</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13,688.00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99</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重庆麦尖广告传媒有限公司（账号：</w:t>
            </w:r>
            <w:r>
              <w:rPr>
                <w:rFonts w:hint="default" w:ascii="Arial" w:hAnsi="Arial" w:eastAsia="宋体" w:cs="Arial"/>
                <w:i w:val="0"/>
                <w:color w:val="000000"/>
                <w:kern w:val="0"/>
                <w:sz w:val="18"/>
                <w:szCs w:val="18"/>
                <w:u w:val="none"/>
                <w:lang w:val="en-US" w:eastAsia="zh-CN" w:bidi="ar"/>
              </w:rPr>
              <w:t>0202014210005618</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企划款</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19,635.00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100</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成都市宇柯包装装潢设计有限公司（账号：</w:t>
            </w:r>
            <w:r>
              <w:rPr>
                <w:rFonts w:hint="default" w:ascii="Arial" w:hAnsi="Arial" w:eastAsia="宋体" w:cs="Arial"/>
                <w:i w:val="0"/>
                <w:color w:val="000000"/>
                <w:kern w:val="0"/>
                <w:sz w:val="18"/>
                <w:szCs w:val="18"/>
                <w:u w:val="none"/>
                <w:lang w:val="en-US" w:eastAsia="zh-CN" w:bidi="ar"/>
              </w:rPr>
              <w:t>22810901040007568</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企划款</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24,973.00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重庆市亲邻科技有限公司（账号：</w:t>
            </w:r>
            <w:r>
              <w:rPr>
                <w:rFonts w:hint="default" w:ascii="Arial" w:hAnsi="Arial" w:eastAsia="宋体" w:cs="Arial"/>
                <w:i w:val="0"/>
                <w:color w:val="000000"/>
                <w:kern w:val="0"/>
                <w:sz w:val="18"/>
                <w:szCs w:val="18"/>
                <w:u w:val="none"/>
                <w:lang w:val="en-US" w:eastAsia="zh-CN" w:bidi="ar"/>
              </w:rPr>
              <w:t>694019324</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企划款</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36,000.00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陈垚（工商银行账号：</w:t>
            </w:r>
            <w:r>
              <w:rPr>
                <w:rFonts w:hint="default" w:ascii="Arial" w:hAnsi="Arial" w:eastAsia="宋体" w:cs="Arial"/>
                <w:i w:val="0"/>
                <w:color w:val="000000"/>
                <w:kern w:val="0"/>
                <w:sz w:val="18"/>
                <w:szCs w:val="18"/>
                <w:u w:val="none"/>
                <w:lang w:val="en-US" w:eastAsia="zh-CN" w:bidi="ar"/>
              </w:rPr>
              <w:t>6222023100084648364</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300.00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杨钰浩（账号：</w:t>
            </w:r>
            <w:r>
              <w:rPr>
                <w:rFonts w:hint="default" w:ascii="Arial" w:hAnsi="Arial" w:eastAsia="宋体" w:cs="Arial"/>
                <w:i w:val="0"/>
                <w:color w:val="000000"/>
                <w:kern w:val="0"/>
                <w:sz w:val="18"/>
                <w:szCs w:val="18"/>
                <w:u w:val="none"/>
                <w:lang w:val="en-US" w:eastAsia="zh-CN" w:bidi="ar"/>
              </w:rPr>
              <w:t>6217853100030310304</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533.00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江雨婷（招商银行账号：</w:t>
            </w:r>
            <w:r>
              <w:rPr>
                <w:rFonts w:hint="default" w:ascii="Arial" w:hAnsi="Arial" w:eastAsia="宋体" w:cs="Arial"/>
                <w:i w:val="0"/>
                <w:color w:val="000000"/>
                <w:kern w:val="0"/>
                <w:sz w:val="18"/>
                <w:szCs w:val="18"/>
                <w:u w:val="none"/>
                <w:lang w:val="en-US" w:eastAsia="zh-CN" w:bidi="ar"/>
              </w:rPr>
              <w:t>6214832311775641</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2,862.00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105</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李中红（招商银行账号：</w:t>
            </w:r>
            <w:r>
              <w:rPr>
                <w:rFonts w:hint="default" w:ascii="Arial" w:hAnsi="Arial" w:eastAsia="宋体" w:cs="Arial"/>
                <w:i w:val="0"/>
                <w:color w:val="000000"/>
                <w:kern w:val="0"/>
                <w:sz w:val="18"/>
                <w:szCs w:val="18"/>
                <w:u w:val="none"/>
                <w:lang w:val="en-US" w:eastAsia="zh-CN" w:bidi="ar"/>
              </w:rPr>
              <w:t>6214832308525067</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4,258.00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876"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106</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北京外企德科人力资源服务上海有限公司（招商银行账号：</w:t>
            </w:r>
            <w:r>
              <w:rPr>
                <w:rFonts w:hint="default" w:ascii="Arial" w:hAnsi="Arial" w:eastAsia="宋体" w:cs="Arial"/>
                <w:i w:val="0"/>
                <w:color w:val="000000"/>
                <w:kern w:val="0"/>
                <w:sz w:val="18"/>
                <w:szCs w:val="18"/>
                <w:u w:val="none"/>
                <w:lang w:val="en-US" w:eastAsia="zh-CN" w:bidi="ar"/>
              </w:rPr>
              <w:t>121907759010201188666</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代扣代缴社保公积金</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67,813.50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876"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107</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北京外企德科人力资源服务上海有限公司（招商银行账号：</w:t>
            </w:r>
            <w:r>
              <w:rPr>
                <w:rFonts w:hint="default" w:ascii="Arial" w:hAnsi="Arial" w:eastAsia="宋体" w:cs="Arial"/>
                <w:i w:val="0"/>
                <w:color w:val="000000"/>
                <w:kern w:val="0"/>
                <w:sz w:val="18"/>
                <w:szCs w:val="18"/>
                <w:u w:val="none"/>
                <w:lang w:val="en-US" w:eastAsia="zh-CN" w:bidi="ar"/>
              </w:rPr>
              <w:t>121907759010201188666</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社保公积金</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1,171.30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108</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四川方胜人力资源服务有限公司（工商银行账号：</w:t>
            </w:r>
            <w:r>
              <w:rPr>
                <w:rFonts w:hint="default" w:ascii="Arial" w:hAnsi="Arial" w:eastAsia="宋体" w:cs="Arial"/>
                <w:i w:val="0"/>
                <w:color w:val="000000"/>
                <w:kern w:val="0"/>
                <w:sz w:val="18"/>
                <w:szCs w:val="18"/>
                <w:u w:val="none"/>
                <w:lang w:val="en-US" w:eastAsia="zh-CN" w:bidi="ar"/>
              </w:rPr>
              <w:t>4402207009006530377</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自渠工资</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190,138.06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109</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2021/8/26</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上海惠泽智通健康科技有限公司（账号：</w:t>
            </w:r>
            <w:r>
              <w:rPr>
                <w:rFonts w:hint="default" w:ascii="Arial" w:hAnsi="Arial" w:eastAsia="宋体" w:cs="Arial"/>
                <w:i w:val="0"/>
                <w:color w:val="000000"/>
                <w:kern w:val="0"/>
                <w:sz w:val="18"/>
                <w:szCs w:val="18"/>
                <w:u w:val="none"/>
                <w:lang w:val="en-US" w:eastAsia="zh-CN" w:bidi="ar"/>
              </w:rPr>
              <w:t>121933502110206</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员工福利</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4,500.00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444"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110</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2021/8/27</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待报解预算收入（重庆银行股份有限公司自动扣款）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代缴客户契税</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115,983.07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重庆银行股份有限公司万州支行（账号：</w:t>
            </w:r>
            <w:r>
              <w:rPr>
                <w:rFonts w:hint="default" w:ascii="Arial" w:hAnsi="Arial" w:eastAsia="宋体" w:cs="Arial"/>
                <w:i w:val="0"/>
                <w:color w:val="000000"/>
                <w:kern w:val="0"/>
                <w:sz w:val="18"/>
                <w:szCs w:val="18"/>
                <w:u w:val="none"/>
                <w:lang w:val="en-US" w:eastAsia="zh-CN" w:bidi="ar"/>
              </w:rPr>
              <w:t>520101040003581</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银行自动扣款</w:t>
            </w:r>
          </w:p>
        </w:tc>
      </w:tr>
      <w:tr>
        <w:tblPrEx>
          <w:shd w:val="clear" w:color="auto" w:fill="auto"/>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2021/8/30</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陈垚（中国银行账号：</w:t>
            </w:r>
            <w:r>
              <w:rPr>
                <w:rFonts w:hint="default" w:ascii="Arial" w:hAnsi="Arial" w:eastAsia="宋体" w:cs="Arial"/>
                <w:i w:val="0"/>
                <w:color w:val="000000"/>
                <w:kern w:val="0"/>
                <w:sz w:val="18"/>
                <w:szCs w:val="18"/>
                <w:u w:val="none"/>
                <w:lang w:val="en-US" w:eastAsia="zh-CN" w:bidi="ar"/>
              </w:rPr>
              <w:t>6222803766081073412</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退房款</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325,252.66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2021/8/31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重庆三峡水利供电有限公司（重庆三峡银行：</w:t>
            </w:r>
            <w:r>
              <w:rPr>
                <w:rFonts w:hint="default" w:ascii="Arial" w:hAnsi="Arial" w:eastAsia="宋体" w:cs="Arial"/>
                <w:i w:val="0"/>
                <w:color w:val="000000"/>
                <w:kern w:val="0"/>
                <w:sz w:val="18"/>
                <w:szCs w:val="18"/>
                <w:u w:val="none"/>
                <w:lang w:val="en-US" w:eastAsia="zh-CN" w:bidi="ar"/>
              </w:rPr>
              <w:t>0226014210000759</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售房部电费</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37,020.72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营建费</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2021/8/31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重庆三峡水利供电有限公司（重庆三峡银行：</w:t>
            </w:r>
            <w:r>
              <w:rPr>
                <w:rFonts w:hint="default" w:ascii="Arial" w:hAnsi="Arial" w:eastAsia="宋体" w:cs="Arial"/>
                <w:i w:val="0"/>
                <w:color w:val="000000"/>
                <w:kern w:val="0"/>
                <w:sz w:val="18"/>
                <w:szCs w:val="18"/>
                <w:u w:val="none"/>
                <w:lang w:val="en-US" w:eastAsia="zh-CN" w:bidi="ar"/>
              </w:rPr>
              <w:t>0226014210000759</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售房部电费</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27,412.43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营建费</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2021/8/31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重庆市桓旭园林绿化有限公司（账号：</w:t>
            </w:r>
            <w:r>
              <w:rPr>
                <w:rFonts w:hint="default" w:ascii="Arial" w:hAnsi="Arial" w:eastAsia="宋体" w:cs="Arial"/>
                <w:i w:val="0"/>
                <w:color w:val="000000"/>
                <w:kern w:val="0"/>
                <w:sz w:val="18"/>
                <w:szCs w:val="18"/>
                <w:u w:val="none"/>
                <w:lang w:val="en-US" w:eastAsia="zh-CN" w:bidi="ar"/>
              </w:rPr>
              <w:t>0203014210001443</w:t>
            </w:r>
            <w:r>
              <w:rPr>
                <w:rFonts w:hint="eastAsia" w:ascii="宋体" w:hAnsi="宋体" w:eastAsia="宋体" w:cs="宋体"/>
                <w:i w:val="0"/>
                <w:color w:val="000000"/>
                <w:kern w:val="0"/>
                <w:sz w:val="18"/>
                <w:szCs w:val="18"/>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花草养护费</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36,000.00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营建费</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444"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115</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2021/8/31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待报解预算收入（重庆银行股份有限公司自动扣款）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社保公积金</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70,387.34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重庆银行股份有限公司万州支行（账号：</w:t>
            </w:r>
            <w:r>
              <w:rPr>
                <w:rFonts w:hint="default" w:ascii="Arial" w:hAnsi="Arial" w:eastAsia="宋体" w:cs="Arial"/>
                <w:i w:val="0"/>
                <w:color w:val="000000"/>
                <w:kern w:val="0"/>
                <w:sz w:val="18"/>
                <w:szCs w:val="18"/>
                <w:u w:val="none"/>
                <w:lang w:val="en-US" w:eastAsia="zh-CN" w:bidi="ar"/>
              </w:rPr>
              <w:t>520101040003581</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银行自动扣款</w:t>
            </w:r>
          </w:p>
        </w:tc>
      </w:tr>
      <w:tr>
        <w:tblPrEx>
          <w:tblCellMar>
            <w:top w:w="0" w:type="dxa"/>
            <w:left w:w="0" w:type="dxa"/>
            <w:bottom w:w="0" w:type="dxa"/>
            <w:right w:w="0" w:type="dxa"/>
          </w:tblCellMar>
        </w:tblPrEx>
        <w:trPr>
          <w:trHeight w:val="444"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116</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2021/8/31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待报解预算收入（重庆银行股份有限公司自动扣款）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社保公积金</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2,910.61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重庆银行股份有限公司万州支行（账号：</w:t>
            </w:r>
            <w:r>
              <w:rPr>
                <w:rFonts w:hint="default" w:ascii="Arial" w:hAnsi="Arial" w:eastAsia="宋体" w:cs="Arial"/>
                <w:i w:val="0"/>
                <w:color w:val="000000"/>
                <w:kern w:val="0"/>
                <w:sz w:val="18"/>
                <w:szCs w:val="18"/>
                <w:u w:val="none"/>
                <w:lang w:val="en-US" w:eastAsia="zh-CN" w:bidi="ar"/>
              </w:rPr>
              <w:t>520101040003581</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银行自动扣款</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117</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2021/8/31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w:t>
            </w:r>
            <w:r>
              <w:rPr>
                <w:rFonts w:hint="eastAsia" w:ascii="宋体" w:hAnsi="宋体" w:eastAsia="宋体" w:cs="宋体"/>
                <w:i w:val="0"/>
                <w:color w:val="000000"/>
                <w:kern w:val="0"/>
                <w:sz w:val="18"/>
                <w:szCs w:val="18"/>
                <w:u w:val="none"/>
                <w:lang w:val="en-US" w:eastAsia="zh-CN" w:bidi="ar"/>
              </w:rPr>
              <w:t>年</w:t>
            </w:r>
            <w:r>
              <w:rPr>
                <w:rFonts w:hint="default" w:ascii="Arial" w:hAnsi="Arial" w:eastAsia="宋体" w:cs="Arial"/>
                <w:i w:val="0"/>
                <w:color w:val="000000"/>
                <w:kern w:val="0"/>
                <w:sz w:val="18"/>
                <w:szCs w:val="18"/>
                <w:u w:val="none"/>
                <w:lang w:val="en-US" w:eastAsia="zh-CN" w:bidi="ar"/>
              </w:rPr>
              <w:t>8</w:t>
            </w:r>
            <w:r>
              <w:rPr>
                <w:rFonts w:hint="eastAsia" w:ascii="宋体" w:hAnsi="宋体" w:eastAsia="宋体" w:cs="宋体"/>
                <w:i w:val="0"/>
                <w:color w:val="000000"/>
                <w:kern w:val="0"/>
                <w:sz w:val="18"/>
                <w:szCs w:val="18"/>
                <w:u w:val="none"/>
                <w:lang w:val="en-US" w:eastAsia="zh-CN" w:bidi="ar"/>
              </w:rPr>
              <w:t>月</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日至</w:t>
            </w:r>
            <w:r>
              <w:rPr>
                <w:rFonts w:hint="default" w:ascii="Arial" w:hAnsi="Arial" w:eastAsia="宋体" w:cs="Arial"/>
                <w:i w:val="0"/>
                <w:color w:val="000000"/>
                <w:kern w:val="0"/>
                <w:sz w:val="18"/>
                <w:szCs w:val="18"/>
                <w:u w:val="none"/>
                <w:lang w:val="en-US" w:eastAsia="zh-CN" w:bidi="ar"/>
              </w:rPr>
              <w:t>2021</w:t>
            </w:r>
            <w:r>
              <w:rPr>
                <w:rFonts w:hint="eastAsia" w:ascii="宋体" w:hAnsi="宋体" w:eastAsia="宋体" w:cs="宋体"/>
                <w:i w:val="0"/>
                <w:color w:val="000000"/>
                <w:kern w:val="0"/>
                <w:sz w:val="18"/>
                <w:szCs w:val="18"/>
                <w:u w:val="none"/>
                <w:lang w:val="en-US" w:eastAsia="zh-CN" w:bidi="ar"/>
              </w:rPr>
              <w:t>年</w:t>
            </w:r>
            <w:r>
              <w:rPr>
                <w:rFonts w:hint="default" w:ascii="Arial" w:hAnsi="Arial" w:eastAsia="宋体" w:cs="Arial"/>
                <w:i w:val="0"/>
                <w:color w:val="000000"/>
                <w:kern w:val="0"/>
                <w:sz w:val="18"/>
                <w:szCs w:val="18"/>
                <w:u w:val="none"/>
                <w:lang w:val="en-US" w:eastAsia="zh-CN" w:bidi="ar"/>
              </w:rPr>
              <w:t>8</w:t>
            </w:r>
            <w:r>
              <w:rPr>
                <w:rFonts w:hint="eastAsia" w:ascii="宋体" w:hAnsi="宋体" w:eastAsia="宋体" w:cs="宋体"/>
                <w:i w:val="0"/>
                <w:color w:val="000000"/>
                <w:kern w:val="0"/>
                <w:sz w:val="18"/>
                <w:szCs w:val="18"/>
                <w:u w:val="none"/>
                <w:lang w:val="en-US" w:eastAsia="zh-CN" w:bidi="ar"/>
              </w:rPr>
              <w:t>月</w:t>
            </w:r>
            <w:r>
              <w:rPr>
                <w:rFonts w:hint="default" w:ascii="Arial" w:hAnsi="Arial" w:eastAsia="宋体" w:cs="Arial"/>
                <w:i w:val="0"/>
                <w:color w:val="000000"/>
                <w:kern w:val="0"/>
                <w:sz w:val="18"/>
                <w:szCs w:val="18"/>
                <w:u w:val="none"/>
                <w:lang w:val="en-US" w:eastAsia="zh-CN" w:bidi="ar"/>
              </w:rPr>
              <w:t>31</w:t>
            </w:r>
            <w:r>
              <w:rPr>
                <w:rFonts w:hint="eastAsia" w:ascii="宋体" w:hAnsi="宋体" w:eastAsia="宋体" w:cs="宋体"/>
                <w:i w:val="0"/>
                <w:color w:val="000000"/>
                <w:kern w:val="0"/>
                <w:sz w:val="18"/>
                <w:szCs w:val="18"/>
                <w:u w:val="none"/>
                <w:lang w:val="en-US" w:eastAsia="zh-CN" w:bidi="ar"/>
              </w:rPr>
              <w:t>日</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银行手续费</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420.00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中国工商银行股份有限公司重庆万州太白支行（账号：</w:t>
            </w:r>
            <w:r>
              <w:rPr>
                <w:rFonts w:hint="default" w:ascii="Arial" w:hAnsi="Arial" w:eastAsia="宋体" w:cs="Arial"/>
                <w:i w:val="0"/>
                <w:color w:val="000000"/>
                <w:kern w:val="0"/>
                <w:sz w:val="18"/>
                <w:szCs w:val="18"/>
                <w:u w:val="none"/>
                <w:lang w:val="en-US" w:eastAsia="zh-CN" w:bidi="ar"/>
              </w:rPr>
              <w:t>3100016009200280624</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银行自动扣款</w:t>
            </w:r>
          </w:p>
        </w:tc>
      </w:tr>
      <w:tr>
        <w:tblPrEx>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118</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2021/8/31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w:t>
            </w:r>
            <w:r>
              <w:rPr>
                <w:rFonts w:hint="eastAsia" w:ascii="宋体" w:hAnsi="宋体" w:eastAsia="宋体" w:cs="宋体"/>
                <w:i w:val="0"/>
                <w:color w:val="000000"/>
                <w:kern w:val="0"/>
                <w:sz w:val="18"/>
                <w:szCs w:val="18"/>
                <w:u w:val="none"/>
                <w:lang w:val="en-US" w:eastAsia="zh-CN" w:bidi="ar"/>
              </w:rPr>
              <w:t>年</w:t>
            </w:r>
            <w:r>
              <w:rPr>
                <w:rFonts w:hint="default" w:ascii="Arial" w:hAnsi="Arial" w:eastAsia="宋体" w:cs="Arial"/>
                <w:i w:val="0"/>
                <w:color w:val="000000"/>
                <w:kern w:val="0"/>
                <w:sz w:val="18"/>
                <w:szCs w:val="18"/>
                <w:u w:val="none"/>
                <w:lang w:val="en-US" w:eastAsia="zh-CN" w:bidi="ar"/>
              </w:rPr>
              <w:t>8</w:t>
            </w:r>
            <w:r>
              <w:rPr>
                <w:rFonts w:hint="eastAsia" w:ascii="宋体" w:hAnsi="宋体" w:eastAsia="宋体" w:cs="宋体"/>
                <w:i w:val="0"/>
                <w:color w:val="000000"/>
                <w:kern w:val="0"/>
                <w:sz w:val="18"/>
                <w:szCs w:val="18"/>
                <w:u w:val="none"/>
                <w:lang w:val="en-US" w:eastAsia="zh-CN" w:bidi="ar"/>
              </w:rPr>
              <w:t>月</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日至</w:t>
            </w:r>
            <w:r>
              <w:rPr>
                <w:rFonts w:hint="default" w:ascii="Arial" w:hAnsi="Arial" w:eastAsia="宋体" w:cs="Arial"/>
                <w:i w:val="0"/>
                <w:color w:val="000000"/>
                <w:kern w:val="0"/>
                <w:sz w:val="18"/>
                <w:szCs w:val="18"/>
                <w:u w:val="none"/>
                <w:lang w:val="en-US" w:eastAsia="zh-CN" w:bidi="ar"/>
              </w:rPr>
              <w:t>2021</w:t>
            </w:r>
            <w:r>
              <w:rPr>
                <w:rFonts w:hint="eastAsia" w:ascii="宋体" w:hAnsi="宋体" w:eastAsia="宋体" w:cs="宋体"/>
                <w:i w:val="0"/>
                <w:color w:val="000000"/>
                <w:kern w:val="0"/>
                <w:sz w:val="18"/>
                <w:szCs w:val="18"/>
                <w:u w:val="none"/>
                <w:lang w:val="en-US" w:eastAsia="zh-CN" w:bidi="ar"/>
              </w:rPr>
              <w:t>年</w:t>
            </w:r>
            <w:r>
              <w:rPr>
                <w:rFonts w:hint="default" w:ascii="Arial" w:hAnsi="Arial" w:eastAsia="宋体" w:cs="Arial"/>
                <w:i w:val="0"/>
                <w:color w:val="000000"/>
                <w:kern w:val="0"/>
                <w:sz w:val="18"/>
                <w:szCs w:val="18"/>
                <w:u w:val="none"/>
                <w:lang w:val="en-US" w:eastAsia="zh-CN" w:bidi="ar"/>
              </w:rPr>
              <w:t>8</w:t>
            </w:r>
            <w:r>
              <w:rPr>
                <w:rFonts w:hint="eastAsia" w:ascii="宋体" w:hAnsi="宋体" w:eastAsia="宋体" w:cs="宋体"/>
                <w:i w:val="0"/>
                <w:color w:val="000000"/>
                <w:kern w:val="0"/>
                <w:sz w:val="18"/>
                <w:szCs w:val="18"/>
                <w:u w:val="none"/>
                <w:lang w:val="en-US" w:eastAsia="zh-CN" w:bidi="ar"/>
              </w:rPr>
              <w:t>月</w:t>
            </w:r>
            <w:r>
              <w:rPr>
                <w:rFonts w:hint="default" w:ascii="Arial" w:hAnsi="Arial" w:eastAsia="宋体" w:cs="Arial"/>
                <w:i w:val="0"/>
                <w:color w:val="000000"/>
                <w:kern w:val="0"/>
                <w:sz w:val="18"/>
                <w:szCs w:val="18"/>
                <w:u w:val="none"/>
                <w:lang w:val="en-US" w:eastAsia="zh-CN" w:bidi="ar"/>
              </w:rPr>
              <w:t>31</w:t>
            </w:r>
            <w:r>
              <w:rPr>
                <w:rFonts w:hint="eastAsia" w:ascii="宋体" w:hAnsi="宋体" w:eastAsia="宋体" w:cs="宋体"/>
                <w:i w:val="0"/>
                <w:color w:val="000000"/>
                <w:kern w:val="0"/>
                <w:sz w:val="18"/>
                <w:szCs w:val="18"/>
                <w:u w:val="none"/>
                <w:lang w:val="en-US" w:eastAsia="zh-CN" w:bidi="ar"/>
              </w:rPr>
              <w:t>日</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银行手续费</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263.00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银行自动扣款</w:t>
            </w:r>
          </w:p>
        </w:tc>
      </w:tr>
      <w:tr>
        <w:tblPrEx>
          <w:shd w:val="clear" w:color="auto" w:fill="auto"/>
          <w:tblCellMar>
            <w:top w:w="0" w:type="dxa"/>
            <w:left w:w="0" w:type="dxa"/>
            <w:bottom w:w="0" w:type="dxa"/>
            <w:right w:w="0" w:type="dxa"/>
          </w:tblCellMar>
        </w:tblPrEx>
        <w:trPr>
          <w:trHeight w:val="66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119</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2021/8/31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w:t>
            </w:r>
            <w:r>
              <w:rPr>
                <w:rFonts w:hint="eastAsia" w:ascii="宋体" w:hAnsi="宋体" w:eastAsia="宋体" w:cs="宋体"/>
                <w:i w:val="0"/>
                <w:color w:val="000000"/>
                <w:kern w:val="0"/>
                <w:sz w:val="18"/>
                <w:szCs w:val="18"/>
                <w:u w:val="none"/>
                <w:lang w:val="en-US" w:eastAsia="zh-CN" w:bidi="ar"/>
              </w:rPr>
              <w:t>年</w:t>
            </w:r>
            <w:r>
              <w:rPr>
                <w:rFonts w:hint="default" w:ascii="Arial" w:hAnsi="Arial" w:eastAsia="宋体" w:cs="Arial"/>
                <w:i w:val="0"/>
                <w:color w:val="000000"/>
                <w:kern w:val="0"/>
                <w:sz w:val="18"/>
                <w:szCs w:val="18"/>
                <w:u w:val="none"/>
                <w:lang w:val="en-US" w:eastAsia="zh-CN" w:bidi="ar"/>
              </w:rPr>
              <w:t>8</w:t>
            </w:r>
            <w:r>
              <w:rPr>
                <w:rFonts w:hint="eastAsia" w:ascii="宋体" w:hAnsi="宋体" w:eastAsia="宋体" w:cs="宋体"/>
                <w:i w:val="0"/>
                <w:color w:val="000000"/>
                <w:kern w:val="0"/>
                <w:sz w:val="18"/>
                <w:szCs w:val="18"/>
                <w:u w:val="none"/>
                <w:lang w:val="en-US" w:eastAsia="zh-CN" w:bidi="ar"/>
              </w:rPr>
              <w:t>月</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日至</w:t>
            </w:r>
            <w:r>
              <w:rPr>
                <w:rFonts w:hint="default" w:ascii="Arial" w:hAnsi="Arial" w:eastAsia="宋体" w:cs="Arial"/>
                <w:i w:val="0"/>
                <w:color w:val="000000"/>
                <w:kern w:val="0"/>
                <w:sz w:val="18"/>
                <w:szCs w:val="18"/>
                <w:u w:val="none"/>
                <w:lang w:val="en-US" w:eastAsia="zh-CN" w:bidi="ar"/>
              </w:rPr>
              <w:t>2021</w:t>
            </w:r>
            <w:r>
              <w:rPr>
                <w:rFonts w:hint="eastAsia" w:ascii="宋体" w:hAnsi="宋体" w:eastAsia="宋体" w:cs="宋体"/>
                <w:i w:val="0"/>
                <w:color w:val="000000"/>
                <w:kern w:val="0"/>
                <w:sz w:val="18"/>
                <w:szCs w:val="18"/>
                <w:u w:val="none"/>
                <w:lang w:val="en-US" w:eastAsia="zh-CN" w:bidi="ar"/>
              </w:rPr>
              <w:t>年</w:t>
            </w:r>
            <w:r>
              <w:rPr>
                <w:rFonts w:hint="default" w:ascii="Arial" w:hAnsi="Arial" w:eastAsia="宋体" w:cs="Arial"/>
                <w:i w:val="0"/>
                <w:color w:val="000000"/>
                <w:kern w:val="0"/>
                <w:sz w:val="18"/>
                <w:szCs w:val="18"/>
                <w:u w:val="none"/>
                <w:lang w:val="en-US" w:eastAsia="zh-CN" w:bidi="ar"/>
              </w:rPr>
              <w:t>8</w:t>
            </w:r>
            <w:r>
              <w:rPr>
                <w:rFonts w:hint="eastAsia" w:ascii="宋体" w:hAnsi="宋体" w:eastAsia="宋体" w:cs="宋体"/>
                <w:i w:val="0"/>
                <w:color w:val="000000"/>
                <w:kern w:val="0"/>
                <w:sz w:val="18"/>
                <w:szCs w:val="18"/>
                <w:u w:val="none"/>
                <w:lang w:val="en-US" w:eastAsia="zh-CN" w:bidi="ar"/>
              </w:rPr>
              <w:t>月</w:t>
            </w:r>
            <w:r>
              <w:rPr>
                <w:rFonts w:hint="default" w:ascii="Arial" w:hAnsi="Arial" w:eastAsia="宋体" w:cs="Arial"/>
                <w:i w:val="0"/>
                <w:color w:val="000000"/>
                <w:kern w:val="0"/>
                <w:sz w:val="18"/>
                <w:szCs w:val="18"/>
                <w:u w:val="none"/>
                <w:lang w:val="en-US" w:eastAsia="zh-CN" w:bidi="ar"/>
              </w:rPr>
              <w:t>31</w:t>
            </w:r>
            <w:r>
              <w:rPr>
                <w:rFonts w:hint="eastAsia" w:ascii="宋体" w:hAnsi="宋体" w:eastAsia="宋体" w:cs="宋体"/>
                <w:i w:val="0"/>
                <w:color w:val="000000"/>
                <w:kern w:val="0"/>
                <w:sz w:val="18"/>
                <w:szCs w:val="18"/>
                <w:u w:val="none"/>
                <w:lang w:val="en-US" w:eastAsia="zh-CN" w:bidi="ar"/>
              </w:rPr>
              <w:t>日</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银行手续费</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77.00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31410101040024663</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银行自动扣款</w:t>
            </w:r>
          </w:p>
        </w:tc>
      </w:tr>
      <w:tr>
        <w:tblPrEx>
          <w:tblCellMar>
            <w:top w:w="0" w:type="dxa"/>
            <w:left w:w="0" w:type="dxa"/>
            <w:bottom w:w="0" w:type="dxa"/>
            <w:right w:w="0" w:type="dxa"/>
          </w:tblCellMar>
        </w:tblPrEx>
        <w:trPr>
          <w:trHeight w:val="456"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120</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2021/8/31</w:t>
            </w:r>
          </w:p>
        </w:tc>
        <w:tc>
          <w:tcPr>
            <w:tcW w:w="21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w:t>
            </w:r>
            <w:r>
              <w:rPr>
                <w:rFonts w:hint="eastAsia" w:ascii="宋体" w:hAnsi="宋体" w:eastAsia="宋体" w:cs="宋体"/>
                <w:i w:val="0"/>
                <w:color w:val="000000"/>
                <w:kern w:val="0"/>
                <w:sz w:val="18"/>
                <w:szCs w:val="18"/>
                <w:u w:val="none"/>
                <w:lang w:val="en-US" w:eastAsia="zh-CN" w:bidi="ar"/>
              </w:rPr>
              <w:t>年</w:t>
            </w:r>
            <w:r>
              <w:rPr>
                <w:rFonts w:hint="default" w:ascii="Arial" w:hAnsi="Arial" w:eastAsia="宋体" w:cs="Arial"/>
                <w:i w:val="0"/>
                <w:color w:val="000000"/>
                <w:kern w:val="0"/>
                <w:sz w:val="18"/>
                <w:szCs w:val="18"/>
                <w:u w:val="none"/>
                <w:lang w:val="en-US" w:eastAsia="zh-CN" w:bidi="ar"/>
              </w:rPr>
              <w:t>8</w:t>
            </w:r>
            <w:r>
              <w:rPr>
                <w:rFonts w:hint="eastAsia" w:ascii="宋体" w:hAnsi="宋体" w:eastAsia="宋体" w:cs="宋体"/>
                <w:i w:val="0"/>
                <w:color w:val="000000"/>
                <w:kern w:val="0"/>
                <w:sz w:val="18"/>
                <w:szCs w:val="18"/>
                <w:u w:val="none"/>
                <w:lang w:val="en-US" w:eastAsia="zh-CN" w:bidi="ar"/>
              </w:rPr>
              <w:t>月</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日至</w:t>
            </w:r>
            <w:r>
              <w:rPr>
                <w:rFonts w:hint="default" w:ascii="Arial" w:hAnsi="Arial" w:eastAsia="宋体" w:cs="Arial"/>
                <w:i w:val="0"/>
                <w:color w:val="000000"/>
                <w:kern w:val="0"/>
                <w:sz w:val="18"/>
                <w:szCs w:val="18"/>
                <w:u w:val="none"/>
                <w:lang w:val="en-US" w:eastAsia="zh-CN" w:bidi="ar"/>
              </w:rPr>
              <w:t>2021</w:t>
            </w:r>
            <w:r>
              <w:rPr>
                <w:rFonts w:hint="eastAsia" w:ascii="宋体" w:hAnsi="宋体" w:eastAsia="宋体" w:cs="宋体"/>
                <w:i w:val="0"/>
                <w:color w:val="000000"/>
                <w:kern w:val="0"/>
                <w:sz w:val="18"/>
                <w:szCs w:val="18"/>
                <w:u w:val="none"/>
                <w:lang w:val="en-US" w:eastAsia="zh-CN" w:bidi="ar"/>
              </w:rPr>
              <w:t>年</w:t>
            </w:r>
            <w:r>
              <w:rPr>
                <w:rFonts w:hint="default" w:ascii="Arial" w:hAnsi="Arial" w:eastAsia="宋体" w:cs="Arial"/>
                <w:i w:val="0"/>
                <w:color w:val="000000"/>
                <w:kern w:val="0"/>
                <w:sz w:val="18"/>
                <w:szCs w:val="18"/>
                <w:u w:val="none"/>
                <w:lang w:val="en-US" w:eastAsia="zh-CN" w:bidi="ar"/>
              </w:rPr>
              <w:t>8</w:t>
            </w:r>
            <w:r>
              <w:rPr>
                <w:rFonts w:hint="eastAsia" w:ascii="宋体" w:hAnsi="宋体" w:eastAsia="宋体" w:cs="宋体"/>
                <w:i w:val="0"/>
                <w:color w:val="000000"/>
                <w:kern w:val="0"/>
                <w:sz w:val="18"/>
                <w:szCs w:val="18"/>
                <w:u w:val="none"/>
                <w:lang w:val="en-US" w:eastAsia="zh-CN" w:bidi="ar"/>
              </w:rPr>
              <w:t>月</w:t>
            </w:r>
            <w:r>
              <w:rPr>
                <w:rFonts w:hint="default" w:ascii="Arial" w:hAnsi="Arial" w:eastAsia="宋体" w:cs="Arial"/>
                <w:i w:val="0"/>
                <w:color w:val="000000"/>
                <w:kern w:val="0"/>
                <w:sz w:val="18"/>
                <w:szCs w:val="18"/>
                <w:u w:val="none"/>
                <w:lang w:val="en-US" w:eastAsia="zh-CN" w:bidi="ar"/>
              </w:rPr>
              <w:t>31</w:t>
            </w:r>
            <w:r>
              <w:rPr>
                <w:rFonts w:hint="eastAsia" w:ascii="宋体" w:hAnsi="宋体" w:eastAsia="宋体" w:cs="宋体"/>
                <w:i w:val="0"/>
                <w:color w:val="000000"/>
                <w:kern w:val="0"/>
                <w:sz w:val="18"/>
                <w:szCs w:val="18"/>
                <w:u w:val="none"/>
                <w:lang w:val="en-US" w:eastAsia="zh-CN" w:bidi="ar"/>
              </w:rPr>
              <w:t>日</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银行手续费</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 </w:t>
            </w:r>
          </w:p>
        </w:tc>
        <w:tc>
          <w:tcPr>
            <w:tcW w:w="22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中国银行股份有限公司重庆观音岩支行（账号：</w:t>
            </w:r>
            <w:r>
              <w:rPr>
                <w:rFonts w:hint="default" w:ascii="Arial" w:hAnsi="Arial" w:eastAsia="宋体" w:cs="Arial"/>
                <w:i w:val="0"/>
                <w:color w:val="000000"/>
                <w:kern w:val="0"/>
                <w:sz w:val="18"/>
                <w:szCs w:val="18"/>
                <w:u w:val="none"/>
                <w:lang w:val="en-US" w:eastAsia="zh-CN" w:bidi="ar"/>
              </w:rPr>
              <w:t>110270572861</w:t>
            </w:r>
            <w:r>
              <w:rPr>
                <w:rFonts w:hint="eastAsia" w:ascii="宋体" w:hAnsi="宋体" w:eastAsia="宋体" w:cs="宋体"/>
                <w:i w:val="0"/>
                <w:color w:val="000000"/>
                <w:kern w:val="0"/>
                <w:sz w:val="18"/>
                <w:szCs w:val="18"/>
                <w:u w:val="none"/>
                <w:lang w:val="en-US" w:eastAsia="zh-CN" w:bidi="ar"/>
              </w:rPr>
              <w:t>）</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银行自动扣款</w:t>
            </w:r>
          </w:p>
        </w:tc>
      </w:tr>
      <w:tr>
        <w:tblPrEx>
          <w:shd w:val="clear" w:color="auto" w:fill="auto"/>
          <w:tblCellMar>
            <w:top w:w="0" w:type="dxa"/>
            <w:left w:w="0" w:type="dxa"/>
            <w:bottom w:w="0" w:type="dxa"/>
            <w:right w:w="0" w:type="dxa"/>
          </w:tblCellMar>
        </w:tblPrEx>
        <w:trPr>
          <w:trHeight w:val="240" w:hRule="atLeast"/>
        </w:trPr>
        <w:tc>
          <w:tcPr>
            <w:tcW w:w="418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合计：</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 xml:space="preserve">52,039,369.03 </w:t>
            </w:r>
          </w:p>
        </w:tc>
        <w:tc>
          <w:tcPr>
            <w:tcW w:w="22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hint="default" w:ascii="Arial" w:hAnsi="Arial" w:eastAsia="宋体" w:cs="Arial"/>
                <w:b/>
                <w:i w:val="0"/>
                <w:color w:val="000000"/>
                <w:sz w:val="18"/>
                <w:szCs w:val="18"/>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hint="default" w:ascii="Arial" w:hAnsi="Arial" w:eastAsia="宋体" w:cs="Arial"/>
                <w:b/>
                <w:i w:val="0"/>
                <w:color w:val="000000"/>
                <w:sz w:val="18"/>
                <w:szCs w:val="18"/>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hint="default" w:ascii="Arial" w:hAnsi="Arial" w:eastAsia="宋体" w:cs="Arial"/>
                <w:b/>
                <w:i w:val="0"/>
                <w:color w:val="000000"/>
                <w:sz w:val="18"/>
                <w:szCs w:val="18"/>
                <w:u w:val="none"/>
              </w:rPr>
            </w:pPr>
          </w:p>
        </w:tc>
      </w:tr>
    </w:tbl>
    <w:p>
      <w:pPr>
        <w:pStyle w:val="2"/>
        <w:ind w:firstLine="422"/>
      </w:pPr>
    </w:p>
    <w:p>
      <w:pPr>
        <w:spacing w:before="330" w:beforeLines="100"/>
        <w:jc w:val="center"/>
        <w:rPr>
          <w:rFonts w:ascii="Arial" w:hAnsi="Arial" w:cs="Arial"/>
          <w:b/>
          <w:sz w:val="21"/>
          <w:szCs w:val="21"/>
        </w:rPr>
      </w:pPr>
      <w:bookmarkStart w:id="125" w:name="_Toc7154"/>
      <w:bookmarkStart w:id="126" w:name="_Toc13330"/>
      <w:r>
        <w:rPr>
          <w:rFonts w:ascii="Arial" w:hAnsi="Arial" w:cs="Arial"/>
          <w:b/>
          <w:sz w:val="21"/>
          <w:szCs w:val="21"/>
        </w:rPr>
        <w:t>SPV公司资金支出情况</w:t>
      </w:r>
      <w:bookmarkEnd w:id="125"/>
      <w:bookmarkEnd w:id="126"/>
    </w:p>
    <w:tbl>
      <w:tblPr>
        <w:tblStyle w:val="19"/>
        <w:tblW w:w="9346" w:type="dxa"/>
        <w:tblInd w:w="0" w:type="dxa"/>
        <w:shd w:val="clear" w:color="auto" w:fill="auto"/>
        <w:tblLayout w:type="fixed"/>
        <w:tblCellMar>
          <w:top w:w="0" w:type="dxa"/>
          <w:left w:w="0" w:type="dxa"/>
          <w:bottom w:w="0" w:type="dxa"/>
          <w:right w:w="0" w:type="dxa"/>
        </w:tblCellMar>
      </w:tblPr>
      <w:tblGrid>
        <w:gridCol w:w="487"/>
        <w:gridCol w:w="900"/>
        <w:gridCol w:w="2134"/>
        <w:gridCol w:w="684"/>
        <w:gridCol w:w="1368"/>
        <w:gridCol w:w="2496"/>
        <w:gridCol w:w="672"/>
        <w:gridCol w:w="605"/>
      </w:tblGrid>
      <w:tr>
        <w:tblPrEx>
          <w:tblCellMar>
            <w:top w:w="0" w:type="dxa"/>
            <w:left w:w="0" w:type="dxa"/>
            <w:bottom w:w="0" w:type="dxa"/>
            <w:right w:w="0" w:type="dxa"/>
          </w:tblCellMar>
        </w:tblPrEx>
        <w:trPr>
          <w:trHeight w:val="432"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序号</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支付时间</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收款方</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用途</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金额（元）</w:t>
            </w: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出款行</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用款类型</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委托方审批方式</w:t>
            </w:r>
          </w:p>
        </w:tc>
      </w:tr>
      <w:tr>
        <w:tblPrEx>
          <w:tblCellMar>
            <w:top w:w="0" w:type="dxa"/>
            <w:left w:w="0" w:type="dxa"/>
            <w:bottom w:w="0" w:type="dxa"/>
            <w:right w:w="0" w:type="dxa"/>
          </w:tblCellMar>
        </w:tblPrEx>
        <w:trPr>
          <w:trHeight w:val="66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2021/7/29</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default" w:ascii="Arial" w:hAnsi="Arial" w:eastAsia="宋体" w:cs="Arial"/>
                <w:i w:val="0"/>
                <w:color w:val="000000"/>
                <w:sz w:val="18"/>
                <w:szCs w:val="18"/>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银行手续费</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 </w:t>
            </w: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上海浦东发展银行股份有限公司重庆江北支行（账号：</w:t>
            </w:r>
            <w:r>
              <w:rPr>
                <w:rFonts w:hint="default" w:ascii="Arial" w:hAnsi="Arial" w:eastAsia="宋体" w:cs="Arial"/>
                <w:i w:val="0"/>
                <w:color w:val="000000"/>
                <w:kern w:val="0"/>
                <w:sz w:val="18"/>
                <w:szCs w:val="18"/>
                <w:u w:val="none"/>
                <w:lang w:val="en-US" w:eastAsia="zh-CN" w:bidi="ar"/>
              </w:rPr>
              <w:t>83040078801100001643</w:t>
            </w:r>
            <w:r>
              <w:rPr>
                <w:rFonts w:hint="eastAsia" w:ascii="宋体" w:hAnsi="宋体" w:eastAsia="宋体" w:cs="宋体"/>
                <w:i w:val="0"/>
                <w:color w:val="000000"/>
                <w:kern w:val="0"/>
                <w:sz w:val="18"/>
                <w:szCs w:val="18"/>
                <w:u w:val="none"/>
                <w:lang w:val="en-US" w:eastAsia="zh-CN" w:bidi="ar"/>
              </w:rPr>
              <w:t>）</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c>
          <w:tcPr>
            <w:tcW w:w="6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银行自动扣款</w:t>
            </w:r>
          </w:p>
        </w:tc>
      </w:tr>
      <w:tr>
        <w:tblPrEx>
          <w:tblCellMar>
            <w:top w:w="0" w:type="dxa"/>
            <w:left w:w="0" w:type="dxa"/>
            <w:bottom w:w="0" w:type="dxa"/>
            <w:right w:w="0" w:type="dxa"/>
          </w:tblCellMar>
        </w:tblPrEx>
        <w:trPr>
          <w:trHeight w:val="660" w:hRule="atLeast"/>
        </w:trPr>
        <w:tc>
          <w:tcPr>
            <w:tcW w:w="420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合计</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5</w:t>
            </w:r>
            <w:r>
              <w:rPr>
                <w:rFonts w:hint="eastAsia" w:ascii="Arial" w:hAnsi="Arial" w:cs="Arial"/>
                <w:b/>
                <w:i w:val="0"/>
                <w:color w:val="000000"/>
                <w:kern w:val="0"/>
                <w:sz w:val="18"/>
                <w:szCs w:val="18"/>
                <w:u w:val="none"/>
                <w:lang w:val="en-US" w:eastAsia="zh-CN" w:bidi="ar"/>
              </w:rPr>
              <w:t>0</w:t>
            </w:r>
            <w:r>
              <w:rPr>
                <w:rFonts w:hint="default" w:ascii="Arial" w:hAnsi="Arial" w:eastAsia="宋体" w:cs="Arial"/>
                <w:b/>
                <w:i w:val="0"/>
                <w:color w:val="000000"/>
                <w:kern w:val="0"/>
                <w:sz w:val="18"/>
                <w:szCs w:val="18"/>
                <w:u w:val="none"/>
                <w:lang w:val="en-US" w:eastAsia="zh-CN" w:bidi="ar"/>
              </w:rPr>
              <w:t xml:space="preserve">.00 </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hint="default" w:ascii="Arial" w:hAnsi="Arial" w:eastAsia="宋体" w:cs="Arial"/>
                <w:b/>
                <w:i w:val="0"/>
                <w:color w:val="000000"/>
                <w:sz w:val="18"/>
                <w:szCs w:val="18"/>
                <w:u w:val="none"/>
              </w:rPr>
            </w:pP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hint="default" w:ascii="Arial" w:hAnsi="Arial" w:eastAsia="宋体" w:cs="Arial"/>
                <w:b/>
                <w:i w:val="0"/>
                <w:color w:val="000000"/>
                <w:sz w:val="18"/>
                <w:szCs w:val="18"/>
                <w:u w:val="none"/>
              </w:rPr>
            </w:pP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hint="default" w:ascii="Arial" w:hAnsi="Arial" w:eastAsia="宋体" w:cs="Arial"/>
                <w:b/>
                <w:i w:val="0"/>
                <w:color w:val="000000"/>
                <w:sz w:val="18"/>
                <w:szCs w:val="18"/>
                <w:u w:val="none"/>
              </w:rPr>
            </w:pPr>
          </w:p>
        </w:tc>
      </w:tr>
    </w:tbl>
    <w:p>
      <w:pPr>
        <w:spacing w:line="360" w:lineRule="auto"/>
        <w:ind w:firstLine="420" w:firstLineChars="200"/>
        <w:rPr>
          <w:rFonts w:ascii="Arial" w:hAnsi="Arial" w:cs="Arial"/>
          <w:b/>
          <w:sz w:val="21"/>
          <w:szCs w:val="21"/>
        </w:rPr>
      </w:pPr>
    </w:p>
    <w:p>
      <w:pPr>
        <w:pStyle w:val="2"/>
      </w:pPr>
    </w:p>
    <w:p>
      <w:pPr>
        <w:spacing w:line="360" w:lineRule="auto"/>
        <w:rPr>
          <w:rFonts w:ascii="Arial" w:hAnsi="Arial" w:cs="Arial"/>
          <w:b/>
          <w:sz w:val="21"/>
          <w:szCs w:val="21"/>
        </w:rPr>
      </w:pPr>
      <w:r>
        <w:rPr>
          <w:rFonts w:ascii="Arial" w:hAnsi="Arial" w:cs="Arial"/>
          <w:b/>
          <w:sz w:val="21"/>
          <w:szCs w:val="21"/>
        </w:rPr>
        <w:t>8.3资金平衡表</w:t>
      </w:r>
    </w:p>
    <w:p>
      <w:pPr>
        <w:widowControl w:val="0"/>
        <w:spacing w:line="480" w:lineRule="auto"/>
        <w:ind w:firstLine="420" w:firstLineChars="200"/>
        <w:jc w:val="both"/>
        <w:rPr>
          <w:rFonts w:ascii="Arial" w:hAnsi="Arial" w:cs="Arial"/>
          <w:b/>
          <w:sz w:val="21"/>
          <w:szCs w:val="21"/>
        </w:rPr>
      </w:pPr>
      <w:r>
        <w:rPr>
          <w:rFonts w:ascii="Arial" w:hAnsi="Arial" w:cs="Arial"/>
          <w:sz w:val="21"/>
          <w:szCs w:val="21"/>
        </w:rPr>
        <w:t>截至2021年</w:t>
      </w:r>
      <w:r>
        <w:rPr>
          <w:rFonts w:hint="eastAsia" w:ascii="Arial" w:hAnsi="Arial" w:cs="Arial"/>
          <w:sz w:val="21"/>
          <w:szCs w:val="21"/>
          <w:lang w:val="en-US" w:eastAsia="zh-CN"/>
        </w:rPr>
        <w:t>8</w:t>
      </w:r>
      <w:r>
        <w:rPr>
          <w:rFonts w:hint="eastAsia" w:ascii="Arial" w:hAnsi="Arial" w:cs="Arial"/>
          <w:sz w:val="21"/>
          <w:szCs w:val="21"/>
          <w:lang w:eastAsia="zh-CN"/>
        </w:rPr>
        <w:t>月31日</w:t>
      </w:r>
      <w:r>
        <w:rPr>
          <w:rFonts w:ascii="Arial" w:hAnsi="Arial" w:cs="Arial"/>
          <w:sz w:val="21"/>
          <w:szCs w:val="21"/>
          <w:highlight w:val="none"/>
        </w:rPr>
        <w:t>，项目累计收入</w:t>
      </w:r>
      <w:r>
        <w:rPr>
          <w:rFonts w:hint="default" w:ascii="Arial" w:hAnsi="Arial" w:eastAsia="宋体" w:cs="Arial"/>
          <w:b w:val="0"/>
          <w:bCs/>
          <w:i w:val="0"/>
          <w:color w:val="000000"/>
          <w:kern w:val="0"/>
          <w:sz w:val="21"/>
          <w:szCs w:val="21"/>
          <w:u w:val="none"/>
          <w:lang w:val="en-US" w:eastAsia="zh-CN" w:bidi="ar"/>
        </w:rPr>
        <w:t>127,678,039.87</w:t>
      </w:r>
      <w:r>
        <w:rPr>
          <w:rFonts w:ascii="Arial" w:hAnsi="Arial" w:cs="Arial"/>
          <w:sz w:val="21"/>
          <w:szCs w:val="21"/>
          <w:highlight w:val="none"/>
        </w:rPr>
        <w:t>元，累计支出</w:t>
      </w:r>
      <w:r>
        <w:rPr>
          <w:rFonts w:hint="default" w:ascii="Arial" w:hAnsi="Arial" w:eastAsia="宋体" w:cs="Arial"/>
          <w:b w:val="0"/>
          <w:bCs/>
          <w:i w:val="0"/>
          <w:color w:val="000000"/>
          <w:kern w:val="0"/>
          <w:sz w:val="21"/>
          <w:szCs w:val="21"/>
          <w:u w:val="none"/>
          <w:lang w:val="en-US" w:eastAsia="zh-CN" w:bidi="ar"/>
        </w:rPr>
        <w:t>375,245,531.50</w:t>
      </w:r>
      <w:r>
        <w:rPr>
          <w:rFonts w:ascii="Arial" w:hAnsi="Arial" w:cs="Arial"/>
          <w:kern w:val="44"/>
          <w:sz w:val="21"/>
          <w:szCs w:val="21"/>
          <w:highlight w:val="none"/>
        </w:rPr>
        <w:t>元，资</w:t>
      </w:r>
      <w:r>
        <w:rPr>
          <w:rFonts w:ascii="Arial" w:hAnsi="Arial" w:cs="Arial"/>
          <w:kern w:val="44"/>
          <w:sz w:val="21"/>
          <w:szCs w:val="21"/>
        </w:rPr>
        <w:t>金平衡情况见下表：</w:t>
      </w:r>
      <w:bookmarkStart w:id="127" w:name="_Toc23565"/>
      <w:bookmarkStart w:id="128" w:name="_Toc1076"/>
    </w:p>
    <w:p>
      <w:pPr>
        <w:ind w:firstLine="420" w:firstLineChars="200"/>
        <w:jc w:val="center"/>
        <w:rPr>
          <w:rFonts w:ascii="Arial" w:hAnsi="Arial" w:cs="Arial"/>
          <w:b/>
          <w:sz w:val="21"/>
          <w:szCs w:val="21"/>
        </w:rPr>
      </w:pPr>
      <w:r>
        <w:rPr>
          <w:rFonts w:ascii="Arial" w:hAnsi="Arial" w:cs="Arial"/>
          <w:b/>
          <w:sz w:val="21"/>
          <w:szCs w:val="21"/>
        </w:rPr>
        <w:t>资金平衡情况</w:t>
      </w:r>
      <w:bookmarkEnd w:id="127"/>
      <w:bookmarkEnd w:id="128"/>
    </w:p>
    <w:tbl>
      <w:tblPr>
        <w:tblStyle w:val="19"/>
        <w:tblW w:w="9289" w:type="dxa"/>
        <w:tblInd w:w="0" w:type="dxa"/>
        <w:shd w:val="clear" w:color="auto" w:fill="auto"/>
        <w:tblLayout w:type="fixed"/>
        <w:tblCellMar>
          <w:top w:w="0" w:type="dxa"/>
          <w:left w:w="0" w:type="dxa"/>
          <w:bottom w:w="0" w:type="dxa"/>
          <w:right w:w="0" w:type="dxa"/>
        </w:tblCellMar>
      </w:tblPr>
      <w:tblGrid>
        <w:gridCol w:w="2077"/>
        <w:gridCol w:w="2532"/>
        <w:gridCol w:w="2412"/>
        <w:gridCol w:w="2268"/>
      </w:tblGrid>
      <w:tr>
        <w:tblPrEx>
          <w:tblCellMar>
            <w:top w:w="0" w:type="dxa"/>
            <w:left w:w="0" w:type="dxa"/>
            <w:bottom w:w="0" w:type="dxa"/>
            <w:right w:w="0" w:type="dxa"/>
          </w:tblCellMar>
        </w:tblPrEx>
        <w:trPr>
          <w:trHeight w:val="303" w:hRule="atLeast"/>
        </w:trPr>
        <w:tc>
          <w:tcPr>
            <w:tcW w:w="2077" w:type="dxa"/>
            <w:tcBorders>
              <w:top w:val="single" w:color="000000" w:sz="8" w:space="0"/>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rPr>
                <w:rFonts w:hint="eastAsia" w:ascii="Arial" w:hAnsi="Arial" w:eastAsia="宋体" w:cs="Arial"/>
                <w:i w:val="0"/>
                <w:color w:val="000000"/>
                <w:sz w:val="18"/>
                <w:szCs w:val="18"/>
                <w:u w:val="none"/>
              </w:rPr>
            </w:pPr>
          </w:p>
        </w:tc>
        <w:tc>
          <w:tcPr>
            <w:tcW w:w="2532" w:type="dxa"/>
            <w:tcBorders>
              <w:top w:val="single" w:color="000000" w:sz="8" w:space="0"/>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项目总预算</w:t>
            </w:r>
            <w:r>
              <w:rPr>
                <w:rFonts w:hint="default" w:ascii="Arial" w:hAnsi="Arial" w:eastAsia="宋体" w:cs="Arial"/>
                <w:b/>
                <w:i w:val="0"/>
                <w:color w:val="000000"/>
                <w:kern w:val="0"/>
                <w:sz w:val="18"/>
                <w:szCs w:val="18"/>
                <w:u w:val="none"/>
                <w:lang w:val="en-US" w:eastAsia="zh-CN" w:bidi="ar"/>
              </w:rPr>
              <w:t xml:space="preserve"> </w:t>
            </w:r>
          </w:p>
        </w:tc>
        <w:tc>
          <w:tcPr>
            <w:tcW w:w="2412" w:type="dxa"/>
            <w:tcBorders>
              <w:top w:val="single" w:color="000000" w:sz="8" w:space="0"/>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本月资金实际（元）</w:t>
            </w:r>
          </w:p>
        </w:tc>
        <w:tc>
          <w:tcPr>
            <w:tcW w:w="2268" w:type="dxa"/>
            <w:tcBorders>
              <w:top w:val="single" w:color="000000" w:sz="8" w:space="0"/>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累计资金实际（元）</w:t>
            </w:r>
          </w:p>
        </w:tc>
      </w:tr>
      <w:tr>
        <w:tblPrEx>
          <w:shd w:val="clear" w:color="auto" w:fill="auto"/>
          <w:tblCellMar>
            <w:top w:w="0" w:type="dxa"/>
            <w:left w:w="0" w:type="dxa"/>
            <w:bottom w:w="0" w:type="dxa"/>
            <w:right w:w="0" w:type="dxa"/>
          </w:tblCellMar>
        </w:tblPrEx>
        <w:trPr>
          <w:trHeight w:val="303" w:hRule="atLeast"/>
        </w:trPr>
        <w:tc>
          <w:tcPr>
            <w:tcW w:w="2077"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经营性资金流入</w:t>
            </w:r>
          </w:p>
        </w:tc>
        <w:tc>
          <w:tcPr>
            <w:tcW w:w="253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241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226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i w:val="0"/>
                <w:color w:val="000000"/>
                <w:sz w:val="18"/>
                <w:szCs w:val="18"/>
                <w:u w:val="none"/>
              </w:rPr>
            </w:pPr>
          </w:p>
        </w:tc>
      </w:tr>
      <w:tr>
        <w:tblPrEx>
          <w:tblCellMar>
            <w:top w:w="0" w:type="dxa"/>
            <w:left w:w="0" w:type="dxa"/>
            <w:bottom w:w="0" w:type="dxa"/>
            <w:right w:w="0" w:type="dxa"/>
          </w:tblCellMar>
        </w:tblPrEx>
        <w:trPr>
          <w:trHeight w:val="303" w:hRule="atLeast"/>
        </w:trPr>
        <w:tc>
          <w:tcPr>
            <w:tcW w:w="2077"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其他收入</w:t>
            </w:r>
          </w:p>
        </w:tc>
        <w:tc>
          <w:tcPr>
            <w:tcW w:w="253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241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c>
          <w:tcPr>
            <w:tcW w:w="226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1,759,947.97</w:t>
            </w:r>
          </w:p>
        </w:tc>
      </w:tr>
      <w:tr>
        <w:tblPrEx>
          <w:tblCellMar>
            <w:top w:w="0" w:type="dxa"/>
            <w:left w:w="0" w:type="dxa"/>
            <w:bottom w:w="0" w:type="dxa"/>
            <w:right w:w="0" w:type="dxa"/>
          </w:tblCellMar>
        </w:tblPrEx>
        <w:trPr>
          <w:trHeight w:val="303" w:hRule="atLeast"/>
        </w:trPr>
        <w:tc>
          <w:tcPr>
            <w:tcW w:w="2077"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销售回款</w:t>
            </w:r>
          </w:p>
        </w:tc>
        <w:tc>
          <w:tcPr>
            <w:tcW w:w="253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241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22,937,856.81</w:t>
            </w:r>
          </w:p>
        </w:tc>
        <w:tc>
          <w:tcPr>
            <w:tcW w:w="226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125,918,091.90</w:t>
            </w:r>
          </w:p>
        </w:tc>
      </w:tr>
      <w:tr>
        <w:tblPrEx>
          <w:tblCellMar>
            <w:top w:w="0" w:type="dxa"/>
            <w:left w:w="0" w:type="dxa"/>
            <w:bottom w:w="0" w:type="dxa"/>
            <w:right w:w="0" w:type="dxa"/>
          </w:tblCellMar>
        </w:tblPrEx>
        <w:trPr>
          <w:trHeight w:val="303" w:hRule="atLeast"/>
        </w:trPr>
        <w:tc>
          <w:tcPr>
            <w:tcW w:w="2077"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经营性收入合计</w:t>
            </w:r>
          </w:p>
        </w:tc>
        <w:tc>
          <w:tcPr>
            <w:tcW w:w="253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3,770,130,000.00</w:t>
            </w:r>
          </w:p>
        </w:tc>
        <w:tc>
          <w:tcPr>
            <w:tcW w:w="241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22,937,856.81</w:t>
            </w:r>
          </w:p>
        </w:tc>
        <w:tc>
          <w:tcPr>
            <w:tcW w:w="226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127,678,039.87</w:t>
            </w:r>
          </w:p>
        </w:tc>
      </w:tr>
      <w:tr>
        <w:tblPrEx>
          <w:tblCellMar>
            <w:top w:w="0" w:type="dxa"/>
            <w:left w:w="0" w:type="dxa"/>
            <w:bottom w:w="0" w:type="dxa"/>
            <w:right w:w="0" w:type="dxa"/>
          </w:tblCellMar>
        </w:tblPrEx>
        <w:trPr>
          <w:trHeight w:val="303" w:hRule="atLeast"/>
        </w:trPr>
        <w:tc>
          <w:tcPr>
            <w:tcW w:w="2077"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经营性资金流出</w:t>
            </w:r>
          </w:p>
        </w:tc>
        <w:tc>
          <w:tcPr>
            <w:tcW w:w="253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241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p>
        </w:tc>
        <w:tc>
          <w:tcPr>
            <w:tcW w:w="226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trHeight w:val="303" w:hRule="atLeast"/>
        </w:trPr>
        <w:tc>
          <w:tcPr>
            <w:tcW w:w="2077"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市政配套费</w:t>
            </w:r>
          </w:p>
        </w:tc>
        <w:tc>
          <w:tcPr>
            <w:tcW w:w="253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153,511,000.00</w:t>
            </w:r>
          </w:p>
        </w:tc>
        <w:tc>
          <w:tcPr>
            <w:tcW w:w="241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p>
        </w:tc>
        <w:tc>
          <w:tcPr>
            <w:tcW w:w="226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1,223,424.00</w:t>
            </w:r>
          </w:p>
        </w:tc>
      </w:tr>
      <w:tr>
        <w:tblPrEx>
          <w:shd w:val="clear" w:color="auto" w:fill="auto"/>
          <w:tblCellMar>
            <w:top w:w="0" w:type="dxa"/>
            <w:left w:w="0" w:type="dxa"/>
            <w:bottom w:w="0" w:type="dxa"/>
            <w:right w:w="0" w:type="dxa"/>
          </w:tblCellMar>
        </w:tblPrEx>
        <w:trPr>
          <w:trHeight w:val="303" w:hRule="atLeast"/>
        </w:trPr>
        <w:tc>
          <w:tcPr>
            <w:tcW w:w="2077"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开发前期准备费</w:t>
            </w:r>
          </w:p>
        </w:tc>
        <w:tc>
          <w:tcPr>
            <w:tcW w:w="253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238,357,800.00</w:t>
            </w:r>
          </w:p>
        </w:tc>
        <w:tc>
          <w:tcPr>
            <w:tcW w:w="241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49497406.02</w:t>
            </w:r>
          </w:p>
        </w:tc>
        <w:tc>
          <w:tcPr>
            <w:tcW w:w="226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86,167,092.49</w:t>
            </w:r>
          </w:p>
        </w:tc>
      </w:tr>
      <w:tr>
        <w:tblPrEx>
          <w:tblCellMar>
            <w:top w:w="0" w:type="dxa"/>
            <w:left w:w="0" w:type="dxa"/>
            <w:bottom w:w="0" w:type="dxa"/>
            <w:right w:w="0" w:type="dxa"/>
          </w:tblCellMar>
        </w:tblPrEx>
        <w:trPr>
          <w:trHeight w:val="303" w:hRule="atLeast"/>
        </w:trPr>
        <w:tc>
          <w:tcPr>
            <w:tcW w:w="2077"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土地成本</w:t>
            </w:r>
          </w:p>
        </w:tc>
        <w:tc>
          <w:tcPr>
            <w:tcW w:w="253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225,000,000.00</w:t>
            </w:r>
          </w:p>
        </w:tc>
        <w:tc>
          <w:tcPr>
            <w:tcW w:w="241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p>
        </w:tc>
        <w:tc>
          <w:tcPr>
            <w:tcW w:w="226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91,851,231.59</w:t>
            </w:r>
          </w:p>
        </w:tc>
      </w:tr>
      <w:tr>
        <w:tblPrEx>
          <w:tblCellMar>
            <w:top w:w="0" w:type="dxa"/>
            <w:left w:w="0" w:type="dxa"/>
            <w:bottom w:w="0" w:type="dxa"/>
            <w:right w:w="0" w:type="dxa"/>
          </w:tblCellMar>
        </w:tblPrEx>
        <w:trPr>
          <w:trHeight w:val="303" w:hRule="atLeast"/>
        </w:trPr>
        <w:tc>
          <w:tcPr>
            <w:tcW w:w="2077"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建安工程费</w:t>
            </w:r>
          </w:p>
        </w:tc>
        <w:tc>
          <w:tcPr>
            <w:tcW w:w="253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1,839,700,000.00</w:t>
            </w:r>
          </w:p>
        </w:tc>
        <w:tc>
          <w:tcPr>
            <w:tcW w:w="241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c>
          <w:tcPr>
            <w:tcW w:w="226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89,670,063.51</w:t>
            </w:r>
          </w:p>
        </w:tc>
      </w:tr>
      <w:tr>
        <w:tblPrEx>
          <w:tblCellMar>
            <w:top w:w="0" w:type="dxa"/>
            <w:left w:w="0" w:type="dxa"/>
            <w:bottom w:w="0" w:type="dxa"/>
            <w:right w:w="0" w:type="dxa"/>
          </w:tblCellMar>
        </w:tblPrEx>
        <w:trPr>
          <w:trHeight w:val="303" w:hRule="atLeast"/>
        </w:trPr>
        <w:tc>
          <w:tcPr>
            <w:tcW w:w="2077"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基础设施费</w:t>
            </w:r>
          </w:p>
        </w:tc>
        <w:tc>
          <w:tcPr>
            <w:tcW w:w="253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241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p>
        </w:tc>
        <w:tc>
          <w:tcPr>
            <w:tcW w:w="226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p>
        </w:tc>
      </w:tr>
      <w:tr>
        <w:tblPrEx>
          <w:shd w:val="clear" w:color="auto" w:fill="auto"/>
          <w:tblCellMar>
            <w:top w:w="0" w:type="dxa"/>
            <w:left w:w="0" w:type="dxa"/>
            <w:bottom w:w="0" w:type="dxa"/>
            <w:right w:w="0" w:type="dxa"/>
          </w:tblCellMar>
        </w:tblPrEx>
        <w:trPr>
          <w:trHeight w:val="303" w:hRule="atLeast"/>
        </w:trPr>
        <w:tc>
          <w:tcPr>
            <w:tcW w:w="2077"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园林环境工程</w:t>
            </w:r>
          </w:p>
        </w:tc>
        <w:tc>
          <w:tcPr>
            <w:tcW w:w="253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51,831,900.00</w:t>
            </w:r>
          </w:p>
        </w:tc>
        <w:tc>
          <w:tcPr>
            <w:tcW w:w="241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p>
        </w:tc>
        <w:tc>
          <w:tcPr>
            <w:tcW w:w="226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p>
        </w:tc>
      </w:tr>
      <w:tr>
        <w:tblPrEx>
          <w:shd w:val="clear" w:color="auto" w:fill="auto"/>
          <w:tblCellMar>
            <w:top w:w="0" w:type="dxa"/>
            <w:left w:w="0" w:type="dxa"/>
            <w:bottom w:w="0" w:type="dxa"/>
            <w:right w:w="0" w:type="dxa"/>
          </w:tblCellMar>
        </w:tblPrEx>
        <w:trPr>
          <w:trHeight w:val="303" w:hRule="atLeast"/>
        </w:trPr>
        <w:tc>
          <w:tcPr>
            <w:tcW w:w="2077"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开发间接费用</w:t>
            </w:r>
          </w:p>
        </w:tc>
        <w:tc>
          <w:tcPr>
            <w:tcW w:w="253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166,555,800.00</w:t>
            </w:r>
          </w:p>
        </w:tc>
        <w:tc>
          <w:tcPr>
            <w:tcW w:w="241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p>
        </w:tc>
        <w:tc>
          <w:tcPr>
            <w:tcW w:w="226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13,227,854.15</w:t>
            </w:r>
          </w:p>
        </w:tc>
      </w:tr>
      <w:tr>
        <w:tblPrEx>
          <w:tblCellMar>
            <w:top w:w="0" w:type="dxa"/>
            <w:left w:w="0" w:type="dxa"/>
            <w:bottom w:w="0" w:type="dxa"/>
            <w:right w:w="0" w:type="dxa"/>
          </w:tblCellMar>
        </w:tblPrEx>
        <w:trPr>
          <w:trHeight w:val="303" w:hRule="atLeast"/>
        </w:trPr>
        <w:tc>
          <w:tcPr>
            <w:tcW w:w="2077"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营销建造设施费</w:t>
            </w:r>
          </w:p>
        </w:tc>
        <w:tc>
          <w:tcPr>
            <w:tcW w:w="253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27,415,700.00</w:t>
            </w:r>
          </w:p>
        </w:tc>
        <w:tc>
          <w:tcPr>
            <w:tcW w:w="241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114399.21</w:t>
            </w:r>
          </w:p>
        </w:tc>
        <w:tc>
          <w:tcPr>
            <w:tcW w:w="226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10,423,157.67</w:t>
            </w:r>
          </w:p>
        </w:tc>
      </w:tr>
      <w:tr>
        <w:tblPrEx>
          <w:tblCellMar>
            <w:top w:w="0" w:type="dxa"/>
            <w:left w:w="0" w:type="dxa"/>
            <w:bottom w:w="0" w:type="dxa"/>
            <w:right w:w="0" w:type="dxa"/>
          </w:tblCellMar>
        </w:tblPrEx>
        <w:trPr>
          <w:trHeight w:val="303" w:hRule="atLeast"/>
        </w:trPr>
        <w:tc>
          <w:tcPr>
            <w:tcW w:w="2077"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费用支出</w:t>
            </w:r>
          </w:p>
        </w:tc>
        <w:tc>
          <w:tcPr>
            <w:tcW w:w="253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b/>
                <w:i w:val="0"/>
                <w:color w:val="000000"/>
                <w:sz w:val="18"/>
                <w:szCs w:val="18"/>
                <w:u w:val="none"/>
              </w:rPr>
            </w:pPr>
          </w:p>
        </w:tc>
        <w:tc>
          <w:tcPr>
            <w:tcW w:w="241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0</w:t>
            </w:r>
          </w:p>
        </w:tc>
        <w:tc>
          <w:tcPr>
            <w:tcW w:w="226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0</w:t>
            </w:r>
          </w:p>
        </w:tc>
      </w:tr>
      <w:tr>
        <w:tblPrEx>
          <w:tblCellMar>
            <w:top w:w="0" w:type="dxa"/>
            <w:left w:w="0" w:type="dxa"/>
            <w:bottom w:w="0" w:type="dxa"/>
            <w:right w:w="0" w:type="dxa"/>
          </w:tblCellMar>
        </w:tblPrEx>
        <w:trPr>
          <w:trHeight w:val="303" w:hRule="atLeast"/>
        </w:trPr>
        <w:tc>
          <w:tcPr>
            <w:tcW w:w="2077"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营销费用</w:t>
            </w:r>
          </w:p>
        </w:tc>
        <w:tc>
          <w:tcPr>
            <w:tcW w:w="253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75,402,600.00</w:t>
            </w:r>
          </w:p>
        </w:tc>
        <w:tc>
          <w:tcPr>
            <w:tcW w:w="241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481,367.06</w:t>
            </w:r>
          </w:p>
        </w:tc>
        <w:tc>
          <w:tcPr>
            <w:tcW w:w="226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29,894,246.73</w:t>
            </w:r>
          </w:p>
        </w:tc>
      </w:tr>
      <w:tr>
        <w:tblPrEx>
          <w:tblCellMar>
            <w:top w:w="0" w:type="dxa"/>
            <w:left w:w="0" w:type="dxa"/>
            <w:bottom w:w="0" w:type="dxa"/>
            <w:right w:w="0" w:type="dxa"/>
          </w:tblCellMar>
        </w:tblPrEx>
        <w:trPr>
          <w:trHeight w:val="303" w:hRule="atLeast"/>
        </w:trPr>
        <w:tc>
          <w:tcPr>
            <w:tcW w:w="2077"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253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177,196,100.00</w:t>
            </w:r>
          </w:p>
        </w:tc>
        <w:tc>
          <w:tcPr>
            <w:tcW w:w="241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567,940.48</w:t>
            </w:r>
          </w:p>
        </w:tc>
        <w:tc>
          <w:tcPr>
            <w:tcW w:w="226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19,852,546.53</w:t>
            </w:r>
          </w:p>
        </w:tc>
      </w:tr>
      <w:tr>
        <w:tblPrEx>
          <w:tblCellMar>
            <w:top w:w="0" w:type="dxa"/>
            <w:left w:w="0" w:type="dxa"/>
            <w:bottom w:w="0" w:type="dxa"/>
            <w:right w:w="0" w:type="dxa"/>
          </w:tblCellMar>
        </w:tblPrEx>
        <w:trPr>
          <w:trHeight w:val="303" w:hRule="atLeast"/>
        </w:trPr>
        <w:tc>
          <w:tcPr>
            <w:tcW w:w="2077"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c>
          <w:tcPr>
            <w:tcW w:w="253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p>
        </w:tc>
        <w:tc>
          <w:tcPr>
            <w:tcW w:w="241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775.00</w:t>
            </w:r>
          </w:p>
        </w:tc>
        <w:tc>
          <w:tcPr>
            <w:tcW w:w="226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59,675.06</w:t>
            </w:r>
          </w:p>
        </w:tc>
      </w:tr>
      <w:tr>
        <w:tblPrEx>
          <w:tblCellMar>
            <w:top w:w="0" w:type="dxa"/>
            <w:left w:w="0" w:type="dxa"/>
            <w:bottom w:w="0" w:type="dxa"/>
            <w:right w:w="0" w:type="dxa"/>
          </w:tblCellMar>
        </w:tblPrEx>
        <w:trPr>
          <w:trHeight w:val="303" w:hRule="atLeast"/>
        </w:trPr>
        <w:tc>
          <w:tcPr>
            <w:tcW w:w="2077"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支付各类税费</w:t>
            </w:r>
          </w:p>
        </w:tc>
        <w:tc>
          <w:tcPr>
            <w:tcW w:w="253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408,703,000.00</w:t>
            </w:r>
          </w:p>
        </w:tc>
        <w:tc>
          <w:tcPr>
            <w:tcW w:w="241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578,455.66</w:t>
            </w:r>
          </w:p>
        </w:tc>
        <w:tc>
          <w:tcPr>
            <w:tcW w:w="226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6,791,745.79</w:t>
            </w:r>
          </w:p>
        </w:tc>
      </w:tr>
      <w:tr>
        <w:tblPrEx>
          <w:tblCellMar>
            <w:top w:w="0" w:type="dxa"/>
            <w:left w:w="0" w:type="dxa"/>
            <w:bottom w:w="0" w:type="dxa"/>
            <w:right w:w="0" w:type="dxa"/>
          </w:tblCellMar>
        </w:tblPrEx>
        <w:trPr>
          <w:trHeight w:val="303" w:hRule="atLeast"/>
        </w:trPr>
        <w:tc>
          <w:tcPr>
            <w:tcW w:w="2077"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其他支出</w:t>
            </w:r>
          </w:p>
        </w:tc>
        <w:tc>
          <w:tcPr>
            <w:tcW w:w="253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241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p>
        </w:tc>
        <w:tc>
          <w:tcPr>
            <w:tcW w:w="226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26,084,493.98</w:t>
            </w:r>
          </w:p>
        </w:tc>
      </w:tr>
      <w:tr>
        <w:tblPrEx>
          <w:tblCellMar>
            <w:top w:w="0" w:type="dxa"/>
            <w:left w:w="0" w:type="dxa"/>
            <w:bottom w:w="0" w:type="dxa"/>
            <w:right w:w="0" w:type="dxa"/>
          </w:tblCellMar>
        </w:tblPrEx>
        <w:trPr>
          <w:trHeight w:val="303" w:hRule="atLeast"/>
        </w:trPr>
        <w:tc>
          <w:tcPr>
            <w:tcW w:w="2077"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经营性支出合计</w:t>
            </w:r>
          </w:p>
        </w:tc>
        <w:tc>
          <w:tcPr>
            <w:tcW w:w="253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3,363,673,900.00</w:t>
            </w:r>
          </w:p>
        </w:tc>
        <w:tc>
          <w:tcPr>
            <w:tcW w:w="241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51,240,343.43</w:t>
            </w:r>
          </w:p>
        </w:tc>
        <w:tc>
          <w:tcPr>
            <w:tcW w:w="226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375,245,531.50</w:t>
            </w:r>
          </w:p>
        </w:tc>
      </w:tr>
      <w:tr>
        <w:tblPrEx>
          <w:tblCellMar>
            <w:top w:w="0" w:type="dxa"/>
            <w:left w:w="0" w:type="dxa"/>
            <w:bottom w:w="0" w:type="dxa"/>
            <w:right w:w="0" w:type="dxa"/>
          </w:tblCellMar>
        </w:tblPrEx>
        <w:trPr>
          <w:trHeight w:val="303" w:hRule="atLeast"/>
        </w:trPr>
        <w:tc>
          <w:tcPr>
            <w:tcW w:w="2077"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经营性净现金流</w:t>
            </w:r>
          </w:p>
        </w:tc>
        <w:tc>
          <w:tcPr>
            <w:tcW w:w="253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406,456,100.00</w:t>
            </w:r>
          </w:p>
        </w:tc>
        <w:tc>
          <w:tcPr>
            <w:tcW w:w="241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-28,302,486.62</w:t>
            </w:r>
          </w:p>
        </w:tc>
        <w:tc>
          <w:tcPr>
            <w:tcW w:w="226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-247,567,491.63</w:t>
            </w:r>
          </w:p>
        </w:tc>
      </w:tr>
      <w:tr>
        <w:tblPrEx>
          <w:shd w:val="clear" w:color="auto" w:fill="auto"/>
          <w:tblCellMar>
            <w:top w:w="0" w:type="dxa"/>
            <w:left w:w="0" w:type="dxa"/>
            <w:bottom w:w="0" w:type="dxa"/>
            <w:right w:w="0" w:type="dxa"/>
          </w:tblCellMar>
        </w:tblPrEx>
        <w:trPr>
          <w:trHeight w:val="303" w:hRule="atLeast"/>
        </w:trPr>
        <w:tc>
          <w:tcPr>
            <w:tcW w:w="2077"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筹资性资金净现金流</w:t>
            </w:r>
          </w:p>
        </w:tc>
        <w:tc>
          <w:tcPr>
            <w:tcW w:w="253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241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p>
        </w:tc>
        <w:tc>
          <w:tcPr>
            <w:tcW w:w="226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trHeight w:val="303" w:hRule="atLeast"/>
        </w:trPr>
        <w:tc>
          <w:tcPr>
            <w:tcW w:w="2077"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内部往来流入</w:t>
            </w:r>
          </w:p>
        </w:tc>
        <w:tc>
          <w:tcPr>
            <w:tcW w:w="253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241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p>
        </w:tc>
        <w:tc>
          <w:tcPr>
            <w:tcW w:w="226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1,280,283,704.54</w:t>
            </w:r>
          </w:p>
        </w:tc>
      </w:tr>
      <w:tr>
        <w:tblPrEx>
          <w:tblCellMar>
            <w:top w:w="0" w:type="dxa"/>
            <w:left w:w="0" w:type="dxa"/>
            <w:bottom w:w="0" w:type="dxa"/>
            <w:right w:w="0" w:type="dxa"/>
          </w:tblCellMar>
        </w:tblPrEx>
        <w:trPr>
          <w:trHeight w:val="303" w:hRule="atLeast"/>
        </w:trPr>
        <w:tc>
          <w:tcPr>
            <w:tcW w:w="2077"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内部往来流出</w:t>
            </w:r>
          </w:p>
        </w:tc>
        <w:tc>
          <w:tcPr>
            <w:tcW w:w="253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241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c>
          <w:tcPr>
            <w:tcW w:w="226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1,007,432,810.62</w:t>
            </w:r>
          </w:p>
        </w:tc>
      </w:tr>
      <w:tr>
        <w:tblPrEx>
          <w:tblCellMar>
            <w:top w:w="0" w:type="dxa"/>
            <w:left w:w="0" w:type="dxa"/>
            <w:bottom w:w="0" w:type="dxa"/>
            <w:right w:w="0" w:type="dxa"/>
          </w:tblCellMar>
        </w:tblPrEx>
        <w:trPr>
          <w:trHeight w:val="303" w:hRule="atLeast"/>
        </w:trPr>
        <w:tc>
          <w:tcPr>
            <w:tcW w:w="2077"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外部融资款流入</w:t>
            </w:r>
          </w:p>
        </w:tc>
        <w:tc>
          <w:tcPr>
            <w:tcW w:w="253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241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p>
        </w:tc>
        <w:tc>
          <w:tcPr>
            <w:tcW w:w="226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trHeight w:val="303" w:hRule="atLeast"/>
        </w:trPr>
        <w:tc>
          <w:tcPr>
            <w:tcW w:w="2077"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外部融资款流出</w:t>
            </w:r>
          </w:p>
        </w:tc>
        <w:tc>
          <w:tcPr>
            <w:tcW w:w="253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241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p>
        </w:tc>
        <w:tc>
          <w:tcPr>
            <w:tcW w:w="226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trHeight w:val="303" w:hRule="atLeast"/>
        </w:trPr>
        <w:tc>
          <w:tcPr>
            <w:tcW w:w="2077"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净现金流量</w:t>
            </w:r>
          </w:p>
        </w:tc>
        <w:tc>
          <w:tcPr>
            <w:tcW w:w="253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406,456,100.00</w:t>
            </w:r>
          </w:p>
        </w:tc>
        <w:tc>
          <w:tcPr>
            <w:tcW w:w="241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-28,302,486.62</w:t>
            </w:r>
          </w:p>
        </w:tc>
        <w:tc>
          <w:tcPr>
            <w:tcW w:w="226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25,283,402.29</w:t>
            </w:r>
          </w:p>
        </w:tc>
      </w:tr>
      <w:tr>
        <w:tblPrEx>
          <w:shd w:val="clear" w:color="auto" w:fill="auto"/>
          <w:tblCellMar>
            <w:top w:w="0" w:type="dxa"/>
            <w:left w:w="0" w:type="dxa"/>
            <w:bottom w:w="0" w:type="dxa"/>
            <w:right w:w="0" w:type="dxa"/>
          </w:tblCellMar>
        </w:tblPrEx>
        <w:trPr>
          <w:trHeight w:val="303" w:hRule="atLeast"/>
        </w:trPr>
        <w:tc>
          <w:tcPr>
            <w:tcW w:w="2077"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期初余额</w:t>
            </w:r>
          </w:p>
        </w:tc>
        <w:tc>
          <w:tcPr>
            <w:tcW w:w="253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b/>
                <w:i w:val="0"/>
                <w:color w:val="000000"/>
                <w:sz w:val="18"/>
                <w:szCs w:val="18"/>
                <w:u w:val="none"/>
              </w:rPr>
            </w:pPr>
          </w:p>
        </w:tc>
        <w:tc>
          <w:tcPr>
            <w:tcW w:w="241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53,585,888.91</w:t>
            </w:r>
          </w:p>
        </w:tc>
        <w:tc>
          <w:tcPr>
            <w:tcW w:w="226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b/>
                <w:i w:val="0"/>
                <w:color w:val="000000"/>
                <w:sz w:val="18"/>
                <w:szCs w:val="18"/>
                <w:u w:val="none"/>
              </w:rPr>
            </w:pPr>
          </w:p>
        </w:tc>
      </w:tr>
      <w:tr>
        <w:tblPrEx>
          <w:tblCellMar>
            <w:top w:w="0" w:type="dxa"/>
            <w:left w:w="0" w:type="dxa"/>
            <w:bottom w:w="0" w:type="dxa"/>
            <w:right w:w="0" w:type="dxa"/>
          </w:tblCellMar>
        </w:tblPrEx>
        <w:trPr>
          <w:trHeight w:val="303" w:hRule="atLeast"/>
        </w:trPr>
        <w:tc>
          <w:tcPr>
            <w:tcW w:w="2077"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期末余额</w:t>
            </w:r>
          </w:p>
        </w:tc>
        <w:tc>
          <w:tcPr>
            <w:tcW w:w="253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b/>
                <w:i w:val="0"/>
                <w:color w:val="000000"/>
                <w:sz w:val="18"/>
                <w:szCs w:val="18"/>
                <w:u w:val="none"/>
              </w:rPr>
            </w:pPr>
          </w:p>
        </w:tc>
        <w:tc>
          <w:tcPr>
            <w:tcW w:w="241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25,283,402.29</w:t>
            </w:r>
          </w:p>
        </w:tc>
        <w:tc>
          <w:tcPr>
            <w:tcW w:w="226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25,283,402.29</w:t>
            </w:r>
          </w:p>
        </w:tc>
      </w:tr>
    </w:tbl>
    <w:p>
      <w:pPr>
        <w:pStyle w:val="2"/>
      </w:pPr>
    </w:p>
    <w:p>
      <w:pPr>
        <w:ind w:firstLine="420" w:firstLineChars="200"/>
        <w:rPr>
          <w:rFonts w:ascii="Arial" w:hAnsi="Arial" w:cs="Arial"/>
          <w:bCs/>
          <w:sz w:val="21"/>
          <w:szCs w:val="21"/>
          <w:highlight w:val="none"/>
        </w:rPr>
      </w:pPr>
      <w:r>
        <w:rPr>
          <w:rFonts w:hint="eastAsia" w:ascii="Arial" w:hAnsi="Arial" w:cs="Arial"/>
          <w:bCs/>
          <w:sz w:val="21"/>
          <w:szCs w:val="21"/>
          <w:highlight w:val="none"/>
        </w:rPr>
        <w:t>注：往期计入回款的代收及暂收款项本期实退实缴金额</w:t>
      </w:r>
      <w:r>
        <w:rPr>
          <w:rFonts w:hint="eastAsia" w:ascii="Arial" w:hAnsi="Arial" w:cs="Arial"/>
          <w:bCs/>
          <w:sz w:val="21"/>
          <w:szCs w:val="21"/>
          <w:highlight w:val="none"/>
          <w:lang w:eastAsia="zh-CN"/>
        </w:rPr>
        <w:t>（</w:t>
      </w:r>
      <w:r>
        <w:rPr>
          <w:rFonts w:hint="eastAsia" w:ascii="Arial" w:hAnsi="Arial" w:cs="Arial"/>
          <w:bCs/>
          <w:sz w:val="21"/>
          <w:szCs w:val="21"/>
          <w:highlight w:val="none"/>
          <w:lang w:val="en-US" w:eastAsia="zh-CN"/>
        </w:rPr>
        <w:t>退房款）</w:t>
      </w:r>
      <w:r>
        <w:rPr>
          <w:rFonts w:hint="eastAsia" w:ascii="Arial" w:hAnsi="Arial" w:cs="Arial"/>
          <w:bCs/>
          <w:sz w:val="21"/>
          <w:szCs w:val="21"/>
          <w:highlight w:val="none"/>
        </w:rPr>
        <w:t>共计470</w:t>
      </w:r>
      <w:r>
        <w:rPr>
          <w:rFonts w:hint="eastAsia" w:ascii="Arial" w:hAnsi="Arial" w:cs="Arial"/>
          <w:bCs/>
          <w:sz w:val="21"/>
          <w:szCs w:val="21"/>
          <w:highlight w:val="none"/>
          <w:lang w:val="en-US" w:eastAsia="zh-CN"/>
        </w:rPr>
        <w:t>,</w:t>
      </w:r>
      <w:r>
        <w:rPr>
          <w:rFonts w:hint="eastAsia" w:ascii="Arial" w:hAnsi="Arial" w:cs="Arial"/>
          <w:bCs/>
          <w:sz w:val="21"/>
          <w:szCs w:val="21"/>
          <w:highlight w:val="none"/>
        </w:rPr>
        <w:t>252.66元，已在本期回款中剔除；</w:t>
      </w:r>
      <w:r>
        <w:rPr>
          <w:rFonts w:hint="eastAsia" w:ascii="Arial" w:hAnsi="Arial" w:cs="Arial"/>
          <w:bCs/>
          <w:sz w:val="21"/>
          <w:szCs w:val="21"/>
          <w:highlight w:val="none"/>
          <w:lang w:val="en-US" w:eastAsia="zh-CN"/>
        </w:rPr>
        <w:t>代缴客户契税、</w:t>
      </w:r>
      <w:r>
        <w:rPr>
          <w:rFonts w:hint="eastAsia" w:ascii="Arial" w:hAnsi="Arial" w:cs="Arial"/>
          <w:bCs/>
          <w:sz w:val="21"/>
          <w:szCs w:val="21"/>
          <w:highlight w:val="none"/>
        </w:rPr>
        <w:t>退回多收预收客户契税</w:t>
      </w:r>
      <w:r>
        <w:rPr>
          <w:rFonts w:hint="eastAsia" w:ascii="Arial" w:hAnsi="Arial" w:cs="Arial"/>
          <w:bCs/>
          <w:sz w:val="21"/>
          <w:szCs w:val="21"/>
          <w:highlight w:val="none"/>
          <w:lang w:val="en-US" w:eastAsia="zh-CN"/>
        </w:rPr>
        <w:t>共计</w:t>
      </w:r>
      <w:r>
        <w:rPr>
          <w:rFonts w:hint="eastAsia" w:ascii="Arial" w:hAnsi="Arial" w:cs="Arial"/>
          <w:bCs/>
          <w:sz w:val="21"/>
          <w:szCs w:val="21"/>
          <w:highlight w:val="none"/>
        </w:rPr>
        <w:t>328</w:t>
      </w:r>
      <w:r>
        <w:rPr>
          <w:rFonts w:hint="eastAsia" w:ascii="Arial" w:hAnsi="Arial" w:cs="Arial"/>
          <w:bCs/>
          <w:sz w:val="21"/>
          <w:szCs w:val="21"/>
          <w:highlight w:val="none"/>
          <w:lang w:val="en-US" w:eastAsia="zh-CN"/>
        </w:rPr>
        <w:t>,</w:t>
      </w:r>
      <w:r>
        <w:rPr>
          <w:rFonts w:hint="eastAsia" w:ascii="Arial" w:hAnsi="Arial" w:cs="Arial"/>
          <w:bCs/>
          <w:sz w:val="21"/>
          <w:szCs w:val="21"/>
          <w:highlight w:val="none"/>
        </w:rPr>
        <w:t>772.94元</w:t>
      </w:r>
      <w:r>
        <w:rPr>
          <w:rFonts w:ascii="Arial" w:hAnsi="Arial" w:cs="Arial"/>
          <w:bCs/>
          <w:sz w:val="21"/>
          <w:szCs w:val="21"/>
          <w:highlight w:val="none"/>
        </w:rPr>
        <w:t>。</w:t>
      </w:r>
    </w:p>
    <w:p>
      <w:pPr>
        <w:spacing w:line="360" w:lineRule="auto"/>
        <w:outlineLvl w:val="0"/>
        <w:rPr>
          <w:rFonts w:ascii="Arial" w:hAnsi="Arial" w:cs="Arial"/>
          <w:b/>
          <w:bCs/>
          <w:sz w:val="21"/>
          <w:szCs w:val="21"/>
          <w:highlight w:val="none"/>
        </w:rPr>
      </w:pPr>
      <w:bookmarkStart w:id="129" w:name="_Toc23023"/>
      <w:bookmarkStart w:id="130" w:name="_Toc9393"/>
      <w:bookmarkStart w:id="131" w:name="_Toc28649"/>
      <w:bookmarkStart w:id="132" w:name="_Toc23197"/>
      <w:bookmarkStart w:id="133" w:name="_Toc66115203"/>
      <w:bookmarkStart w:id="134" w:name="_Toc27990"/>
      <w:bookmarkStart w:id="135" w:name="_Toc2751"/>
      <w:bookmarkStart w:id="136" w:name="_Toc11299"/>
      <w:r>
        <w:rPr>
          <w:rFonts w:ascii="Arial" w:hAnsi="Arial" w:cs="Arial"/>
          <w:b/>
          <w:bCs/>
          <w:sz w:val="21"/>
          <w:szCs w:val="21"/>
          <w:highlight w:val="none"/>
        </w:rPr>
        <w:t>九、融资情况</w:t>
      </w:r>
      <w:bookmarkEnd w:id="129"/>
      <w:bookmarkEnd w:id="130"/>
      <w:bookmarkEnd w:id="131"/>
      <w:bookmarkEnd w:id="132"/>
      <w:bookmarkEnd w:id="133"/>
      <w:bookmarkEnd w:id="134"/>
      <w:bookmarkEnd w:id="135"/>
      <w:bookmarkEnd w:id="136"/>
    </w:p>
    <w:p>
      <w:pPr>
        <w:pStyle w:val="33"/>
        <w:numPr>
          <w:ilvl w:val="0"/>
          <w:numId w:val="5"/>
        </w:numPr>
        <w:spacing w:line="480" w:lineRule="auto"/>
        <w:ind w:firstLineChars="0"/>
        <w:rPr>
          <w:rFonts w:ascii="Arial" w:hAnsi="Arial" w:cs="Arial"/>
          <w:bCs/>
          <w:sz w:val="21"/>
          <w:szCs w:val="21"/>
        </w:rPr>
      </w:pPr>
      <w:r>
        <w:rPr>
          <w:rFonts w:ascii="Arial" w:hAnsi="Arial" w:cs="Arial"/>
          <w:bCs/>
          <w:sz w:val="21"/>
          <w:szCs w:val="21"/>
        </w:rPr>
        <w:t>开发贷款：</w:t>
      </w:r>
    </w:p>
    <w:p>
      <w:pPr>
        <w:spacing w:line="480" w:lineRule="auto"/>
        <w:ind w:left="420"/>
        <w:rPr>
          <w:rFonts w:ascii="Arial" w:hAnsi="Arial" w:cs="Arial"/>
          <w:bCs/>
          <w:sz w:val="21"/>
          <w:szCs w:val="21"/>
        </w:rPr>
      </w:pPr>
      <w:r>
        <w:rPr>
          <w:rFonts w:ascii="Arial" w:hAnsi="Arial" w:cs="Arial"/>
          <w:bCs/>
          <w:sz w:val="21"/>
          <w:szCs w:val="21"/>
        </w:rPr>
        <w:t>无</w:t>
      </w:r>
      <w:r>
        <w:rPr>
          <w:rFonts w:hint="eastAsia" w:ascii="Arial" w:hAnsi="Arial" w:cs="Arial"/>
          <w:bCs/>
          <w:sz w:val="21"/>
          <w:szCs w:val="21"/>
        </w:rPr>
        <w:t>。</w:t>
      </w:r>
    </w:p>
    <w:p>
      <w:pPr>
        <w:spacing w:line="480" w:lineRule="auto"/>
        <w:ind w:left="420"/>
        <w:rPr>
          <w:rFonts w:ascii="Arial" w:hAnsi="Arial" w:cs="Arial"/>
          <w:bCs/>
          <w:sz w:val="21"/>
          <w:szCs w:val="21"/>
        </w:rPr>
      </w:pPr>
      <w:r>
        <w:rPr>
          <w:rFonts w:ascii="Arial" w:hAnsi="Arial" w:cs="Arial"/>
          <w:bCs/>
          <w:sz w:val="21"/>
          <w:szCs w:val="21"/>
        </w:rPr>
        <w:t>2.其他融资：</w:t>
      </w:r>
    </w:p>
    <w:p>
      <w:pPr>
        <w:pStyle w:val="2"/>
        <w:spacing w:line="480" w:lineRule="auto"/>
        <w:ind w:firstLine="422"/>
        <w:rPr>
          <w:rFonts w:ascii="Arial" w:hAnsi="Arial" w:cs="Arial"/>
          <w:color w:val="000000"/>
          <w:szCs w:val="21"/>
        </w:rPr>
      </w:pPr>
      <w:r>
        <w:rPr>
          <w:rFonts w:ascii="Arial" w:hAnsi="Arial" w:cs="Arial"/>
          <w:color w:val="000000"/>
          <w:szCs w:val="21"/>
        </w:rPr>
        <w:t>截至2021年</w:t>
      </w:r>
      <w:r>
        <w:rPr>
          <w:rFonts w:hint="eastAsia" w:ascii="Arial" w:hAnsi="Arial" w:cs="Arial"/>
          <w:color w:val="000000"/>
          <w:szCs w:val="21"/>
          <w:lang w:val="en-US" w:eastAsia="zh-CN"/>
        </w:rPr>
        <w:t>8</w:t>
      </w:r>
      <w:r>
        <w:rPr>
          <w:rFonts w:hint="eastAsia" w:ascii="Arial" w:hAnsi="Arial" w:cs="Arial"/>
          <w:color w:val="000000"/>
          <w:szCs w:val="21"/>
          <w:lang w:eastAsia="zh-CN"/>
        </w:rPr>
        <w:t>月31日</w:t>
      </w:r>
      <w:r>
        <w:rPr>
          <w:rFonts w:ascii="Arial" w:hAnsi="Arial" w:cs="Arial"/>
          <w:color w:val="000000"/>
          <w:szCs w:val="21"/>
        </w:rPr>
        <w:t>发现项目公司累计未支付的保理款为227.31万元</w:t>
      </w:r>
      <w:r>
        <w:rPr>
          <w:rFonts w:hint="eastAsia" w:ascii="Arial" w:hAnsi="Arial" w:cs="Arial"/>
          <w:color w:val="000000"/>
          <w:szCs w:val="21"/>
        </w:rPr>
        <w:t>（不含利息）</w:t>
      </w:r>
      <w:r>
        <w:rPr>
          <w:rFonts w:ascii="Arial" w:hAnsi="Arial" w:cs="Arial"/>
          <w:color w:val="000000"/>
          <w:szCs w:val="21"/>
        </w:rPr>
        <w:t>，商票89.00万元，因入场前项目公司未披露存在保理支付工程款的事实，</w:t>
      </w:r>
      <w:r>
        <w:rPr>
          <w:rFonts w:hint="eastAsia" w:ascii="Arial" w:hAnsi="Arial" w:cs="Arial"/>
          <w:color w:val="000000"/>
          <w:szCs w:val="21"/>
        </w:rPr>
        <w:t>据项目公司回应，以下保理及商票未付情况为本项目全部保理融资及商票情况。</w:t>
      </w:r>
    </w:p>
    <w:p>
      <w:pPr>
        <w:pStyle w:val="2"/>
        <w:spacing w:line="480" w:lineRule="auto"/>
        <w:ind w:firstLine="422"/>
        <w:rPr>
          <w:rFonts w:ascii="Arial" w:hAnsi="Arial" w:cs="Arial"/>
          <w:bCs/>
          <w:szCs w:val="21"/>
        </w:rPr>
      </w:pPr>
      <w:r>
        <w:rPr>
          <w:rFonts w:ascii="Arial" w:hAnsi="Arial" w:cs="Arial"/>
          <w:color w:val="000000"/>
          <w:szCs w:val="21"/>
        </w:rPr>
        <w:t>以下表格数据</w:t>
      </w:r>
      <w:r>
        <w:rPr>
          <w:rFonts w:hint="eastAsia" w:ascii="Arial" w:hAnsi="Arial" w:cs="Arial"/>
          <w:color w:val="000000"/>
          <w:szCs w:val="21"/>
        </w:rPr>
        <w:t>为项目公司提供</w:t>
      </w:r>
      <w:r>
        <w:rPr>
          <w:rFonts w:ascii="Arial" w:hAnsi="Arial" w:cs="Arial"/>
          <w:color w:val="000000"/>
          <w:szCs w:val="21"/>
        </w:rPr>
        <w:t>数据。</w:t>
      </w:r>
    </w:p>
    <w:p>
      <w:pPr>
        <w:spacing w:before="330" w:beforeLines="100"/>
        <w:ind w:left="420"/>
        <w:jc w:val="center"/>
        <w:rPr>
          <w:rFonts w:ascii="Arial" w:hAnsi="Arial" w:cs="Arial"/>
          <w:b/>
          <w:sz w:val="21"/>
          <w:szCs w:val="21"/>
        </w:rPr>
      </w:pPr>
      <w:bookmarkStart w:id="137" w:name="_Toc24992"/>
      <w:bookmarkStart w:id="138" w:name="_Toc26810"/>
      <w:r>
        <w:rPr>
          <w:rFonts w:ascii="Arial" w:hAnsi="Arial" w:cs="Arial"/>
          <w:b/>
          <w:sz w:val="21"/>
          <w:szCs w:val="21"/>
        </w:rPr>
        <w:t>其他融资情况</w:t>
      </w:r>
      <w:bookmarkEnd w:id="137"/>
      <w:bookmarkEnd w:id="138"/>
    </w:p>
    <w:tbl>
      <w:tblPr>
        <w:tblStyle w:val="19"/>
        <w:tblW w:w="9358" w:type="dxa"/>
        <w:jc w:val="center"/>
        <w:tblLayout w:type="fixed"/>
        <w:tblCellMar>
          <w:top w:w="0" w:type="dxa"/>
          <w:left w:w="108" w:type="dxa"/>
          <w:bottom w:w="0" w:type="dxa"/>
          <w:right w:w="108" w:type="dxa"/>
        </w:tblCellMar>
      </w:tblPr>
      <w:tblGrid>
        <w:gridCol w:w="983"/>
        <w:gridCol w:w="2900"/>
        <w:gridCol w:w="1735"/>
        <w:gridCol w:w="1932"/>
        <w:gridCol w:w="1808"/>
      </w:tblGrid>
      <w:tr>
        <w:tblPrEx>
          <w:tblCellMar>
            <w:top w:w="0" w:type="dxa"/>
            <w:left w:w="108" w:type="dxa"/>
            <w:bottom w:w="0" w:type="dxa"/>
            <w:right w:w="108" w:type="dxa"/>
          </w:tblCellMar>
        </w:tblPrEx>
        <w:trPr>
          <w:trHeight w:val="278" w:hRule="atLeast"/>
          <w:tblHeader/>
          <w:jc w:val="center"/>
        </w:trPr>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290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项目</w:t>
            </w:r>
          </w:p>
        </w:tc>
        <w:tc>
          <w:tcPr>
            <w:tcW w:w="173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商业承兑汇票</w:t>
            </w:r>
          </w:p>
        </w:tc>
        <w:tc>
          <w:tcPr>
            <w:tcW w:w="193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保理</w:t>
            </w:r>
            <w:r>
              <w:rPr>
                <w:rFonts w:ascii="Arial" w:hAnsi="Arial" w:cs="Arial"/>
                <w:b/>
                <w:bCs/>
                <w:sz w:val="18"/>
                <w:szCs w:val="18"/>
              </w:rPr>
              <w:t>(元)</w:t>
            </w:r>
          </w:p>
        </w:tc>
        <w:tc>
          <w:tcPr>
            <w:tcW w:w="180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其他</w:t>
            </w:r>
          </w:p>
        </w:tc>
      </w:tr>
      <w:tr>
        <w:tblPrEx>
          <w:tblCellMar>
            <w:top w:w="0" w:type="dxa"/>
            <w:left w:w="108" w:type="dxa"/>
            <w:bottom w:w="0" w:type="dxa"/>
            <w:right w:w="108" w:type="dxa"/>
          </w:tblCellMar>
        </w:tblPrEx>
        <w:trPr>
          <w:trHeight w:val="280" w:hRule="atLeast"/>
          <w:jc w:val="center"/>
        </w:trPr>
        <w:tc>
          <w:tcPr>
            <w:tcW w:w="9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w:t>
            </w:r>
          </w:p>
        </w:tc>
        <w:tc>
          <w:tcPr>
            <w:tcW w:w="290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截至上月累计未兑付余额</w:t>
            </w:r>
          </w:p>
        </w:tc>
        <w:tc>
          <w:tcPr>
            <w:tcW w:w="173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无</w:t>
            </w:r>
          </w:p>
        </w:tc>
        <w:tc>
          <w:tcPr>
            <w:tcW w:w="1932"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80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9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w:t>
            </w:r>
          </w:p>
        </w:tc>
        <w:tc>
          <w:tcPr>
            <w:tcW w:w="290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本月新增</w:t>
            </w:r>
          </w:p>
        </w:tc>
        <w:tc>
          <w:tcPr>
            <w:tcW w:w="1735" w:type="dxa"/>
            <w:tcBorders>
              <w:top w:val="nil"/>
              <w:left w:val="nil"/>
              <w:bottom w:val="single" w:color="auto" w:sz="4" w:space="0"/>
              <w:right w:val="single" w:color="auto" w:sz="4" w:space="0"/>
            </w:tcBorders>
            <w:shd w:val="clear" w:color="auto" w:fill="auto"/>
            <w:noWrap/>
            <w:vAlign w:val="center"/>
          </w:tcPr>
          <w:p>
            <w:pPr>
              <w:jc w:val="right"/>
              <w:rPr>
                <w:rFonts w:hint="default" w:ascii="Arial" w:hAnsi="Arial" w:eastAsia="宋体" w:cs="Arial"/>
                <w:color w:val="000000"/>
                <w:sz w:val="18"/>
                <w:szCs w:val="18"/>
                <w:lang w:val="en-US" w:eastAsia="zh-CN"/>
              </w:rPr>
            </w:pPr>
          </w:p>
        </w:tc>
        <w:tc>
          <w:tcPr>
            <w:tcW w:w="1932"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80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9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w:t>
            </w:r>
          </w:p>
        </w:tc>
        <w:tc>
          <w:tcPr>
            <w:tcW w:w="290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本月到期兑付</w:t>
            </w:r>
          </w:p>
        </w:tc>
        <w:tc>
          <w:tcPr>
            <w:tcW w:w="173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932"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p>
        </w:tc>
        <w:tc>
          <w:tcPr>
            <w:tcW w:w="180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9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w:t>
            </w:r>
          </w:p>
        </w:tc>
        <w:tc>
          <w:tcPr>
            <w:tcW w:w="290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截至本月累计未兑付余额</w:t>
            </w:r>
          </w:p>
        </w:tc>
        <w:tc>
          <w:tcPr>
            <w:tcW w:w="1735"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lang w:val="en-US" w:eastAsia="zh-CN"/>
              </w:rPr>
              <w:t>890,000.00</w:t>
            </w:r>
          </w:p>
        </w:tc>
        <w:tc>
          <w:tcPr>
            <w:tcW w:w="1932"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2,273,145.00</w:t>
            </w:r>
          </w:p>
        </w:tc>
        <w:tc>
          <w:tcPr>
            <w:tcW w:w="180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9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5</w:t>
            </w:r>
          </w:p>
        </w:tc>
        <w:tc>
          <w:tcPr>
            <w:tcW w:w="290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截至本月累计发生额</w:t>
            </w:r>
          </w:p>
        </w:tc>
        <w:tc>
          <w:tcPr>
            <w:tcW w:w="173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932"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80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9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6</w:t>
            </w:r>
          </w:p>
        </w:tc>
        <w:tc>
          <w:tcPr>
            <w:tcW w:w="290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本月到期未兑付</w:t>
            </w:r>
          </w:p>
        </w:tc>
        <w:tc>
          <w:tcPr>
            <w:tcW w:w="173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932"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2,273,145.00</w:t>
            </w:r>
          </w:p>
        </w:tc>
        <w:tc>
          <w:tcPr>
            <w:tcW w:w="180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9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w:t>
            </w:r>
          </w:p>
        </w:tc>
        <w:tc>
          <w:tcPr>
            <w:tcW w:w="290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累计到期未兑付余额</w:t>
            </w:r>
          </w:p>
        </w:tc>
        <w:tc>
          <w:tcPr>
            <w:tcW w:w="173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932"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2,273,145.00</w:t>
            </w:r>
          </w:p>
        </w:tc>
        <w:tc>
          <w:tcPr>
            <w:tcW w:w="180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9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8</w:t>
            </w:r>
          </w:p>
        </w:tc>
        <w:tc>
          <w:tcPr>
            <w:tcW w:w="290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被监管对象应承担利息金额</w:t>
            </w:r>
          </w:p>
        </w:tc>
        <w:tc>
          <w:tcPr>
            <w:tcW w:w="173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932"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80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9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9</w:t>
            </w:r>
          </w:p>
        </w:tc>
        <w:tc>
          <w:tcPr>
            <w:tcW w:w="290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承担利息方式</w:t>
            </w:r>
          </w:p>
        </w:tc>
        <w:tc>
          <w:tcPr>
            <w:tcW w:w="173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932"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80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9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10</w:t>
            </w:r>
          </w:p>
        </w:tc>
        <w:tc>
          <w:tcPr>
            <w:tcW w:w="290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已付利息</w:t>
            </w:r>
          </w:p>
        </w:tc>
        <w:tc>
          <w:tcPr>
            <w:tcW w:w="173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932"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45,000.00</w:t>
            </w:r>
          </w:p>
        </w:tc>
        <w:tc>
          <w:tcPr>
            <w:tcW w:w="180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9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11</w:t>
            </w:r>
          </w:p>
        </w:tc>
        <w:tc>
          <w:tcPr>
            <w:tcW w:w="290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未付利息</w:t>
            </w:r>
          </w:p>
        </w:tc>
        <w:tc>
          <w:tcPr>
            <w:tcW w:w="173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932"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204,583.05</w:t>
            </w:r>
          </w:p>
        </w:tc>
        <w:tc>
          <w:tcPr>
            <w:tcW w:w="180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bl>
    <w:p>
      <w:pPr>
        <w:spacing w:before="330" w:beforeLines="100"/>
        <w:ind w:left="420"/>
        <w:jc w:val="center"/>
        <w:rPr>
          <w:rFonts w:ascii="Arial" w:hAnsi="Arial" w:cs="Arial"/>
          <w:b/>
          <w:sz w:val="21"/>
          <w:szCs w:val="21"/>
        </w:rPr>
      </w:pPr>
      <w:bookmarkStart w:id="139" w:name="_Toc25639"/>
      <w:bookmarkStart w:id="140" w:name="_Toc25525"/>
      <w:r>
        <w:rPr>
          <w:rFonts w:ascii="Arial" w:hAnsi="Arial" w:cs="Arial"/>
          <w:b/>
          <w:sz w:val="21"/>
          <w:szCs w:val="21"/>
        </w:rPr>
        <w:t>其他融资到期情况</w:t>
      </w:r>
      <w:bookmarkEnd w:id="139"/>
      <w:bookmarkEnd w:id="140"/>
    </w:p>
    <w:tbl>
      <w:tblPr>
        <w:tblStyle w:val="19"/>
        <w:tblW w:w="9262" w:type="dxa"/>
        <w:jc w:val="center"/>
        <w:tblLayout w:type="fixed"/>
        <w:tblCellMar>
          <w:top w:w="0" w:type="dxa"/>
          <w:left w:w="108" w:type="dxa"/>
          <w:bottom w:w="0" w:type="dxa"/>
          <w:right w:w="108" w:type="dxa"/>
        </w:tblCellMar>
      </w:tblPr>
      <w:tblGrid>
        <w:gridCol w:w="846"/>
        <w:gridCol w:w="1625"/>
        <w:gridCol w:w="1624"/>
        <w:gridCol w:w="1624"/>
        <w:gridCol w:w="1624"/>
        <w:gridCol w:w="1919"/>
      </w:tblGrid>
      <w:tr>
        <w:tblPrEx>
          <w:tblCellMar>
            <w:top w:w="0" w:type="dxa"/>
            <w:left w:w="108" w:type="dxa"/>
            <w:bottom w:w="0" w:type="dxa"/>
            <w:right w:w="108" w:type="dxa"/>
          </w:tblCellMar>
        </w:tblPrEx>
        <w:trPr>
          <w:trHeight w:val="278" w:hRule="atLeast"/>
          <w:tblHeader/>
          <w:jc w:val="center"/>
        </w:trPr>
        <w:tc>
          <w:tcPr>
            <w:tcW w:w="84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162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到期时间</w:t>
            </w:r>
          </w:p>
        </w:tc>
        <w:tc>
          <w:tcPr>
            <w:tcW w:w="6791" w:type="dxa"/>
            <w:gridSpan w:val="4"/>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到期金额（元）</w:t>
            </w:r>
          </w:p>
        </w:tc>
      </w:tr>
      <w:tr>
        <w:tblPrEx>
          <w:tblCellMar>
            <w:top w:w="0" w:type="dxa"/>
            <w:left w:w="108" w:type="dxa"/>
            <w:bottom w:w="0" w:type="dxa"/>
            <w:right w:w="108" w:type="dxa"/>
          </w:tblCellMar>
        </w:tblPrEx>
        <w:trPr>
          <w:trHeight w:val="278" w:hRule="atLeast"/>
          <w:tblHeader/>
          <w:jc w:val="center"/>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b/>
                <w:bCs/>
                <w:color w:val="000000"/>
                <w:sz w:val="18"/>
                <w:szCs w:val="18"/>
              </w:rPr>
            </w:pPr>
          </w:p>
        </w:tc>
        <w:tc>
          <w:tcPr>
            <w:tcW w:w="1625"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b/>
                <w:bCs/>
                <w:color w:val="000000"/>
                <w:sz w:val="18"/>
                <w:szCs w:val="18"/>
              </w:rPr>
            </w:pPr>
          </w:p>
        </w:tc>
        <w:tc>
          <w:tcPr>
            <w:tcW w:w="162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商业承兑汇票</w:t>
            </w:r>
          </w:p>
        </w:tc>
        <w:tc>
          <w:tcPr>
            <w:tcW w:w="1624" w:type="dxa"/>
            <w:tcBorders>
              <w:top w:val="nil"/>
              <w:left w:val="nil"/>
              <w:bottom w:val="single" w:color="auto" w:sz="4" w:space="0"/>
              <w:right w:val="single" w:color="auto" w:sz="4" w:space="0"/>
            </w:tcBorders>
            <w:shd w:val="clear" w:color="auto" w:fill="auto"/>
            <w:noWrap/>
            <w:vAlign w:val="center"/>
          </w:tcPr>
          <w:p>
            <w:pPr>
              <w:jc w:val="center"/>
              <w:rPr>
                <w:rFonts w:hint="eastAsia" w:ascii="Arial" w:hAnsi="Arial" w:eastAsia="宋体" w:cs="Arial"/>
                <w:b/>
                <w:bCs/>
                <w:color w:val="000000"/>
                <w:sz w:val="18"/>
                <w:szCs w:val="18"/>
                <w:lang w:val="en-US" w:eastAsia="zh-CN"/>
              </w:rPr>
            </w:pPr>
            <w:r>
              <w:rPr>
                <w:rFonts w:hint="eastAsia" w:ascii="Arial" w:hAnsi="Arial" w:cs="Arial"/>
                <w:b/>
                <w:bCs/>
                <w:color w:val="000000"/>
                <w:sz w:val="18"/>
                <w:szCs w:val="18"/>
                <w:lang w:val="en-US" w:eastAsia="zh-CN"/>
              </w:rPr>
              <w:t>保理本金</w:t>
            </w:r>
          </w:p>
        </w:tc>
        <w:tc>
          <w:tcPr>
            <w:tcW w:w="162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其他</w:t>
            </w:r>
          </w:p>
        </w:tc>
        <w:tc>
          <w:tcPr>
            <w:tcW w:w="191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合计</w:t>
            </w:r>
          </w:p>
        </w:tc>
      </w:tr>
      <w:tr>
        <w:tblPrEx>
          <w:tblCellMar>
            <w:top w:w="0" w:type="dxa"/>
            <w:left w:w="108" w:type="dxa"/>
            <w:bottom w:w="0" w:type="dxa"/>
            <w:right w:w="108" w:type="dxa"/>
          </w:tblCellMar>
        </w:tblPrEx>
        <w:trPr>
          <w:trHeight w:val="280" w:hRule="atLeast"/>
          <w:jc w:val="center"/>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2021年1月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2021年2月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2021年3月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2021年4月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5</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2021年5月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w:t>
            </w:r>
            <w:r>
              <w:rPr>
                <w:rFonts w:hint="eastAsia" w:ascii="Arial" w:hAnsi="Arial" w:cs="Arial"/>
                <w:color w:val="000000"/>
                <w:sz w:val="18"/>
                <w:szCs w:val="18"/>
              </w:rPr>
              <w:t>500,000.00</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6</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2021年6月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w:t>
            </w:r>
            <w:r>
              <w:rPr>
                <w:rFonts w:hint="eastAsia" w:ascii="Arial" w:hAnsi="Arial" w:cs="Arial"/>
                <w:color w:val="000000"/>
                <w:sz w:val="18"/>
                <w:szCs w:val="18"/>
              </w:rPr>
              <w:t>2,273,145.00</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2021年7月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8</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2021年8月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9</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2021年9月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10</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2021年10月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11</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2021年11月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12</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2021年12月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13</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本年合计</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b/>
                <w:bCs/>
                <w:color w:val="000000"/>
                <w:sz w:val="18"/>
                <w:szCs w:val="18"/>
              </w:rPr>
            </w:pPr>
            <w:r>
              <w:rPr>
                <w:rFonts w:ascii="Arial" w:hAnsi="Arial" w:cs="Arial"/>
                <w:b/>
                <w:bCs/>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b/>
                <w:bCs/>
                <w:color w:val="000000"/>
                <w:sz w:val="18"/>
                <w:szCs w:val="18"/>
              </w:rPr>
            </w:pPr>
            <w:r>
              <w:rPr>
                <w:rFonts w:ascii="Arial" w:hAnsi="Arial" w:cs="Arial"/>
                <w:b/>
                <w:bCs/>
                <w:color w:val="000000"/>
                <w:sz w:val="18"/>
                <w:szCs w:val="18"/>
              </w:rPr>
              <w:t>　</w:t>
            </w:r>
            <w:r>
              <w:rPr>
                <w:rFonts w:hint="eastAsia" w:ascii="Arial" w:hAnsi="Arial" w:cs="Arial"/>
                <w:b/>
                <w:bCs/>
                <w:color w:val="000000"/>
                <w:sz w:val="18"/>
                <w:szCs w:val="18"/>
              </w:rPr>
              <w:t>2,773,145.00</w:t>
            </w:r>
          </w:p>
        </w:tc>
        <w:tc>
          <w:tcPr>
            <w:tcW w:w="16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b/>
                <w:bCs/>
                <w:color w:val="000000"/>
                <w:sz w:val="18"/>
                <w:szCs w:val="18"/>
              </w:rPr>
            </w:pPr>
            <w:r>
              <w:rPr>
                <w:rFonts w:ascii="Arial" w:hAnsi="Arial" w:cs="Arial"/>
                <w:b/>
                <w:bCs/>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b/>
                <w:bCs/>
                <w:color w:val="000000"/>
                <w:sz w:val="18"/>
                <w:szCs w:val="18"/>
              </w:rPr>
            </w:pPr>
            <w:r>
              <w:rPr>
                <w:rFonts w:ascii="Arial" w:hAnsi="Arial" w:cs="Arial"/>
                <w:b/>
                <w:bCs/>
                <w:color w:val="000000"/>
                <w:sz w:val="18"/>
                <w:szCs w:val="18"/>
              </w:rPr>
              <w:t>　</w:t>
            </w:r>
          </w:p>
        </w:tc>
      </w:tr>
    </w:tbl>
    <w:p>
      <w:pPr>
        <w:pStyle w:val="3"/>
        <w:rPr>
          <w:rFonts w:ascii="Arial" w:hAnsi="Arial" w:cs="Arial"/>
        </w:rPr>
      </w:pPr>
      <w:bookmarkStart w:id="141" w:name="_Toc23532"/>
      <w:bookmarkStart w:id="142" w:name="_Toc66115204"/>
      <w:bookmarkStart w:id="143" w:name="_Toc23976"/>
      <w:bookmarkStart w:id="144" w:name="_Toc13058"/>
      <w:bookmarkStart w:id="145" w:name="_Toc8"/>
      <w:bookmarkStart w:id="146" w:name="_Toc18881"/>
      <w:bookmarkStart w:id="147" w:name="_Toc3479"/>
      <w:bookmarkStart w:id="148" w:name="_Toc31411"/>
      <w:bookmarkStart w:id="149" w:name="_Toc23358"/>
      <w:r>
        <w:rPr>
          <w:rFonts w:hint="eastAsia" w:ascii="Arial" w:hAnsi="Arial" w:eastAsia="宋体" w:cs="Arial"/>
          <w:sz w:val="21"/>
          <w:szCs w:val="21"/>
        </w:rPr>
        <w:t>十</w:t>
      </w:r>
      <w:r>
        <w:rPr>
          <w:rFonts w:ascii="Arial" w:hAnsi="Arial" w:eastAsia="宋体" w:cs="Arial"/>
          <w:sz w:val="21"/>
          <w:szCs w:val="21"/>
        </w:rPr>
        <w:t>、项目周边竞品情况分析</w:t>
      </w:r>
      <w:bookmarkEnd w:id="141"/>
      <w:bookmarkEnd w:id="142"/>
      <w:bookmarkEnd w:id="143"/>
      <w:bookmarkEnd w:id="144"/>
      <w:bookmarkEnd w:id="145"/>
      <w:bookmarkEnd w:id="146"/>
      <w:bookmarkEnd w:id="147"/>
      <w:bookmarkEnd w:id="148"/>
      <w:bookmarkEnd w:id="149"/>
    </w:p>
    <w:p>
      <w:pPr>
        <w:spacing w:line="480" w:lineRule="auto"/>
        <w:ind w:firstLine="420" w:firstLineChars="200"/>
        <w:rPr>
          <w:rFonts w:ascii="Arial" w:hAnsi="Arial" w:cs="Arial"/>
          <w:kern w:val="44"/>
          <w:sz w:val="21"/>
          <w:szCs w:val="21"/>
        </w:rPr>
      </w:pPr>
      <w:bookmarkStart w:id="150" w:name="_Toc16205"/>
      <w:bookmarkStart w:id="151" w:name="_Toc7194"/>
      <w:bookmarkStart w:id="152" w:name="_Toc18011"/>
      <w:bookmarkStart w:id="153" w:name="_Toc66115205"/>
      <w:bookmarkStart w:id="154" w:name="_Toc29364"/>
      <w:r>
        <w:rPr>
          <w:rFonts w:hint="eastAsia" w:ascii="Arial" w:hAnsi="Arial" w:cs="Arial"/>
          <w:kern w:val="44"/>
          <w:sz w:val="21"/>
          <w:szCs w:val="21"/>
        </w:rPr>
        <w:t>本项目位于万州老城区，土地供应较少，周边暂无在售新盘，项目竞品少，属于稀缺地段。选取距本项目2</w:t>
      </w:r>
      <w:r>
        <w:rPr>
          <w:rFonts w:ascii="Arial" w:hAnsi="Arial" w:cs="Arial"/>
          <w:kern w:val="44"/>
          <w:sz w:val="21"/>
          <w:szCs w:val="21"/>
        </w:rPr>
        <w:t>-</w:t>
      </w:r>
      <w:r>
        <w:rPr>
          <w:rFonts w:hint="eastAsia" w:ascii="Arial" w:hAnsi="Arial" w:cs="Arial"/>
          <w:kern w:val="44"/>
          <w:sz w:val="21"/>
          <w:szCs w:val="21"/>
        </w:rPr>
        <w:t>7公里项目参照如下，项目售价基本在6,000-8,000元/平方米左右，本项目相对去化较慢。</w:t>
      </w:r>
    </w:p>
    <w:tbl>
      <w:tblPr>
        <w:tblStyle w:val="19"/>
        <w:tblW w:w="7341" w:type="dxa"/>
        <w:jc w:val="center"/>
        <w:shd w:val="clear" w:color="auto" w:fill="auto"/>
        <w:tblLayout w:type="fixed"/>
        <w:tblCellMar>
          <w:top w:w="0" w:type="dxa"/>
          <w:left w:w="0" w:type="dxa"/>
          <w:bottom w:w="0" w:type="dxa"/>
          <w:right w:w="0" w:type="dxa"/>
        </w:tblCellMar>
      </w:tblPr>
      <w:tblGrid>
        <w:gridCol w:w="1557"/>
        <w:gridCol w:w="1212"/>
        <w:gridCol w:w="1416"/>
        <w:gridCol w:w="1620"/>
        <w:gridCol w:w="1536"/>
      </w:tblGrid>
      <w:tr>
        <w:tblPrEx>
          <w:shd w:val="clear" w:color="auto" w:fill="auto"/>
          <w:tblCellMar>
            <w:top w:w="0" w:type="dxa"/>
            <w:left w:w="0" w:type="dxa"/>
            <w:bottom w:w="0" w:type="dxa"/>
            <w:right w:w="0" w:type="dxa"/>
          </w:tblCellMar>
        </w:tblPrEx>
        <w:trPr>
          <w:trHeight w:val="289" w:hRule="atLeast"/>
          <w:tblHeader/>
          <w:jc w:val="center"/>
        </w:trPr>
        <w:tc>
          <w:tcPr>
            <w:tcW w:w="15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项目名称</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海成南滨上院</w:t>
            </w:r>
          </w:p>
        </w:tc>
        <w:tc>
          <w:tcPr>
            <w:tcW w:w="14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琅阅滨江</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Arial" w:hAnsi="Arial" w:cs="Arial"/>
                <w:b/>
                <w:bCs w:val="0"/>
                <w:sz w:val="18"/>
                <w:szCs w:val="18"/>
                <w:lang w:val="en-US" w:eastAsia="zh-CN"/>
              </w:rPr>
              <w:t>雍江上镜</w:t>
            </w:r>
          </w:p>
        </w:tc>
        <w:tc>
          <w:tcPr>
            <w:tcW w:w="15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本项目</w:t>
            </w:r>
          </w:p>
        </w:tc>
      </w:tr>
      <w:tr>
        <w:tblPrEx>
          <w:shd w:val="clear" w:color="auto" w:fill="auto"/>
        </w:tblPrEx>
        <w:trPr>
          <w:trHeight w:val="444" w:hRule="atLeast"/>
          <w:jc w:val="center"/>
        </w:trPr>
        <w:tc>
          <w:tcPr>
            <w:tcW w:w="15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楼盘定位</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刚需</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刚改</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高品质</w:t>
            </w:r>
          </w:p>
        </w:tc>
        <w:tc>
          <w:tcPr>
            <w:tcW w:w="14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刚需</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刚改</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高品质</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刚需</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刚改</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高品质</w:t>
            </w:r>
          </w:p>
        </w:tc>
        <w:tc>
          <w:tcPr>
            <w:tcW w:w="15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刚需</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刚改</w:t>
            </w:r>
          </w:p>
        </w:tc>
      </w:tr>
      <w:tr>
        <w:tblPrEx>
          <w:tblCellMar>
            <w:top w:w="0" w:type="dxa"/>
            <w:left w:w="0" w:type="dxa"/>
            <w:bottom w:w="0" w:type="dxa"/>
            <w:right w:w="0" w:type="dxa"/>
          </w:tblCellMar>
        </w:tblPrEx>
        <w:trPr>
          <w:trHeight w:val="648" w:hRule="atLeast"/>
          <w:jc w:val="center"/>
        </w:trPr>
        <w:tc>
          <w:tcPr>
            <w:tcW w:w="15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开发商</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重庆海城实业（集团）有限公司</w:t>
            </w:r>
          </w:p>
        </w:tc>
        <w:tc>
          <w:tcPr>
            <w:tcW w:w="14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重庆融滔房地产开发有限公司</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重庆蓝波湾置业有限公司</w:t>
            </w:r>
          </w:p>
        </w:tc>
        <w:tc>
          <w:tcPr>
            <w:tcW w:w="15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重庆市万州区如意置业有限公司</w:t>
            </w:r>
          </w:p>
        </w:tc>
      </w:tr>
      <w:tr>
        <w:tblPrEx>
          <w:shd w:val="clear" w:color="auto" w:fill="auto"/>
          <w:tblCellMar>
            <w:top w:w="0" w:type="dxa"/>
            <w:left w:w="0" w:type="dxa"/>
            <w:bottom w:w="0" w:type="dxa"/>
            <w:right w:w="0" w:type="dxa"/>
          </w:tblCellMar>
        </w:tblPrEx>
        <w:trPr>
          <w:trHeight w:val="288" w:hRule="atLeast"/>
          <w:jc w:val="center"/>
        </w:trPr>
        <w:tc>
          <w:tcPr>
            <w:tcW w:w="15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开盘时间</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2018年9月</w:t>
            </w:r>
          </w:p>
        </w:tc>
        <w:tc>
          <w:tcPr>
            <w:tcW w:w="14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2021年6月</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2021年7月</w:t>
            </w:r>
          </w:p>
        </w:tc>
        <w:tc>
          <w:tcPr>
            <w:tcW w:w="15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2021年3月</w:t>
            </w:r>
          </w:p>
        </w:tc>
      </w:tr>
      <w:tr>
        <w:tblPrEx>
          <w:tblCellMar>
            <w:top w:w="0" w:type="dxa"/>
            <w:left w:w="0" w:type="dxa"/>
            <w:bottom w:w="0" w:type="dxa"/>
            <w:right w:w="0" w:type="dxa"/>
          </w:tblCellMar>
        </w:tblPrEx>
        <w:trPr>
          <w:trHeight w:val="486" w:hRule="atLeast"/>
          <w:jc w:val="center"/>
        </w:trPr>
        <w:tc>
          <w:tcPr>
            <w:tcW w:w="1557"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主要户型</w:t>
            </w:r>
          </w:p>
        </w:tc>
        <w:tc>
          <w:tcPr>
            <w:tcW w:w="1212"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室</w:t>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厅</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卫</w:t>
            </w:r>
            <w:r>
              <w:rPr>
                <w:rFonts w:hint="default" w:ascii="Arial" w:hAnsi="Arial" w:eastAsia="宋体" w:cs="Arial"/>
                <w:i w:val="0"/>
                <w:color w:val="000000"/>
                <w:kern w:val="0"/>
                <w:sz w:val="18"/>
                <w:szCs w:val="18"/>
                <w:u w:val="none"/>
                <w:lang w:val="en-US" w:eastAsia="zh-CN" w:bidi="ar"/>
              </w:rPr>
              <w:t>96.31</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室</w:t>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厅</w:t>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卫</w:t>
            </w:r>
            <w:r>
              <w:rPr>
                <w:rFonts w:hint="default" w:ascii="Arial" w:hAnsi="Arial" w:eastAsia="宋体" w:cs="Arial"/>
                <w:i w:val="0"/>
                <w:color w:val="000000"/>
                <w:kern w:val="0"/>
                <w:sz w:val="18"/>
                <w:szCs w:val="18"/>
                <w:u w:val="none"/>
                <w:lang w:val="en-US" w:eastAsia="zh-CN" w:bidi="ar"/>
              </w:rPr>
              <w:t>87.57</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室</w:t>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厅</w:t>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卫</w:t>
            </w:r>
            <w:r>
              <w:rPr>
                <w:rFonts w:hint="default" w:ascii="Arial" w:hAnsi="Arial" w:eastAsia="宋体" w:cs="Arial"/>
                <w:i w:val="0"/>
                <w:color w:val="000000"/>
                <w:kern w:val="0"/>
                <w:sz w:val="18"/>
                <w:szCs w:val="18"/>
                <w:u w:val="none"/>
                <w:lang w:val="en-US" w:eastAsia="zh-CN" w:bidi="ar"/>
              </w:rPr>
              <w:t>130</w:t>
            </w:r>
            <w:r>
              <w:rPr>
                <w:rFonts w:hint="eastAsia" w:ascii="宋体" w:hAnsi="宋体" w:eastAsia="宋体" w:cs="宋体"/>
                <w:i w:val="0"/>
                <w:color w:val="000000"/>
                <w:kern w:val="0"/>
                <w:sz w:val="18"/>
                <w:szCs w:val="18"/>
                <w:u w:val="none"/>
                <w:lang w:val="en-US" w:eastAsia="zh-CN" w:bidi="ar"/>
              </w:rPr>
              <w:t>㎡</w:t>
            </w:r>
          </w:p>
        </w:tc>
        <w:tc>
          <w:tcPr>
            <w:tcW w:w="1416"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室</w:t>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厅</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卫</w:t>
            </w:r>
            <w:r>
              <w:rPr>
                <w:rFonts w:hint="default" w:ascii="Arial" w:hAnsi="Arial" w:eastAsia="宋体" w:cs="Arial"/>
                <w:i w:val="0"/>
                <w:color w:val="000000"/>
                <w:kern w:val="0"/>
                <w:sz w:val="18"/>
                <w:szCs w:val="18"/>
                <w:u w:val="none"/>
                <w:lang w:val="en-US" w:eastAsia="zh-CN" w:bidi="ar"/>
              </w:rPr>
              <w:t>89.96</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室</w:t>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厅</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卫</w:t>
            </w:r>
            <w:r>
              <w:rPr>
                <w:rFonts w:hint="default" w:ascii="Arial" w:hAnsi="Arial" w:eastAsia="宋体" w:cs="Arial"/>
                <w:i w:val="0"/>
                <w:color w:val="000000"/>
                <w:kern w:val="0"/>
                <w:sz w:val="18"/>
                <w:szCs w:val="18"/>
                <w:u w:val="none"/>
                <w:lang w:val="en-US" w:eastAsia="zh-CN" w:bidi="ar"/>
              </w:rPr>
              <w:t>99.03</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室</w:t>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厅</w:t>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卫</w:t>
            </w:r>
            <w:r>
              <w:rPr>
                <w:rFonts w:hint="default" w:ascii="Arial" w:hAnsi="Arial" w:eastAsia="宋体" w:cs="Arial"/>
                <w:i w:val="0"/>
                <w:color w:val="000000"/>
                <w:kern w:val="0"/>
                <w:sz w:val="18"/>
                <w:szCs w:val="18"/>
                <w:u w:val="none"/>
                <w:lang w:val="en-US" w:eastAsia="zh-CN" w:bidi="ar"/>
              </w:rPr>
              <w:t>99.34</w:t>
            </w:r>
            <w:r>
              <w:rPr>
                <w:rFonts w:hint="eastAsia" w:ascii="宋体" w:hAnsi="宋体" w:eastAsia="宋体" w:cs="宋体"/>
                <w:i w:val="0"/>
                <w:color w:val="000000"/>
                <w:kern w:val="0"/>
                <w:sz w:val="18"/>
                <w:szCs w:val="18"/>
                <w:u w:val="none"/>
                <w:lang w:val="en-US" w:eastAsia="zh-CN" w:bidi="ar"/>
              </w:rPr>
              <w:t>㎡</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室</w:t>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厅</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厨</w:t>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卫</w:t>
            </w:r>
            <w:r>
              <w:rPr>
                <w:rFonts w:hint="default" w:ascii="Arial" w:hAnsi="Arial" w:eastAsia="宋体" w:cs="Arial"/>
                <w:i w:val="0"/>
                <w:color w:val="000000"/>
                <w:kern w:val="0"/>
                <w:sz w:val="18"/>
                <w:szCs w:val="18"/>
                <w:u w:val="none"/>
                <w:lang w:val="en-US" w:eastAsia="zh-CN" w:bidi="ar"/>
              </w:rPr>
              <w:t>99</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室</w:t>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厅</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厨</w:t>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卫</w:t>
            </w:r>
            <w:r>
              <w:rPr>
                <w:rFonts w:hint="default" w:ascii="Arial" w:hAnsi="Arial" w:eastAsia="宋体" w:cs="Arial"/>
                <w:i w:val="0"/>
                <w:color w:val="000000"/>
                <w:kern w:val="0"/>
                <w:sz w:val="18"/>
                <w:szCs w:val="18"/>
                <w:u w:val="none"/>
                <w:lang w:val="en-US" w:eastAsia="zh-CN" w:bidi="ar"/>
              </w:rPr>
              <w:t>115</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5</w:t>
            </w:r>
            <w:r>
              <w:rPr>
                <w:rFonts w:hint="eastAsia" w:ascii="宋体" w:hAnsi="宋体" w:eastAsia="宋体" w:cs="宋体"/>
                <w:i w:val="0"/>
                <w:color w:val="000000"/>
                <w:kern w:val="0"/>
                <w:sz w:val="18"/>
                <w:szCs w:val="18"/>
                <w:u w:val="none"/>
                <w:lang w:val="en-US" w:eastAsia="zh-CN" w:bidi="ar"/>
              </w:rPr>
              <w:t>室</w:t>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厅</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厨</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卫</w:t>
            </w:r>
            <w:r>
              <w:rPr>
                <w:rFonts w:hint="default" w:ascii="Arial" w:hAnsi="Arial" w:eastAsia="宋体" w:cs="Arial"/>
                <w:i w:val="0"/>
                <w:color w:val="000000"/>
                <w:kern w:val="0"/>
                <w:sz w:val="18"/>
                <w:szCs w:val="18"/>
                <w:u w:val="none"/>
                <w:lang w:val="en-US" w:eastAsia="zh-CN" w:bidi="ar"/>
              </w:rPr>
              <w:t>217</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室</w:t>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厅</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厨</w:t>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卫</w:t>
            </w:r>
            <w:r>
              <w:rPr>
                <w:rFonts w:hint="default" w:ascii="Arial" w:hAnsi="Arial" w:eastAsia="宋体" w:cs="Arial"/>
                <w:i w:val="0"/>
                <w:color w:val="000000"/>
                <w:kern w:val="0"/>
                <w:sz w:val="18"/>
                <w:szCs w:val="18"/>
                <w:u w:val="none"/>
                <w:lang w:val="en-US" w:eastAsia="zh-CN" w:bidi="ar"/>
              </w:rPr>
              <w:t>165</w:t>
            </w:r>
            <w:r>
              <w:rPr>
                <w:rFonts w:hint="eastAsia" w:ascii="宋体" w:hAnsi="宋体" w:eastAsia="宋体" w:cs="宋体"/>
                <w:i w:val="0"/>
                <w:color w:val="000000"/>
                <w:kern w:val="0"/>
                <w:sz w:val="18"/>
                <w:szCs w:val="18"/>
                <w:u w:val="none"/>
                <w:lang w:val="en-US" w:eastAsia="zh-CN" w:bidi="ar"/>
              </w:rPr>
              <w:t>㎡</w:t>
            </w:r>
          </w:p>
        </w:tc>
        <w:tc>
          <w:tcPr>
            <w:tcW w:w="1536"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室</w:t>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厅</w:t>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卫</w:t>
            </w:r>
            <w:r>
              <w:rPr>
                <w:rFonts w:hint="default" w:ascii="Arial" w:hAnsi="Arial" w:eastAsia="宋体" w:cs="Arial"/>
                <w:i w:val="0"/>
                <w:color w:val="000000"/>
                <w:kern w:val="0"/>
                <w:sz w:val="18"/>
                <w:szCs w:val="18"/>
                <w:u w:val="none"/>
                <w:lang w:val="en-US" w:eastAsia="zh-CN" w:bidi="ar"/>
              </w:rPr>
              <w:t>147.30</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室</w:t>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厅</w:t>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卫</w:t>
            </w:r>
            <w:r>
              <w:rPr>
                <w:rFonts w:hint="default" w:ascii="Arial" w:hAnsi="Arial" w:eastAsia="宋体" w:cs="Arial"/>
                <w:i w:val="0"/>
                <w:color w:val="000000"/>
                <w:kern w:val="0"/>
                <w:sz w:val="18"/>
                <w:szCs w:val="18"/>
                <w:u w:val="none"/>
                <w:lang w:val="en-US" w:eastAsia="zh-CN" w:bidi="ar"/>
              </w:rPr>
              <w:t>135.96</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室</w:t>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厅</w:t>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卫</w:t>
            </w:r>
            <w:r>
              <w:rPr>
                <w:rFonts w:hint="default" w:ascii="Arial" w:hAnsi="Arial" w:eastAsia="宋体" w:cs="Arial"/>
                <w:i w:val="0"/>
                <w:color w:val="000000"/>
                <w:kern w:val="0"/>
                <w:sz w:val="18"/>
                <w:szCs w:val="18"/>
                <w:u w:val="none"/>
                <w:lang w:val="en-US" w:eastAsia="zh-CN" w:bidi="ar"/>
              </w:rPr>
              <w:t>113.28</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312" w:hRule="atLeast"/>
          <w:jc w:val="center"/>
        </w:trPr>
        <w:tc>
          <w:tcPr>
            <w:tcW w:w="1557"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121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15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tblCellMar>
            <w:top w:w="0" w:type="dxa"/>
            <w:left w:w="0" w:type="dxa"/>
            <w:bottom w:w="0" w:type="dxa"/>
            <w:right w:w="0" w:type="dxa"/>
          </w:tblCellMar>
        </w:tblPrEx>
        <w:trPr>
          <w:trHeight w:val="312" w:hRule="atLeast"/>
          <w:jc w:val="center"/>
        </w:trPr>
        <w:tc>
          <w:tcPr>
            <w:tcW w:w="1557"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121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15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shd w:val="clear" w:color="auto" w:fill="auto"/>
          <w:tblCellMar>
            <w:top w:w="0" w:type="dxa"/>
            <w:left w:w="0" w:type="dxa"/>
            <w:bottom w:w="0" w:type="dxa"/>
            <w:right w:w="0" w:type="dxa"/>
          </w:tblCellMar>
        </w:tblPrEx>
        <w:trPr>
          <w:trHeight w:val="312" w:hRule="atLeast"/>
          <w:jc w:val="center"/>
        </w:trPr>
        <w:tc>
          <w:tcPr>
            <w:tcW w:w="1557"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121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15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tblCellMar>
            <w:top w:w="0" w:type="dxa"/>
            <w:left w:w="0" w:type="dxa"/>
            <w:bottom w:w="0" w:type="dxa"/>
            <w:right w:w="0" w:type="dxa"/>
          </w:tblCellMar>
        </w:tblPrEx>
        <w:trPr>
          <w:trHeight w:val="288" w:hRule="atLeast"/>
          <w:jc w:val="center"/>
        </w:trPr>
        <w:tc>
          <w:tcPr>
            <w:tcW w:w="15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容积率</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3.46</w:t>
            </w:r>
          </w:p>
        </w:tc>
        <w:tc>
          <w:tcPr>
            <w:tcW w:w="14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2.5</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w:t>
            </w:r>
          </w:p>
        </w:tc>
        <w:tc>
          <w:tcPr>
            <w:tcW w:w="15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r>
      <w:tr>
        <w:tblPrEx>
          <w:shd w:val="clear" w:color="auto" w:fill="auto"/>
          <w:tblCellMar>
            <w:top w:w="0" w:type="dxa"/>
            <w:left w:w="0" w:type="dxa"/>
            <w:bottom w:w="0" w:type="dxa"/>
            <w:right w:w="0" w:type="dxa"/>
          </w:tblCellMar>
        </w:tblPrEx>
        <w:trPr>
          <w:trHeight w:val="288" w:hRule="atLeast"/>
          <w:jc w:val="center"/>
        </w:trPr>
        <w:tc>
          <w:tcPr>
            <w:tcW w:w="15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装修状况</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毛坯</w:t>
            </w:r>
          </w:p>
        </w:tc>
        <w:tc>
          <w:tcPr>
            <w:tcW w:w="14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毛坯</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毛坯</w:t>
            </w:r>
          </w:p>
        </w:tc>
        <w:tc>
          <w:tcPr>
            <w:tcW w:w="15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毛坯</w:t>
            </w:r>
          </w:p>
        </w:tc>
      </w:tr>
      <w:tr>
        <w:tblPrEx>
          <w:tblCellMar>
            <w:top w:w="0" w:type="dxa"/>
            <w:left w:w="0" w:type="dxa"/>
            <w:bottom w:w="0" w:type="dxa"/>
            <w:right w:w="0" w:type="dxa"/>
          </w:tblCellMar>
        </w:tblPrEx>
        <w:trPr>
          <w:trHeight w:val="288" w:hRule="atLeast"/>
          <w:jc w:val="center"/>
        </w:trPr>
        <w:tc>
          <w:tcPr>
            <w:tcW w:w="15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总建筑面积</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1000000</w:t>
            </w:r>
            <w:r>
              <w:rPr>
                <w:rFonts w:hint="eastAsia" w:ascii="宋体" w:hAnsi="宋体" w:eastAsia="宋体" w:cs="宋体"/>
                <w:i w:val="0"/>
                <w:color w:val="000000"/>
                <w:kern w:val="0"/>
                <w:sz w:val="18"/>
                <w:szCs w:val="18"/>
                <w:u w:val="none"/>
                <w:lang w:val="en-US" w:eastAsia="zh-CN" w:bidi="ar"/>
              </w:rPr>
              <w:t>㎡</w:t>
            </w:r>
          </w:p>
        </w:tc>
        <w:tc>
          <w:tcPr>
            <w:tcW w:w="14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230000</w:t>
            </w:r>
            <w:r>
              <w:rPr>
                <w:rFonts w:hint="eastAsia" w:ascii="宋体" w:hAnsi="宋体" w:eastAsia="宋体" w:cs="宋体"/>
                <w:i w:val="0"/>
                <w:color w:val="000000"/>
                <w:kern w:val="0"/>
                <w:sz w:val="18"/>
                <w:szCs w:val="18"/>
                <w:u w:val="none"/>
                <w:lang w:val="en-US" w:eastAsia="zh-CN" w:bidi="ar"/>
              </w:rPr>
              <w:t>㎡</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253500 </w:t>
            </w:r>
            <w:r>
              <w:rPr>
                <w:rFonts w:hint="eastAsia" w:ascii="宋体" w:hAnsi="宋体" w:eastAsia="宋体" w:cs="宋体"/>
                <w:i w:val="0"/>
                <w:color w:val="000000"/>
                <w:kern w:val="0"/>
                <w:sz w:val="18"/>
                <w:szCs w:val="18"/>
                <w:u w:val="none"/>
                <w:lang w:val="en-US" w:eastAsia="zh-CN" w:bidi="ar"/>
              </w:rPr>
              <w:t>㎡</w:t>
            </w:r>
          </w:p>
        </w:tc>
        <w:tc>
          <w:tcPr>
            <w:tcW w:w="15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537906</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432" w:hRule="atLeast"/>
          <w:jc w:val="center"/>
        </w:trPr>
        <w:tc>
          <w:tcPr>
            <w:tcW w:w="15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近三个月月均成交量</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Arial" w:hAnsi="Arial" w:cs="Arial"/>
                <w:i w:val="0"/>
                <w:color w:val="000000"/>
                <w:kern w:val="0"/>
                <w:sz w:val="18"/>
                <w:szCs w:val="18"/>
                <w:u w:val="none"/>
                <w:lang w:val="en-US" w:eastAsia="zh-CN" w:bidi="ar"/>
              </w:rPr>
              <w:t>55</w:t>
            </w:r>
            <w:r>
              <w:rPr>
                <w:rFonts w:hint="eastAsia" w:ascii="宋体" w:hAnsi="宋体" w:eastAsia="宋体" w:cs="宋体"/>
                <w:i w:val="0"/>
                <w:color w:val="000000"/>
                <w:kern w:val="0"/>
                <w:sz w:val="18"/>
                <w:szCs w:val="18"/>
                <w:u w:val="none"/>
                <w:lang w:val="en-US" w:eastAsia="zh-CN" w:bidi="ar"/>
              </w:rPr>
              <w:t>套</w:t>
            </w:r>
          </w:p>
        </w:tc>
        <w:tc>
          <w:tcPr>
            <w:tcW w:w="14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Arial" w:hAnsi="Arial"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套</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Arial" w:hAnsi="Arial" w:cs="Arial"/>
                <w:i w:val="0"/>
                <w:color w:val="000000"/>
                <w:kern w:val="0"/>
                <w:sz w:val="18"/>
                <w:szCs w:val="18"/>
                <w:u w:val="none"/>
                <w:lang w:val="en-US" w:eastAsia="zh-CN" w:bidi="ar"/>
              </w:rPr>
              <w:t>69</w:t>
            </w:r>
            <w:r>
              <w:rPr>
                <w:rFonts w:hint="eastAsia" w:ascii="宋体" w:hAnsi="宋体" w:eastAsia="宋体" w:cs="宋体"/>
                <w:i w:val="0"/>
                <w:color w:val="000000"/>
                <w:kern w:val="0"/>
                <w:sz w:val="18"/>
                <w:szCs w:val="18"/>
                <w:u w:val="none"/>
                <w:lang w:val="en-US" w:eastAsia="zh-CN" w:bidi="ar"/>
              </w:rPr>
              <w:t>套</w:t>
            </w:r>
          </w:p>
        </w:tc>
        <w:tc>
          <w:tcPr>
            <w:tcW w:w="15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Arial" w:hAnsi="Arial" w:cs="Arial"/>
                <w:i w:val="0"/>
                <w:color w:val="000000"/>
                <w:kern w:val="0"/>
                <w:sz w:val="18"/>
                <w:szCs w:val="18"/>
                <w:u w:val="none"/>
                <w:lang w:val="en-US" w:eastAsia="zh-CN" w:bidi="ar"/>
              </w:rPr>
              <w:t>6</w:t>
            </w:r>
            <w:r>
              <w:rPr>
                <w:rFonts w:hint="eastAsia" w:ascii="宋体" w:hAnsi="宋体" w:eastAsia="宋体" w:cs="宋体"/>
                <w:i w:val="0"/>
                <w:color w:val="000000"/>
                <w:kern w:val="0"/>
                <w:sz w:val="18"/>
                <w:szCs w:val="18"/>
                <w:u w:val="none"/>
                <w:lang w:val="en-US" w:eastAsia="zh-CN" w:bidi="ar"/>
              </w:rPr>
              <w:t>套</w:t>
            </w:r>
          </w:p>
        </w:tc>
      </w:tr>
      <w:tr>
        <w:tblPrEx>
          <w:shd w:val="clear" w:color="auto" w:fill="auto"/>
          <w:tblCellMar>
            <w:top w:w="0" w:type="dxa"/>
            <w:left w:w="0" w:type="dxa"/>
            <w:bottom w:w="0" w:type="dxa"/>
            <w:right w:w="0" w:type="dxa"/>
          </w:tblCellMar>
        </w:tblPrEx>
        <w:trPr>
          <w:trHeight w:val="288" w:hRule="atLeast"/>
          <w:jc w:val="center"/>
        </w:trPr>
        <w:tc>
          <w:tcPr>
            <w:tcW w:w="15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累计已售</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Arial" w:hAnsi="Arial" w:cs="Arial"/>
                <w:i w:val="0"/>
                <w:color w:val="000000"/>
                <w:kern w:val="0"/>
                <w:sz w:val="18"/>
                <w:szCs w:val="18"/>
                <w:u w:val="none"/>
                <w:lang w:val="en-US" w:eastAsia="zh-CN" w:bidi="ar"/>
              </w:rPr>
              <w:t>1108</w:t>
            </w:r>
            <w:r>
              <w:rPr>
                <w:rFonts w:hint="eastAsia" w:ascii="宋体" w:hAnsi="宋体" w:eastAsia="宋体" w:cs="宋体"/>
                <w:i w:val="0"/>
                <w:color w:val="000000"/>
                <w:kern w:val="0"/>
                <w:sz w:val="18"/>
                <w:szCs w:val="18"/>
                <w:u w:val="none"/>
                <w:lang w:val="en-US" w:eastAsia="zh-CN" w:bidi="ar"/>
              </w:rPr>
              <w:t>套</w:t>
            </w:r>
          </w:p>
        </w:tc>
        <w:tc>
          <w:tcPr>
            <w:tcW w:w="14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85</w:t>
            </w:r>
            <w:r>
              <w:rPr>
                <w:rFonts w:hint="eastAsia" w:ascii="宋体" w:hAnsi="宋体" w:eastAsia="宋体" w:cs="宋体"/>
                <w:i w:val="0"/>
                <w:color w:val="000000"/>
                <w:kern w:val="0"/>
                <w:sz w:val="18"/>
                <w:szCs w:val="18"/>
                <w:u w:val="none"/>
                <w:lang w:val="en-US" w:eastAsia="zh-CN" w:bidi="ar"/>
              </w:rPr>
              <w:t>套</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r>
              <w:rPr>
                <w:rFonts w:hint="eastAsia" w:ascii="Arial" w:hAnsi="Arial" w:cs="Arial"/>
                <w:i w:val="0"/>
                <w:color w:val="000000"/>
                <w:kern w:val="0"/>
                <w:sz w:val="18"/>
                <w:szCs w:val="18"/>
                <w:u w:val="none"/>
                <w:lang w:val="en-US" w:eastAsia="zh-CN" w:bidi="ar"/>
              </w:rPr>
              <w:t>34</w:t>
            </w:r>
            <w:r>
              <w:rPr>
                <w:rFonts w:hint="eastAsia" w:ascii="宋体" w:hAnsi="宋体" w:eastAsia="宋体" w:cs="宋体"/>
                <w:i w:val="0"/>
                <w:color w:val="000000"/>
                <w:kern w:val="0"/>
                <w:sz w:val="18"/>
                <w:szCs w:val="18"/>
                <w:u w:val="none"/>
                <w:lang w:val="en-US" w:eastAsia="zh-CN" w:bidi="ar"/>
              </w:rPr>
              <w:t>套</w:t>
            </w:r>
          </w:p>
        </w:tc>
        <w:tc>
          <w:tcPr>
            <w:tcW w:w="15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160</w:t>
            </w:r>
            <w:r>
              <w:rPr>
                <w:rFonts w:hint="eastAsia" w:ascii="宋体" w:hAnsi="宋体" w:eastAsia="宋体" w:cs="宋体"/>
                <w:i w:val="0"/>
                <w:color w:val="000000"/>
                <w:kern w:val="0"/>
                <w:sz w:val="18"/>
                <w:szCs w:val="18"/>
                <w:u w:val="none"/>
                <w:lang w:val="en-US" w:eastAsia="zh-CN" w:bidi="ar"/>
              </w:rPr>
              <w:t>套</w:t>
            </w:r>
          </w:p>
        </w:tc>
      </w:tr>
      <w:tr>
        <w:tblPrEx>
          <w:shd w:val="clear" w:color="auto" w:fill="auto"/>
          <w:tblCellMar>
            <w:top w:w="0" w:type="dxa"/>
            <w:left w:w="0" w:type="dxa"/>
            <w:bottom w:w="0" w:type="dxa"/>
            <w:right w:w="0" w:type="dxa"/>
          </w:tblCellMar>
        </w:tblPrEx>
        <w:trPr>
          <w:trHeight w:val="318" w:hRule="atLeast"/>
          <w:jc w:val="center"/>
        </w:trPr>
        <w:tc>
          <w:tcPr>
            <w:tcW w:w="15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成交均价</w:t>
            </w:r>
          </w:p>
        </w:tc>
        <w:tc>
          <w:tcPr>
            <w:tcW w:w="1212"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7800</w:t>
            </w:r>
            <w:r>
              <w:rPr>
                <w:rFonts w:hint="eastAsia" w:ascii="宋体" w:hAnsi="宋体" w:eastAsia="宋体" w:cs="宋体"/>
                <w:i w:val="0"/>
                <w:color w:val="000000"/>
                <w:kern w:val="0"/>
                <w:sz w:val="18"/>
                <w:szCs w:val="18"/>
                <w:u w:val="none"/>
                <w:lang w:val="en-US" w:eastAsia="zh-CN" w:bidi="ar"/>
              </w:rPr>
              <w:t>元</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w:t>
            </w:r>
          </w:p>
        </w:tc>
        <w:tc>
          <w:tcPr>
            <w:tcW w:w="1416"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8600</w:t>
            </w:r>
            <w:r>
              <w:rPr>
                <w:rFonts w:hint="eastAsia" w:ascii="宋体" w:hAnsi="宋体" w:eastAsia="宋体" w:cs="宋体"/>
                <w:i w:val="0"/>
                <w:color w:val="000000"/>
                <w:kern w:val="0"/>
                <w:sz w:val="18"/>
                <w:szCs w:val="18"/>
                <w:u w:val="none"/>
                <w:lang w:val="en-US" w:eastAsia="zh-CN" w:bidi="ar"/>
              </w:rPr>
              <w:t>元</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10330</w:t>
            </w:r>
            <w:r>
              <w:rPr>
                <w:rFonts w:hint="eastAsia" w:ascii="宋体" w:hAnsi="宋体" w:eastAsia="宋体" w:cs="宋体"/>
                <w:i w:val="0"/>
                <w:color w:val="000000"/>
                <w:kern w:val="0"/>
                <w:sz w:val="18"/>
                <w:szCs w:val="18"/>
                <w:u w:val="none"/>
                <w:lang w:val="en-US" w:eastAsia="zh-CN" w:bidi="ar"/>
              </w:rPr>
              <w:t>元</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w:t>
            </w:r>
          </w:p>
        </w:tc>
        <w:tc>
          <w:tcPr>
            <w:tcW w:w="1536"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6400</w:t>
            </w:r>
            <w:r>
              <w:rPr>
                <w:rFonts w:hint="eastAsia" w:ascii="宋体" w:hAnsi="宋体" w:eastAsia="宋体" w:cs="宋体"/>
                <w:i w:val="0"/>
                <w:color w:val="000000"/>
                <w:kern w:val="0"/>
                <w:sz w:val="18"/>
                <w:szCs w:val="18"/>
                <w:u w:val="none"/>
                <w:lang w:val="en-US" w:eastAsia="zh-CN" w:bidi="ar"/>
              </w:rPr>
              <w:t>元</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288" w:hRule="atLeast"/>
          <w:jc w:val="center"/>
        </w:trPr>
        <w:tc>
          <w:tcPr>
            <w:tcW w:w="15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（元</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w:t>
            </w:r>
          </w:p>
        </w:tc>
        <w:tc>
          <w:tcPr>
            <w:tcW w:w="121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15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bl>
    <w:p>
      <w:pPr>
        <w:pStyle w:val="2"/>
        <w:ind w:firstLine="422"/>
      </w:pPr>
    </w:p>
    <w:p>
      <w:pPr>
        <w:pStyle w:val="3"/>
        <w:rPr>
          <w:rFonts w:ascii="Arial" w:hAnsi="Arial" w:eastAsia="宋体" w:cs="Arial"/>
          <w:sz w:val="21"/>
          <w:szCs w:val="21"/>
        </w:rPr>
      </w:pPr>
      <w:bookmarkStart w:id="155" w:name="_Toc10461"/>
      <w:bookmarkStart w:id="156" w:name="_Toc27800"/>
      <w:bookmarkStart w:id="157" w:name="_Toc27629"/>
      <w:bookmarkStart w:id="158" w:name="_Toc18156"/>
      <w:r>
        <w:rPr>
          <w:rFonts w:hint="eastAsia" w:ascii="Arial" w:hAnsi="Arial" w:eastAsia="宋体" w:cs="Arial"/>
          <w:sz w:val="21"/>
          <w:szCs w:val="21"/>
        </w:rPr>
        <w:t>十一</w:t>
      </w:r>
      <w:r>
        <w:rPr>
          <w:rFonts w:ascii="Arial" w:hAnsi="Arial" w:eastAsia="宋体" w:cs="Arial"/>
          <w:sz w:val="21"/>
          <w:szCs w:val="21"/>
        </w:rPr>
        <w:t>、区域市场情况分析</w:t>
      </w:r>
      <w:bookmarkEnd w:id="150"/>
      <w:bookmarkEnd w:id="151"/>
      <w:bookmarkEnd w:id="152"/>
      <w:bookmarkEnd w:id="153"/>
      <w:bookmarkEnd w:id="154"/>
      <w:bookmarkEnd w:id="155"/>
      <w:bookmarkEnd w:id="156"/>
      <w:bookmarkEnd w:id="157"/>
      <w:bookmarkEnd w:id="158"/>
    </w:p>
    <w:p>
      <w:pPr>
        <w:pStyle w:val="33"/>
        <w:numPr>
          <w:ilvl w:val="255"/>
          <w:numId w:val="0"/>
        </w:numPr>
        <w:spacing w:line="480" w:lineRule="auto"/>
        <w:ind w:left="420"/>
        <w:rPr>
          <w:rFonts w:ascii="Arial" w:hAnsi="Arial" w:cs="Arial"/>
          <w:bCs/>
          <w:sz w:val="21"/>
          <w:szCs w:val="21"/>
        </w:rPr>
      </w:pPr>
      <w:r>
        <w:rPr>
          <w:rFonts w:hint="eastAsia" w:ascii="Arial" w:hAnsi="Arial" w:cs="Arial"/>
          <w:bCs/>
          <w:sz w:val="21"/>
          <w:szCs w:val="21"/>
        </w:rPr>
        <w:t>1、</w:t>
      </w:r>
      <w:r>
        <w:rPr>
          <w:rFonts w:ascii="Arial" w:hAnsi="Arial" w:cs="Arial"/>
          <w:bCs/>
          <w:sz w:val="21"/>
          <w:szCs w:val="21"/>
        </w:rPr>
        <w:t>客群情况分析</w:t>
      </w:r>
    </w:p>
    <w:p>
      <w:pPr>
        <w:pStyle w:val="33"/>
        <w:spacing w:line="480" w:lineRule="auto"/>
        <w:ind w:left="420" w:firstLine="422"/>
        <w:rPr>
          <w:rFonts w:ascii="Arial" w:hAnsi="Arial" w:cs="Arial"/>
          <w:bCs/>
          <w:sz w:val="21"/>
          <w:szCs w:val="21"/>
        </w:rPr>
      </w:pPr>
      <w:r>
        <w:rPr>
          <w:rFonts w:ascii="Arial" w:hAnsi="Arial" w:cs="Arial"/>
          <w:bCs/>
          <w:sz w:val="21"/>
          <w:szCs w:val="21"/>
        </w:rPr>
        <w:t>万州当地人居多</w:t>
      </w:r>
      <w:r>
        <w:rPr>
          <w:rFonts w:hint="eastAsia" w:ascii="Arial" w:hAnsi="Arial" w:cs="Arial"/>
          <w:bCs/>
          <w:sz w:val="21"/>
          <w:szCs w:val="21"/>
        </w:rPr>
        <w:t>，有少量万州区外客户</w:t>
      </w:r>
      <w:r>
        <w:rPr>
          <w:rFonts w:ascii="Arial" w:hAnsi="Arial" w:cs="Arial"/>
          <w:bCs/>
          <w:sz w:val="21"/>
          <w:szCs w:val="21"/>
        </w:rPr>
        <w:t>。</w:t>
      </w:r>
    </w:p>
    <w:p>
      <w:pPr>
        <w:pStyle w:val="33"/>
        <w:numPr>
          <w:ilvl w:val="0"/>
          <w:numId w:val="5"/>
        </w:numPr>
        <w:spacing w:line="480" w:lineRule="auto"/>
        <w:ind w:firstLineChars="0"/>
        <w:rPr>
          <w:rFonts w:ascii="Arial" w:hAnsi="Arial" w:cs="Arial"/>
          <w:bCs/>
          <w:sz w:val="21"/>
          <w:szCs w:val="21"/>
        </w:rPr>
      </w:pPr>
      <w:r>
        <w:rPr>
          <w:rFonts w:ascii="Arial" w:hAnsi="Arial" w:cs="Arial"/>
          <w:bCs/>
          <w:sz w:val="21"/>
          <w:szCs w:val="21"/>
        </w:rPr>
        <w:t>政策分析</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73"/>
        <w:gridCol w:w="4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3" w:type="dxa"/>
          </w:tcPr>
          <w:p>
            <w:pPr>
              <w:spacing w:line="360" w:lineRule="auto"/>
              <w:rPr>
                <w:rFonts w:ascii="Arial" w:hAnsi="Arial" w:cs="Arial"/>
                <w:sz w:val="18"/>
                <w:szCs w:val="18"/>
              </w:rPr>
            </w:pPr>
            <w:r>
              <w:rPr>
                <w:rFonts w:ascii="Arial" w:hAnsi="Arial" w:cs="Arial"/>
                <w:sz w:val="18"/>
                <w:szCs w:val="18"/>
              </w:rPr>
              <w:t xml:space="preserve">  类别</w:t>
            </w:r>
          </w:p>
        </w:tc>
        <w:tc>
          <w:tcPr>
            <w:tcW w:w="4837" w:type="dxa"/>
          </w:tcPr>
          <w:p>
            <w:pPr>
              <w:spacing w:line="360" w:lineRule="auto"/>
              <w:rPr>
                <w:rFonts w:ascii="Arial" w:hAnsi="Arial" w:cs="Arial"/>
                <w:sz w:val="18"/>
                <w:szCs w:val="18"/>
              </w:rPr>
            </w:pPr>
            <w:r>
              <w:rPr>
                <w:rFonts w:ascii="Arial" w:hAnsi="Arial" w:cs="Arial"/>
                <w:sz w:val="18"/>
                <w:szCs w:val="18"/>
              </w:rPr>
              <w:t>政策规定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3" w:type="dxa"/>
          </w:tcPr>
          <w:p>
            <w:pPr>
              <w:spacing w:line="360" w:lineRule="auto"/>
              <w:rPr>
                <w:rFonts w:ascii="Arial" w:hAnsi="Arial" w:cs="Arial"/>
                <w:sz w:val="18"/>
                <w:szCs w:val="18"/>
              </w:rPr>
            </w:pPr>
            <w:r>
              <w:rPr>
                <w:rFonts w:ascii="Arial" w:hAnsi="Arial" w:cs="Arial"/>
                <w:sz w:val="18"/>
                <w:szCs w:val="18"/>
              </w:rPr>
              <w:t>限购</w:t>
            </w:r>
          </w:p>
        </w:tc>
        <w:tc>
          <w:tcPr>
            <w:tcW w:w="4837" w:type="dxa"/>
          </w:tcPr>
          <w:p>
            <w:pPr>
              <w:spacing w:line="360" w:lineRule="auto"/>
              <w:rPr>
                <w:rFonts w:ascii="Arial" w:hAnsi="Arial" w:cs="Arial"/>
                <w:sz w:val="18"/>
                <w:szCs w:val="18"/>
              </w:rPr>
            </w:pPr>
            <w:r>
              <w:rPr>
                <w:rFonts w:ascii="Arial" w:hAnsi="Arial" w:cs="Arial"/>
                <w:sz w:val="18"/>
                <w:szCs w:val="18"/>
              </w:rPr>
              <w:t>不限购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3" w:type="dxa"/>
          </w:tcPr>
          <w:p>
            <w:pPr>
              <w:spacing w:line="360" w:lineRule="auto"/>
              <w:rPr>
                <w:rFonts w:ascii="Arial" w:hAnsi="Arial" w:cs="Arial"/>
                <w:sz w:val="18"/>
                <w:szCs w:val="18"/>
              </w:rPr>
            </w:pPr>
            <w:r>
              <w:rPr>
                <w:rFonts w:ascii="Arial" w:hAnsi="Arial" w:cs="Arial"/>
                <w:sz w:val="18"/>
                <w:szCs w:val="18"/>
              </w:rPr>
              <w:t>限贷</w:t>
            </w:r>
          </w:p>
        </w:tc>
        <w:tc>
          <w:tcPr>
            <w:tcW w:w="4837" w:type="dxa"/>
          </w:tcPr>
          <w:p>
            <w:pPr>
              <w:spacing w:line="360" w:lineRule="auto"/>
              <w:rPr>
                <w:rFonts w:ascii="Arial" w:hAnsi="Arial" w:cs="Arial"/>
                <w:sz w:val="18"/>
                <w:szCs w:val="18"/>
              </w:rPr>
            </w:pPr>
            <w:r>
              <w:rPr>
                <w:rFonts w:ascii="Arial" w:hAnsi="Arial" w:cs="Arial"/>
                <w:sz w:val="18"/>
                <w:szCs w:val="18"/>
              </w:rPr>
              <w:t>3套以上（含3套）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3" w:type="dxa"/>
          </w:tcPr>
          <w:p>
            <w:pPr>
              <w:spacing w:line="360" w:lineRule="auto"/>
              <w:rPr>
                <w:rFonts w:ascii="Arial" w:hAnsi="Arial" w:cs="Arial"/>
                <w:sz w:val="18"/>
                <w:szCs w:val="18"/>
              </w:rPr>
            </w:pPr>
            <w:r>
              <w:rPr>
                <w:rFonts w:ascii="Arial" w:hAnsi="Arial" w:cs="Arial"/>
                <w:sz w:val="18"/>
                <w:szCs w:val="18"/>
              </w:rPr>
              <w:t>限售</w:t>
            </w:r>
          </w:p>
        </w:tc>
        <w:tc>
          <w:tcPr>
            <w:tcW w:w="4837" w:type="dxa"/>
          </w:tcPr>
          <w:p>
            <w:pPr>
              <w:spacing w:line="360" w:lineRule="auto"/>
              <w:rPr>
                <w:rFonts w:ascii="Arial" w:hAnsi="Arial" w:cs="Arial"/>
                <w:sz w:val="18"/>
                <w:szCs w:val="18"/>
              </w:rPr>
            </w:pPr>
            <w:r>
              <w:rPr>
                <w:rFonts w:ascii="Arial" w:hAnsi="Arial" w:cs="Arial"/>
                <w:sz w:val="18"/>
                <w:szCs w:val="18"/>
              </w:rPr>
              <w:t>不限售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3" w:type="dxa"/>
          </w:tcPr>
          <w:p>
            <w:pPr>
              <w:spacing w:line="360" w:lineRule="auto"/>
              <w:rPr>
                <w:rFonts w:ascii="Arial" w:hAnsi="Arial" w:cs="Arial"/>
                <w:sz w:val="18"/>
                <w:szCs w:val="18"/>
              </w:rPr>
            </w:pPr>
            <w:r>
              <w:rPr>
                <w:rFonts w:ascii="Arial" w:hAnsi="Arial" w:cs="Arial"/>
                <w:sz w:val="18"/>
                <w:szCs w:val="18"/>
              </w:rPr>
              <w:t>限价/限签</w:t>
            </w:r>
          </w:p>
        </w:tc>
        <w:tc>
          <w:tcPr>
            <w:tcW w:w="4837" w:type="dxa"/>
          </w:tcPr>
          <w:p>
            <w:pPr>
              <w:spacing w:line="360" w:lineRule="auto"/>
              <w:rPr>
                <w:rFonts w:ascii="Arial" w:hAnsi="Arial" w:cs="Arial"/>
                <w:sz w:val="18"/>
                <w:szCs w:val="18"/>
              </w:rPr>
            </w:pPr>
            <w:r>
              <w:rPr>
                <w:rFonts w:ascii="Arial" w:hAnsi="Arial" w:cs="Arial"/>
                <w:sz w:val="18"/>
                <w:szCs w:val="18"/>
              </w:rPr>
              <w:t>不限价不限签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3" w:type="dxa"/>
          </w:tcPr>
          <w:p>
            <w:pPr>
              <w:spacing w:line="360" w:lineRule="auto"/>
              <w:rPr>
                <w:rFonts w:ascii="Arial" w:hAnsi="Arial" w:cs="Arial"/>
                <w:sz w:val="18"/>
                <w:szCs w:val="18"/>
              </w:rPr>
            </w:pPr>
            <w:r>
              <w:rPr>
                <w:rFonts w:ascii="Arial" w:hAnsi="Arial" w:cs="Arial"/>
                <w:sz w:val="18"/>
                <w:szCs w:val="18"/>
              </w:rPr>
              <w:t>限精装/车位</w:t>
            </w:r>
          </w:p>
        </w:tc>
        <w:tc>
          <w:tcPr>
            <w:tcW w:w="4837" w:type="dxa"/>
          </w:tcPr>
          <w:p>
            <w:pPr>
              <w:spacing w:line="360" w:lineRule="auto"/>
              <w:rPr>
                <w:rFonts w:ascii="Arial" w:hAnsi="Arial" w:cs="Arial"/>
                <w:sz w:val="18"/>
                <w:szCs w:val="18"/>
              </w:rPr>
            </w:pPr>
            <w:r>
              <w:rPr>
                <w:rFonts w:ascii="Arial" w:hAnsi="Arial" w:cs="Arial"/>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3" w:type="dxa"/>
          </w:tcPr>
          <w:p>
            <w:pPr>
              <w:spacing w:line="360" w:lineRule="auto"/>
              <w:rPr>
                <w:rFonts w:ascii="Arial" w:hAnsi="Arial" w:cs="Arial"/>
                <w:sz w:val="18"/>
                <w:szCs w:val="18"/>
              </w:rPr>
            </w:pPr>
            <w:r>
              <w:rPr>
                <w:rFonts w:ascii="Arial" w:hAnsi="Arial" w:cs="Arial"/>
                <w:sz w:val="18"/>
                <w:szCs w:val="18"/>
              </w:rPr>
              <w:t>预售政策</w:t>
            </w:r>
          </w:p>
        </w:tc>
        <w:tc>
          <w:tcPr>
            <w:tcW w:w="4837" w:type="dxa"/>
          </w:tcPr>
          <w:p>
            <w:pPr>
              <w:spacing w:line="360" w:lineRule="auto"/>
              <w:rPr>
                <w:rFonts w:ascii="Arial" w:hAnsi="Arial" w:cs="Arial"/>
                <w:sz w:val="18"/>
                <w:szCs w:val="18"/>
              </w:rPr>
            </w:pPr>
            <w:r>
              <w:rPr>
                <w:rFonts w:ascii="Arial" w:hAnsi="Arial" w:cs="Arial"/>
                <w:sz w:val="18"/>
                <w:szCs w:val="18"/>
              </w:rPr>
              <w:t>高层达到1/2即可开始预售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3" w:type="dxa"/>
          </w:tcPr>
          <w:p>
            <w:pPr>
              <w:spacing w:line="360" w:lineRule="auto"/>
              <w:rPr>
                <w:rFonts w:ascii="Arial" w:hAnsi="Arial" w:cs="Arial"/>
                <w:sz w:val="18"/>
                <w:szCs w:val="18"/>
              </w:rPr>
            </w:pPr>
            <w:r>
              <w:rPr>
                <w:rFonts w:ascii="Arial" w:hAnsi="Arial" w:cs="Arial"/>
                <w:sz w:val="18"/>
                <w:szCs w:val="18"/>
              </w:rPr>
              <w:t>抵押</w:t>
            </w:r>
          </w:p>
        </w:tc>
        <w:tc>
          <w:tcPr>
            <w:tcW w:w="4837" w:type="dxa"/>
          </w:tcPr>
          <w:p>
            <w:pPr>
              <w:spacing w:line="360" w:lineRule="auto"/>
              <w:rPr>
                <w:rFonts w:ascii="Arial" w:hAnsi="Arial" w:cs="Arial"/>
                <w:sz w:val="18"/>
                <w:szCs w:val="18"/>
              </w:rPr>
            </w:pPr>
            <w:r>
              <w:rPr>
                <w:rFonts w:ascii="Arial" w:hAnsi="Arial" w:cs="Arial"/>
                <w:sz w:val="18"/>
                <w:szCs w:val="18"/>
              </w:rPr>
              <w:t>抵押房地产不得用于预售。开发企业依法申请办理商品房预售许可的，申请房屋及所占土地不得抵押。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3" w:type="dxa"/>
          </w:tcPr>
          <w:p>
            <w:pPr>
              <w:rPr>
                <w:rFonts w:ascii="Arial" w:hAnsi="Arial" w:cs="Arial"/>
                <w:sz w:val="18"/>
                <w:szCs w:val="18"/>
              </w:rPr>
            </w:pPr>
            <w:r>
              <w:rPr>
                <w:rFonts w:ascii="Arial" w:hAnsi="Arial" w:cs="Arial"/>
                <w:sz w:val="18"/>
                <w:szCs w:val="18"/>
              </w:rPr>
              <w:t>预售资金监管</w:t>
            </w:r>
          </w:p>
        </w:tc>
        <w:tc>
          <w:tcPr>
            <w:tcW w:w="4837" w:type="dxa"/>
          </w:tcPr>
          <w:p>
            <w:pPr>
              <w:spacing w:line="360" w:lineRule="auto"/>
              <w:rPr>
                <w:rFonts w:ascii="Arial" w:hAnsi="Arial" w:cs="Arial"/>
                <w:sz w:val="18"/>
                <w:szCs w:val="18"/>
              </w:rPr>
            </w:pPr>
            <w:r>
              <w:rPr>
                <w:rFonts w:ascii="Arial" w:hAnsi="Arial" w:cs="Arial"/>
                <w:sz w:val="18"/>
                <w:szCs w:val="18"/>
              </w:rPr>
              <w:t>严格执行商品房预售资金监管开户银行和账户设立标准。</w:t>
            </w:r>
          </w:p>
        </w:tc>
      </w:tr>
    </w:tbl>
    <w:p>
      <w:pPr>
        <w:pStyle w:val="33"/>
        <w:ind w:left="420" w:firstLine="0" w:firstLineChars="0"/>
        <w:rPr>
          <w:rFonts w:ascii="Arial" w:hAnsi="Arial" w:cs="Arial"/>
          <w:bCs/>
          <w:sz w:val="21"/>
          <w:szCs w:val="21"/>
        </w:rPr>
      </w:pPr>
    </w:p>
    <w:p>
      <w:pPr>
        <w:pStyle w:val="33"/>
        <w:numPr>
          <w:ilvl w:val="0"/>
          <w:numId w:val="5"/>
        </w:numPr>
        <w:spacing w:line="480" w:lineRule="auto"/>
        <w:ind w:firstLineChars="0"/>
        <w:rPr>
          <w:rFonts w:ascii="Arial" w:hAnsi="Arial" w:cs="Arial"/>
          <w:bCs/>
          <w:sz w:val="21"/>
          <w:szCs w:val="21"/>
        </w:rPr>
      </w:pPr>
      <w:r>
        <w:rPr>
          <w:rFonts w:ascii="Arial" w:hAnsi="Arial" w:cs="Arial"/>
          <w:bCs/>
          <w:sz w:val="21"/>
          <w:szCs w:val="21"/>
        </w:rPr>
        <w:t>同业态售房成交量分析</w:t>
      </w:r>
    </w:p>
    <w:p>
      <w:pPr>
        <w:pStyle w:val="33"/>
        <w:spacing w:line="480" w:lineRule="auto"/>
        <w:ind w:firstLine="422"/>
        <w:rPr>
          <w:rFonts w:ascii="Arial" w:hAnsi="Arial" w:cs="Arial"/>
          <w:bCs/>
          <w:sz w:val="21"/>
          <w:szCs w:val="21"/>
        </w:rPr>
      </w:pPr>
      <w:r>
        <w:rPr>
          <w:rFonts w:ascii="Arial" w:hAnsi="Arial" w:cs="Arial"/>
          <w:bCs/>
          <w:sz w:val="21"/>
          <w:szCs w:val="21"/>
        </w:rPr>
        <w:t>项目位于临江老城区，周边新增在售竞品</w:t>
      </w:r>
      <w:r>
        <w:rPr>
          <w:rFonts w:hint="eastAsia" w:ascii="Arial" w:hAnsi="Arial" w:cs="Arial"/>
          <w:bCs/>
          <w:sz w:val="21"/>
          <w:szCs w:val="21"/>
          <w:lang w:val="en-US" w:eastAsia="zh-CN"/>
        </w:rPr>
        <w:t>两个</w:t>
      </w:r>
      <w:r>
        <w:rPr>
          <w:rFonts w:hint="eastAsia" w:ascii="Arial" w:hAnsi="Arial" w:cs="Arial"/>
          <w:bCs/>
          <w:sz w:val="21"/>
          <w:szCs w:val="21"/>
        </w:rPr>
        <w:t>，距项目直线距离约2公里</w:t>
      </w:r>
      <w:r>
        <w:rPr>
          <w:rFonts w:ascii="Arial" w:hAnsi="Arial" w:cs="Arial"/>
          <w:bCs/>
          <w:sz w:val="21"/>
          <w:szCs w:val="21"/>
          <w:lang w:bidi="ar"/>
        </w:rPr>
        <w:t>琅阅滨江</w:t>
      </w:r>
      <w:r>
        <w:rPr>
          <w:rFonts w:hint="eastAsia" w:ascii="Arial" w:hAnsi="Arial" w:cs="Arial"/>
          <w:bCs/>
          <w:sz w:val="21"/>
          <w:szCs w:val="21"/>
          <w:lang w:bidi="ar"/>
        </w:rPr>
        <w:t>项目将于今年6月</w:t>
      </w:r>
      <w:r>
        <w:rPr>
          <w:rFonts w:hint="eastAsia" w:ascii="Arial" w:hAnsi="Arial" w:cs="Arial"/>
          <w:bCs/>
          <w:sz w:val="21"/>
          <w:szCs w:val="21"/>
          <w:lang w:val="en-US" w:eastAsia="zh-CN" w:bidi="ar"/>
        </w:rPr>
        <w:t>18日</w:t>
      </w:r>
      <w:r>
        <w:rPr>
          <w:rFonts w:hint="eastAsia" w:ascii="Arial" w:hAnsi="Arial" w:cs="Arial"/>
          <w:bCs/>
          <w:sz w:val="21"/>
          <w:szCs w:val="21"/>
          <w:lang w:bidi="ar"/>
        </w:rPr>
        <w:t>开盘，</w:t>
      </w:r>
      <w:r>
        <w:rPr>
          <w:rFonts w:hint="eastAsia" w:ascii="Arial" w:hAnsi="Arial" w:cs="Arial"/>
          <w:bCs/>
          <w:sz w:val="21"/>
          <w:szCs w:val="21"/>
          <w:lang w:val="en-US" w:eastAsia="zh-CN" w:bidi="ar"/>
        </w:rPr>
        <w:t>8月售出约23套；</w:t>
      </w:r>
      <w:r>
        <w:rPr>
          <w:rFonts w:hint="eastAsia" w:ascii="Arial" w:hAnsi="Arial" w:cs="Arial"/>
          <w:bCs/>
          <w:sz w:val="21"/>
          <w:szCs w:val="21"/>
        </w:rPr>
        <w:t>距项目直线距离约</w:t>
      </w:r>
      <w:r>
        <w:rPr>
          <w:rFonts w:hint="eastAsia" w:ascii="Arial" w:hAnsi="Arial" w:cs="Arial"/>
          <w:bCs/>
          <w:sz w:val="21"/>
          <w:szCs w:val="21"/>
          <w:lang w:val="en-US" w:eastAsia="zh-CN"/>
        </w:rPr>
        <w:t>3</w:t>
      </w:r>
      <w:r>
        <w:rPr>
          <w:rFonts w:hint="eastAsia" w:ascii="Arial" w:hAnsi="Arial" w:cs="Arial"/>
          <w:bCs/>
          <w:sz w:val="21"/>
          <w:szCs w:val="21"/>
        </w:rPr>
        <w:t>公里</w:t>
      </w:r>
      <w:r>
        <w:rPr>
          <w:rFonts w:hint="eastAsia" w:ascii="Arial" w:hAnsi="Arial" w:cs="Arial"/>
          <w:bCs/>
          <w:sz w:val="21"/>
          <w:szCs w:val="21"/>
          <w:lang w:val="en-US" w:eastAsia="zh-CN"/>
        </w:rPr>
        <w:t>雍江上镜</w:t>
      </w:r>
      <w:r>
        <w:rPr>
          <w:rFonts w:hint="eastAsia" w:ascii="Arial" w:hAnsi="Arial" w:cs="Arial"/>
          <w:bCs/>
          <w:sz w:val="21"/>
          <w:szCs w:val="21"/>
          <w:lang w:bidi="ar"/>
        </w:rPr>
        <w:t>项目于今年</w:t>
      </w:r>
      <w:r>
        <w:rPr>
          <w:rFonts w:hint="eastAsia" w:ascii="Arial" w:hAnsi="Arial" w:cs="Arial"/>
          <w:bCs/>
          <w:sz w:val="21"/>
          <w:szCs w:val="21"/>
          <w:lang w:val="en-US" w:eastAsia="zh-CN" w:bidi="ar"/>
        </w:rPr>
        <w:t>7</w:t>
      </w:r>
      <w:r>
        <w:rPr>
          <w:rFonts w:hint="eastAsia" w:ascii="Arial" w:hAnsi="Arial" w:cs="Arial"/>
          <w:bCs/>
          <w:sz w:val="21"/>
          <w:szCs w:val="21"/>
          <w:lang w:bidi="ar"/>
        </w:rPr>
        <w:t>月</w:t>
      </w:r>
      <w:r>
        <w:rPr>
          <w:rFonts w:hint="eastAsia" w:ascii="Arial" w:hAnsi="Arial" w:cs="Arial"/>
          <w:bCs/>
          <w:sz w:val="21"/>
          <w:szCs w:val="21"/>
          <w:lang w:val="en-US" w:eastAsia="zh-CN" w:bidi="ar"/>
        </w:rPr>
        <w:t>25日</w:t>
      </w:r>
      <w:r>
        <w:rPr>
          <w:rFonts w:hint="eastAsia" w:ascii="Arial" w:hAnsi="Arial" w:cs="Arial"/>
          <w:bCs/>
          <w:sz w:val="21"/>
          <w:szCs w:val="21"/>
          <w:lang w:bidi="ar"/>
        </w:rPr>
        <w:t>开盘，</w:t>
      </w:r>
      <w:r>
        <w:rPr>
          <w:rFonts w:hint="eastAsia" w:ascii="Arial" w:hAnsi="Arial" w:cs="Arial"/>
          <w:bCs/>
          <w:sz w:val="21"/>
          <w:szCs w:val="21"/>
          <w:lang w:val="en-US" w:eastAsia="zh-CN" w:bidi="ar"/>
        </w:rPr>
        <w:t>8月售出约5套（含高层、小高层）。</w:t>
      </w:r>
    </w:p>
    <w:p>
      <w:pPr>
        <w:pStyle w:val="33"/>
        <w:numPr>
          <w:ilvl w:val="0"/>
          <w:numId w:val="5"/>
        </w:numPr>
        <w:spacing w:line="480" w:lineRule="auto"/>
        <w:ind w:firstLineChars="0"/>
        <w:rPr>
          <w:rFonts w:ascii="Arial" w:hAnsi="Arial" w:cs="Arial"/>
          <w:bCs/>
          <w:sz w:val="21"/>
          <w:szCs w:val="21"/>
        </w:rPr>
      </w:pPr>
      <w:r>
        <w:rPr>
          <w:rFonts w:ascii="Arial" w:hAnsi="Arial" w:cs="Arial"/>
          <w:bCs/>
          <w:sz w:val="21"/>
          <w:szCs w:val="21"/>
        </w:rPr>
        <w:t>土地成交量分析</w:t>
      </w:r>
    </w:p>
    <w:p>
      <w:pPr>
        <w:spacing w:line="480" w:lineRule="auto"/>
        <w:ind w:firstLine="420" w:firstLineChars="200"/>
        <w:rPr>
          <w:rFonts w:ascii="Arial" w:hAnsi="Arial" w:cs="Arial"/>
          <w:bCs/>
          <w:sz w:val="21"/>
          <w:szCs w:val="21"/>
        </w:rPr>
      </w:pPr>
      <w:r>
        <w:rPr>
          <w:rFonts w:ascii="Arial" w:hAnsi="Arial" w:cs="Arial"/>
          <w:sz w:val="21"/>
          <w:szCs w:val="21"/>
        </w:rPr>
        <w:t>标的项目位于万州老城区王牌路698号地块，万州区老城区土地稀缺，标的项目楼面价约为1,400元/㎡；2021年1-4月万州区新增两宗住宅用地交易（详见下表），本项目土地成本无明显优势。</w:t>
      </w:r>
    </w:p>
    <w:tbl>
      <w:tblPr>
        <w:tblStyle w:val="19"/>
        <w:tblW w:w="9295" w:type="dxa"/>
        <w:tblInd w:w="0" w:type="dxa"/>
        <w:tblLayout w:type="autofit"/>
        <w:tblCellMar>
          <w:top w:w="0" w:type="dxa"/>
          <w:left w:w="0" w:type="dxa"/>
          <w:bottom w:w="0" w:type="dxa"/>
          <w:right w:w="0" w:type="dxa"/>
        </w:tblCellMar>
      </w:tblPr>
      <w:tblGrid>
        <w:gridCol w:w="1452"/>
        <w:gridCol w:w="4231"/>
        <w:gridCol w:w="3612"/>
      </w:tblGrid>
      <w:tr>
        <w:tblPrEx>
          <w:tblCellMar>
            <w:top w:w="0" w:type="dxa"/>
            <w:left w:w="0" w:type="dxa"/>
            <w:bottom w:w="0" w:type="dxa"/>
            <w:right w:w="0" w:type="dxa"/>
          </w:tblCellMar>
        </w:tblPrEx>
        <w:trPr>
          <w:trHeight w:val="312" w:hRule="atLeast"/>
          <w:tblHeader/>
        </w:trPr>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土拍1</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土拍2</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土地位置</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龙都街道大塘边社区</w:t>
            </w:r>
            <w:r>
              <w:rPr>
                <w:rStyle w:val="41"/>
                <w:rFonts w:hint="default" w:ascii="Arial" w:hAnsi="Arial" w:eastAsia="宋体" w:cs="Arial"/>
                <w:sz w:val="18"/>
                <w:szCs w:val="18"/>
                <w:lang w:bidi="ar"/>
              </w:rPr>
              <w:t>(</w:t>
            </w:r>
            <w:r>
              <w:rPr>
                <w:rFonts w:ascii="Arial" w:hAnsi="Arial" w:cs="Arial"/>
                <w:color w:val="000000"/>
                <w:sz w:val="18"/>
                <w:szCs w:val="18"/>
                <w:lang w:bidi="ar"/>
              </w:rPr>
              <w:t>原龙宝镇大桥村六组</w:t>
            </w:r>
            <w:r>
              <w:rPr>
                <w:rStyle w:val="41"/>
                <w:rFonts w:hint="default" w:ascii="Arial" w:hAnsi="Arial" w:eastAsia="宋体" w:cs="Arial"/>
                <w:sz w:val="18"/>
                <w:szCs w:val="18"/>
                <w:lang w:bidi="ar"/>
              </w:rPr>
              <w:t>)</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重庆市万州区百安坝街道范围</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土地四至</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龙都街道大塘边社区</w:t>
            </w:r>
            <w:r>
              <w:rPr>
                <w:rStyle w:val="41"/>
                <w:rFonts w:hint="default" w:ascii="Arial" w:hAnsi="Arial" w:eastAsia="宋体" w:cs="Arial"/>
                <w:sz w:val="18"/>
                <w:szCs w:val="18"/>
                <w:lang w:bidi="ar"/>
              </w:rPr>
              <w:t>(</w:t>
            </w:r>
            <w:r>
              <w:rPr>
                <w:rFonts w:ascii="Arial" w:hAnsi="Arial" w:cs="Arial"/>
                <w:color w:val="000000"/>
                <w:sz w:val="18"/>
                <w:szCs w:val="18"/>
                <w:lang w:bidi="ar"/>
              </w:rPr>
              <w:t>原龙宝镇大桥村六组</w:t>
            </w:r>
            <w:r>
              <w:rPr>
                <w:rStyle w:val="41"/>
                <w:rFonts w:hint="default" w:ascii="Arial" w:hAnsi="Arial" w:eastAsia="宋体" w:cs="Arial"/>
                <w:sz w:val="18"/>
                <w:szCs w:val="18"/>
                <w:lang w:bidi="ar"/>
              </w:rPr>
              <w:t>)</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重庆市万州区百安坝街道范围</w:t>
            </w:r>
          </w:p>
        </w:tc>
      </w:tr>
      <w:tr>
        <w:tblPrEx>
          <w:tblCellMar>
            <w:top w:w="0" w:type="dxa"/>
            <w:left w:w="0" w:type="dxa"/>
            <w:bottom w:w="0" w:type="dxa"/>
            <w:right w:w="0" w:type="dxa"/>
          </w:tblCellMar>
        </w:tblPrEx>
        <w:trPr>
          <w:trHeight w:val="438"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地块编号</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wz2021-8-15</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wz2021-12-14</w:t>
            </w:r>
          </w:p>
        </w:tc>
      </w:tr>
      <w:tr>
        <w:tblPrEx>
          <w:tblCellMar>
            <w:top w:w="0" w:type="dxa"/>
            <w:left w:w="0" w:type="dxa"/>
            <w:bottom w:w="0" w:type="dxa"/>
            <w:right w:w="0" w:type="dxa"/>
          </w:tblCellMar>
        </w:tblPrEx>
        <w:trPr>
          <w:trHeight w:val="320"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用地性质</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住商用地</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二类居住用地</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出让方式</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拍卖</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拍卖</w:t>
            </w:r>
          </w:p>
        </w:tc>
      </w:tr>
      <w:tr>
        <w:tblPrEx>
          <w:tblCellMar>
            <w:top w:w="0" w:type="dxa"/>
            <w:left w:w="0" w:type="dxa"/>
            <w:bottom w:w="0" w:type="dxa"/>
            <w:right w:w="0" w:type="dxa"/>
          </w:tblCellMar>
        </w:tblPrEx>
        <w:trPr>
          <w:trHeight w:val="456"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总用地面积</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13348平方米</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8409平方米</w:t>
            </w:r>
          </w:p>
        </w:tc>
      </w:tr>
      <w:tr>
        <w:tblPrEx>
          <w:tblCellMar>
            <w:top w:w="0" w:type="dxa"/>
            <w:left w:w="0" w:type="dxa"/>
            <w:bottom w:w="0" w:type="dxa"/>
            <w:right w:w="0" w:type="dxa"/>
          </w:tblCellMar>
        </w:tblPrEx>
        <w:trPr>
          <w:trHeight w:val="456"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代征面积</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0.00平方米</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0.00平方米</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建设用地面积</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13348平方米</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8409平方米</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规划建筑面积</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26696平方米</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21022平方米</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容积率</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≥1并且</w:t>
            </w:r>
            <w:r>
              <w:rPr>
                <w:rStyle w:val="41"/>
                <w:rFonts w:hint="default" w:ascii="Arial" w:hAnsi="Arial" w:eastAsia="宋体" w:cs="Arial"/>
                <w:sz w:val="18"/>
                <w:szCs w:val="18"/>
                <w:lang w:bidi="ar"/>
              </w:rPr>
              <w:t>≤2</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≥1并且</w:t>
            </w:r>
            <w:r>
              <w:rPr>
                <w:rStyle w:val="41"/>
                <w:rFonts w:hint="default" w:ascii="Arial" w:hAnsi="Arial" w:eastAsia="宋体" w:cs="Arial"/>
                <w:sz w:val="18"/>
                <w:szCs w:val="18"/>
                <w:lang w:bidi="ar"/>
              </w:rPr>
              <w:t>≤2.5</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建筑密度</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≤40%</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≤35%</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绿化率</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≥30%</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商业比例</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r>
              <w:rPr>
                <w:rStyle w:val="41"/>
                <w:rFonts w:hint="default" w:ascii="Arial" w:hAnsi="Arial" w:eastAsia="宋体" w:cs="Arial"/>
                <w:sz w:val="18"/>
                <w:szCs w:val="18"/>
                <w:lang w:bidi="ar"/>
              </w:rPr>
              <w:t>20%</w:t>
            </w:r>
            <w:r>
              <w:rPr>
                <w:rFonts w:ascii="Arial" w:hAnsi="Arial" w:cs="Arial"/>
                <w:color w:val="000000"/>
                <w:sz w:val="18"/>
                <w:szCs w:val="18"/>
                <w:lang w:bidi="ar"/>
              </w:rPr>
              <w:t>并且</w:t>
            </w:r>
            <w:r>
              <w:rPr>
                <w:rStyle w:val="41"/>
                <w:rFonts w:hint="default" w:ascii="Arial" w:hAnsi="Arial" w:eastAsia="宋体" w:cs="Arial"/>
                <w:sz w:val="18"/>
                <w:szCs w:val="18"/>
                <w:lang w:bidi="ar"/>
              </w:rPr>
              <w:t>≤50%</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r>
      <w:tr>
        <w:tblPrEx>
          <w:tblCellMar>
            <w:top w:w="0" w:type="dxa"/>
            <w:left w:w="0" w:type="dxa"/>
            <w:bottom w:w="0" w:type="dxa"/>
            <w:right w:w="0" w:type="dxa"/>
          </w:tblCellMar>
        </w:tblPrEx>
        <w:trPr>
          <w:trHeight w:val="34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出让年限</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住宅</w:t>
            </w:r>
            <w:r>
              <w:rPr>
                <w:rStyle w:val="41"/>
                <w:rFonts w:hint="default" w:ascii="Arial" w:hAnsi="Arial" w:eastAsia="宋体" w:cs="Arial"/>
                <w:sz w:val="18"/>
                <w:szCs w:val="18"/>
                <w:lang w:bidi="ar"/>
              </w:rPr>
              <w:t>70</w:t>
            </w:r>
            <w:r>
              <w:rPr>
                <w:rFonts w:ascii="Arial" w:hAnsi="Arial" w:cs="Arial"/>
                <w:color w:val="000000"/>
                <w:sz w:val="18"/>
                <w:szCs w:val="18"/>
                <w:lang w:bidi="ar"/>
              </w:rPr>
              <w:t>年、商业</w:t>
            </w:r>
            <w:r>
              <w:rPr>
                <w:rStyle w:val="41"/>
                <w:rFonts w:hint="default" w:ascii="Arial" w:hAnsi="Arial" w:eastAsia="宋体" w:cs="Arial"/>
                <w:sz w:val="18"/>
                <w:szCs w:val="18"/>
                <w:lang w:bidi="ar"/>
              </w:rPr>
              <w:t>40</w:t>
            </w:r>
            <w:r>
              <w:rPr>
                <w:rFonts w:ascii="Arial" w:hAnsi="Arial" w:cs="Arial"/>
                <w:color w:val="000000"/>
                <w:sz w:val="18"/>
                <w:szCs w:val="18"/>
                <w:lang w:bidi="ar"/>
              </w:rPr>
              <w:t>年</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70年</w:t>
            </w:r>
          </w:p>
        </w:tc>
      </w:tr>
      <w:tr>
        <w:tblPrEx>
          <w:tblCellMar>
            <w:top w:w="0" w:type="dxa"/>
            <w:left w:w="0" w:type="dxa"/>
            <w:bottom w:w="0" w:type="dxa"/>
            <w:right w:w="0" w:type="dxa"/>
          </w:tblCellMar>
        </w:tblPrEx>
        <w:trPr>
          <w:trHeight w:val="34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高度限制</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≤80米</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成交时间</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2021年4月28日</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Arial" w:hAnsi="Arial" w:eastAsia="宋体" w:cs="Arial"/>
                <w:color w:val="000000"/>
                <w:sz w:val="18"/>
                <w:szCs w:val="18"/>
                <w:lang w:val="en-US" w:eastAsia="zh-CN"/>
              </w:rPr>
            </w:pPr>
            <w:r>
              <w:rPr>
                <w:rFonts w:ascii="Arial" w:hAnsi="Arial" w:cs="Arial"/>
                <w:color w:val="000000"/>
                <w:sz w:val="18"/>
                <w:szCs w:val="18"/>
                <w:lang w:bidi="ar"/>
              </w:rPr>
              <w:t xml:space="preserve"> 2021</w:t>
            </w:r>
            <w:r>
              <w:rPr>
                <w:rFonts w:hint="eastAsia" w:ascii="Arial" w:hAnsi="Arial" w:cs="Arial"/>
                <w:color w:val="000000"/>
                <w:sz w:val="18"/>
                <w:szCs w:val="18"/>
                <w:lang w:val="en-US" w:eastAsia="zh-CN" w:bidi="ar"/>
              </w:rPr>
              <w:t>年</w:t>
            </w:r>
            <w:r>
              <w:rPr>
                <w:rFonts w:ascii="Arial" w:hAnsi="Arial" w:cs="Arial"/>
                <w:color w:val="000000"/>
                <w:sz w:val="18"/>
                <w:szCs w:val="18"/>
                <w:lang w:bidi="ar"/>
              </w:rPr>
              <w:t>4</w:t>
            </w:r>
            <w:r>
              <w:rPr>
                <w:rFonts w:hint="eastAsia" w:ascii="Arial" w:hAnsi="Arial" w:cs="Arial"/>
                <w:color w:val="000000"/>
                <w:sz w:val="18"/>
                <w:szCs w:val="18"/>
                <w:lang w:val="en-US" w:eastAsia="zh-CN" w:bidi="ar"/>
              </w:rPr>
              <w:t>月</w:t>
            </w:r>
            <w:r>
              <w:rPr>
                <w:rFonts w:ascii="Arial" w:hAnsi="Arial" w:cs="Arial"/>
                <w:color w:val="000000"/>
                <w:sz w:val="18"/>
                <w:szCs w:val="18"/>
                <w:lang w:bidi="ar"/>
              </w:rPr>
              <w:t>28</w:t>
            </w:r>
            <w:r>
              <w:rPr>
                <w:rFonts w:hint="eastAsia" w:ascii="Arial" w:hAnsi="Arial" w:cs="Arial"/>
                <w:color w:val="000000"/>
                <w:sz w:val="18"/>
                <w:szCs w:val="18"/>
                <w:lang w:val="en-US" w:eastAsia="zh-CN" w:bidi="ar"/>
              </w:rPr>
              <w:t>日</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成交价</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r>
              <w:rPr>
                <w:rFonts w:hint="eastAsia" w:ascii="Arial" w:hAnsi="Arial" w:cs="Arial"/>
                <w:color w:val="000000"/>
                <w:sz w:val="18"/>
                <w:szCs w:val="18"/>
                <w:lang w:bidi="ar"/>
              </w:rPr>
              <w:t>,</w:t>
            </w:r>
            <w:r>
              <w:rPr>
                <w:rFonts w:ascii="Arial" w:hAnsi="Arial" w:cs="Arial"/>
                <w:color w:val="000000"/>
                <w:sz w:val="18"/>
                <w:szCs w:val="18"/>
                <w:lang w:bidi="ar"/>
              </w:rPr>
              <w:t>518.53万元</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r>
              <w:rPr>
                <w:rFonts w:hint="eastAsia" w:ascii="Arial" w:hAnsi="Arial" w:cs="Arial"/>
                <w:color w:val="000000"/>
                <w:sz w:val="18"/>
                <w:szCs w:val="18"/>
                <w:lang w:bidi="ar"/>
              </w:rPr>
              <w:t>,</w:t>
            </w:r>
            <w:r>
              <w:rPr>
                <w:rFonts w:ascii="Arial" w:hAnsi="Arial" w:cs="Arial"/>
                <w:color w:val="000000"/>
                <w:sz w:val="18"/>
                <w:szCs w:val="18"/>
                <w:lang w:bidi="ar"/>
              </w:rPr>
              <w:t>180.00万元</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溢价率</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66.27%</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成交楼面价</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1318.00元</w:t>
            </w:r>
            <w:r>
              <w:rPr>
                <w:rStyle w:val="41"/>
                <w:rFonts w:hint="default" w:ascii="Arial" w:hAnsi="Arial" w:eastAsia="宋体" w:cs="Arial"/>
                <w:sz w:val="18"/>
                <w:szCs w:val="18"/>
                <w:lang w:bidi="ar"/>
              </w:rPr>
              <w:t>/</w:t>
            </w:r>
            <w:r>
              <w:rPr>
                <w:rFonts w:ascii="Arial" w:hAnsi="Arial" w:cs="Arial"/>
                <w:color w:val="000000"/>
                <w:sz w:val="18"/>
                <w:szCs w:val="18"/>
                <w:lang w:bidi="ar"/>
              </w:rPr>
              <w:t>平米</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2939.71元</w:t>
            </w:r>
            <w:r>
              <w:rPr>
                <w:rStyle w:val="41"/>
                <w:rFonts w:hint="default" w:ascii="Arial" w:hAnsi="Arial" w:eastAsia="宋体" w:cs="Arial"/>
                <w:sz w:val="18"/>
                <w:szCs w:val="18"/>
                <w:lang w:bidi="ar"/>
              </w:rPr>
              <w:t>/</w:t>
            </w:r>
            <w:r>
              <w:rPr>
                <w:rFonts w:ascii="Arial" w:hAnsi="Arial" w:cs="Arial"/>
                <w:color w:val="000000"/>
                <w:sz w:val="18"/>
                <w:szCs w:val="18"/>
                <w:lang w:bidi="ar"/>
              </w:rPr>
              <w:t>平米</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成交每亩价</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175.73万元</w:t>
            </w:r>
            <w:r>
              <w:rPr>
                <w:rStyle w:val="41"/>
                <w:rFonts w:hint="default" w:ascii="Arial" w:hAnsi="Arial" w:eastAsia="宋体" w:cs="Arial"/>
                <w:sz w:val="18"/>
                <w:szCs w:val="18"/>
                <w:lang w:bidi="ar"/>
              </w:rPr>
              <w:t>/</w:t>
            </w:r>
            <w:r>
              <w:rPr>
                <w:rFonts w:ascii="Arial" w:hAnsi="Arial" w:cs="Arial"/>
                <w:color w:val="000000"/>
                <w:sz w:val="18"/>
                <w:szCs w:val="18"/>
                <w:lang w:bidi="ar"/>
              </w:rPr>
              <w:t>亩</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489.95万元</w:t>
            </w:r>
            <w:r>
              <w:rPr>
                <w:rStyle w:val="41"/>
                <w:rFonts w:hint="default" w:ascii="Arial" w:hAnsi="Arial" w:eastAsia="宋体" w:cs="Arial"/>
                <w:sz w:val="18"/>
                <w:szCs w:val="18"/>
                <w:lang w:bidi="ar"/>
              </w:rPr>
              <w:t>/</w:t>
            </w:r>
            <w:r>
              <w:rPr>
                <w:rFonts w:ascii="Arial" w:hAnsi="Arial" w:cs="Arial"/>
                <w:color w:val="000000"/>
                <w:sz w:val="18"/>
                <w:szCs w:val="18"/>
                <w:lang w:bidi="ar"/>
              </w:rPr>
              <w:t>亩</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受让单位</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重庆市合川区碧桂园嘉城房地产开发有限公司</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重庆恒杉房地产开发有限公司</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保证金</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710万元</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750万元</w:t>
            </w:r>
          </w:p>
        </w:tc>
      </w:tr>
    </w:tbl>
    <w:p>
      <w:pPr>
        <w:spacing w:line="480" w:lineRule="auto"/>
        <w:ind w:firstLine="420" w:firstLineChars="200"/>
        <w:rPr>
          <w:rFonts w:ascii="Arial" w:hAnsi="Arial" w:cs="Arial"/>
          <w:bCs/>
          <w:sz w:val="21"/>
          <w:szCs w:val="21"/>
        </w:rPr>
      </w:pPr>
    </w:p>
    <w:p>
      <w:pPr>
        <w:pStyle w:val="3"/>
        <w:rPr>
          <w:rFonts w:ascii="Arial" w:hAnsi="Arial" w:eastAsia="宋体" w:cs="Arial"/>
          <w:sz w:val="21"/>
          <w:szCs w:val="21"/>
        </w:rPr>
      </w:pPr>
      <w:bookmarkStart w:id="159" w:name="_Toc26097"/>
      <w:bookmarkStart w:id="160" w:name="_Toc8463"/>
      <w:bookmarkStart w:id="161" w:name="_Toc6857"/>
      <w:bookmarkStart w:id="162" w:name="_Toc6569"/>
      <w:bookmarkStart w:id="163" w:name="_Toc31559"/>
      <w:bookmarkStart w:id="164" w:name="_Toc11378"/>
      <w:bookmarkStart w:id="165" w:name="_Toc27631"/>
      <w:bookmarkStart w:id="166" w:name="_Toc66115206"/>
      <w:bookmarkStart w:id="167" w:name="_Toc30765"/>
      <w:r>
        <w:rPr>
          <w:rFonts w:ascii="Arial" w:hAnsi="Arial" w:eastAsia="宋体" w:cs="Arial"/>
          <w:sz w:val="21"/>
          <w:szCs w:val="21"/>
        </w:rPr>
        <w:t>十</w:t>
      </w:r>
      <w:r>
        <w:rPr>
          <w:rFonts w:hint="eastAsia" w:ascii="Arial" w:hAnsi="Arial" w:eastAsia="宋体" w:cs="Arial"/>
          <w:sz w:val="21"/>
          <w:szCs w:val="21"/>
        </w:rPr>
        <w:t>二</w:t>
      </w:r>
      <w:r>
        <w:rPr>
          <w:rFonts w:ascii="Arial" w:hAnsi="Arial" w:eastAsia="宋体" w:cs="Arial"/>
          <w:sz w:val="21"/>
          <w:szCs w:val="21"/>
        </w:rPr>
        <w:t>、项目公司资金计划执行情况</w:t>
      </w:r>
      <w:bookmarkEnd w:id="159"/>
      <w:bookmarkEnd w:id="160"/>
      <w:bookmarkEnd w:id="161"/>
      <w:bookmarkEnd w:id="162"/>
      <w:bookmarkEnd w:id="163"/>
      <w:bookmarkEnd w:id="164"/>
      <w:bookmarkEnd w:id="165"/>
      <w:bookmarkEnd w:id="166"/>
      <w:bookmarkEnd w:id="167"/>
    </w:p>
    <w:p>
      <w:pPr>
        <w:spacing w:line="480" w:lineRule="auto"/>
        <w:ind w:firstLine="420" w:firstLineChars="200"/>
        <w:rPr>
          <w:sz w:val="21"/>
          <w:szCs w:val="21"/>
        </w:rPr>
      </w:pPr>
      <w:r>
        <w:rPr>
          <w:rFonts w:hint="eastAsia"/>
          <w:sz w:val="21"/>
          <w:szCs w:val="21"/>
        </w:rPr>
        <w:t>资金计划执行情况见下表：</w:t>
      </w:r>
    </w:p>
    <w:tbl>
      <w:tblPr>
        <w:tblStyle w:val="19"/>
        <w:tblW w:w="9624" w:type="dxa"/>
        <w:tblInd w:w="0" w:type="dxa"/>
        <w:shd w:val="clear" w:color="auto" w:fill="auto"/>
        <w:tblLayout w:type="autofit"/>
        <w:tblCellMar>
          <w:top w:w="0" w:type="dxa"/>
          <w:left w:w="0" w:type="dxa"/>
          <w:bottom w:w="0" w:type="dxa"/>
          <w:right w:w="0" w:type="dxa"/>
        </w:tblCellMar>
      </w:tblPr>
      <w:tblGrid>
        <w:gridCol w:w="2140"/>
        <w:gridCol w:w="1791"/>
        <w:gridCol w:w="1472"/>
        <w:gridCol w:w="2490"/>
        <w:gridCol w:w="1731"/>
      </w:tblGrid>
      <w:tr>
        <w:tblPrEx>
          <w:tblCellMar>
            <w:top w:w="0" w:type="dxa"/>
            <w:left w:w="0" w:type="dxa"/>
            <w:bottom w:w="0" w:type="dxa"/>
            <w:right w:w="0" w:type="dxa"/>
          </w:tblCellMar>
        </w:tblPrEx>
        <w:trPr>
          <w:trHeight w:val="240" w:hRule="atLeast"/>
        </w:trPr>
        <w:tc>
          <w:tcPr>
            <w:tcW w:w="7608" w:type="dxa"/>
            <w:gridSpan w:val="5"/>
            <w:tcBorders>
              <w:top w:val="nil"/>
              <w:left w:val="single" w:color="000000" w:sz="8" w:space="0"/>
              <w:bottom w:val="nil"/>
              <w:right w:val="nil"/>
            </w:tcBorders>
            <w:shd w:val="clear" w:color="auto" w:fill="CCC0D9"/>
            <w:tcMar>
              <w:top w:w="12" w:type="dxa"/>
              <w:left w:w="12" w:type="dxa"/>
              <w:right w:w="12"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中航信托</w:t>
            </w:r>
            <w:r>
              <w:rPr>
                <w:rFonts w:hint="default" w:ascii="Arial" w:hAnsi="Arial" w:eastAsia="宋体" w:cs="Arial"/>
                <w:b/>
                <w:i w:val="0"/>
                <w:color w:val="000000"/>
                <w:kern w:val="0"/>
                <w:sz w:val="18"/>
                <w:szCs w:val="18"/>
                <w:u w:val="none"/>
                <w:lang w:val="en-US" w:eastAsia="zh-CN" w:bidi="ar"/>
              </w:rPr>
              <w:t>·</w:t>
            </w:r>
            <w:r>
              <w:rPr>
                <w:rFonts w:hint="eastAsia" w:ascii="宋体" w:hAnsi="宋体" w:eastAsia="宋体" w:cs="宋体"/>
                <w:b/>
                <w:i w:val="0"/>
                <w:color w:val="000000"/>
                <w:kern w:val="0"/>
                <w:sz w:val="18"/>
                <w:szCs w:val="18"/>
                <w:u w:val="none"/>
                <w:lang w:val="en-US" w:eastAsia="zh-CN" w:bidi="ar"/>
              </w:rPr>
              <w:t>天启【</w:t>
            </w:r>
            <w:r>
              <w:rPr>
                <w:rFonts w:hint="default" w:ascii="Arial" w:hAnsi="Arial" w:eastAsia="宋体" w:cs="Arial"/>
                <w:b/>
                <w:i w:val="0"/>
                <w:color w:val="000000"/>
                <w:kern w:val="0"/>
                <w:sz w:val="18"/>
                <w:szCs w:val="18"/>
                <w:u w:val="none"/>
                <w:lang w:val="en-US" w:eastAsia="zh-CN" w:bidi="ar"/>
              </w:rPr>
              <w:t>2020</w:t>
            </w:r>
            <w:r>
              <w:rPr>
                <w:rFonts w:hint="eastAsia" w:ascii="宋体" w:hAnsi="宋体" w:eastAsia="宋体" w:cs="宋体"/>
                <w:b/>
                <w:i w:val="0"/>
                <w:color w:val="000000"/>
                <w:kern w:val="0"/>
                <w:sz w:val="18"/>
                <w:szCs w:val="18"/>
                <w:u w:val="none"/>
                <w:lang w:val="en-US" w:eastAsia="zh-CN" w:bidi="ar"/>
              </w:rPr>
              <w:t>】</w:t>
            </w:r>
            <w:r>
              <w:rPr>
                <w:rFonts w:hint="default" w:ascii="Arial" w:hAnsi="Arial" w:eastAsia="宋体" w:cs="Arial"/>
                <w:b/>
                <w:i w:val="0"/>
                <w:color w:val="000000"/>
                <w:kern w:val="0"/>
                <w:sz w:val="18"/>
                <w:szCs w:val="18"/>
                <w:u w:val="none"/>
                <w:lang w:val="en-US" w:eastAsia="zh-CN" w:bidi="ar"/>
              </w:rPr>
              <w:t>528</w:t>
            </w:r>
            <w:r>
              <w:rPr>
                <w:rFonts w:hint="eastAsia" w:ascii="宋体" w:hAnsi="宋体" w:eastAsia="宋体" w:cs="宋体"/>
                <w:b/>
                <w:i w:val="0"/>
                <w:color w:val="000000"/>
                <w:kern w:val="0"/>
                <w:sz w:val="18"/>
                <w:szCs w:val="18"/>
                <w:u w:val="none"/>
                <w:lang w:val="en-US" w:eastAsia="zh-CN" w:bidi="ar"/>
              </w:rPr>
              <w:t>号重庆滨江项目股权投资集合资金信托计划</w:t>
            </w:r>
          </w:p>
        </w:tc>
      </w:tr>
      <w:tr>
        <w:tblPrEx>
          <w:shd w:val="clear" w:color="auto" w:fill="auto"/>
          <w:tblCellMar>
            <w:top w:w="0" w:type="dxa"/>
            <w:left w:w="0" w:type="dxa"/>
            <w:bottom w:w="0" w:type="dxa"/>
            <w:right w:w="0" w:type="dxa"/>
          </w:tblCellMar>
        </w:tblPrEx>
        <w:trPr>
          <w:trHeight w:val="240" w:hRule="atLeast"/>
        </w:trPr>
        <w:tc>
          <w:tcPr>
            <w:tcW w:w="7608" w:type="dxa"/>
            <w:gridSpan w:val="5"/>
            <w:tcBorders>
              <w:top w:val="single" w:color="000000" w:sz="4" w:space="0"/>
              <w:left w:val="single" w:color="000000" w:sz="4" w:space="0"/>
              <w:bottom w:val="single" w:color="000000" w:sz="4" w:space="0"/>
              <w:right w:val="single" w:color="000000" w:sz="4" w:space="0"/>
            </w:tcBorders>
            <w:shd w:val="clear" w:color="auto" w:fill="CCC0D9"/>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世茂万州如意汇景项目月度资金使用计划（</w:t>
            </w:r>
            <w:r>
              <w:rPr>
                <w:rFonts w:hint="default" w:ascii="Arial" w:hAnsi="Arial" w:eastAsia="宋体" w:cs="Arial"/>
                <w:b/>
                <w:i w:val="0"/>
                <w:color w:val="000000"/>
                <w:kern w:val="0"/>
                <w:sz w:val="18"/>
                <w:szCs w:val="18"/>
                <w:u w:val="none"/>
                <w:lang w:val="en-US" w:eastAsia="zh-CN" w:bidi="ar"/>
              </w:rPr>
              <w:t>2021</w:t>
            </w:r>
            <w:r>
              <w:rPr>
                <w:rFonts w:hint="eastAsia" w:ascii="宋体" w:hAnsi="宋体" w:eastAsia="宋体" w:cs="宋体"/>
                <w:b/>
                <w:i w:val="0"/>
                <w:color w:val="000000"/>
                <w:kern w:val="0"/>
                <w:sz w:val="18"/>
                <w:szCs w:val="18"/>
                <w:u w:val="none"/>
                <w:lang w:val="en-US" w:eastAsia="zh-CN" w:bidi="ar"/>
              </w:rPr>
              <w:t>年</w:t>
            </w:r>
            <w:r>
              <w:rPr>
                <w:rFonts w:hint="default" w:ascii="Arial" w:hAnsi="Arial" w:eastAsia="宋体" w:cs="Arial"/>
                <w:b/>
                <w:i w:val="0"/>
                <w:color w:val="000000"/>
                <w:kern w:val="0"/>
                <w:sz w:val="18"/>
                <w:szCs w:val="18"/>
                <w:u w:val="none"/>
                <w:lang w:val="en-US" w:eastAsia="zh-CN" w:bidi="ar"/>
              </w:rPr>
              <w:t>8</w:t>
            </w:r>
            <w:r>
              <w:rPr>
                <w:rFonts w:hint="eastAsia" w:ascii="宋体" w:hAnsi="宋体" w:eastAsia="宋体" w:cs="宋体"/>
                <w:b/>
                <w:i w:val="0"/>
                <w:color w:val="000000"/>
                <w:kern w:val="0"/>
                <w:sz w:val="18"/>
                <w:szCs w:val="18"/>
                <w:u w:val="none"/>
                <w:lang w:val="en-US" w:eastAsia="zh-CN" w:bidi="ar"/>
              </w:rPr>
              <w:t>月份）</w:t>
            </w:r>
          </w:p>
        </w:tc>
      </w:tr>
      <w:tr>
        <w:tblPrEx>
          <w:shd w:val="clear" w:color="auto" w:fill="auto"/>
          <w:tblCellMar>
            <w:top w:w="0" w:type="dxa"/>
            <w:left w:w="0" w:type="dxa"/>
            <w:bottom w:w="0" w:type="dxa"/>
            <w:right w:w="0" w:type="dxa"/>
          </w:tblCellMar>
        </w:tblPrEx>
        <w:trPr>
          <w:trHeight w:val="240" w:hRule="atLeast"/>
        </w:trPr>
        <w:tc>
          <w:tcPr>
            <w:tcW w:w="7608" w:type="dxa"/>
            <w:gridSpan w:val="5"/>
            <w:tcBorders>
              <w:top w:val="single" w:color="000000" w:sz="4" w:space="0"/>
              <w:left w:val="single" w:color="000000" w:sz="4" w:space="0"/>
              <w:bottom w:val="single" w:color="000000" w:sz="4" w:space="0"/>
              <w:right w:val="single" w:color="000000" w:sz="4" w:space="0"/>
            </w:tcBorders>
            <w:shd w:val="clear" w:color="auto" w:fill="CCC0D9"/>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编制：重庆市万州区如意置业有限公司</w:t>
            </w:r>
          </w:p>
        </w:tc>
      </w:tr>
      <w:tr>
        <w:tblPrEx>
          <w:shd w:val="clear" w:color="auto" w:fill="auto"/>
          <w:tblCellMar>
            <w:top w:w="0" w:type="dxa"/>
            <w:left w:w="0" w:type="dxa"/>
            <w:bottom w:w="0" w:type="dxa"/>
            <w:right w:w="0" w:type="dxa"/>
          </w:tblCellMar>
        </w:tblPrEx>
        <w:trPr>
          <w:trHeight w:val="240" w:hRule="atLeast"/>
        </w:trPr>
        <w:tc>
          <w:tcPr>
            <w:tcW w:w="7608" w:type="dxa"/>
            <w:gridSpan w:val="5"/>
            <w:tcBorders>
              <w:top w:val="single" w:color="000000" w:sz="4" w:space="0"/>
              <w:left w:val="single" w:color="000000" w:sz="4" w:space="0"/>
              <w:bottom w:val="single" w:color="000000" w:sz="4" w:space="0"/>
              <w:right w:val="single" w:color="000000" w:sz="4" w:space="0"/>
            </w:tcBorders>
            <w:shd w:val="clear" w:color="auto" w:fill="CCC0D9"/>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单位：万元</w:t>
            </w:r>
          </w:p>
        </w:tc>
      </w:tr>
      <w:tr>
        <w:tblPrEx>
          <w:shd w:val="clear" w:color="auto" w:fill="auto"/>
          <w:tblCellMar>
            <w:top w:w="0" w:type="dxa"/>
            <w:left w:w="0" w:type="dxa"/>
            <w:bottom w:w="0" w:type="dxa"/>
            <w:right w:w="0" w:type="dxa"/>
          </w:tblCellMar>
        </w:tblPrEx>
        <w:trPr>
          <w:trHeight w:val="432" w:hRule="atLeast"/>
        </w:trPr>
        <w:tc>
          <w:tcPr>
            <w:tcW w:w="1692" w:type="dxa"/>
            <w:tcBorders>
              <w:top w:val="single" w:color="000000" w:sz="4" w:space="0"/>
              <w:left w:val="single" w:color="000000" w:sz="4" w:space="0"/>
              <w:bottom w:val="single" w:color="000000" w:sz="4" w:space="0"/>
              <w:right w:val="single" w:color="000000" w:sz="4" w:space="0"/>
            </w:tcBorders>
            <w:shd w:val="clear" w:color="auto" w:fill="DDD9C4"/>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费用类型</w:t>
            </w:r>
          </w:p>
        </w:tc>
        <w:tc>
          <w:tcPr>
            <w:tcW w:w="1416" w:type="dxa"/>
            <w:tcBorders>
              <w:top w:val="single" w:color="000000" w:sz="4" w:space="0"/>
              <w:left w:val="single" w:color="000000" w:sz="4" w:space="0"/>
              <w:bottom w:val="single" w:color="000000" w:sz="4" w:space="0"/>
              <w:right w:val="single" w:color="000000" w:sz="4" w:space="0"/>
            </w:tcBorders>
            <w:shd w:val="clear" w:color="auto" w:fill="DDD9C4"/>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合同金额（含预估付款金额）</w:t>
            </w:r>
          </w:p>
        </w:tc>
        <w:tc>
          <w:tcPr>
            <w:tcW w:w="1164" w:type="dxa"/>
            <w:tcBorders>
              <w:top w:val="single" w:color="000000" w:sz="4" w:space="0"/>
              <w:left w:val="single" w:color="000000" w:sz="4" w:space="0"/>
              <w:bottom w:val="single" w:color="000000" w:sz="4" w:space="0"/>
              <w:right w:val="single" w:color="000000" w:sz="4" w:space="0"/>
            </w:tcBorders>
            <w:shd w:val="clear" w:color="auto" w:fill="DDD9C4"/>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实际累计已付款</w:t>
            </w:r>
          </w:p>
        </w:tc>
        <w:tc>
          <w:tcPr>
            <w:tcW w:w="1968" w:type="dxa"/>
            <w:tcBorders>
              <w:top w:val="single" w:color="000000" w:sz="4" w:space="0"/>
              <w:left w:val="single" w:color="000000" w:sz="4" w:space="0"/>
              <w:bottom w:val="single" w:color="000000" w:sz="4" w:space="0"/>
              <w:right w:val="single" w:color="000000" w:sz="4" w:space="0"/>
            </w:tcBorders>
            <w:shd w:val="clear" w:color="auto" w:fill="DDD9C4"/>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本月申请金额</w:t>
            </w:r>
          </w:p>
        </w:tc>
        <w:tc>
          <w:tcPr>
            <w:tcW w:w="1368" w:type="dxa"/>
            <w:tcBorders>
              <w:top w:val="single" w:color="000000" w:sz="4" w:space="0"/>
              <w:left w:val="single" w:color="000000" w:sz="4" w:space="0"/>
              <w:bottom w:val="single" w:color="000000" w:sz="4" w:space="0"/>
              <w:right w:val="single" w:color="000000" w:sz="4" w:space="0"/>
            </w:tcBorders>
            <w:shd w:val="clear" w:color="auto" w:fill="DDD9C4"/>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实际执行金额</w:t>
            </w:r>
          </w:p>
        </w:tc>
      </w:tr>
      <w:tr>
        <w:tblPrEx>
          <w:shd w:val="clear" w:color="auto" w:fill="auto"/>
          <w:tblCellMar>
            <w:top w:w="0" w:type="dxa"/>
            <w:left w:w="0" w:type="dxa"/>
            <w:bottom w:w="0" w:type="dxa"/>
            <w:right w:w="0" w:type="dxa"/>
          </w:tblCellMar>
        </w:tblPrEx>
        <w:trPr>
          <w:trHeight w:val="228" w:hRule="atLeast"/>
        </w:trPr>
        <w:tc>
          <w:tcPr>
            <w:tcW w:w="16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土地费用</w:t>
            </w:r>
          </w:p>
        </w:tc>
        <w:tc>
          <w:tcPr>
            <w:tcW w:w="14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7,000.00 </w:t>
            </w:r>
          </w:p>
        </w:tc>
        <w:tc>
          <w:tcPr>
            <w:tcW w:w="11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9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 </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r>
      <w:tr>
        <w:tblPrEx>
          <w:shd w:val="clear" w:color="auto" w:fill="auto"/>
          <w:tblCellMar>
            <w:top w:w="0" w:type="dxa"/>
            <w:left w:w="0" w:type="dxa"/>
            <w:bottom w:w="0" w:type="dxa"/>
            <w:right w:w="0" w:type="dxa"/>
          </w:tblCellMar>
        </w:tblPrEx>
        <w:trPr>
          <w:trHeight w:val="228" w:hRule="atLeast"/>
        </w:trPr>
        <w:tc>
          <w:tcPr>
            <w:tcW w:w="16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开发费用</w:t>
            </w:r>
          </w:p>
        </w:tc>
        <w:tc>
          <w:tcPr>
            <w:tcW w:w="14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5,316.04 </w:t>
            </w:r>
          </w:p>
        </w:tc>
        <w:tc>
          <w:tcPr>
            <w:tcW w:w="11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45.36 </w:t>
            </w:r>
          </w:p>
        </w:tc>
        <w:tc>
          <w:tcPr>
            <w:tcW w:w="19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5,271.87 </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4,949.74 </w:t>
            </w:r>
          </w:p>
        </w:tc>
      </w:tr>
      <w:tr>
        <w:tblPrEx>
          <w:tblCellMar>
            <w:top w:w="0" w:type="dxa"/>
            <w:left w:w="0" w:type="dxa"/>
            <w:bottom w:w="0" w:type="dxa"/>
            <w:right w:w="0" w:type="dxa"/>
          </w:tblCellMar>
        </w:tblPrEx>
        <w:trPr>
          <w:trHeight w:val="228" w:hRule="atLeast"/>
        </w:trPr>
        <w:tc>
          <w:tcPr>
            <w:tcW w:w="16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营建费</w:t>
            </w:r>
          </w:p>
        </w:tc>
        <w:tc>
          <w:tcPr>
            <w:tcW w:w="14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1,017.15 </w:t>
            </w:r>
          </w:p>
        </w:tc>
        <w:tc>
          <w:tcPr>
            <w:tcW w:w="11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447.82 </w:t>
            </w:r>
          </w:p>
        </w:tc>
        <w:tc>
          <w:tcPr>
            <w:tcW w:w="19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384.61 </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11.44 </w:t>
            </w:r>
          </w:p>
        </w:tc>
      </w:tr>
      <w:tr>
        <w:tblPrEx>
          <w:shd w:val="clear" w:color="auto" w:fill="auto"/>
          <w:tblCellMar>
            <w:top w:w="0" w:type="dxa"/>
            <w:left w:w="0" w:type="dxa"/>
            <w:bottom w:w="0" w:type="dxa"/>
            <w:right w:w="0" w:type="dxa"/>
          </w:tblCellMar>
        </w:tblPrEx>
        <w:trPr>
          <w:trHeight w:val="228" w:hRule="atLeast"/>
        </w:trPr>
        <w:tc>
          <w:tcPr>
            <w:tcW w:w="16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建安费用</w:t>
            </w:r>
          </w:p>
        </w:tc>
        <w:tc>
          <w:tcPr>
            <w:tcW w:w="14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21,941.70 </w:t>
            </w:r>
          </w:p>
        </w:tc>
        <w:tc>
          <w:tcPr>
            <w:tcW w:w="11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470.25 </w:t>
            </w:r>
          </w:p>
        </w:tc>
        <w:tc>
          <w:tcPr>
            <w:tcW w:w="19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3,870.50 </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r>
      <w:tr>
        <w:tblPrEx>
          <w:shd w:val="clear" w:color="auto" w:fill="auto"/>
          <w:tblCellMar>
            <w:top w:w="0" w:type="dxa"/>
            <w:left w:w="0" w:type="dxa"/>
            <w:bottom w:w="0" w:type="dxa"/>
            <w:right w:w="0" w:type="dxa"/>
          </w:tblCellMar>
        </w:tblPrEx>
        <w:trPr>
          <w:trHeight w:val="228" w:hRule="atLeast"/>
        </w:trPr>
        <w:tc>
          <w:tcPr>
            <w:tcW w:w="16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营销费用</w:t>
            </w:r>
          </w:p>
        </w:tc>
        <w:tc>
          <w:tcPr>
            <w:tcW w:w="14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19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379.30 </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48.14 </w:t>
            </w:r>
          </w:p>
        </w:tc>
      </w:tr>
      <w:tr>
        <w:tblPrEx>
          <w:shd w:val="clear" w:color="auto" w:fill="auto"/>
          <w:tblCellMar>
            <w:top w:w="0" w:type="dxa"/>
            <w:left w:w="0" w:type="dxa"/>
            <w:bottom w:w="0" w:type="dxa"/>
            <w:right w:w="0" w:type="dxa"/>
          </w:tblCellMar>
        </w:tblPrEx>
        <w:trPr>
          <w:trHeight w:val="228" w:hRule="atLeast"/>
        </w:trPr>
        <w:tc>
          <w:tcPr>
            <w:tcW w:w="16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14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19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114.00 </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56.79 </w:t>
            </w:r>
          </w:p>
        </w:tc>
      </w:tr>
      <w:tr>
        <w:tblPrEx>
          <w:tblCellMar>
            <w:top w:w="0" w:type="dxa"/>
            <w:left w:w="0" w:type="dxa"/>
            <w:bottom w:w="0" w:type="dxa"/>
            <w:right w:w="0" w:type="dxa"/>
          </w:tblCellMar>
        </w:tblPrEx>
        <w:trPr>
          <w:trHeight w:val="228" w:hRule="atLeast"/>
        </w:trPr>
        <w:tc>
          <w:tcPr>
            <w:tcW w:w="16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14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19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350.00 </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90.72 </w:t>
            </w:r>
          </w:p>
        </w:tc>
      </w:tr>
      <w:tr>
        <w:tblPrEx>
          <w:shd w:val="clear" w:color="auto" w:fill="auto"/>
          <w:tblCellMar>
            <w:top w:w="0" w:type="dxa"/>
            <w:left w:w="0" w:type="dxa"/>
            <w:bottom w:w="0" w:type="dxa"/>
            <w:right w:w="0" w:type="dxa"/>
          </w:tblCellMar>
        </w:tblPrEx>
        <w:trPr>
          <w:trHeight w:val="228" w:hRule="atLeast"/>
        </w:trPr>
        <w:tc>
          <w:tcPr>
            <w:tcW w:w="16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其他费用</w:t>
            </w:r>
          </w:p>
        </w:tc>
        <w:tc>
          <w:tcPr>
            <w:tcW w:w="14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19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990.00 </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47.03 </w:t>
            </w:r>
          </w:p>
        </w:tc>
      </w:tr>
      <w:tr>
        <w:tblPrEx>
          <w:shd w:val="clear" w:color="auto" w:fill="auto"/>
          <w:tblCellMar>
            <w:top w:w="0" w:type="dxa"/>
            <w:left w:w="0" w:type="dxa"/>
            <w:bottom w:w="0" w:type="dxa"/>
            <w:right w:w="0" w:type="dxa"/>
          </w:tblCellMar>
        </w:tblPrEx>
        <w:trPr>
          <w:trHeight w:val="228" w:hRule="atLeast"/>
        </w:trPr>
        <w:tc>
          <w:tcPr>
            <w:tcW w:w="16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c>
          <w:tcPr>
            <w:tcW w:w="14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19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0.08 </w:t>
            </w:r>
          </w:p>
        </w:tc>
      </w:tr>
      <w:tr>
        <w:tblPrEx>
          <w:tblCellMar>
            <w:top w:w="0" w:type="dxa"/>
            <w:left w:w="0" w:type="dxa"/>
            <w:bottom w:w="0" w:type="dxa"/>
            <w:right w:w="0" w:type="dxa"/>
          </w:tblCellMar>
        </w:tblPrEx>
        <w:trPr>
          <w:trHeight w:val="240" w:hRule="atLeast"/>
        </w:trPr>
        <w:tc>
          <w:tcPr>
            <w:tcW w:w="4272"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总</w:t>
            </w:r>
            <w:r>
              <w:rPr>
                <w:rFonts w:hint="default" w:ascii="Arial" w:hAnsi="Arial" w:eastAsia="宋体" w:cs="Arial"/>
                <w:b/>
                <w:i w:val="0"/>
                <w:color w:val="000000"/>
                <w:kern w:val="0"/>
                <w:sz w:val="18"/>
                <w:szCs w:val="18"/>
                <w:u w:val="none"/>
                <w:lang w:val="en-US" w:eastAsia="zh-CN" w:bidi="ar"/>
              </w:rPr>
              <w:t xml:space="preserve">   </w:t>
            </w:r>
            <w:r>
              <w:rPr>
                <w:rFonts w:hint="eastAsia" w:ascii="宋体" w:hAnsi="宋体" w:eastAsia="宋体" w:cs="宋体"/>
                <w:b/>
                <w:i w:val="0"/>
                <w:color w:val="000000"/>
                <w:kern w:val="0"/>
                <w:sz w:val="18"/>
                <w:szCs w:val="18"/>
                <w:u w:val="none"/>
                <w:lang w:val="en-US" w:eastAsia="zh-CN" w:bidi="ar"/>
              </w:rPr>
              <w:t>计：</w:t>
            </w:r>
          </w:p>
        </w:tc>
        <w:tc>
          <w:tcPr>
            <w:tcW w:w="19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 xml:space="preserve">15,360.28 </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 xml:space="preserve">5,203.94 </w:t>
            </w:r>
          </w:p>
        </w:tc>
      </w:tr>
    </w:tbl>
    <w:p>
      <w:pPr>
        <w:pStyle w:val="2"/>
        <w:ind w:firstLine="422"/>
      </w:pPr>
    </w:p>
    <w:p>
      <w:pPr>
        <w:pStyle w:val="3"/>
        <w:rPr>
          <w:rFonts w:ascii="Arial" w:hAnsi="Arial" w:eastAsia="宋体" w:cs="Arial"/>
          <w:sz w:val="21"/>
          <w:szCs w:val="21"/>
        </w:rPr>
      </w:pPr>
      <w:bookmarkStart w:id="168" w:name="_Toc1627"/>
      <w:bookmarkStart w:id="169" w:name="_Toc5497"/>
      <w:bookmarkStart w:id="170" w:name="_Toc631"/>
      <w:bookmarkStart w:id="171" w:name="_Toc10472"/>
      <w:bookmarkStart w:id="172" w:name="_Toc66115207"/>
      <w:bookmarkStart w:id="173" w:name="_Toc4167"/>
      <w:bookmarkStart w:id="174" w:name="_Toc17312"/>
      <w:bookmarkStart w:id="175" w:name="_Toc7302"/>
      <w:bookmarkStart w:id="176" w:name="_Toc30021"/>
      <w:r>
        <w:rPr>
          <w:rFonts w:ascii="Arial" w:hAnsi="Arial" w:eastAsia="宋体" w:cs="Arial"/>
          <w:sz w:val="21"/>
          <w:szCs w:val="21"/>
        </w:rPr>
        <w:t>十</w:t>
      </w:r>
      <w:r>
        <w:rPr>
          <w:rFonts w:hint="eastAsia" w:ascii="Arial" w:hAnsi="Arial" w:eastAsia="宋体" w:cs="Arial"/>
          <w:sz w:val="21"/>
          <w:szCs w:val="21"/>
        </w:rPr>
        <w:t>三</w:t>
      </w:r>
      <w:r>
        <w:rPr>
          <w:rFonts w:ascii="Arial" w:hAnsi="Arial" w:eastAsia="宋体" w:cs="Arial"/>
          <w:sz w:val="21"/>
          <w:szCs w:val="21"/>
        </w:rPr>
        <w:t>、项目公司用印情况（明细台账作为附件）</w:t>
      </w:r>
      <w:bookmarkEnd w:id="168"/>
      <w:bookmarkEnd w:id="169"/>
      <w:bookmarkEnd w:id="170"/>
      <w:bookmarkEnd w:id="171"/>
      <w:bookmarkEnd w:id="172"/>
      <w:bookmarkEnd w:id="173"/>
      <w:bookmarkEnd w:id="174"/>
      <w:bookmarkEnd w:id="175"/>
      <w:bookmarkEnd w:id="176"/>
    </w:p>
    <w:p>
      <w:pPr>
        <w:jc w:val="center"/>
        <w:rPr>
          <w:rFonts w:ascii="Arial" w:hAnsi="Arial" w:cs="Arial"/>
          <w:sz w:val="21"/>
          <w:szCs w:val="21"/>
        </w:rPr>
      </w:pPr>
      <w:bookmarkStart w:id="177" w:name="_Toc15223"/>
      <w:bookmarkStart w:id="178" w:name="_Toc25217"/>
      <w:r>
        <w:rPr>
          <w:rFonts w:ascii="Arial" w:hAnsi="Arial" w:cs="Arial"/>
          <w:b/>
          <w:bCs/>
          <w:sz w:val="21"/>
          <w:szCs w:val="21"/>
        </w:rPr>
        <w:t>项目公司用印情况统计表</w:t>
      </w:r>
      <w:bookmarkEnd w:id="177"/>
      <w:bookmarkEnd w:id="178"/>
    </w:p>
    <w:tbl>
      <w:tblPr>
        <w:tblStyle w:val="19"/>
        <w:tblW w:w="5676" w:type="dxa"/>
        <w:jc w:val="center"/>
        <w:shd w:val="clear" w:color="auto" w:fill="auto"/>
        <w:tblLayout w:type="fixed"/>
        <w:tblCellMar>
          <w:top w:w="0" w:type="dxa"/>
          <w:left w:w="0" w:type="dxa"/>
          <w:bottom w:w="0" w:type="dxa"/>
          <w:right w:w="0" w:type="dxa"/>
        </w:tblCellMar>
      </w:tblPr>
      <w:tblGrid>
        <w:gridCol w:w="960"/>
        <w:gridCol w:w="3180"/>
        <w:gridCol w:w="1536"/>
      </w:tblGrid>
      <w:tr>
        <w:tblPrEx>
          <w:shd w:val="clear" w:color="auto" w:fill="auto"/>
          <w:tblCellMar>
            <w:top w:w="0" w:type="dxa"/>
            <w:left w:w="0" w:type="dxa"/>
            <w:bottom w:w="0" w:type="dxa"/>
            <w:right w:w="0" w:type="dxa"/>
          </w:tblCellMar>
        </w:tblPrEx>
        <w:trPr>
          <w:trHeight w:val="276"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序号</w:t>
            </w:r>
          </w:p>
        </w:tc>
        <w:tc>
          <w:tcPr>
            <w:tcW w:w="31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用途（合同、内部文件等）</w:t>
            </w:r>
          </w:p>
        </w:tc>
        <w:tc>
          <w:tcPr>
            <w:tcW w:w="15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份数</w:t>
            </w:r>
          </w:p>
        </w:tc>
      </w:tr>
      <w:tr>
        <w:tblPrEx>
          <w:shd w:val="clear" w:color="auto" w:fill="auto"/>
          <w:tblCellMar>
            <w:top w:w="0" w:type="dxa"/>
            <w:left w:w="0" w:type="dxa"/>
            <w:bottom w:w="0" w:type="dxa"/>
            <w:right w:w="0" w:type="dxa"/>
          </w:tblCellMar>
        </w:tblPrEx>
        <w:trPr>
          <w:trHeight w:val="276"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p>
        </w:tc>
        <w:tc>
          <w:tcPr>
            <w:tcW w:w="31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合同类</w:t>
            </w:r>
          </w:p>
        </w:tc>
        <w:tc>
          <w:tcPr>
            <w:tcW w:w="15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176</w:t>
            </w:r>
          </w:p>
        </w:tc>
      </w:tr>
      <w:tr>
        <w:tblPrEx>
          <w:shd w:val="clear" w:color="auto" w:fill="auto"/>
          <w:tblCellMar>
            <w:top w:w="0" w:type="dxa"/>
            <w:left w:w="0" w:type="dxa"/>
            <w:bottom w:w="0" w:type="dxa"/>
            <w:right w:w="0" w:type="dxa"/>
          </w:tblCellMar>
        </w:tblPrEx>
        <w:trPr>
          <w:trHeight w:val="276"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31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（日常管理事项用印）</w:t>
            </w:r>
          </w:p>
        </w:tc>
        <w:tc>
          <w:tcPr>
            <w:tcW w:w="15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104</w:t>
            </w:r>
          </w:p>
        </w:tc>
      </w:tr>
      <w:tr>
        <w:tblPrEx>
          <w:shd w:val="clear" w:color="auto" w:fill="auto"/>
          <w:tblCellMar>
            <w:top w:w="0" w:type="dxa"/>
            <w:left w:w="0" w:type="dxa"/>
            <w:bottom w:w="0" w:type="dxa"/>
            <w:right w:w="0" w:type="dxa"/>
          </w:tblCellMar>
        </w:tblPrEx>
        <w:trPr>
          <w:trHeight w:val="276" w:hRule="atLeast"/>
          <w:jc w:val="center"/>
        </w:trPr>
        <w:tc>
          <w:tcPr>
            <w:tcW w:w="414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合计</w:t>
            </w:r>
          </w:p>
        </w:tc>
        <w:tc>
          <w:tcPr>
            <w:tcW w:w="15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280</w:t>
            </w:r>
          </w:p>
        </w:tc>
      </w:tr>
    </w:tbl>
    <w:p>
      <w:pPr>
        <w:rPr>
          <w:rFonts w:ascii="Arial" w:hAnsi="Arial" w:cs="Arial"/>
          <w:sz w:val="21"/>
          <w:szCs w:val="21"/>
        </w:rPr>
      </w:pPr>
    </w:p>
    <w:p>
      <w:pPr>
        <w:pStyle w:val="3"/>
        <w:rPr>
          <w:rFonts w:ascii="Arial" w:hAnsi="Arial" w:eastAsia="宋体" w:cs="Arial"/>
          <w:sz w:val="21"/>
          <w:szCs w:val="21"/>
        </w:rPr>
      </w:pPr>
      <w:bookmarkStart w:id="179" w:name="_Toc28144"/>
      <w:bookmarkStart w:id="180" w:name="_Toc21986"/>
      <w:bookmarkStart w:id="181" w:name="_Toc12438"/>
      <w:bookmarkStart w:id="182" w:name="_Toc7317"/>
      <w:bookmarkStart w:id="183" w:name="_Toc66115208"/>
      <w:bookmarkStart w:id="184" w:name="_Toc19091"/>
      <w:bookmarkStart w:id="185" w:name="_Toc10977"/>
      <w:bookmarkStart w:id="186" w:name="_Toc22419"/>
      <w:bookmarkStart w:id="187" w:name="_Toc11463"/>
      <w:r>
        <w:rPr>
          <w:rFonts w:ascii="Arial" w:hAnsi="Arial" w:eastAsia="宋体" w:cs="Arial"/>
          <w:sz w:val="21"/>
          <w:szCs w:val="21"/>
        </w:rPr>
        <w:t>十</w:t>
      </w:r>
      <w:r>
        <w:rPr>
          <w:rFonts w:hint="eastAsia" w:ascii="Arial" w:hAnsi="Arial" w:eastAsia="宋体" w:cs="Arial"/>
          <w:sz w:val="21"/>
          <w:szCs w:val="21"/>
        </w:rPr>
        <w:t>四</w:t>
      </w:r>
      <w:r>
        <w:rPr>
          <w:rFonts w:ascii="Arial" w:hAnsi="Arial" w:eastAsia="宋体" w:cs="Arial"/>
          <w:sz w:val="21"/>
          <w:szCs w:val="21"/>
        </w:rPr>
        <w:t>、项目公司印章证照外出使用情况</w:t>
      </w:r>
      <w:bookmarkEnd w:id="179"/>
      <w:bookmarkEnd w:id="180"/>
      <w:bookmarkEnd w:id="181"/>
      <w:bookmarkEnd w:id="182"/>
      <w:bookmarkEnd w:id="183"/>
      <w:bookmarkEnd w:id="184"/>
      <w:bookmarkEnd w:id="185"/>
      <w:bookmarkEnd w:id="186"/>
      <w:bookmarkEnd w:id="187"/>
    </w:p>
    <w:p>
      <w:pPr>
        <w:jc w:val="center"/>
        <w:rPr>
          <w:rFonts w:ascii="Arial" w:hAnsi="Arial" w:cs="Arial"/>
          <w:b/>
          <w:bCs/>
          <w:sz w:val="21"/>
          <w:szCs w:val="21"/>
        </w:rPr>
      </w:pPr>
      <w:bookmarkStart w:id="188" w:name="_Toc26466"/>
      <w:bookmarkStart w:id="189" w:name="_Toc27958"/>
      <w:r>
        <w:rPr>
          <w:rFonts w:ascii="Arial" w:hAnsi="Arial" w:cs="Arial"/>
          <w:b/>
          <w:bCs/>
          <w:sz w:val="21"/>
          <w:szCs w:val="21"/>
        </w:rPr>
        <w:t>项目公司印章证照外出使用情况</w:t>
      </w:r>
      <w:bookmarkEnd w:id="188"/>
      <w:bookmarkEnd w:id="189"/>
    </w:p>
    <w:tbl>
      <w:tblPr>
        <w:tblStyle w:val="19"/>
        <w:tblW w:w="9265" w:type="dxa"/>
        <w:tblInd w:w="0" w:type="dxa"/>
        <w:shd w:val="clear" w:color="auto" w:fill="auto"/>
        <w:tblLayout w:type="fixed"/>
        <w:tblCellMar>
          <w:top w:w="0" w:type="dxa"/>
          <w:left w:w="0" w:type="dxa"/>
          <w:bottom w:w="0" w:type="dxa"/>
          <w:right w:w="0" w:type="dxa"/>
        </w:tblCellMar>
      </w:tblPr>
      <w:tblGrid>
        <w:gridCol w:w="444"/>
        <w:gridCol w:w="924"/>
        <w:gridCol w:w="1141"/>
        <w:gridCol w:w="1500"/>
        <w:gridCol w:w="1008"/>
        <w:gridCol w:w="756"/>
        <w:gridCol w:w="984"/>
        <w:gridCol w:w="756"/>
        <w:gridCol w:w="1020"/>
        <w:gridCol w:w="732"/>
      </w:tblGrid>
      <w:tr>
        <w:tblPrEx>
          <w:shd w:val="clear" w:color="auto" w:fill="auto"/>
          <w:tblCellMar>
            <w:top w:w="0" w:type="dxa"/>
            <w:left w:w="0" w:type="dxa"/>
            <w:bottom w:w="0" w:type="dxa"/>
            <w:right w:w="0" w:type="dxa"/>
          </w:tblCellMar>
        </w:tblPrEx>
        <w:trPr>
          <w:trHeight w:val="64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序号</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外借时间</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印鉴证照名称</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事由（银行开户、政府机关报税报件等）</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经办部门</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经办人</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监印</w:t>
            </w:r>
            <w:r>
              <w:rPr>
                <w:rFonts w:hint="default" w:ascii="Arial" w:hAnsi="Arial" w:eastAsia="宋体" w:cs="Arial"/>
                <w:b/>
                <w:i w:val="0"/>
                <w:color w:val="000000"/>
                <w:kern w:val="0"/>
                <w:sz w:val="18"/>
                <w:szCs w:val="18"/>
                <w:u w:val="none"/>
                <w:lang w:val="en-US" w:eastAsia="zh-CN" w:bidi="ar"/>
              </w:rPr>
              <w:t>/</w:t>
            </w:r>
            <w:r>
              <w:rPr>
                <w:rFonts w:hint="eastAsia" w:ascii="宋体" w:hAnsi="宋体" w:eastAsia="宋体" w:cs="宋体"/>
                <w:b/>
                <w:i w:val="0"/>
                <w:color w:val="000000"/>
                <w:kern w:val="0"/>
                <w:sz w:val="18"/>
                <w:szCs w:val="18"/>
                <w:u w:val="none"/>
                <w:lang w:val="en-US" w:eastAsia="zh-CN" w:bidi="ar"/>
              </w:rPr>
              <w:t>证人</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是否陪同</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归还日期</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备注</w:t>
            </w:r>
          </w:p>
        </w:tc>
      </w:tr>
      <w:tr>
        <w:tblPrEx>
          <w:shd w:val="clear" w:color="auto" w:fill="auto"/>
          <w:tblCellMar>
            <w:top w:w="0" w:type="dxa"/>
            <w:left w:w="0" w:type="dxa"/>
            <w:bottom w:w="0" w:type="dxa"/>
            <w:right w:w="0" w:type="dxa"/>
          </w:tblCellMar>
        </w:tblPrEx>
        <w:trPr>
          <w:trHeight w:val="64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val="en-US"/>
              </w:rPr>
            </w:pPr>
            <w:r>
              <w:rPr>
                <w:rFonts w:hint="default" w:ascii="Arial" w:hAnsi="Arial" w:eastAsia="宋体" w:cs="Arial"/>
                <w:i w:val="0"/>
                <w:color w:val="000000"/>
                <w:kern w:val="0"/>
                <w:sz w:val="18"/>
                <w:szCs w:val="18"/>
                <w:u w:val="none"/>
                <w:lang w:val="en-US" w:eastAsia="zh-CN" w:bidi="ar"/>
              </w:rPr>
              <w:t>2021/</w:t>
            </w:r>
            <w:r>
              <w:rPr>
                <w:rFonts w:hint="eastAsia" w:ascii="Arial" w:hAnsi="Arial" w:cs="Arial"/>
                <w:i w:val="0"/>
                <w:color w:val="000000"/>
                <w:kern w:val="0"/>
                <w:sz w:val="18"/>
                <w:szCs w:val="18"/>
                <w:u w:val="none"/>
                <w:lang w:val="en-US" w:eastAsia="zh-CN" w:bidi="ar"/>
              </w:rPr>
              <w:t>8/26</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val="en-US"/>
              </w:rPr>
            </w:pPr>
            <w:r>
              <w:rPr>
                <w:rFonts w:hint="default" w:ascii="Arial" w:hAnsi="Arial" w:cs="Arial"/>
                <w:i w:val="0"/>
                <w:color w:val="000000"/>
                <w:kern w:val="0"/>
                <w:sz w:val="18"/>
                <w:szCs w:val="18"/>
                <w:u w:val="none"/>
                <w:lang w:val="en-US" w:eastAsia="zh-CN" w:bidi="ar"/>
              </w:rPr>
              <w:t>2</w:t>
            </w:r>
            <w:r>
              <w:rPr>
                <w:rFonts w:hint="eastAsia" w:ascii="宋体" w:hAnsi="宋体" w:cs="宋体"/>
                <w:i w:val="0"/>
                <w:color w:val="000000"/>
                <w:kern w:val="0"/>
                <w:sz w:val="18"/>
                <w:szCs w:val="18"/>
                <w:u w:val="none"/>
                <w:lang w:val="en-US" w:eastAsia="zh-CN" w:bidi="ar"/>
              </w:rPr>
              <w:t>#楼预售证</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cs="宋体"/>
                <w:i w:val="0"/>
                <w:color w:val="000000"/>
                <w:kern w:val="0"/>
                <w:sz w:val="18"/>
                <w:szCs w:val="18"/>
                <w:u w:val="none"/>
                <w:lang w:val="en-US" w:eastAsia="zh-CN" w:bidi="ar"/>
              </w:rPr>
              <w:t>出庭</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val="en-US"/>
              </w:rPr>
            </w:pPr>
            <w:r>
              <w:rPr>
                <w:rFonts w:hint="eastAsia" w:ascii="宋体" w:hAnsi="宋体" w:cs="宋体"/>
                <w:i w:val="0"/>
                <w:color w:val="000000"/>
                <w:kern w:val="0"/>
                <w:sz w:val="18"/>
                <w:szCs w:val="18"/>
                <w:u w:val="none"/>
                <w:lang w:val="en-US" w:eastAsia="zh-CN" w:bidi="ar"/>
              </w:rPr>
              <w:t>区法院</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val="en-US"/>
              </w:rPr>
            </w:pPr>
            <w:r>
              <w:rPr>
                <w:rFonts w:hint="eastAsia" w:ascii="宋体" w:hAnsi="宋体" w:cs="宋体"/>
                <w:i w:val="0"/>
                <w:color w:val="000000"/>
                <w:kern w:val="0"/>
                <w:sz w:val="18"/>
                <w:szCs w:val="18"/>
                <w:u w:val="none"/>
                <w:lang w:val="en-US" w:eastAsia="zh-CN" w:bidi="ar"/>
              </w:rPr>
              <w:t>程仪</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向小燕</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张铭</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是</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val="en-US"/>
              </w:rPr>
            </w:pPr>
            <w:r>
              <w:rPr>
                <w:rFonts w:hint="default" w:ascii="Arial" w:hAnsi="Arial" w:eastAsia="宋体" w:cs="Arial"/>
                <w:i w:val="0"/>
                <w:color w:val="000000"/>
                <w:kern w:val="0"/>
                <w:sz w:val="18"/>
                <w:szCs w:val="18"/>
                <w:u w:val="none"/>
                <w:lang w:val="en-US" w:eastAsia="zh-CN" w:bidi="ar"/>
              </w:rPr>
              <w:t>2021/</w:t>
            </w:r>
            <w:r>
              <w:rPr>
                <w:rFonts w:hint="eastAsia" w:ascii="Arial" w:hAnsi="Arial" w:cs="Arial"/>
                <w:i w:val="0"/>
                <w:color w:val="000000"/>
                <w:kern w:val="0"/>
                <w:sz w:val="18"/>
                <w:szCs w:val="18"/>
                <w:u w:val="none"/>
                <w:lang w:val="en-US" w:eastAsia="zh-CN" w:bidi="ar"/>
              </w:rPr>
              <w:t>8/26</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bl>
    <w:p>
      <w:pPr>
        <w:jc w:val="center"/>
        <w:rPr>
          <w:rFonts w:ascii="Arial" w:hAnsi="Arial" w:cs="Arial"/>
          <w:sz w:val="21"/>
          <w:szCs w:val="21"/>
        </w:rPr>
      </w:pPr>
    </w:p>
    <w:p>
      <w:pPr>
        <w:pStyle w:val="3"/>
        <w:rPr>
          <w:rFonts w:ascii="Arial" w:hAnsi="Arial" w:eastAsia="宋体" w:cs="Arial"/>
          <w:sz w:val="21"/>
          <w:szCs w:val="21"/>
        </w:rPr>
      </w:pPr>
      <w:bookmarkStart w:id="190" w:name="_Toc66115209"/>
      <w:bookmarkStart w:id="191" w:name="_Toc19099"/>
      <w:bookmarkStart w:id="192" w:name="_Toc14487"/>
      <w:bookmarkStart w:id="193" w:name="_Toc11477"/>
      <w:bookmarkStart w:id="194" w:name="_Toc1313"/>
      <w:bookmarkStart w:id="195" w:name="_Toc29430"/>
      <w:bookmarkStart w:id="196" w:name="_Toc18512"/>
      <w:bookmarkStart w:id="197" w:name="_Toc2133"/>
      <w:bookmarkStart w:id="198" w:name="_Toc29397"/>
      <w:r>
        <w:rPr>
          <w:rFonts w:ascii="Arial" w:hAnsi="Arial" w:eastAsia="宋体" w:cs="Arial"/>
          <w:sz w:val="21"/>
          <w:szCs w:val="21"/>
        </w:rPr>
        <w:t>十</w:t>
      </w:r>
      <w:r>
        <w:rPr>
          <w:rFonts w:hint="eastAsia" w:ascii="Arial" w:hAnsi="Arial" w:eastAsia="宋体" w:cs="Arial"/>
          <w:sz w:val="21"/>
          <w:szCs w:val="21"/>
        </w:rPr>
        <w:t>五</w:t>
      </w:r>
      <w:r>
        <w:rPr>
          <w:rFonts w:ascii="Arial" w:hAnsi="Arial" w:eastAsia="宋体" w:cs="Arial"/>
          <w:sz w:val="21"/>
          <w:szCs w:val="21"/>
        </w:rPr>
        <w:t>、项目公司签约情况（明细台账作为附件）</w:t>
      </w:r>
      <w:bookmarkEnd w:id="190"/>
      <w:bookmarkEnd w:id="191"/>
      <w:bookmarkEnd w:id="192"/>
      <w:bookmarkEnd w:id="193"/>
      <w:bookmarkEnd w:id="194"/>
      <w:bookmarkEnd w:id="195"/>
      <w:bookmarkEnd w:id="196"/>
      <w:bookmarkEnd w:id="197"/>
      <w:bookmarkEnd w:id="198"/>
    </w:p>
    <w:p>
      <w:pPr>
        <w:jc w:val="center"/>
        <w:rPr>
          <w:rFonts w:ascii="Arial" w:hAnsi="Arial" w:cs="Arial"/>
          <w:sz w:val="21"/>
          <w:szCs w:val="21"/>
        </w:rPr>
      </w:pPr>
      <w:bookmarkStart w:id="199" w:name="_Toc31741"/>
      <w:bookmarkStart w:id="200" w:name="_Toc24357"/>
      <w:r>
        <w:rPr>
          <w:rFonts w:ascii="Arial" w:hAnsi="Arial" w:cs="Arial"/>
          <w:b/>
          <w:bCs/>
          <w:sz w:val="21"/>
          <w:szCs w:val="21"/>
        </w:rPr>
        <w:t>项目公司签约情况统计表</w:t>
      </w:r>
      <w:bookmarkEnd w:id="199"/>
      <w:bookmarkEnd w:id="200"/>
    </w:p>
    <w:tbl>
      <w:tblPr>
        <w:tblStyle w:val="19"/>
        <w:tblW w:w="7068" w:type="dxa"/>
        <w:jc w:val="center"/>
        <w:shd w:val="clear" w:color="auto" w:fill="auto"/>
        <w:tblLayout w:type="fixed"/>
        <w:tblCellMar>
          <w:top w:w="0" w:type="dxa"/>
          <w:left w:w="0" w:type="dxa"/>
          <w:bottom w:w="0" w:type="dxa"/>
          <w:right w:w="0" w:type="dxa"/>
        </w:tblCellMar>
      </w:tblPr>
      <w:tblGrid>
        <w:gridCol w:w="1176"/>
        <w:gridCol w:w="4104"/>
        <w:gridCol w:w="1788"/>
      </w:tblGrid>
      <w:tr>
        <w:tblPrEx>
          <w:tblCellMar>
            <w:top w:w="0" w:type="dxa"/>
            <w:left w:w="0" w:type="dxa"/>
            <w:bottom w:w="0" w:type="dxa"/>
            <w:right w:w="0" w:type="dxa"/>
          </w:tblCellMar>
        </w:tblPrEx>
        <w:trPr>
          <w:trHeight w:val="291"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序号</w:t>
            </w:r>
          </w:p>
        </w:tc>
        <w:tc>
          <w:tcPr>
            <w:tcW w:w="4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用途（工程类、办公类、销售类、其他类等）</w:t>
            </w:r>
          </w:p>
        </w:tc>
        <w:tc>
          <w:tcPr>
            <w:tcW w:w="17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份数</w:t>
            </w:r>
          </w:p>
        </w:tc>
      </w:tr>
      <w:tr>
        <w:tblPrEx>
          <w:shd w:val="clear" w:color="auto" w:fill="auto"/>
          <w:tblCellMar>
            <w:top w:w="0" w:type="dxa"/>
            <w:left w:w="0" w:type="dxa"/>
            <w:bottom w:w="0" w:type="dxa"/>
            <w:right w:w="0" w:type="dxa"/>
          </w:tblCellMar>
        </w:tblPrEx>
        <w:trPr>
          <w:trHeight w:val="291"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p>
        </w:tc>
        <w:tc>
          <w:tcPr>
            <w:tcW w:w="4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土地成本类</w:t>
            </w:r>
          </w:p>
        </w:tc>
        <w:tc>
          <w:tcPr>
            <w:tcW w:w="17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w:t>
            </w:r>
          </w:p>
        </w:tc>
      </w:tr>
      <w:tr>
        <w:tblPrEx>
          <w:tblCellMar>
            <w:top w:w="0" w:type="dxa"/>
            <w:left w:w="0" w:type="dxa"/>
            <w:bottom w:w="0" w:type="dxa"/>
            <w:right w:w="0" w:type="dxa"/>
          </w:tblCellMar>
        </w:tblPrEx>
        <w:trPr>
          <w:trHeight w:val="291"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4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工程成本合同</w:t>
            </w:r>
          </w:p>
        </w:tc>
        <w:tc>
          <w:tcPr>
            <w:tcW w:w="17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w:t>
            </w:r>
          </w:p>
        </w:tc>
      </w:tr>
      <w:tr>
        <w:tblPrEx>
          <w:shd w:val="clear" w:color="auto" w:fill="auto"/>
          <w:tblCellMar>
            <w:top w:w="0" w:type="dxa"/>
            <w:left w:w="0" w:type="dxa"/>
            <w:bottom w:w="0" w:type="dxa"/>
            <w:right w:w="0" w:type="dxa"/>
          </w:tblCellMar>
        </w:tblPrEx>
        <w:trPr>
          <w:trHeight w:val="291"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4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开发类</w:t>
            </w:r>
          </w:p>
        </w:tc>
        <w:tc>
          <w:tcPr>
            <w:tcW w:w="17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w:t>
            </w:r>
          </w:p>
        </w:tc>
      </w:tr>
      <w:tr>
        <w:tblPrEx>
          <w:shd w:val="clear" w:color="auto" w:fill="auto"/>
          <w:tblCellMar>
            <w:top w:w="0" w:type="dxa"/>
            <w:left w:w="0" w:type="dxa"/>
            <w:bottom w:w="0" w:type="dxa"/>
            <w:right w:w="0" w:type="dxa"/>
          </w:tblCellMar>
        </w:tblPrEx>
        <w:trPr>
          <w:trHeight w:val="318"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w:t>
            </w:r>
          </w:p>
        </w:tc>
        <w:tc>
          <w:tcPr>
            <w:tcW w:w="4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营销类合同</w:t>
            </w:r>
          </w:p>
        </w:tc>
        <w:tc>
          <w:tcPr>
            <w:tcW w:w="17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47</w:t>
            </w:r>
          </w:p>
        </w:tc>
      </w:tr>
      <w:tr>
        <w:tblPrEx>
          <w:shd w:val="clear" w:color="auto" w:fill="auto"/>
          <w:tblCellMar>
            <w:top w:w="0" w:type="dxa"/>
            <w:left w:w="0" w:type="dxa"/>
            <w:bottom w:w="0" w:type="dxa"/>
            <w:right w:w="0" w:type="dxa"/>
          </w:tblCellMar>
        </w:tblPrEx>
        <w:trPr>
          <w:trHeight w:val="276"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w:t>
            </w:r>
          </w:p>
        </w:tc>
        <w:tc>
          <w:tcPr>
            <w:tcW w:w="4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个人按揭贷款合同</w:t>
            </w:r>
          </w:p>
        </w:tc>
        <w:tc>
          <w:tcPr>
            <w:tcW w:w="17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179</w:t>
            </w:r>
          </w:p>
        </w:tc>
      </w:tr>
      <w:tr>
        <w:tblPrEx>
          <w:tblCellMar>
            <w:top w:w="0" w:type="dxa"/>
            <w:left w:w="0" w:type="dxa"/>
            <w:bottom w:w="0" w:type="dxa"/>
            <w:right w:w="0" w:type="dxa"/>
          </w:tblCellMar>
        </w:tblPrEx>
        <w:trPr>
          <w:trHeight w:val="276"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w:t>
            </w:r>
          </w:p>
        </w:tc>
        <w:tc>
          <w:tcPr>
            <w:tcW w:w="4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财务及行政类</w:t>
            </w:r>
          </w:p>
        </w:tc>
        <w:tc>
          <w:tcPr>
            <w:tcW w:w="17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p>
        </w:tc>
      </w:tr>
      <w:tr>
        <w:tblPrEx>
          <w:shd w:val="clear" w:color="auto" w:fill="auto"/>
          <w:tblCellMar>
            <w:top w:w="0" w:type="dxa"/>
            <w:left w:w="0" w:type="dxa"/>
            <w:bottom w:w="0" w:type="dxa"/>
            <w:right w:w="0" w:type="dxa"/>
          </w:tblCellMar>
        </w:tblPrEx>
        <w:trPr>
          <w:trHeight w:val="318" w:hRule="atLeast"/>
          <w:jc w:val="center"/>
        </w:trPr>
        <w:tc>
          <w:tcPr>
            <w:tcW w:w="528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合计</w:t>
            </w:r>
          </w:p>
        </w:tc>
        <w:tc>
          <w:tcPr>
            <w:tcW w:w="17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246</w:t>
            </w:r>
          </w:p>
        </w:tc>
      </w:tr>
    </w:tbl>
    <w:p>
      <w:pPr>
        <w:jc w:val="center"/>
        <w:rPr>
          <w:rFonts w:ascii="Arial" w:hAnsi="Arial" w:cs="Arial"/>
          <w:sz w:val="21"/>
          <w:szCs w:val="21"/>
        </w:rPr>
      </w:pPr>
    </w:p>
    <w:p>
      <w:pPr>
        <w:pStyle w:val="3"/>
        <w:rPr>
          <w:rFonts w:ascii="Arial" w:hAnsi="Arial" w:eastAsia="宋体" w:cs="Arial"/>
          <w:sz w:val="21"/>
          <w:szCs w:val="21"/>
        </w:rPr>
      </w:pPr>
      <w:bookmarkStart w:id="201" w:name="_Toc27448"/>
      <w:bookmarkStart w:id="202" w:name="_Toc27870"/>
      <w:bookmarkStart w:id="203" w:name="_Toc27436"/>
      <w:bookmarkStart w:id="204" w:name="_Toc9379"/>
      <w:bookmarkStart w:id="205" w:name="_Toc5671"/>
      <w:bookmarkStart w:id="206" w:name="_Toc21974"/>
      <w:bookmarkStart w:id="207" w:name="_Toc12100"/>
      <w:bookmarkStart w:id="208" w:name="_Toc4696"/>
      <w:bookmarkStart w:id="209" w:name="_Toc66115211"/>
      <w:r>
        <w:rPr>
          <w:rFonts w:ascii="Arial" w:hAnsi="Arial" w:eastAsia="宋体" w:cs="Arial"/>
          <w:sz w:val="21"/>
          <w:szCs w:val="21"/>
        </w:rPr>
        <w:t>十</w:t>
      </w:r>
      <w:r>
        <w:rPr>
          <w:rFonts w:hint="eastAsia" w:ascii="Arial" w:hAnsi="Arial" w:eastAsia="宋体" w:cs="Arial"/>
          <w:sz w:val="21"/>
          <w:szCs w:val="21"/>
        </w:rPr>
        <w:t>六</w:t>
      </w:r>
      <w:r>
        <w:rPr>
          <w:rFonts w:ascii="Arial" w:hAnsi="Arial" w:eastAsia="宋体" w:cs="Arial"/>
          <w:sz w:val="21"/>
          <w:szCs w:val="21"/>
        </w:rPr>
        <w:t>、项目整体运行情况分析</w:t>
      </w:r>
      <w:bookmarkEnd w:id="201"/>
      <w:bookmarkEnd w:id="202"/>
      <w:bookmarkEnd w:id="203"/>
      <w:bookmarkEnd w:id="204"/>
      <w:bookmarkEnd w:id="205"/>
      <w:bookmarkEnd w:id="206"/>
      <w:bookmarkEnd w:id="207"/>
      <w:bookmarkEnd w:id="208"/>
      <w:bookmarkEnd w:id="209"/>
    </w:p>
    <w:p>
      <w:pPr>
        <w:spacing w:line="480" w:lineRule="auto"/>
        <w:rPr>
          <w:rFonts w:hint="default" w:ascii="Arial" w:hAnsi="Arial" w:cs="Arial"/>
          <w:bCs/>
          <w:sz w:val="21"/>
          <w:szCs w:val="21"/>
        </w:rPr>
      </w:pPr>
      <w:r>
        <w:rPr>
          <w:rFonts w:hint="default" w:ascii="Arial" w:hAnsi="Arial" w:cs="Arial"/>
          <w:bCs/>
          <w:sz w:val="21"/>
          <w:szCs w:val="21"/>
        </w:rPr>
        <w:t>1.项目开发建设情况评价</w:t>
      </w:r>
    </w:p>
    <w:p>
      <w:pPr>
        <w:widowControl w:val="0"/>
        <w:spacing w:line="480" w:lineRule="auto"/>
        <w:ind w:firstLine="420" w:firstLineChars="200"/>
        <w:jc w:val="both"/>
        <w:rPr>
          <w:rFonts w:hint="default" w:ascii="Arial" w:hAnsi="Arial" w:cs="Arial"/>
          <w:sz w:val="21"/>
          <w:szCs w:val="21"/>
        </w:rPr>
      </w:pPr>
      <w:r>
        <w:rPr>
          <w:rFonts w:hint="default" w:ascii="Arial" w:hAnsi="Arial" w:cs="Arial"/>
          <w:kern w:val="44"/>
          <w:sz w:val="21"/>
          <w:szCs w:val="21"/>
        </w:rPr>
        <w:t>项目整体情况与尽调报告预期的进度基本相符。</w:t>
      </w:r>
    </w:p>
    <w:p>
      <w:pPr>
        <w:numPr>
          <w:ilvl w:val="0"/>
          <w:numId w:val="6"/>
        </w:numPr>
        <w:spacing w:line="480" w:lineRule="auto"/>
        <w:rPr>
          <w:rFonts w:hint="default" w:ascii="Arial" w:hAnsi="Arial" w:cs="Arial"/>
          <w:bCs/>
          <w:sz w:val="21"/>
          <w:szCs w:val="21"/>
        </w:rPr>
      </w:pPr>
      <w:r>
        <w:rPr>
          <w:rFonts w:hint="default" w:ascii="Arial" w:hAnsi="Arial" w:cs="Arial"/>
          <w:bCs/>
          <w:sz w:val="21"/>
          <w:szCs w:val="21"/>
        </w:rPr>
        <w:t>项目销售情况评价</w:t>
      </w:r>
    </w:p>
    <w:p>
      <w:pPr>
        <w:pStyle w:val="2"/>
        <w:spacing w:line="480" w:lineRule="auto"/>
        <w:ind w:firstLine="0"/>
        <w:rPr>
          <w:rFonts w:hint="default" w:ascii="Arial" w:hAnsi="Arial" w:cs="Arial"/>
          <w:color w:val="000000"/>
          <w:kern w:val="0"/>
          <w:szCs w:val="21"/>
        </w:rPr>
      </w:pPr>
      <w:r>
        <w:rPr>
          <w:rFonts w:hint="default" w:ascii="Arial" w:hAnsi="Arial" w:cs="Arial"/>
          <w:kern w:val="44"/>
          <w:szCs w:val="21"/>
        </w:rPr>
        <w:t>尽调报告预计项目2021年01月01日首次开盘销售，实际于2021年03月23日正式开盘销售，落后于尽调报告预期；项目开盘</w:t>
      </w:r>
      <w:r>
        <w:rPr>
          <w:rFonts w:hint="default" w:ascii="Arial" w:hAnsi="Arial" w:cs="Arial"/>
          <w:kern w:val="44"/>
          <w:szCs w:val="21"/>
          <w:lang w:val="en-US" w:eastAsia="zh-CN"/>
        </w:rPr>
        <w:t>382</w:t>
      </w:r>
      <w:r>
        <w:rPr>
          <w:rFonts w:hint="default" w:ascii="Arial" w:hAnsi="Arial" w:cs="Arial"/>
          <w:kern w:val="44"/>
          <w:szCs w:val="21"/>
        </w:rPr>
        <w:t>套，</w:t>
      </w:r>
      <w:r>
        <w:rPr>
          <w:rFonts w:hint="eastAsia" w:ascii="Arial" w:hAnsi="Arial" w:cs="Arial"/>
          <w:kern w:val="44"/>
          <w:szCs w:val="21"/>
          <w:lang w:eastAsia="zh-CN"/>
        </w:rPr>
        <w:t>截至2021年08月31日</w:t>
      </w:r>
      <w:r>
        <w:rPr>
          <w:rFonts w:hint="default" w:ascii="Arial" w:hAnsi="Arial" w:cs="Arial"/>
          <w:szCs w:val="21"/>
        </w:rPr>
        <w:t>共计销售</w:t>
      </w:r>
      <w:r>
        <w:rPr>
          <w:rStyle w:val="24"/>
          <w:rFonts w:hint="default" w:ascii="Arial" w:hAnsi="Arial" w:cs="Arial"/>
          <w:lang w:val="en-US" w:eastAsia="zh-CN"/>
        </w:rPr>
        <w:t>1</w:t>
      </w:r>
      <w:r>
        <w:rPr>
          <w:rStyle w:val="24"/>
          <w:rFonts w:hint="eastAsia" w:ascii="Arial" w:hAnsi="Arial" w:cs="Arial"/>
          <w:lang w:val="en-US" w:eastAsia="zh-CN"/>
        </w:rPr>
        <w:t>85</w:t>
      </w:r>
      <w:r>
        <w:rPr>
          <w:rFonts w:hint="default" w:ascii="Arial" w:hAnsi="Arial" w:cs="Arial"/>
          <w:kern w:val="44"/>
          <w:szCs w:val="21"/>
        </w:rPr>
        <w:t>套</w:t>
      </w:r>
      <w:r>
        <w:rPr>
          <w:rFonts w:hint="default" w:ascii="Arial" w:hAnsi="Arial" w:cs="Arial"/>
          <w:kern w:val="44"/>
          <w:szCs w:val="21"/>
          <w:highlight w:val="none"/>
        </w:rPr>
        <w:t>（24984.2</w:t>
      </w:r>
      <w:r>
        <w:rPr>
          <w:rFonts w:hint="eastAsia" w:ascii="Arial" w:hAnsi="Arial" w:cs="Arial"/>
          <w:kern w:val="44"/>
          <w:szCs w:val="21"/>
          <w:highlight w:val="none"/>
          <w:lang w:val="en-US" w:eastAsia="zh-CN"/>
        </w:rPr>
        <w:t>0</w:t>
      </w:r>
      <w:r>
        <w:rPr>
          <w:rFonts w:hint="default" w:ascii="Arial" w:hAnsi="Arial" w:cs="Arial"/>
          <w:kern w:val="44"/>
          <w:szCs w:val="21"/>
          <w:highlight w:val="none"/>
        </w:rPr>
        <w:t>㎡）</w:t>
      </w:r>
      <w:r>
        <w:rPr>
          <w:rFonts w:hint="default" w:ascii="Arial" w:hAnsi="Arial" w:cs="Arial"/>
          <w:kern w:val="44"/>
          <w:szCs w:val="21"/>
        </w:rPr>
        <w:t>。</w:t>
      </w:r>
      <w:r>
        <w:rPr>
          <w:rFonts w:hint="default" w:ascii="Arial" w:hAnsi="Arial" w:cs="Arial"/>
          <w:highlight w:val="none"/>
        </w:rPr>
        <w:t>销售合同金额</w:t>
      </w:r>
      <w:r>
        <w:rPr>
          <w:rFonts w:hint="default" w:ascii="Arial" w:hAnsi="Arial" w:eastAsia="宋体" w:cs="Arial"/>
          <w:i w:val="0"/>
          <w:color w:val="000000"/>
          <w:kern w:val="0"/>
          <w:sz w:val="21"/>
          <w:szCs w:val="21"/>
          <w:highlight w:val="none"/>
          <w:u w:val="none"/>
          <w:lang w:val="en-US" w:eastAsia="zh-CN" w:bidi="ar"/>
        </w:rPr>
        <w:t>16</w:t>
      </w:r>
      <w:r>
        <w:rPr>
          <w:rFonts w:hint="eastAsia" w:ascii="Arial" w:hAnsi="Arial" w:cs="Arial"/>
          <w:i w:val="0"/>
          <w:color w:val="000000"/>
          <w:kern w:val="0"/>
          <w:sz w:val="21"/>
          <w:szCs w:val="21"/>
          <w:highlight w:val="none"/>
          <w:u w:val="none"/>
          <w:lang w:val="en-US" w:eastAsia="zh-CN" w:bidi="ar"/>
        </w:rPr>
        <w:t>,</w:t>
      </w:r>
      <w:r>
        <w:rPr>
          <w:rFonts w:hint="default" w:ascii="Arial" w:hAnsi="Arial" w:eastAsia="宋体" w:cs="Arial"/>
          <w:i w:val="0"/>
          <w:color w:val="000000"/>
          <w:kern w:val="0"/>
          <w:sz w:val="21"/>
          <w:szCs w:val="21"/>
          <w:highlight w:val="none"/>
          <w:u w:val="none"/>
          <w:lang w:val="en-US" w:eastAsia="zh-CN" w:bidi="ar"/>
        </w:rPr>
        <w:t>079.76</w:t>
      </w:r>
      <w:r>
        <w:rPr>
          <w:rFonts w:hint="default" w:ascii="Arial" w:hAnsi="Arial" w:cs="Arial"/>
          <w:highlight w:val="none"/>
        </w:rPr>
        <w:t>万元，回款</w:t>
      </w:r>
      <w:r>
        <w:rPr>
          <w:rFonts w:hint="default" w:ascii="Arial" w:hAnsi="Arial" w:cs="Arial"/>
          <w:color w:val="000000"/>
          <w:szCs w:val="21"/>
          <w:highlight w:val="none"/>
        </w:rPr>
        <w:t>12</w:t>
      </w:r>
      <w:r>
        <w:rPr>
          <w:rFonts w:hint="eastAsia" w:ascii="Arial" w:hAnsi="Arial" w:cs="Arial"/>
          <w:color w:val="000000"/>
          <w:szCs w:val="21"/>
          <w:highlight w:val="none"/>
          <w:lang w:val="en-US" w:eastAsia="zh-CN"/>
        </w:rPr>
        <w:t>,</w:t>
      </w:r>
      <w:r>
        <w:rPr>
          <w:rFonts w:hint="default" w:ascii="Arial" w:hAnsi="Arial" w:cs="Arial"/>
          <w:color w:val="000000"/>
          <w:szCs w:val="21"/>
          <w:highlight w:val="none"/>
        </w:rPr>
        <w:t>613</w:t>
      </w:r>
      <w:r>
        <w:rPr>
          <w:rFonts w:hint="eastAsia" w:ascii="Arial" w:hAnsi="Arial" w:cs="Arial"/>
          <w:color w:val="000000"/>
          <w:szCs w:val="21"/>
          <w:highlight w:val="none"/>
          <w:lang w:val="en-US" w:eastAsia="zh-CN"/>
        </w:rPr>
        <w:t>.</w:t>
      </w:r>
      <w:r>
        <w:rPr>
          <w:rFonts w:hint="default" w:ascii="Arial" w:hAnsi="Arial" w:cs="Arial"/>
          <w:color w:val="000000"/>
          <w:szCs w:val="21"/>
          <w:highlight w:val="none"/>
        </w:rPr>
        <w:t>0</w:t>
      </w:r>
      <w:r>
        <w:rPr>
          <w:rFonts w:hint="eastAsia" w:ascii="Arial" w:hAnsi="Arial" w:cs="Arial"/>
          <w:color w:val="000000"/>
          <w:szCs w:val="21"/>
          <w:highlight w:val="none"/>
          <w:lang w:val="en-US" w:eastAsia="zh-CN"/>
        </w:rPr>
        <w:t>9</w:t>
      </w:r>
      <w:r>
        <w:rPr>
          <w:rFonts w:hint="default" w:ascii="Arial" w:hAnsi="Arial" w:cs="Arial"/>
          <w:highlight w:val="none"/>
        </w:rPr>
        <w:t>万元（该回款数据已核减往期退房款及代收代缴客户契税）；开盘去化率</w:t>
      </w:r>
      <w:r>
        <w:rPr>
          <w:rFonts w:hint="default" w:ascii="Arial" w:hAnsi="Arial" w:cs="Arial"/>
          <w:highlight w:val="none"/>
          <w:lang w:val="en-US" w:eastAsia="zh-CN"/>
        </w:rPr>
        <w:t>4</w:t>
      </w:r>
      <w:r>
        <w:rPr>
          <w:rFonts w:hint="eastAsia" w:ascii="Arial" w:hAnsi="Arial" w:cs="Arial"/>
          <w:highlight w:val="none"/>
          <w:lang w:val="en-US" w:eastAsia="zh-CN"/>
        </w:rPr>
        <w:t>8</w:t>
      </w:r>
      <w:r>
        <w:rPr>
          <w:rFonts w:hint="default" w:ascii="Arial" w:hAnsi="Arial" w:cs="Arial"/>
          <w:highlight w:val="none"/>
        </w:rPr>
        <w:t>%。</w:t>
      </w:r>
      <w:r>
        <w:rPr>
          <w:rFonts w:hint="default" w:ascii="Arial" w:hAnsi="Arial" w:cs="Arial"/>
          <w:szCs w:val="21"/>
        </w:rPr>
        <w:t>备案价8,000元/</w:t>
      </w:r>
      <w:r>
        <w:rPr>
          <w:rFonts w:hint="default" w:ascii="Arial" w:hAnsi="Arial" w:cs="Arial"/>
          <w:kern w:val="44"/>
          <w:szCs w:val="21"/>
        </w:rPr>
        <w:t>㎡,开盘后实际销售均价约6,500元/㎡,尽调报告预测高层售价</w:t>
      </w:r>
      <w:r>
        <w:rPr>
          <w:rFonts w:hint="default" w:ascii="Arial" w:hAnsi="Arial" w:cs="Arial"/>
          <w:color w:val="000000"/>
          <w:kern w:val="0"/>
          <w:szCs w:val="21"/>
        </w:rPr>
        <w:t>7,605</w:t>
      </w:r>
      <w:r>
        <w:rPr>
          <w:rFonts w:hint="default" w:ascii="Arial" w:hAnsi="Arial" w:cs="Arial"/>
          <w:color w:val="000000"/>
          <w:kern w:val="0"/>
          <w:szCs w:val="21"/>
          <w:lang w:val="en-US" w:eastAsia="zh-CN"/>
        </w:rPr>
        <w:t>.00</w:t>
      </w:r>
      <w:r>
        <w:rPr>
          <w:rFonts w:hint="default" w:ascii="Arial" w:hAnsi="Arial" w:cs="Arial"/>
          <w:color w:val="000000"/>
          <w:kern w:val="0"/>
          <w:szCs w:val="21"/>
        </w:rPr>
        <w:t>元/㎡，售价暂未达到预期。</w:t>
      </w:r>
    </w:p>
    <w:p>
      <w:pPr>
        <w:pStyle w:val="2"/>
        <w:spacing w:line="480" w:lineRule="auto"/>
        <w:ind w:firstLine="0"/>
        <w:rPr>
          <w:rFonts w:hint="default" w:ascii="Arial" w:hAnsi="Arial" w:cs="Arial"/>
          <w:color w:val="000000"/>
          <w:kern w:val="0"/>
          <w:szCs w:val="21"/>
        </w:rPr>
      </w:pPr>
    </w:p>
    <w:p>
      <w:pPr>
        <w:numPr>
          <w:ilvl w:val="0"/>
          <w:numId w:val="6"/>
        </w:numPr>
        <w:spacing w:line="480" w:lineRule="auto"/>
        <w:rPr>
          <w:rFonts w:hint="default" w:ascii="Arial" w:hAnsi="Arial" w:cs="Arial"/>
          <w:bCs/>
          <w:sz w:val="21"/>
          <w:szCs w:val="21"/>
        </w:rPr>
      </w:pPr>
      <w:r>
        <w:rPr>
          <w:rFonts w:hint="default" w:ascii="Arial" w:hAnsi="Arial" w:cs="Arial"/>
          <w:bCs/>
          <w:sz w:val="21"/>
          <w:szCs w:val="21"/>
        </w:rPr>
        <w:t>操作风险评价</w:t>
      </w:r>
    </w:p>
    <w:p>
      <w:pPr>
        <w:numPr>
          <w:ilvl w:val="0"/>
          <w:numId w:val="0"/>
        </w:numPr>
        <w:spacing w:line="480" w:lineRule="auto"/>
        <w:ind w:firstLine="420" w:firstLineChars="200"/>
        <w:jc w:val="left"/>
        <w:rPr>
          <w:rFonts w:hint="default" w:ascii="Arial" w:hAnsi="Arial" w:cs="Arial"/>
          <w:b/>
          <w:kern w:val="44"/>
          <w:szCs w:val="21"/>
        </w:rPr>
      </w:pPr>
      <w:r>
        <w:rPr>
          <w:rFonts w:hint="default" w:ascii="Arial" w:hAnsi="Arial" w:cs="Arial"/>
          <w:kern w:val="44"/>
          <w:sz w:val="21"/>
          <w:szCs w:val="21"/>
        </w:rPr>
        <w:t>相对于尽调报告预期的2021年12月31日首期主体结构封顶，目前项目公司进度迟缓，</w:t>
      </w:r>
      <w:r>
        <w:rPr>
          <w:rFonts w:hint="default" w:ascii="Arial" w:hAnsi="Arial" w:eastAsia="宋体" w:cs="Arial"/>
          <w:sz w:val="21"/>
          <w:szCs w:val="21"/>
          <w:highlight w:val="none"/>
          <w:lang w:val="en-US" w:eastAsia="zh-CN"/>
        </w:rPr>
        <w:t>现在原总包的官司还没有完全结束，原总包</w:t>
      </w:r>
      <w:r>
        <w:rPr>
          <w:rFonts w:hint="default" w:ascii="Arial" w:hAnsi="Arial" w:cs="Arial"/>
          <w:sz w:val="21"/>
          <w:szCs w:val="21"/>
          <w:highlight w:val="none"/>
          <w:lang w:val="en-US" w:eastAsia="zh-CN"/>
        </w:rPr>
        <w:t>已清场</w:t>
      </w:r>
      <w:r>
        <w:rPr>
          <w:rFonts w:hint="default" w:ascii="Arial" w:hAnsi="Arial" w:eastAsia="宋体" w:cs="Arial"/>
          <w:sz w:val="21"/>
          <w:szCs w:val="21"/>
          <w:highlight w:val="none"/>
          <w:lang w:val="en-US" w:eastAsia="zh-CN"/>
        </w:rPr>
        <w:t>；红线内有市政管理树木需要政府批准协调处理</w:t>
      </w:r>
      <w:r>
        <w:rPr>
          <w:rFonts w:hint="default" w:ascii="Arial" w:hAnsi="Arial" w:cs="Arial"/>
          <w:sz w:val="21"/>
          <w:szCs w:val="21"/>
          <w:highlight w:val="none"/>
          <w:lang w:val="en-US" w:eastAsia="zh-CN"/>
        </w:rPr>
        <w:t>，已上报政府有关部门，等待政府的决议后再实行</w:t>
      </w:r>
      <w:r>
        <w:rPr>
          <w:rFonts w:hint="default" w:ascii="Arial" w:hAnsi="Arial" w:eastAsia="宋体" w:cs="Arial"/>
          <w:sz w:val="21"/>
          <w:szCs w:val="21"/>
          <w:highlight w:val="none"/>
          <w:lang w:val="en-US" w:eastAsia="zh-CN"/>
        </w:rPr>
        <w:t>；万棉厂宿舍南区和北区共计7栋房</w:t>
      </w:r>
      <w:r>
        <w:rPr>
          <w:rFonts w:hint="default" w:ascii="Arial" w:hAnsi="Arial" w:cs="Arial"/>
          <w:sz w:val="21"/>
          <w:szCs w:val="21"/>
          <w:highlight w:val="none"/>
          <w:lang w:val="en-US" w:eastAsia="zh-CN"/>
        </w:rPr>
        <w:t>（均不</w:t>
      </w:r>
      <w:r>
        <w:rPr>
          <w:rFonts w:hint="default" w:ascii="Arial" w:hAnsi="Arial" w:eastAsia="宋体" w:cs="Arial"/>
          <w:sz w:val="21"/>
          <w:szCs w:val="21"/>
          <w:lang w:bidi="ar"/>
        </w:rPr>
        <w:t>超过3层，包括搭建的简易房、1户钉子户、8户居民、废弃的幼儿园等</w:t>
      </w:r>
      <w:r>
        <w:rPr>
          <w:rFonts w:hint="default" w:ascii="Arial" w:hAnsi="Arial" w:cs="Arial"/>
          <w:sz w:val="21"/>
          <w:szCs w:val="21"/>
          <w:lang w:eastAsia="zh-CN" w:bidi="ar"/>
        </w:rPr>
        <w:t>）</w:t>
      </w:r>
      <w:r>
        <w:rPr>
          <w:rFonts w:hint="default" w:ascii="Arial" w:hAnsi="Arial" w:eastAsia="宋体" w:cs="Arial"/>
          <w:sz w:val="21"/>
          <w:szCs w:val="21"/>
          <w:highlight w:val="none"/>
          <w:lang w:val="en-US" w:eastAsia="zh-CN"/>
        </w:rPr>
        <w:t>在项目红线范围内尚未拆除；</w:t>
      </w:r>
      <w:r>
        <w:rPr>
          <w:rFonts w:hint="default" w:ascii="Arial" w:hAnsi="Arial" w:eastAsia="宋体" w:cs="Arial"/>
          <w:sz w:val="21"/>
          <w:szCs w:val="21"/>
          <w:highlight w:val="none"/>
        </w:rPr>
        <w:t>由于该项目停工时间太长，红线内外</w:t>
      </w:r>
      <w:r>
        <w:rPr>
          <w:rFonts w:hint="default" w:ascii="Arial" w:hAnsi="Arial" w:cs="Arial"/>
          <w:sz w:val="21"/>
          <w:szCs w:val="21"/>
          <w:highlight w:val="none"/>
          <w:lang w:val="en-US" w:eastAsia="zh-CN"/>
        </w:rPr>
        <w:t>存在</w:t>
      </w:r>
      <w:r>
        <w:rPr>
          <w:rFonts w:hint="default" w:ascii="Arial" w:hAnsi="Arial" w:eastAsia="宋体" w:cs="Arial"/>
          <w:sz w:val="21"/>
          <w:szCs w:val="21"/>
          <w:highlight w:val="none"/>
        </w:rPr>
        <w:t>遗留问题</w:t>
      </w:r>
      <w:r>
        <w:rPr>
          <w:rFonts w:hint="default" w:ascii="Arial" w:hAnsi="Arial" w:cs="Arial"/>
          <w:sz w:val="21"/>
          <w:szCs w:val="21"/>
          <w:highlight w:val="none"/>
          <w:lang w:val="en-US" w:eastAsia="zh-CN"/>
        </w:rPr>
        <w:t>较多，正在逐步解决中</w:t>
      </w:r>
      <w:r>
        <w:rPr>
          <w:rFonts w:hint="default" w:ascii="Arial" w:hAnsi="Arial" w:cs="Arial"/>
          <w:sz w:val="21"/>
          <w:szCs w:val="21"/>
          <w:highlight w:val="none"/>
          <w:lang w:eastAsia="zh-CN"/>
        </w:rPr>
        <w:t>，</w:t>
      </w:r>
      <w:r>
        <w:rPr>
          <w:rFonts w:hint="default" w:ascii="Arial" w:hAnsi="Arial" w:cs="Arial"/>
          <w:sz w:val="21"/>
          <w:szCs w:val="21"/>
          <w:highlight w:val="none"/>
          <w:lang w:val="en-US" w:eastAsia="zh-CN"/>
        </w:rPr>
        <w:t>已实行</w:t>
      </w:r>
      <w:r>
        <w:rPr>
          <w:rFonts w:hint="default" w:ascii="Arial" w:hAnsi="Arial" w:eastAsia="宋体" w:cs="Arial"/>
          <w:sz w:val="21"/>
          <w:szCs w:val="21"/>
          <w:highlight w:val="none"/>
        </w:rPr>
        <w:t>保护性施工</w:t>
      </w:r>
      <w:r>
        <w:rPr>
          <w:rFonts w:hint="default" w:ascii="Arial" w:hAnsi="Arial" w:cs="Arial"/>
          <w:sz w:val="21"/>
          <w:szCs w:val="21"/>
          <w:highlight w:val="none"/>
          <w:lang w:eastAsia="zh-CN"/>
        </w:rPr>
        <w:t>，</w:t>
      </w:r>
      <w:r>
        <w:rPr>
          <w:rFonts w:hint="default" w:ascii="Arial" w:hAnsi="Arial" w:cs="Arial"/>
          <w:sz w:val="21"/>
          <w:szCs w:val="21"/>
          <w:highlight w:val="none"/>
          <w:lang w:val="en-US" w:eastAsia="zh-CN"/>
        </w:rPr>
        <w:t>本监管周期施工现场</w:t>
      </w:r>
      <w:r>
        <w:rPr>
          <w:rFonts w:hint="default" w:ascii="Arial" w:hAnsi="Arial" w:eastAsia="宋体" w:cs="Arial"/>
          <w:sz w:val="21"/>
          <w:szCs w:val="21"/>
          <w:lang w:bidi="ar"/>
        </w:rPr>
        <w:t>1</w:t>
      </w:r>
      <w:r>
        <w:rPr>
          <w:rFonts w:hint="default" w:ascii="Arial" w:hAnsi="Arial" w:cs="Arial"/>
          <w:sz w:val="21"/>
          <w:szCs w:val="21"/>
          <w:lang w:eastAsia="zh-CN" w:bidi="ar"/>
        </w:rPr>
        <w:t>、</w:t>
      </w:r>
      <w:r>
        <w:rPr>
          <w:rFonts w:hint="default" w:ascii="Arial" w:hAnsi="Arial" w:eastAsia="宋体" w:cs="Arial"/>
          <w:sz w:val="21"/>
          <w:szCs w:val="21"/>
          <w:lang w:bidi="ar"/>
        </w:rPr>
        <w:t>2</w:t>
      </w:r>
      <w:r>
        <w:rPr>
          <w:rFonts w:hint="default" w:ascii="Arial" w:hAnsi="Arial" w:cs="Arial"/>
          <w:sz w:val="21"/>
          <w:szCs w:val="21"/>
          <w:lang w:eastAsia="zh-CN" w:bidi="ar"/>
        </w:rPr>
        <w:t>、</w:t>
      </w:r>
      <w:r>
        <w:rPr>
          <w:rFonts w:hint="default" w:ascii="Arial" w:hAnsi="Arial" w:eastAsia="宋体" w:cs="Arial"/>
          <w:sz w:val="21"/>
          <w:szCs w:val="21"/>
          <w:lang w:bidi="ar"/>
        </w:rPr>
        <w:t>3</w:t>
      </w:r>
      <w:r>
        <w:rPr>
          <w:rFonts w:hint="default" w:ascii="Arial" w:hAnsi="Arial" w:cs="Arial"/>
          <w:sz w:val="21"/>
          <w:szCs w:val="21"/>
          <w:lang w:eastAsia="zh-CN" w:bidi="ar"/>
        </w:rPr>
        <w:t>、</w:t>
      </w:r>
      <w:r>
        <w:rPr>
          <w:rFonts w:hint="default" w:ascii="Arial" w:hAnsi="Arial" w:eastAsia="宋体" w:cs="Arial"/>
          <w:sz w:val="21"/>
          <w:szCs w:val="21"/>
          <w:lang w:bidi="ar"/>
        </w:rPr>
        <w:t>4</w:t>
      </w:r>
      <w:r>
        <w:rPr>
          <w:rFonts w:hint="default" w:ascii="Arial" w:hAnsi="Arial" w:cs="Arial"/>
          <w:sz w:val="21"/>
          <w:szCs w:val="21"/>
          <w:lang w:eastAsia="zh-CN" w:bidi="ar"/>
        </w:rPr>
        <w:t>、</w:t>
      </w:r>
      <w:r>
        <w:rPr>
          <w:rFonts w:hint="default" w:ascii="Arial" w:hAnsi="Arial" w:eastAsia="宋体" w:cs="Arial"/>
          <w:sz w:val="21"/>
          <w:szCs w:val="21"/>
          <w:lang w:bidi="ar"/>
        </w:rPr>
        <w:t>13</w:t>
      </w:r>
      <w:r>
        <w:rPr>
          <w:rFonts w:hint="default" w:ascii="Arial" w:hAnsi="Arial" w:cs="Arial"/>
          <w:sz w:val="21"/>
          <w:szCs w:val="21"/>
          <w:lang w:eastAsia="zh-CN" w:bidi="ar"/>
        </w:rPr>
        <w:t>、</w:t>
      </w:r>
      <w:r>
        <w:rPr>
          <w:rFonts w:hint="default" w:ascii="Arial" w:hAnsi="Arial" w:eastAsia="宋体" w:cs="Arial"/>
          <w:sz w:val="21"/>
          <w:szCs w:val="21"/>
          <w:lang w:bidi="ar"/>
        </w:rPr>
        <w:t>14号楼共计6栋住宅楼可以正常施工</w:t>
      </w:r>
      <w:r>
        <w:rPr>
          <w:rFonts w:hint="default" w:ascii="Arial" w:hAnsi="Arial" w:cs="Arial"/>
          <w:sz w:val="21"/>
          <w:szCs w:val="21"/>
          <w:lang w:eastAsia="zh-CN" w:bidi="ar"/>
        </w:rPr>
        <w:t>。</w:t>
      </w:r>
      <w:r>
        <w:rPr>
          <w:rFonts w:hint="default" w:ascii="Arial" w:hAnsi="Arial" w:cs="Arial"/>
          <w:kern w:val="44"/>
          <w:sz w:val="21"/>
          <w:szCs w:val="21"/>
          <w:lang w:val="en-US" w:eastAsia="zh-CN"/>
        </w:rPr>
        <w:t>目前项目</w:t>
      </w:r>
      <w:r>
        <w:rPr>
          <w:rFonts w:hint="default" w:ascii="Arial" w:hAnsi="Arial" w:cs="Arial"/>
          <w:kern w:val="44"/>
          <w:sz w:val="21"/>
          <w:szCs w:val="21"/>
        </w:rPr>
        <w:t>进度迟缓，后续我司将持续跟进项目进度情况。</w:t>
      </w:r>
      <w:r>
        <w:rPr>
          <w:rFonts w:hint="default" w:ascii="Arial" w:hAnsi="Arial" w:cs="Arial"/>
          <w:szCs w:val="21"/>
        </w:rPr>
        <w:br w:type="page"/>
      </w:r>
    </w:p>
    <w:p>
      <w:pPr>
        <w:pStyle w:val="3"/>
        <w:rPr>
          <w:rFonts w:ascii="Arial" w:hAnsi="Arial" w:eastAsia="宋体" w:cs="Arial"/>
          <w:sz w:val="21"/>
          <w:szCs w:val="21"/>
        </w:rPr>
      </w:pPr>
      <w:bookmarkStart w:id="210" w:name="_Toc17206"/>
      <w:bookmarkStart w:id="211" w:name="_Toc5675"/>
      <w:bookmarkStart w:id="212" w:name="_Toc66115212"/>
      <w:bookmarkStart w:id="213" w:name="_Toc29131"/>
      <w:bookmarkStart w:id="214" w:name="_Toc25395"/>
      <w:bookmarkStart w:id="215" w:name="_Toc23139"/>
      <w:bookmarkStart w:id="216" w:name="_Toc25255"/>
      <w:bookmarkStart w:id="217" w:name="_Toc32282"/>
      <w:bookmarkStart w:id="218" w:name="_Toc11557"/>
      <w:r>
        <w:rPr>
          <w:rFonts w:ascii="Arial" w:hAnsi="Arial" w:eastAsia="宋体" w:cs="Arial"/>
          <w:sz w:val="21"/>
          <w:szCs w:val="21"/>
        </w:rPr>
        <w:t>十七、附件</w:t>
      </w:r>
      <w:bookmarkEnd w:id="210"/>
      <w:bookmarkEnd w:id="211"/>
      <w:bookmarkEnd w:id="212"/>
      <w:bookmarkEnd w:id="213"/>
      <w:bookmarkEnd w:id="214"/>
      <w:bookmarkEnd w:id="215"/>
      <w:bookmarkEnd w:id="216"/>
      <w:bookmarkEnd w:id="217"/>
      <w:bookmarkEnd w:id="218"/>
    </w:p>
    <w:p>
      <w:pPr>
        <w:ind w:firstLine="420" w:firstLineChars="200"/>
        <w:rPr>
          <w:rFonts w:ascii="Arial" w:hAnsi="Arial" w:cs="Arial"/>
          <w:b/>
          <w:sz w:val="21"/>
          <w:szCs w:val="21"/>
        </w:rPr>
      </w:pPr>
      <w:bookmarkStart w:id="219" w:name="_Toc32122"/>
      <w:bookmarkStart w:id="220" w:name="_Toc19368"/>
      <w:r>
        <w:rPr>
          <w:rFonts w:ascii="Arial" w:hAnsi="Arial" w:cs="Arial"/>
          <w:b/>
          <w:sz w:val="21"/>
          <w:szCs w:val="21"/>
        </w:rPr>
        <w:t>附件一：银行账户流水及余额截图</w:t>
      </w:r>
      <w:bookmarkEnd w:id="219"/>
      <w:bookmarkEnd w:id="220"/>
    </w:p>
    <w:p>
      <w:pPr>
        <w:spacing w:line="480" w:lineRule="auto"/>
        <w:jc w:val="center"/>
        <w:rPr>
          <w:rFonts w:ascii="Arial" w:hAnsi="Arial" w:cs="Arial"/>
          <w:b/>
          <w:color w:val="000000"/>
          <w:szCs w:val="21"/>
        </w:rPr>
      </w:pPr>
      <w:r>
        <w:rPr>
          <w:rFonts w:ascii="Arial" w:hAnsi="Arial" w:cs="Arial"/>
          <w:b/>
          <w:color w:val="000000"/>
          <w:szCs w:val="21"/>
        </w:rPr>
        <w:t>SPV公司2021年</w:t>
      </w:r>
      <w:r>
        <w:rPr>
          <w:rFonts w:hint="eastAsia" w:ascii="Arial" w:hAnsi="Arial" w:cs="Arial"/>
          <w:b/>
          <w:color w:val="000000"/>
          <w:szCs w:val="21"/>
          <w:lang w:eastAsia="zh-CN"/>
        </w:rPr>
        <w:t>0</w:t>
      </w:r>
      <w:r>
        <w:rPr>
          <w:rFonts w:hint="eastAsia" w:ascii="Arial" w:hAnsi="Arial" w:cs="Arial"/>
          <w:b/>
          <w:color w:val="000000"/>
          <w:szCs w:val="21"/>
          <w:lang w:val="en-US" w:eastAsia="zh-CN"/>
        </w:rPr>
        <w:t>8</w:t>
      </w:r>
      <w:r>
        <w:rPr>
          <w:rFonts w:hint="eastAsia" w:ascii="Arial" w:hAnsi="Arial" w:cs="Arial"/>
          <w:b/>
          <w:color w:val="000000"/>
          <w:szCs w:val="21"/>
          <w:lang w:eastAsia="zh-CN"/>
        </w:rPr>
        <w:t>月3</w:t>
      </w:r>
      <w:r>
        <w:rPr>
          <w:rFonts w:hint="eastAsia" w:ascii="Arial" w:hAnsi="Arial" w:cs="Arial"/>
          <w:b/>
          <w:color w:val="000000"/>
          <w:szCs w:val="21"/>
          <w:lang w:val="en-US" w:eastAsia="zh-CN"/>
        </w:rPr>
        <w:t>1</w:t>
      </w:r>
      <w:r>
        <w:rPr>
          <w:rFonts w:hint="eastAsia" w:ascii="Arial" w:hAnsi="Arial" w:cs="Arial"/>
          <w:b/>
          <w:color w:val="000000"/>
          <w:szCs w:val="21"/>
          <w:lang w:eastAsia="zh-CN"/>
        </w:rPr>
        <w:t>日</w:t>
      </w:r>
      <w:r>
        <w:rPr>
          <w:rFonts w:ascii="Arial" w:hAnsi="Arial" w:cs="Arial"/>
          <w:b/>
          <w:color w:val="000000"/>
          <w:szCs w:val="21"/>
        </w:rPr>
        <w:t>账户余额网上银行查询截图</w:t>
      </w:r>
    </w:p>
    <w:p>
      <w:pPr>
        <w:spacing w:before="330" w:beforeLines="100"/>
        <w:jc w:val="center"/>
        <w:rPr>
          <w:rFonts w:ascii="Arial" w:hAnsi="Arial" w:cs="Arial"/>
          <w:b/>
        </w:rPr>
      </w:pPr>
      <w:r>
        <w:rPr>
          <w:rFonts w:ascii="Arial" w:hAnsi="Arial" w:cs="Arial"/>
          <w:b/>
        </w:rPr>
        <w:t>浦发银行（账号：83040078801100001643）</w:t>
      </w:r>
    </w:p>
    <w:p>
      <w:pPr>
        <w:pStyle w:val="33"/>
        <w:ind w:firstLine="0" w:firstLineChars="0"/>
        <w:jc w:val="both"/>
        <w:rPr>
          <w:rFonts w:ascii="Arial" w:hAnsi="Arial" w:cs="Arial"/>
          <w:bCs/>
          <w:sz w:val="21"/>
          <w:szCs w:val="21"/>
        </w:rPr>
      </w:pPr>
      <w:r>
        <w:rPr>
          <w:rFonts w:hint="eastAsia" w:ascii="Arial" w:hAnsi="Arial" w:cs="Arial"/>
          <w:bCs/>
          <w:sz w:val="21"/>
          <w:szCs w:val="21"/>
        </w:rPr>
        <w:drawing>
          <wp:inline distT="0" distB="0" distL="114300" distR="114300">
            <wp:extent cx="5752465" cy="3056255"/>
            <wp:effectExtent l="0" t="0" r="8255" b="6985"/>
            <wp:docPr id="12" name="图片 12" descr="D:\W\银行账户余额截图\20210831\浦发.jpg浦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W\银行账户余额截图\20210831\浦发.jpg浦发"/>
                    <pic:cNvPicPr>
                      <a:picLocks noChangeAspect="1"/>
                    </pic:cNvPicPr>
                  </pic:nvPicPr>
                  <pic:blipFill>
                    <a:blip r:embed="rId6"/>
                    <a:srcRect/>
                    <a:stretch>
                      <a:fillRect/>
                    </a:stretch>
                  </pic:blipFill>
                  <pic:spPr>
                    <a:xfrm>
                      <a:off x="0" y="0"/>
                      <a:ext cx="5752465" cy="3056255"/>
                    </a:xfrm>
                    <a:prstGeom prst="rect">
                      <a:avLst/>
                    </a:prstGeom>
                  </pic:spPr>
                </pic:pic>
              </a:graphicData>
            </a:graphic>
          </wp:inline>
        </w:drawing>
      </w:r>
    </w:p>
    <w:p>
      <w:pPr>
        <w:spacing w:line="480" w:lineRule="auto"/>
        <w:jc w:val="center"/>
        <w:rPr>
          <w:rFonts w:ascii="Arial" w:hAnsi="Arial" w:cs="Arial"/>
          <w:b/>
          <w:color w:val="000000"/>
          <w:szCs w:val="21"/>
        </w:rPr>
      </w:pPr>
      <w:r>
        <w:rPr>
          <w:rFonts w:ascii="Arial" w:hAnsi="Arial" w:cs="Arial"/>
          <w:b/>
          <w:color w:val="000000"/>
          <w:szCs w:val="21"/>
        </w:rPr>
        <w:t>项目公司2021年</w:t>
      </w:r>
      <w:r>
        <w:rPr>
          <w:rFonts w:hint="eastAsia" w:ascii="Arial" w:hAnsi="Arial" w:cs="Arial"/>
          <w:b/>
          <w:color w:val="000000"/>
          <w:szCs w:val="21"/>
          <w:lang w:eastAsia="zh-CN"/>
        </w:rPr>
        <w:t>0</w:t>
      </w:r>
      <w:r>
        <w:rPr>
          <w:rFonts w:hint="eastAsia" w:ascii="Arial" w:hAnsi="Arial" w:cs="Arial"/>
          <w:b/>
          <w:color w:val="000000"/>
          <w:szCs w:val="21"/>
          <w:lang w:val="en-US" w:eastAsia="zh-CN"/>
        </w:rPr>
        <w:t>8</w:t>
      </w:r>
      <w:r>
        <w:rPr>
          <w:rFonts w:hint="eastAsia" w:ascii="Arial" w:hAnsi="Arial" w:cs="Arial"/>
          <w:b/>
          <w:color w:val="000000"/>
          <w:szCs w:val="21"/>
          <w:lang w:eastAsia="zh-CN"/>
        </w:rPr>
        <w:t>月3</w:t>
      </w:r>
      <w:r>
        <w:rPr>
          <w:rFonts w:hint="eastAsia" w:ascii="Arial" w:hAnsi="Arial" w:cs="Arial"/>
          <w:b/>
          <w:color w:val="000000"/>
          <w:szCs w:val="21"/>
          <w:lang w:val="en-US" w:eastAsia="zh-CN"/>
        </w:rPr>
        <w:t>1</w:t>
      </w:r>
      <w:r>
        <w:rPr>
          <w:rFonts w:hint="eastAsia" w:ascii="Arial" w:hAnsi="Arial" w:cs="Arial"/>
          <w:b/>
          <w:color w:val="000000"/>
          <w:szCs w:val="21"/>
          <w:lang w:eastAsia="zh-CN"/>
        </w:rPr>
        <w:t>日</w:t>
      </w:r>
      <w:r>
        <w:rPr>
          <w:rFonts w:ascii="Arial" w:hAnsi="Arial" w:cs="Arial"/>
          <w:b/>
          <w:color w:val="000000"/>
          <w:szCs w:val="21"/>
        </w:rPr>
        <w:t>账户余额网上银行查询截图</w:t>
      </w:r>
    </w:p>
    <w:p>
      <w:pPr>
        <w:pStyle w:val="2"/>
        <w:spacing w:before="330" w:beforeLines="100"/>
        <w:ind w:firstLine="484"/>
        <w:jc w:val="center"/>
        <w:rPr>
          <w:rFonts w:ascii="Arial" w:hAnsi="Arial" w:cs="Arial"/>
          <w:b/>
          <w:sz w:val="24"/>
        </w:rPr>
      </w:pPr>
      <w:r>
        <w:rPr>
          <w:rFonts w:ascii="Arial" w:hAnsi="Arial" w:cs="Arial"/>
          <w:b/>
          <w:color w:val="000000"/>
          <w:sz w:val="24"/>
        </w:rPr>
        <w:t>重庆银行（账号：520101040003581）</w:t>
      </w:r>
    </w:p>
    <w:p>
      <w:pPr>
        <w:rPr>
          <w:rFonts w:ascii="Arial" w:hAnsi="Arial" w:cs="Arial"/>
          <w:bCs/>
          <w:sz w:val="21"/>
          <w:szCs w:val="21"/>
        </w:rPr>
      </w:pPr>
    </w:p>
    <w:p>
      <w:pPr>
        <w:pStyle w:val="2"/>
        <w:ind w:firstLine="0" w:firstLineChars="0"/>
        <w:rPr>
          <w:rFonts w:ascii="Arial" w:hAnsi="Arial" w:cs="Arial"/>
          <w:bCs/>
          <w:szCs w:val="21"/>
        </w:rPr>
      </w:pPr>
      <w:r>
        <w:rPr>
          <w:rFonts w:hint="eastAsia" w:ascii="Arial" w:hAnsi="Arial" w:cs="Arial"/>
          <w:bCs/>
          <w:szCs w:val="21"/>
        </w:rPr>
        <w:drawing>
          <wp:inline distT="0" distB="0" distL="114300" distR="114300">
            <wp:extent cx="5666740" cy="3076575"/>
            <wp:effectExtent l="0" t="0" r="2540" b="1905"/>
            <wp:docPr id="14" name="图片 14" descr="D:\W\银行账户余额截图\20210831\重庆银行.jpg重庆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W\银行账户余额截图\20210831\重庆银行.jpg重庆银行"/>
                    <pic:cNvPicPr>
                      <a:picLocks noChangeAspect="1"/>
                    </pic:cNvPicPr>
                  </pic:nvPicPr>
                  <pic:blipFill>
                    <a:blip r:embed="rId7"/>
                    <a:srcRect/>
                    <a:stretch>
                      <a:fillRect/>
                    </a:stretch>
                  </pic:blipFill>
                  <pic:spPr>
                    <a:xfrm>
                      <a:off x="0" y="0"/>
                      <a:ext cx="5666740" cy="3076575"/>
                    </a:xfrm>
                    <a:prstGeom prst="rect">
                      <a:avLst/>
                    </a:prstGeom>
                  </pic:spPr>
                </pic:pic>
              </a:graphicData>
            </a:graphic>
          </wp:inline>
        </w:drawing>
      </w:r>
    </w:p>
    <w:p>
      <w:pPr>
        <w:pStyle w:val="2"/>
        <w:spacing w:before="330" w:beforeLines="100"/>
        <w:ind w:firstLine="0" w:firstLineChars="0"/>
        <w:jc w:val="center"/>
        <w:rPr>
          <w:rFonts w:ascii="Arial" w:hAnsi="Arial" w:cs="Arial"/>
        </w:rPr>
      </w:pPr>
      <w:r>
        <w:rPr>
          <w:rFonts w:ascii="Arial" w:hAnsi="Arial" w:cs="Arial"/>
          <w:b/>
          <w:sz w:val="24"/>
        </w:rPr>
        <w:t>兴业银行（账号：346200100100081132）</w:t>
      </w:r>
    </w:p>
    <w:p>
      <w:pPr>
        <w:pStyle w:val="2"/>
        <w:ind w:firstLine="0" w:firstLineChars="0"/>
        <w:rPr>
          <w:rFonts w:ascii="Arial" w:hAnsi="Arial" w:cs="Arial"/>
          <w:bCs/>
          <w:szCs w:val="21"/>
        </w:rPr>
      </w:pPr>
    </w:p>
    <w:p>
      <w:pPr>
        <w:pStyle w:val="2"/>
        <w:ind w:firstLine="0" w:firstLineChars="0"/>
        <w:rPr>
          <w:rFonts w:ascii="Arial" w:hAnsi="Arial" w:cs="Arial"/>
          <w:bCs/>
          <w:szCs w:val="21"/>
        </w:rPr>
      </w:pPr>
      <w:r>
        <w:rPr>
          <w:rFonts w:hint="eastAsia" w:ascii="Arial" w:hAnsi="Arial" w:cs="Arial"/>
          <w:bCs/>
          <w:szCs w:val="21"/>
        </w:rPr>
        <w:drawing>
          <wp:inline distT="0" distB="0" distL="114300" distR="114300">
            <wp:extent cx="5599430" cy="3053080"/>
            <wp:effectExtent l="0" t="0" r="8890" b="10160"/>
            <wp:docPr id="15" name="图片 15" descr="D:\W\银行账户余额截图\20210831\兴业.png兴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W\银行账户余额截图\20210831\兴业.png兴业"/>
                    <pic:cNvPicPr>
                      <a:picLocks noChangeAspect="1"/>
                    </pic:cNvPicPr>
                  </pic:nvPicPr>
                  <pic:blipFill>
                    <a:blip r:embed="rId8"/>
                    <a:srcRect/>
                    <a:stretch>
                      <a:fillRect/>
                    </a:stretch>
                  </pic:blipFill>
                  <pic:spPr>
                    <a:xfrm>
                      <a:off x="0" y="0"/>
                      <a:ext cx="5599430" cy="3053080"/>
                    </a:xfrm>
                    <a:prstGeom prst="rect">
                      <a:avLst/>
                    </a:prstGeom>
                  </pic:spPr>
                </pic:pic>
              </a:graphicData>
            </a:graphic>
          </wp:inline>
        </w:drawing>
      </w:r>
    </w:p>
    <w:p>
      <w:pPr>
        <w:pStyle w:val="2"/>
        <w:ind w:firstLine="0" w:firstLineChars="0"/>
        <w:jc w:val="center"/>
        <w:rPr>
          <w:rFonts w:ascii="Arial" w:hAnsi="Arial" w:cs="Arial"/>
          <w:b/>
          <w:sz w:val="24"/>
        </w:rPr>
      </w:pPr>
    </w:p>
    <w:p>
      <w:pPr>
        <w:pStyle w:val="2"/>
        <w:ind w:firstLine="0" w:firstLineChars="0"/>
        <w:jc w:val="center"/>
        <w:rPr>
          <w:rFonts w:ascii="Arial" w:hAnsi="Arial" w:cs="Arial"/>
          <w:b/>
          <w:sz w:val="24"/>
        </w:rPr>
      </w:pPr>
    </w:p>
    <w:p>
      <w:pPr>
        <w:pStyle w:val="2"/>
        <w:ind w:firstLine="0" w:firstLineChars="0"/>
        <w:jc w:val="center"/>
        <w:rPr>
          <w:rFonts w:ascii="Arial" w:hAnsi="Arial" w:cs="Arial"/>
          <w:b/>
          <w:sz w:val="24"/>
        </w:rPr>
      </w:pPr>
    </w:p>
    <w:p>
      <w:pPr>
        <w:pStyle w:val="2"/>
        <w:spacing w:before="330" w:beforeLines="100"/>
        <w:ind w:firstLine="0" w:firstLineChars="0"/>
        <w:jc w:val="center"/>
        <w:rPr>
          <w:rFonts w:ascii="Arial" w:hAnsi="Arial" w:cs="Arial"/>
          <w:b/>
          <w:sz w:val="24"/>
        </w:rPr>
      </w:pPr>
      <w:r>
        <w:rPr>
          <w:rFonts w:ascii="Arial" w:hAnsi="Arial" w:cs="Arial"/>
          <w:b/>
          <w:sz w:val="24"/>
        </w:rPr>
        <w:t>中国银行（账号：110270572861）</w:t>
      </w:r>
    </w:p>
    <w:p>
      <w:pPr>
        <w:pStyle w:val="2"/>
        <w:ind w:firstLine="0" w:firstLineChars="0"/>
        <w:rPr>
          <w:rFonts w:ascii="Arial" w:hAnsi="Arial" w:cs="Arial"/>
          <w:b/>
          <w:sz w:val="24"/>
        </w:rPr>
      </w:pPr>
      <w:r>
        <w:rPr>
          <w:rFonts w:hint="eastAsia" w:ascii="Arial" w:hAnsi="Arial" w:cs="Arial"/>
          <w:b/>
          <w:sz w:val="24"/>
        </w:rPr>
        <w:drawing>
          <wp:inline distT="0" distB="0" distL="114300" distR="114300">
            <wp:extent cx="5621020" cy="3056255"/>
            <wp:effectExtent l="0" t="0" r="2540" b="6985"/>
            <wp:docPr id="16" name="图片 16" descr="D:\W\银行账户余额截图\20210831\中行.jpg中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W\银行账户余额截图\20210831\中行.jpg中行"/>
                    <pic:cNvPicPr>
                      <a:picLocks noChangeAspect="1"/>
                    </pic:cNvPicPr>
                  </pic:nvPicPr>
                  <pic:blipFill>
                    <a:blip r:embed="rId9"/>
                    <a:srcRect/>
                    <a:stretch>
                      <a:fillRect/>
                    </a:stretch>
                  </pic:blipFill>
                  <pic:spPr>
                    <a:xfrm>
                      <a:off x="0" y="0"/>
                      <a:ext cx="5621020" cy="3056255"/>
                    </a:xfrm>
                    <a:prstGeom prst="rect">
                      <a:avLst/>
                    </a:prstGeom>
                  </pic:spPr>
                </pic:pic>
              </a:graphicData>
            </a:graphic>
          </wp:inline>
        </w:drawing>
      </w:r>
    </w:p>
    <w:p>
      <w:pPr>
        <w:pStyle w:val="2"/>
        <w:ind w:firstLine="0" w:firstLineChars="0"/>
        <w:rPr>
          <w:rFonts w:ascii="Arial" w:hAnsi="Arial" w:cs="Arial"/>
          <w:b/>
          <w:sz w:val="24"/>
        </w:rPr>
      </w:pPr>
    </w:p>
    <w:p>
      <w:pPr>
        <w:pStyle w:val="2"/>
        <w:ind w:firstLine="0" w:firstLineChars="0"/>
        <w:rPr>
          <w:rFonts w:ascii="Arial" w:hAnsi="Arial" w:cs="Arial"/>
          <w:b/>
          <w:sz w:val="24"/>
        </w:rPr>
      </w:pPr>
    </w:p>
    <w:p>
      <w:pPr>
        <w:pStyle w:val="2"/>
        <w:ind w:firstLine="0" w:firstLineChars="0"/>
        <w:rPr>
          <w:rFonts w:ascii="Arial" w:hAnsi="Arial" w:cs="Arial"/>
          <w:b/>
          <w:sz w:val="24"/>
        </w:rPr>
      </w:pPr>
    </w:p>
    <w:p>
      <w:pPr>
        <w:pStyle w:val="2"/>
        <w:ind w:firstLine="0" w:firstLineChars="0"/>
        <w:rPr>
          <w:rFonts w:ascii="Arial" w:hAnsi="Arial" w:cs="Arial"/>
          <w:b/>
          <w:sz w:val="24"/>
        </w:rPr>
      </w:pPr>
    </w:p>
    <w:p>
      <w:pPr>
        <w:pStyle w:val="2"/>
        <w:ind w:firstLine="0" w:firstLineChars="0"/>
        <w:rPr>
          <w:rFonts w:ascii="Arial" w:hAnsi="Arial" w:cs="Arial"/>
          <w:b/>
          <w:sz w:val="24"/>
        </w:rPr>
      </w:pPr>
    </w:p>
    <w:p>
      <w:pPr>
        <w:pStyle w:val="2"/>
        <w:spacing w:before="330" w:beforeLines="100"/>
        <w:ind w:firstLine="0" w:firstLineChars="0"/>
        <w:jc w:val="center"/>
        <w:rPr>
          <w:rFonts w:ascii="Arial" w:hAnsi="Arial" w:cs="Arial"/>
          <w:b/>
          <w:sz w:val="24"/>
        </w:rPr>
      </w:pPr>
      <w:r>
        <w:rPr>
          <w:rFonts w:ascii="Arial" w:hAnsi="Arial" w:cs="Arial"/>
          <w:b/>
          <w:sz w:val="24"/>
        </w:rPr>
        <w:t>农业银行（账号：31410101040024655）农业银行（账号：31410101040024663）</w:t>
      </w:r>
    </w:p>
    <w:p>
      <w:pPr>
        <w:pStyle w:val="2"/>
        <w:ind w:firstLine="0" w:firstLineChars="0"/>
        <w:jc w:val="center"/>
        <w:rPr>
          <w:rFonts w:ascii="Arial" w:hAnsi="Arial" w:cs="Arial"/>
          <w:b/>
          <w:sz w:val="24"/>
        </w:rPr>
      </w:pPr>
      <w:r>
        <w:rPr>
          <w:rFonts w:hint="eastAsia" w:ascii="Arial" w:hAnsi="Arial" w:cs="Arial"/>
          <w:b/>
          <w:sz w:val="24"/>
        </w:rPr>
        <w:drawing>
          <wp:inline distT="0" distB="0" distL="114300" distR="114300">
            <wp:extent cx="5839460" cy="3097530"/>
            <wp:effectExtent l="0" t="0" r="12700" b="11430"/>
            <wp:docPr id="1" name="图片 1" descr="D:\W\银行账户余额截图\20210831\农行.jpg农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W\银行账户余额截图\20210831\农行.jpg农行"/>
                    <pic:cNvPicPr>
                      <a:picLocks noChangeAspect="1"/>
                    </pic:cNvPicPr>
                  </pic:nvPicPr>
                  <pic:blipFill>
                    <a:blip r:embed="rId10"/>
                    <a:srcRect/>
                    <a:stretch>
                      <a:fillRect/>
                    </a:stretch>
                  </pic:blipFill>
                  <pic:spPr>
                    <a:xfrm>
                      <a:off x="0" y="0"/>
                      <a:ext cx="5839460" cy="3097530"/>
                    </a:xfrm>
                    <a:prstGeom prst="rect">
                      <a:avLst/>
                    </a:prstGeom>
                  </pic:spPr>
                </pic:pic>
              </a:graphicData>
            </a:graphic>
          </wp:inline>
        </w:drawing>
      </w:r>
    </w:p>
    <w:p>
      <w:pPr>
        <w:pStyle w:val="2"/>
        <w:ind w:firstLine="0" w:firstLineChars="0"/>
        <w:jc w:val="center"/>
        <w:rPr>
          <w:rFonts w:ascii="Arial" w:hAnsi="Arial" w:cs="Arial"/>
          <w:b/>
          <w:sz w:val="24"/>
        </w:rPr>
      </w:pPr>
    </w:p>
    <w:p>
      <w:pPr>
        <w:pStyle w:val="2"/>
        <w:ind w:firstLine="0" w:firstLineChars="0"/>
        <w:jc w:val="center"/>
        <w:rPr>
          <w:rFonts w:ascii="Arial" w:hAnsi="Arial" w:cs="Arial"/>
          <w:b/>
          <w:sz w:val="24"/>
        </w:rPr>
      </w:pPr>
    </w:p>
    <w:p>
      <w:pPr>
        <w:pStyle w:val="2"/>
        <w:spacing w:before="330" w:beforeLines="100"/>
        <w:ind w:firstLine="0" w:firstLineChars="0"/>
        <w:jc w:val="center"/>
        <w:rPr>
          <w:rFonts w:ascii="Arial" w:hAnsi="Arial" w:cs="Arial"/>
          <w:b/>
          <w:bCs/>
          <w:color w:val="000000"/>
          <w:sz w:val="24"/>
        </w:rPr>
      </w:pPr>
      <w:r>
        <w:rPr>
          <w:rFonts w:ascii="Arial" w:hAnsi="Arial" w:cs="Arial"/>
          <w:b/>
          <w:bCs/>
          <w:color w:val="000000"/>
          <w:sz w:val="24"/>
        </w:rPr>
        <w:t>重庆三峡银行（账号：1217016840000119）</w:t>
      </w:r>
    </w:p>
    <w:p>
      <w:pPr>
        <w:pStyle w:val="2"/>
        <w:ind w:firstLine="0" w:firstLineChars="0"/>
        <w:jc w:val="center"/>
        <w:rPr>
          <w:rFonts w:ascii="Arial" w:hAnsi="Arial" w:cs="Arial"/>
          <w:b/>
          <w:sz w:val="24"/>
        </w:rPr>
      </w:pPr>
      <w:r>
        <w:rPr>
          <w:rFonts w:hint="eastAsia" w:ascii="Arial" w:hAnsi="Arial" w:cs="Arial"/>
          <w:b/>
          <w:sz w:val="24"/>
        </w:rPr>
        <w:drawing>
          <wp:inline distT="0" distB="0" distL="114300" distR="114300">
            <wp:extent cx="5611495" cy="3545840"/>
            <wp:effectExtent l="0" t="0" r="12065" b="5080"/>
            <wp:docPr id="19" name="图片 19" descr="D:\W\银行账户余额截图\20210831\0119.jpg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W\银行账户余额截图\20210831\0119.jpg0119"/>
                    <pic:cNvPicPr>
                      <a:picLocks noChangeAspect="1"/>
                    </pic:cNvPicPr>
                  </pic:nvPicPr>
                  <pic:blipFill>
                    <a:blip r:embed="rId11"/>
                    <a:srcRect/>
                    <a:stretch>
                      <a:fillRect/>
                    </a:stretch>
                  </pic:blipFill>
                  <pic:spPr>
                    <a:xfrm>
                      <a:off x="0" y="0"/>
                      <a:ext cx="5611495" cy="3545840"/>
                    </a:xfrm>
                    <a:prstGeom prst="rect">
                      <a:avLst/>
                    </a:prstGeom>
                  </pic:spPr>
                </pic:pic>
              </a:graphicData>
            </a:graphic>
          </wp:inline>
        </w:drawing>
      </w:r>
    </w:p>
    <w:p>
      <w:pPr>
        <w:pStyle w:val="2"/>
        <w:ind w:firstLine="0" w:firstLineChars="0"/>
        <w:jc w:val="center"/>
        <w:rPr>
          <w:rFonts w:ascii="Arial" w:hAnsi="Arial" w:cs="Arial"/>
          <w:b/>
          <w:sz w:val="24"/>
        </w:rPr>
      </w:pPr>
    </w:p>
    <w:p>
      <w:pPr>
        <w:pStyle w:val="2"/>
        <w:ind w:firstLine="0" w:firstLineChars="0"/>
        <w:jc w:val="center"/>
        <w:rPr>
          <w:rFonts w:ascii="Arial" w:hAnsi="Arial" w:cs="Arial"/>
          <w:b/>
          <w:bCs/>
          <w:color w:val="000000"/>
          <w:sz w:val="24"/>
        </w:rPr>
      </w:pPr>
    </w:p>
    <w:p>
      <w:pPr>
        <w:pStyle w:val="2"/>
        <w:ind w:firstLine="0" w:firstLineChars="0"/>
        <w:jc w:val="center"/>
        <w:rPr>
          <w:rFonts w:ascii="Arial" w:hAnsi="Arial" w:cs="Arial"/>
          <w:b/>
          <w:bCs/>
          <w:color w:val="000000"/>
          <w:sz w:val="24"/>
        </w:rPr>
      </w:pPr>
    </w:p>
    <w:p>
      <w:pPr>
        <w:pStyle w:val="2"/>
        <w:ind w:firstLine="0" w:firstLineChars="0"/>
        <w:jc w:val="center"/>
        <w:rPr>
          <w:rFonts w:ascii="Arial" w:hAnsi="Arial" w:cs="Arial"/>
          <w:b/>
          <w:bCs/>
          <w:color w:val="000000"/>
          <w:sz w:val="24"/>
        </w:rPr>
      </w:pPr>
    </w:p>
    <w:p>
      <w:pPr>
        <w:pStyle w:val="2"/>
        <w:ind w:firstLine="0" w:firstLineChars="0"/>
        <w:jc w:val="center"/>
        <w:rPr>
          <w:rFonts w:ascii="Arial" w:hAnsi="Arial" w:cs="Arial"/>
          <w:b/>
          <w:bCs/>
          <w:color w:val="000000"/>
          <w:sz w:val="24"/>
        </w:rPr>
      </w:pPr>
    </w:p>
    <w:p>
      <w:pPr>
        <w:pStyle w:val="2"/>
        <w:ind w:firstLine="0" w:firstLineChars="0"/>
        <w:jc w:val="center"/>
        <w:rPr>
          <w:rFonts w:ascii="Arial" w:hAnsi="Arial" w:cs="Arial"/>
          <w:b/>
          <w:bCs/>
          <w:color w:val="000000"/>
          <w:sz w:val="24"/>
        </w:rPr>
      </w:pPr>
    </w:p>
    <w:p>
      <w:pPr>
        <w:pStyle w:val="2"/>
        <w:ind w:firstLine="0" w:firstLineChars="0"/>
        <w:jc w:val="center"/>
        <w:rPr>
          <w:rFonts w:ascii="Arial" w:hAnsi="Arial" w:cs="Arial"/>
          <w:b/>
          <w:bCs/>
          <w:color w:val="000000"/>
          <w:sz w:val="24"/>
        </w:rPr>
      </w:pPr>
      <w:r>
        <w:rPr>
          <w:rFonts w:ascii="Arial" w:hAnsi="Arial" w:cs="Arial"/>
          <w:b/>
          <w:bCs/>
          <w:color w:val="000000"/>
          <w:sz w:val="24"/>
        </w:rPr>
        <w:t>重庆三峡银行（账号：1217016840000127）</w:t>
      </w:r>
    </w:p>
    <w:p>
      <w:pPr>
        <w:pStyle w:val="2"/>
        <w:ind w:firstLine="0" w:firstLineChars="0"/>
        <w:jc w:val="center"/>
        <w:rPr>
          <w:rFonts w:ascii="Arial" w:hAnsi="Arial" w:cs="Arial"/>
          <w:b/>
          <w:bCs/>
          <w:color w:val="000000"/>
          <w:sz w:val="24"/>
        </w:rPr>
      </w:pPr>
      <w:r>
        <w:rPr>
          <w:rFonts w:hint="eastAsia" w:ascii="Arial" w:hAnsi="Arial" w:cs="Arial"/>
          <w:b/>
          <w:bCs/>
          <w:color w:val="000000"/>
          <w:sz w:val="24"/>
        </w:rPr>
        <w:drawing>
          <wp:inline distT="0" distB="0" distL="114300" distR="114300">
            <wp:extent cx="5664835" cy="3395345"/>
            <wp:effectExtent l="0" t="0" r="4445" b="3175"/>
            <wp:docPr id="20" name="图片 20" descr="D:\W\银行账户余额截图\20210831\0127.png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W\银行账户余额截图\20210831\0127.png0127"/>
                    <pic:cNvPicPr>
                      <a:picLocks noChangeAspect="1"/>
                    </pic:cNvPicPr>
                  </pic:nvPicPr>
                  <pic:blipFill>
                    <a:blip r:embed="rId12"/>
                    <a:srcRect/>
                    <a:stretch>
                      <a:fillRect/>
                    </a:stretch>
                  </pic:blipFill>
                  <pic:spPr>
                    <a:xfrm>
                      <a:off x="0" y="0"/>
                      <a:ext cx="5664835" cy="3395345"/>
                    </a:xfrm>
                    <a:prstGeom prst="rect">
                      <a:avLst/>
                    </a:prstGeom>
                  </pic:spPr>
                </pic:pic>
              </a:graphicData>
            </a:graphic>
          </wp:inline>
        </w:drawing>
      </w:r>
    </w:p>
    <w:p>
      <w:pPr>
        <w:pStyle w:val="2"/>
        <w:spacing w:before="330" w:beforeLines="100"/>
        <w:ind w:firstLine="0" w:firstLineChars="0"/>
        <w:jc w:val="center"/>
        <w:rPr>
          <w:rFonts w:ascii="Arial" w:hAnsi="Arial" w:cs="Arial"/>
          <w:b/>
          <w:bCs/>
          <w:color w:val="000000"/>
          <w:sz w:val="24"/>
        </w:rPr>
      </w:pPr>
      <w:r>
        <w:rPr>
          <w:rFonts w:ascii="Arial" w:hAnsi="Arial" w:cs="Arial"/>
          <w:b/>
          <w:bCs/>
          <w:color w:val="000000"/>
          <w:sz w:val="24"/>
        </w:rPr>
        <w:t>重庆三峡银行（账号：0127014210005382）</w:t>
      </w:r>
    </w:p>
    <w:p>
      <w:pPr>
        <w:pStyle w:val="2"/>
        <w:ind w:firstLine="0" w:firstLineChars="0"/>
        <w:jc w:val="center"/>
        <w:rPr>
          <w:rFonts w:ascii="Arial" w:hAnsi="Arial" w:cs="Arial"/>
          <w:b/>
          <w:bCs/>
          <w:color w:val="000000"/>
          <w:sz w:val="24"/>
        </w:rPr>
      </w:pPr>
      <w:r>
        <w:rPr>
          <w:rFonts w:hint="eastAsia" w:ascii="Arial" w:hAnsi="Arial" w:cs="Arial"/>
          <w:b/>
          <w:bCs/>
          <w:color w:val="000000"/>
          <w:sz w:val="24"/>
        </w:rPr>
        <w:drawing>
          <wp:inline distT="0" distB="0" distL="114300" distR="114300">
            <wp:extent cx="5650865" cy="3562985"/>
            <wp:effectExtent l="0" t="0" r="3175" b="3175"/>
            <wp:docPr id="21" name="图片 21" descr="D:\W\银行账户余额截图\20210831\5382.jpg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W\银行账户余额截图\20210831\5382.jpg5382"/>
                    <pic:cNvPicPr>
                      <a:picLocks noChangeAspect="1"/>
                    </pic:cNvPicPr>
                  </pic:nvPicPr>
                  <pic:blipFill>
                    <a:blip r:embed="rId13"/>
                    <a:srcRect/>
                    <a:stretch>
                      <a:fillRect/>
                    </a:stretch>
                  </pic:blipFill>
                  <pic:spPr>
                    <a:xfrm>
                      <a:off x="0" y="0"/>
                      <a:ext cx="5650865" cy="3562985"/>
                    </a:xfrm>
                    <a:prstGeom prst="rect">
                      <a:avLst/>
                    </a:prstGeom>
                  </pic:spPr>
                </pic:pic>
              </a:graphicData>
            </a:graphic>
          </wp:inline>
        </w:drawing>
      </w:r>
    </w:p>
    <w:p>
      <w:pPr>
        <w:pStyle w:val="2"/>
        <w:ind w:firstLine="0" w:firstLineChars="0"/>
        <w:jc w:val="center"/>
        <w:rPr>
          <w:rFonts w:ascii="Arial" w:hAnsi="Arial" w:cs="Arial"/>
          <w:b/>
          <w:bCs/>
          <w:color w:val="000000"/>
          <w:sz w:val="24"/>
        </w:rPr>
      </w:pPr>
    </w:p>
    <w:p>
      <w:pPr>
        <w:pStyle w:val="2"/>
        <w:ind w:firstLine="0" w:firstLineChars="0"/>
        <w:jc w:val="center"/>
        <w:rPr>
          <w:rFonts w:ascii="Arial" w:hAnsi="Arial" w:cs="Arial"/>
          <w:b/>
          <w:bCs/>
          <w:color w:val="000000"/>
          <w:sz w:val="24"/>
        </w:rPr>
      </w:pPr>
    </w:p>
    <w:p>
      <w:pPr>
        <w:pStyle w:val="2"/>
        <w:ind w:firstLine="0" w:firstLineChars="0"/>
        <w:jc w:val="center"/>
        <w:rPr>
          <w:rFonts w:ascii="Arial" w:hAnsi="Arial" w:cs="Arial"/>
          <w:b/>
          <w:bCs/>
          <w:color w:val="000000"/>
          <w:sz w:val="24"/>
        </w:rPr>
      </w:pPr>
    </w:p>
    <w:p>
      <w:pPr>
        <w:pStyle w:val="2"/>
        <w:ind w:firstLine="0" w:firstLineChars="0"/>
        <w:jc w:val="center"/>
        <w:rPr>
          <w:rFonts w:ascii="Arial" w:hAnsi="Arial" w:cs="Arial"/>
          <w:b/>
          <w:bCs/>
          <w:color w:val="000000"/>
          <w:sz w:val="24"/>
        </w:rPr>
      </w:pPr>
    </w:p>
    <w:p>
      <w:pPr>
        <w:pStyle w:val="2"/>
        <w:spacing w:before="330" w:beforeLines="100"/>
        <w:ind w:firstLine="0" w:firstLineChars="0"/>
        <w:jc w:val="center"/>
        <w:rPr>
          <w:rFonts w:ascii="Arial" w:hAnsi="Arial" w:cs="Arial"/>
          <w:b/>
          <w:bCs/>
          <w:color w:val="000000"/>
          <w:sz w:val="24"/>
        </w:rPr>
      </w:pPr>
      <w:r>
        <w:rPr>
          <w:rFonts w:ascii="Arial" w:hAnsi="Arial" w:cs="Arial"/>
          <w:b/>
          <w:bCs/>
          <w:color w:val="000000"/>
          <w:sz w:val="24"/>
        </w:rPr>
        <w:t>工商银行（账号：3100016009200280624）</w:t>
      </w:r>
    </w:p>
    <w:p>
      <w:pPr>
        <w:pStyle w:val="2"/>
        <w:ind w:firstLine="0" w:firstLineChars="0"/>
        <w:jc w:val="center"/>
        <w:rPr>
          <w:rFonts w:hint="eastAsia" w:ascii="Arial" w:hAnsi="Arial" w:cs="Arial"/>
          <w:b/>
          <w:bCs/>
          <w:color w:val="000000"/>
          <w:sz w:val="24"/>
        </w:rPr>
      </w:pPr>
      <w:r>
        <w:rPr>
          <w:rFonts w:hint="eastAsia" w:ascii="Arial" w:hAnsi="Arial" w:cs="Arial"/>
          <w:b/>
          <w:bCs/>
          <w:color w:val="000000"/>
          <w:sz w:val="24"/>
        </w:rPr>
        <w:drawing>
          <wp:inline distT="0" distB="0" distL="114300" distR="114300">
            <wp:extent cx="5826760" cy="3058795"/>
            <wp:effectExtent l="0" t="0" r="10160" b="4445"/>
            <wp:docPr id="18" name="图片 18" descr="D:\W\银行账户余额截图\20210831\工行.jpg工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W\银行账户余额截图\20210831\工行.jpg工行"/>
                    <pic:cNvPicPr>
                      <a:picLocks noChangeAspect="1"/>
                    </pic:cNvPicPr>
                  </pic:nvPicPr>
                  <pic:blipFill>
                    <a:blip r:embed="rId14"/>
                    <a:srcRect/>
                    <a:stretch>
                      <a:fillRect/>
                    </a:stretch>
                  </pic:blipFill>
                  <pic:spPr>
                    <a:xfrm>
                      <a:off x="0" y="0"/>
                      <a:ext cx="5826760" cy="3058795"/>
                    </a:xfrm>
                    <a:prstGeom prst="rect">
                      <a:avLst/>
                    </a:prstGeom>
                  </pic:spPr>
                </pic:pic>
              </a:graphicData>
            </a:graphic>
          </wp:inline>
        </w:drawing>
      </w:r>
    </w:p>
    <w:p>
      <w:pPr>
        <w:pStyle w:val="2"/>
        <w:ind w:firstLine="0" w:firstLineChars="0"/>
        <w:jc w:val="center"/>
        <w:rPr>
          <w:rFonts w:hint="eastAsia" w:ascii="Arial" w:hAnsi="Arial" w:cs="Arial"/>
          <w:b/>
          <w:bCs/>
          <w:color w:val="000000"/>
          <w:sz w:val="24"/>
        </w:rPr>
      </w:pPr>
    </w:p>
    <w:p>
      <w:pPr>
        <w:pStyle w:val="2"/>
        <w:ind w:firstLine="0" w:firstLineChars="0"/>
        <w:jc w:val="center"/>
        <w:rPr>
          <w:rFonts w:hint="eastAsia" w:ascii="Arial" w:hAnsi="Arial" w:cs="Arial"/>
          <w:b/>
          <w:bCs/>
          <w:color w:val="000000"/>
          <w:sz w:val="24"/>
          <w:lang w:val="en-US" w:eastAsia="zh-CN"/>
        </w:rPr>
      </w:pPr>
    </w:p>
    <w:p>
      <w:pPr>
        <w:pStyle w:val="2"/>
        <w:ind w:firstLine="0" w:firstLineChars="0"/>
        <w:jc w:val="center"/>
        <w:rPr>
          <w:rFonts w:hint="eastAsia" w:ascii="Arial" w:hAnsi="Arial" w:cs="Arial"/>
          <w:b/>
          <w:bCs/>
          <w:color w:val="000000"/>
          <w:sz w:val="24"/>
          <w:lang w:val="en-US" w:eastAsia="zh-CN"/>
        </w:rPr>
      </w:pPr>
    </w:p>
    <w:p>
      <w:pPr>
        <w:pStyle w:val="2"/>
        <w:ind w:firstLine="0" w:firstLineChars="0"/>
        <w:jc w:val="center"/>
        <w:rPr>
          <w:rFonts w:hint="eastAsia" w:ascii="Arial" w:hAnsi="Arial" w:cs="Arial"/>
          <w:b/>
          <w:bCs/>
          <w:color w:val="000000"/>
          <w:sz w:val="24"/>
          <w:lang w:val="en-US" w:eastAsia="zh-CN"/>
        </w:rPr>
      </w:pPr>
      <w:r>
        <w:rPr>
          <w:rFonts w:hint="eastAsia" w:ascii="Arial" w:hAnsi="Arial" w:cs="Arial"/>
          <w:b/>
          <w:bCs/>
          <w:color w:val="000000"/>
          <w:sz w:val="24"/>
          <w:lang w:val="en-US" w:eastAsia="zh-CN"/>
        </w:rPr>
        <w:t>光大银行（账号：</w:t>
      </w:r>
      <w:r>
        <w:rPr>
          <w:rFonts w:ascii="Arial" w:hAnsi="Arial" w:cs="Arial"/>
          <w:b/>
          <w:bCs/>
          <w:color w:val="000000"/>
          <w:sz w:val="24"/>
        </w:rPr>
        <w:t>31410101040024663</w:t>
      </w:r>
      <w:r>
        <w:rPr>
          <w:rFonts w:hint="eastAsia" w:ascii="Arial" w:hAnsi="Arial" w:cs="Arial"/>
          <w:b/>
          <w:bCs/>
          <w:color w:val="000000"/>
          <w:sz w:val="24"/>
          <w:lang w:val="en-US" w:eastAsia="zh-CN"/>
        </w:rPr>
        <w:t>）</w:t>
      </w:r>
    </w:p>
    <w:p>
      <w:pPr>
        <w:pStyle w:val="2"/>
        <w:ind w:firstLine="0" w:firstLineChars="0"/>
        <w:jc w:val="center"/>
        <w:rPr>
          <w:rFonts w:hint="default" w:ascii="Arial" w:hAnsi="Arial" w:cs="Arial"/>
          <w:b/>
          <w:bCs/>
          <w:color w:val="000000"/>
          <w:sz w:val="24"/>
          <w:lang w:val="en-US" w:eastAsia="zh-CN"/>
        </w:rPr>
      </w:pPr>
      <w:r>
        <w:rPr>
          <w:rFonts w:hint="default" w:ascii="Arial" w:hAnsi="Arial" w:cs="Arial"/>
          <w:b/>
          <w:bCs/>
          <w:color w:val="000000"/>
          <w:sz w:val="24"/>
          <w:lang w:val="en-US" w:eastAsia="zh-CN"/>
        </w:rPr>
        <w:drawing>
          <wp:inline distT="0" distB="0" distL="114300" distR="114300">
            <wp:extent cx="5892800" cy="3133090"/>
            <wp:effectExtent l="0" t="0" r="5080" b="6350"/>
            <wp:docPr id="2" name="图片 2" descr="D:\W\银行账户余额截图\20210831\光大.png光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W\银行账户余额截图\20210831\光大.png光大"/>
                    <pic:cNvPicPr>
                      <a:picLocks noChangeAspect="1"/>
                    </pic:cNvPicPr>
                  </pic:nvPicPr>
                  <pic:blipFill>
                    <a:blip r:embed="rId15"/>
                    <a:srcRect/>
                    <a:stretch>
                      <a:fillRect/>
                    </a:stretch>
                  </pic:blipFill>
                  <pic:spPr>
                    <a:xfrm>
                      <a:off x="0" y="0"/>
                      <a:ext cx="5892800" cy="3133090"/>
                    </a:xfrm>
                    <a:prstGeom prst="rect">
                      <a:avLst/>
                    </a:prstGeom>
                  </pic:spPr>
                </pic:pic>
              </a:graphicData>
            </a:graphic>
          </wp:inline>
        </w:drawing>
      </w:r>
    </w:p>
    <w:p>
      <w:pPr>
        <w:pStyle w:val="2"/>
        <w:ind w:firstLine="0" w:firstLineChars="0"/>
        <w:jc w:val="center"/>
        <w:rPr>
          <w:rFonts w:ascii="Arial" w:hAnsi="Arial" w:cs="Arial"/>
          <w:b/>
          <w:bCs/>
          <w:color w:val="000000"/>
          <w:sz w:val="24"/>
        </w:rPr>
      </w:pPr>
    </w:p>
    <w:p>
      <w:pPr>
        <w:pStyle w:val="2"/>
        <w:ind w:firstLine="0" w:firstLineChars="0"/>
        <w:rPr>
          <w:rFonts w:ascii="Arial" w:hAnsi="Arial" w:cs="Arial"/>
          <w:b/>
          <w:bCs/>
          <w:color w:val="000000"/>
          <w:sz w:val="24"/>
        </w:rPr>
      </w:pPr>
    </w:p>
    <w:p>
      <w:pPr>
        <w:pStyle w:val="2"/>
        <w:ind w:firstLine="0" w:firstLineChars="0"/>
        <w:rPr>
          <w:rFonts w:ascii="Arial" w:hAnsi="Arial" w:cs="Arial"/>
          <w:b/>
          <w:bCs/>
          <w:color w:val="000000"/>
          <w:sz w:val="24"/>
        </w:rPr>
      </w:pPr>
    </w:p>
    <w:p>
      <w:pPr>
        <w:ind w:firstLine="0" w:firstLineChars="0"/>
        <w:rPr>
          <w:rFonts w:ascii="Arial" w:hAnsi="Arial" w:cs="Arial"/>
          <w:bCs/>
          <w:sz w:val="21"/>
          <w:szCs w:val="21"/>
        </w:rPr>
      </w:pPr>
      <w:r>
        <w:rPr>
          <w:rFonts w:ascii="Arial" w:hAnsi="Arial" w:cs="Arial"/>
          <w:bCs/>
          <w:sz w:val="21"/>
          <w:szCs w:val="21"/>
        </w:rPr>
        <w:br w:type="page"/>
      </w:r>
    </w:p>
    <w:p>
      <w:pPr>
        <w:rPr>
          <w:rFonts w:ascii="Arial" w:hAnsi="Arial" w:cs="Arial"/>
          <w:b/>
          <w:sz w:val="21"/>
          <w:szCs w:val="21"/>
        </w:rPr>
      </w:pPr>
      <w:bookmarkStart w:id="221" w:name="_Toc22742"/>
      <w:bookmarkStart w:id="222" w:name="_Toc16140"/>
      <w:r>
        <w:rPr>
          <w:rFonts w:ascii="Arial" w:hAnsi="Arial" w:cs="Arial"/>
          <w:b/>
          <w:sz w:val="21"/>
          <w:szCs w:val="21"/>
        </w:rPr>
        <w:t>附件二：本期合同签约台账</w:t>
      </w:r>
      <w:bookmarkEnd w:id="221"/>
      <w:bookmarkEnd w:id="222"/>
    </w:p>
    <w:tbl>
      <w:tblPr>
        <w:tblStyle w:val="19"/>
        <w:tblW w:w="9271" w:type="dxa"/>
        <w:tblInd w:w="0" w:type="dxa"/>
        <w:shd w:val="clear" w:color="auto" w:fill="auto"/>
        <w:tblLayout w:type="fixed"/>
        <w:tblCellMar>
          <w:top w:w="0" w:type="dxa"/>
          <w:left w:w="0" w:type="dxa"/>
          <w:bottom w:w="0" w:type="dxa"/>
          <w:right w:w="0" w:type="dxa"/>
        </w:tblCellMar>
      </w:tblPr>
      <w:tblGrid>
        <w:gridCol w:w="444"/>
        <w:gridCol w:w="931"/>
        <w:gridCol w:w="1416"/>
        <w:gridCol w:w="1608"/>
        <w:gridCol w:w="2772"/>
        <w:gridCol w:w="1308"/>
        <w:gridCol w:w="792"/>
      </w:tblGrid>
      <w:tr>
        <w:tblPrEx>
          <w:shd w:val="clear" w:color="auto" w:fill="auto"/>
          <w:tblCellMar>
            <w:top w:w="0" w:type="dxa"/>
            <w:left w:w="0" w:type="dxa"/>
            <w:bottom w:w="0" w:type="dxa"/>
            <w:right w:w="0" w:type="dxa"/>
          </w:tblCellMar>
        </w:tblPrEx>
        <w:trPr>
          <w:trHeight w:val="227" w:hRule="atLeast"/>
          <w:tblHeader/>
        </w:trPr>
        <w:tc>
          <w:tcPr>
            <w:tcW w:w="4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序号</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用印日期</w:t>
            </w:r>
          </w:p>
        </w:tc>
        <w:tc>
          <w:tcPr>
            <w:tcW w:w="14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签约对方单位</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合同文件名称</w:t>
            </w:r>
          </w:p>
        </w:tc>
        <w:tc>
          <w:tcPr>
            <w:tcW w:w="27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合同内容</w:t>
            </w:r>
          </w:p>
        </w:tc>
        <w:tc>
          <w:tcPr>
            <w:tcW w:w="13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合同金额（元）</w:t>
            </w:r>
          </w:p>
        </w:tc>
        <w:tc>
          <w:tcPr>
            <w:tcW w:w="7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审批方式</w:t>
            </w:r>
          </w:p>
        </w:tc>
      </w:tr>
      <w:tr>
        <w:tblPrEx>
          <w:shd w:val="clear" w:color="auto" w:fill="auto"/>
          <w:tblCellMar>
            <w:top w:w="0" w:type="dxa"/>
            <w:left w:w="0" w:type="dxa"/>
            <w:bottom w:w="0" w:type="dxa"/>
            <w:right w:w="0" w:type="dxa"/>
          </w:tblCellMar>
        </w:tblPrEx>
        <w:trPr>
          <w:trHeight w:val="1752"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2021/8/4</w:t>
            </w:r>
          </w:p>
        </w:tc>
        <w:tc>
          <w:tcPr>
            <w:tcW w:w="14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重庆博云建工集团有限公司</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《重庆万州如意项目一期及二期一标段土石方、边坡支护工程合同协议书》</w:t>
            </w:r>
          </w:p>
        </w:tc>
        <w:tc>
          <w:tcPr>
            <w:tcW w:w="27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本工程承包范围包括但不限于按照土石方平场图、边坡示意图和工程</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技术要求对红线范围内场地以及发包人书面指定的红线范围外场地进行土石方开挖、回填及渣土外运及相应区域基坑支护，临时施工范围内搭设围挡，并进行增加、维护、更换（围挡标准：高度不低于</w:t>
            </w:r>
            <w:r>
              <w:rPr>
                <w:rFonts w:hint="default" w:ascii="Arial" w:hAnsi="Arial" w:eastAsia="宋体" w:cs="Arial"/>
                <w:i w:val="0"/>
                <w:color w:val="000000"/>
                <w:kern w:val="0"/>
                <w:sz w:val="18"/>
                <w:szCs w:val="18"/>
                <w:u w:val="none"/>
                <w:lang w:val="en-US" w:eastAsia="zh-CN" w:bidi="ar"/>
              </w:rPr>
              <w:t>2m</w:t>
            </w:r>
            <w:r>
              <w:rPr>
                <w:rFonts w:hint="eastAsia" w:ascii="宋体" w:hAnsi="宋体" w:eastAsia="宋体" w:cs="宋体"/>
                <w:i w:val="0"/>
                <w:color w:val="000000"/>
                <w:kern w:val="0"/>
                <w:sz w:val="18"/>
                <w:szCs w:val="18"/>
                <w:u w:val="none"/>
                <w:lang w:val="en-US" w:eastAsia="zh-CN" w:bidi="ar"/>
              </w:rPr>
              <w:t>高彩钢板围挡）。</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6,902,464.13 </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信托报批</w:t>
            </w:r>
          </w:p>
        </w:tc>
      </w:tr>
      <w:tr>
        <w:tblPrEx>
          <w:shd w:val="clear" w:color="auto" w:fill="auto"/>
          <w:tblCellMar>
            <w:top w:w="0" w:type="dxa"/>
            <w:left w:w="0" w:type="dxa"/>
            <w:bottom w:w="0" w:type="dxa"/>
            <w:right w:w="0" w:type="dxa"/>
          </w:tblCellMar>
        </w:tblPrEx>
        <w:trPr>
          <w:trHeight w:val="64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14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四川国信达建设工程有限公司</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《青苗补偿合同》</w:t>
            </w:r>
          </w:p>
        </w:tc>
        <w:tc>
          <w:tcPr>
            <w:tcW w:w="27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乙方负责云著滨江项目内所有青苗的补偿，负责与当地居民的清算、协调，期间发生的所有事宜由乙方负责。</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726,528.60 </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444"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2021/8/18</w:t>
            </w:r>
          </w:p>
        </w:tc>
        <w:tc>
          <w:tcPr>
            <w:tcW w:w="14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重庆创恩文化传媒有限公司</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《活动服务合同》</w:t>
            </w:r>
          </w:p>
        </w:tc>
        <w:tc>
          <w:tcPr>
            <w:tcW w:w="27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云著滨江项目</w:t>
            </w:r>
            <w:r>
              <w:rPr>
                <w:rFonts w:hint="default" w:ascii="Arial" w:hAnsi="Arial" w:eastAsia="宋体" w:cs="Arial"/>
                <w:i w:val="0"/>
                <w:color w:val="000000"/>
                <w:kern w:val="0"/>
                <w:sz w:val="18"/>
                <w:szCs w:val="18"/>
                <w:u w:val="none"/>
                <w:lang w:val="en-US" w:eastAsia="zh-CN" w:bidi="ar"/>
              </w:rPr>
              <w:t>2021</w:t>
            </w:r>
            <w:r>
              <w:rPr>
                <w:rFonts w:hint="eastAsia" w:ascii="宋体" w:hAnsi="宋体" w:eastAsia="宋体" w:cs="宋体"/>
                <w:i w:val="0"/>
                <w:color w:val="000000"/>
                <w:kern w:val="0"/>
                <w:sz w:val="18"/>
                <w:szCs w:val="18"/>
                <w:u w:val="none"/>
                <w:lang w:val="en-US" w:eastAsia="zh-CN" w:bidi="ar"/>
              </w:rPr>
              <w:t>年</w:t>
            </w:r>
            <w:r>
              <w:rPr>
                <w:rFonts w:hint="default" w:ascii="Arial" w:hAnsi="Arial" w:eastAsia="宋体" w:cs="Arial"/>
                <w:i w:val="0"/>
                <w:color w:val="000000"/>
                <w:kern w:val="0"/>
                <w:sz w:val="18"/>
                <w:szCs w:val="18"/>
                <w:u w:val="none"/>
                <w:lang w:val="en-US" w:eastAsia="zh-CN" w:bidi="ar"/>
              </w:rPr>
              <w:t>6</w:t>
            </w:r>
            <w:r>
              <w:rPr>
                <w:rFonts w:hint="eastAsia" w:ascii="宋体" w:hAnsi="宋体" w:eastAsia="宋体" w:cs="宋体"/>
                <w:i w:val="0"/>
                <w:color w:val="000000"/>
                <w:kern w:val="0"/>
                <w:sz w:val="18"/>
                <w:szCs w:val="18"/>
                <w:u w:val="none"/>
                <w:lang w:val="en-US" w:eastAsia="zh-CN" w:bidi="ar"/>
              </w:rPr>
              <w:t>月智能化发布会事项。</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362,000.00 </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444"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2021/8/18</w:t>
            </w:r>
          </w:p>
        </w:tc>
        <w:tc>
          <w:tcPr>
            <w:tcW w:w="14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重庆灵煌文化传播有限公司</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《活动服务合同》</w:t>
            </w:r>
          </w:p>
        </w:tc>
        <w:tc>
          <w:tcPr>
            <w:tcW w:w="27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万州云著滨江项目</w:t>
            </w:r>
            <w:r>
              <w:rPr>
                <w:rFonts w:hint="default" w:ascii="Arial" w:hAnsi="Arial" w:eastAsia="宋体" w:cs="Arial"/>
                <w:i w:val="0"/>
                <w:color w:val="000000"/>
                <w:kern w:val="0"/>
                <w:sz w:val="18"/>
                <w:szCs w:val="18"/>
                <w:u w:val="none"/>
                <w:lang w:val="en-US" w:eastAsia="zh-CN" w:bidi="ar"/>
              </w:rPr>
              <w:t>2021</w:t>
            </w:r>
            <w:r>
              <w:rPr>
                <w:rFonts w:hint="eastAsia" w:ascii="宋体" w:hAnsi="宋体" w:eastAsia="宋体" w:cs="宋体"/>
                <w:i w:val="0"/>
                <w:color w:val="000000"/>
                <w:kern w:val="0"/>
                <w:sz w:val="18"/>
                <w:szCs w:val="18"/>
                <w:u w:val="none"/>
                <w:lang w:val="en-US" w:eastAsia="zh-CN" w:bidi="ar"/>
              </w:rPr>
              <w:t>年</w:t>
            </w:r>
            <w:r>
              <w:rPr>
                <w:rFonts w:hint="default" w:ascii="Arial" w:hAnsi="Arial" w:eastAsia="宋体" w:cs="Arial"/>
                <w:i w:val="0"/>
                <w:color w:val="000000"/>
                <w:kern w:val="0"/>
                <w:sz w:val="18"/>
                <w:szCs w:val="18"/>
                <w:u w:val="none"/>
                <w:lang w:val="en-US" w:eastAsia="zh-CN" w:bidi="ar"/>
              </w:rPr>
              <w:t>6</w:t>
            </w:r>
            <w:r>
              <w:rPr>
                <w:rFonts w:hint="eastAsia" w:ascii="宋体" w:hAnsi="宋体" w:eastAsia="宋体" w:cs="宋体"/>
                <w:i w:val="0"/>
                <w:color w:val="000000"/>
                <w:kern w:val="0"/>
                <w:sz w:val="18"/>
                <w:szCs w:val="18"/>
                <w:u w:val="none"/>
                <w:lang w:val="en-US" w:eastAsia="zh-CN" w:bidi="ar"/>
              </w:rPr>
              <w:t>月童梦嘉年华活动事项。</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187,961.00 </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444"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2021/8/18</w:t>
            </w:r>
          </w:p>
        </w:tc>
        <w:tc>
          <w:tcPr>
            <w:tcW w:w="14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重庆麦尖广告传媒有限公司</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《活动服务合同》</w:t>
            </w:r>
          </w:p>
        </w:tc>
        <w:tc>
          <w:tcPr>
            <w:tcW w:w="27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万州云著滨江项目</w:t>
            </w:r>
            <w:r>
              <w:rPr>
                <w:rFonts w:hint="default" w:ascii="Arial" w:hAnsi="Arial" w:eastAsia="宋体" w:cs="Arial"/>
                <w:i w:val="0"/>
                <w:color w:val="000000"/>
                <w:kern w:val="0"/>
                <w:sz w:val="18"/>
                <w:szCs w:val="18"/>
                <w:u w:val="none"/>
                <w:lang w:val="en-US" w:eastAsia="zh-CN" w:bidi="ar"/>
              </w:rPr>
              <w:t>2021</w:t>
            </w:r>
            <w:r>
              <w:rPr>
                <w:rFonts w:hint="eastAsia" w:ascii="宋体" w:hAnsi="宋体" w:eastAsia="宋体" w:cs="宋体"/>
                <w:i w:val="0"/>
                <w:color w:val="000000"/>
                <w:kern w:val="0"/>
                <w:sz w:val="18"/>
                <w:szCs w:val="18"/>
                <w:u w:val="none"/>
                <w:lang w:val="en-US" w:eastAsia="zh-CN" w:bidi="ar"/>
              </w:rPr>
              <w:t>年</w:t>
            </w:r>
            <w:r>
              <w:rPr>
                <w:rFonts w:hint="default" w:ascii="Arial" w:hAnsi="Arial" w:eastAsia="宋体" w:cs="Arial"/>
                <w:i w:val="0"/>
                <w:color w:val="000000"/>
                <w:kern w:val="0"/>
                <w:sz w:val="18"/>
                <w:szCs w:val="18"/>
                <w:u w:val="none"/>
                <w:lang w:val="en-US" w:eastAsia="zh-CN" w:bidi="ar"/>
              </w:rPr>
              <w:t>6</w:t>
            </w:r>
            <w:r>
              <w:rPr>
                <w:rFonts w:hint="eastAsia" w:ascii="宋体" w:hAnsi="宋体" w:eastAsia="宋体" w:cs="宋体"/>
                <w:i w:val="0"/>
                <w:color w:val="000000"/>
                <w:kern w:val="0"/>
                <w:sz w:val="18"/>
                <w:szCs w:val="18"/>
                <w:u w:val="none"/>
                <w:lang w:val="en-US" w:eastAsia="zh-CN" w:bidi="ar"/>
              </w:rPr>
              <w:t>月端午粽情活动事项。</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19,478.00 </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2021/8/18</w:t>
            </w:r>
          </w:p>
        </w:tc>
        <w:tc>
          <w:tcPr>
            <w:tcW w:w="14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重庆市艺龙广告公司</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《网络广告发布合同》</w:t>
            </w:r>
          </w:p>
        </w:tc>
        <w:tc>
          <w:tcPr>
            <w:tcW w:w="27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w:t>
            </w:r>
            <w:r>
              <w:rPr>
                <w:rFonts w:hint="eastAsia" w:ascii="宋体" w:hAnsi="宋体" w:eastAsia="宋体" w:cs="宋体"/>
                <w:i w:val="0"/>
                <w:color w:val="000000"/>
                <w:kern w:val="0"/>
                <w:sz w:val="18"/>
                <w:szCs w:val="18"/>
                <w:u w:val="none"/>
                <w:lang w:val="en-US" w:eastAsia="zh-CN" w:bidi="ar"/>
              </w:rPr>
              <w:t>年</w:t>
            </w:r>
            <w:r>
              <w:rPr>
                <w:rFonts w:hint="default" w:ascii="Arial" w:hAnsi="Arial" w:eastAsia="宋体" w:cs="Arial"/>
                <w:i w:val="0"/>
                <w:color w:val="000000"/>
                <w:kern w:val="0"/>
                <w:sz w:val="18"/>
                <w:szCs w:val="18"/>
                <w:u w:val="none"/>
                <w:lang w:val="en-US" w:eastAsia="zh-CN" w:bidi="ar"/>
              </w:rPr>
              <w:t>6</w:t>
            </w:r>
            <w:r>
              <w:rPr>
                <w:rFonts w:hint="eastAsia" w:ascii="宋体" w:hAnsi="宋体" w:eastAsia="宋体" w:cs="宋体"/>
                <w:i w:val="0"/>
                <w:color w:val="000000"/>
                <w:kern w:val="0"/>
                <w:sz w:val="18"/>
                <w:szCs w:val="18"/>
                <w:u w:val="none"/>
                <w:lang w:val="en-US" w:eastAsia="zh-CN" w:bidi="ar"/>
              </w:rPr>
              <w:t>月政府官微投放事项</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42,500.00 </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444"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2021/8/18</w:t>
            </w:r>
          </w:p>
        </w:tc>
        <w:tc>
          <w:tcPr>
            <w:tcW w:w="14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重庆昭煌广告有限公司</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《制作合同》</w:t>
            </w:r>
          </w:p>
        </w:tc>
        <w:tc>
          <w:tcPr>
            <w:tcW w:w="27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西部区重庆万州云著滨江项目</w:t>
            </w:r>
            <w:r>
              <w:rPr>
                <w:rFonts w:hint="default" w:ascii="Arial" w:hAnsi="Arial" w:eastAsia="宋体" w:cs="Arial"/>
                <w:i w:val="0"/>
                <w:color w:val="000000"/>
                <w:kern w:val="0"/>
                <w:sz w:val="18"/>
                <w:szCs w:val="18"/>
                <w:u w:val="none"/>
                <w:lang w:val="en-US" w:eastAsia="zh-CN" w:bidi="ar"/>
              </w:rPr>
              <w:t>2021</w:t>
            </w:r>
            <w:r>
              <w:rPr>
                <w:rFonts w:hint="eastAsia" w:ascii="宋体" w:hAnsi="宋体" w:eastAsia="宋体" w:cs="宋体"/>
                <w:i w:val="0"/>
                <w:color w:val="000000"/>
                <w:kern w:val="0"/>
                <w:sz w:val="18"/>
                <w:szCs w:val="18"/>
                <w:u w:val="none"/>
                <w:lang w:val="en-US" w:eastAsia="zh-CN" w:bidi="ar"/>
              </w:rPr>
              <w:t>年</w:t>
            </w:r>
            <w:r>
              <w:rPr>
                <w:rFonts w:hint="default" w:ascii="Arial" w:hAnsi="Arial" w:eastAsia="宋体" w:cs="Arial"/>
                <w:i w:val="0"/>
                <w:color w:val="000000"/>
                <w:kern w:val="0"/>
                <w:sz w:val="18"/>
                <w:szCs w:val="18"/>
                <w:u w:val="none"/>
                <w:lang w:val="en-US" w:eastAsia="zh-CN" w:bidi="ar"/>
              </w:rPr>
              <w:t>6</w:t>
            </w:r>
            <w:r>
              <w:rPr>
                <w:rFonts w:hint="eastAsia" w:ascii="宋体" w:hAnsi="宋体" w:eastAsia="宋体" w:cs="宋体"/>
                <w:i w:val="0"/>
                <w:color w:val="000000"/>
                <w:kern w:val="0"/>
                <w:sz w:val="18"/>
                <w:szCs w:val="18"/>
                <w:u w:val="none"/>
                <w:lang w:val="en-US" w:eastAsia="zh-CN" w:bidi="ar"/>
              </w:rPr>
              <w:t>月看房通道包装事项的设计、制作。</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64,733.00 </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444"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2021/8/18</w:t>
            </w:r>
          </w:p>
        </w:tc>
        <w:tc>
          <w:tcPr>
            <w:tcW w:w="14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重庆昭煌广告有限公司</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《制作合同》</w:t>
            </w:r>
          </w:p>
        </w:tc>
        <w:tc>
          <w:tcPr>
            <w:tcW w:w="27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西部区万州云著滨江项目</w:t>
            </w:r>
            <w:r>
              <w:rPr>
                <w:rFonts w:hint="default" w:ascii="Arial" w:hAnsi="Arial" w:eastAsia="宋体" w:cs="Arial"/>
                <w:i w:val="0"/>
                <w:color w:val="000000"/>
                <w:kern w:val="0"/>
                <w:sz w:val="18"/>
                <w:szCs w:val="18"/>
                <w:u w:val="none"/>
                <w:lang w:val="en-US" w:eastAsia="zh-CN" w:bidi="ar"/>
              </w:rPr>
              <w:t>2021</w:t>
            </w:r>
            <w:r>
              <w:rPr>
                <w:rFonts w:hint="eastAsia" w:ascii="宋体" w:hAnsi="宋体" w:eastAsia="宋体" w:cs="宋体"/>
                <w:i w:val="0"/>
                <w:color w:val="000000"/>
                <w:kern w:val="0"/>
                <w:sz w:val="18"/>
                <w:szCs w:val="18"/>
                <w:u w:val="none"/>
                <w:lang w:val="en-US" w:eastAsia="zh-CN" w:bidi="ar"/>
              </w:rPr>
              <w:t>年</w:t>
            </w:r>
            <w:r>
              <w:rPr>
                <w:rFonts w:hint="default" w:ascii="Arial" w:hAnsi="Arial" w:eastAsia="宋体" w:cs="Arial"/>
                <w:i w:val="0"/>
                <w:color w:val="000000"/>
                <w:kern w:val="0"/>
                <w:sz w:val="18"/>
                <w:szCs w:val="18"/>
                <w:u w:val="none"/>
                <w:lang w:val="en-US" w:eastAsia="zh-CN" w:bidi="ar"/>
              </w:rPr>
              <w:t>6</w:t>
            </w:r>
            <w:r>
              <w:rPr>
                <w:rFonts w:hint="eastAsia" w:ascii="宋体" w:hAnsi="宋体" w:eastAsia="宋体" w:cs="宋体"/>
                <w:i w:val="0"/>
                <w:color w:val="000000"/>
                <w:kern w:val="0"/>
                <w:sz w:val="18"/>
                <w:szCs w:val="18"/>
                <w:u w:val="none"/>
                <w:lang w:val="en-US" w:eastAsia="zh-CN" w:bidi="ar"/>
              </w:rPr>
              <w:t>月商业裙楼美化包装事项的设计、制作。</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23,905.00 </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444"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2021/8/18</w:t>
            </w:r>
          </w:p>
        </w:tc>
        <w:tc>
          <w:tcPr>
            <w:tcW w:w="14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重庆知达文化传媒有限公司</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《活动服务合同》</w:t>
            </w:r>
          </w:p>
        </w:tc>
        <w:tc>
          <w:tcPr>
            <w:tcW w:w="27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万州云著滨江项目</w:t>
            </w:r>
            <w:r>
              <w:rPr>
                <w:rFonts w:hint="default" w:ascii="Arial" w:hAnsi="Arial" w:eastAsia="宋体" w:cs="Arial"/>
                <w:i w:val="0"/>
                <w:color w:val="000000"/>
                <w:kern w:val="0"/>
                <w:sz w:val="18"/>
                <w:szCs w:val="18"/>
                <w:u w:val="none"/>
                <w:lang w:val="en-US" w:eastAsia="zh-CN" w:bidi="ar"/>
              </w:rPr>
              <w:t>2021</w:t>
            </w:r>
            <w:r>
              <w:rPr>
                <w:rFonts w:hint="eastAsia" w:ascii="宋体" w:hAnsi="宋体" w:eastAsia="宋体" w:cs="宋体"/>
                <w:i w:val="0"/>
                <w:color w:val="000000"/>
                <w:kern w:val="0"/>
                <w:sz w:val="18"/>
                <w:szCs w:val="18"/>
                <w:u w:val="none"/>
                <w:lang w:val="en-US" w:eastAsia="zh-CN" w:bidi="ar"/>
              </w:rPr>
              <w:t>年</w:t>
            </w:r>
            <w:r>
              <w:rPr>
                <w:rFonts w:hint="default" w:ascii="Arial" w:hAnsi="Arial" w:eastAsia="宋体" w:cs="Arial"/>
                <w:i w:val="0"/>
                <w:color w:val="000000"/>
                <w:kern w:val="0"/>
                <w:sz w:val="18"/>
                <w:szCs w:val="18"/>
                <w:u w:val="none"/>
                <w:lang w:val="en-US" w:eastAsia="zh-CN" w:bidi="ar"/>
              </w:rPr>
              <w:t>6</w:t>
            </w:r>
            <w:r>
              <w:rPr>
                <w:rFonts w:hint="eastAsia" w:ascii="宋体" w:hAnsi="宋体" w:eastAsia="宋体" w:cs="宋体"/>
                <w:i w:val="0"/>
                <w:color w:val="000000"/>
                <w:kern w:val="0"/>
                <w:sz w:val="18"/>
                <w:szCs w:val="18"/>
                <w:u w:val="none"/>
                <w:lang w:val="en-US" w:eastAsia="zh-CN" w:bidi="ar"/>
              </w:rPr>
              <w:t>月业主生日会活动事项事宜。</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18,964.00 </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876"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2021/8/24</w:t>
            </w:r>
          </w:p>
        </w:tc>
        <w:tc>
          <w:tcPr>
            <w:tcW w:w="14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西北综合勘察设计研究院</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《建设工程勘察合同》</w:t>
            </w:r>
          </w:p>
        </w:tc>
        <w:tc>
          <w:tcPr>
            <w:tcW w:w="27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成万州如意项目四期范围内的岩土成份分析，初步查明勘察区内土层的埋</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藏和分布规律以及影响地基稳定的不良地质条件，场地稳定性评价等。</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396,598.00 </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2021/8/26</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重庆林鸥监理咨询有限公司</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《建设监理工程合同》</w:t>
            </w:r>
          </w:p>
        </w:tc>
        <w:tc>
          <w:tcPr>
            <w:tcW w:w="27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万州如意汇景项目工程监理服务。</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3,106,247.97</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2021/8/30</w:t>
            </w:r>
          </w:p>
        </w:tc>
        <w:tc>
          <w:tcPr>
            <w:tcW w:w="14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重庆闹海科技有限公司</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《销售代理合同》</w:t>
            </w:r>
          </w:p>
        </w:tc>
        <w:tc>
          <w:tcPr>
            <w:tcW w:w="27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销售代理服务</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hint="default" w:ascii="Arial" w:hAnsi="Arial" w:eastAsia="宋体" w:cs="Arial"/>
                <w:i w:val="0"/>
                <w:color w:val="000000"/>
                <w:sz w:val="18"/>
                <w:szCs w:val="18"/>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bl>
    <w:p>
      <w:pPr>
        <w:rPr>
          <w:rFonts w:ascii="Arial" w:hAnsi="Arial" w:cs="Arial"/>
          <w:b/>
          <w:sz w:val="21"/>
          <w:szCs w:val="21"/>
        </w:rPr>
      </w:pPr>
    </w:p>
    <w:p>
      <w:pPr>
        <w:pStyle w:val="2"/>
        <w:spacing w:before="330" w:beforeLines="100"/>
        <w:ind w:firstLine="0" w:firstLineChars="0"/>
        <w:jc w:val="center"/>
        <w:rPr>
          <w:rFonts w:ascii="Arial" w:hAnsi="Arial" w:cs="Arial"/>
          <w:bCs/>
          <w:szCs w:val="21"/>
        </w:rPr>
      </w:pPr>
      <w:r>
        <w:rPr>
          <w:rFonts w:ascii="Arial" w:hAnsi="Arial" w:cs="Arial"/>
          <w:b/>
          <w:sz w:val="24"/>
        </w:rPr>
        <w:t>个人购房按揭合同台账</w:t>
      </w:r>
    </w:p>
    <w:p>
      <w:pPr>
        <w:pStyle w:val="2"/>
        <w:ind w:firstLine="0" w:firstLineChars="0"/>
      </w:pPr>
    </w:p>
    <w:tbl>
      <w:tblPr>
        <w:tblStyle w:val="19"/>
        <w:tblW w:w="9259" w:type="dxa"/>
        <w:tblInd w:w="0" w:type="dxa"/>
        <w:shd w:val="clear" w:color="auto" w:fill="auto"/>
        <w:tblLayout w:type="fixed"/>
        <w:tblCellMar>
          <w:top w:w="0" w:type="dxa"/>
          <w:left w:w="0" w:type="dxa"/>
          <w:bottom w:w="0" w:type="dxa"/>
          <w:right w:w="0" w:type="dxa"/>
        </w:tblCellMar>
      </w:tblPr>
      <w:tblGrid>
        <w:gridCol w:w="444"/>
        <w:gridCol w:w="835"/>
        <w:gridCol w:w="864"/>
        <w:gridCol w:w="756"/>
        <w:gridCol w:w="792"/>
        <w:gridCol w:w="840"/>
        <w:gridCol w:w="1164"/>
        <w:gridCol w:w="1104"/>
        <w:gridCol w:w="972"/>
        <w:gridCol w:w="624"/>
        <w:gridCol w:w="864"/>
      </w:tblGrid>
      <w:tr>
        <w:tblPrEx>
          <w:tblCellMar>
            <w:top w:w="0" w:type="dxa"/>
            <w:left w:w="0" w:type="dxa"/>
            <w:bottom w:w="0" w:type="dxa"/>
            <w:right w:w="0" w:type="dxa"/>
          </w:tblCellMar>
        </w:tblPrEx>
        <w:trPr>
          <w:trHeight w:val="447" w:hRule="atLeast"/>
          <w:tblHeader/>
        </w:trPr>
        <w:tc>
          <w:tcPr>
            <w:tcW w:w="44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序号</w:t>
            </w:r>
          </w:p>
        </w:tc>
        <w:tc>
          <w:tcPr>
            <w:tcW w:w="835"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用印日期</w:t>
            </w:r>
          </w:p>
        </w:tc>
        <w:tc>
          <w:tcPr>
            <w:tcW w:w="864"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按揭签订时间</w:t>
            </w:r>
          </w:p>
        </w:tc>
        <w:tc>
          <w:tcPr>
            <w:tcW w:w="756"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客户</w:t>
            </w:r>
          </w:p>
        </w:tc>
        <w:tc>
          <w:tcPr>
            <w:tcW w:w="792"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产品形式</w:t>
            </w:r>
          </w:p>
        </w:tc>
        <w:tc>
          <w:tcPr>
            <w:tcW w:w="840"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房号</w:t>
            </w:r>
          </w:p>
        </w:tc>
        <w:tc>
          <w:tcPr>
            <w:tcW w:w="1164"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抵押物价值（元）</w:t>
            </w:r>
          </w:p>
        </w:tc>
        <w:tc>
          <w:tcPr>
            <w:tcW w:w="1104"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按揭贷款金额（元）</w:t>
            </w:r>
          </w:p>
        </w:tc>
        <w:tc>
          <w:tcPr>
            <w:tcW w:w="972"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贷款银行</w:t>
            </w:r>
          </w:p>
        </w:tc>
        <w:tc>
          <w:tcPr>
            <w:tcW w:w="624"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按揭办理状态</w:t>
            </w:r>
          </w:p>
        </w:tc>
        <w:tc>
          <w:tcPr>
            <w:tcW w:w="864"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放款时间</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2021/2/25</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2021/2/23</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朱力</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23-3</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842,791.00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670,000.00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工商银行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2021/2/25</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2021/3/5</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2021/3/4</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易良健</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8-3</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801,342.00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工商银行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2021/3/8</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2021/3/5</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2021/3/4</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何青松</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22-6</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840,000.00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350,000.00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工商银行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2021/3/8</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2021/3/17</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2021/3/15</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邓小立</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25-6</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856,607.00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270,000.00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2021/3/23</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2021/3/26</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2021/2/23</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程远皓</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31-6</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884,239.00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2021/3/26</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2021/3/26</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2021/2/23</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冉春燕</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30-5</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1,051,811.00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2021/4/2</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2021/3/26</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2021/2/24</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朱加瑞</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14-3</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808,000.00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560,000.00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2021/6/3</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2021/3/26</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2021/2/24</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汤庆华</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7-2</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744,169.00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2021/4/2</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2021/3/26</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2021/2/25</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李贤斌</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22-3</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822,524.00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420,000.00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2021/4/2</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2021/3/26</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2021/2/25</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丁春花</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9-2</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749,894.00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520,000.00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2021/4/16</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2021/3/26</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2021/2/25</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向恩桥</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30-4</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1,044,298.00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520,000.00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2021/5/8</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2021/3/31</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2021/3/30</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程晓旭</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28-5</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1,036,785.00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工商银行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2021/4/2</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2021/3/31</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2021/3/31</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马宏伟；卢柳</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24-4</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984,194.00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680,000.00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工商银行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2021/4/2</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2021/3/31</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2021/3/30</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王志昆；李晓清</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13-3</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815,158.00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工商银行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2021/4/6</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2021/3/31</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2021/3/30</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方小英</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26-3</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856,607.00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590,000.00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工商银行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2021/4/6</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16</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2021/3/31</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2021/3/30</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谭云龙；冉亚林</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22-4</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979,194.00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680,000.00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工商银行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2021/4/13</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17</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2021/3/31</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2021/3/30</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陈萌英；马培刚</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15-4</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951,143.00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660,000.00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工商银行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2021/4/12</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2021/3/31</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2021/3/30</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文明英</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23-6</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856,607.00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590,000.00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工商银行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2021/4/13</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19</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2021/3/31</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2021/3/30</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向秋月</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24-3</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835,883.00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580,000.00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2021/4/23</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2021/4/7</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2021/3/30</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崔坤海；骆婷</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25-3</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834,363.00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2021/5/6</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21</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2021/4/7</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2021/3/23</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张茂福</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11-6</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820,685.00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360,000.00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2021/4/15</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22</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2021/4/7</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2021/3/27</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王炜</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27-3</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854,880.00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680,000.00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2021/4/15</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23</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2021/4/7</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2021/3/27</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杨增健</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11-3</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815,158.00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2021/4/15</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24</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2021/4/7</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2021/3/22</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易辰</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28-3</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854,880.00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420,000.00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2021/4/15</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25</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2021/4/7</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2021/3/31</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王鹏清；杨继梅</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6-3</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785,029.00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549,000.00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2021/6/9</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26</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2021/4/9</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2021/3/29</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段义蓉</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32-1</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741,601.00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590,000.00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2021/4/14</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27</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2021/4/13</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2021/3/23</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邹发祥；刘学英</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29-5</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1,033,855.00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2021/4/14</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28</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2021/4/13</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2021/3/23</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张琳</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1-4</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876,561.00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2021/4/15</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29</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2021/4/13</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2021/4/5</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胡余波</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19-6</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842,791.00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670,000.00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2021/4/15</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30</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2021/4/13</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2021/4/3</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吴中建；冉玖英</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13-2</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763,251.00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450,000.00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2021/4/16</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31</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2021/4/20</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2021/4/13</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李玉霞</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17-6</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835,883.00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580,000.00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工商银行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32</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2021/4/20</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2021/4/13</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金小桃</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23-2</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753,698.00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工商银行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33</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2021/4/21</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2021/4/13</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黎学杰；张英</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1-6</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758,306.00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530,000.00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2021/4/23</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34</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2021/4/22</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2021/4/19</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陈超</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21-4</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966,233.00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670,000.00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2021/4/23</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35</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2021/4/22</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2021/4/19</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向先芳；罗永钢</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15-2</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761,343.00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2021/4/23</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36</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2021/4/21</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2021/4/10</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谢作胜；熊绍芳</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20-4</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960,656.00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2021/4/23</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37</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2021/4/21</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2021/4/15</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陈亮；程小燕</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11-2</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757,468.00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530,000.00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2021/4/25</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38</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2021/4/21</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2021/4/13</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陈磊；陈海燕</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23-4</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981,790.00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390,000.00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2021/4/25</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2021/4/23</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2021/4/9</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熊杰</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29-4</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1,036,785.00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620,000.00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2021/4/30</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2021/4/25</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2021/4/19</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宋明俊；陈秀俊</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26-6</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861,719.00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2021/5/6</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41</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2021/4/25</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2021/4/14</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骆成国，钟小琼</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17-5</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952,039.00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2021/4/30</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2021/4/25</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2021/4/15</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包和香</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3-3</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779,650.00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420,000.00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2021/5/6</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2021/4/26</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2021/4/22</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张志立</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23-5</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989,228.00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590,000.00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工商银行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2021/4/28</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2021/4/25</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李秀渊</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20-3</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828,974.00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2021/5/6</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2021/4/28</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2021/4/25</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冉贞平</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12-2</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755,619.00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2021/5/6</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46</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2021/4/30</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2021/4/29</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韩朝欣</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16-5</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961,656.00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670,000.00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工商银行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47</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2021/5/7</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2021/4/27</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周杨，黄学英</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29-3</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861,719.00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工商银行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2021/5/20</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2021/5/7</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2021/4/29</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张洪燕</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13-6</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828,974.00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580,000.00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工商银行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2021/5/8</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2021/4/28</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潘成龙</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7-3</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797,342.00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工商银行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50</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2021/5/8</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2021/4/28</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喻红</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15-6</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835,883.00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490,000.00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2021/5/20</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51</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2021/5/10</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2021/4/29</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吴必凤</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32-2</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724,487.00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575,000.00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工商银行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52</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2021/5/10</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2021/4/30</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潘文菊；王继军</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9-6</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822,067.00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工商银行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53</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2021/5/10</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2021/4/30</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黄沛钟</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19-2</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763,251.00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550,000.00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工商银行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54</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2021/5/12</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2021/5/7</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林富；王小利</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7-6</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815,158.00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工商银行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2021/6/23</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55</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2021/5/12</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2021/5/7</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向本科</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17-3</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822,067.00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570,000.00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工商银行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2021/7/1</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56</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2021/5/12</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2021/4/30</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张超；潘建蓉</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27-5</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1,018,979.00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610,000.00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工商银行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2021/7/1</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57</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2021/5/14</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2021/5/8</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熊莉莉</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16-4</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954,143.00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工商银行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2021/6/23</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58</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2021/5/14</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2021/4/23</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佘勇；帅利凤</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33-2</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713,000.00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410,000.00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2021/5/21</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59</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2021/5/14</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2021/4/25</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骆大芬</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25-4</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989,228.00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560,000.00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2021/5/22</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60</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2021/5/19</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邓红军</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18-6</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825,974.00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2021/5/22</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61</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2021/5/24</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2021/5/15</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刘柳；冉华</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32-3</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1,299,648.00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工商银行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62</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2021/5/24</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2021/4/20</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乔何庆</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21-3</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835,883.00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580,000.00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工商银行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63</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2021/5/26</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2021/5/15</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黎志；任中燕</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29-6</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884,239.00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618,000.00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待银行放款</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64</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2021/5/26</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2021/4/19</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杨军</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21-2</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755,119.00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待银行放款</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65</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2021/5/28</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2021/5/15</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王霞</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30-6</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886,148.00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620,000.00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66</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2021/6/8</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2021/5/15</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郎守会</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10-6</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813,846.00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560,000.00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2021/7/13</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67</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2021/6/8</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2021/4/10</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徐春晖</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6-6</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810,000.00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2021/7/13</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68</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2021/6/8</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2021/3/29</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张恒伟</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27-6</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868,558.00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2021/7/13</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69</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2021/6/8</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2021/5/29</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陈富琦；孙昕</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18-5</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939,601.00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2021/7/13</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70</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2021/6/8</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2021/3/26</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杨劼豪</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19-5</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969,169.00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670,000.00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2021/6/21</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71</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2021/6/8</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2021/4/23</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杨金花；朱万明</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18-3</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815,158.00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570,000.00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2021/7/13</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72</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2021/6/8</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2021/4/15</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王新伟</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16-6</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827,524.00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2021/7/13</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73</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2021/6/8</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2021/3/23</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李贞艳；陈思源</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16-3</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822,067.00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2021/7/13</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74</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2021/6/8</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2021/3/21</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魏佳</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15-3</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822,067.00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2021/7/13</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75</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2021/6/8</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2021/4/19</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熊德伟；张义英</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5-3</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786,490.00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2021/7/13</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76</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2021/6/8</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2021/3/21</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康丁凡</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27-4</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1,011,542.00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2021/7/13</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77</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2021/6/9</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2021/5/28</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孙文亚；王超</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14-6</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808,846.00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2021/6/18</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78</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2021/6/15</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2021/5/25</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张燕</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8-2</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751,686.00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520,000.00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2021/6/18</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79</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2021/6/16</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2021/3/20</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姚志超，胡尧方</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20-6</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842,791.00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2021/7/13</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80</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2021/6/16</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2021/5/15</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牟春艳</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8-6</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807,007.00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560,000.00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2021/7/28</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81</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2021/6/16</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2021/5/22</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黄晓林</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5-6</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798,000.00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558,000.00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2021/7/28</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82</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2021/6/16</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2021/4/19</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郭江霞，郭德书</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26-2</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751,686.00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2021/8/12</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83</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2021/6/16</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2021/2/20</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孙志清</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12-3</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810,000.00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648,000.00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2021/8/12</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84</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2021/6/16</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2021/4/7</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胡海超</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12-6</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828,974.00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580,000.00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2021/8/12</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85</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2021/6/22</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2021/6/13</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李易香；曾启中</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30-2</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740,122.00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470,000.00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2021/7/1</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86</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2021/6/23</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2021/5/28</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邬小龙；唐思</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12-5</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944,601.00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2021/7/1</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87</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2021/6/28</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2021/6/20</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张文进</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19-5</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1,058,142.00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740,000.00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2021/7/1</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88</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2021/7/1</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2021/4/24</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朱坤</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26-5</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1,011,541.00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工商银行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待银行放款</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89</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2021/7/1</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2021/4/19</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吴露；袁丹</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28-4</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1,018,979.00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710,000.00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2021/8/12</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90</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2021/7/1</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2021/6/11</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陈美铃；黄厚桦</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12-4</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941,630.00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2021/7/19</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91</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2021/7/1</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2021/4/11</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刘红；牟传平</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21-6</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844,699.00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590,000.00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2021/7/19</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92</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2021/7/1</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2021/4/9</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张巍巍；谢作勇</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26-4</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1,004,103.00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2021/8/12</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93</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2021/7/1</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2021/6/18</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陈灼墉</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29-2</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745,904.00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2021/7/19</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94</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2021/7/5</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2021/6/15</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李华</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12-2</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814,941.00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350,000.00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待银行放款</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95</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2021/7/5</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2021/6/18</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袁永欢</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22-4</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1,079,627.00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580,000.00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2021/7/23</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96</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2021/7/5</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2021/6/18</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劳佳琪；吴勇</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19-6</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948,279.00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470,000.00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2021/9/2</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97</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2021/7/5</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2021/6/18</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向建立；幸淑苹</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25-5</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1,102,998.00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772,000.00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2021/9/1</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98</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2021/7/12</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2021/6/17</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何钫泷；熊国林</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22-2</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806,612.00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560,000.00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工商银行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待银行放款</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99</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2021/7/12</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2021/7/1</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谭露</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27-2</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751,686.00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450,000.00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工商银行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2021/7/13</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100</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2021/7/12</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2021/6/29</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王丹</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12-6</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826,833.00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570,000.00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工商银行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2021/7/13</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101</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2021/7/12</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2021/6/27</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张明智；叶红梅</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23-5</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1,073,158.00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450,000.00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待银行放款</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102</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2021/7/12</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2021/6/28</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罗丽；向浩</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21-1</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795,888.00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557,000.00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2021/9/1</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103</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2021/7/12</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2021/6/30</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何一万</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14-6</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702,957.00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460,000.00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待银行放款</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104</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2021/7/19</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2021/7/9</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高原；张玉丽</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23-4</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1,060,000.00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650,000.00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2021/9/1</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105</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2021/7/19</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2021/6/30</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何姣姣；李林</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23-3</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926,940.00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640,000.00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待银行放款</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106</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2021/7/19</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2021/6/30</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王世刚</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30-5</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614,985.00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264,000.00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待银行放款</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107</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2021/7/19</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2021/6/11</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黄睿；吴善陶</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13-4</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946,630.00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108</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2021/7/19</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2021/6/19</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冉海霞；熊德祥</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25-4</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1,073,851.00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109</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2021/7/21</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2021/6/30</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彭永兴</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28-4</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1,070,000.00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450,000.00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工商银行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2021/9/1</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110</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2021/7/19</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2021/6/28</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彭俊珲</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27-6</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950,400.00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111</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2021/7/19</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2021/6/22</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何静；张伟</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13-2</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816,666.00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112</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2021/7/21</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2021/5/15</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胡福安；张苏</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17-4</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954,143.00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113</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2021/7/22</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2021/6/15</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陈浩</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29-5</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1,119,031.00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780,000.00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待银行放款</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114</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2021/7/22</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2021/7/17</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方超</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26-4</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1,075,000.00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330,000.00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2021/8/3</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115</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2021/7/27</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2021/3/26</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杨林</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25-2</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742,686.00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505,000.00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2021/8/12</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116</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2021/7/27</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2021/4/22</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刘欢；程茂</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24-6</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845,000.00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590,000.00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2021/8/9</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117</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2021/7/27</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2021/7/12</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何文富；童小燕</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15-3</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839,527.00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2021/8/9</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118</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2021/7/27</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2021/6/26</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吴创；吴琳</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9-1</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773,888.00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540,000.00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2021/8/9</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119</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2021/7/27</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2021/6/30</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熊江红；谢春松</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22-1</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780,000.00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540,000.00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2021/8/12</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120</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2021/7/27</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2021/7/16</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张洁</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13-3</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830,000.00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660,000.00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2021/8/31</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121</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2021/7/27</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2021/6/21</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王月心</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27-4</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1,095,193.00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760,000.00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工商银行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待银行放款</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122</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2021/6/29</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谭飞云；张群</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15-6</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630,061.00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2021/8/9</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123</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2021/7/28</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张和睦</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25-3</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950,000.00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660,000.00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工商银行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2021/9/1</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124</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2021/8/5</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2021/6/20</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李丽君；王垒</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23-6</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940,500.00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550,000.00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125</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2021/8/5</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2021/7/29</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冉陵；章容</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27-1</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776,297.00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540,000.00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126</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2021/8/6</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2021/7/23</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张旗</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17-1</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830,000.00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630,000.00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2021/9/1</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127</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2021/8/10</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2021/7/31</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刘浩；康秋琴</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16-4</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960,268.00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670,000.00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2021/8/13</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128</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谈俊鸿</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30-3</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868,558.00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2021/8/31</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129</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2021/8/23</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2021/5/5</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程光霞；龚天喜</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16-2</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761,343.00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公司资料办理中</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2021/8/23</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2021/4/10</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乔心平；张洪建</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25-5</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1,027,174.00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公司资料办理中</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131</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2021/8/23</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2021/7/27</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黄祎</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11-6</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830,000.00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公司资料办理中</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132</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2021/8/23</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2021/7/24</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陆万渠；高劲松</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12-3</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825,000.00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490,000.00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公司资料办理中</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133</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2021/8/23</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2021/8/16</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冉军</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13-4</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960,000.00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670,000.00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待银行放款</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134</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2021/8/25</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2021/8/17</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牟联凤</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11-3</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850,000.00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590,000.00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公司资料办理中</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135</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2021/8/25</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2021/8/23</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吴宇鑫</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12-4</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882,840.00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待银行放款</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136</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2021/8/25</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2021/8/20</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易雪蛟</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17-5</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940,000.00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2021/8/31</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137</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2021/8/25</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2021/6/19</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胡自成</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25-6</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950,467.00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570,000.00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公司资料办理中</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138</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2021/8/25</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2021/8/19</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廖建均</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31-2</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688,000.00 </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480,000.00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中国银行</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待银行放款</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bl>
    <w:p>
      <w:pPr>
        <w:pStyle w:val="2"/>
        <w:ind w:firstLine="0" w:firstLineChars="0"/>
        <w:sectPr>
          <w:footerReference r:id="rId4" w:type="default"/>
          <w:pgSz w:w="11906" w:h="16838"/>
          <w:pgMar w:top="1134" w:right="1134" w:bottom="1134" w:left="1134" w:header="851" w:footer="992" w:gutter="340"/>
          <w:pgNumType w:start="1"/>
          <w:cols w:space="0" w:num="1"/>
          <w:docGrid w:type="linesAndChars" w:linePitch="330" w:charSpace="194"/>
        </w:sectPr>
      </w:pPr>
    </w:p>
    <w:p>
      <w:pPr>
        <w:spacing w:line="360" w:lineRule="auto"/>
        <w:rPr>
          <w:rFonts w:ascii="Arial" w:hAnsi="Arial" w:cs="Arial"/>
          <w:b/>
          <w:sz w:val="21"/>
          <w:szCs w:val="21"/>
        </w:rPr>
      </w:pPr>
      <w:bookmarkStart w:id="223" w:name="_Toc29002"/>
      <w:bookmarkStart w:id="224" w:name="_Toc29781"/>
      <w:r>
        <w:rPr>
          <w:rFonts w:ascii="Arial" w:hAnsi="Arial" w:cs="Arial"/>
          <w:b/>
          <w:sz w:val="21"/>
          <w:szCs w:val="21"/>
        </w:rPr>
        <w:t>附件</w:t>
      </w:r>
      <w:r>
        <w:rPr>
          <w:rFonts w:hint="eastAsia" w:ascii="Arial" w:hAnsi="Arial" w:cs="Arial"/>
          <w:b/>
          <w:sz w:val="21"/>
          <w:szCs w:val="21"/>
        </w:rPr>
        <w:t>三</w:t>
      </w:r>
      <w:r>
        <w:rPr>
          <w:rFonts w:ascii="Arial" w:hAnsi="Arial" w:cs="Arial"/>
          <w:b/>
          <w:sz w:val="21"/>
          <w:szCs w:val="21"/>
        </w:rPr>
        <w:t>：项目销售回款统计表</w:t>
      </w:r>
      <w:bookmarkEnd w:id="223"/>
      <w:bookmarkEnd w:id="224"/>
    </w:p>
    <w:tbl>
      <w:tblPr>
        <w:tblStyle w:val="19"/>
        <w:tblW w:w="9659" w:type="dxa"/>
        <w:tblInd w:w="0" w:type="dxa"/>
        <w:shd w:val="clear" w:color="auto" w:fill="auto"/>
        <w:tblLayout w:type="fixed"/>
        <w:tblCellMar>
          <w:top w:w="0" w:type="dxa"/>
          <w:left w:w="0" w:type="dxa"/>
          <w:bottom w:w="0" w:type="dxa"/>
          <w:right w:w="0" w:type="dxa"/>
        </w:tblCellMar>
      </w:tblPr>
      <w:tblGrid>
        <w:gridCol w:w="720"/>
        <w:gridCol w:w="1026"/>
        <w:gridCol w:w="996"/>
        <w:gridCol w:w="1476"/>
        <w:gridCol w:w="1452"/>
        <w:gridCol w:w="1464"/>
        <w:gridCol w:w="1457"/>
        <w:gridCol w:w="1068"/>
      </w:tblGrid>
      <w:tr>
        <w:trPr>
          <w:trHeight w:val="431" w:hRule="atLeast"/>
          <w:tblHeader/>
        </w:trPr>
        <w:tc>
          <w:tcPr>
            <w:tcW w:w="7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销售楼栋名称</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房管局房号</w:t>
            </w:r>
          </w:p>
        </w:tc>
        <w:tc>
          <w:tcPr>
            <w:tcW w:w="9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销售面积</w:t>
            </w:r>
          </w:p>
        </w:tc>
        <w:tc>
          <w:tcPr>
            <w:tcW w:w="14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客户姓名</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签约总价</w:t>
            </w: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已收金额（元）</w:t>
            </w:r>
          </w:p>
        </w:tc>
        <w:tc>
          <w:tcPr>
            <w:tcW w:w="14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已收金额（元）</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销售状态</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1-4</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145.78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张琳</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876,561.00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876,561.00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1-6</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133.40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黎学杰；张英</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758,306.00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758,306.00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3-3</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包和香</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779,650.00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779,650.00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5-2</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113.29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冉天兰</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761,049.00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761,049.00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5-3</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熊德伟；张义英</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786,490.00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786,490.00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5-6</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黄晓林</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798,000.00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798,000.00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6-3</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王鹏清；杨继梅</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785,029.00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785,029.00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6-6</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徐春晖</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810,000.00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810,000.00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7-2</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113.29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幸坤蓉；汤庆华</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744,169.00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744,169.00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7-3</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潘成龙</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797,342.00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797,342.00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7-6</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林富；王小利</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815,158.00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815,158.00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8-2</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113.29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张燕</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751,686.00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751,686.00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8-3</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易良健</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801,342.00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801,342.00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8-6</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牟春艳</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807,007.00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807,007.00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9-2</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113.29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丁春花</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749,894.00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749,894.00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9-3</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王辉</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800,168.00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800,168.00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9-5</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黄瑶</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946,630.00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946,630.00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9-6</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潘文菊；王继军</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822,067.00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822,067.00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10-5</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陈家容</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930,164.00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530,164.00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10-6</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郎守会</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813,846.00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813,846.00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11-2</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113.29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陈亮；程小燕</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757,468.00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757,468.00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11-3</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杨增健</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815,158.00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815,158.00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11-6</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张茂福</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820,685.00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820,685.00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12-2</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113.29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冉贞平</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755,619.00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755,619.00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12-3</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孙志清</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810,000.00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810,000.00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12-4</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陈美铃；黄厚桦</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941,630.00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941,630.00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12-5</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邬小龙；唐思</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944,601.00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944,601.00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12-6</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胡海超</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828,974.00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828,974.00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13-2</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113.29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吴中建；冉玖英</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763,251.00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763,251.00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13-3</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王志昆；李晓清</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815,158.00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815,158.00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13-4</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黄睿；吴善陶</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946,630.00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946,630.00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13-6</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张洪燕</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828,974.00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828,974.00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14-3</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朱加瑞</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808,000.00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808,000.00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14-5</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杨小平；王兴江</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930,164.00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280,164.00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650,000.00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14-6</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孙文亚；王超</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808,846.00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808,846.00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15-2</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113.29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向先芳；罗永钢</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761,343.00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761,343.00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15-3</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魏佳</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822,067.00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822,067.00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15-4</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陈萌英；马培刚</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951,143.00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951,143.00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15-6</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喻红</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835,883.00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835,883.00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16-2</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113.29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程光霞；龚天喜</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761,343.00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261,343.00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16-3</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李贞艳；陈思源</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822,067.00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822,067.00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16-4</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熊莉莉</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954,143.00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954,143.00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16-5</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韩朝欣</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961,656.00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961,656.00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16-6</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王新伟</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827,524.00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827,524.00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17-3</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向本科</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822,067.00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822,067.00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17-4</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胡福安；张苏</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954,143.00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954,143.00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17-5</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骆成国，钟小琼</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952,039.00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952,039.00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17-6</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李玉霞</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835,883.00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835,883.00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18-3</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杨金花；朱万明</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815,158.00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815,158.00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18-4</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黄瑶</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946,630.00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946,630.00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18-5</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陈富琦；孙昕</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939,601.00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939,601.00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18-6</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邓红军</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825,974.00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825,974.00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19-2</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113.29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黄沛钟</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763,251.00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763,251.00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19-5</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杨劼豪</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969,169.00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969,169.00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19-6</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胡余波</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842,791.00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842,791.00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20-2</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113.29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赵庆阳</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763,251.00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495,000.00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268,251.00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20-3</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李秀渊；杜小燕</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828,974.00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828,974.00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20-4</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谢作胜；熊绍芳</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960,656.00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960,656.00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20-5</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吴静</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959,477.00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959,477.00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20-6</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姚志超，胡尧方</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842,791.00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842,791.00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21-2</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113.29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杨军</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755,119.00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755,119.00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21-3</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乔何庆</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835,883.00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835,883.00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21-4</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陈超</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966,233.00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966,233.00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21-5</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谭仕花；王体洪</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964,608.00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964,608.00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21-6</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刘红；牟传平</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844,699.00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844,699.00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22-2</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113.29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李蓉靖</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757,468.00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598,000.00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159,468.00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22-3</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李贤斌</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822,524.00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822,524.00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22-4</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冉亚林；谭云龙</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979,194.00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979,194.00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22-6</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何青松</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840,000.00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840,000.00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23-2</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113.29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金小桃</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753,698.00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753,698.00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23-3</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朱力，唐小梅</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842,791.00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842,791.00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23-4</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陈磊；陈海燕</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981,790.00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981,790.00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23-5</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张志立</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989,228.00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989,228.00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23-6</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文明英</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856,607.00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856,607.00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24-2</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113.29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平周莉；幸奠新</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738,000.00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738,000.00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24-3</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向秋月</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835,883.00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835,883.00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24-4</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马宏伟；卢柳</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984,194.00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984,194.00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24-5</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王旭</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971,972.00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971,972.00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24-6</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刘欢；程茂</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845,000.00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845,000.00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25-2</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113.29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杨林</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742,686.00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742,686.00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25-3</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崔坤海；骆婷</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834,363.00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834,363.00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25-4</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骆大芬</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989,228.00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989,228.00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25-5</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乔心平；张洪建</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1,027,174.00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327,174.00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700,000.00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25-6</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邓小立</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856,607.00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856,607.00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26-2</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113.29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郭江霞，郭德书</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751,686.00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751,686.00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26-3</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方小英</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856,607.00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856,607.00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26-4</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张巍巍；谢作勇</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1,004,103.00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1,004,103.00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26-5</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朱坤</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1,011,541.00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311,541.00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700,000.00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26-6</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宋明俊；陈秀俊</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861,719.00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861,719.00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27-2</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113.29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谭露</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751,686.00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751,686.00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27-3</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王炜</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854,880.00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854,880.00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27-4</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康丁凡</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1,011,542.00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1,011,542.00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27-5</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张超；潘建蓉</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1,018,979.00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1,018,979.00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27-6</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张恒伟</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868,558.00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868,558.00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28-2</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113.29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董亚亚</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745,904.00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233,200.00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512,704.00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28-3</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易辰</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854,880.00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854,880.00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28-4</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吴露；袁丹</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1,018,979.00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1,018,979.00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28-5</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程晓旭</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1,036,785.00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1,036,785.00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28-6</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牟萍；张骏</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868,558.00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868,558.00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29-2</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113.29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陈灼墉</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745,904.00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745,904.00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29-3</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周杨，黄学英</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861,719.00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861,719.00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29-4</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熊杰</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1,036,785.00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1,036,785.00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29-5</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邹发祥；刘学英</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1,033,855.00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1,033,855.00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29-6</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黎志；任中燕</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884,239.00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884,239.00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30-2</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113.29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李易香；曾启中</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740,122.00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740,122.00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30-3</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谈俊鸿</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868,558.00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868,558.00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30-4</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向恩桥</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1,044,298.00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1,044,298.00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30-5</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冉春燕</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1,051,811.00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1,051,811.00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30-6</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王霞</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886,148.00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886,148.00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31-3</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邓悦</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870,423.00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870,423.00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31-5</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154.78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谭汉文</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896,197.00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326,197.00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570,000.00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31-6</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程远皓</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884,239.00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884,239.00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32-1</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111.77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段义蓉</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741,601.00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741,601.00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32-2</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111.77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吴必凤</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724,487.00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724,487.00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32-3</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193.65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刘柳；冉华</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1,299,648.00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1,299,648.00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32-5</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216.45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王肖鸿；谢海燕</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1,580,821.00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480,821.00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1,100,000.00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32-6</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193.65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彭高一</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1,324,415.00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1,324,415.00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33-2</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111.77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佘勇；帅利凤</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713,000.00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713,000.00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6-6</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冯守国；王克梅</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760,000.00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230,000.00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530,000.00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8-2</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113.24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冉振玉；何先刚</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700,000.00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8-3</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丁禹心</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820,000.00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246,000.00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574,000.00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9-1</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113.24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吴创；吴琳</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773,888.00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773,888.00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9-5</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147.14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王健</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628,739.00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628,739.00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10-3</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刘璐</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820,000.00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220,000.00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10-6</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杨秋蓉</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824,000.00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824,000.00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11-2</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113.24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王栋生；王小婷</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708,000.00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218,000.00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490,000.00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11-3</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牟联凤</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850,000.00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260,000.00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590,000.00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11-6</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黄祎</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830,000.00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330,000.00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12-2</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113.24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李华</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814,941.00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814,941.00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12-3</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陆万渠；高劲松</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825,000.00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335,000.00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490,000.00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12-4</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147.14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吴宇鑫</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882,840.00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582,840.00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300,000.00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12-6</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王丹</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826,833.00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826,833.00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13-2</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113.24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何静；张伟</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816,666.00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816,666.00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13-3</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张洁</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830,000.00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170,000.00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660,000.00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13-4</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147.14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冉军</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960,000.00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290,000.00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670,000.00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14-6</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何一万</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702,957.00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702,957.00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15-3</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何文富</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童小燕</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839,527.00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839,527.00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15-4</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147.14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周文斌</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938,817.00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938,817.00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15-6</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谭飞云；张群</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630,061.00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630,061.00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16-2</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113.24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方琼</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824,615.00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824,615.00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16-4</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147.14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刘浩</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康秋琴</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960,268.00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960,268.00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16-6</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张凤斌；谭小华</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603,793.00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603,793.00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17-1</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113.24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张旗</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830,000.00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630,000.00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17-5</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147.14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易雪蛟</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940,000.00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940,000.00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19-5</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147.14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张文进</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1,058,142.00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1,058,142.00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19-6</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劳佳琪；吴勇</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948,279.00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478,279.00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470,000.00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20-6</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杜海燕</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929,314.00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483,000.00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446,314.00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21-1</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113.24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罗丽；向浩</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795,888.00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238,888.00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557,000.00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21-3</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七彩建设发展有限公司</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929,314.00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929,314.00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21-4</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147.14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杨柳</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940,000.00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290,000.00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650,000.00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21-5</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147.14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李建平</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1,065,667.00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1,065,667.00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22-1</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113.24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熊江红；谢春松</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780,000.00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780,000.00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22-2</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113.24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何钫泷</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熊国林</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806,612.00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246,612.00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560,000.00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22-4</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147.14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袁永欢</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1,079,627.00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1,079,627.00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22-5</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147.14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吴锡胜</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1,076,983.00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1,076,983.00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22-6</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王吕</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936,332.00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936,332.00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23-2</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113.24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何艳</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730,000.00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330,000.00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23-3</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何姣姣</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李林</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926,940.00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286,940.00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640,000.00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23-4</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147.14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高原</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张玉丽</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1,060,000.00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410,000.00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650,000.00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23-5</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147.14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张明智；叶红梅</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1,073,158.00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1,073,158.00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23-6</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李丽君；王垒</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940,500.00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940,500.00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24-4</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147.14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杨智菻</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950,000.00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350,000.00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25-3</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张和睦</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950,000.00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290,000.00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660,000.00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25-4</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147.14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冉海霞；熊德祥</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1,073,851.00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1,073,851.00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25-5</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147.14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向建立；幸淑苹</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1,102,998.00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330,998.00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772,000.00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25-6</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胡自成</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950,467.00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380,467.00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570,000.00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26-2</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113.24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何久江</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710,000.00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220,000.00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490,000.00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26-4</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147.14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方超</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1,075,000.00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1,075,000.00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26-5</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147.14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许阳</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27-1</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113.24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冉陵；章容</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776,297.00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776,297.00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27-2</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113.24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梁潇；游其俊</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700,000.00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140,000.00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560,000.00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27-4</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147.14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王月心</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1,095,193.00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335,193.00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760,000.00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27-5</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147.14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李祥；熊书红</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1,092,515.00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332,515.00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760,000.00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27-6</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彭俊珲</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950,400.00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950,400.00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28-1</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113.24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向凤莲</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770,000.00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300,000.00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470,000.00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28-2</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113.24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熊江</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703,220.00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253,220.00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450,000.00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28-4</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147.14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彭永兴</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1,070,000.00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620,000.00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450,000.00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28-5</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147.14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周启柱</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597,660.00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597,660.00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29-2</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113.24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王家均</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巫智慧</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700,000.00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300,000.00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29-5</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147.14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陈浩</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1,119,031.00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339,031.00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780,000.00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30-2</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113.24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吴燕飞；曾魏军</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690,764.00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690,764.00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30-5</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147.14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王世刚</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614,985.00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614,985.00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30-6</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135.30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傅成超</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573,188.00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573,188.00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31-2</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113.24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廖建均</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688,000.00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208,000.00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480,000.00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32-2</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111.72 </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邓志杰</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678,000.00 </w:t>
            </w:r>
          </w:p>
        </w:tc>
        <w:tc>
          <w:tcPr>
            <w:tcW w:w="14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208,000.00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470,000.00 </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bl>
    <w:p>
      <w:pPr>
        <w:ind w:firstLine="420" w:firstLineChars="200"/>
        <w:rPr>
          <w:rFonts w:ascii="Arial" w:hAnsi="Arial" w:cs="Arial"/>
          <w:bCs/>
          <w:sz w:val="21"/>
          <w:szCs w:val="21"/>
        </w:rPr>
      </w:pPr>
    </w:p>
    <w:p>
      <w:pPr>
        <w:rPr>
          <w:rFonts w:ascii="Arial" w:hAnsi="Arial" w:cs="Arial"/>
          <w:bCs/>
          <w:sz w:val="21"/>
          <w:szCs w:val="21"/>
        </w:rPr>
      </w:pPr>
      <w:r>
        <w:rPr>
          <w:rFonts w:ascii="Arial" w:hAnsi="Arial" w:cs="Arial"/>
          <w:bCs/>
          <w:sz w:val="21"/>
          <w:szCs w:val="21"/>
        </w:rPr>
        <w:br w:type="page"/>
      </w:r>
    </w:p>
    <w:p>
      <w:pPr>
        <w:spacing w:line="360" w:lineRule="auto"/>
        <w:rPr>
          <w:rFonts w:ascii="Arial" w:hAnsi="Arial" w:cs="Arial"/>
          <w:b/>
          <w:sz w:val="21"/>
          <w:szCs w:val="21"/>
        </w:rPr>
      </w:pPr>
      <w:bookmarkStart w:id="225" w:name="_Toc13519"/>
      <w:bookmarkStart w:id="226" w:name="_Toc2496"/>
      <w:r>
        <w:rPr>
          <w:rFonts w:ascii="Arial" w:hAnsi="Arial" w:cs="Arial"/>
          <w:b/>
          <w:sz w:val="21"/>
          <w:szCs w:val="21"/>
        </w:rPr>
        <w:t>附件</w:t>
      </w:r>
      <w:r>
        <w:rPr>
          <w:rFonts w:hint="eastAsia" w:ascii="Arial" w:hAnsi="Arial" w:cs="Arial"/>
          <w:b/>
          <w:sz w:val="21"/>
          <w:szCs w:val="21"/>
        </w:rPr>
        <w:t>四</w:t>
      </w:r>
      <w:r>
        <w:rPr>
          <w:rFonts w:ascii="Arial" w:hAnsi="Arial" w:cs="Arial"/>
          <w:b/>
          <w:sz w:val="21"/>
          <w:szCs w:val="21"/>
        </w:rPr>
        <w:t>：本期项目用印台账</w:t>
      </w:r>
      <w:bookmarkEnd w:id="225"/>
      <w:bookmarkEnd w:id="226"/>
    </w:p>
    <w:tbl>
      <w:tblPr>
        <w:tblStyle w:val="19"/>
        <w:tblW w:w="9647" w:type="dxa"/>
        <w:tblInd w:w="0" w:type="dxa"/>
        <w:shd w:val="clear" w:color="auto" w:fill="auto"/>
        <w:tblLayout w:type="fixed"/>
        <w:tblCellMar>
          <w:top w:w="0" w:type="dxa"/>
          <w:left w:w="0" w:type="dxa"/>
          <w:bottom w:w="0" w:type="dxa"/>
          <w:right w:w="0" w:type="dxa"/>
        </w:tblCellMar>
      </w:tblPr>
      <w:tblGrid>
        <w:gridCol w:w="444"/>
        <w:gridCol w:w="924"/>
        <w:gridCol w:w="1271"/>
        <w:gridCol w:w="1752"/>
        <w:gridCol w:w="2028"/>
        <w:gridCol w:w="852"/>
        <w:gridCol w:w="684"/>
        <w:gridCol w:w="624"/>
        <w:gridCol w:w="1068"/>
      </w:tblGrid>
      <w:tr>
        <w:tblPrEx>
          <w:tblCellMar>
            <w:top w:w="0" w:type="dxa"/>
            <w:left w:w="0" w:type="dxa"/>
            <w:bottom w:w="0" w:type="dxa"/>
            <w:right w:w="0" w:type="dxa"/>
          </w:tblCellMar>
        </w:tblPrEx>
        <w:trPr>
          <w:trHeight w:val="227" w:hRule="atLeast"/>
          <w:tblHeader/>
        </w:trPr>
        <w:tc>
          <w:tcPr>
            <w:tcW w:w="4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序号</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用印日期</w:t>
            </w:r>
          </w:p>
        </w:tc>
        <w:tc>
          <w:tcPr>
            <w:tcW w:w="12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印鉴名称</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用印事由</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用印材料及份数</w:t>
            </w:r>
          </w:p>
        </w:tc>
        <w:tc>
          <w:tcPr>
            <w:tcW w:w="8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经办部门</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经办人</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监印人</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授权方式</w:t>
            </w:r>
          </w:p>
        </w:tc>
      </w:tr>
      <w:tr>
        <w:tblPrEx>
          <w:tblCellMar>
            <w:top w:w="0" w:type="dxa"/>
            <w:left w:w="0" w:type="dxa"/>
            <w:bottom w:w="0" w:type="dxa"/>
            <w:right w:w="0" w:type="dxa"/>
          </w:tblCellMar>
        </w:tblPrEx>
        <w:trPr>
          <w:trHeight w:val="1140"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w:t>
            </w:r>
          </w:p>
        </w:tc>
        <w:tc>
          <w:tcPr>
            <w:tcW w:w="12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万州如意：公章、法人章</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个人按揭贷款合同用印</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、谭飞云《公积金个人住房贷款借款抵押合同》（</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、张和睦（工行《个人购房按揭贷款合同》（</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田相君</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向小燕</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张铭</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1140"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2021/8/3</w:t>
            </w:r>
          </w:p>
        </w:tc>
        <w:tc>
          <w:tcPr>
            <w:tcW w:w="12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新办的证件复印件用印提交给重庆银行（基本户）</w:t>
            </w:r>
            <w:r>
              <w:rPr>
                <w:rFonts w:hint="default" w:ascii="Arial" w:hAnsi="Arial" w:eastAsia="宋体" w:cs="Arial"/>
                <w:i w:val="0"/>
                <w:color w:val="000000"/>
                <w:kern w:val="0"/>
                <w:sz w:val="18"/>
                <w:szCs w:val="18"/>
                <w:u w:val="none"/>
                <w:lang w:val="en-US" w:eastAsia="zh-CN" w:bidi="ar"/>
              </w:rPr>
              <w:t xml:space="preserve"> </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、建设用地规划许可证（</w:t>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、一期二期建设工程规划许可证及附件（</w:t>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、投资备案证（</w:t>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开发部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何海燕</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向小燕</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张铭</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1080"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2021/8/4</w:t>
            </w:r>
          </w:p>
        </w:tc>
        <w:tc>
          <w:tcPr>
            <w:tcW w:w="12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万州如意：公章、法人章</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《重庆万州如意项目一期及二期一标段土石方、边坡支护工程合同协议书》用印</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《重庆万州如意项目一期及二期一标段土石方、边坡支护工程合同协议书》（</w:t>
            </w:r>
            <w:r>
              <w:rPr>
                <w:rFonts w:hint="default" w:ascii="Arial" w:hAnsi="Arial" w:eastAsia="宋体" w:cs="Arial"/>
                <w:i w:val="0"/>
                <w:color w:val="000000"/>
                <w:kern w:val="0"/>
                <w:sz w:val="18"/>
                <w:szCs w:val="18"/>
                <w:u w:val="none"/>
                <w:lang w:val="en-US" w:eastAsia="zh-CN" w:bidi="ar"/>
              </w:rPr>
              <w:t>6</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成本部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张亚东</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向小燕</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张铭</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672"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2021/8/5</w:t>
            </w:r>
          </w:p>
        </w:tc>
        <w:tc>
          <w:tcPr>
            <w:tcW w:w="12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领取报告人员附表用印</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领取报告人员附表（</w:t>
            </w:r>
            <w:r>
              <w:rPr>
                <w:rFonts w:hint="default" w:ascii="Arial" w:hAnsi="Arial" w:eastAsia="宋体" w:cs="Arial"/>
                <w:i w:val="0"/>
                <w:color w:val="000000"/>
                <w:kern w:val="0"/>
                <w:sz w:val="18"/>
                <w:szCs w:val="18"/>
                <w:u w:val="none"/>
                <w:lang w:val="en-US" w:eastAsia="zh-CN" w:bidi="ar"/>
              </w:rPr>
              <w:t>5</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李大平</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向小燕</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张铭</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136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2021/8/5</w:t>
            </w:r>
          </w:p>
        </w:tc>
        <w:tc>
          <w:tcPr>
            <w:tcW w:w="12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万州如意：公章、法人章</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个人按揭贷款合同用印</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、李丽君《公积金个人住房贷款借款抵押合同》（</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、章容（《公积金个人住房贷款借款抵押合同》（</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田相君</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向小燕</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张铭</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912"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2021/8/5</w:t>
            </w:r>
          </w:p>
        </w:tc>
        <w:tc>
          <w:tcPr>
            <w:tcW w:w="12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韩万林、陈仁锋、章长存诉商品房买卖合同案出庭委托书用印</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、劳动合同（</w:t>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、委托书（</w:t>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、法定代表人证明（</w:t>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法务部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程仪</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向小燕</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张铭</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672"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2021/8/6</w:t>
            </w:r>
          </w:p>
        </w:tc>
        <w:tc>
          <w:tcPr>
            <w:tcW w:w="12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万州如意工商档案查询委托书用印</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委托书（</w:t>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行政部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向小燕</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向小燕</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张铭</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tblCellMar>
            <w:top w:w="0" w:type="dxa"/>
            <w:left w:w="0" w:type="dxa"/>
            <w:bottom w:w="0" w:type="dxa"/>
            <w:right w:w="0" w:type="dxa"/>
          </w:tblCellMar>
        </w:tblPrEx>
        <w:trPr>
          <w:trHeight w:val="672"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2021/8/6</w:t>
            </w:r>
          </w:p>
        </w:tc>
        <w:tc>
          <w:tcPr>
            <w:tcW w:w="12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万州如意：公章、法人章</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个人按揭贷款合同用印</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张旗（农行《个人购房按揭贷款合同》（</w:t>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田相君</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向小燕</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张铭</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tblCellMar>
            <w:top w:w="0" w:type="dxa"/>
            <w:left w:w="0" w:type="dxa"/>
            <w:bottom w:w="0" w:type="dxa"/>
            <w:right w:w="0" w:type="dxa"/>
          </w:tblCellMar>
        </w:tblPrEx>
        <w:trPr>
          <w:trHeight w:val="2280"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2021/8/6</w:t>
            </w:r>
          </w:p>
        </w:tc>
        <w:tc>
          <w:tcPr>
            <w:tcW w:w="12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付款通知书用印</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、（高层</w:t>
            </w:r>
            <w:r>
              <w:rPr>
                <w:rFonts w:hint="default" w:ascii="Arial" w:hAnsi="Arial" w:eastAsia="宋体" w:cs="Arial"/>
                <w:i w:val="0"/>
                <w:color w:val="000000"/>
                <w:kern w:val="0"/>
                <w:sz w:val="18"/>
                <w:szCs w:val="18"/>
                <w:u w:val="none"/>
                <w:lang w:val="en-US" w:eastAsia="zh-CN" w:bidi="ar"/>
              </w:rPr>
              <w:t>2#1</w:t>
            </w:r>
            <w:r>
              <w:rPr>
                <w:rFonts w:hint="eastAsia" w:ascii="宋体" w:hAnsi="宋体" w:eastAsia="宋体" w:cs="宋体"/>
                <w:i w:val="0"/>
                <w:color w:val="000000"/>
                <w:kern w:val="0"/>
                <w:sz w:val="18"/>
                <w:szCs w:val="18"/>
                <w:u w:val="none"/>
                <w:lang w:val="en-US" w:eastAsia="zh-CN" w:bidi="ar"/>
              </w:rPr>
              <w:t>单元</w:t>
            </w:r>
            <w:r>
              <w:rPr>
                <w:rFonts w:hint="default" w:ascii="Arial" w:hAnsi="Arial" w:eastAsia="宋体" w:cs="Arial"/>
                <w:i w:val="0"/>
                <w:color w:val="000000"/>
                <w:kern w:val="0"/>
                <w:sz w:val="18"/>
                <w:szCs w:val="18"/>
                <w:u w:val="none"/>
                <w:lang w:val="en-US" w:eastAsia="zh-CN" w:bidi="ar"/>
              </w:rPr>
              <w:t>1005</w:t>
            </w:r>
            <w:r>
              <w:rPr>
                <w:rFonts w:hint="eastAsia" w:ascii="宋体" w:hAnsi="宋体" w:eastAsia="宋体" w:cs="宋体"/>
                <w:i w:val="0"/>
                <w:color w:val="000000"/>
                <w:kern w:val="0"/>
                <w:sz w:val="18"/>
                <w:szCs w:val="18"/>
                <w:u w:val="none"/>
                <w:lang w:val="en-US" w:eastAsia="zh-CN" w:bidi="ar"/>
              </w:rPr>
              <w:t>陈家容）付款通知书（</w:t>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、（高层</w:t>
            </w:r>
            <w:r>
              <w:rPr>
                <w:rFonts w:hint="default" w:ascii="Arial" w:hAnsi="Arial" w:eastAsia="宋体" w:cs="Arial"/>
                <w:i w:val="0"/>
                <w:color w:val="000000"/>
                <w:kern w:val="0"/>
                <w:sz w:val="18"/>
                <w:szCs w:val="18"/>
                <w:u w:val="none"/>
                <w:lang w:val="en-US" w:eastAsia="zh-CN" w:bidi="ar"/>
              </w:rPr>
              <w:t>2#1</w:t>
            </w:r>
            <w:r>
              <w:rPr>
                <w:rFonts w:hint="eastAsia" w:ascii="宋体" w:hAnsi="宋体" w:eastAsia="宋体" w:cs="宋体"/>
                <w:i w:val="0"/>
                <w:color w:val="000000"/>
                <w:kern w:val="0"/>
                <w:sz w:val="18"/>
                <w:szCs w:val="18"/>
                <w:u w:val="none"/>
                <w:lang w:val="en-US" w:eastAsia="zh-CN" w:bidi="ar"/>
              </w:rPr>
              <w:t>单元</w:t>
            </w:r>
            <w:r>
              <w:rPr>
                <w:rFonts w:hint="default" w:ascii="Arial" w:hAnsi="Arial" w:eastAsia="宋体" w:cs="Arial"/>
                <w:i w:val="0"/>
                <w:color w:val="000000"/>
                <w:kern w:val="0"/>
                <w:sz w:val="18"/>
                <w:szCs w:val="18"/>
                <w:u w:val="none"/>
                <w:lang w:val="en-US" w:eastAsia="zh-CN" w:bidi="ar"/>
              </w:rPr>
              <w:t>1405</w:t>
            </w:r>
            <w:r>
              <w:rPr>
                <w:rFonts w:hint="eastAsia" w:ascii="宋体" w:hAnsi="宋体" w:eastAsia="宋体" w:cs="宋体"/>
                <w:i w:val="0"/>
                <w:color w:val="000000"/>
                <w:kern w:val="0"/>
                <w:sz w:val="18"/>
                <w:szCs w:val="18"/>
                <w:u w:val="none"/>
                <w:lang w:val="en-US" w:eastAsia="zh-CN" w:bidi="ar"/>
              </w:rPr>
              <w:t>杨小平</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王兴江）付款通知书（</w:t>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、（高层</w:t>
            </w:r>
            <w:r>
              <w:rPr>
                <w:rFonts w:hint="default" w:ascii="Arial" w:hAnsi="Arial" w:eastAsia="宋体" w:cs="Arial"/>
                <w:i w:val="0"/>
                <w:color w:val="000000"/>
                <w:kern w:val="0"/>
                <w:sz w:val="18"/>
                <w:szCs w:val="18"/>
                <w:u w:val="none"/>
                <w:lang w:val="en-US" w:eastAsia="zh-CN" w:bidi="ar"/>
              </w:rPr>
              <w:t>2#1</w:t>
            </w:r>
            <w:r>
              <w:rPr>
                <w:rFonts w:hint="eastAsia" w:ascii="宋体" w:hAnsi="宋体" w:eastAsia="宋体" w:cs="宋体"/>
                <w:i w:val="0"/>
                <w:color w:val="000000"/>
                <w:kern w:val="0"/>
                <w:sz w:val="18"/>
                <w:szCs w:val="18"/>
                <w:u w:val="none"/>
                <w:lang w:val="en-US" w:eastAsia="zh-CN" w:bidi="ar"/>
              </w:rPr>
              <w:t>单元</w:t>
            </w:r>
            <w:r>
              <w:rPr>
                <w:rFonts w:hint="default" w:ascii="Arial" w:hAnsi="Arial" w:eastAsia="宋体" w:cs="Arial"/>
                <w:i w:val="0"/>
                <w:color w:val="000000"/>
                <w:kern w:val="0"/>
                <w:sz w:val="18"/>
                <w:szCs w:val="18"/>
                <w:u w:val="none"/>
                <w:lang w:val="en-US" w:eastAsia="zh-CN" w:bidi="ar"/>
              </w:rPr>
              <w:t>3003</w:t>
            </w:r>
            <w:r>
              <w:rPr>
                <w:rFonts w:hint="eastAsia" w:ascii="宋体" w:hAnsi="宋体" w:eastAsia="宋体" w:cs="宋体"/>
                <w:i w:val="0"/>
                <w:color w:val="000000"/>
                <w:kern w:val="0"/>
                <w:sz w:val="18"/>
                <w:szCs w:val="18"/>
                <w:u w:val="none"/>
                <w:lang w:val="en-US" w:eastAsia="zh-CN" w:bidi="ar"/>
              </w:rPr>
              <w:t>谈俊鸿）付款通知书（</w:t>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、（高层</w:t>
            </w:r>
            <w:r>
              <w:rPr>
                <w:rFonts w:hint="default" w:ascii="Arial" w:hAnsi="Arial" w:eastAsia="宋体" w:cs="Arial"/>
                <w:i w:val="0"/>
                <w:color w:val="000000"/>
                <w:kern w:val="0"/>
                <w:sz w:val="18"/>
                <w:szCs w:val="18"/>
                <w:u w:val="none"/>
                <w:lang w:val="en-US" w:eastAsia="zh-CN" w:bidi="ar"/>
              </w:rPr>
              <w:t>2#1</w:t>
            </w:r>
            <w:r>
              <w:rPr>
                <w:rFonts w:hint="eastAsia" w:ascii="宋体" w:hAnsi="宋体" w:eastAsia="宋体" w:cs="宋体"/>
                <w:i w:val="0"/>
                <w:color w:val="000000"/>
                <w:kern w:val="0"/>
                <w:sz w:val="18"/>
                <w:szCs w:val="18"/>
                <w:u w:val="none"/>
                <w:lang w:val="en-US" w:eastAsia="zh-CN" w:bidi="ar"/>
              </w:rPr>
              <w:t>单元</w:t>
            </w:r>
            <w:r>
              <w:rPr>
                <w:rFonts w:hint="default" w:ascii="Arial" w:hAnsi="Arial" w:eastAsia="宋体" w:cs="Arial"/>
                <w:i w:val="0"/>
                <w:color w:val="000000"/>
                <w:kern w:val="0"/>
                <w:sz w:val="18"/>
                <w:szCs w:val="18"/>
                <w:u w:val="none"/>
                <w:lang w:val="en-US" w:eastAsia="zh-CN" w:bidi="ar"/>
              </w:rPr>
              <w:t>3205</w:t>
            </w:r>
            <w:r>
              <w:rPr>
                <w:rFonts w:hint="eastAsia" w:ascii="宋体" w:hAnsi="宋体" w:eastAsia="宋体" w:cs="宋体"/>
                <w:i w:val="0"/>
                <w:color w:val="000000"/>
                <w:kern w:val="0"/>
                <w:sz w:val="18"/>
                <w:szCs w:val="18"/>
                <w:u w:val="none"/>
                <w:lang w:val="en-US" w:eastAsia="zh-CN" w:bidi="ar"/>
              </w:rPr>
              <w:t>王肖鸿</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谢海燕）付款通知书（</w:t>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田相君</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向小燕</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张铭</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912"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2021/8/6</w:t>
            </w:r>
          </w:p>
        </w:tc>
        <w:tc>
          <w:tcPr>
            <w:tcW w:w="12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工程信息确认表用印</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工程信息确认表（</w:t>
            </w:r>
            <w:r>
              <w:rPr>
                <w:rFonts w:hint="default" w:ascii="Arial" w:hAnsi="Arial" w:eastAsia="宋体" w:cs="Arial"/>
                <w:i w:val="0"/>
                <w:color w:val="000000"/>
                <w:kern w:val="0"/>
                <w:sz w:val="18"/>
                <w:szCs w:val="18"/>
                <w:u w:val="none"/>
                <w:lang w:val="en-US" w:eastAsia="zh-CN" w:bidi="ar"/>
              </w:rPr>
              <w:t>9-14</w:t>
            </w:r>
            <w:r>
              <w:rPr>
                <w:rFonts w:hint="eastAsia" w:ascii="宋体" w:hAnsi="宋体" w:eastAsia="宋体" w:cs="宋体"/>
                <w:i w:val="0"/>
                <w:color w:val="000000"/>
                <w:kern w:val="0"/>
                <w:sz w:val="18"/>
                <w:szCs w:val="18"/>
                <w:u w:val="none"/>
                <w:lang w:val="en-US" w:eastAsia="zh-CN" w:bidi="ar"/>
              </w:rPr>
              <w:t>号楼车库）（</w:t>
            </w:r>
            <w:r>
              <w:rPr>
                <w:rFonts w:hint="default" w:ascii="Arial" w:hAnsi="Arial" w:eastAsia="宋体" w:cs="Arial"/>
                <w:i w:val="0"/>
                <w:color w:val="000000"/>
                <w:kern w:val="0"/>
                <w:sz w:val="18"/>
                <w:szCs w:val="18"/>
                <w:u w:val="none"/>
                <w:lang w:val="en-US" w:eastAsia="zh-CN" w:bidi="ar"/>
              </w:rPr>
              <w:t>5</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工程信息确认表（</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期、</w:t>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期）（</w:t>
            </w:r>
            <w:r>
              <w:rPr>
                <w:rFonts w:hint="default" w:ascii="Arial" w:hAnsi="Arial" w:eastAsia="宋体" w:cs="Arial"/>
                <w:i w:val="0"/>
                <w:color w:val="000000"/>
                <w:kern w:val="0"/>
                <w:sz w:val="18"/>
                <w:szCs w:val="18"/>
                <w:u w:val="none"/>
                <w:lang w:val="en-US" w:eastAsia="zh-CN" w:bidi="ar"/>
              </w:rPr>
              <w:t>5</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李大平</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向小燕</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张铭</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672"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2021/8/10</w:t>
            </w:r>
          </w:p>
        </w:tc>
        <w:tc>
          <w:tcPr>
            <w:tcW w:w="12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万州如意：公章、法人章</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《中国银行股份有限公司个人购房贷款合作协议》用印</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《中国银行股份有限公司个人购房贷款合作协议》（</w:t>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邓颖玲</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向小燕</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张铭</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672"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2021/8/10</w:t>
            </w:r>
          </w:p>
        </w:tc>
        <w:tc>
          <w:tcPr>
            <w:tcW w:w="12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万州如意：公章、法人章</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个人按揭贷款合同用印</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康秋琴（中行《个人购房按揭贷款合同》（</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田相君</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向小燕</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张铭</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tblCellMar>
            <w:top w:w="0" w:type="dxa"/>
            <w:left w:w="0" w:type="dxa"/>
            <w:bottom w:w="0" w:type="dxa"/>
            <w:right w:w="0" w:type="dxa"/>
          </w:tblCellMar>
        </w:tblPrEx>
        <w:trPr>
          <w:trHeight w:val="672"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2021/8/10</w:t>
            </w:r>
          </w:p>
        </w:tc>
        <w:tc>
          <w:tcPr>
            <w:tcW w:w="12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工程联系函用印</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工程联系函（</w:t>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李大平</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向小燕</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张铭</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672"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12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万州如意：公章、法人章</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个人按揭贷款合同用印</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谈俊鸿（中行《个人购房按揭贷款合同》（</w:t>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田相君</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向小燕</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张铭</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tblCellMar>
            <w:top w:w="0" w:type="dxa"/>
            <w:left w:w="0" w:type="dxa"/>
            <w:bottom w:w="0" w:type="dxa"/>
            <w:right w:w="0" w:type="dxa"/>
          </w:tblCellMar>
        </w:tblPrEx>
        <w:trPr>
          <w:trHeight w:val="672"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12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青苗补偿合同用印</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《青苗补偿合同》（</w:t>
            </w:r>
            <w:r>
              <w:rPr>
                <w:rFonts w:hint="default" w:ascii="Arial" w:hAnsi="Arial" w:eastAsia="宋体" w:cs="Arial"/>
                <w:i w:val="0"/>
                <w:color w:val="000000"/>
                <w:kern w:val="0"/>
                <w:sz w:val="18"/>
                <w:szCs w:val="18"/>
                <w:u w:val="none"/>
                <w:lang w:val="en-US" w:eastAsia="zh-CN" w:bidi="ar"/>
              </w:rPr>
              <w:t>5</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李大平</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向小燕</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张铭</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tblCellMar>
            <w:top w:w="0" w:type="dxa"/>
            <w:left w:w="0" w:type="dxa"/>
            <w:bottom w:w="0" w:type="dxa"/>
            <w:right w:w="0" w:type="dxa"/>
          </w:tblCellMar>
        </w:tblPrEx>
        <w:trPr>
          <w:trHeight w:val="672"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16</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12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质量整改报告用印</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质量整改报告（</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李大平</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向小燕</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张铭</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672"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17</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2021/8/12</w:t>
            </w:r>
          </w:p>
        </w:tc>
        <w:tc>
          <w:tcPr>
            <w:tcW w:w="12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延期举证申请书用印</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延期举证申请书（</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张铭</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向小燕</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张铭</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672"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2021/8/18</w:t>
            </w:r>
          </w:p>
        </w:tc>
        <w:tc>
          <w:tcPr>
            <w:tcW w:w="12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万州如意：法人章、财务专用章</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三峡银行对账单用印</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三峡银行对账单（</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邓颖玲</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向小燕</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张铭</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672"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19</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2021/8/18</w:t>
            </w:r>
          </w:p>
        </w:tc>
        <w:tc>
          <w:tcPr>
            <w:tcW w:w="12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w:t>
            </w:r>
            <w:r>
              <w:rPr>
                <w:rFonts w:hint="eastAsia" w:ascii="宋体" w:hAnsi="宋体" w:eastAsia="宋体" w:cs="宋体"/>
                <w:i w:val="0"/>
                <w:color w:val="000000"/>
                <w:kern w:val="0"/>
                <w:sz w:val="18"/>
                <w:szCs w:val="18"/>
                <w:u w:val="none"/>
                <w:lang w:val="en-US" w:eastAsia="zh-CN" w:bidi="ar"/>
              </w:rPr>
              <w:t>年</w:t>
            </w:r>
            <w:r>
              <w:rPr>
                <w:rFonts w:hint="default" w:ascii="Arial" w:hAnsi="Arial" w:eastAsia="宋体" w:cs="Arial"/>
                <w:i w:val="0"/>
                <w:color w:val="000000"/>
                <w:kern w:val="0"/>
                <w:sz w:val="18"/>
                <w:szCs w:val="18"/>
                <w:u w:val="none"/>
                <w:lang w:val="en-US" w:eastAsia="zh-CN" w:bidi="ar"/>
              </w:rPr>
              <w:t>6</w:t>
            </w:r>
            <w:r>
              <w:rPr>
                <w:rFonts w:hint="eastAsia" w:ascii="宋体" w:hAnsi="宋体" w:eastAsia="宋体" w:cs="宋体"/>
                <w:i w:val="0"/>
                <w:color w:val="000000"/>
                <w:kern w:val="0"/>
                <w:sz w:val="18"/>
                <w:szCs w:val="18"/>
                <w:u w:val="none"/>
                <w:lang w:val="en-US" w:eastAsia="zh-CN" w:bidi="ar"/>
              </w:rPr>
              <w:t>月智能化发布会事项合同用印</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《活动服务合同》（</w:t>
            </w:r>
            <w:r>
              <w:rPr>
                <w:rFonts w:hint="default" w:ascii="Arial" w:hAnsi="Arial" w:eastAsia="宋体" w:cs="Arial"/>
                <w:i w:val="0"/>
                <w:color w:val="000000"/>
                <w:kern w:val="0"/>
                <w:sz w:val="18"/>
                <w:szCs w:val="18"/>
                <w:u w:val="none"/>
                <w:lang w:val="en-US" w:eastAsia="zh-CN" w:bidi="ar"/>
              </w:rPr>
              <w:t>5</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企划部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吴奕兵</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向小燕</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张铭</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672"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2021/8/18</w:t>
            </w:r>
          </w:p>
        </w:tc>
        <w:tc>
          <w:tcPr>
            <w:tcW w:w="12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w:t>
            </w:r>
            <w:r>
              <w:rPr>
                <w:rFonts w:hint="eastAsia" w:ascii="宋体" w:hAnsi="宋体" w:eastAsia="宋体" w:cs="宋体"/>
                <w:i w:val="0"/>
                <w:color w:val="000000"/>
                <w:kern w:val="0"/>
                <w:sz w:val="18"/>
                <w:szCs w:val="18"/>
                <w:u w:val="none"/>
                <w:lang w:val="en-US" w:eastAsia="zh-CN" w:bidi="ar"/>
              </w:rPr>
              <w:t>年</w:t>
            </w:r>
            <w:r>
              <w:rPr>
                <w:rFonts w:hint="default" w:ascii="Arial" w:hAnsi="Arial" w:eastAsia="宋体" w:cs="Arial"/>
                <w:i w:val="0"/>
                <w:color w:val="000000"/>
                <w:kern w:val="0"/>
                <w:sz w:val="18"/>
                <w:szCs w:val="18"/>
                <w:u w:val="none"/>
                <w:lang w:val="en-US" w:eastAsia="zh-CN" w:bidi="ar"/>
              </w:rPr>
              <w:t>6</w:t>
            </w:r>
            <w:r>
              <w:rPr>
                <w:rFonts w:hint="eastAsia" w:ascii="宋体" w:hAnsi="宋体" w:eastAsia="宋体" w:cs="宋体"/>
                <w:i w:val="0"/>
                <w:color w:val="000000"/>
                <w:kern w:val="0"/>
                <w:sz w:val="18"/>
                <w:szCs w:val="18"/>
                <w:u w:val="none"/>
                <w:lang w:val="en-US" w:eastAsia="zh-CN" w:bidi="ar"/>
              </w:rPr>
              <w:t>月商业裙楼美化包装事项合同用印</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《制作合同》（</w:t>
            </w:r>
            <w:r>
              <w:rPr>
                <w:rFonts w:hint="default" w:ascii="Arial" w:hAnsi="Arial" w:eastAsia="宋体" w:cs="Arial"/>
                <w:i w:val="0"/>
                <w:color w:val="000000"/>
                <w:kern w:val="0"/>
                <w:sz w:val="18"/>
                <w:szCs w:val="18"/>
                <w:u w:val="none"/>
                <w:lang w:val="en-US" w:eastAsia="zh-CN" w:bidi="ar"/>
              </w:rPr>
              <w:t>5</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企划部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吴奕兵</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向小燕</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张铭</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672"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21</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2021/8/18</w:t>
            </w:r>
          </w:p>
        </w:tc>
        <w:tc>
          <w:tcPr>
            <w:tcW w:w="12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w:t>
            </w:r>
            <w:r>
              <w:rPr>
                <w:rFonts w:hint="eastAsia" w:ascii="宋体" w:hAnsi="宋体" w:eastAsia="宋体" w:cs="宋体"/>
                <w:i w:val="0"/>
                <w:color w:val="000000"/>
                <w:kern w:val="0"/>
                <w:sz w:val="18"/>
                <w:szCs w:val="18"/>
                <w:u w:val="none"/>
                <w:lang w:val="en-US" w:eastAsia="zh-CN" w:bidi="ar"/>
              </w:rPr>
              <w:t>年</w:t>
            </w:r>
            <w:r>
              <w:rPr>
                <w:rFonts w:hint="default" w:ascii="Arial" w:hAnsi="Arial" w:eastAsia="宋体" w:cs="Arial"/>
                <w:i w:val="0"/>
                <w:color w:val="000000"/>
                <w:kern w:val="0"/>
                <w:sz w:val="18"/>
                <w:szCs w:val="18"/>
                <w:u w:val="none"/>
                <w:lang w:val="en-US" w:eastAsia="zh-CN" w:bidi="ar"/>
              </w:rPr>
              <w:t>6</w:t>
            </w:r>
            <w:r>
              <w:rPr>
                <w:rFonts w:hint="eastAsia" w:ascii="宋体" w:hAnsi="宋体" w:eastAsia="宋体" w:cs="宋体"/>
                <w:i w:val="0"/>
                <w:color w:val="000000"/>
                <w:kern w:val="0"/>
                <w:sz w:val="18"/>
                <w:szCs w:val="18"/>
                <w:u w:val="none"/>
                <w:lang w:val="en-US" w:eastAsia="zh-CN" w:bidi="ar"/>
              </w:rPr>
              <w:t>月看房通道包装事项合同用印</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《制作合同》（</w:t>
            </w:r>
            <w:r>
              <w:rPr>
                <w:rFonts w:hint="default" w:ascii="Arial" w:hAnsi="Arial" w:eastAsia="宋体" w:cs="Arial"/>
                <w:i w:val="0"/>
                <w:color w:val="000000"/>
                <w:kern w:val="0"/>
                <w:sz w:val="18"/>
                <w:szCs w:val="18"/>
                <w:u w:val="none"/>
                <w:lang w:val="en-US" w:eastAsia="zh-CN" w:bidi="ar"/>
              </w:rPr>
              <w:t>5</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企划部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吴奕兵</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向小燕</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张铭</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tblCellMar>
            <w:top w:w="0" w:type="dxa"/>
            <w:left w:w="0" w:type="dxa"/>
            <w:bottom w:w="0" w:type="dxa"/>
            <w:right w:w="0" w:type="dxa"/>
          </w:tblCellMar>
        </w:tblPrEx>
        <w:trPr>
          <w:trHeight w:val="672"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22</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2021/8/18</w:t>
            </w:r>
          </w:p>
        </w:tc>
        <w:tc>
          <w:tcPr>
            <w:tcW w:w="12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w:t>
            </w:r>
            <w:r>
              <w:rPr>
                <w:rFonts w:hint="eastAsia" w:ascii="宋体" w:hAnsi="宋体" w:eastAsia="宋体" w:cs="宋体"/>
                <w:i w:val="0"/>
                <w:color w:val="000000"/>
                <w:kern w:val="0"/>
                <w:sz w:val="18"/>
                <w:szCs w:val="18"/>
                <w:u w:val="none"/>
                <w:lang w:val="en-US" w:eastAsia="zh-CN" w:bidi="ar"/>
              </w:rPr>
              <w:t>年</w:t>
            </w:r>
            <w:r>
              <w:rPr>
                <w:rFonts w:hint="default" w:ascii="Arial" w:hAnsi="Arial" w:eastAsia="宋体" w:cs="Arial"/>
                <w:i w:val="0"/>
                <w:color w:val="000000"/>
                <w:kern w:val="0"/>
                <w:sz w:val="18"/>
                <w:szCs w:val="18"/>
                <w:u w:val="none"/>
                <w:lang w:val="en-US" w:eastAsia="zh-CN" w:bidi="ar"/>
              </w:rPr>
              <w:t>6</w:t>
            </w:r>
            <w:r>
              <w:rPr>
                <w:rFonts w:hint="eastAsia" w:ascii="宋体" w:hAnsi="宋体" w:eastAsia="宋体" w:cs="宋体"/>
                <w:i w:val="0"/>
                <w:color w:val="000000"/>
                <w:kern w:val="0"/>
                <w:sz w:val="18"/>
                <w:szCs w:val="18"/>
                <w:u w:val="none"/>
                <w:lang w:val="en-US" w:eastAsia="zh-CN" w:bidi="ar"/>
              </w:rPr>
              <w:t>月业主生日会活动事项事宜合同用印</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《活动服务合同》（</w:t>
            </w:r>
            <w:r>
              <w:rPr>
                <w:rFonts w:hint="default" w:ascii="Arial" w:hAnsi="Arial" w:eastAsia="宋体" w:cs="Arial"/>
                <w:i w:val="0"/>
                <w:color w:val="000000"/>
                <w:kern w:val="0"/>
                <w:sz w:val="18"/>
                <w:szCs w:val="18"/>
                <w:u w:val="none"/>
                <w:lang w:val="en-US" w:eastAsia="zh-CN" w:bidi="ar"/>
              </w:rPr>
              <w:t>5</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企划部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吴奕兵</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向小燕</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张铭</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672"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23</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2021/8/18</w:t>
            </w:r>
          </w:p>
        </w:tc>
        <w:tc>
          <w:tcPr>
            <w:tcW w:w="12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w:t>
            </w:r>
            <w:r>
              <w:rPr>
                <w:rFonts w:hint="eastAsia" w:ascii="宋体" w:hAnsi="宋体" w:eastAsia="宋体" w:cs="宋体"/>
                <w:i w:val="0"/>
                <w:color w:val="000000"/>
                <w:kern w:val="0"/>
                <w:sz w:val="18"/>
                <w:szCs w:val="18"/>
                <w:u w:val="none"/>
                <w:lang w:val="en-US" w:eastAsia="zh-CN" w:bidi="ar"/>
              </w:rPr>
              <w:t>年</w:t>
            </w:r>
            <w:r>
              <w:rPr>
                <w:rFonts w:hint="default" w:ascii="Arial" w:hAnsi="Arial" w:eastAsia="宋体" w:cs="Arial"/>
                <w:i w:val="0"/>
                <w:color w:val="000000"/>
                <w:kern w:val="0"/>
                <w:sz w:val="18"/>
                <w:szCs w:val="18"/>
                <w:u w:val="none"/>
                <w:lang w:val="en-US" w:eastAsia="zh-CN" w:bidi="ar"/>
              </w:rPr>
              <w:t>6</w:t>
            </w:r>
            <w:r>
              <w:rPr>
                <w:rFonts w:hint="eastAsia" w:ascii="宋体" w:hAnsi="宋体" w:eastAsia="宋体" w:cs="宋体"/>
                <w:i w:val="0"/>
                <w:color w:val="000000"/>
                <w:kern w:val="0"/>
                <w:sz w:val="18"/>
                <w:szCs w:val="18"/>
                <w:u w:val="none"/>
                <w:lang w:val="en-US" w:eastAsia="zh-CN" w:bidi="ar"/>
              </w:rPr>
              <w:t>月童梦嘉年华活动事项合同用印</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《活动服务合同》（</w:t>
            </w:r>
            <w:r>
              <w:rPr>
                <w:rFonts w:hint="default" w:ascii="Arial" w:hAnsi="Arial" w:eastAsia="宋体" w:cs="Arial"/>
                <w:i w:val="0"/>
                <w:color w:val="000000"/>
                <w:kern w:val="0"/>
                <w:sz w:val="18"/>
                <w:szCs w:val="18"/>
                <w:u w:val="none"/>
                <w:lang w:val="en-US" w:eastAsia="zh-CN" w:bidi="ar"/>
              </w:rPr>
              <w:t>5</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企划部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吴奕兵</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向小燕</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张铭</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672"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24</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2021/8/18</w:t>
            </w:r>
          </w:p>
        </w:tc>
        <w:tc>
          <w:tcPr>
            <w:tcW w:w="12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w:t>
            </w:r>
            <w:r>
              <w:rPr>
                <w:rFonts w:hint="eastAsia" w:ascii="宋体" w:hAnsi="宋体" w:eastAsia="宋体" w:cs="宋体"/>
                <w:i w:val="0"/>
                <w:color w:val="000000"/>
                <w:kern w:val="0"/>
                <w:sz w:val="18"/>
                <w:szCs w:val="18"/>
                <w:u w:val="none"/>
                <w:lang w:val="en-US" w:eastAsia="zh-CN" w:bidi="ar"/>
              </w:rPr>
              <w:t>年</w:t>
            </w:r>
            <w:r>
              <w:rPr>
                <w:rFonts w:hint="default" w:ascii="Arial" w:hAnsi="Arial" w:eastAsia="宋体" w:cs="Arial"/>
                <w:i w:val="0"/>
                <w:color w:val="000000"/>
                <w:kern w:val="0"/>
                <w:sz w:val="18"/>
                <w:szCs w:val="18"/>
                <w:u w:val="none"/>
                <w:lang w:val="en-US" w:eastAsia="zh-CN" w:bidi="ar"/>
              </w:rPr>
              <w:t>6</w:t>
            </w:r>
            <w:r>
              <w:rPr>
                <w:rFonts w:hint="eastAsia" w:ascii="宋体" w:hAnsi="宋体" w:eastAsia="宋体" w:cs="宋体"/>
                <w:i w:val="0"/>
                <w:color w:val="000000"/>
                <w:kern w:val="0"/>
                <w:sz w:val="18"/>
                <w:szCs w:val="18"/>
                <w:u w:val="none"/>
                <w:lang w:val="en-US" w:eastAsia="zh-CN" w:bidi="ar"/>
              </w:rPr>
              <w:t>月政府官微投放事项合同用印</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《网络广告发布合同》（</w:t>
            </w:r>
            <w:r>
              <w:rPr>
                <w:rFonts w:hint="default" w:ascii="Arial" w:hAnsi="Arial" w:eastAsia="宋体" w:cs="Arial"/>
                <w:i w:val="0"/>
                <w:color w:val="000000"/>
                <w:kern w:val="0"/>
                <w:sz w:val="18"/>
                <w:szCs w:val="18"/>
                <w:u w:val="none"/>
                <w:lang w:val="en-US" w:eastAsia="zh-CN" w:bidi="ar"/>
              </w:rPr>
              <w:t>5</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企划部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吴奕兵</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向小燕</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张铭</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tblCellMar>
            <w:top w:w="0" w:type="dxa"/>
            <w:left w:w="0" w:type="dxa"/>
            <w:bottom w:w="0" w:type="dxa"/>
            <w:right w:w="0" w:type="dxa"/>
          </w:tblCellMar>
        </w:tblPrEx>
        <w:trPr>
          <w:trHeight w:val="672"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25</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2021/8/18</w:t>
            </w:r>
          </w:p>
        </w:tc>
        <w:tc>
          <w:tcPr>
            <w:tcW w:w="12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w:t>
            </w:r>
            <w:r>
              <w:rPr>
                <w:rFonts w:hint="eastAsia" w:ascii="宋体" w:hAnsi="宋体" w:eastAsia="宋体" w:cs="宋体"/>
                <w:i w:val="0"/>
                <w:color w:val="000000"/>
                <w:kern w:val="0"/>
                <w:sz w:val="18"/>
                <w:szCs w:val="18"/>
                <w:u w:val="none"/>
                <w:lang w:val="en-US" w:eastAsia="zh-CN" w:bidi="ar"/>
              </w:rPr>
              <w:t>年</w:t>
            </w:r>
            <w:r>
              <w:rPr>
                <w:rFonts w:hint="default" w:ascii="Arial" w:hAnsi="Arial" w:eastAsia="宋体" w:cs="Arial"/>
                <w:i w:val="0"/>
                <w:color w:val="000000"/>
                <w:kern w:val="0"/>
                <w:sz w:val="18"/>
                <w:szCs w:val="18"/>
                <w:u w:val="none"/>
                <w:lang w:val="en-US" w:eastAsia="zh-CN" w:bidi="ar"/>
              </w:rPr>
              <w:t>6</w:t>
            </w:r>
            <w:r>
              <w:rPr>
                <w:rFonts w:hint="eastAsia" w:ascii="宋体" w:hAnsi="宋体" w:eastAsia="宋体" w:cs="宋体"/>
                <w:i w:val="0"/>
                <w:color w:val="000000"/>
                <w:kern w:val="0"/>
                <w:sz w:val="18"/>
                <w:szCs w:val="18"/>
                <w:u w:val="none"/>
                <w:lang w:val="en-US" w:eastAsia="zh-CN" w:bidi="ar"/>
              </w:rPr>
              <w:t>月端午粽情活动事项合同用印</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《活动服务合同》（</w:t>
            </w:r>
            <w:r>
              <w:rPr>
                <w:rFonts w:hint="default" w:ascii="Arial" w:hAnsi="Arial" w:eastAsia="宋体" w:cs="Arial"/>
                <w:i w:val="0"/>
                <w:color w:val="000000"/>
                <w:kern w:val="0"/>
                <w:sz w:val="18"/>
                <w:szCs w:val="18"/>
                <w:u w:val="none"/>
                <w:lang w:val="en-US" w:eastAsia="zh-CN" w:bidi="ar"/>
              </w:rPr>
              <w:t>5</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企划部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吴奕兵</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向小燕</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张铭</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tblCellMar>
            <w:top w:w="0" w:type="dxa"/>
            <w:left w:w="0" w:type="dxa"/>
            <w:bottom w:w="0" w:type="dxa"/>
            <w:right w:w="0" w:type="dxa"/>
          </w:tblCellMar>
        </w:tblPrEx>
        <w:trPr>
          <w:trHeight w:val="672"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26</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2021/8/18</w:t>
            </w:r>
          </w:p>
        </w:tc>
        <w:tc>
          <w:tcPr>
            <w:tcW w:w="12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万州如意：法人章、财务专用章</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配套费非税收入收据用印</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非税收入收据（</w:t>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邓颖玲</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向小燕</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张铭</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tblCellMar>
            <w:top w:w="0" w:type="dxa"/>
            <w:left w:w="0" w:type="dxa"/>
            <w:bottom w:w="0" w:type="dxa"/>
            <w:right w:w="0" w:type="dxa"/>
          </w:tblCellMar>
        </w:tblPrEx>
        <w:trPr>
          <w:trHeight w:val="672"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27</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2021/8/19</w:t>
            </w:r>
          </w:p>
        </w:tc>
        <w:tc>
          <w:tcPr>
            <w:tcW w:w="12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收回房屋告知函用印</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收回房屋告知函（</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张铭</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向小燕</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张铭</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672"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28</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2021/8/19</w:t>
            </w:r>
          </w:p>
        </w:tc>
        <w:tc>
          <w:tcPr>
            <w:tcW w:w="12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如意汇景一、二分期方案备案表</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如意汇景一、二分期方案备案表（</w:t>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开发部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何海燕</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向小燕</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张铭</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178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29</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2021/8/19</w:t>
            </w:r>
          </w:p>
        </w:tc>
        <w:tc>
          <w:tcPr>
            <w:tcW w:w="12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重庆世宗：公章</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案件告知函用印</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、关于</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章长存、陈仁锋诉如意置业商品房预售合同纠纷</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诉讼案件的进一步征询（</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、关于</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章长存、陈仁锋诉如意置业商品房预售合同纠纷</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案件的告知函（</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行政部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向小燕</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向小燕</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张铭</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tblCellMar>
            <w:top w:w="0" w:type="dxa"/>
            <w:left w:w="0" w:type="dxa"/>
            <w:bottom w:w="0" w:type="dxa"/>
            <w:right w:w="0" w:type="dxa"/>
          </w:tblCellMar>
        </w:tblPrEx>
        <w:trPr>
          <w:trHeight w:val="672"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30</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2021/8/20</w:t>
            </w:r>
          </w:p>
        </w:tc>
        <w:tc>
          <w:tcPr>
            <w:tcW w:w="12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工伤备案表用印</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工伤备案表（</w:t>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人事部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刘曾欢</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向小燕</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张铭</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3156"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31</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2021/8/23</w:t>
            </w:r>
          </w:p>
        </w:tc>
        <w:tc>
          <w:tcPr>
            <w:tcW w:w="12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万州如意：公章、法人章</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个人按揭贷款合同用印</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、冉军（中行《个人购房按揭贷款合同》（</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、乔心平（《公积金个人住房贷款借款抵押合同》（</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、黄祎（《公积金个人住房贷款借款抵押合同》（</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、高劲松（《公积金个人住房贷款借款抵押合同》（</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5</w:t>
            </w:r>
            <w:r>
              <w:rPr>
                <w:rFonts w:hint="eastAsia" w:ascii="宋体" w:hAnsi="宋体" w:eastAsia="宋体" w:cs="宋体"/>
                <w:i w:val="0"/>
                <w:color w:val="000000"/>
                <w:kern w:val="0"/>
                <w:sz w:val="18"/>
                <w:szCs w:val="18"/>
                <w:u w:val="none"/>
                <w:lang w:val="en-US" w:eastAsia="zh-CN" w:bidi="ar"/>
              </w:rPr>
              <w:t>、程光霞（《公积金个人住房贷款借款抵押合同》（</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田相君</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向小燕</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张铭</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672"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32</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2021/8/23</w:t>
            </w:r>
          </w:p>
        </w:tc>
        <w:tc>
          <w:tcPr>
            <w:tcW w:w="12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协助物业变更办理物业区域划分的情况说明用印</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情况说明（</w:t>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开发部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何海燕</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向小燕</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张铭</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672"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33</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2021/8/24</w:t>
            </w:r>
          </w:p>
        </w:tc>
        <w:tc>
          <w:tcPr>
            <w:tcW w:w="12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万州如意：公章、法人章</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四期工程勘察合同用印</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《建设工程勘察合同》（</w:t>
            </w:r>
            <w:r>
              <w:rPr>
                <w:rFonts w:hint="default" w:ascii="Arial" w:hAnsi="Arial" w:eastAsia="宋体" w:cs="Arial"/>
                <w:i w:val="0"/>
                <w:color w:val="000000"/>
                <w:kern w:val="0"/>
                <w:sz w:val="18"/>
                <w:szCs w:val="18"/>
                <w:u w:val="none"/>
                <w:lang w:val="en-US" w:eastAsia="zh-CN" w:bidi="ar"/>
              </w:rPr>
              <w:t>6</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陈昌海</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向小燕</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张铭</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1140"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34</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2021/8/24</w:t>
            </w:r>
          </w:p>
        </w:tc>
        <w:tc>
          <w:tcPr>
            <w:tcW w:w="12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万州如意：公章、法人章</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一期、二期配套费契税申报表用印</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、纳税申报表（</w:t>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、不动产权证复印件（</w:t>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、一期二期配套费收据复印件（</w:t>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邓颖玲</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向小燕</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张铭</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672"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35</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2021/8/24</w:t>
            </w:r>
          </w:p>
        </w:tc>
        <w:tc>
          <w:tcPr>
            <w:tcW w:w="12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白蚁预防现场监管表用印</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白蚁预防现场监管表（</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李大平</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向小燕</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张铭</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2712"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36</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2021/8/25</w:t>
            </w:r>
          </w:p>
        </w:tc>
        <w:tc>
          <w:tcPr>
            <w:tcW w:w="12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万州如意：公章、法人章</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个人按揭贷款合同用印</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、廖建均（中行《个人购房按揭贷款合同》（</w:t>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、吴宇鑫（中行《个人购房按揭贷款合同》（</w:t>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、易雪娇（中行《个人购房按揭贷款合同》（</w:t>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、胡自成（《公积金个人住房贷款借款抵押合同》（</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5</w:t>
            </w:r>
            <w:r>
              <w:rPr>
                <w:rFonts w:hint="eastAsia" w:ascii="宋体" w:hAnsi="宋体" w:eastAsia="宋体" w:cs="宋体"/>
                <w:i w:val="0"/>
                <w:color w:val="000000"/>
                <w:kern w:val="0"/>
                <w:sz w:val="18"/>
                <w:szCs w:val="18"/>
                <w:u w:val="none"/>
                <w:lang w:val="en-US" w:eastAsia="zh-CN" w:bidi="ar"/>
              </w:rPr>
              <w:t>、牟联凤（《公积金个人住房贷款借款抵押合同》（</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田相君</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向小燕</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张铭</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tblCellMar>
            <w:top w:w="0" w:type="dxa"/>
            <w:left w:w="0" w:type="dxa"/>
            <w:bottom w:w="0" w:type="dxa"/>
            <w:right w:w="0" w:type="dxa"/>
          </w:tblCellMar>
        </w:tblPrEx>
        <w:trPr>
          <w:trHeight w:val="672"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37</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2021/8/25</w:t>
            </w:r>
          </w:p>
        </w:tc>
        <w:tc>
          <w:tcPr>
            <w:tcW w:w="12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项目周边建筑档案调档介绍信用印</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介绍信（</w:t>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李大平</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向小燕</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张铭</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tblCellMar>
            <w:top w:w="0" w:type="dxa"/>
            <w:left w:w="0" w:type="dxa"/>
            <w:bottom w:w="0" w:type="dxa"/>
            <w:right w:w="0" w:type="dxa"/>
          </w:tblCellMar>
        </w:tblPrEx>
        <w:trPr>
          <w:trHeight w:val="864"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38</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2021/8/26</w:t>
            </w:r>
          </w:p>
        </w:tc>
        <w:tc>
          <w:tcPr>
            <w:tcW w:w="12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抢险施工污水管承诺管涵施工不会影响目前修理厂安全承诺函用印</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承诺函（</w:t>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艾生荣</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向小燕</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张铭</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672"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2021/8/26</w:t>
            </w:r>
          </w:p>
        </w:tc>
        <w:tc>
          <w:tcPr>
            <w:tcW w:w="12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一期监理合同</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《建设监理工程合同》（</w:t>
            </w:r>
            <w:r>
              <w:rPr>
                <w:rFonts w:hint="default" w:ascii="Arial" w:hAnsi="Arial" w:eastAsia="宋体" w:cs="Arial"/>
                <w:i w:val="0"/>
                <w:color w:val="000000"/>
                <w:kern w:val="0"/>
                <w:sz w:val="18"/>
                <w:szCs w:val="18"/>
                <w:u w:val="none"/>
                <w:lang w:val="en-US" w:eastAsia="zh-CN" w:bidi="ar"/>
              </w:rPr>
              <w:t>8</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陈昌海</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向小燕</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张铭</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684"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2021/8/27</w:t>
            </w:r>
          </w:p>
        </w:tc>
        <w:tc>
          <w:tcPr>
            <w:tcW w:w="12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报住建委直接发包通知书、承诺书用印</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、直接发包通知书（</w:t>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、承诺书（</w:t>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开发部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何海燕</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向小燕</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张铭</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684"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41</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2021/8/27</w:t>
            </w:r>
          </w:p>
        </w:tc>
        <w:tc>
          <w:tcPr>
            <w:tcW w:w="12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万州如意：公章、法人章</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商品房买卖合同、前期物业合同用印</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、商品房买卖合同（</w:t>
            </w:r>
            <w:r>
              <w:rPr>
                <w:rFonts w:hint="default" w:ascii="Arial" w:hAnsi="Arial" w:eastAsia="宋体" w:cs="Arial"/>
                <w:i w:val="0"/>
                <w:color w:val="000000"/>
                <w:kern w:val="0"/>
                <w:sz w:val="18"/>
                <w:szCs w:val="18"/>
                <w:u w:val="none"/>
                <w:lang w:val="en-US" w:eastAsia="zh-CN" w:bidi="ar"/>
              </w:rPr>
              <w:t>20</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、前期物业合同（</w:t>
            </w:r>
            <w:r>
              <w:rPr>
                <w:rFonts w:hint="default" w:ascii="Arial" w:hAnsi="Arial" w:eastAsia="宋体" w:cs="Arial"/>
                <w:i w:val="0"/>
                <w:color w:val="000000"/>
                <w:kern w:val="0"/>
                <w:sz w:val="18"/>
                <w:szCs w:val="18"/>
                <w:u w:val="none"/>
                <w:lang w:val="en-US" w:eastAsia="zh-CN" w:bidi="ar"/>
              </w:rPr>
              <w:t>20</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田相君</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向小燕</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张铭</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876"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2021/8/30</w:t>
            </w:r>
          </w:p>
        </w:tc>
        <w:tc>
          <w:tcPr>
            <w:tcW w:w="12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万州如意：公章、法人章</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世茂云著滨江项目</w:t>
            </w:r>
            <w:r>
              <w:rPr>
                <w:rFonts w:hint="default" w:ascii="Arial" w:hAnsi="Arial" w:eastAsia="宋体" w:cs="Arial"/>
                <w:i w:val="0"/>
                <w:color w:val="000000"/>
                <w:kern w:val="0"/>
                <w:sz w:val="18"/>
                <w:szCs w:val="18"/>
                <w:u w:val="none"/>
                <w:lang w:val="en-US" w:eastAsia="zh-CN" w:bidi="ar"/>
              </w:rPr>
              <w:t>2021</w:t>
            </w:r>
            <w:r>
              <w:rPr>
                <w:rFonts w:hint="eastAsia" w:ascii="宋体" w:hAnsi="宋体" w:eastAsia="宋体" w:cs="宋体"/>
                <w:i w:val="0"/>
                <w:color w:val="000000"/>
                <w:kern w:val="0"/>
                <w:sz w:val="18"/>
                <w:szCs w:val="18"/>
                <w:u w:val="none"/>
                <w:lang w:val="en-US" w:eastAsia="zh-CN" w:bidi="ar"/>
              </w:rPr>
              <w:t>年第三季度销售代理合同【闹海】用印</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《销售代理合同》（</w:t>
            </w:r>
            <w:r>
              <w:rPr>
                <w:rFonts w:hint="default" w:ascii="Arial" w:hAnsi="Arial" w:eastAsia="宋体" w:cs="Arial"/>
                <w:i w:val="0"/>
                <w:color w:val="000000"/>
                <w:kern w:val="0"/>
                <w:sz w:val="18"/>
                <w:szCs w:val="18"/>
                <w:u w:val="none"/>
                <w:lang w:val="en-US" w:eastAsia="zh-CN" w:bidi="ar"/>
              </w:rPr>
              <w:t>5</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谭艳</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向小燕</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张铭</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912"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2021/8/30</w:t>
            </w:r>
          </w:p>
        </w:tc>
        <w:tc>
          <w:tcPr>
            <w:tcW w:w="12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鉴定委托书，评估委托书，变形监测委托书用印</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、鉴定委托书（</w:t>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、评估委托书（</w:t>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、变形监测委托书（</w:t>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梁应海</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向小燕</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张铭</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672"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2021/8/31</w:t>
            </w:r>
          </w:p>
        </w:tc>
        <w:tc>
          <w:tcPr>
            <w:tcW w:w="12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万州如意：法人章、财务专用章</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农行转账支票用印</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农行转账支票（</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邓颖玲</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向小燕</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张铭</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864"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2021/8/31</w:t>
            </w:r>
          </w:p>
        </w:tc>
        <w:tc>
          <w:tcPr>
            <w:tcW w:w="127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项目公司与重庆博云建工集团有限公司签订《债权债务抵销协议书》用印</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《债权债务抵销协议书》（</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谭艳</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向小燕</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张铭</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bl>
    <w:p>
      <w:pPr>
        <w:pStyle w:val="2"/>
      </w:pPr>
    </w:p>
    <w:p>
      <w:pPr>
        <w:spacing w:before="332" w:beforeLines="100"/>
        <w:jc w:val="center"/>
        <w:rPr>
          <w:rFonts w:ascii="Arial" w:hAnsi="Arial" w:cs="Arial"/>
          <w:b/>
          <w:sz w:val="21"/>
          <w:szCs w:val="21"/>
        </w:rPr>
      </w:pPr>
      <w:r>
        <w:rPr>
          <w:rFonts w:hint="eastAsia" w:ascii="Arial" w:hAnsi="Arial" w:cs="Arial"/>
          <w:b/>
          <w:sz w:val="21"/>
          <w:szCs w:val="21"/>
        </w:rPr>
        <w:t>买卖合同用印明细表</w:t>
      </w:r>
    </w:p>
    <w:tbl>
      <w:tblPr>
        <w:tblStyle w:val="19"/>
        <w:tblW w:w="9647" w:type="dxa"/>
        <w:tblInd w:w="0" w:type="dxa"/>
        <w:shd w:val="clear" w:color="auto" w:fill="auto"/>
        <w:tblLayout w:type="fixed"/>
        <w:tblCellMar>
          <w:top w:w="0" w:type="dxa"/>
          <w:left w:w="0" w:type="dxa"/>
          <w:bottom w:w="0" w:type="dxa"/>
          <w:right w:w="0" w:type="dxa"/>
        </w:tblCellMar>
      </w:tblPr>
      <w:tblGrid>
        <w:gridCol w:w="516"/>
        <w:gridCol w:w="1776"/>
        <w:gridCol w:w="1907"/>
        <w:gridCol w:w="1692"/>
        <w:gridCol w:w="1812"/>
        <w:gridCol w:w="1944"/>
      </w:tblGrid>
      <w:tr>
        <w:tblPrEx>
          <w:shd w:val="clear" w:color="auto" w:fill="auto"/>
          <w:tblCellMar>
            <w:top w:w="0" w:type="dxa"/>
            <w:left w:w="0" w:type="dxa"/>
            <w:bottom w:w="0" w:type="dxa"/>
            <w:right w:w="0" w:type="dxa"/>
          </w:tblCellMar>
        </w:tblPrEx>
        <w:trPr>
          <w:trHeight w:val="227" w:hRule="atLeast"/>
          <w:tblHeader/>
        </w:trPr>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序号</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客户姓名</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房号</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付款方式</w:t>
            </w:r>
          </w:p>
        </w:tc>
        <w:tc>
          <w:tcPr>
            <w:tcW w:w="18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签约日期</w:t>
            </w:r>
          </w:p>
        </w:tc>
        <w:tc>
          <w:tcPr>
            <w:tcW w:w="19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盖章日期</w:t>
            </w:r>
          </w:p>
        </w:tc>
      </w:tr>
      <w:tr>
        <w:tblPrEx>
          <w:shd w:val="clear" w:color="auto" w:fill="auto"/>
          <w:tblCellMar>
            <w:top w:w="0" w:type="dxa"/>
            <w:left w:w="0" w:type="dxa"/>
            <w:bottom w:w="0" w:type="dxa"/>
            <w:right w:w="0" w:type="dxa"/>
          </w:tblCellMar>
        </w:tblPrEx>
        <w:trPr>
          <w:trHeight w:val="228"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张洁</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一期高层</w:t>
            </w:r>
            <w:r>
              <w:rPr>
                <w:rFonts w:hint="default" w:ascii="Arial" w:hAnsi="Arial" w:eastAsia="宋体" w:cs="Arial"/>
                <w:i w:val="0"/>
                <w:color w:val="000000"/>
                <w:kern w:val="0"/>
                <w:sz w:val="18"/>
                <w:szCs w:val="18"/>
                <w:u w:val="none"/>
                <w:lang w:val="en-US" w:eastAsia="zh-CN" w:bidi="ar"/>
              </w:rPr>
              <w:t>3-13-3</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18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2021/7/16</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2021/8/24</w:t>
            </w:r>
          </w:p>
        </w:tc>
      </w:tr>
      <w:tr>
        <w:tblPrEx>
          <w:shd w:val="clear" w:color="auto" w:fill="auto"/>
          <w:tblCellMar>
            <w:top w:w="0" w:type="dxa"/>
            <w:left w:w="0" w:type="dxa"/>
            <w:bottom w:w="0" w:type="dxa"/>
            <w:right w:w="0" w:type="dxa"/>
          </w:tblCellMar>
        </w:tblPrEx>
        <w:trPr>
          <w:trHeight w:val="228"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方超</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一期高层</w:t>
            </w:r>
            <w:r>
              <w:rPr>
                <w:rFonts w:hint="default" w:ascii="Arial" w:hAnsi="Arial" w:eastAsia="宋体" w:cs="Arial"/>
                <w:i w:val="0"/>
                <w:color w:val="000000"/>
                <w:kern w:val="0"/>
                <w:sz w:val="18"/>
                <w:szCs w:val="18"/>
                <w:u w:val="none"/>
                <w:lang w:val="en-US" w:eastAsia="zh-CN" w:bidi="ar"/>
              </w:rPr>
              <w:t>3-26-4</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中国银行</w:t>
            </w:r>
          </w:p>
        </w:tc>
        <w:tc>
          <w:tcPr>
            <w:tcW w:w="18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2021/7/17</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2021/8/24</w:t>
            </w:r>
          </w:p>
        </w:tc>
      </w:tr>
      <w:tr>
        <w:tblPrEx>
          <w:shd w:val="clear" w:color="auto" w:fill="auto"/>
          <w:tblCellMar>
            <w:top w:w="0" w:type="dxa"/>
            <w:left w:w="0" w:type="dxa"/>
            <w:bottom w:w="0" w:type="dxa"/>
            <w:right w:w="0" w:type="dxa"/>
          </w:tblCellMar>
        </w:tblPrEx>
        <w:trPr>
          <w:trHeight w:val="228"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张旗</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一期高层</w:t>
            </w:r>
            <w:r>
              <w:rPr>
                <w:rFonts w:hint="default" w:ascii="Arial" w:hAnsi="Arial" w:eastAsia="宋体" w:cs="Arial"/>
                <w:i w:val="0"/>
                <w:color w:val="000000"/>
                <w:kern w:val="0"/>
                <w:sz w:val="18"/>
                <w:szCs w:val="18"/>
                <w:u w:val="none"/>
                <w:lang w:val="en-US" w:eastAsia="zh-CN" w:bidi="ar"/>
              </w:rPr>
              <w:t>3-17-1</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18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2021/7/23</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2021/8/24</w:t>
            </w:r>
          </w:p>
        </w:tc>
      </w:tr>
      <w:tr>
        <w:tblPrEx>
          <w:shd w:val="clear" w:color="auto" w:fill="auto"/>
          <w:tblCellMar>
            <w:top w:w="0" w:type="dxa"/>
            <w:left w:w="0" w:type="dxa"/>
            <w:bottom w:w="0" w:type="dxa"/>
            <w:right w:w="0" w:type="dxa"/>
          </w:tblCellMar>
        </w:tblPrEx>
        <w:trPr>
          <w:trHeight w:val="228"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陆万渠、高劲松</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一期高层</w:t>
            </w:r>
            <w:r>
              <w:rPr>
                <w:rFonts w:hint="default" w:ascii="Arial" w:hAnsi="Arial" w:eastAsia="宋体" w:cs="Arial"/>
                <w:i w:val="0"/>
                <w:color w:val="000000"/>
                <w:kern w:val="0"/>
                <w:sz w:val="18"/>
                <w:szCs w:val="18"/>
                <w:u w:val="none"/>
                <w:lang w:val="en-US" w:eastAsia="zh-CN" w:bidi="ar"/>
              </w:rPr>
              <w:t>3-12-3</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公积金</w:t>
            </w:r>
          </w:p>
        </w:tc>
        <w:tc>
          <w:tcPr>
            <w:tcW w:w="18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2021/7/24</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2021/8/24</w:t>
            </w:r>
          </w:p>
        </w:tc>
      </w:tr>
      <w:tr>
        <w:tblPrEx>
          <w:shd w:val="clear" w:color="auto" w:fill="auto"/>
          <w:tblCellMar>
            <w:top w:w="0" w:type="dxa"/>
            <w:left w:w="0" w:type="dxa"/>
            <w:bottom w:w="0" w:type="dxa"/>
            <w:right w:w="0" w:type="dxa"/>
          </w:tblCellMar>
        </w:tblPrEx>
        <w:trPr>
          <w:trHeight w:val="228"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黄祎</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一期高层</w:t>
            </w:r>
            <w:r>
              <w:rPr>
                <w:rFonts w:hint="default" w:ascii="Arial" w:hAnsi="Arial" w:eastAsia="宋体" w:cs="Arial"/>
                <w:i w:val="0"/>
                <w:color w:val="000000"/>
                <w:kern w:val="0"/>
                <w:sz w:val="18"/>
                <w:szCs w:val="18"/>
                <w:u w:val="none"/>
                <w:lang w:val="en-US" w:eastAsia="zh-CN" w:bidi="ar"/>
              </w:rPr>
              <w:t>3-11-6</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18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2021/7/27</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2021/8/24</w:t>
            </w:r>
          </w:p>
        </w:tc>
      </w:tr>
      <w:tr>
        <w:tblPrEx>
          <w:shd w:val="clear" w:color="auto" w:fill="auto"/>
          <w:tblCellMar>
            <w:top w:w="0" w:type="dxa"/>
            <w:left w:w="0" w:type="dxa"/>
            <w:bottom w:w="0" w:type="dxa"/>
            <w:right w:w="0" w:type="dxa"/>
          </w:tblCellMar>
        </w:tblPrEx>
        <w:trPr>
          <w:trHeight w:val="228"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张和睦</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一期高层</w:t>
            </w:r>
            <w:r>
              <w:rPr>
                <w:rFonts w:hint="default" w:ascii="Arial" w:hAnsi="Arial" w:eastAsia="宋体" w:cs="Arial"/>
                <w:i w:val="0"/>
                <w:color w:val="000000"/>
                <w:kern w:val="0"/>
                <w:sz w:val="18"/>
                <w:szCs w:val="18"/>
                <w:u w:val="none"/>
                <w:lang w:val="en-US" w:eastAsia="zh-CN" w:bidi="ar"/>
              </w:rPr>
              <w:t>3-25-3</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工商银行</w:t>
            </w:r>
          </w:p>
        </w:tc>
        <w:tc>
          <w:tcPr>
            <w:tcW w:w="18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2021/7/28</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2021/8/24</w:t>
            </w:r>
          </w:p>
        </w:tc>
      </w:tr>
      <w:tr>
        <w:tblPrEx>
          <w:shd w:val="clear" w:color="auto" w:fill="auto"/>
          <w:tblCellMar>
            <w:top w:w="0" w:type="dxa"/>
            <w:left w:w="0" w:type="dxa"/>
            <w:bottom w:w="0" w:type="dxa"/>
            <w:right w:w="0" w:type="dxa"/>
          </w:tblCellMar>
        </w:tblPrEx>
        <w:trPr>
          <w:trHeight w:val="228"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冉陵、章容</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一期高层</w:t>
            </w:r>
            <w:r>
              <w:rPr>
                <w:rFonts w:hint="default" w:ascii="Arial" w:hAnsi="Arial" w:eastAsia="宋体" w:cs="Arial"/>
                <w:i w:val="0"/>
                <w:color w:val="000000"/>
                <w:kern w:val="0"/>
                <w:sz w:val="18"/>
                <w:szCs w:val="18"/>
                <w:u w:val="none"/>
                <w:lang w:val="en-US" w:eastAsia="zh-CN" w:bidi="ar"/>
              </w:rPr>
              <w:t>3-27-1</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18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2021/7/29</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2021/8/24</w:t>
            </w:r>
          </w:p>
        </w:tc>
      </w:tr>
      <w:tr>
        <w:tblPrEx>
          <w:shd w:val="clear" w:color="auto" w:fill="auto"/>
          <w:tblCellMar>
            <w:top w:w="0" w:type="dxa"/>
            <w:left w:w="0" w:type="dxa"/>
            <w:bottom w:w="0" w:type="dxa"/>
            <w:right w:w="0" w:type="dxa"/>
          </w:tblCellMar>
        </w:tblPrEx>
        <w:trPr>
          <w:trHeight w:val="228"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刘浩、康秋琴</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一期高层</w:t>
            </w:r>
            <w:r>
              <w:rPr>
                <w:rFonts w:hint="default" w:ascii="Arial" w:hAnsi="Arial" w:eastAsia="宋体" w:cs="Arial"/>
                <w:i w:val="0"/>
                <w:color w:val="000000"/>
                <w:kern w:val="0"/>
                <w:sz w:val="18"/>
                <w:szCs w:val="18"/>
                <w:u w:val="none"/>
                <w:lang w:val="en-US" w:eastAsia="zh-CN" w:bidi="ar"/>
              </w:rPr>
              <w:t>3-16-4</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中国银行</w:t>
            </w:r>
          </w:p>
        </w:tc>
        <w:tc>
          <w:tcPr>
            <w:tcW w:w="18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2021/7/31</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2021/8/24</w:t>
            </w:r>
          </w:p>
        </w:tc>
      </w:tr>
      <w:tr>
        <w:tblPrEx>
          <w:shd w:val="clear" w:color="auto" w:fill="auto"/>
          <w:tblCellMar>
            <w:top w:w="0" w:type="dxa"/>
            <w:left w:w="0" w:type="dxa"/>
            <w:bottom w:w="0" w:type="dxa"/>
            <w:right w:w="0" w:type="dxa"/>
          </w:tblCellMar>
        </w:tblPrEx>
        <w:trPr>
          <w:trHeight w:val="228"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丁禹心</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一期高层</w:t>
            </w:r>
            <w:r>
              <w:rPr>
                <w:rFonts w:hint="default" w:ascii="Arial" w:hAnsi="Arial" w:eastAsia="宋体" w:cs="Arial"/>
                <w:i w:val="0"/>
                <w:color w:val="000000"/>
                <w:kern w:val="0"/>
                <w:sz w:val="18"/>
                <w:szCs w:val="18"/>
                <w:u w:val="none"/>
                <w:lang w:val="en-US" w:eastAsia="zh-CN" w:bidi="ar"/>
              </w:rPr>
              <w:t>3-8-3</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18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2021/8/11</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2021/8/24</w:t>
            </w:r>
          </w:p>
        </w:tc>
      </w:tr>
      <w:tr>
        <w:tblPrEx>
          <w:shd w:val="clear" w:color="auto" w:fill="auto"/>
          <w:tblCellMar>
            <w:top w:w="0" w:type="dxa"/>
            <w:left w:w="0" w:type="dxa"/>
            <w:bottom w:w="0" w:type="dxa"/>
            <w:right w:w="0" w:type="dxa"/>
          </w:tblCellMar>
        </w:tblPrEx>
        <w:trPr>
          <w:trHeight w:val="228"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冉军</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一期高层</w:t>
            </w:r>
            <w:r>
              <w:rPr>
                <w:rFonts w:hint="default" w:ascii="Arial" w:hAnsi="Arial" w:eastAsia="宋体" w:cs="Arial"/>
                <w:i w:val="0"/>
                <w:color w:val="000000"/>
                <w:kern w:val="0"/>
                <w:sz w:val="18"/>
                <w:szCs w:val="18"/>
                <w:u w:val="none"/>
                <w:lang w:val="en-US" w:eastAsia="zh-CN" w:bidi="ar"/>
              </w:rPr>
              <w:t>3-13-4</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中国银行</w:t>
            </w:r>
          </w:p>
        </w:tc>
        <w:tc>
          <w:tcPr>
            <w:tcW w:w="18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2021/8/16</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2021/8/24</w:t>
            </w:r>
          </w:p>
        </w:tc>
      </w:tr>
      <w:tr>
        <w:tblPrEx>
          <w:shd w:val="clear" w:color="auto" w:fill="auto"/>
          <w:tblCellMar>
            <w:top w:w="0" w:type="dxa"/>
            <w:left w:w="0" w:type="dxa"/>
            <w:bottom w:w="0" w:type="dxa"/>
            <w:right w:w="0" w:type="dxa"/>
          </w:tblCellMar>
        </w:tblPrEx>
        <w:trPr>
          <w:trHeight w:val="228"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杨秋蓉</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一期高层</w:t>
            </w:r>
            <w:r>
              <w:rPr>
                <w:rFonts w:hint="default" w:ascii="Arial" w:hAnsi="Arial" w:eastAsia="宋体" w:cs="Arial"/>
                <w:i w:val="0"/>
                <w:color w:val="000000"/>
                <w:kern w:val="0"/>
                <w:sz w:val="18"/>
                <w:szCs w:val="18"/>
                <w:u w:val="none"/>
                <w:lang w:val="en-US" w:eastAsia="zh-CN" w:bidi="ar"/>
              </w:rPr>
              <w:t>3-10-6</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全款分期</w:t>
            </w:r>
          </w:p>
        </w:tc>
        <w:tc>
          <w:tcPr>
            <w:tcW w:w="18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2021/8/16</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2021/8/24</w:t>
            </w:r>
          </w:p>
        </w:tc>
      </w:tr>
      <w:tr>
        <w:tblPrEx>
          <w:shd w:val="clear" w:color="auto" w:fill="auto"/>
          <w:tblCellMar>
            <w:top w:w="0" w:type="dxa"/>
            <w:left w:w="0" w:type="dxa"/>
            <w:bottom w:w="0" w:type="dxa"/>
            <w:right w:w="0" w:type="dxa"/>
          </w:tblCellMar>
        </w:tblPrEx>
        <w:trPr>
          <w:trHeight w:val="228"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牟联凤</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一期高层</w:t>
            </w:r>
            <w:r>
              <w:rPr>
                <w:rFonts w:hint="default" w:ascii="Arial" w:hAnsi="Arial" w:eastAsia="宋体" w:cs="Arial"/>
                <w:i w:val="0"/>
                <w:color w:val="000000"/>
                <w:kern w:val="0"/>
                <w:sz w:val="18"/>
                <w:szCs w:val="18"/>
                <w:u w:val="none"/>
                <w:lang w:val="en-US" w:eastAsia="zh-CN" w:bidi="ar"/>
              </w:rPr>
              <w:t>3-11-3</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公积金</w:t>
            </w:r>
          </w:p>
        </w:tc>
        <w:tc>
          <w:tcPr>
            <w:tcW w:w="18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2021/8/17</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2021/8/24</w:t>
            </w:r>
          </w:p>
        </w:tc>
      </w:tr>
      <w:tr>
        <w:tblPrEx>
          <w:shd w:val="clear" w:color="auto" w:fill="auto"/>
          <w:tblCellMar>
            <w:top w:w="0" w:type="dxa"/>
            <w:left w:w="0" w:type="dxa"/>
            <w:bottom w:w="0" w:type="dxa"/>
            <w:right w:w="0" w:type="dxa"/>
          </w:tblCellMar>
        </w:tblPrEx>
        <w:trPr>
          <w:trHeight w:val="228"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王家均、巫智慧</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一期高层</w:t>
            </w:r>
            <w:r>
              <w:rPr>
                <w:rFonts w:hint="default" w:ascii="Arial" w:hAnsi="Arial" w:eastAsia="宋体" w:cs="Arial"/>
                <w:i w:val="0"/>
                <w:color w:val="000000"/>
                <w:kern w:val="0"/>
                <w:sz w:val="18"/>
                <w:szCs w:val="18"/>
                <w:u w:val="none"/>
                <w:lang w:val="en-US" w:eastAsia="zh-CN" w:bidi="ar"/>
              </w:rPr>
              <w:t>3-29-2</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18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2021/8/17</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2021/8/24</w:t>
            </w:r>
          </w:p>
        </w:tc>
      </w:tr>
      <w:tr>
        <w:tblPrEx>
          <w:shd w:val="clear" w:color="auto" w:fill="auto"/>
          <w:tblCellMar>
            <w:top w:w="0" w:type="dxa"/>
            <w:left w:w="0" w:type="dxa"/>
            <w:bottom w:w="0" w:type="dxa"/>
            <w:right w:w="0" w:type="dxa"/>
          </w:tblCellMar>
        </w:tblPrEx>
        <w:trPr>
          <w:trHeight w:val="228"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廖建均</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一期高层</w:t>
            </w:r>
            <w:r>
              <w:rPr>
                <w:rFonts w:hint="default" w:ascii="Arial" w:hAnsi="Arial" w:eastAsia="宋体" w:cs="Arial"/>
                <w:i w:val="0"/>
                <w:color w:val="000000"/>
                <w:kern w:val="0"/>
                <w:sz w:val="18"/>
                <w:szCs w:val="18"/>
                <w:u w:val="none"/>
                <w:lang w:val="en-US" w:eastAsia="zh-CN" w:bidi="ar"/>
              </w:rPr>
              <w:t>3-31-2</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中国银行</w:t>
            </w:r>
          </w:p>
        </w:tc>
        <w:tc>
          <w:tcPr>
            <w:tcW w:w="18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2021/8/19</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2021/8/24</w:t>
            </w:r>
          </w:p>
        </w:tc>
      </w:tr>
      <w:tr>
        <w:tblPrEx>
          <w:shd w:val="clear" w:color="auto" w:fill="auto"/>
          <w:tblCellMar>
            <w:top w:w="0" w:type="dxa"/>
            <w:left w:w="0" w:type="dxa"/>
            <w:bottom w:w="0" w:type="dxa"/>
            <w:right w:w="0" w:type="dxa"/>
          </w:tblCellMar>
        </w:tblPrEx>
        <w:trPr>
          <w:trHeight w:val="228"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何久江</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一期高层</w:t>
            </w:r>
            <w:r>
              <w:rPr>
                <w:rFonts w:hint="default" w:ascii="Arial" w:hAnsi="Arial" w:eastAsia="宋体" w:cs="Arial"/>
                <w:i w:val="0"/>
                <w:color w:val="000000"/>
                <w:kern w:val="0"/>
                <w:sz w:val="18"/>
                <w:szCs w:val="18"/>
                <w:u w:val="none"/>
                <w:lang w:val="en-US" w:eastAsia="zh-CN" w:bidi="ar"/>
              </w:rPr>
              <w:t>3-26-2</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公积金</w:t>
            </w:r>
          </w:p>
        </w:tc>
        <w:tc>
          <w:tcPr>
            <w:tcW w:w="18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2021/8/20</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2021/8/24</w:t>
            </w:r>
          </w:p>
        </w:tc>
      </w:tr>
      <w:tr>
        <w:tblPrEx>
          <w:shd w:val="clear" w:color="auto" w:fill="auto"/>
          <w:tblCellMar>
            <w:top w:w="0" w:type="dxa"/>
            <w:left w:w="0" w:type="dxa"/>
            <w:bottom w:w="0" w:type="dxa"/>
            <w:right w:w="0" w:type="dxa"/>
          </w:tblCellMar>
        </w:tblPrEx>
        <w:trPr>
          <w:trHeight w:val="228"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16</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许阳</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一期高层</w:t>
            </w:r>
            <w:r>
              <w:rPr>
                <w:rFonts w:hint="default" w:ascii="Arial" w:hAnsi="Arial" w:eastAsia="宋体" w:cs="Arial"/>
                <w:i w:val="0"/>
                <w:color w:val="000000"/>
                <w:kern w:val="0"/>
                <w:sz w:val="18"/>
                <w:szCs w:val="18"/>
                <w:u w:val="none"/>
                <w:lang w:val="en-US" w:eastAsia="zh-CN" w:bidi="ar"/>
              </w:rPr>
              <w:t>3-26-5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一次性</w:t>
            </w:r>
          </w:p>
        </w:tc>
        <w:tc>
          <w:tcPr>
            <w:tcW w:w="18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2021/8/20</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2021/8/24</w:t>
            </w:r>
          </w:p>
        </w:tc>
      </w:tr>
      <w:tr>
        <w:tblPrEx>
          <w:shd w:val="clear" w:color="auto" w:fill="auto"/>
          <w:tblCellMar>
            <w:top w:w="0" w:type="dxa"/>
            <w:left w:w="0" w:type="dxa"/>
            <w:bottom w:w="0" w:type="dxa"/>
            <w:right w:w="0" w:type="dxa"/>
          </w:tblCellMar>
        </w:tblPrEx>
        <w:trPr>
          <w:trHeight w:val="228"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17</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易雪蛟</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一期高层</w:t>
            </w:r>
            <w:r>
              <w:rPr>
                <w:rFonts w:hint="default" w:ascii="Arial" w:hAnsi="Arial" w:eastAsia="宋体" w:cs="Arial"/>
                <w:i w:val="0"/>
                <w:color w:val="000000"/>
                <w:kern w:val="0"/>
                <w:sz w:val="18"/>
                <w:szCs w:val="18"/>
                <w:u w:val="none"/>
                <w:lang w:val="en-US" w:eastAsia="zh-CN" w:bidi="ar"/>
              </w:rPr>
              <w:t>3-17-5</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中国银行</w:t>
            </w:r>
          </w:p>
        </w:tc>
        <w:tc>
          <w:tcPr>
            <w:tcW w:w="18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2021/8/20</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2021/8/24</w:t>
            </w:r>
          </w:p>
        </w:tc>
      </w:tr>
      <w:tr>
        <w:tblPrEx>
          <w:shd w:val="clear" w:color="auto" w:fill="auto"/>
          <w:tblCellMar>
            <w:top w:w="0" w:type="dxa"/>
            <w:left w:w="0" w:type="dxa"/>
            <w:bottom w:w="0" w:type="dxa"/>
            <w:right w:w="0" w:type="dxa"/>
          </w:tblCellMar>
        </w:tblPrEx>
        <w:trPr>
          <w:trHeight w:val="228"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吴燕飞、曾魏军</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一期高层</w:t>
            </w:r>
            <w:r>
              <w:rPr>
                <w:rFonts w:hint="default" w:ascii="Arial" w:hAnsi="Arial" w:eastAsia="宋体" w:cs="Arial"/>
                <w:i w:val="0"/>
                <w:color w:val="000000"/>
                <w:kern w:val="0"/>
                <w:sz w:val="18"/>
                <w:szCs w:val="18"/>
                <w:u w:val="none"/>
                <w:lang w:val="en-US" w:eastAsia="zh-CN" w:bidi="ar"/>
              </w:rPr>
              <w:t>3-30-2</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一次性</w:t>
            </w:r>
          </w:p>
        </w:tc>
        <w:tc>
          <w:tcPr>
            <w:tcW w:w="18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2021/8/22</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2021/8/24</w:t>
            </w:r>
          </w:p>
        </w:tc>
      </w:tr>
      <w:tr>
        <w:tblPrEx>
          <w:shd w:val="clear" w:color="auto" w:fill="auto"/>
          <w:tblCellMar>
            <w:top w:w="0" w:type="dxa"/>
            <w:left w:w="0" w:type="dxa"/>
            <w:bottom w:w="0" w:type="dxa"/>
            <w:right w:w="0" w:type="dxa"/>
          </w:tblCellMar>
        </w:tblPrEx>
        <w:trPr>
          <w:trHeight w:val="228"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19</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吴宇鑫</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一期高层</w:t>
            </w:r>
            <w:r>
              <w:rPr>
                <w:rFonts w:hint="default" w:ascii="Arial" w:hAnsi="Arial" w:eastAsia="宋体" w:cs="Arial"/>
                <w:i w:val="0"/>
                <w:color w:val="000000"/>
                <w:kern w:val="0"/>
                <w:sz w:val="18"/>
                <w:szCs w:val="18"/>
                <w:u w:val="none"/>
                <w:lang w:val="en-US" w:eastAsia="zh-CN" w:bidi="ar"/>
              </w:rPr>
              <w:t>3-12-4</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中国银行</w:t>
            </w:r>
          </w:p>
        </w:tc>
        <w:tc>
          <w:tcPr>
            <w:tcW w:w="18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2021/8/23</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2021/8/24</w:t>
            </w:r>
          </w:p>
        </w:tc>
      </w:tr>
      <w:tr>
        <w:tblPrEx>
          <w:shd w:val="clear" w:color="auto" w:fill="auto"/>
          <w:tblCellMar>
            <w:top w:w="0" w:type="dxa"/>
            <w:left w:w="0" w:type="dxa"/>
            <w:bottom w:w="0" w:type="dxa"/>
            <w:right w:w="0" w:type="dxa"/>
          </w:tblCellMar>
        </w:tblPrEx>
        <w:trPr>
          <w:trHeight w:val="228"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傅成超</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一期高层</w:t>
            </w:r>
            <w:r>
              <w:rPr>
                <w:rFonts w:hint="default" w:ascii="Arial" w:hAnsi="Arial" w:eastAsia="宋体" w:cs="Arial"/>
                <w:i w:val="0"/>
                <w:color w:val="000000"/>
                <w:kern w:val="0"/>
                <w:sz w:val="18"/>
                <w:szCs w:val="18"/>
                <w:u w:val="none"/>
                <w:lang w:val="en-US" w:eastAsia="zh-CN" w:bidi="ar"/>
              </w:rPr>
              <w:t>3-30-6</w:t>
            </w:r>
          </w:p>
        </w:tc>
        <w:tc>
          <w:tcPr>
            <w:tcW w:w="16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一次性</w:t>
            </w:r>
          </w:p>
        </w:tc>
        <w:tc>
          <w:tcPr>
            <w:tcW w:w="18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2021/6/29</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2021/8/24</w:t>
            </w:r>
          </w:p>
        </w:tc>
      </w:tr>
    </w:tbl>
    <w:p>
      <w:pPr>
        <w:pStyle w:val="2"/>
      </w:pPr>
    </w:p>
    <w:p>
      <w:pPr>
        <w:spacing w:line="240" w:lineRule="auto"/>
        <w:rPr>
          <w:rFonts w:ascii="Arial" w:hAnsi="Arial" w:cs="Arial"/>
          <w:b/>
          <w:sz w:val="21"/>
          <w:szCs w:val="21"/>
        </w:rPr>
      </w:pPr>
      <w:bookmarkStart w:id="227" w:name="_Toc10095"/>
      <w:bookmarkStart w:id="228" w:name="_Toc30076"/>
      <w:r>
        <w:rPr>
          <w:rFonts w:ascii="Arial" w:hAnsi="Arial" w:cs="Arial"/>
          <w:b/>
          <w:sz w:val="21"/>
          <w:szCs w:val="21"/>
        </w:rPr>
        <w:br w:type="page"/>
      </w:r>
    </w:p>
    <w:p>
      <w:pPr>
        <w:spacing w:line="480" w:lineRule="auto"/>
        <w:rPr>
          <w:rFonts w:ascii="Arial" w:hAnsi="Arial" w:cs="Arial"/>
          <w:b/>
          <w:sz w:val="21"/>
          <w:szCs w:val="21"/>
        </w:rPr>
      </w:pPr>
      <w:r>
        <w:rPr>
          <w:rFonts w:ascii="Arial" w:hAnsi="Arial" w:cs="Arial"/>
          <w:b/>
          <w:sz w:val="21"/>
          <w:szCs w:val="21"/>
        </w:rPr>
        <w:t>附件</w:t>
      </w:r>
      <w:r>
        <w:rPr>
          <w:rFonts w:hint="eastAsia" w:ascii="Arial" w:hAnsi="Arial" w:cs="Arial"/>
          <w:b/>
          <w:sz w:val="21"/>
          <w:szCs w:val="21"/>
        </w:rPr>
        <w:t>五</w:t>
      </w:r>
      <w:r>
        <w:rPr>
          <w:rFonts w:ascii="Arial" w:hAnsi="Arial" w:cs="Arial"/>
          <w:b/>
          <w:sz w:val="21"/>
          <w:szCs w:val="21"/>
        </w:rPr>
        <w:t>：项目公司2021年</w:t>
      </w:r>
      <w:r>
        <w:rPr>
          <w:rFonts w:hint="eastAsia" w:ascii="Arial" w:hAnsi="Arial" w:cs="Arial"/>
          <w:b/>
          <w:sz w:val="21"/>
          <w:szCs w:val="21"/>
          <w:lang w:val="en-US" w:eastAsia="zh-CN"/>
        </w:rPr>
        <w:t>9</w:t>
      </w:r>
      <w:r>
        <w:rPr>
          <w:rFonts w:ascii="Arial" w:hAnsi="Arial" w:cs="Arial"/>
          <w:b/>
          <w:sz w:val="21"/>
          <w:szCs w:val="21"/>
        </w:rPr>
        <w:t>月资金计划</w:t>
      </w:r>
      <w:bookmarkEnd w:id="227"/>
      <w:bookmarkEnd w:id="228"/>
    </w:p>
    <w:tbl>
      <w:tblPr>
        <w:tblStyle w:val="19"/>
        <w:tblW w:w="9583" w:type="dxa"/>
        <w:tblInd w:w="0" w:type="dxa"/>
        <w:shd w:val="clear" w:color="auto" w:fill="auto"/>
        <w:tblLayout w:type="autofit"/>
        <w:tblCellMar>
          <w:top w:w="0" w:type="dxa"/>
          <w:left w:w="0" w:type="dxa"/>
          <w:bottom w:w="0" w:type="dxa"/>
          <w:right w:w="0" w:type="dxa"/>
        </w:tblCellMar>
      </w:tblPr>
      <w:tblGrid>
        <w:gridCol w:w="2395"/>
        <w:gridCol w:w="2396"/>
        <w:gridCol w:w="2396"/>
        <w:gridCol w:w="2396"/>
      </w:tblGrid>
      <w:tr>
        <w:tblPrEx>
          <w:shd w:val="clear" w:color="auto" w:fill="auto"/>
          <w:tblCellMar>
            <w:top w:w="0" w:type="dxa"/>
            <w:left w:w="0" w:type="dxa"/>
            <w:bottom w:w="0" w:type="dxa"/>
            <w:right w:w="0" w:type="dxa"/>
          </w:tblCellMar>
        </w:tblPrEx>
        <w:trPr>
          <w:trHeight w:val="312" w:hRule="atLeast"/>
        </w:trPr>
        <w:tc>
          <w:tcPr>
            <w:tcW w:w="7488" w:type="dxa"/>
            <w:gridSpan w:val="4"/>
            <w:tcBorders>
              <w:top w:val="single" w:color="000000" w:sz="4" w:space="0"/>
              <w:left w:val="single" w:color="000000" w:sz="4" w:space="0"/>
              <w:bottom w:val="single" w:color="000000" w:sz="4" w:space="0"/>
              <w:right w:val="single" w:color="000000" w:sz="4" w:space="0"/>
            </w:tcBorders>
            <w:shd w:val="clear" w:color="auto" w:fill="CCC0D9"/>
            <w:tcMar>
              <w:top w:w="12" w:type="dxa"/>
              <w:left w:w="12" w:type="dxa"/>
              <w:right w:w="12" w:type="dxa"/>
            </w:tcMar>
            <w:vAlign w:val="top"/>
          </w:tcPr>
          <w:p>
            <w:pPr>
              <w:keepNext w:val="0"/>
              <w:keepLines w:val="0"/>
              <w:widowControl/>
              <w:suppressLineNumbers w:val="0"/>
              <w:ind w:firstLineChars="200"/>
              <w:jc w:val="center"/>
              <w:textAlignment w:val="top"/>
              <w:rPr>
                <w:rFonts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中航信托·天启【2020】528号重庆滨江项目股权投资集合资金信托计划</w:t>
            </w:r>
          </w:p>
        </w:tc>
      </w:tr>
      <w:tr>
        <w:tblPrEx>
          <w:shd w:val="clear" w:color="auto" w:fill="auto"/>
          <w:tblCellMar>
            <w:top w:w="0" w:type="dxa"/>
            <w:left w:w="0" w:type="dxa"/>
            <w:bottom w:w="0" w:type="dxa"/>
            <w:right w:w="0" w:type="dxa"/>
          </w:tblCellMar>
        </w:tblPrEx>
        <w:trPr>
          <w:trHeight w:val="312" w:hRule="atLeast"/>
        </w:trPr>
        <w:tc>
          <w:tcPr>
            <w:tcW w:w="7488" w:type="dxa"/>
            <w:gridSpan w:val="4"/>
            <w:tcBorders>
              <w:top w:val="single" w:color="000000" w:sz="4" w:space="0"/>
              <w:left w:val="single" w:color="000000" w:sz="4" w:space="0"/>
              <w:bottom w:val="single" w:color="000000" w:sz="4" w:space="0"/>
              <w:right w:val="single" w:color="000000" w:sz="4" w:space="0"/>
            </w:tcBorders>
            <w:shd w:val="clear" w:color="auto" w:fill="CCC0D9"/>
            <w:tcMar>
              <w:top w:w="12" w:type="dxa"/>
              <w:left w:w="12" w:type="dxa"/>
              <w:right w:w="12" w:type="dxa"/>
            </w:tcMar>
            <w:vAlign w:val="top"/>
          </w:tcPr>
          <w:p>
            <w:pPr>
              <w:keepNext w:val="0"/>
              <w:keepLines w:val="0"/>
              <w:widowControl/>
              <w:suppressLineNumbers w:val="0"/>
              <w:ind w:firstLineChars="200"/>
              <w:jc w:val="center"/>
              <w:textAlignment w:val="top"/>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世茂万州如意汇景项目月度资金使用计划（2021年9月份）</w:t>
            </w:r>
          </w:p>
        </w:tc>
      </w:tr>
      <w:tr>
        <w:tblPrEx>
          <w:shd w:val="clear" w:color="auto" w:fill="auto"/>
          <w:tblCellMar>
            <w:top w:w="0" w:type="dxa"/>
            <w:left w:w="0" w:type="dxa"/>
            <w:bottom w:w="0" w:type="dxa"/>
            <w:right w:w="0" w:type="dxa"/>
          </w:tblCellMar>
        </w:tblPrEx>
        <w:trPr>
          <w:trHeight w:val="276" w:hRule="atLeast"/>
        </w:trPr>
        <w:tc>
          <w:tcPr>
            <w:tcW w:w="7488" w:type="dxa"/>
            <w:gridSpan w:val="4"/>
            <w:tcBorders>
              <w:top w:val="single" w:color="000000" w:sz="4" w:space="0"/>
              <w:left w:val="single" w:color="000000" w:sz="4" w:space="0"/>
              <w:bottom w:val="single" w:color="000000" w:sz="4" w:space="0"/>
              <w:right w:val="single" w:color="000000" w:sz="4" w:space="0"/>
            </w:tcBorders>
            <w:shd w:val="clear" w:color="auto" w:fill="CCC0D9"/>
            <w:tcMar>
              <w:top w:w="12" w:type="dxa"/>
              <w:left w:w="12" w:type="dxa"/>
              <w:right w:w="12" w:type="dxa"/>
            </w:tcMar>
            <w:vAlign w:val="top"/>
          </w:tcPr>
          <w:p>
            <w:pPr>
              <w:keepNext w:val="0"/>
              <w:keepLines w:val="0"/>
              <w:widowControl/>
              <w:suppressLineNumbers w:val="0"/>
              <w:ind w:firstLineChars="200"/>
              <w:jc w:val="left"/>
              <w:textAlignment w:val="top"/>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编制：重庆市万州区如意置业有限公司</w:t>
            </w:r>
          </w:p>
        </w:tc>
      </w:tr>
      <w:tr>
        <w:tblPrEx>
          <w:shd w:val="clear" w:color="auto" w:fill="auto"/>
          <w:tblCellMar>
            <w:top w:w="0" w:type="dxa"/>
            <w:left w:w="0" w:type="dxa"/>
            <w:bottom w:w="0" w:type="dxa"/>
            <w:right w:w="0" w:type="dxa"/>
          </w:tblCellMar>
        </w:tblPrEx>
        <w:trPr>
          <w:trHeight w:val="276" w:hRule="atLeast"/>
        </w:trPr>
        <w:tc>
          <w:tcPr>
            <w:tcW w:w="7488" w:type="dxa"/>
            <w:gridSpan w:val="4"/>
            <w:tcBorders>
              <w:top w:val="single" w:color="000000" w:sz="4" w:space="0"/>
              <w:left w:val="single" w:color="000000" w:sz="4" w:space="0"/>
              <w:bottom w:val="single" w:color="000000" w:sz="4" w:space="0"/>
              <w:right w:val="single" w:color="000000" w:sz="4" w:space="0"/>
            </w:tcBorders>
            <w:shd w:val="clear" w:color="auto" w:fill="CCC0D9"/>
            <w:tcMar>
              <w:top w:w="12" w:type="dxa"/>
              <w:left w:w="12" w:type="dxa"/>
              <w:right w:w="12" w:type="dxa"/>
            </w:tcMar>
            <w:vAlign w:val="top"/>
          </w:tcPr>
          <w:p>
            <w:pPr>
              <w:keepNext w:val="0"/>
              <w:keepLines w:val="0"/>
              <w:widowControl/>
              <w:suppressLineNumbers w:val="0"/>
              <w:ind w:firstLineChars="200"/>
              <w:jc w:val="left"/>
              <w:textAlignment w:val="top"/>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单位：万元</w:t>
            </w:r>
          </w:p>
        </w:tc>
      </w:tr>
      <w:tr>
        <w:tblPrEx>
          <w:shd w:val="clear" w:color="auto" w:fill="auto"/>
          <w:tblCellMar>
            <w:top w:w="0" w:type="dxa"/>
            <w:left w:w="0" w:type="dxa"/>
            <w:bottom w:w="0" w:type="dxa"/>
            <w:right w:w="0" w:type="dxa"/>
          </w:tblCellMar>
        </w:tblPrEx>
        <w:trPr>
          <w:trHeight w:val="576" w:hRule="atLeast"/>
        </w:trPr>
        <w:tc>
          <w:tcPr>
            <w:tcW w:w="1872" w:type="dxa"/>
            <w:tcBorders>
              <w:top w:val="single" w:color="000000" w:sz="4" w:space="0"/>
              <w:left w:val="single" w:color="000000" w:sz="4" w:space="0"/>
              <w:bottom w:val="single" w:color="000000" w:sz="4" w:space="0"/>
              <w:right w:val="single" w:color="000000" w:sz="4" w:space="0"/>
            </w:tcBorders>
            <w:shd w:val="clear" w:color="auto" w:fill="DCD8C2"/>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费用类型</w:t>
            </w:r>
          </w:p>
        </w:tc>
        <w:tc>
          <w:tcPr>
            <w:tcW w:w="1872" w:type="dxa"/>
            <w:tcBorders>
              <w:top w:val="single" w:color="000000" w:sz="4" w:space="0"/>
              <w:left w:val="single" w:color="000000" w:sz="4" w:space="0"/>
              <w:bottom w:val="single" w:color="000000" w:sz="4" w:space="0"/>
              <w:right w:val="single" w:color="000000" w:sz="4" w:space="0"/>
            </w:tcBorders>
            <w:shd w:val="clear" w:color="auto" w:fill="DCD8C2"/>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合同金额（含预估付款金额）</w:t>
            </w:r>
          </w:p>
        </w:tc>
        <w:tc>
          <w:tcPr>
            <w:tcW w:w="1872" w:type="dxa"/>
            <w:tcBorders>
              <w:top w:val="single" w:color="000000" w:sz="4" w:space="0"/>
              <w:left w:val="single" w:color="000000" w:sz="4" w:space="0"/>
              <w:bottom w:val="single" w:color="000000" w:sz="4" w:space="0"/>
              <w:right w:val="single" w:color="000000" w:sz="4" w:space="0"/>
            </w:tcBorders>
            <w:shd w:val="clear" w:color="auto" w:fill="DCD8C2"/>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实际累计已付款</w:t>
            </w:r>
          </w:p>
        </w:tc>
        <w:tc>
          <w:tcPr>
            <w:tcW w:w="1872" w:type="dxa"/>
            <w:tcBorders>
              <w:top w:val="single" w:color="000000" w:sz="4" w:space="0"/>
              <w:left w:val="single" w:color="000000" w:sz="4" w:space="0"/>
              <w:bottom w:val="single" w:color="000000" w:sz="4" w:space="0"/>
              <w:right w:val="single" w:color="000000" w:sz="4" w:space="0"/>
            </w:tcBorders>
            <w:shd w:val="clear" w:color="auto" w:fill="DCD8C2"/>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本月申请金额</w:t>
            </w:r>
          </w:p>
        </w:tc>
      </w:tr>
      <w:tr>
        <w:tblPrEx>
          <w:shd w:val="clear" w:color="auto" w:fill="auto"/>
          <w:tblCellMar>
            <w:top w:w="0" w:type="dxa"/>
            <w:left w:w="0" w:type="dxa"/>
            <w:bottom w:w="0" w:type="dxa"/>
            <w:right w:w="0" w:type="dxa"/>
          </w:tblCellMar>
        </w:tblPrEx>
        <w:trPr>
          <w:trHeight w:val="276" w:hRule="atLeast"/>
        </w:trPr>
        <w:tc>
          <w:tcPr>
            <w:tcW w:w="18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土地费用</w:t>
            </w:r>
          </w:p>
        </w:tc>
        <w:tc>
          <w:tcPr>
            <w:tcW w:w="18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72.65 </w:t>
            </w:r>
          </w:p>
        </w:tc>
        <w:tc>
          <w:tcPr>
            <w:tcW w:w="18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72.65 </w:t>
            </w:r>
          </w:p>
        </w:tc>
      </w:tr>
      <w:tr>
        <w:tblPrEx>
          <w:shd w:val="clear" w:color="auto" w:fill="auto"/>
          <w:tblCellMar>
            <w:top w:w="0" w:type="dxa"/>
            <w:left w:w="0" w:type="dxa"/>
            <w:bottom w:w="0" w:type="dxa"/>
            <w:right w:w="0" w:type="dxa"/>
          </w:tblCellMar>
        </w:tblPrEx>
        <w:trPr>
          <w:trHeight w:val="276" w:hRule="atLeast"/>
        </w:trPr>
        <w:tc>
          <w:tcPr>
            <w:tcW w:w="18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keepNext w:val="0"/>
              <w:keepLines w:val="0"/>
              <w:widowControl/>
              <w:suppressLineNumbers w:val="0"/>
              <w:jc w:val="center"/>
              <w:textAlignment w:val="top"/>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开发费用</w:t>
            </w:r>
          </w:p>
        </w:tc>
        <w:tc>
          <w:tcPr>
            <w:tcW w:w="18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250.16 </w:t>
            </w:r>
          </w:p>
        </w:tc>
        <w:tc>
          <w:tcPr>
            <w:tcW w:w="18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21.17 </w:t>
            </w:r>
          </w:p>
        </w:tc>
        <w:tc>
          <w:tcPr>
            <w:tcW w:w="18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327.98 </w:t>
            </w:r>
          </w:p>
        </w:tc>
      </w:tr>
      <w:tr>
        <w:tblPrEx>
          <w:shd w:val="clear" w:color="auto" w:fill="auto"/>
          <w:tblCellMar>
            <w:top w:w="0" w:type="dxa"/>
            <w:left w:w="0" w:type="dxa"/>
            <w:bottom w:w="0" w:type="dxa"/>
            <w:right w:w="0" w:type="dxa"/>
          </w:tblCellMar>
        </w:tblPrEx>
        <w:trPr>
          <w:trHeight w:val="276" w:hRule="atLeast"/>
        </w:trPr>
        <w:tc>
          <w:tcPr>
            <w:tcW w:w="18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keepNext w:val="0"/>
              <w:keepLines w:val="0"/>
              <w:widowControl/>
              <w:suppressLineNumbers w:val="0"/>
              <w:jc w:val="center"/>
              <w:textAlignment w:val="top"/>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建安费用</w:t>
            </w:r>
          </w:p>
        </w:tc>
        <w:tc>
          <w:tcPr>
            <w:tcW w:w="18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21,993.84 </w:t>
            </w:r>
          </w:p>
        </w:tc>
        <w:tc>
          <w:tcPr>
            <w:tcW w:w="18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 </w:t>
            </w:r>
          </w:p>
        </w:tc>
        <w:tc>
          <w:tcPr>
            <w:tcW w:w="18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5,497.14 </w:t>
            </w:r>
          </w:p>
        </w:tc>
      </w:tr>
      <w:tr>
        <w:tblPrEx>
          <w:shd w:val="clear" w:color="auto" w:fill="auto"/>
          <w:tblCellMar>
            <w:top w:w="0" w:type="dxa"/>
            <w:left w:w="0" w:type="dxa"/>
            <w:bottom w:w="0" w:type="dxa"/>
            <w:right w:w="0" w:type="dxa"/>
          </w:tblCellMar>
        </w:tblPrEx>
        <w:trPr>
          <w:trHeight w:val="276" w:hRule="atLeast"/>
        </w:trPr>
        <w:tc>
          <w:tcPr>
            <w:tcW w:w="18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keepNext w:val="0"/>
              <w:keepLines w:val="0"/>
              <w:widowControl/>
              <w:suppressLineNumbers w:val="0"/>
              <w:jc w:val="center"/>
              <w:textAlignment w:val="top"/>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营建费用</w:t>
            </w:r>
          </w:p>
        </w:tc>
        <w:tc>
          <w:tcPr>
            <w:tcW w:w="18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1,079.66 </w:t>
            </w:r>
          </w:p>
        </w:tc>
        <w:tc>
          <w:tcPr>
            <w:tcW w:w="18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718.74 </w:t>
            </w:r>
          </w:p>
        </w:tc>
        <w:tc>
          <w:tcPr>
            <w:tcW w:w="18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359.63 </w:t>
            </w:r>
          </w:p>
        </w:tc>
      </w:tr>
      <w:tr>
        <w:tblPrEx>
          <w:shd w:val="clear" w:color="auto" w:fill="auto"/>
          <w:tblCellMar>
            <w:top w:w="0" w:type="dxa"/>
            <w:left w:w="0" w:type="dxa"/>
            <w:bottom w:w="0" w:type="dxa"/>
            <w:right w:w="0" w:type="dxa"/>
          </w:tblCellMar>
        </w:tblPrEx>
        <w:trPr>
          <w:trHeight w:val="276" w:hRule="atLeast"/>
        </w:trPr>
        <w:tc>
          <w:tcPr>
            <w:tcW w:w="18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keepNext w:val="0"/>
              <w:keepLines w:val="0"/>
              <w:widowControl/>
              <w:suppressLineNumbers w:val="0"/>
              <w:jc w:val="center"/>
              <w:textAlignment w:val="top"/>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c>
          <w:tcPr>
            <w:tcW w:w="18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476.65 </w:t>
            </w:r>
          </w:p>
        </w:tc>
      </w:tr>
      <w:tr>
        <w:tblPrEx>
          <w:shd w:val="clear" w:color="auto" w:fill="auto"/>
          <w:tblCellMar>
            <w:top w:w="0" w:type="dxa"/>
            <w:left w:w="0" w:type="dxa"/>
            <w:bottom w:w="0" w:type="dxa"/>
            <w:right w:w="0" w:type="dxa"/>
          </w:tblCellMar>
        </w:tblPrEx>
        <w:trPr>
          <w:trHeight w:val="276" w:hRule="atLeast"/>
        </w:trPr>
        <w:tc>
          <w:tcPr>
            <w:tcW w:w="18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keepNext w:val="0"/>
              <w:keepLines w:val="0"/>
              <w:widowControl/>
              <w:suppressLineNumbers w:val="0"/>
              <w:jc w:val="center"/>
              <w:textAlignment w:val="top"/>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管理费用</w:t>
            </w:r>
          </w:p>
        </w:tc>
        <w:tc>
          <w:tcPr>
            <w:tcW w:w="18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99.00 </w:t>
            </w:r>
          </w:p>
        </w:tc>
      </w:tr>
      <w:tr>
        <w:tblPrEx>
          <w:shd w:val="clear" w:color="auto" w:fill="auto"/>
          <w:tblCellMar>
            <w:top w:w="0" w:type="dxa"/>
            <w:left w:w="0" w:type="dxa"/>
            <w:bottom w:w="0" w:type="dxa"/>
            <w:right w:w="0" w:type="dxa"/>
          </w:tblCellMar>
        </w:tblPrEx>
        <w:trPr>
          <w:trHeight w:val="276" w:hRule="atLeast"/>
        </w:trPr>
        <w:tc>
          <w:tcPr>
            <w:tcW w:w="18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keepNext w:val="0"/>
              <w:keepLines w:val="0"/>
              <w:widowControl/>
              <w:suppressLineNumbers w:val="0"/>
              <w:jc w:val="center"/>
              <w:textAlignment w:val="top"/>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税费</w:t>
            </w:r>
          </w:p>
        </w:tc>
        <w:tc>
          <w:tcPr>
            <w:tcW w:w="18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350.00 </w:t>
            </w:r>
          </w:p>
        </w:tc>
      </w:tr>
      <w:tr>
        <w:tblPrEx>
          <w:shd w:val="clear" w:color="auto" w:fill="auto"/>
          <w:tblCellMar>
            <w:top w:w="0" w:type="dxa"/>
            <w:left w:w="0" w:type="dxa"/>
            <w:bottom w:w="0" w:type="dxa"/>
            <w:right w:w="0" w:type="dxa"/>
          </w:tblCellMar>
        </w:tblPrEx>
        <w:trPr>
          <w:trHeight w:val="276" w:hRule="atLeast"/>
        </w:trPr>
        <w:tc>
          <w:tcPr>
            <w:tcW w:w="18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keepNext w:val="0"/>
              <w:keepLines w:val="0"/>
              <w:widowControl/>
              <w:suppressLineNumbers w:val="0"/>
              <w:jc w:val="center"/>
              <w:textAlignment w:val="top"/>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其他费用</w:t>
            </w:r>
          </w:p>
        </w:tc>
        <w:tc>
          <w:tcPr>
            <w:tcW w:w="18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8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1,762.78 </w:t>
            </w:r>
          </w:p>
        </w:tc>
      </w:tr>
      <w:tr>
        <w:tblPrEx>
          <w:shd w:val="clear" w:color="auto" w:fill="auto"/>
          <w:tblCellMar>
            <w:top w:w="0" w:type="dxa"/>
            <w:left w:w="0" w:type="dxa"/>
            <w:bottom w:w="0" w:type="dxa"/>
            <w:right w:w="0" w:type="dxa"/>
          </w:tblCellMar>
        </w:tblPrEx>
        <w:trPr>
          <w:trHeight w:val="276" w:hRule="atLeast"/>
        </w:trPr>
        <w:tc>
          <w:tcPr>
            <w:tcW w:w="561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keepNext w:val="0"/>
              <w:keepLines w:val="0"/>
              <w:widowControl/>
              <w:suppressLineNumbers w:val="0"/>
              <w:ind w:firstLineChars="200"/>
              <w:jc w:val="center"/>
              <w:textAlignment w:val="top"/>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总   计：</w:t>
            </w:r>
          </w:p>
        </w:tc>
        <w:tc>
          <w:tcPr>
            <w:tcW w:w="18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bottom"/>
          </w:tcPr>
          <w:p>
            <w:pPr>
              <w:keepNext w:val="0"/>
              <w:keepLines w:val="0"/>
              <w:widowControl/>
              <w:suppressLineNumbers w:val="0"/>
              <w:jc w:val="right"/>
              <w:textAlignment w:val="bottom"/>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8,945.83 </w:t>
            </w:r>
          </w:p>
        </w:tc>
      </w:tr>
    </w:tbl>
    <w:p>
      <w:pPr>
        <w:rPr>
          <w:rFonts w:ascii="Arial" w:hAnsi="Arial" w:cs="Arial"/>
          <w:bCs/>
          <w:sz w:val="21"/>
          <w:szCs w:val="21"/>
        </w:rPr>
      </w:pPr>
      <w:r>
        <w:rPr>
          <w:rFonts w:ascii="Arial" w:hAnsi="Arial" w:cs="Arial"/>
          <w:bCs/>
          <w:sz w:val="21"/>
          <w:szCs w:val="21"/>
        </w:rPr>
        <w:br w:type="page"/>
      </w:r>
    </w:p>
    <w:p>
      <w:pPr>
        <w:rPr>
          <w:rFonts w:ascii="Arial" w:hAnsi="Arial" w:cs="Arial"/>
          <w:b/>
          <w:sz w:val="21"/>
          <w:szCs w:val="21"/>
        </w:rPr>
      </w:pPr>
      <w:bookmarkStart w:id="229" w:name="_Toc11418"/>
      <w:bookmarkStart w:id="230" w:name="_Toc2785"/>
      <w:r>
        <w:rPr>
          <w:rFonts w:ascii="Arial" w:hAnsi="Arial" w:cs="Arial"/>
          <w:b/>
          <w:sz w:val="21"/>
          <w:szCs w:val="21"/>
        </w:rPr>
        <w:t>附件</w:t>
      </w:r>
      <w:r>
        <w:rPr>
          <w:rFonts w:hint="eastAsia" w:ascii="Arial" w:hAnsi="Arial" w:cs="Arial"/>
          <w:b/>
          <w:sz w:val="21"/>
          <w:szCs w:val="21"/>
        </w:rPr>
        <w:t>六</w:t>
      </w:r>
      <w:r>
        <w:rPr>
          <w:rFonts w:ascii="Arial" w:hAnsi="Arial" w:cs="Arial"/>
          <w:b/>
          <w:sz w:val="21"/>
          <w:szCs w:val="21"/>
        </w:rPr>
        <w:t>：项目形象进度及照片</w:t>
      </w:r>
      <w:bookmarkEnd w:id="229"/>
      <w:bookmarkEnd w:id="230"/>
    </w:p>
    <w:p>
      <w:pPr>
        <w:spacing w:line="480" w:lineRule="auto"/>
        <w:ind w:firstLine="420" w:firstLineChars="200"/>
        <w:rPr>
          <w:rFonts w:hint="default" w:ascii="Arial" w:hAnsi="Arial" w:cs="Arial"/>
          <w:b/>
          <w:bCs/>
          <w:color w:val="000000"/>
          <w:sz w:val="28"/>
          <w:szCs w:val="28"/>
        </w:rPr>
      </w:pPr>
      <w:r>
        <w:rPr>
          <w:rFonts w:ascii="Arial" w:hAnsi="Arial" w:cs="Arial"/>
          <w:sz w:val="21"/>
          <w:szCs w:val="21"/>
        </w:rPr>
        <w:t>2021年0</w:t>
      </w:r>
      <w:r>
        <w:rPr>
          <w:rFonts w:hint="eastAsia" w:ascii="Arial" w:hAnsi="Arial" w:cs="Arial"/>
          <w:sz w:val="21"/>
          <w:szCs w:val="21"/>
          <w:lang w:val="en-US" w:eastAsia="zh-CN"/>
        </w:rPr>
        <w:t>8月</w:t>
      </w:r>
      <w:r>
        <w:rPr>
          <w:rFonts w:ascii="Arial" w:hAnsi="Arial" w:cs="Arial"/>
          <w:sz w:val="21"/>
          <w:szCs w:val="21"/>
        </w:rPr>
        <w:t>项目进度为：</w:t>
      </w:r>
      <w:r>
        <w:rPr>
          <w:rFonts w:hint="default" w:ascii="Arial" w:hAnsi="Arial" w:cs="Arial"/>
          <w:sz w:val="21"/>
          <w:szCs w:val="21"/>
        </w:rPr>
        <w:t>21#楼，</w:t>
      </w:r>
      <w:r>
        <w:rPr>
          <w:rFonts w:hint="default" w:ascii="Arial" w:hAnsi="Arial" w:cs="Arial"/>
        </w:rPr>
        <w:t>建筑面积19507平方米，主要完成主体及外墙保温、地面保温屋面保温等工程，目前处于停工状态；2</w:t>
      </w:r>
      <w:r>
        <w:rPr>
          <w:rFonts w:hint="eastAsia" w:ascii="Arial" w:hAnsi="Arial" w:cs="Arial"/>
          <w:lang w:val="en-US" w:eastAsia="zh-CN"/>
        </w:rPr>
        <w:t>#</w:t>
      </w:r>
      <w:r>
        <w:rPr>
          <w:rFonts w:hint="default" w:ascii="Arial" w:hAnsi="Arial" w:cs="Arial"/>
        </w:rPr>
        <w:t>楼</w:t>
      </w:r>
      <w:r>
        <w:rPr>
          <w:rFonts w:hint="eastAsia" w:ascii="Arial" w:hAnsi="Arial" w:cs="Arial"/>
          <w:lang w:val="en-US" w:eastAsia="zh-CN"/>
        </w:rPr>
        <w:t>25层结构施工</w:t>
      </w:r>
      <w:r>
        <w:rPr>
          <w:rFonts w:hint="default" w:ascii="Arial" w:hAnsi="Arial" w:cs="Arial"/>
        </w:rPr>
        <w:t>；钢结构广告架完成；配电房完成；销售中心已完工；</w:t>
      </w:r>
      <w:r>
        <w:rPr>
          <w:rFonts w:hint="default" w:ascii="Arial" w:hAnsi="Arial" w:cs="Arial"/>
          <w:sz w:val="21"/>
          <w:szCs w:val="21"/>
          <w:highlight w:val="none"/>
        </w:rPr>
        <w:t>3#楼</w:t>
      </w:r>
      <w:r>
        <w:rPr>
          <w:rFonts w:hint="eastAsia" w:ascii="Arial" w:hAnsi="Arial" w:cs="Arial"/>
          <w:sz w:val="21"/>
          <w:szCs w:val="21"/>
          <w:highlight w:val="none"/>
          <w:lang w:val="en-US" w:eastAsia="zh-CN"/>
        </w:rPr>
        <w:t>25层结构施工</w:t>
      </w:r>
      <w:r>
        <w:rPr>
          <w:rFonts w:hint="default" w:ascii="Arial" w:hAnsi="Arial" w:cs="Arial"/>
          <w:color w:val="000000"/>
          <w:szCs w:val="21"/>
          <w:highlight w:val="none"/>
        </w:rPr>
        <w:t>；1#楼商业</w:t>
      </w:r>
      <w:r>
        <w:rPr>
          <w:rFonts w:hint="eastAsia" w:ascii="Arial" w:hAnsi="Arial" w:cs="Arial"/>
          <w:color w:val="000000"/>
          <w:szCs w:val="21"/>
          <w:highlight w:val="none"/>
          <w:lang w:val="en-US" w:eastAsia="zh-CN"/>
        </w:rPr>
        <w:t>一</w:t>
      </w:r>
      <w:r>
        <w:rPr>
          <w:rFonts w:hint="default" w:ascii="Arial" w:hAnsi="Arial" w:cs="Arial"/>
          <w:color w:val="000000"/>
          <w:szCs w:val="21"/>
          <w:highlight w:val="none"/>
        </w:rPr>
        <w:t>层支模搭设；</w:t>
      </w:r>
      <w:r>
        <w:rPr>
          <w:rFonts w:hint="eastAsia" w:ascii="Arial" w:hAnsi="Arial" w:cs="Arial"/>
          <w:color w:val="000000"/>
          <w:szCs w:val="21"/>
          <w:highlight w:val="none"/>
          <w:lang w:val="en-US" w:eastAsia="zh-CN"/>
        </w:rPr>
        <w:t>13#楼土方开挖完成；14#楼旋挖桩施工；</w:t>
      </w:r>
      <w:r>
        <w:rPr>
          <w:rFonts w:hint="default" w:ascii="Arial" w:hAnsi="Arial" w:cs="Arial"/>
        </w:rPr>
        <w:t>其他楼栋均未动工。</w:t>
      </w:r>
    </w:p>
    <w:p>
      <w:pPr>
        <w:spacing w:line="360" w:lineRule="auto"/>
        <w:ind w:firstLine="420" w:firstLineChars="200"/>
        <w:rPr>
          <w:rFonts w:ascii="Arial" w:hAnsi="Arial" w:cs="Arial"/>
          <w:bCs/>
          <w:sz w:val="21"/>
          <w:szCs w:val="21"/>
        </w:rPr>
      </w:pPr>
    </w:p>
    <w:p>
      <w:pPr>
        <w:pStyle w:val="2"/>
        <w:ind w:firstLine="0" w:firstLineChars="0"/>
        <w:rPr>
          <w:rFonts w:ascii="Arial" w:hAnsi="Arial" w:cs="Arial"/>
        </w:rPr>
      </w:pPr>
      <w:r>
        <w:rPr>
          <w:rFonts w:ascii="Arial" w:hAnsi="Arial" w:cs="Arial"/>
        </w:rPr>
        <w:drawing>
          <wp:inline distT="0" distB="0" distL="114300" distR="114300">
            <wp:extent cx="2735580" cy="2051685"/>
            <wp:effectExtent l="0" t="0" r="7620" b="5715"/>
            <wp:docPr id="26" name="图片 26" descr="D:\W\6照片\20210827\2#楼.jpg2#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W\6照片\20210827\2#楼.jpg2#楼"/>
                    <pic:cNvPicPr>
                      <a:picLocks noChangeAspect="1"/>
                    </pic:cNvPicPr>
                  </pic:nvPicPr>
                  <pic:blipFill>
                    <a:blip r:embed="rId16"/>
                    <a:srcRect/>
                    <a:stretch>
                      <a:fillRect/>
                    </a:stretch>
                  </pic:blipFill>
                  <pic:spPr>
                    <a:xfrm>
                      <a:off x="0" y="0"/>
                      <a:ext cx="2735580" cy="2051685"/>
                    </a:xfrm>
                    <a:prstGeom prst="rect">
                      <a:avLst/>
                    </a:prstGeom>
                  </pic:spPr>
                </pic:pic>
              </a:graphicData>
            </a:graphic>
          </wp:inline>
        </w:drawing>
      </w:r>
      <w:r>
        <w:rPr>
          <w:rFonts w:ascii="Arial" w:hAnsi="Arial" w:cs="Arial"/>
        </w:rPr>
        <w:t xml:space="preserve">     </w:t>
      </w:r>
      <w:r>
        <w:rPr>
          <w:rFonts w:ascii="Arial" w:hAnsi="Arial" w:cs="Arial"/>
        </w:rPr>
        <w:drawing>
          <wp:inline distT="0" distB="0" distL="114300" distR="114300">
            <wp:extent cx="2712085" cy="2033905"/>
            <wp:effectExtent l="0" t="0" r="635" b="8255"/>
            <wp:docPr id="27" name="图片 27" descr="D:\W\6照片\20210827\3#楼.jpg3#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W\6照片\20210827\3#楼.jpg3#楼"/>
                    <pic:cNvPicPr>
                      <a:picLocks noChangeAspect="1"/>
                    </pic:cNvPicPr>
                  </pic:nvPicPr>
                  <pic:blipFill>
                    <a:blip r:embed="rId17"/>
                    <a:srcRect/>
                    <a:stretch>
                      <a:fillRect/>
                    </a:stretch>
                  </pic:blipFill>
                  <pic:spPr>
                    <a:xfrm>
                      <a:off x="0" y="0"/>
                      <a:ext cx="2712085" cy="2033905"/>
                    </a:xfrm>
                    <a:prstGeom prst="rect">
                      <a:avLst/>
                    </a:prstGeom>
                  </pic:spPr>
                </pic:pic>
              </a:graphicData>
            </a:graphic>
          </wp:inline>
        </w:drawing>
      </w:r>
    </w:p>
    <w:p>
      <w:pPr>
        <w:pStyle w:val="2"/>
        <w:numPr>
          <w:ilvl w:val="0"/>
          <w:numId w:val="7"/>
        </w:numPr>
        <w:ind w:firstLine="1265" w:firstLineChars="600"/>
        <w:rPr>
          <w:rFonts w:hint="eastAsia" w:ascii="Arial" w:hAnsi="Arial" w:cs="Arial"/>
          <w:b/>
          <w:bCs/>
          <w:lang w:val="en-US" w:eastAsia="zh-CN"/>
        </w:rPr>
      </w:pPr>
      <w:r>
        <w:rPr>
          <w:rFonts w:hint="eastAsia" w:ascii="Arial" w:hAnsi="Arial" w:cs="Arial"/>
          <w:b/>
          <w:bCs/>
          <w:lang w:val="en-US" w:eastAsia="zh-CN"/>
        </w:rPr>
        <w:t>一期</w:t>
      </w:r>
      <w:r>
        <w:rPr>
          <w:rFonts w:ascii="Arial" w:hAnsi="Arial" w:cs="Arial"/>
          <w:b/>
          <w:bCs/>
        </w:rPr>
        <w:t>2#楼地上</w:t>
      </w:r>
      <w:r>
        <w:rPr>
          <w:rFonts w:hint="eastAsia" w:ascii="Arial" w:hAnsi="Arial" w:cs="Arial"/>
          <w:b/>
          <w:bCs/>
          <w:lang w:val="en-US" w:eastAsia="zh-CN"/>
        </w:rPr>
        <w:t>25</w:t>
      </w:r>
      <w:r>
        <w:rPr>
          <w:rFonts w:ascii="Arial" w:hAnsi="Arial" w:cs="Arial"/>
          <w:b/>
          <w:bCs/>
        </w:rPr>
        <w:t>层                              2、</w:t>
      </w:r>
      <w:r>
        <w:rPr>
          <w:rFonts w:hint="eastAsia" w:ascii="Arial" w:hAnsi="Arial" w:cs="Arial"/>
          <w:b/>
          <w:bCs/>
          <w:lang w:val="en-US" w:eastAsia="zh-CN"/>
        </w:rPr>
        <w:t>一期3#楼地上25层</w:t>
      </w:r>
    </w:p>
    <w:p>
      <w:pPr>
        <w:pStyle w:val="2"/>
        <w:numPr>
          <w:ilvl w:val="-1"/>
          <w:numId w:val="0"/>
        </w:numPr>
        <w:ind w:firstLine="0" w:firstLineChars="0"/>
        <w:rPr>
          <w:rFonts w:hint="default" w:ascii="Arial" w:hAnsi="Arial" w:cs="Arial"/>
          <w:b/>
          <w:bCs/>
          <w:lang w:val="en-US" w:eastAsia="zh-CN"/>
        </w:rPr>
      </w:pPr>
      <w:r>
        <w:rPr>
          <w:rFonts w:hint="default" w:ascii="Arial" w:hAnsi="Arial" w:cs="Arial"/>
          <w:b/>
          <w:bCs/>
          <w:lang w:val="en-US" w:eastAsia="zh-CN"/>
        </w:rPr>
        <w:drawing>
          <wp:inline distT="0" distB="0" distL="114300" distR="114300">
            <wp:extent cx="2766060" cy="2075180"/>
            <wp:effectExtent l="0" t="0" r="7620" b="12700"/>
            <wp:docPr id="4" name="图片 4" descr="1#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楼"/>
                    <pic:cNvPicPr>
                      <a:picLocks noChangeAspect="1"/>
                    </pic:cNvPicPr>
                  </pic:nvPicPr>
                  <pic:blipFill>
                    <a:blip r:embed="rId18"/>
                    <a:stretch>
                      <a:fillRect/>
                    </a:stretch>
                  </pic:blipFill>
                  <pic:spPr>
                    <a:xfrm>
                      <a:off x="0" y="0"/>
                      <a:ext cx="2766060" cy="2075180"/>
                    </a:xfrm>
                    <a:prstGeom prst="rect">
                      <a:avLst/>
                    </a:prstGeom>
                  </pic:spPr>
                </pic:pic>
              </a:graphicData>
            </a:graphic>
          </wp:inline>
        </w:drawing>
      </w:r>
      <w:r>
        <w:rPr>
          <w:rFonts w:hint="eastAsia" w:ascii="Arial" w:hAnsi="Arial" w:cs="Arial"/>
          <w:b/>
          <w:bCs/>
          <w:lang w:val="en-US" w:eastAsia="zh-CN"/>
        </w:rPr>
        <w:t xml:space="preserve">     </w:t>
      </w:r>
      <w:r>
        <w:rPr>
          <w:rFonts w:hint="default" w:ascii="Arial" w:hAnsi="Arial" w:cs="Arial"/>
          <w:b/>
          <w:bCs/>
          <w:lang w:val="en-US" w:eastAsia="zh-CN"/>
        </w:rPr>
        <w:drawing>
          <wp:inline distT="0" distB="0" distL="114300" distR="114300">
            <wp:extent cx="2739390" cy="2054860"/>
            <wp:effectExtent l="0" t="0" r="3810" b="2540"/>
            <wp:docPr id="3" name="图片 3" descr="4#楼土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楼土方"/>
                    <pic:cNvPicPr>
                      <a:picLocks noChangeAspect="1"/>
                    </pic:cNvPicPr>
                  </pic:nvPicPr>
                  <pic:blipFill>
                    <a:blip r:embed="rId19"/>
                    <a:stretch>
                      <a:fillRect/>
                    </a:stretch>
                  </pic:blipFill>
                  <pic:spPr>
                    <a:xfrm>
                      <a:off x="0" y="0"/>
                      <a:ext cx="2739390" cy="2054860"/>
                    </a:xfrm>
                    <a:prstGeom prst="rect">
                      <a:avLst/>
                    </a:prstGeom>
                  </pic:spPr>
                </pic:pic>
              </a:graphicData>
            </a:graphic>
          </wp:inline>
        </w:drawing>
      </w:r>
    </w:p>
    <w:p>
      <w:pPr>
        <w:pStyle w:val="2"/>
        <w:numPr>
          <w:ilvl w:val="-1"/>
          <w:numId w:val="0"/>
        </w:numPr>
        <w:ind w:firstLine="0" w:firstLineChars="0"/>
        <w:rPr>
          <w:rFonts w:hint="default" w:ascii="Arial" w:hAnsi="Arial" w:cs="Arial"/>
          <w:b/>
          <w:bCs/>
          <w:lang w:val="en-US" w:eastAsia="zh-CN"/>
        </w:rPr>
      </w:pPr>
      <w:r>
        <w:rPr>
          <w:rFonts w:hint="eastAsia" w:ascii="Arial" w:hAnsi="Arial" w:cs="Arial"/>
          <w:b/>
          <w:bCs/>
          <w:lang w:val="en-US" w:eastAsia="zh-CN"/>
        </w:rPr>
        <w:t xml:space="preserve">     3、一期1#楼商业一层支模搭建                         4、 一期4#楼土方开挖</w:t>
      </w:r>
    </w:p>
    <w:p>
      <w:pPr>
        <w:pStyle w:val="2"/>
        <w:ind w:firstLine="0" w:firstLineChars="0"/>
        <w:rPr>
          <w:rFonts w:ascii="Arial" w:hAnsi="Arial" w:cs="Arial"/>
        </w:rPr>
      </w:pPr>
      <w:r>
        <w:rPr>
          <w:rFonts w:ascii="Arial" w:hAnsi="Arial" w:cs="Arial"/>
        </w:rPr>
        <w:drawing>
          <wp:inline distT="0" distB="0" distL="114300" distR="114300">
            <wp:extent cx="2893060" cy="2169795"/>
            <wp:effectExtent l="0" t="0" r="2540" b="9525"/>
            <wp:docPr id="28" name="图片 28" descr="D:\W\6照片\20210827\13#楼土方.jpg13#楼土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W\6照片\20210827\13#楼土方.jpg13#楼土方"/>
                    <pic:cNvPicPr>
                      <a:picLocks noChangeAspect="1"/>
                    </pic:cNvPicPr>
                  </pic:nvPicPr>
                  <pic:blipFill>
                    <a:blip r:embed="rId20"/>
                    <a:srcRect/>
                    <a:stretch>
                      <a:fillRect/>
                    </a:stretch>
                  </pic:blipFill>
                  <pic:spPr>
                    <a:xfrm>
                      <a:off x="0" y="0"/>
                      <a:ext cx="2893060" cy="2169795"/>
                    </a:xfrm>
                    <a:prstGeom prst="rect">
                      <a:avLst/>
                    </a:prstGeom>
                  </pic:spPr>
                </pic:pic>
              </a:graphicData>
            </a:graphic>
          </wp:inline>
        </w:drawing>
      </w:r>
      <w:r>
        <w:rPr>
          <w:rFonts w:ascii="Arial" w:hAnsi="Arial" w:cs="Arial"/>
        </w:rPr>
        <w:t xml:space="preserve">     </w:t>
      </w:r>
      <w:r>
        <w:rPr>
          <w:rFonts w:ascii="Arial" w:hAnsi="Arial" w:cs="Arial"/>
        </w:rPr>
        <w:drawing>
          <wp:inline distT="0" distB="0" distL="114300" distR="114300">
            <wp:extent cx="2807970" cy="2105660"/>
            <wp:effectExtent l="0" t="0" r="11430" b="12700"/>
            <wp:docPr id="29" name="图片 29" descr="D:\W\6照片\20210827\14#楼土方.jpg14#楼土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W\6照片\20210827\14#楼土方.jpg14#楼土方"/>
                    <pic:cNvPicPr>
                      <a:picLocks noChangeAspect="1"/>
                    </pic:cNvPicPr>
                  </pic:nvPicPr>
                  <pic:blipFill>
                    <a:blip r:embed="rId21"/>
                    <a:srcRect/>
                    <a:stretch>
                      <a:fillRect/>
                    </a:stretch>
                  </pic:blipFill>
                  <pic:spPr>
                    <a:xfrm>
                      <a:off x="0" y="0"/>
                      <a:ext cx="2807970" cy="2105660"/>
                    </a:xfrm>
                    <a:prstGeom prst="rect">
                      <a:avLst/>
                    </a:prstGeom>
                  </pic:spPr>
                </pic:pic>
              </a:graphicData>
            </a:graphic>
          </wp:inline>
        </w:drawing>
      </w:r>
    </w:p>
    <w:p>
      <w:pPr>
        <w:pStyle w:val="2"/>
        <w:numPr>
          <w:ilvl w:val="255"/>
          <w:numId w:val="0"/>
        </w:numPr>
        <w:ind w:firstLine="843" w:firstLineChars="400"/>
        <w:rPr>
          <w:rFonts w:hint="default" w:ascii="Arial" w:hAnsi="Arial" w:eastAsia="宋体" w:cs="Arial"/>
          <w:b/>
          <w:bCs/>
          <w:lang w:val="en-US" w:eastAsia="zh-CN"/>
        </w:rPr>
      </w:pPr>
      <w:r>
        <w:rPr>
          <w:rFonts w:hint="eastAsia" w:ascii="Arial" w:hAnsi="Arial" w:cs="Arial"/>
          <w:b/>
          <w:bCs/>
          <w:lang w:val="en-US" w:eastAsia="zh-CN"/>
        </w:rPr>
        <w:t>5</w:t>
      </w:r>
      <w:r>
        <w:rPr>
          <w:rFonts w:hint="eastAsia" w:ascii="Arial" w:hAnsi="Arial" w:cs="Arial"/>
          <w:b/>
          <w:bCs/>
        </w:rPr>
        <w:t>、</w:t>
      </w:r>
      <w:r>
        <w:rPr>
          <w:rFonts w:hint="eastAsia" w:ascii="Arial" w:hAnsi="Arial" w:cs="Arial"/>
          <w:b/>
          <w:bCs/>
          <w:lang w:val="en-US" w:eastAsia="zh-CN"/>
        </w:rPr>
        <w:t>二期13#楼土方施工</w:t>
      </w:r>
      <w:r>
        <w:rPr>
          <w:rFonts w:ascii="Arial" w:hAnsi="Arial" w:cs="Arial"/>
          <w:b/>
          <w:bCs/>
        </w:rPr>
        <w:t xml:space="preserve">                           </w:t>
      </w:r>
      <w:r>
        <w:rPr>
          <w:rFonts w:hint="eastAsia" w:ascii="Arial" w:hAnsi="Arial" w:cs="Arial"/>
          <w:b/>
          <w:bCs/>
        </w:rPr>
        <w:t xml:space="preserve">   </w:t>
      </w:r>
      <w:r>
        <w:rPr>
          <w:rFonts w:hint="eastAsia" w:ascii="Arial" w:hAnsi="Arial" w:cs="Arial"/>
          <w:b/>
          <w:bCs/>
          <w:lang w:val="en-US" w:eastAsia="zh-CN"/>
        </w:rPr>
        <w:t>6</w:t>
      </w:r>
      <w:r>
        <w:rPr>
          <w:rFonts w:ascii="Arial" w:hAnsi="Arial" w:cs="Arial"/>
          <w:b/>
          <w:bCs/>
        </w:rPr>
        <w:t>、</w:t>
      </w:r>
      <w:r>
        <w:rPr>
          <w:rFonts w:hint="eastAsia" w:ascii="Arial" w:hAnsi="Arial" w:cs="Arial"/>
          <w:b/>
          <w:bCs/>
          <w:lang w:val="en-US" w:eastAsia="zh-CN"/>
        </w:rPr>
        <w:t>二期14#楼土方施工</w:t>
      </w:r>
    </w:p>
    <w:p>
      <w:pPr>
        <w:pStyle w:val="2"/>
        <w:ind w:firstLine="0" w:firstLineChars="0"/>
        <w:rPr>
          <w:rFonts w:ascii="Arial" w:hAnsi="Arial" w:cs="Arial"/>
        </w:rPr>
      </w:pPr>
      <w:r>
        <w:rPr>
          <w:rFonts w:ascii="Arial" w:hAnsi="Arial" w:cs="Arial"/>
        </w:rPr>
        <w:drawing>
          <wp:inline distT="0" distB="0" distL="114300" distR="114300">
            <wp:extent cx="2863850" cy="2147570"/>
            <wp:effectExtent l="0" t="0" r="1270" b="1270"/>
            <wp:docPr id="30" name="图片 30" descr="D:\W\6照片\20210827\营销中心展厅.jpg营销中心展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W\6照片\20210827\营销中心展厅.jpg营销中心展厅"/>
                    <pic:cNvPicPr>
                      <a:picLocks noChangeAspect="1"/>
                    </pic:cNvPicPr>
                  </pic:nvPicPr>
                  <pic:blipFill>
                    <a:blip r:embed="rId22"/>
                    <a:srcRect/>
                    <a:stretch>
                      <a:fillRect/>
                    </a:stretch>
                  </pic:blipFill>
                  <pic:spPr>
                    <a:xfrm>
                      <a:off x="0" y="0"/>
                      <a:ext cx="2863850" cy="2147570"/>
                    </a:xfrm>
                    <a:prstGeom prst="rect">
                      <a:avLst/>
                    </a:prstGeom>
                  </pic:spPr>
                </pic:pic>
              </a:graphicData>
            </a:graphic>
          </wp:inline>
        </w:drawing>
      </w:r>
      <w:r>
        <w:rPr>
          <w:rFonts w:ascii="Arial" w:hAnsi="Arial" w:cs="Arial"/>
        </w:rPr>
        <w:t xml:space="preserve">     </w:t>
      </w:r>
      <w:r>
        <w:rPr>
          <w:rFonts w:ascii="Arial" w:hAnsi="Arial" w:cs="Arial"/>
        </w:rPr>
        <w:drawing>
          <wp:inline distT="0" distB="0" distL="114300" distR="114300">
            <wp:extent cx="2863850" cy="2148205"/>
            <wp:effectExtent l="0" t="0" r="1270" b="635"/>
            <wp:docPr id="31" name="图片 31" descr="D:\W\6照片\20210827\收银台.jpg收银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W\6照片\20210827\收银台.jpg收银台"/>
                    <pic:cNvPicPr>
                      <a:picLocks noChangeAspect="1"/>
                    </pic:cNvPicPr>
                  </pic:nvPicPr>
                  <pic:blipFill>
                    <a:blip r:embed="rId23"/>
                    <a:srcRect/>
                    <a:stretch>
                      <a:fillRect/>
                    </a:stretch>
                  </pic:blipFill>
                  <pic:spPr>
                    <a:xfrm>
                      <a:off x="0" y="0"/>
                      <a:ext cx="2863850" cy="2148205"/>
                    </a:xfrm>
                    <a:prstGeom prst="rect">
                      <a:avLst/>
                    </a:prstGeom>
                  </pic:spPr>
                </pic:pic>
              </a:graphicData>
            </a:graphic>
          </wp:inline>
        </w:drawing>
      </w:r>
    </w:p>
    <w:p>
      <w:pPr>
        <w:pStyle w:val="2"/>
        <w:ind w:firstLine="1265" w:firstLineChars="600"/>
        <w:rPr>
          <w:rFonts w:hint="default" w:ascii="Arial" w:hAnsi="Arial" w:eastAsia="宋体" w:cs="Arial"/>
          <w:lang w:val="en-US" w:eastAsia="zh-CN"/>
        </w:rPr>
      </w:pPr>
      <w:r>
        <w:rPr>
          <w:rFonts w:hint="eastAsia" w:ascii="Arial" w:hAnsi="Arial" w:cs="Arial"/>
          <w:b/>
          <w:bCs/>
          <w:lang w:val="en-US" w:eastAsia="zh-CN"/>
        </w:rPr>
        <w:t>7</w:t>
      </w:r>
      <w:r>
        <w:rPr>
          <w:rFonts w:hint="eastAsia" w:ascii="Arial" w:hAnsi="Arial" w:cs="Arial"/>
          <w:b/>
          <w:bCs/>
        </w:rPr>
        <w:t>、</w:t>
      </w:r>
      <w:r>
        <w:rPr>
          <w:rFonts w:hint="eastAsia" w:ascii="Arial" w:hAnsi="Arial" w:cs="Arial"/>
          <w:b/>
          <w:bCs/>
          <w:lang w:val="en-US" w:eastAsia="zh-CN"/>
        </w:rPr>
        <w:t>售楼部展示厅</w:t>
      </w:r>
      <w:r>
        <w:rPr>
          <w:rFonts w:ascii="Arial" w:hAnsi="Arial" w:cs="Arial"/>
          <w:b/>
          <w:bCs/>
        </w:rPr>
        <w:t xml:space="preserve">                    </w:t>
      </w:r>
      <w:r>
        <w:rPr>
          <w:rFonts w:hint="eastAsia" w:ascii="Arial" w:hAnsi="Arial" w:cs="Arial"/>
          <w:b/>
          <w:bCs/>
        </w:rPr>
        <w:t xml:space="preserve">                </w:t>
      </w:r>
      <w:r>
        <w:rPr>
          <w:rFonts w:ascii="Arial" w:hAnsi="Arial" w:cs="Arial"/>
          <w:b/>
          <w:bCs/>
        </w:rPr>
        <w:t xml:space="preserve"> </w:t>
      </w:r>
      <w:r>
        <w:rPr>
          <w:rFonts w:hint="eastAsia" w:ascii="Arial" w:hAnsi="Arial" w:cs="Arial"/>
          <w:b/>
          <w:bCs/>
          <w:lang w:val="en-US" w:eastAsia="zh-CN"/>
        </w:rPr>
        <w:t>8</w:t>
      </w:r>
      <w:r>
        <w:rPr>
          <w:rFonts w:ascii="Arial" w:hAnsi="Arial" w:cs="Arial"/>
          <w:b/>
          <w:bCs/>
        </w:rPr>
        <w:t>、</w:t>
      </w:r>
      <w:r>
        <w:rPr>
          <w:rFonts w:hint="eastAsia" w:ascii="Arial" w:hAnsi="Arial" w:cs="Arial"/>
          <w:b/>
          <w:bCs/>
          <w:lang w:val="en-US" w:eastAsia="zh-CN"/>
        </w:rPr>
        <w:t>售楼部收银台</w:t>
      </w:r>
    </w:p>
    <w:p>
      <w:pPr>
        <w:pStyle w:val="2"/>
        <w:ind w:firstLine="0" w:firstLineChars="0"/>
        <w:rPr>
          <w:rFonts w:ascii="Arial" w:hAnsi="Arial" w:cs="Arial"/>
        </w:rPr>
      </w:pPr>
    </w:p>
    <w:p>
      <w:pPr>
        <w:pStyle w:val="2"/>
        <w:ind w:firstLine="0" w:firstLineChars="0"/>
        <w:rPr>
          <w:rFonts w:ascii="Arial" w:hAnsi="Arial" w:cs="Arial"/>
        </w:rPr>
      </w:pPr>
    </w:p>
    <w:p>
      <w:pPr>
        <w:jc w:val="center"/>
        <w:rPr>
          <w:rFonts w:ascii="Arial" w:hAnsi="Arial" w:cs="Arial"/>
        </w:rPr>
      </w:pPr>
      <w:r>
        <w:rPr>
          <w:rFonts w:ascii="Arial" w:hAnsi="Arial" w:cs="Arial"/>
          <w:b/>
          <w:sz w:val="21"/>
          <w:szCs w:val="21"/>
        </w:rPr>
        <w:t>附件</w:t>
      </w:r>
      <w:r>
        <w:rPr>
          <w:rFonts w:hint="eastAsia" w:ascii="Arial" w:hAnsi="Arial" w:cs="Arial"/>
          <w:b/>
          <w:sz w:val="21"/>
          <w:szCs w:val="21"/>
        </w:rPr>
        <w:t>七</w:t>
      </w:r>
      <w:r>
        <w:rPr>
          <w:rFonts w:ascii="Arial" w:hAnsi="Arial" w:cs="Arial"/>
          <w:b/>
          <w:sz w:val="21"/>
          <w:szCs w:val="21"/>
        </w:rPr>
        <w:t>：项目公司2021年</w:t>
      </w:r>
      <w:r>
        <w:rPr>
          <w:rFonts w:hint="eastAsia" w:ascii="Arial" w:hAnsi="Arial" w:cs="Arial"/>
          <w:b/>
          <w:sz w:val="21"/>
          <w:szCs w:val="21"/>
          <w:lang w:val="en-US" w:eastAsia="zh-CN"/>
        </w:rPr>
        <w:t>8月</w:t>
      </w:r>
      <w:r>
        <w:rPr>
          <w:rFonts w:ascii="Arial" w:hAnsi="Arial" w:cs="Arial"/>
          <w:b/>
          <w:sz w:val="21"/>
          <w:szCs w:val="21"/>
        </w:rPr>
        <w:t>财务报表</w:t>
      </w:r>
      <w:r>
        <w:rPr>
          <w:rFonts w:ascii="Arial" w:hAnsi="Arial" w:cs="Arial"/>
        </w:rPr>
        <w:drawing>
          <wp:inline distT="0" distB="0" distL="114300" distR="114300">
            <wp:extent cx="5422265" cy="4115435"/>
            <wp:effectExtent l="0" t="0" r="3175" b="14605"/>
            <wp:docPr id="37" name="图片 37" descr="D:\W\6照片\20210827\资产负债表.jpg资产负债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W\6照片\20210827\资产负债表.jpg资产负债表"/>
                    <pic:cNvPicPr>
                      <a:picLocks noChangeAspect="1"/>
                    </pic:cNvPicPr>
                  </pic:nvPicPr>
                  <pic:blipFill>
                    <a:blip r:embed="rId24"/>
                    <a:srcRect/>
                    <a:stretch>
                      <a:fillRect/>
                    </a:stretch>
                  </pic:blipFill>
                  <pic:spPr>
                    <a:xfrm>
                      <a:off x="0" y="0"/>
                      <a:ext cx="5422265" cy="4115435"/>
                    </a:xfrm>
                    <a:prstGeom prst="rect">
                      <a:avLst/>
                    </a:prstGeom>
                  </pic:spPr>
                </pic:pic>
              </a:graphicData>
            </a:graphic>
          </wp:inline>
        </w:drawing>
      </w:r>
    </w:p>
    <w:p>
      <w:pPr>
        <w:pStyle w:val="2"/>
      </w:pPr>
    </w:p>
    <w:p>
      <w:pPr>
        <w:pStyle w:val="2"/>
        <w:ind w:firstLine="0" w:firstLineChars="0"/>
        <w:jc w:val="center"/>
        <w:rPr>
          <w:rFonts w:ascii="Arial" w:hAnsi="Arial" w:cs="Arial"/>
          <w:szCs w:val="21"/>
        </w:rPr>
      </w:pPr>
      <w:r>
        <w:rPr>
          <w:rFonts w:ascii="Arial" w:hAnsi="Arial" w:cs="Arial"/>
        </w:rPr>
        <w:drawing>
          <wp:inline distT="0" distB="0" distL="114300" distR="114300">
            <wp:extent cx="4636135" cy="3756660"/>
            <wp:effectExtent l="0" t="0" r="12065" b="7620"/>
            <wp:docPr id="38" name="图片 38" descr="D:\W\6照片\20210827\利润表.jpg利润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W\6照片\20210827\利润表.jpg利润表"/>
                    <pic:cNvPicPr>
                      <a:picLocks noChangeAspect="1"/>
                    </pic:cNvPicPr>
                  </pic:nvPicPr>
                  <pic:blipFill>
                    <a:blip r:embed="rId25"/>
                    <a:srcRect/>
                    <a:stretch>
                      <a:fillRect/>
                    </a:stretch>
                  </pic:blipFill>
                  <pic:spPr>
                    <a:xfrm>
                      <a:off x="0" y="0"/>
                      <a:ext cx="4636135" cy="3756660"/>
                    </a:xfrm>
                    <a:prstGeom prst="rect">
                      <a:avLst/>
                    </a:prstGeom>
                  </pic:spPr>
                </pic:pic>
              </a:graphicData>
            </a:graphic>
          </wp:inline>
        </w:drawing>
      </w:r>
    </w:p>
    <w:sectPr>
      <w:pgSz w:w="11906" w:h="16838"/>
      <w:pgMar w:top="1843" w:right="1134" w:bottom="1134" w:left="1134" w:header="851" w:footer="992" w:gutter="0"/>
      <w:cols w:space="0" w:num="1"/>
      <w:docGrid w:type="line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Wingdings 2">
    <w:panose1 w:val="05020102010507070707"/>
    <w:charset w:val="02"/>
    <w:family w:val="roman"/>
    <w:pitch w:val="default"/>
    <w:sig w:usb0="00000000" w:usb1="00000000" w:usb2="00000000" w:usb3="00000000" w:csb0="80000000" w:csb1="00000000"/>
  </w:font>
  <w:font w:name="Arial Regular">
    <w:altName w:val="Arial"/>
    <w:panose1 w:val="020B0604020202090204"/>
    <w:charset w:val="00"/>
    <w:family w:val="auto"/>
    <w:pitch w:val="default"/>
    <w:sig w:usb0="00000000" w:usb1="00000000" w:usb2="00000001" w:usb3="00000000" w:csb0="400001BF" w:csb1="DFF7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default" w:ascii="Arial" w:hAnsi="Arial" w:cs="Arial"/>
                            </w:rPr>
                          </w:pPr>
                          <w:r>
                            <w:rPr>
                              <w:rFonts w:hint="default" w:ascii="Arial" w:hAnsi="Arial" w:cs="Arial"/>
                            </w:rPr>
                            <w:fldChar w:fldCharType="begin"/>
                          </w:r>
                          <w:r>
                            <w:rPr>
                              <w:rFonts w:hint="default" w:ascii="Arial" w:hAnsi="Arial" w:cs="Arial"/>
                            </w:rPr>
                            <w:instrText xml:space="preserve"> PAGE  \* MERGEFORMAT </w:instrText>
                          </w:r>
                          <w:r>
                            <w:rPr>
                              <w:rFonts w:hint="default" w:ascii="Arial" w:hAnsi="Arial" w:cs="Arial"/>
                            </w:rPr>
                            <w:fldChar w:fldCharType="separate"/>
                          </w:r>
                          <w:r>
                            <w:rPr>
                              <w:rFonts w:hint="default" w:ascii="Arial" w:hAnsi="Arial" w:cs="Arial"/>
                            </w:rPr>
                            <w:t>31</w:t>
                          </w:r>
                          <w:r>
                            <w:rPr>
                              <w:rFonts w:hint="default" w:ascii="Arial" w:hAnsi="Arial" w:cs="Arial"/>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oYlDwQAgAACQQAAA4AAABkcnMvZTJvRG9jLnhtbK1TzY7TMBC+I/EO&#10;lu80aVes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KGJQ8EAIAAAkEAAAOAAAAAAAAAAEAIAAA&#10;AB8BAABkcnMvZTJvRG9jLnhtbFBLBQYAAAAABgAGAFkBAAChBQAAAAA=&#10;">
              <v:fill on="f" focussize="0,0"/>
              <v:stroke on="f" weight="0.5pt"/>
              <v:imagedata o:title=""/>
              <o:lock v:ext="edit" aspectratio="f"/>
              <v:textbox inset="0mm,0mm,0mm,0mm" style="mso-fit-shape-to-text:t;">
                <w:txbxContent>
                  <w:p>
                    <w:pPr>
                      <w:pStyle w:val="12"/>
                      <w:rPr>
                        <w:rFonts w:hint="default" w:ascii="Arial" w:hAnsi="Arial" w:cs="Arial"/>
                      </w:rPr>
                    </w:pPr>
                    <w:r>
                      <w:rPr>
                        <w:rFonts w:hint="default" w:ascii="Arial" w:hAnsi="Arial" w:cs="Arial"/>
                      </w:rPr>
                      <w:fldChar w:fldCharType="begin"/>
                    </w:r>
                    <w:r>
                      <w:rPr>
                        <w:rFonts w:hint="default" w:ascii="Arial" w:hAnsi="Arial" w:cs="Arial"/>
                      </w:rPr>
                      <w:instrText xml:space="preserve"> PAGE  \* MERGEFORMAT </w:instrText>
                    </w:r>
                    <w:r>
                      <w:rPr>
                        <w:rFonts w:hint="default" w:ascii="Arial" w:hAnsi="Arial" w:cs="Arial"/>
                      </w:rPr>
                      <w:fldChar w:fldCharType="separate"/>
                    </w:r>
                    <w:r>
                      <w:rPr>
                        <w:rFonts w:hint="default" w:ascii="Arial" w:hAnsi="Arial" w:cs="Arial"/>
                      </w:rPr>
                      <w:t>31</w:t>
                    </w:r>
                    <w:r>
                      <w:rPr>
                        <w:rFonts w:hint="default" w:ascii="Arial" w:hAnsi="Arial" w:cs="Arial"/>
                      </w:rPr>
                      <w:fldChar w:fldCharType="end"/>
                    </w:r>
                  </w:p>
                </w:txbxContent>
              </v:textbox>
            </v:shape>
          </w:pict>
        </mc:Fallback>
      </mc:AlternateContent>
    </w:r>
  </w:p>
  <w:p>
    <w:pPr>
      <w:pStyle w:val="1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15B60AF"/>
    <w:multiLevelType w:val="singleLevel"/>
    <w:tmpl w:val="B15B60AF"/>
    <w:lvl w:ilvl="0" w:tentative="0">
      <w:start w:val="1"/>
      <w:numFmt w:val="decimal"/>
      <w:suff w:val="nothing"/>
      <w:lvlText w:val="%1、"/>
      <w:lvlJc w:val="left"/>
    </w:lvl>
  </w:abstractNum>
  <w:abstractNum w:abstractNumId="1">
    <w:nsid w:val="CF3D5CA9"/>
    <w:multiLevelType w:val="singleLevel"/>
    <w:tmpl w:val="CF3D5CA9"/>
    <w:lvl w:ilvl="0" w:tentative="0">
      <w:start w:val="2"/>
      <w:numFmt w:val="chineseCounting"/>
      <w:suff w:val="nothing"/>
      <w:lvlText w:val="%1、"/>
      <w:lvlJc w:val="left"/>
      <w:rPr>
        <w:rFonts w:hint="eastAsia"/>
      </w:rPr>
    </w:lvl>
  </w:abstractNum>
  <w:abstractNum w:abstractNumId="2">
    <w:nsid w:val="E8735D21"/>
    <w:multiLevelType w:val="singleLevel"/>
    <w:tmpl w:val="E8735D21"/>
    <w:lvl w:ilvl="0" w:tentative="0">
      <w:start w:val="6"/>
      <w:numFmt w:val="chineseCounting"/>
      <w:suff w:val="nothing"/>
      <w:lvlText w:val="%1、"/>
      <w:lvlJc w:val="left"/>
      <w:rPr>
        <w:rFonts w:hint="eastAsia"/>
      </w:rPr>
    </w:lvl>
  </w:abstractNum>
  <w:abstractNum w:abstractNumId="3">
    <w:nsid w:val="41B03E30"/>
    <w:multiLevelType w:val="singleLevel"/>
    <w:tmpl w:val="41B03E30"/>
    <w:lvl w:ilvl="0" w:tentative="0">
      <w:start w:val="3"/>
      <w:numFmt w:val="decimal"/>
      <w:suff w:val="nothing"/>
      <w:lvlText w:val="（%1）"/>
      <w:lvlJc w:val="left"/>
    </w:lvl>
  </w:abstractNum>
  <w:abstractNum w:abstractNumId="4">
    <w:nsid w:val="48E626F5"/>
    <w:multiLevelType w:val="singleLevel"/>
    <w:tmpl w:val="48E626F5"/>
    <w:lvl w:ilvl="0" w:tentative="0">
      <w:start w:val="2"/>
      <w:numFmt w:val="decimal"/>
      <w:lvlText w:val="%1."/>
      <w:lvlJc w:val="left"/>
      <w:pPr>
        <w:tabs>
          <w:tab w:val="left" w:pos="312"/>
        </w:tabs>
      </w:pPr>
    </w:lvl>
  </w:abstractNum>
  <w:abstractNum w:abstractNumId="5">
    <w:nsid w:val="4F1A8856"/>
    <w:multiLevelType w:val="singleLevel"/>
    <w:tmpl w:val="4F1A8856"/>
    <w:lvl w:ilvl="0" w:tentative="0">
      <w:start w:val="1"/>
      <w:numFmt w:val="decimalEnclosedCircleChinese"/>
      <w:suff w:val="nothing"/>
      <w:lvlText w:val="%1　"/>
      <w:lvlJc w:val="left"/>
      <w:pPr>
        <w:ind w:left="0" w:firstLine="400"/>
      </w:pPr>
      <w:rPr>
        <w:rFonts w:hint="eastAsia" w:ascii="Arial" w:hAnsi="Arial" w:cs="Arial"/>
      </w:rPr>
    </w:lvl>
  </w:abstractNum>
  <w:abstractNum w:abstractNumId="6">
    <w:nsid w:val="6CC6255A"/>
    <w:multiLevelType w:val="multilevel"/>
    <w:tmpl w:val="6CC6255A"/>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3"/>
  </w:num>
  <w:num w:numId="2">
    <w:abstractNumId w:val="5"/>
  </w:num>
  <w:num w:numId="3">
    <w:abstractNumId w:val="1"/>
  </w:num>
  <w:num w:numId="4">
    <w:abstractNumId w:val="2"/>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trackRevisions w:val="1"/>
  <w:documentProtection w:enforcement="0"/>
  <w:defaultTabStop w:val="420"/>
  <w:drawingGridHorizontalSpacing w:val="120"/>
  <w:drawingGridVerticalSpacing w:val="16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FDC"/>
    <w:rsid w:val="00003367"/>
    <w:rsid w:val="000252A7"/>
    <w:rsid w:val="0003235F"/>
    <w:rsid w:val="00036815"/>
    <w:rsid w:val="00062A79"/>
    <w:rsid w:val="00086256"/>
    <w:rsid w:val="00090B71"/>
    <w:rsid w:val="000A629C"/>
    <w:rsid w:val="000C3169"/>
    <w:rsid w:val="000C4008"/>
    <w:rsid w:val="000F33D5"/>
    <w:rsid w:val="00102B4E"/>
    <w:rsid w:val="0011094E"/>
    <w:rsid w:val="00114E49"/>
    <w:rsid w:val="001237D3"/>
    <w:rsid w:val="00152CCA"/>
    <w:rsid w:val="00183D43"/>
    <w:rsid w:val="001C6DE1"/>
    <w:rsid w:val="001C71AD"/>
    <w:rsid w:val="001D1B16"/>
    <w:rsid w:val="001E49FD"/>
    <w:rsid w:val="001E748E"/>
    <w:rsid w:val="00215645"/>
    <w:rsid w:val="0026001F"/>
    <w:rsid w:val="00267932"/>
    <w:rsid w:val="00282FD2"/>
    <w:rsid w:val="002856DE"/>
    <w:rsid w:val="00291EFD"/>
    <w:rsid w:val="002B7F0C"/>
    <w:rsid w:val="002C403A"/>
    <w:rsid w:val="002F3803"/>
    <w:rsid w:val="00313538"/>
    <w:rsid w:val="00317802"/>
    <w:rsid w:val="0032795A"/>
    <w:rsid w:val="003308FF"/>
    <w:rsid w:val="0033333F"/>
    <w:rsid w:val="00334F24"/>
    <w:rsid w:val="00342ED6"/>
    <w:rsid w:val="0035478D"/>
    <w:rsid w:val="00367FD7"/>
    <w:rsid w:val="00381641"/>
    <w:rsid w:val="00387637"/>
    <w:rsid w:val="00397771"/>
    <w:rsid w:val="003B1A47"/>
    <w:rsid w:val="003B600D"/>
    <w:rsid w:val="003C1A56"/>
    <w:rsid w:val="003E4059"/>
    <w:rsid w:val="004014B4"/>
    <w:rsid w:val="0041177E"/>
    <w:rsid w:val="0046130C"/>
    <w:rsid w:val="00473296"/>
    <w:rsid w:val="00473ED2"/>
    <w:rsid w:val="00476B31"/>
    <w:rsid w:val="00477DA1"/>
    <w:rsid w:val="004853B4"/>
    <w:rsid w:val="004B1192"/>
    <w:rsid w:val="004C5192"/>
    <w:rsid w:val="004E1353"/>
    <w:rsid w:val="004F2C5B"/>
    <w:rsid w:val="00511ADB"/>
    <w:rsid w:val="00522788"/>
    <w:rsid w:val="00543C4D"/>
    <w:rsid w:val="005657BD"/>
    <w:rsid w:val="0056688A"/>
    <w:rsid w:val="005A3B1B"/>
    <w:rsid w:val="005A4DA3"/>
    <w:rsid w:val="005C42DD"/>
    <w:rsid w:val="005E650E"/>
    <w:rsid w:val="00601672"/>
    <w:rsid w:val="00603042"/>
    <w:rsid w:val="00606EA7"/>
    <w:rsid w:val="00610720"/>
    <w:rsid w:val="006164B1"/>
    <w:rsid w:val="00616C0A"/>
    <w:rsid w:val="006229BF"/>
    <w:rsid w:val="00637ECB"/>
    <w:rsid w:val="0064598C"/>
    <w:rsid w:val="0065281F"/>
    <w:rsid w:val="00660BF5"/>
    <w:rsid w:val="00662F07"/>
    <w:rsid w:val="006704F1"/>
    <w:rsid w:val="00674542"/>
    <w:rsid w:val="006963E3"/>
    <w:rsid w:val="006A2323"/>
    <w:rsid w:val="006C5E9B"/>
    <w:rsid w:val="006C613B"/>
    <w:rsid w:val="006E4693"/>
    <w:rsid w:val="00713F47"/>
    <w:rsid w:val="00761FE0"/>
    <w:rsid w:val="00766504"/>
    <w:rsid w:val="00794EC9"/>
    <w:rsid w:val="007C4BA4"/>
    <w:rsid w:val="007F6FBE"/>
    <w:rsid w:val="0080739F"/>
    <w:rsid w:val="008079BC"/>
    <w:rsid w:val="008401A8"/>
    <w:rsid w:val="00844B5B"/>
    <w:rsid w:val="00846A9E"/>
    <w:rsid w:val="00860CC9"/>
    <w:rsid w:val="00864D4E"/>
    <w:rsid w:val="0086606D"/>
    <w:rsid w:val="00866C73"/>
    <w:rsid w:val="008672A6"/>
    <w:rsid w:val="0087446D"/>
    <w:rsid w:val="00891370"/>
    <w:rsid w:val="008B3700"/>
    <w:rsid w:val="008B41E2"/>
    <w:rsid w:val="008B6EB0"/>
    <w:rsid w:val="008C70CF"/>
    <w:rsid w:val="008E0555"/>
    <w:rsid w:val="008E0A62"/>
    <w:rsid w:val="008E20FE"/>
    <w:rsid w:val="008E6DB1"/>
    <w:rsid w:val="008F2025"/>
    <w:rsid w:val="00905E63"/>
    <w:rsid w:val="0090612A"/>
    <w:rsid w:val="00907466"/>
    <w:rsid w:val="00914F40"/>
    <w:rsid w:val="00921108"/>
    <w:rsid w:val="00926D88"/>
    <w:rsid w:val="00947EA5"/>
    <w:rsid w:val="00956A89"/>
    <w:rsid w:val="009611FE"/>
    <w:rsid w:val="00990D31"/>
    <w:rsid w:val="00994BB8"/>
    <w:rsid w:val="009B685B"/>
    <w:rsid w:val="009C13D1"/>
    <w:rsid w:val="009D458D"/>
    <w:rsid w:val="009E0FDC"/>
    <w:rsid w:val="009F078E"/>
    <w:rsid w:val="00A054C0"/>
    <w:rsid w:val="00A55650"/>
    <w:rsid w:val="00A6162F"/>
    <w:rsid w:val="00A6705E"/>
    <w:rsid w:val="00A73F59"/>
    <w:rsid w:val="00AB5C68"/>
    <w:rsid w:val="00AD6343"/>
    <w:rsid w:val="00AE195E"/>
    <w:rsid w:val="00AE3135"/>
    <w:rsid w:val="00AE646B"/>
    <w:rsid w:val="00AF3DF8"/>
    <w:rsid w:val="00AF4593"/>
    <w:rsid w:val="00AF58A2"/>
    <w:rsid w:val="00B03DE6"/>
    <w:rsid w:val="00B54A71"/>
    <w:rsid w:val="00B72278"/>
    <w:rsid w:val="00B74200"/>
    <w:rsid w:val="00BA1137"/>
    <w:rsid w:val="00BA5A03"/>
    <w:rsid w:val="00BA72BE"/>
    <w:rsid w:val="00BD0FCB"/>
    <w:rsid w:val="00BE6C21"/>
    <w:rsid w:val="00BF61A2"/>
    <w:rsid w:val="00C10911"/>
    <w:rsid w:val="00C15C6D"/>
    <w:rsid w:val="00C2430B"/>
    <w:rsid w:val="00C305B6"/>
    <w:rsid w:val="00C31CC1"/>
    <w:rsid w:val="00C66BE2"/>
    <w:rsid w:val="00C76949"/>
    <w:rsid w:val="00C84B01"/>
    <w:rsid w:val="00C96D6C"/>
    <w:rsid w:val="00CA242F"/>
    <w:rsid w:val="00CB5CA5"/>
    <w:rsid w:val="00CF3215"/>
    <w:rsid w:val="00CF3408"/>
    <w:rsid w:val="00D01059"/>
    <w:rsid w:val="00D02696"/>
    <w:rsid w:val="00D07237"/>
    <w:rsid w:val="00D25075"/>
    <w:rsid w:val="00D50902"/>
    <w:rsid w:val="00D63D1F"/>
    <w:rsid w:val="00D65551"/>
    <w:rsid w:val="00D9478F"/>
    <w:rsid w:val="00DA5AA0"/>
    <w:rsid w:val="00DB58EE"/>
    <w:rsid w:val="00DC1F2D"/>
    <w:rsid w:val="00DD59F6"/>
    <w:rsid w:val="00DD5DE4"/>
    <w:rsid w:val="00DE3673"/>
    <w:rsid w:val="00DF223A"/>
    <w:rsid w:val="00DF49B8"/>
    <w:rsid w:val="00E01F83"/>
    <w:rsid w:val="00E1167D"/>
    <w:rsid w:val="00E310A3"/>
    <w:rsid w:val="00E34CBC"/>
    <w:rsid w:val="00E371AE"/>
    <w:rsid w:val="00E46E8F"/>
    <w:rsid w:val="00EA385C"/>
    <w:rsid w:val="00EA590D"/>
    <w:rsid w:val="00EC425F"/>
    <w:rsid w:val="00ED660A"/>
    <w:rsid w:val="00EE6FE3"/>
    <w:rsid w:val="00EF4E53"/>
    <w:rsid w:val="00F22F01"/>
    <w:rsid w:val="00F370D6"/>
    <w:rsid w:val="00F725DF"/>
    <w:rsid w:val="00F82E5D"/>
    <w:rsid w:val="00F9148E"/>
    <w:rsid w:val="00F92BCA"/>
    <w:rsid w:val="00FB3090"/>
    <w:rsid w:val="00FC4CF2"/>
    <w:rsid w:val="00FF0CEE"/>
    <w:rsid w:val="01DE2D7D"/>
    <w:rsid w:val="01E61522"/>
    <w:rsid w:val="02812D42"/>
    <w:rsid w:val="029F562F"/>
    <w:rsid w:val="03245BC2"/>
    <w:rsid w:val="052A3480"/>
    <w:rsid w:val="062076F9"/>
    <w:rsid w:val="075C4133"/>
    <w:rsid w:val="079C3A18"/>
    <w:rsid w:val="07E751E2"/>
    <w:rsid w:val="087003E2"/>
    <w:rsid w:val="08D00C4E"/>
    <w:rsid w:val="0A7F04F4"/>
    <w:rsid w:val="0A8B154A"/>
    <w:rsid w:val="0AE44794"/>
    <w:rsid w:val="0AEA5B58"/>
    <w:rsid w:val="0B0E5978"/>
    <w:rsid w:val="0B4123D0"/>
    <w:rsid w:val="0BF176C1"/>
    <w:rsid w:val="0C5B0178"/>
    <w:rsid w:val="0D8B4E7D"/>
    <w:rsid w:val="0DA82478"/>
    <w:rsid w:val="0F7A3ACB"/>
    <w:rsid w:val="106334D3"/>
    <w:rsid w:val="106A3611"/>
    <w:rsid w:val="10F13578"/>
    <w:rsid w:val="12755951"/>
    <w:rsid w:val="133E7321"/>
    <w:rsid w:val="13751CBF"/>
    <w:rsid w:val="1445110B"/>
    <w:rsid w:val="151468D3"/>
    <w:rsid w:val="15AF70BC"/>
    <w:rsid w:val="16A22D9E"/>
    <w:rsid w:val="171B6E57"/>
    <w:rsid w:val="180B75C0"/>
    <w:rsid w:val="18B0270B"/>
    <w:rsid w:val="1A8C4B0A"/>
    <w:rsid w:val="1ACD461B"/>
    <w:rsid w:val="1B2F2F95"/>
    <w:rsid w:val="1B86319C"/>
    <w:rsid w:val="1C46538D"/>
    <w:rsid w:val="1DD725BE"/>
    <w:rsid w:val="1EC600FD"/>
    <w:rsid w:val="1EDA2B4A"/>
    <w:rsid w:val="1EF6636F"/>
    <w:rsid w:val="1F9C3412"/>
    <w:rsid w:val="21987855"/>
    <w:rsid w:val="223E6789"/>
    <w:rsid w:val="23AA4856"/>
    <w:rsid w:val="25274096"/>
    <w:rsid w:val="28766201"/>
    <w:rsid w:val="28B130CE"/>
    <w:rsid w:val="2AC52A92"/>
    <w:rsid w:val="2C964B05"/>
    <w:rsid w:val="2CCC060F"/>
    <w:rsid w:val="2CDC3BD1"/>
    <w:rsid w:val="2CF61A52"/>
    <w:rsid w:val="2E875DDC"/>
    <w:rsid w:val="2EC127BA"/>
    <w:rsid w:val="30D835D7"/>
    <w:rsid w:val="31893789"/>
    <w:rsid w:val="32034F42"/>
    <w:rsid w:val="338B4DCB"/>
    <w:rsid w:val="33E15DB0"/>
    <w:rsid w:val="35BE76C4"/>
    <w:rsid w:val="361440BE"/>
    <w:rsid w:val="368A7988"/>
    <w:rsid w:val="36B70A56"/>
    <w:rsid w:val="373247D1"/>
    <w:rsid w:val="37C13ADC"/>
    <w:rsid w:val="38C6421F"/>
    <w:rsid w:val="38FEC50A"/>
    <w:rsid w:val="3A5C75D6"/>
    <w:rsid w:val="3B5917C0"/>
    <w:rsid w:val="3E775859"/>
    <w:rsid w:val="3F8203CC"/>
    <w:rsid w:val="3F9916CB"/>
    <w:rsid w:val="438D43E1"/>
    <w:rsid w:val="43B2362C"/>
    <w:rsid w:val="443923E0"/>
    <w:rsid w:val="45D613C8"/>
    <w:rsid w:val="465E7CD4"/>
    <w:rsid w:val="467931CF"/>
    <w:rsid w:val="468F10C8"/>
    <w:rsid w:val="48924373"/>
    <w:rsid w:val="4A380138"/>
    <w:rsid w:val="4A486838"/>
    <w:rsid w:val="4AE35BFD"/>
    <w:rsid w:val="4BD46B58"/>
    <w:rsid w:val="4BD5469E"/>
    <w:rsid w:val="4C3C07D1"/>
    <w:rsid w:val="4D822F20"/>
    <w:rsid w:val="4E1121D0"/>
    <w:rsid w:val="4E1D0A66"/>
    <w:rsid w:val="4F0B710F"/>
    <w:rsid w:val="508F2DCB"/>
    <w:rsid w:val="50BF047A"/>
    <w:rsid w:val="516009F5"/>
    <w:rsid w:val="53465566"/>
    <w:rsid w:val="53D3217B"/>
    <w:rsid w:val="546E4434"/>
    <w:rsid w:val="54DE1DCA"/>
    <w:rsid w:val="560B273B"/>
    <w:rsid w:val="57921ED2"/>
    <w:rsid w:val="57D8605F"/>
    <w:rsid w:val="582871CE"/>
    <w:rsid w:val="58380394"/>
    <w:rsid w:val="58CA25F9"/>
    <w:rsid w:val="5963266B"/>
    <w:rsid w:val="596553E0"/>
    <w:rsid w:val="5C5421E2"/>
    <w:rsid w:val="5CF44D09"/>
    <w:rsid w:val="5DE218A8"/>
    <w:rsid w:val="5F2A1EFB"/>
    <w:rsid w:val="5F7DF37E"/>
    <w:rsid w:val="5FFF5017"/>
    <w:rsid w:val="601F565C"/>
    <w:rsid w:val="63424A16"/>
    <w:rsid w:val="63A20DA4"/>
    <w:rsid w:val="648C50F6"/>
    <w:rsid w:val="67594D16"/>
    <w:rsid w:val="67865FA4"/>
    <w:rsid w:val="67C17FB6"/>
    <w:rsid w:val="68E153F1"/>
    <w:rsid w:val="6C941977"/>
    <w:rsid w:val="6CEB41A7"/>
    <w:rsid w:val="6D97494E"/>
    <w:rsid w:val="6DC86B3C"/>
    <w:rsid w:val="70607737"/>
    <w:rsid w:val="716F101B"/>
    <w:rsid w:val="7192360F"/>
    <w:rsid w:val="72C666B5"/>
    <w:rsid w:val="79BD2108"/>
    <w:rsid w:val="7C172DEA"/>
    <w:rsid w:val="7D847105"/>
    <w:rsid w:val="7D8F0E68"/>
    <w:rsid w:val="7EE349FC"/>
    <w:rsid w:val="7FCEF3F9"/>
    <w:rsid w:val="AFFE03C5"/>
    <w:rsid w:val="B5DF66F2"/>
    <w:rsid w:val="D5F66684"/>
    <w:rsid w:val="E5F775B9"/>
    <w:rsid w:val="EBAD75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3">
    <w:name w:val="heading 1"/>
    <w:basedOn w:val="1"/>
    <w:next w:val="1"/>
    <w:link w:val="25"/>
    <w:qFormat/>
    <w:uiPriority w:val="9"/>
    <w:pPr>
      <w:keepNext/>
      <w:keepLines/>
      <w:widowControl w:val="0"/>
      <w:spacing w:line="360" w:lineRule="auto"/>
      <w:jc w:val="both"/>
      <w:outlineLvl w:val="0"/>
    </w:pPr>
    <w:rPr>
      <w:rFonts w:eastAsia="仿宋_GB2312"/>
      <w:b/>
      <w:kern w:val="44"/>
      <w:sz w:val="32"/>
      <w:szCs w:val="22"/>
    </w:rPr>
  </w:style>
  <w:style w:type="paragraph" w:styleId="4">
    <w:name w:val="heading 2"/>
    <w:basedOn w:val="1"/>
    <w:next w:val="1"/>
    <w:link w:val="26"/>
    <w:qFormat/>
    <w:uiPriority w:val="9"/>
    <w:pPr>
      <w:keepNext/>
      <w:keepLines/>
      <w:widowControl w:val="0"/>
      <w:spacing w:line="360" w:lineRule="auto"/>
      <w:jc w:val="both"/>
      <w:outlineLvl w:val="1"/>
    </w:pPr>
    <w:rPr>
      <w:rFonts w:ascii="Arial" w:hAnsi="Arial" w:eastAsia="仿宋_GB2312"/>
      <w:b/>
      <w:kern w:val="2"/>
      <w:sz w:val="30"/>
      <w:szCs w:val="22"/>
    </w:rPr>
  </w:style>
  <w:style w:type="paragraph" w:styleId="5">
    <w:name w:val="heading 3"/>
    <w:basedOn w:val="1"/>
    <w:next w:val="1"/>
    <w:link w:val="27"/>
    <w:unhideWhenUsed/>
    <w:qFormat/>
    <w:uiPriority w:val="9"/>
    <w:pPr>
      <w:keepNext/>
      <w:keepLines/>
      <w:widowControl w:val="0"/>
      <w:spacing w:line="360" w:lineRule="auto"/>
      <w:ind w:firstLine="200" w:firstLineChars="200"/>
      <w:jc w:val="both"/>
      <w:outlineLvl w:val="2"/>
    </w:pPr>
    <w:rPr>
      <w:rFonts w:eastAsia="仿宋_GB2312"/>
      <w:b/>
      <w:bCs/>
      <w:kern w:val="2"/>
      <w:sz w:val="28"/>
      <w:szCs w:val="32"/>
    </w:rPr>
  </w:style>
  <w:style w:type="paragraph" w:styleId="6">
    <w:name w:val="heading 4"/>
    <w:basedOn w:val="1"/>
    <w:next w:val="1"/>
    <w:unhideWhenUsed/>
    <w:qFormat/>
    <w:uiPriority w:val="9"/>
    <w:pPr>
      <w:keepNext/>
      <w:keepLines/>
      <w:spacing w:before="280" w:after="290" w:line="376" w:lineRule="auto"/>
      <w:outlineLvl w:val="3"/>
    </w:pPr>
    <w:rPr>
      <w:rFonts w:asciiTheme="majorHAnsi" w:hAnsiTheme="majorHAnsi" w:eastAsiaTheme="majorEastAsia" w:cstheme="majorBidi"/>
      <w:b/>
      <w:bCs/>
      <w:szCs w:val="28"/>
    </w:rPr>
  </w:style>
  <w:style w:type="paragraph" w:styleId="7">
    <w:name w:val="heading 5"/>
    <w:basedOn w:val="1"/>
    <w:next w:val="1"/>
    <w:unhideWhenUsed/>
    <w:qFormat/>
    <w:uiPriority w:val="9"/>
    <w:pPr>
      <w:keepNext/>
      <w:keepLines/>
      <w:spacing w:before="280" w:after="290" w:line="376" w:lineRule="auto"/>
      <w:outlineLvl w:val="4"/>
    </w:pPr>
    <w:rPr>
      <w:bCs/>
      <w:szCs w:val="28"/>
    </w:rPr>
  </w:style>
  <w:style w:type="character" w:default="1" w:styleId="21">
    <w:name w:val="Default Paragraph Font"/>
    <w:unhideWhenUsed/>
    <w:qFormat/>
    <w:uiPriority w:val="1"/>
  </w:style>
  <w:style w:type="table" w:default="1" w:styleId="19">
    <w:name w:val="Normal Table"/>
    <w:unhideWhenUsed/>
    <w:qFormat/>
    <w:uiPriority w:val="99"/>
    <w:tblPr>
      <w:tblCellMar>
        <w:top w:w="0" w:type="dxa"/>
        <w:left w:w="108" w:type="dxa"/>
        <w:bottom w:w="0" w:type="dxa"/>
        <w:right w:w="108" w:type="dxa"/>
      </w:tblCellMar>
    </w:tblPr>
  </w:style>
  <w:style w:type="paragraph" w:styleId="2">
    <w:name w:val="Normal Indent"/>
    <w:basedOn w:val="1"/>
    <w:qFormat/>
    <w:uiPriority w:val="99"/>
    <w:pPr>
      <w:widowControl w:val="0"/>
      <w:ind w:firstLine="420" w:firstLineChars="200"/>
      <w:jc w:val="both"/>
    </w:pPr>
    <w:rPr>
      <w:rFonts w:ascii="Calibri" w:hAnsi="Calibri"/>
      <w:kern w:val="2"/>
      <w:sz w:val="21"/>
    </w:rPr>
  </w:style>
  <w:style w:type="paragraph" w:styleId="8">
    <w:name w:val="annotation text"/>
    <w:basedOn w:val="1"/>
    <w:link w:val="28"/>
    <w:unhideWhenUsed/>
    <w:qFormat/>
    <w:uiPriority w:val="0"/>
  </w:style>
  <w:style w:type="paragraph" w:styleId="9">
    <w:name w:val="Body Text"/>
    <w:basedOn w:val="1"/>
    <w:link w:val="89"/>
    <w:unhideWhenUsed/>
    <w:qFormat/>
    <w:uiPriority w:val="99"/>
    <w:pPr>
      <w:spacing w:after="120"/>
    </w:pPr>
  </w:style>
  <w:style w:type="paragraph" w:styleId="10">
    <w:name w:val="toc 3"/>
    <w:basedOn w:val="1"/>
    <w:next w:val="1"/>
    <w:unhideWhenUsed/>
    <w:qFormat/>
    <w:uiPriority w:val="39"/>
    <w:pPr>
      <w:spacing w:after="100" w:line="276" w:lineRule="auto"/>
      <w:ind w:left="440"/>
    </w:pPr>
    <w:rPr>
      <w:rFonts w:ascii="Calibri" w:hAnsi="Calibri"/>
      <w:sz w:val="22"/>
      <w:szCs w:val="22"/>
    </w:rPr>
  </w:style>
  <w:style w:type="paragraph" w:styleId="11">
    <w:name w:val="Balloon Text"/>
    <w:basedOn w:val="1"/>
    <w:link w:val="29"/>
    <w:unhideWhenUsed/>
    <w:qFormat/>
    <w:uiPriority w:val="99"/>
    <w:pPr>
      <w:widowControl w:val="0"/>
      <w:jc w:val="both"/>
    </w:pPr>
    <w:rPr>
      <w:rFonts w:ascii="宋体" w:hAnsiTheme="minorHAnsi"/>
      <w:sz w:val="18"/>
      <w:szCs w:val="18"/>
    </w:rPr>
  </w:style>
  <w:style w:type="paragraph" w:styleId="12">
    <w:name w:val="footer"/>
    <w:basedOn w:val="1"/>
    <w:link w:val="30"/>
    <w:unhideWhenUsed/>
    <w:qFormat/>
    <w:uiPriority w:val="99"/>
    <w:pPr>
      <w:widowControl w:val="0"/>
      <w:tabs>
        <w:tab w:val="center" w:pos="4153"/>
        <w:tab w:val="right" w:pos="8306"/>
      </w:tabs>
      <w:snapToGrid w:val="0"/>
    </w:pPr>
    <w:rPr>
      <w:rFonts w:ascii="宋体" w:hAnsiTheme="minorHAnsi"/>
      <w:sz w:val="18"/>
      <w:szCs w:val="18"/>
    </w:rPr>
  </w:style>
  <w:style w:type="paragraph" w:styleId="13">
    <w:name w:val="header"/>
    <w:basedOn w:val="1"/>
    <w:link w:val="31"/>
    <w:unhideWhenUsed/>
    <w:qFormat/>
    <w:uiPriority w:val="99"/>
    <w:pPr>
      <w:widowControl w:val="0"/>
      <w:pBdr>
        <w:bottom w:val="single" w:color="auto" w:sz="6" w:space="1"/>
      </w:pBdr>
      <w:tabs>
        <w:tab w:val="center" w:pos="4153"/>
        <w:tab w:val="right" w:pos="8306"/>
      </w:tabs>
      <w:snapToGrid w:val="0"/>
      <w:jc w:val="center"/>
    </w:pPr>
    <w:rPr>
      <w:rFonts w:ascii="宋体" w:hAnsiTheme="minorHAnsi"/>
      <w:sz w:val="18"/>
      <w:szCs w:val="18"/>
    </w:rPr>
  </w:style>
  <w:style w:type="paragraph" w:styleId="14">
    <w:name w:val="toc 1"/>
    <w:basedOn w:val="1"/>
    <w:next w:val="1"/>
    <w:unhideWhenUsed/>
    <w:qFormat/>
    <w:uiPriority w:val="39"/>
    <w:pPr>
      <w:spacing w:after="100" w:line="276" w:lineRule="auto"/>
    </w:pPr>
    <w:rPr>
      <w:rFonts w:ascii="Calibri" w:hAnsi="Calibri"/>
      <w:sz w:val="22"/>
      <w:szCs w:val="22"/>
    </w:rPr>
  </w:style>
  <w:style w:type="paragraph" w:styleId="15">
    <w:name w:val="toc 2"/>
    <w:basedOn w:val="1"/>
    <w:next w:val="1"/>
    <w:unhideWhenUsed/>
    <w:qFormat/>
    <w:uiPriority w:val="39"/>
    <w:pPr>
      <w:spacing w:after="100" w:line="276" w:lineRule="auto"/>
      <w:ind w:left="220"/>
    </w:pPr>
    <w:rPr>
      <w:rFonts w:ascii="Calibri" w:hAnsi="Calibri"/>
      <w:sz w:val="22"/>
      <w:szCs w:val="22"/>
    </w:rPr>
  </w:style>
  <w:style w:type="paragraph" w:styleId="16">
    <w:name w:val="Normal (Web)"/>
    <w:basedOn w:val="1"/>
    <w:unhideWhenUsed/>
    <w:qFormat/>
    <w:uiPriority w:val="99"/>
    <w:pPr>
      <w:spacing w:before="100" w:beforeAutospacing="1" w:after="100" w:afterAutospacing="1"/>
    </w:pPr>
    <w:rPr>
      <w:rFonts w:ascii="宋体" w:hAnsi="宋体" w:cs="宋体"/>
    </w:rPr>
  </w:style>
  <w:style w:type="paragraph" w:styleId="17">
    <w:name w:val="annotation subject"/>
    <w:basedOn w:val="8"/>
    <w:next w:val="8"/>
    <w:link w:val="32"/>
    <w:unhideWhenUsed/>
    <w:qFormat/>
    <w:uiPriority w:val="99"/>
    <w:rPr>
      <w:b/>
      <w:bCs/>
    </w:rPr>
  </w:style>
  <w:style w:type="paragraph" w:styleId="18">
    <w:name w:val="Body Text First Indent"/>
    <w:basedOn w:val="9"/>
    <w:link w:val="90"/>
    <w:qFormat/>
    <w:uiPriority w:val="0"/>
    <w:pPr>
      <w:widowControl w:val="0"/>
      <w:ind w:firstLine="420" w:firstLineChars="100"/>
      <w:jc w:val="both"/>
    </w:pPr>
    <w:rPr>
      <w:kern w:val="2"/>
      <w:sz w:val="21"/>
    </w:rPr>
  </w:style>
  <w:style w:type="table" w:styleId="20">
    <w:name w:val="Table Grid"/>
    <w:basedOn w:val="1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FollowedHyperlink"/>
    <w:unhideWhenUsed/>
    <w:qFormat/>
    <w:uiPriority w:val="99"/>
    <w:rPr>
      <w:color w:val="800080"/>
      <w:u w:val="single"/>
    </w:rPr>
  </w:style>
  <w:style w:type="character" w:styleId="23">
    <w:name w:val="Hyperlink"/>
    <w:basedOn w:val="21"/>
    <w:unhideWhenUsed/>
    <w:qFormat/>
    <w:uiPriority w:val="99"/>
    <w:rPr>
      <w:color w:val="0000FF"/>
      <w:u w:val="single"/>
    </w:rPr>
  </w:style>
  <w:style w:type="character" w:styleId="24">
    <w:name w:val="annotation reference"/>
    <w:basedOn w:val="21"/>
    <w:unhideWhenUsed/>
    <w:qFormat/>
    <w:uiPriority w:val="0"/>
    <w:rPr>
      <w:sz w:val="21"/>
      <w:szCs w:val="21"/>
    </w:rPr>
  </w:style>
  <w:style w:type="character" w:customStyle="1" w:styleId="25">
    <w:name w:val="标题 1 Char1"/>
    <w:link w:val="3"/>
    <w:qFormat/>
    <w:uiPriority w:val="9"/>
    <w:rPr>
      <w:rFonts w:ascii="Times New Roman" w:hAnsi="Times New Roman" w:eastAsia="仿宋_GB2312"/>
      <w:b/>
      <w:kern w:val="44"/>
      <w:sz w:val="32"/>
      <w:szCs w:val="22"/>
    </w:rPr>
  </w:style>
  <w:style w:type="character" w:customStyle="1" w:styleId="26">
    <w:name w:val="标题 2 Char"/>
    <w:basedOn w:val="21"/>
    <w:link w:val="4"/>
    <w:qFormat/>
    <w:uiPriority w:val="9"/>
    <w:rPr>
      <w:rFonts w:ascii="Arial" w:hAnsi="Arial" w:eastAsia="仿宋_GB2312"/>
      <w:b/>
      <w:kern w:val="2"/>
      <w:sz w:val="30"/>
      <w:szCs w:val="22"/>
    </w:rPr>
  </w:style>
  <w:style w:type="character" w:customStyle="1" w:styleId="27">
    <w:name w:val="标题 3 Char"/>
    <w:basedOn w:val="21"/>
    <w:link w:val="5"/>
    <w:qFormat/>
    <w:uiPriority w:val="9"/>
    <w:rPr>
      <w:rFonts w:ascii="Times New Roman" w:hAnsi="Times New Roman" w:eastAsia="仿宋_GB2312"/>
      <w:b/>
      <w:bCs/>
      <w:kern w:val="2"/>
      <w:sz w:val="28"/>
      <w:szCs w:val="32"/>
    </w:rPr>
  </w:style>
  <w:style w:type="character" w:customStyle="1" w:styleId="28">
    <w:name w:val="批注文字 Char"/>
    <w:basedOn w:val="21"/>
    <w:link w:val="8"/>
    <w:qFormat/>
    <w:uiPriority w:val="0"/>
    <w:rPr>
      <w:rFonts w:ascii="Times New Roman" w:hAnsi="Times New Roman"/>
      <w:szCs w:val="24"/>
    </w:rPr>
  </w:style>
  <w:style w:type="character" w:customStyle="1" w:styleId="29">
    <w:name w:val="批注框文本 Char1"/>
    <w:basedOn w:val="21"/>
    <w:link w:val="11"/>
    <w:semiHidden/>
    <w:qFormat/>
    <w:uiPriority w:val="99"/>
    <w:rPr>
      <w:sz w:val="18"/>
      <w:szCs w:val="18"/>
    </w:rPr>
  </w:style>
  <w:style w:type="character" w:customStyle="1" w:styleId="30">
    <w:name w:val="页脚 Char1"/>
    <w:basedOn w:val="21"/>
    <w:link w:val="12"/>
    <w:qFormat/>
    <w:uiPriority w:val="99"/>
    <w:rPr>
      <w:sz w:val="18"/>
      <w:szCs w:val="18"/>
    </w:rPr>
  </w:style>
  <w:style w:type="character" w:customStyle="1" w:styleId="31">
    <w:name w:val="页眉 Char1"/>
    <w:basedOn w:val="21"/>
    <w:link w:val="13"/>
    <w:qFormat/>
    <w:uiPriority w:val="99"/>
    <w:rPr>
      <w:sz w:val="18"/>
      <w:szCs w:val="18"/>
    </w:rPr>
  </w:style>
  <w:style w:type="character" w:customStyle="1" w:styleId="32">
    <w:name w:val="批注主题 Char"/>
    <w:basedOn w:val="28"/>
    <w:link w:val="17"/>
    <w:semiHidden/>
    <w:qFormat/>
    <w:uiPriority w:val="99"/>
    <w:rPr>
      <w:rFonts w:ascii="Times New Roman" w:hAnsi="Times New Roman"/>
      <w:b/>
      <w:bCs/>
      <w:szCs w:val="24"/>
    </w:rPr>
  </w:style>
  <w:style w:type="paragraph" w:customStyle="1" w:styleId="33">
    <w:name w:val="列出段落1"/>
    <w:basedOn w:val="1"/>
    <w:qFormat/>
    <w:uiPriority w:val="34"/>
    <w:pPr>
      <w:ind w:firstLine="420" w:firstLineChars="200"/>
    </w:pPr>
  </w:style>
  <w:style w:type="character" w:customStyle="1" w:styleId="34">
    <w:name w:val="标题 1 字符"/>
    <w:basedOn w:val="21"/>
    <w:qFormat/>
    <w:uiPriority w:val="9"/>
    <w:rPr>
      <w:rFonts w:ascii="Times New Roman" w:hAnsi="Times New Roman"/>
      <w:b/>
      <w:bCs/>
      <w:kern w:val="44"/>
      <w:sz w:val="44"/>
      <w:szCs w:val="44"/>
    </w:rPr>
  </w:style>
  <w:style w:type="character" w:customStyle="1" w:styleId="35">
    <w:name w:val="font21"/>
    <w:basedOn w:val="21"/>
    <w:qFormat/>
    <w:uiPriority w:val="0"/>
    <w:rPr>
      <w:rFonts w:hint="eastAsia" w:ascii="仿宋" w:hAnsi="仿宋" w:eastAsia="仿宋" w:cs="仿宋"/>
      <w:color w:val="000000"/>
      <w:sz w:val="30"/>
      <w:szCs w:val="30"/>
      <w:u w:val="none"/>
    </w:rPr>
  </w:style>
  <w:style w:type="character" w:customStyle="1" w:styleId="36">
    <w:name w:val="font11"/>
    <w:basedOn w:val="21"/>
    <w:qFormat/>
    <w:uiPriority w:val="0"/>
    <w:rPr>
      <w:rFonts w:hint="eastAsia" w:ascii="微软雅黑" w:hAnsi="微软雅黑" w:eastAsia="微软雅黑" w:cs="微软雅黑"/>
      <w:color w:val="000000"/>
      <w:sz w:val="20"/>
      <w:szCs w:val="20"/>
      <w:u w:val="none"/>
      <w:vertAlign w:val="superscript"/>
    </w:rPr>
  </w:style>
  <w:style w:type="character" w:customStyle="1" w:styleId="37">
    <w:name w:val="font71"/>
    <w:basedOn w:val="21"/>
    <w:qFormat/>
    <w:uiPriority w:val="0"/>
    <w:rPr>
      <w:rFonts w:hint="eastAsia" w:ascii="仿宋" w:hAnsi="仿宋" w:eastAsia="仿宋" w:cs="仿宋"/>
      <w:b/>
      <w:color w:val="000000"/>
      <w:sz w:val="12"/>
      <w:szCs w:val="12"/>
      <w:u w:val="none"/>
    </w:rPr>
  </w:style>
  <w:style w:type="character" w:customStyle="1" w:styleId="38">
    <w:name w:val="font61"/>
    <w:qFormat/>
    <w:uiPriority w:val="0"/>
    <w:rPr>
      <w:rFonts w:hint="eastAsia" w:ascii="仿宋" w:hAnsi="仿宋" w:eastAsia="仿宋" w:cs="仿宋"/>
      <w:color w:val="000000"/>
      <w:sz w:val="21"/>
      <w:szCs w:val="21"/>
      <w:u w:val="none"/>
    </w:rPr>
  </w:style>
  <w:style w:type="character" w:customStyle="1" w:styleId="39">
    <w:name w:val="font01"/>
    <w:qFormat/>
    <w:uiPriority w:val="0"/>
    <w:rPr>
      <w:rFonts w:hint="eastAsia" w:ascii="仿宋" w:hAnsi="仿宋" w:eastAsia="仿宋" w:cs="仿宋"/>
      <w:b/>
      <w:color w:val="000000"/>
      <w:sz w:val="12"/>
      <w:szCs w:val="12"/>
      <w:u w:val="none"/>
    </w:rPr>
  </w:style>
  <w:style w:type="character" w:customStyle="1" w:styleId="40">
    <w:name w:val="font31"/>
    <w:qFormat/>
    <w:uiPriority w:val="0"/>
    <w:rPr>
      <w:rFonts w:hint="eastAsia" w:ascii="微软雅黑" w:hAnsi="微软雅黑" w:eastAsia="微软雅黑" w:cs="微软雅黑"/>
      <w:color w:val="000000"/>
      <w:sz w:val="20"/>
      <w:szCs w:val="20"/>
      <w:u w:val="none"/>
    </w:rPr>
  </w:style>
  <w:style w:type="character" w:customStyle="1" w:styleId="41">
    <w:name w:val="font41"/>
    <w:basedOn w:val="21"/>
    <w:qFormat/>
    <w:uiPriority w:val="0"/>
    <w:rPr>
      <w:rFonts w:hint="eastAsia" w:ascii="仿宋" w:hAnsi="仿宋" w:eastAsia="仿宋" w:cs="仿宋"/>
      <w:color w:val="000000"/>
      <w:sz w:val="32"/>
      <w:szCs w:val="32"/>
      <w:u w:val="none"/>
    </w:rPr>
  </w:style>
  <w:style w:type="character" w:customStyle="1" w:styleId="42">
    <w:name w:val="font91"/>
    <w:basedOn w:val="21"/>
    <w:qFormat/>
    <w:uiPriority w:val="0"/>
    <w:rPr>
      <w:rFonts w:hint="eastAsia" w:ascii="仿宋" w:hAnsi="仿宋" w:eastAsia="仿宋" w:cs="仿宋"/>
      <w:b/>
      <w:color w:val="000000"/>
      <w:sz w:val="12"/>
      <w:szCs w:val="12"/>
      <w:u w:val="none"/>
    </w:rPr>
  </w:style>
  <w:style w:type="character" w:customStyle="1" w:styleId="43">
    <w:name w:val="font51"/>
    <w:basedOn w:val="21"/>
    <w:qFormat/>
    <w:uiPriority w:val="0"/>
    <w:rPr>
      <w:rFonts w:hint="eastAsia" w:ascii="仿宋" w:hAnsi="仿宋" w:eastAsia="仿宋" w:cs="仿宋"/>
      <w:color w:val="000000"/>
      <w:sz w:val="32"/>
      <w:szCs w:val="32"/>
      <w:u w:val="none"/>
    </w:rPr>
  </w:style>
  <w:style w:type="character" w:customStyle="1" w:styleId="44">
    <w:name w:val="font101"/>
    <w:qFormat/>
    <w:uiPriority w:val="0"/>
    <w:rPr>
      <w:rFonts w:hint="eastAsia" w:ascii="仿宋" w:hAnsi="仿宋" w:eastAsia="仿宋" w:cs="仿宋"/>
      <w:b/>
      <w:color w:val="000000"/>
      <w:sz w:val="12"/>
      <w:szCs w:val="12"/>
      <w:u w:val="none"/>
    </w:rPr>
  </w:style>
  <w:style w:type="paragraph" w:customStyle="1" w:styleId="45">
    <w:name w:val="xl70"/>
    <w:basedOn w:val="1"/>
    <w:qFormat/>
    <w:uiPriority w:val="0"/>
    <w:pPr>
      <w:pBdr>
        <w:top w:val="single" w:color="000000" w:sz="4" w:space="0"/>
        <w:left w:val="single" w:color="000000" w:sz="8"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6">
    <w:name w:val="xl8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47">
    <w:name w:val="xl76"/>
    <w:basedOn w:val="1"/>
    <w:qFormat/>
    <w:uiPriority w:val="0"/>
    <w:pPr>
      <w:pBdr>
        <w:bottom w:val="single" w:color="000000" w:sz="8" w:space="0"/>
      </w:pBdr>
      <w:spacing w:before="100" w:beforeAutospacing="1" w:after="100" w:afterAutospacing="1"/>
      <w:jc w:val="center"/>
      <w:textAlignment w:val="center"/>
    </w:pPr>
    <w:rPr>
      <w:rFonts w:ascii="Arial" w:hAnsi="Arial" w:cs="Arial"/>
      <w:b/>
      <w:bCs/>
      <w:color w:val="000000"/>
      <w:sz w:val="28"/>
      <w:szCs w:val="28"/>
    </w:rPr>
  </w:style>
  <w:style w:type="paragraph" w:customStyle="1" w:styleId="48">
    <w:name w:val="xl74"/>
    <w:basedOn w:val="1"/>
    <w:qFormat/>
    <w:uiPriority w:val="0"/>
    <w:pPr>
      <w:pBdr>
        <w:top w:val="single" w:color="000000" w:sz="4" w:space="0"/>
        <w:left w:val="single" w:color="000000" w:sz="4" w:space="0"/>
        <w:bottom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9">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50">
    <w:name w:val="xl8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51">
    <w:name w:val="TOC 标题1"/>
    <w:basedOn w:val="3"/>
    <w:next w:val="1"/>
    <w:qFormat/>
    <w:uiPriority w:val="39"/>
    <w:pPr>
      <w:widowControl/>
      <w:spacing w:before="480" w:line="276" w:lineRule="auto"/>
      <w:jc w:val="left"/>
      <w:outlineLvl w:val="9"/>
    </w:pPr>
    <w:rPr>
      <w:rFonts w:ascii="Cambria" w:hAnsi="Cambria" w:eastAsia="宋体"/>
      <w:bCs/>
      <w:color w:val="365F91"/>
      <w:kern w:val="0"/>
      <w:sz w:val="28"/>
      <w:szCs w:val="28"/>
    </w:rPr>
  </w:style>
  <w:style w:type="paragraph" w:customStyle="1" w:styleId="52">
    <w:name w:val="列出段落11"/>
    <w:basedOn w:val="1"/>
    <w:qFormat/>
    <w:uiPriority w:val="34"/>
    <w:pPr>
      <w:widowControl w:val="0"/>
      <w:ind w:firstLine="420" w:firstLineChars="200"/>
      <w:jc w:val="both"/>
    </w:pPr>
    <w:rPr>
      <w:rFonts w:ascii="Calibri" w:hAnsi="Calibri"/>
      <w:kern w:val="2"/>
      <w:sz w:val="21"/>
      <w:szCs w:val="22"/>
    </w:rPr>
  </w:style>
  <w:style w:type="paragraph" w:customStyle="1" w:styleId="53">
    <w:name w:val="xl73"/>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4">
    <w:name w:val="xl77"/>
    <w:basedOn w:val="1"/>
    <w:qFormat/>
    <w:uiPriority w:val="0"/>
    <w:pPr>
      <w:spacing w:before="100" w:beforeAutospacing="1" w:after="100" w:afterAutospacing="1"/>
      <w:jc w:val="center"/>
      <w:textAlignment w:val="center"/>
    </w:pPr>
    <w:rPr>
      <w:rFonts w:ascii="Arial" w:hAnsi="Arial" w:cs="Arial"/>
      <w:b/>
      <w:bCs/>
      <w:color w:val="000000"/>
      <w:sz w:val="28"/>
      <w:szCs w:val="28"/>
    </w:rPr>
  </w:style>
  <w:style w:type="paragraph" w:customStyle="1" w:styleId="55">
    <w:name w:val="xl8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56">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18"/>
      <w:szCs w:val="18"/>
    </w:rPr>
  </w:style>
  <w:style w:type="paragraph" w:customStyle="1" w:styleId="57">
    <w:name w:val="WPSOffice手动目录 1"/>
    <w:qFormat/>
    <w:uiPriority w:val="0"/>
    <w:rPr>
      <w:rFonts w:ascii="Times New Roman" w:hAnsi="Times New Roman" w:eastAsia="宋体" w:cs="Times New Roman"/>
      <w:lang w:val="en-US" w:eastAsia="zh-CN" w:bidi="ar-SA"/>
    </w:rPr>
  </w:style>
  <w:style w:type="paragraph" w:customStyle="1" w:styleId="58">
    <w:name w:val="xl75"/>
    <w:basedOn w:val="1"/>
    <w:qFormat/>
    <w:uiPriority w:val="0"/>
    <w:pPr>
      <w:pBdr>
        <w:top w:val="single" w:color="000000" w:sz="4" w:space="0"/>
        <w:left w:val="single" w:color="000000" w:sz="4" w:space="0"/>
        <w:bottom w:val="single" w:color="000000" w:sz="8"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9">
    <w:name w:val="xl80"/>
    <w:basedOn w:val="1"/>
    <w:qFormat/>
    <w:uiPriority w:val="0"/>
    <w:pPr>
      <w:spacing w:before="100" w:beforeAutospacing="1" w:after="100" w:afterAutospacing="1"/>
      <w:jc w:val="center"/>
      <w:textAlignment w:val="center"/>
    </w:pPr>
    <w:rPr>
      <w:rFonts w:ascii="宋体" w:hAnsi="宋体" w:cs="宋体"/>
      <w:b/>
      <w:bCs/>
      <w:color w:val="000000"/>
      <w:sz w:val="28"/>
      <w:szCs w:val="28"/>
    </w:rPr>
  </w:style>
  <w:style w:type="paragraph" w:customStyle="1" w:styleId="60">
    <w:name w:val="font5"/>
    <w:basedOn w:val="1"/>
    <w:qFormat/>
    <w:uiPriority w:val="0"/>
    <w:pPr>
      <w:spacing w:before="100" w:beforeAutospacing="1" w:after="100" w:afterAutospacing="1"/>
    </w:pPr>
    <w:rPr>
      <w:rFonts w:ascii="宋体" w:hAnsi="宋体" w:cs="宋体"/>
      <w:sz w:val="18"/>
      <w:szCs w:val="18"/>
    </w:rPr>
  </w:style>
  <w:style w:type="paragraph" w:customStyle="1" w:styleId="61">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18"/>
      <w:szCs w:val="18"/>
    </w:rPr>
  </w:style>
  <w:style w:type="paragraph" w:customStyle="1" w:styleId="62">
    <w:name w:val="xl78"/>
    <w:basedOn w:val="1"/>
    <w:qFormat/>
    <w:uiPriority w:val="0"/>
    <w:pPr>
      <w:spacing w:before="100" w:beforeAutospacing="1" w:after="100" w:afterAutospacing="1"/>
      <w:jc w:val="center"/>
      <w:textAlignment w:val="center"/>
    </w:pPr>
    <w:rPr>
      <w:rFonts w:ascii="Arial" w:hAnsi="Arial" w:cs="Arial"/>
      <w:color w:val="000000"/>
    </w:rPr>
  </w:style>
  <w:style w:type="paragraph" w:customStyle="1" w:styleId="63">
    <w:name w:val="font8"/>
    <w:basedOn w:val="1"/>
    <w:qFormat/>
    <w:uiPriority w:val="0"/>
    <w:pPr>
      <w:spacing w:before="100" w:beforeAutospacing="1" w:after="100" w:afterAutospacing="1"/>
    </w:pPr>
    <w:rPr>
      <w:rFonts w:ascii="宋体" w:hAnsi="宋体" w:cs="宋体"/>
      <w:sz w:val="18"/>
      <w:szCs w:val="18"/>
    </w:rPr>
  </w:style>
  <w:style w:type="paragraph" w:customStyle="1" w:styleId="64">
    <w:name w:val="font7"/>
    <w:basedOn w:val="1"/>
    <w:qFormat/>
    <w:uiPriority w:val="0"/>
    <w:pPr>
      <w:spacing w:before="100" w:beforeAutospacing="1" w:after="100" w:afterAutospacing="1"/>
    </w:pPr>
    <w:rPr>
      <w:rFonts w:ascii="宋体" w:hAnsi="宋体" w:cs="宋体"/>
      <w:sz w:val="20"/>
      <w:szCs w:val="20"/>
    </w:rPr>
  </w:style>
  <w:style w:type="paragraph" w:customStyle="1" w:styleId="65">
    <w:name w:val="xl69"/>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66">
    <w:name w:val="font6"/>
    <w:basedOn w:val="1"/>
    <w:qFormat/>
    <w:uiPriority w:val="0"/>
    <w:pPr>
      <w:spacing w:before="100" w:beforeAutospacing="1" w:after="100" w:afterAutospacing="1"/>
    </w:pPr>
    <w:rPr>
      <w:rFonts w:ascii="宋体" w:hAnsi="宋体" w:cs="宋体"/>
      <w:color w:val="000000"/>
      <w:sz w:val="22"/>
      <w:szCs w:val="22"/>
    </w:rPr>
  </w:style>
  <w:style w:type="paragraph" w:customStyle="1" w:styleId="67">
    <w:name w:val="xl72"/>
    <w:basedOn w:val="1"/>
    <w:qFormat/>
    <w:uiPriority w:val="0"/>
    <w:pPr>
      <w:spacing w:before="100" w:beforeAutospacing="1" w:after="100" w:afterAutospacing="1"/>
      <w:jc w:val="center"/>
      <w:textAlignment w:val="top"/>
    </w:pPr>
    <w:rPr>
      <w:rFonts w:ascii="Arial" w:hAnsi="Arial" w:cs="Arial"/>
      <w:b/>
      <w:bCs/>
      <w:color w:val="000000"/>
      <w:sz w:val="48"/>
      <w:szCs w:val="48"/>
    </w:rPr>
  </w:style>
  <w:style w:type="paragraph" w:customStyle="1" w:styleId="68">
    <w:name w:val="xl66"/>
    <w:basedOn w:val="1"/>
    <w:qFormat/>
    <w:uiPriority w:val="0"/>
    <w:pPr>
      <w:pBdr>
        <w:top w:val="single" w:color="000000" w:sz="8" w:space="0"/>
        <w:left w:val="single" w:color="000000" w:sz="8"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69">
    <w:name w:val="xl67"/>
    <w:basedOn w:val="1"/>
    <w:qFormat/>
    <w:uiPriority w:val="0"/>
    <w:pPr>
      <w:pBdr>
        <w:left w:val="single" w:color="000000" w:sz="8" w:space="0"/>
        <w:bottom w:val="single" w:color="000000" w:sz="4" w:space="0"/>
        <w:right w:val="single" w:color="000000" w:sz="4" w:space="0"/>
      </w:pBdr>
      <w:shd w:val="clear" w:color="000000" w:fill="CCCCFF"/>
      <w:spacing w:before="100" w:beforeAutospacing="1" w:after="100" w:afterAutospacing="1"/>
      <w:textAlignment w:val="top"/>
    </w:pPr>
    <w:rPr>
      <w:rFonts w:ascii="Arial" w:hAnsi="Arial" w:cs="Arial"/>
      <w:color w:val="000000"/>
    </w:rPr>
  </w:style>
  <w:style w:type="paragraph" w:customStyle="1" w:styleId="70">
    <w:name w:val="TOC 标题11"/>
    <w:basedOn w:val="3"/>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paragraph" w:customStyle="1" w:styleId="71">
    <w:name w:val="xl71"/>
    <w:basedOn w:val="1"/>
    <w:qFormat/>
    <w:uiPriority w:val="0"/>
    <w:pPr>
      <w:pBdr>
        <w:top w:val="single" w:color="000000" w:sz="4" w:space="0"/>
        <w:left w:val="single" w:color="000000" w:sz="4"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2">
    <w:name w:val="列出段落2"/>
    <w:basedOn w:val="1"/>
    <w:qFormat/>
    <w:uiPriority w:val="0"/>
    <w:pPr>
      <w:widowControl w:val="0"/>
      <w:ind w:firstLine="420" w:firstLineChars="200"/>
      <w:jc w:val="both"/>
    </w:pPr>
    <w:rPr>
      <w:rFonts w:ascii="Calibri" w:hAnsi="Calibri" w:eastAsia="仿宋"/>
      <w:kern w:val="2"/>
      <w:szCs w:val="22"/>
    </w:rPr>
  </w:style>
  <w:style w:type="paragraph" w:customStyle="1" w:styleId="73">
    <w:name w:val="xl68"/>
    <w:basedOn w:val="1"/>
    <w:qFormat/>
    <w:uiPriority w:val="0"/>
    <w:pPr>
      <w:pBdr>
        <w:top w:val="single" w:color="000000" w:sz="4" w:space="0"/>
        <w:left w:val="single" w:color="000000" w:sz="8"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4">
    <w:name w:val="xl8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sz w:val="20"/>
      <w:szCs w:val="20"/>
    </w:rPr>
  </w:style>
  <w:style w:type="paragraph" w:customStyle="1" w:styleId="75">
    <w:name w:val="font9"/>
    <w:basedOn w:val="1"/>
    <w:qFormat/>
    <w:uiPriority w:val="0"/>
    <w:pPr>
      <w:spacing w:before="100" w:beforeAutospacing="1" w:after="100" w:afterAutospacing="1"/>
    </w:pPr>
    <w:rPr>
      <w:rFonts w:ascii="宋体" w:hAnsi="宋体" w:cs="宋体"/>
      <w:color w:val="FF0000"/>
      <w:sz w:val="18"/>
      <w:szCs w:val="18"/>
    </w:rPr>
  </w:style>
  <w:style w:type="paragraph" w:customStyle="1" w:styleId="7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77">
    <w:name w:val="xl65"/>
    <w:basedOn w:val="1"/>
    <w:qFormat/>
    <w:uiPriority w:val="0"/>
    <w:pPr>
      <w:spacing w:before="100" w:beforeAutospacing="1" w:after="100" w:afterAutospacing="1"/>
      <w:textAlignment w:val="top"/>
    </w:pPr>
    <w:rPr>
      <w:rFonts w:ascii="Arial" w:hAnsi="Arial" w:cs="Arial"/>
      <w:color w:val="000000"/>
    </w:rPr>
  </w:style>
  <w:style w:type="paragraph" w:customStyle="1" w:styleId="78">
    <w:name w:val="正文文本缩进2"/>
    <w:basedOn w:val="1"/>
    <w:qFormat/>
    <w:uiPriority w:val="99"/>
    <w:pPr>
      <w:widowControl w:val="0"/>
      <w:spacing w:line="360" w:lineRule="auto"/>
      <w:ind w:left="359" w:leftChars="171" w:firstLine="540" w:firstLineChars="225"/>
      <w:jc w:val="both"/>
    </w:pPr>
    <w:rPr>
      <w:rFonts w:eastAsia="仿宋"/>
      <w:szCs w:val="20"/>
    </w:rPr>
  </w:style>
  <w:style w:type="paragraph" w:customStyle="1" w:styleId="79">
    <w:name w:val="xl79"/>
    <w:basedOn w:val="1"/>
    <w:qFormat/>
    <w:uiPriority w:val="0"/>
    <w:pPr>
      <w:pBdr>
        <w:top w:val="single" w:color="000000" w:sz="8" w:space="0"/>
        <w:left w:val="single" w:color="000000" w:sz="4" w:space="0"/>
        <w:bottom w:val="single" w:color="000000" w:sz="4"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80">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81">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36"/>
      <w:szCs w:val="36"/>
    </w:rPr>
  </w:style>
  <w:style w:type="paragraph" w:customStyle="1" w:styleId="82">
    <w:name w:val="xl8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83">
    <w:name w:val="font10"/>
    <w:basedOn w:val="1"/>
    <w:qFormat/>
    <w:uiPriority w:val="0"/>
    <w:pPr>
      <w:spacing w:before="100" w:beforeAutospacing="1" w:after="100" w:afterAutospacing="1"/>
    </w:pPr>
    <w:rPr>
      <w:rFonts w:ascii="宋体" w:hAnsi="宋体" w:cs="宋体"/>
      <w:b/>
      <w:bCs/>
      <w:color w:val="000000"/>
      <w:sz w:val="18"/>
      <w:szCs w:val="18"/>
    </w:rPr>
  </w:style>
  <w:style w:type="character" w:customStyle="1" w:styleId="84">
    <w:name w:val="标题 1 Char"/>
    <w:qFormat/>
    <w:uiPriority w:val="9"/>
    <w:rPr>
      <w:rFonts w:eastAsia="仿宋_GB2312"/>
      <w:b/>
      <w:kern w:val="44"/>
      <w:sz w:val="32"/>
      <w:szCs w:val="22"/>
    </w:rPr>
  </w:style>
  <w:style w:type="character" w:customStyle="1" w:styleId="85">
    <w:name w:val="页脚 Char"/>
    <w:qFormat/>
    <w:uiPriority w:val="99"/>
    <w:rPr>
      <w:sz w:val="18"/>
      <w:szCs w:val="18"/>
    </w:rPr>
  </w:style>
  <w:style w:type="character" w:customStyle="1" w:styleId="86">
    <w:name w:val="批注框文本 Char"/>
    <w:qFormat/>
    <w:uiPriority w:val="99"/>
    <w:rPr>
      <w:sz w:val="18"/>
      <w:szCs w:val="18"/>
    </w:rPr>
  </w:style>
  <w:style w:type="character" w:customStyle="1" w:styleId="87">
    <w:name w:val="页眉 Char"/>
    <w:qFormat/>
    <w:uiPriority w:val="99"/>
    <w:rPr>
      <w:sz w:val="18"/>
      <w:szCs w:val="18"/>
    </w:rPr>
  </w:style>
  <w:style w:type="paragraph" w:customStyle="1" w:styleId="88">
    <w:name w:val="TOC Heading1"/>
    <w:basedOn w:val="3"/>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character" w:customStyle="1" w:styleId="89">
    <w:name w:val="正文文本 Char"/>
    <w:basedOn w:val="21"/>
    <w:link w:val="9"/>
    <w:semiHidden/>
    <w:qFormat/>
    <w:uiPriority w:val="99"/>
    <w:rPr>
      <w:rFonts w:ascii="Times New Roman" w:hAnsi="Times New Roman"/>
      <w:sz w:val="24"/>
      <w:szCs w:val="24"/>
    </w:rPr>
  </w:style>
  <w:style w:type="character" w:customStyle="1" w:styleId="90">
    <w:name w:val="正文首行缩进 Char"/>
    <w:basedOn w:val="89"/>
    <w:link w:val="18"/>
    <w:qFormat/>
    <w:uiPriority w:val="0"/>
    <w:rPr>
      <w:rFonts w:ascii="Times New Roman" w:hAnsi="Times New Roman"/>
      <w:kern w:val="2"/>
      <w:sz w:val="21"/>
      <w:szCs w:val="24"/>
    </w:rPr>
  </w:style>
  <w:style w:type="paragraph" w:customStyle="1" w:styleId="91">
    <w:name w:val="修订1"/>
    <w:hidden/>
    <w:semiHidden/>
    <w:qFormat/>
    <w:uiPriority w:val="99"/>
    <w:rPr>
      <w:rFonts w:ascii="Times New Roman" w:hAnsi="Times New Roman" w:eastAsia="宋体" w:cs="Times New Roman"/>
      <w:sz w:val="24"/>
      <w:szCs w:val="24"/>
      <w:lang w:val="en-US" w:eastAsia="zh-CN" w:bidi="ar-SA"/>
    </w:rPr>
  </w:style>
  <w:style w:type="character" w:customStyle="1" w:styleId="92">
    <w:name w:val="font81"/>
    <w:basedOn w:val="21"/>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Pages>
  <Words>9938</Words>
  <Characters>56653</Characters>
  <Lines>472</Lines>
  <Paragraphs>132</Paragraphs>
  <TotalTime>5</TotalTime>
  <ScaleCrop>false</ScaleCrop>
  <LinksUpToDate>false</LinksUpToDate>
  <CharactersWithSpaces>66459</CharactersWithSpaces>
  <Application>WPS Office_11.1.0.9995_F1E327BC-269C-435d-A152-05C5408002CA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2021-05-20T14:20:00Z</dcterms:created>
  <dc:creator>zhsh</dc:creator>
  <cp:lastModifiedBy>韡</cp:lastModifiedBy>
  <dcterms:modified xsi:type="dcterms:W3CDTF">2021-09-14T09:26:25Z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2052-11.1.0.9995</vt:lpwstr>
  </property>
  <property fmtid="{D5CDD505-2E9C-101B-9397-08002B2CF9AE}" pid="3" name="ICV">
    <vt:lpwstr>14A62357954F443D857E4FE72E9A3CBA</vt:lpwstr>
  </property>
</Properties>
</file>