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DF562" w14:textId="77777777" w:rsidR="00717700" w:rsidRDefault="00717700">
      <w:pPr>
        <w:pStyle w:val="ae"/>
        <w:spacing w:beforeLines="50" w:before="156" w:after="156" w:line="48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p w14:paraId="559B911C" w14:textId="77777777" w:rsidR="00717700" w:rsidRDefault="00366A00">
      <w:pPr>
        <w:ind w:firstLine="643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>驻场监管人员更换说明</w:t>
      </w:r>
    </w:p>
    <w:p w14:paraId="4C1AB736" w14:textId="77777777" w:rsidR="00717700" w:rsidRDefault="00717700">
      <w:pPr>
        <w:ind w:firstLine="480"/>
        <w:jc w:val="center"/>
        <w:rPr>
          <w:rFonts w:ascii="宋体" w:eastAsia="宋体" w:hAnsi="宋体"/>
        </w:rPr>
      </w:pPr>
    </w:p>
    <w:p w14:paraId="37F37CDE" w14:textId="77777777" w:rsidR="00717700" w:rsidRDefault="00366A00">
      <w:pPr>
        <w:spacing w:line="480" w:lineRule="auto"/>
        <w:ind w:firstLine="480"/>
        <w:jc w:val="lef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致：</w:t>
      </w:r>
      <w:r>
        <w:rPr>
          <w:rFonts w:ascii="宋体" w:eastAsia="宋体" w:hAnsi="宋体" w:cs="Arial" w:hint="eastAsia"/>
          <w:szCs w:val="24"/>
        </w:rPr>
        <w:t>中诚信托有限责任公司、永鹏生活服务（贵州）有限公司</w:t>
      </w:r>
    </w:p>
    <w:p w14:paraId="130A19DB" w14:textId="77777777" w:rsidR="00717700" w:rsidRDefault="00366A00">
      <w:pPr>
        <w:spacing w:line="48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我司于</w:t>
      </w:r>
      <w:r>
        <w:rPr>
          <w:rFonts w:ascii="宋体" w:eastAsia="宋体" w:hAnsi="宋体" w:cs="Arial" w:hint="eastAsia"/>
          <w:szCs w:val="24"/>
        </w:rPr>
        <w:t>20</w:t>
      </w:r>
      <w:r>
        <w:rPr>
          <w:rFonts w:ascii="宋体" w:eastAsia="宋体" w:hAnsi="宋体" w:cs="Arial"/>
          <w:szCs w:val="24"/>
        </w:rPr>
        <w:t>20</w:t>
      </w:r>
      <w:r>
        <w:rPr>
          <w:rFonts w:ascii="宋体" w:eastAsia="宋体" w:hAnsi="宋体" w:cs="Arial" w:hint="eastAsia"/>
          <w:szCs w:val="24"/>
        </w:rPr>
        <w:t>年</w:t>
      </w:r>
      <w:r>
        <w:rPr>
          <w:rFonts w:ascii="宋体" w:eastAsia="宋体" w:hAnsi="宋体" w:cs="Arial" w:hint="eastAsia"/>
          <w:szCs w:val="24"/>
        </w:rPr>
        <w:t>4</w:t>
      </w:r>
      <w:r>
        <w:rPr>
          <w:rFonts w:ascii="宋体" w:eastAsia="宋体" w:hAnsi="宋体" w:cs="Arial" w:hint="eastAsia"/>
          <w:szCs w:val="24"/>
        </w:rPr>
        <w:t>月</w:t>
      </w:r>
      <w:r>
        <w:rPr>
          <w:rFonts w:ascii="宋体" w:eastAsia="宋体" w:hAnsi="宋体" w:cs="Arial" w:hint="eastAsia"/>
          <w:szCs w:val="24"/>
        </w:rPr>
        <w:t>7</w:t>
      </w:r>
      <w:r>
        <w:rPr>
          <w:rFonts w:ascii="宋体" w:eastAsia="宋体" w:hAnsi="宋体" w:cs="Arial" w:hint="eastAsia"/>
          <w:szCs w:val="24"/>
        </w:rPr>
        <w:t>日派驻监管人员</w:t>
      </w:r>
      <w:r>
        <w:rPr>
          <w:rFonts w:ascii="宋体" w:eastAsia="宋体" w:hAnsi="宋体" w:cs="Arial" w:hint="eastAsia"/>
          <w:szCs w:val="24"/>
        </w:rPr>
        <w:t>刘涛</w:t>
      </w:r>
      <w:r>
        <w:rPr>
          <w:rFonts w:ascii="宋体" w:eastAsia="宋体" w:hAnsi="宋体" w:cs="Arial" w:hint="eastAsia"/>
          <w:szCs w:val="24"/>
        </w:rPr>
        <w:t>（身份证号：</w:t>
      </w:r>
      <w:r>
        <w:rPr>
          <w:rFonts w:ascii="宋体" w:eastAsia="宋体" w:hAnsi="宋体" w:cs="Arial" w:hint="eastAsia"/>
          <w:szCs w:val="24"/>
        </w:rPr>
        <w:t>511528199705036018</w:t>
      </w:r>
      <w:r>
        <w:rPr>
          <w:rFonts w:ascii="宋体" w:eastAsia="宋体" w:hAnsi="宋体" w:cs="Arial" w:hint="eastAsia"/>
          <w:szCs w:val="24"/>
        </w:rPr>
        <w:t>）进驻</w:t>
      </w:r>
      <w:r>
        <w:rPr>
          <w:rFonts w:ascii="宋体" w:eastAsia="宋体" w:hAnsi="宋体" w:cs="Arial" w:hint="eastAsia"/>
          <w:szCs w:val="24"/>
        </w:rPr>
        <w:t>永鹏生活服务（贵州）有限公司</w:t>
      </w:r>
      <w:r>
        <w:rPr>
          <w:rFonts w:ascii="宋体" w:eastAsia="宋体" w:hAnsi="宋体" w:cs="Arial" w:hint="eastAsia"/>
          <w:szCs w:val="24"/>
        </w:rPr>
        <w:t>，</w:t>
      </w:r>
      <w:r>
        <w:rPr>
          <w:rFonts w:ascii="宋体" w:eastAsia="宋体" w:hAnsi="宋体" w:cs="Arial" w:hint="eastAsia"/>
          <w:szCs w:val="24"/>
        </w:rPr>
        <w:t>对“</w:t>
      </w:r>
      <w:r>
        <w:rPr>
          <w:rFonts w:ascii="宋体" w:eastAsia="宋体" w:hAnsi="宋体" w:cs="Arial" w:hint="eastAsia"/>
          <w:szCs w:val="24"/>
        </w:rPr>
        <w:t>2019</w:t>
      </w:r>
      <w:r>
        <w:rPr>
          <w:rFonts w:ascii="宋体" w:eastAsia="宋体" w:hAnsi="宋体" w:cs="Arial" w:hint="eastAsia"/>
          <w:szCs w:val="24"/>
        </w:rPr>
        <w:t>年中诚信托新能源</w:t>
      </w:r>
      <w:r>
        <w:rPr>
          <w:rFonts w:ascii="宋体" w:eastAsia="宋体" w:hAnsi="宋体" w:cs="Arial" w:hint="eastAsia"/>
          <w:szCs w:val="24"/>
        </w:rPr>
        <w:t>5</w:t>
      </w:r>
      <w:r>
        <w:rPr>
          <w:rFonts w:ascii="宋体" w:eastAsia="宋体" w:hAnsi="宋体" w:cs="Arial" w:hint="eastAsia"/>
          <w:szCs w:val="24"/>
        </w:rPr>
        <w:t>号集合资金信托计划”贵阳南明区项目进行现场监管。</w:t>
      </w:r>
    </w:p>
    <w:p w14:paraId="058EABCC" w14:textId="5AA306D8" w:rsidR="00717700" w:rsidRDefault="00366A00">
      <w:pPr>
        <w:spacing w:line="480" w:lineRule="auto"/>
        <w:ind w:firstLine="480"/>
        <w:rPr>
          <w:rFonts w:ascii="宋体" w:eastAsia="宋体" w:hAnsi="宋体" w:cs="Arial"/>
          <w:b/>
          <w:bCs/>
          <w:szCs w:val="24"/>
        </w:rPr>
      </w:pPr>
      <w:r>
        <w:rPr>
          <w:rFonts w:ascii="宋体" w:eastAsia="宋体" w:hAnsi="宋体" w:cs="Arial" w:hint="eastAsia"/>
          <w:szCs w:val="24"/>
        </w:rPr>
        <w:t>现我司结合项目进展情况，委派本单位员工</w:t>
      </w:r>
      <w:r>
        <w:rPr>
          <w:rFonts w:ascii="宋体" w:eastAsia="宋体" w:hAnsi="宋体" w:cs="Arial" w:hint="eastAsia"/>
          <w:szCs w:val="24"/>
        </w:rPr>
        <w:t>丁羽泽</w:t>
      </w:r>
      <w:r>
        <w:rPr>
          <w:rFonts w:ascii="宋体" w:eastAsia="宋体" w:hAnsi="宋体" w:cs="Arial" w:hint="eastAsia"/>
          <w:szCs w:val="24"/>
        </w:rPr>
        <w:t>（身份证号：</w:t>
      </w:r>
      <w:r>
        <w:rPr>
          <w:rFonts w:ascii="宋体" w:eastAsia="宋体" w:hAnsi="宋体" w:cs="Arial" w:hint="eastAsia"/>
          <w:szCs w:val="24"/>
        </w:rPr>
        <w:t>230802198910180537</w:t>
      </w:r>
      <w:r>
        <w:rPr>
          <w:rFonts w:ascii="宋体" w:eastAsia="宋体" w:hAnsi="宋体" w:cs="Arial" w:hint="eastAsia"/>
          <w:szCs w:val="24"/>
        </w:rPr>
        <w:t>）接替</w:t>
      </w:r>
      <w:r>
        <w:rPr>
          <w:rFonts w:ascii="宋体" w:eastAsia="宋体" w:hAnsi="宋体" w:cs="Arial" w:hint="eastAsia"/>
          <w:szCs w:val="24"/>
        </w:rPr>
        <w:t>刘涛</w:t>
      </w:r>
      <w:r>
        <w:rPr>
          <w:rFonts w:ascii="宋体" w:eastAsia="宋体" w:hAnsi="宋体" w:cs="Arial" w:hint="eastAsia"/>
          <w:szCs w:val="24"/>
        </w:rPr>
        <w:t>在本项目的监管工作</w:t>
      </w:r>
      <w:r>
        <w:rPr>
          <w:rFonts w:ascii="宋体" w:eastAsia="宋体" w:hAnsi="宋体" w:cs="Arial"/>
          <w:szCs w:val="24"/>
        </w:rPr>
        <w:t>，对</w:t>
      </w:r>
      <w:r>
        <w:rPr>
          <w:rFonts w:ascii="宋体" w:eastAsia="宋体" w:hAnsi="宋体" w:cs="Arial" w:hint="eastAsia"/>
          <w:szCs w:val="24"/>
        </w:rPr>
        <w:t>丁羽泽</w:t>
      </w:r>
      <w:r>
        <w:rPr>
          <w:rFonts w:ascii="宋体" w:eastAsia="宋体" w:hAnsi="宋体" w:cs="Arial"/>
          <w:szCs w:val="24"/>
        </w:rPr>
        <w:t>在监管过程中签署的有关文件，我司均予以认可，并承担相应的法律责任</w:t>
      </w:r>
      <w:r>
        <w:rPr>
          <w:rFonts w:ascii="宋体" w:eastAsia="宋体" w:hAnsi="宋体" w:cs="Arial" w:hint="eastAsia"/>
          <w:szCs w:val="24"/>
        </w:rPr>
        <w:t>。</w:t>
      </w:r>
    </w:p>
    <w:p w14:paraId="4D615E4A" w14:textId="77777777" w:rsidR="00717700" w:rsidRDefault="00366A00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委托期限：即日起至监管协议结束日止。</w:t>
      </w:r>
    </w:p>
    <w:p w14:paraId="2B6B2B07" w14:textId="77777777" w:rsidR="00717700" w:rsidRDefault="00717700">
      <w:pPr>
        <w:spacing w:line="480" w:lineRule="auto"/>
        <w:ind w:firstLineChars="250" w:firstLine="600"/>
        <w:rPr>
          <w:rFonts w:ascii="宋体" w:eastAsia="宋体" w:hAnsi="宋体" w:cs="Arial"/>
          <w:szCs w:val="24"/>
        </w:rPr>
      </w:pPr>
    </w:p>
    <w:p w14:paraId="495E85D5" w14:textId="77777777" w:rsidR="00717700" w:rsidRDefault="00717700">
      <w:pPr>
        <w:spacing w:line="480" w:lineRule="auto"/>
        <w:ind w:firstLine="480"/>
        <w:rPr>
          <w:rFonts w:ascii="宋体" w:eastAsia="宋体" w:hAnsi="宋体" w:cs="Arial"/>
          <w:szCs w:val="24"/>
        </w:rPr>
      </w:pPr>
    </w:p>
    <w:p w14:paraId="4A41117F" w14:textId="77777777" w:rsidR="00717700" w:rsidRDefault="00366A00">
      <w:pPr>
        <w:spacing w:line="360" w:lineRule="auto"/>
        <w:ind w:firstLine="480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 xml:space="preserve">                                     </w:t>
      </w:r>
    </w:p>
    <w:p w14:paraId="3D491C2A" w14:textId="77777777" w:rsidR="00717700" w:rsidRDefault="00717700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38CA47BB" w14:textId="77777777" w:rsidR="00717700" w:rsidRDefault="00717700">
      <w:pPr>
        <w:spacing w:line="360" w:lineRule="auto"/>
        <w:ind w:firstLine="480"/>
        <w:rPr>
          <w:rFonts w:ascii="宋体" w:eastAsia="宋体" w:hAnsi="宋体" w:cs="Arial"/>
          <w:szCs w:val="24"/>
        </w:rPr>
      </w:pPr>
    </w:p>
    <w:p w14:paraId="432EADEB" w14:textId="77777777" w:rsidR="00717700" w:rsidRDefault="00366A00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/>
          <w:szCs w:val="24"/>
        </w:rPr>
        <w:t>委托人：</w:t>
      </w:r>
      <w:r>
        <w:rPr>
          <w:rFonts w:ascii="宋体" w:eastAsia="宋体" w:hAnsi="宋体" w:cs="Arial" w:hint="eastAsia"/>
          <w:szCs w:val="24"/>
        </w:rPr>
        <w:t>北京康正国际资产评估有限公司</w:t>
      </w:r>
    </w:p>
    <w:p w14:paraId="70D2FA2B" w14:textId="77777777" w:rsidR="00717700" w:rsidRDefault="00366A00">
      <w:pPr>
        <w:spacing w:line="480" w:lineRule="auto"/>
        <w:ind w:right="480" w:firstLineChars="1550" w:firstLine="3720"/>
        <w:jc w:val="right"/>
        <w:rPr>
          <w:rFonts w:ascii="宋体" w:eastAsia="宋体" w:hAnsi="宋体" w:cs="Arial"/>
          <w:szCs w:val="24"/>
        </w:rPr>
      </w:pPr>
      <w:r>
        <w:rPr>
          <w:rFonts w:ascii="宋体" w:eastAsia="宋体" w:hAnsi="宋体" w:cs="Arial" w:hint="eastAsia"/>
          <w:szCs w:val="24"/>
        </w:rPr>
        <w:t>2021</w:t>
      </w:r>
      <w:r>
        <w:rPr>
          <w:rFonts w:ascii="宋体" w:eastAsia="宋体" w:hAnsi="宋体" w:cs="Arial" w:hint="eastAsia"/>
          <w:szCs w:val="24"/>
        </w:rPr>
        <w:t>年</w:t>
      </w:r>
      <w:r>
        <w:rPr>
          <w:rFonts w:ascii="宋体" w:eastAsia="宋体" w:hAnsi="宋体" w:cs="Arial" w:hint="eastAsia"/>
          <w:szCs w:val="24"/>
        </w:rPr>
        <w:t>1</w:t>
      </w:r>
      <w:r>
        <w:rPr>
          <w:rFonts w:ascii="宋体" w:eastAsia="宋体" w:hAnsi="宋体" w:cs="Arial" w:hint="eastAsia"/>
          <w:szCs w:val="24"/>
        </w:rPr>
        <w:t>月</w:t>
      </w:r>
      <w:r>
        <w:rPr>
          <w:rFonts w:ascii="宋体" w:eastAsia="宋体" w:hAnsi="宋体" w:cs="Arial" w:hint="eastAsia"/>
          <w:szCs w:val="24"/>
        </w:rPr>
        <w:t>15</w:t>
      </w:r>
      <w:r>
        <w:rPr>
          <w:rFonts w:ascii="宋体" w:eastAsia="宋体" w:hAnsi="宋体" w:cs="Arial" w:hint="eastAsia"/>
          <w:szCs w:val="24"/>
        </w:rPr>
        <w:t>日</w:t>
      </w:r>
    </w:p>
    <w:p w14:paraId="68D42FBE" w14:textId="77777777" w:rsidR="00717700" w:rsidRDefault="00717700">
      <w:pPr>
        <w:pStyle w:val="ae"/>
        <w:spacing w:beforeLines="50" w:before="156" w:after="156" w:line="480" w:lineRule="auto"/>
        <w:ind w:firstLineChars="0" w:firstLine="0"/>
        <w:jc w:val="center"/>
        <w:rPr>
          <w:rFonts w:ascii="黑体" w:eastAsia="黑体" w:hAnsi="黑体"/>
          <w:sz w:val="28"/>
          <w:szCs w:val="28"/>
        </w:rPr>
      </w:pPr>
    </w:p>
    <w:sectPr w:rsidR="00717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7FCA" w14:textId="77777777" w:rsidR="00000000" w:rsidRDefault="00366A00">
      <w:pPr>
        <w:ind w:firstLine="480"/>
      </w:pPr>
      <w:r>
        <w:separator/>
      </w:r>
    </w:p>
  </w:endnote>
  <w:endnote w:type="continuationSeparator" w:id="0">
    <w:p w14:paraId="0F73937B" w14:textId="77777777" w:rsidR="00000000" w:rsidRDefault="00366A0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3763" w14:textId="77777777" w:rsidR="00366A00" w:rsidRDefault="00366A0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CB8A" w14:textId="77777777" w:rsidR="00366A00" w:rsidRDefault="00366A0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81BFA" w14:textId="77777777" w:rsidR="00366A00" w:rsidRDefault="00366A0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6A0F" w14:textId="77777777" w:rsidR="00000000" w:rsidRDefault="00366A00">
      <w:pPr>
        <w:ind w:firstLine="480"/>
      </w:pPr>
      <w:r>
        <w:separator/>
      </w:r>
    </w:p>
  </w:footnote>
  <w:footnote w:type="continuationSeparator" w:id="0">
    <w:p w14:paraId="7C9ADA44" w14:textId="77777777" w:rsidR="00000000" w:rsidRDefault="00366A0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9118" w14:textId="77777777" w:rsidR="00366A00" w:rsidRDefault="00366A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951D3" w14:textId="77777777" w:rsidR="00717700" w:rsidRDefault="00366A00">
    <w:pPr>
      <w:pStyle w:val="a5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</w:pPr>
    <w:r>
      <w:rPr>
        <w:noProof/>
      </w:rPr>
      <w:drawing>
        <wp:inline distT="0" distB="0" distL="0" distR="0" wp14:anchorId="77FE2322" wp14:editId="6B96CD9A">
          <wp:extent cx="5324475" cy="371475"/>
          <wp:effectExtent l="0" t="0" r="9525" b="9525"/>
          <wp:docPr id="1" name="图片 1" descr="评估报告内页页眉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1135" cy="375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5834" w14:textId="77777777" w:rsidR="00366A00" w:rsidRDefault="00366A0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32A"/>
    <w:rsid w:val="0006480B"/>
    <w:rsid w:val="000750D1"/>
    <w:rsid w:val="00076166"/>
    <w:rsid w:val="00077D24"/>
    <w:rsid w:val="000C7528"/>
    <w:rsid w:val="00104744"/>
    <w:rsid w:val="00107ABF"/>
    <w:rsid w:val="00117F10"/>
    <w:rsid w:val="001366C1"/>
    <w:rsid w:val="00137D15"/>
    <w:rsid w:val="00165924"/>
    <w:rsid w:val="001737B4"/>
    <w:rsid w:val="001775B5"/>
    <w:rsid w:val="001F0CC3"/>
    <w:rsid w:val="001F7432"/>
    <w:rsid w:val="00215C92"/>
    <w:rsid w:val="002268DD"/>
    <w:rsid w:val="00245E03"/>
    <w:rsid w:val="002935C0"/>
    <w:rsid w:val="002D30EE"/>
    <w:rsid w:val="00305F77"/>
    <w:rsid w:val="00366A00"/>
    <w:rsid w:val="003E71C6"/>
    <w:rsid w:val="00403229"/>
    <w:rsid w:val="00433D89"/>
    <w:rsid w:val="00484A8E"/>
    <w:rsid w:val="00490000"/>
    <w:rsid w:val="004C4217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17700"/>
    <w:rsid w:val="00751810"/>
    <w:rsid w:val="007842E8"/>
    <w:rsid w:val="007A2DA4"/>
    <w:rsid w:val="00844F5B"/>
    <w:rsid w:val="00873D54"/>
    <w:rsid w:val="00881357"/>
    <w:rsid w:val="00897874"/>
    <w:rsid w:val="008A3CB9"/>
    <w:rsid w:val="00905B37"/>
    <w:rsid w:val="0098460C"/>
    <w:rsid w:val="009E104E"/>
    <w:rsid w:val="00A026B8"/>
    <w:rsid w:val="00A25084"/>
    <w:rsid w:val="00A80371"/>
    <w:rsid w:val="00AF3B48"/>
    <w:rsid w:val="00B10C80"/>
    <w:rsid w:val="00B301CD"/>
    <w:rsid w:val="00B34798"/>
    <w:rsid w:val="00B36B08"/>
    <w:rsid w:val="00B96BB1"/>
    <w:rsid w:val="00BA6549"/>
    <w:rsid w:val="00BC13FE"/>
    <w:rsid w:val="00BC781F"/>
    <w:rsid w:val="00BF425D"/>
    <w:rsid w:val="00C34FF5"/>
    <w:rsid w:val="00CA2B98"/>
    <w:rsid w:val="00CB2AB2"/>
    <w:rsid w:val="00CB6238"/>
    <w:rsid w:val="00CB7915"/>
    <w:rsid w:val="00CF4C15"/>
    <w:rsid w:val="00CF7E48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57B9C"/>
    <w:rsid w:val="00F61D0C"/>
    <w:rsid w:val="00FB5D1E"/>
    <w:rsid w:val="00FD47B6"/>
    <w:rsid w:val="00FE1D4D"/>
    <w:rsid w:val="00FE52C4"/>
    <w:rsid w:val="79D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77828"/>
  <w15:docId w15:val="{80BFB0DC-8BAB-4A39-B411-A5F130A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a">
    <w:name w:val="一级（一、二、三、）"/>
    <w:basedOn w:val="1"/>
    <w:link w:val="ab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c">
    <w:name w:val="二级（（一）、（二）、（三）、）"/>
    <w:basedOn w:val="2"/>
    <w:next w:val="2"/>
    <w:link w:val="ad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b">
    <w:name w:val="一级（一、二、三、） 字符"/>
    <w:basedOn w:val="a0"/>
    <w:link w:val="aa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二级（（一）、（二）、（三）、） 字符"/>
    <w:basedOn w:val="a0"/>
    <w:link w:val="ac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f">
    <w:name w:val="内容 字符"/>
    <w:basedOn w:val="a0"/>
    <w:link w:val="ae"/>
    <w:rPr>
      <w:rFonts w:ascii="仿宋" w:eastAsia="仿宋_GB2312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96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t h</cp:lastModifiedBy>
  <cp:revision>7</cp:revision>
  <cp:lastPrinted>2020-06-01T06:09:00Z</cp:lastPrinted>
  <dcterms:created xsi:type="dcterms:W3CDTF">2020-09-07T05:47:00Z</dcterms:created>
  <dcterms:modified xsi:type="dcterms:W3CDTF">2021-01-19T12:44:00Z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