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hint="eastAsia" w:ascii="Arial" w:hAnsi="Arial" w:cs="Arial" w:eastAsiaTheme="minorEastAsia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4"/>
        </w:rPr>
        <w:t>致：</w:t>
      </w:r>
      <w:r>
        <w:rPr>
          <w:rFonts w:hint="eastAsia" w:ascii="Arial" w:hAnsi="Arial" w:cs="Arial"/>
          <w:sz w:val="28"/>
          <w:szCs w:val="24"/>
        </w:rPr>
        <w:t>光大兴陇信托有限责任公司、重庆佳辰达房地产开发有限公司</w:t>
      </w:r>
      <w:r>
        <w:rPr>
          <w:rFonts w:hint="eastAsia" w:ascii="Arial" w:hAnsi="Arial" w:cs="Arial"/>
          <w:sz w:val="28"/>
          <w:szCs w:val="24"/>
          <w:lang w:eastAsia="zh-CN"/>
        </w:rPr>
        <w:t>、重庆渝煌达实业有限公司</w:t>
      </w:r>
    </w:p>
    <w:p>
      <w:pPr>
        <w:spacing w:line="360" w:lineRule="auto"/>
        <w:ind w:firstLine="480" w:firstLineChars="200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</w:rPr>
        <w:t>光大兴陇信托有限责任公司</w:t>
      </w:r>
      <w:r>
        <w:rPr>
          <w:rFonts w:ascii="Arial" w:hAnsi="Arial" w:eastAsia="宋体" w:cs="Arial"/>
          <w:sz w:val="24"/>
          <w:szCs w:val="24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分别与</w:t>
      </w:r>
      <w:r>
        <w:rPr>
          <w:rFonts w:hint="eastAsia" w:ascii="Arial" w:hAnsi="Arial" w:eastAsia="宋体" w:cs="Arial"/>
          <w:sz w:val="24"/>
          <w:szCs w:val="24"/>
        </w:rPr>
        <w:t>重庆佳辰达房地产开发有限公司、重庆渝煌达实业有限公司</w:t>
      </w:r>
      <w:r>
        <w:rPr>
          <w:rFonts w:ascii="Arial" w:hAnsi="Arial" w:eastAsia="宋体" w:cs="Arial"/>
          <w:sz w:val="24"/>
          <w:szCs w:val="24"/>
        </w:rPr>
        <w:t>签署的</w:t>
      </w:r>
      <w:r>
        <w:rPr>
          <w:rFonts w:hint="eastAsia" w:ascii="Arial" w:hAnsi="Arial" w:eastAsia="宋体" w:cs="Arial"/>
          <w:sz w:val="24"/>
          <w:szCs w:val="24"/>
        </w:rPr>
        <w:t>编号为【2020Z3627-投后001】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的</w:t>
      </w:r>
      <w:r>
        <w:rPr>
          <w:rFonts w:hint="eastAsia" w:ascii="Arial" w:hAnsi="Arial" w:eastAsia="宋体" w:cs="Arial"/>
          <w:sz w:val="24"/>
          <w:szCs w:val="24"/>
        </w:rPr>
        <w:t>《光信·光坤·鸿佳1号集合资金信托计划之投后监管服务协议》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编号为【2020Z3627-投后002】的《光信·光坤·鸿佳1号集合资金信托计划之投后监管服务协议》；</w:t>
      </w:r>
      <w:r>
        <w:rPr>
          <w:rFonts w:hint="eastAsia" w:ascii="Arial" w:hAnsi="Arial" w:eastAsia="宋体" w:cs="Arial"/>
          <w:sz w:val="24"/>
          <w:szCs w:val="24"/>
        </w:rPr>
        <w:t>光大兴陇信托有限责任公司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与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签署的编号为【2020Z3627-投后002-补充001】的《光信·光坤·鸿佳1号集合资金信托计划之投后监管服务协议之补充协议》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根据各方协商后同意于2021年8月30日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增派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名现场监管人员。</w:t>
      </w:r>
    </w:p>
    <w:p>
      <w:pPr>
        <w:spacing w:line="36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我司现委托本单位员工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吴莎莎</w:t>
      </w:r>
      <w:r>
        <w:rPr>
          <w:rFonts w:ascii="Arial" w:hAnsi="Arial" w:eastAsia="宋体" w:cs="Arial"/>
          <w:sz w:val="24"/>
          <w:szCs w:val="24"/>
        </w:rPr>
        <w:t>（身份证号</w:t>
      </w:r>
      <w:r>
        <w:rPr>
          <w:rFonts w:hint="eastAsia" w:ascii="Arial" w:hAnsi="Arial" w:eastAsia="宋体" w:cs="Arial"/>
          <w:sz w:val="24"/>
          <w:szCs w:val="24"/>
        </w:rPr>
        <w:t>码：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500241199810105726</w:t>
      </w:r>
      <w:r>
        <w:rPr>
          <w:rFonts w:ascii="Arial" w:hAnsi="Arial" w:eastAsia="宋体" w:cs="Arial"/>
          <w:sz w:val="24"/>
          <w:szCs w:val="24"/>
        </w:rPr>
        <w:t>）进驻</w:t>
      </w:r>
      <w:r>
        <w:rPr>
          <w:rFonts w:hint="eastAsia" w:ascii="Arial" w:hAnsi="Arial" w:eastAsia="宋体" w:cs="Arial"/>
          <w:sz w:val="24"/>
          <w:szCs w:val="24"/>
        </w:rPr>
        <w:t>重庆佳辰达房地产开发有限公司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、重庆渝煌达实业有限公司</w:t>
      </w:r>
      <w:r>
        <w:rPr>
          <w:rFonts w:ascii="Arial" w:hAnsi="Arial" w:eastAsia="宋体" w:cs="Arial"/>
          <w:sz w:val="24"/>
          <w:szCs w:val="24"/>
        </w:rPr>
        <w:t>，对“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光信·光坤·鸿佳1号集合资金信托计划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</w:rPr>
        <w:t>重庆佳兆业璧山碧水南庭项目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重庆佳辰达蔡家项目</w:t>
      </w:r>
      <w:r>
        <w:rPr>
          <w:rFonts w:ascii="Arial" w:hAnsi="Arial" w:eastAsia="宋体" w:cs="Arial"/>
          <w:sz w:val="24"/>
          <w:szCs w:val="24"/>
        </w:rPr>
        <w:t>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rFonts w:ascii="Arial" w:hAnsi="Arial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委托期限：即日起至</w:t>
      </w:r>
      <w:r>
        <w:rPr>
          <w:rFonts w:hint="eastAsia" w:ascii="Arial" w:hAnsi="Arial" w:eastAsia="宋体" w:cs="Arial"/>
          <w:sz w:val="24"/>
          <w:szCs w:val="24"/>
        </w:rPr>
        <w:t>编号为【2020Z3627-投后001】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的</w:t>
      </w:r>
      <w:r>
        <w:rPr>
          <w:rFonts w:hint="eastAsia" w:ascii="Arial" w:hAnsi="Arial" w:eastAsia="宋体" w:cs="Arial"/>
          <w:sz w:val="24"/>
          <w:szCs w:val="24"/>
        </w:rPr>
        <w:t>《光信·光坤·鸿佳1号集合资金信托计划之投后监管服务协议》项下监管服务结束之日止</w:t>
      </w:r>
      <w:r>
        <w:rPr>
          <w:rFonts w:ascii="Arial" w:hAnsi="Arial" w:eastAsia="宋体" w:cs="Arial"/>
          <w:sz w:val="24"/>
          <w:szCs w:val="24"/>
        </w:rPr>
        <w:t>。</w:t>
      </w:r>
      <w:bookmarkStart w:id="0" w:name="_GoBack"/>
      <w:bookmarkEnd w:id="0"/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吴莎莎</w:t>
      </w:r>
      <w:r>
        <w:rPr>
          <w:rFonts w:ascii="Arial" w:hAnsi="Arial" w:eastAsia="宋体" w:cs="Arial"/>
          <w:sz w:val="24"/>
          <w:szCs w:val="24"/>
        </w:rPr>
        <w:t>签字样板：</w:t>
      </w: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委托人：</w:t>
      </w:r>
      <w:r>
        <w:rPr>
          <w:rFonts w:hint="eastAsia" w:ascii="Arial" w:hAnsi="Arial" w:eastAsia="宋体" w:cs="Arial"/>
          <w:sz w:val="24"/>
          <w:szCs w:val="24"/>
        </w:rPr>
        <w:t>北京康信君安资产管理有限公司</w:t>
      </w:r>
    </w:p>
    <w:p>
      <w:pPr>
        <w:spacing w:line="480" w:lineRule="auto"/>
        <w:ind w:firstLine="42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       20</w:t>
      </w:r>
      <w:r>
        <w:rPr>
          <w:rFonts w:hint="eastAsia" w:ascii="Arial" w:hAnsi="Arial" w:eastAsia="宋体" w:cs="Arial"/>
          <w:sz w:val="24"/>
          <w:szCs w:val="24"/>
        </w:rPr>
        <w:t>21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8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30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C79A2"/>
    <w:rsid w:val="00310D49"/>
    <w:rsid w:val="00343020"/>
    <w:rsid w:val="00345A58"/>
    <w:rsid w:val="004751F8"/>
    <w:rsid w:val="00497AE2"/>
    <w:rsid w:val="004A6840"/>
    <w:rsid w:val="004B6F3F"/>
    <w:rsid w:val="00533CF5"/>
    <w:rsid w:val="005F5023"/>
    <w:rsid w:val="00727782"/>
    <w:rsid w:val="00732414"/>
    <w:rsid w:val="00742B70"/>
    <w:rsid w:val="00850567"/>
    <w:rsid w:val="00872A36"/>
    <w:rsid w:val="008B1476"/>
    <w:rsid w:val="008B3F55"/>
    <w:rsid w:val="009B1338"/>
    <w:rsid w:val="00A608D4"/>
    <w:rsid w:val="00A6323B"/>
    <w:rsid w:val="00AC35B8"/>
    <w:rsid w:val="00AC50EA"/>
    <w:rsid w:val="00B25326"/>
    <w:rsid w:val="00B338F0"/>
    <w:rsid w:val="00B70C90"/>
    <w:rsid w:val="00BA524E"/>
    <w:rsid w:val="00C35D98"/>
    <w:rsid w:val="00D9101A"/>
    <w:rsid w:val="00D928F7"/>
    <w:rsid w:val="00E13755"/>
    <w:rsid w:val="00E46085"/>
    <w:rsid w:val="00E53B73"/>
    <w:rsid w:val="00E97F78"/>
    <w:rsid w:val="00EF238E"/>
    <w:rsid w:val="00F0774D"/>
    <w:rsid w:val="00F410F5"/>
    <w:rsid w:val="00FB3A1C"/>
    <w:rsid w:val="00FB7A9A"/>
    <w:rsid w:val="00FE5A1B"/>
    <w:rsid w:val="01D33733"/>
    <w:rsid w:val="021A0E0E"/>
    <w:rsid w:val="026060E9"/>
    <w:rsid w:val="038F230A"/>
    <w:rsid w:val="08E53379"/>
    <w:rsid w:val="0A1011E0"/>
    <w:rsid w:val="0CDB2C56"/>
    <w:rsid w:val="12647F9D"/>
    <w:rsid w:val="13827D7C"/>
    <w:rsid w:val="14E40D22"/>
    <w:rsid w:val="15B623D5"/>
    <w:rsid w:val="168E64A3"/>
    <w:rsid w:val="17096888"/>
    <w:rsid w:val="17386265"/>
    <w:rsid w:val="180756B2"/>
    <w:rsid w:val="1ACD2BE7"/>
    <w:rsid w:val="1D5733F9"/>
    <w:rsid w:val="1D9C035F"/>
    <w:rsid w:val="1DF03B0B"/>
    <w:rsid w:val="23606898"/>
    <w:rsid w:val="245A61D2"/>
    <w:rsid w:val="2AE142B0"/>
    <w:rsid w:val="2FFB0CCF"/>
    <w:rsid w:val="30DF1D35"/>
    <w:rsid w:val="31F802DF"/>
    <w:rsid w:val="32BC1017"/>
    <w:rsid w:val="33BD739F"/>
    <w:rsid w:val="36362836"/>
    <w:rsid w:val="37BA4048"/>
    <w:rsid w:val="3A7F7BFB"/>
    <w:rsid w:val="40C54F97"/>
    <w:rsid w:val="41330A62"/>
    <w:rsid w:val="4A57387D"/>
    <w:rsid w:val="4D966AA4"/>
    <w:rsid w:val="4E186002"/>
    <w:rsid w:val="4E7B3FE7"/>
    <w:rsid w:val="50FE6CCF"/>
    <w:rsid w:val="540F3E41"/>
    <w:rsid w:val="54C26D83"/>
    <w:rsid w:val="55547EA0"/>
    <w:rsid w:val="589B579D"/>
    <w:rsid w:val="65B06805"/>
    <w:rsid w:val="65EF0D34"/>
    <w:rsid w:val="677712FA"/>
    <w:rsid w:val="678C4E73"/>
    <w:rsid w:val="6A441B18"/>
    <w:rsid w:val="71694DF2"/>
    <w:rsid w:val="71777018"/>
    <w:rsid w:val="773757CB"/>
    <w:rsid w:val="7CB2596E"/>
    <w:rsid w:val="7DC33244"/>
    <w:rsid w:val="7E8F1FCB"/>
    <w:rsid w:val="7FC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before="960" w:after="300" w:line="240" w:lineRule="atLeast"/>
      <w:outlineLvl w:val="0"/>
    </w:pPr>
    <w:rPr>
      <w:rFonts w:ascii="宋体" w:hAnsi="Times New Roman" w:eastAsia="宋体" w:cs="Times New Roman"/>
      <w:b/>
      <w:bCs/>
      <w:spacing w:val="-10"/>
      <w:sz w:val="30"/>
      <w:szCs w:val="30"/>
    </w:rPr>
  </w:style>
  <w:style w:type="character" w:customStyle="1" w:styleId="12">
    <w:name w:val="正文文本 (3) + SimHei"/>
    <w:qFormat/>
    <w:uiPriority w:val="0"/>
    <w:rPr>
      <w:rFonts w:ascii="黑体" w:hAnsi="黑体" w:eastAsia="黑体" w:cs="黑体"/>
      <w:spacing w:val="-10"/>
      <w:sz w:val="32"/>
      <w:szCs w:val="32"/>
    </w:rPr>
  </w:style>
  <w:style w:type="character" w:customStyle="1" w:styleId="13">
    <w:name w:val="正文文本 (2) + SimHei2"/>
    <w:qFormat/>
    <w:uiPriority w:val="0"/>
    <w:rPr>
      <w:rFonts w:ascii="黑体" w:hAnsi="黑体" w:eastAsia="黑体" w:cs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8434C-B7E7-4B9E-9779-CC89C3060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2021-03-16T06:56:00Z</dcterms:created>
  <dc:creator>yfeifei</dc:creator>
  <cp:lastModifiedBy>何艳秋</cp:lastModifiedBy>
  <dcterms:modified xsi:type="dcterms:W3CDTF">2021-08-31T08:31:08Z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960BAA89A52E46F9A97E31C1A6593E85</vt:lpwstr>
  </property>
</Properties>
</file>