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 Unicode MS" w:hAnsi="Arial Unicode MS" w:eastAsia="仿宋_GB2312"/>
          <w:b/>
          <w:sz w:val="36"/>
          <w:szCs w:val="36"/>
        </w:rPr>
      </w:pPr>
      <w:r>
        <w:rPr>
          <w:rFonts w:hint="eastAsia" w:ascii="Arial Unicode MS" w:hAnsi="Arial Unicode MS" w:eastAsia="仿宋_GB2312"/>
          <w:b/>
          <w:sz w:val="36"/>
          <w:szCs w:val="36"/>
        </w:rPr>
        <w:t>关于丹龙常州请【2018】3</w:t>
      </w:r>
      <w:r>
        <w:rPr>
          <w:rFonts w:hint="eastAsia" w:ascii="Arial Unicode MS" w:hAnsi="Arial Unicode MS" w:eastAsia="仿宋_GB2312"/>
          <w:b/>
          <w:sz w:val="36"/>
          <w:szCs w:val="36"/>
          <w:lang w:val="en-US" w:eastAsia="zh-CN"/>
        </w:rPr>
        <w:t>7</w:t>
      </w:r>
      <w:r>
        <w:rPr>
          <w:rFonts w:hint="eastAsia" w:ascii="Arial Unicode MS" w:hAnsi="Arial Unicode MS" w:eastAsia="仿宋_GB2312"/>
          <w:b/>
          <w:sz w:val="36"/>
          <w:szCs w:val="36"/>
        </w:rPr>
        <w:t>号的情况汇报</w:t>
      </w:r>
    </w:p>
    <w:p>
      <w:pPr>
        <w:spacing w:beforeLines="100" w:line="360" w:lineRule="auto"/>
        <w:rPr>
          <w:rFonts w:ascii="Arial Unicode MS" w:hAnsi="Arial Unicode MS" w:eastAsia="仿宋_GB2312"/>
          <w:sz w:val="28"/>
          <w:szCs w:val="28"/>
        </w:rPr>
      </w:pPr>
      <w:r>
        <w:rPr>
          <w:rFonts w:hint="eastAsia" w:ascii="Arial Unicode MS" w:hAnsi="Arial Unicode MS" w:eastAsia="仿宋_GB2312"/>
          <w:sz w:val="28"/>
          <w:szCs w:val="28"/>
        </w:rPr>
        <w:t>道诚（上海）股权投资基金管理有限公司：</w:t>
      </w:r>
    </w:p>
    <w:p>
      <w:pPr>
        <w:spacing w:line="360" w:lineRule="auto"/>
        <w:ind w:firstLine="560" w:firstLineChars="200"/>
        <w:rPr>
          <w:rFonts w:ascii="Arial Unicode MS" w:hAnsi="Arial Unicode MS" w:eastAsia="仿宋_GB2312"/>
          <w:sz w:val="28"/>
          <w:szCs w:val="28"/>
        </w:rPr>
      </w:pPr>
      <w:r>
        <w:rPr>
          <w:rFonts w:hint="eastAsia" w:ascii="Arial Unicode MS" w:hAnsi="Arial Unicode MS" w:eastAsia="仿宋_GB2312"/>
          <w:sz w:val="28"/>
          <w:szCs w:val="28"/>
        </w:rPr>
        <w:t>丹龙置业常州有限公司（下称“项目公司”）于2018年</w:t>
      </w:r>
      <w:r>
        <w:rPr>
          <w:rFonts w:hint="eastAsia" w:ascii="Arial Unicode MS" w:hAnsi="Arial Unicode MS" w:eastAsia="仿宋_GB2312"/>
          <w:sz w:val="28"/>
          <w:szCs w:val="28"/>
          <w:lang w:val="en-US" w:eastAsia="zh-CN"/>
        </w:rPr>
        <w:t>11</w:t>
      </w:r>
      <w:r>
        <w:rPr>
          <w:rFonts w:hint="eastAsia" w:ascii="Arial Unicode MS" w:hAnsi="Arial Unicode MS" w:eastAsia="仿宋_GB2312"/>
          <w:sz w:val="28"/>
          <w:szCs w:val="28"/>
        </w:rPr>
        <w:t>月</w:t>
      </w:r>
      <w:r>
        <w:rPr>
          <w:rFonts w:hint="eastAsia" w:ascii="Arial Unicode MS" w:hAnsi="Arial Unicode MS" w:eastAsia="仿宋_GB2312"/>
          <w:sz w:val="28"/>
          <w:szCs w:val="28"/>
          <w:lang w:val="en-US" w:eastAsia="zh-CN"/>
        </w:rPr>
        <w:t>27</w:t>
      </w:r>
      <w:r>
        <w:rPr>
          <w:rFonts w:hint="eastAsia" w:ascii="Arial Unicode MS" w:hAnsi="Arial Unicode MS" w:eastAsia="仿宋_GB2312"/>
          <w:sz w:val="28"/>
          <w:szCs w:val="28"/>
        </w:rPr>
        <w:t>日提交了《关于支付公司日常经营费用的申请》（丹龙常州请[2018]3</w:t>
      </w:r>
      <w:r>
        <w:rPr>
          <w:rFonts w:hint="eastAsia" w:ascii="Arial Unicode MS" w:hAnsi="Arial Unicode MS" w:eastAsia="仿宋_GB2312"/>
          <w:sz w:val="28"/>
          <w:szCs w:val="28"/>
          <w:lang w:val="en-US" w:eastAsia="zh-CN"/>
        </w:rPr>
        <w:t>7</w:t>
      </w:r>
      <w:r>
        <w:rPr>
          <w:rFonts w:hint="eastAsia" w:ascii="Arial Unicode MS" w:hAnsi="Arial Unicode MS" w:eastAsia="仿宋_GB2312"/>
          <w:sz w:val="28"/>
          <w:szCs w:val="28"/>
        </w:rPr>
        <w:t>号），申请支付1</w:t>
      </w:r>
      <w:r>
        <w:rPr>
          <w:rFonts w:hint="eastAsia" w:ascii="Arial Unicode MS" w:hAnsi="Arial Unicode MS" w:eastAsia="仿宋_GB2312"/>
          <w:sz w:val="28"/>
          <w:szCs w:val="28"/>
          <w:lang w:val="en-US" w:eastAsia="zh-CN"/>
        </w:rPr>
        <w:t>0</w:t>
      </w:r>
      <w:r>
        <w:rPr>
          <w:rFonts w:hint="eastAsia" w:ascii="Arial Unicode MS" w:hAnsi="Arial Unicode MS" w:eastAsia="仿宋_GB2312"/>
          <w:sz w:val="28"/>
          <w:szCs w:val="28"/>
        </w:rPr>
        <w:t>笔日常经营费用，支付金额总计</w:t>
      </w:r>
      <w:r>
        <w:rPr>
          <w:rFonts w:hint="eastAsia" w:ascii="Arial Unicode MS" w:hAnsi="Arial Unicode MS" w:eastAsia="仿宋_GB2312"/>
          <w:sz w:val="28"/>
          <w:szCs w:val="28"/>
          <w:lang w:val="en-US" w:eastAsia="zh-CN"/>
        </w:rPr>
        <w:t>257</w:t>
      </w:r>
      <w:r>
        <w:rPr>
          <w:rFonts w:hint="eastAsia" w:ascii="Arial Unicode MS" w:hAnsi="Arial Unicode MS" w:eastAsia="仿宋_GB2312"/>
          <w:sz w:val="28"/>
          <w:szCs w:val="28"/>
        </w:rPr>
        <w:t>,</w:t>
      </w:r>
      <w:r>
        <w:rPr>
          <w:rFonts w:hint="eastAsia" w:ascii="Arial Unicode MS" w:hAnsi="Arial Unicode MS" w:eastAsia="仿宋_GB2312"/>
          <w:sz w:val="28"/>
          <w:szCs w:val="28"/>
          <w:lang w:val="en-US" w:eastAsia="zh-CN"/>
        </w:rPr>
        <w:t>372</w:t>
      </w:r>
      <w:r>
        <w:rPr>
          <w:rFonts w:hint="eastAsia" w:ascii="Arial Unicode MS" w:hAnsi="Arial Unicode MS" w:eastAsia="仿宋_GB2312"/>
          <w:sz w:val="28"/>
          <w:szCs w:val="28"/>
        </w:rPr>
        <w:t>.</w:t>
      </w:r>
      <w:r>
        <w:rPr>
          <w:rFonts w:hint="eastAsia" w:ascii="Arial Unicode MS" w:hAnsi="Arial Unicode MS" w:eastAsia="仿宋_GB2312"/>
          <w:sz w:val="28"/>
          <w:szCs w:val="28"/>
          <w:lang w:val="en-US" w:eastAsia="zh-CN"/>
        </w:rPr>
        <w:t>25</w:t>
      </w:r>
      <w:r>
        <w:rPr>
          <w:rFonts w:hint="eastAsia" w:ascii="Arial Unicode MS" w:hAnsi="Arial Unicode MS" w:eastAsia="仿宋_GB2312"/>
          <w:sz w:val="28"/>
          <w:szCs w:val="28"/>
        </w:rPr>
        <w:t xml:space="preserve">      元。</w:t>
      </w:r>
    </w:p>
    <w:p>
      <w:pPr>
        <w:spacing w:beforeLines="100" w:line="360" w:lineRule="auto"/>
        <w:ind w:firstLine="482" w:firstLineChars="200"/>
        <w:jc w:val="center"/>
        <w:rPr>
          <w:rFonts w:ascii="Arial Unicode MS" w:hAnsi="Arial Unicode MS" w:eastAsia="仿宋_GB2312"/>
          <w:b/>
          <w:sz w:val="24"/>
          <w:szCs w:val="24"/>
        </w:rPr>
      </w:pPr>
      <w:r>
        <w:rPr>
          <w:rFonts w:hint="eastAsia" w:ascii="Arial Unicode MS" w:hAnsi="Arial Unicode MS" w:eastAsia="仿宋_GB2312"/>
          <w:b/>
          <w:sz w:val="24"/>
          <w:szCs w:val="24"/>
        </w:rPr>
        <w:t>丹龙置业常州有限公司日常经营费用支付清单明细表</w:t>
      </w:r>
    </w:p>
    <w:tbl>
      <w:tblPr>
        <w:tblStyle w:val="9"/>
        <w:tblW w:w="84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998"/>
        <w:gridCol w:w="4194"/>
        <w:gridCol w:w="1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tblHeader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品牌生活体验馆2018年10月份</w:t>
            </w:r>
            <w:bookmarkStart w:id="0" w:name="_GoBack"/>
            <w:bookmarkEnd w:id="0"/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水电费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4,387.00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营销管理费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办公费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品牌馆办公用品采购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198.98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世贸中心办公用品采购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1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,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308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.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饮用水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650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日常管理费（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车辆费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停车费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2,700</w:t>
            </w:r>
            <w:r>
              <w:rPr>
                <w:rFonts w:ascii="Arial" w:hAnsi="Arial" w:eastAsia="仿宋_GB2312" w:cs="Arial"/>
                <w:color w:val="000000"/>
                <w:kern w:val="0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</w:rPr>
              <w:t>日常管理费（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业务招待费</w:t>
            </w:r>
            <w:r>
              <w:rPr>
                <w:rFonts w:ascii="Arial" w:hAnsi="Arial" w:eastAsia="仿宋_GB2312" w:cs="Arial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2,940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.</w:t>
            </w:r>
            <w:r>
              <w:rPr>
                <w:rFonts w:ascii="Arial" w:hAnsi="Arial" w:eastAsia="仿宋_GB2312" w:cs="Arial"/>
                <w:color w:val="000000"/>
                <w:kern w:val="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tblHeader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日常管理费（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业务招待费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2</w:t>
            </w:r>
            <w:r>
              <w:rPr>
                <w:rFonts w:ascii="Arial" w:hAnsi="Arial" w:eastAsia="仿宋_GB2312" w:cs="Arial"/>
                <w:color w:val="000000"/>
                <w:kern w:val="0"/>
              </w:rPr>
              <w:t>,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980</w:t>
            </w:r>
            <w:r>
              <w:rPr>
                <w:rFonts w:ascii="Arial" w:hAnsi="Arial" w:eastAsia="仿宋_GB2312" w:cs="Arial"/>
                <w:color w:val="000000"/>
                <w:kern w:val="0"/>
              </w:rPr>
              <w:t>.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0</w:t>
            </w:r>
            <w:r>
              <w:rPr>
                <w:rFonts w:ascii="Arial" w:hAnsi="Arial" w:eastAsia="仿宋_GB2312" w:cs="Arial"/>
                <w:color w:val="000000"/>
                <w:kern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日常管理费（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差旅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陈明绿城北方平台公司汇报工作差旅费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1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,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225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.0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日常管理费（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差旅费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姜莉参加绿城新员工培训差旅费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983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.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1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日常管理费（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监管服务费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诚盈三期（2012年丹龙常州项目）投后监管项目补充服务协议（2018年9-11月）监管服务费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color w:val="000000"/>
                <w:kern w:val="0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240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,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lang w:val="en-US" w:eastAsia="zh-CN"/>
              </w:rPr>
              <w:t>000</w:t>
            </w:r>
            <w:r>
              <w:rPr>
                <w:rFonts w:hint="eastAsia" w:ascii="Arial" w:hAnsi="Arial" w:eastAsia="仿宋_GB2312" w:cs="Arial"/>
                <w:color w:val="000000"/>
                <w:kern w:val="0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tblHeader/>
        </w:trPr>
        <w:tc>
          <w:tcPr>
            <w:tcW w:w="6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b/>
                <w:color w:val="000000"/>
                <w:kern w:val="0"/>
              </w:rPr>
            </w:pPr>
            <w:r>
              <w:rPr>
                <w:rFonts w:ascii="Arial" w:hAnsi="Arial" w:eastAsia="仿宋_GB2312" w:cs="Arial"/>
                <w:b/>
                <w:color w:val="000000"/>
                <w:kern w:val="0"/>
              </w:rPr>
              <w:t>合                  计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color w:val="000000"/>
                <w:kern w:val="0"/>
                <w:lang w:val="en-US" w:eastAsia="zh-CN"/>
              </w:rPr>
              <w:t>257</w:t>
            </w:r>
            <w:r>
              <w:rPr>
                <w:rFonts w:hint="eastAsia" w:ascii="Arial" w:hAnsi="Arial" w:eastAsia="仿宋_GB2312" w:cs="Arial"/>
                <w:b/>
                <w:color w:val="000000"/>
                <w:kern w:val="0"/>
              </w:rPr>
              <w:t>,</w:t>
            </w:r>
            <w:r>
              <w:rPr>
                <w:rFonts w:hint="eastAsia" w:ascii="Arial" w:hAnsi="Arial" w:eastAsia="仿宋_GB2312" w:cs="Arial"/>
                <w:b/>
                <w:color w:val="000000"/>
                <w:kern w:val="0"/>
                <w:lang w:val="en-US" w:eastAsia="zh-CN"/>
              </w:rPr>
              <w:t>372</w:t>
            </w:r>
            <w:r>
              <w:rPr>
                <w:rFonts w:hint="eastAsia" w:ascii="Arial" w:hAnsi="Arial" w:eastAsia="仿宋_GB2312" w:cs="Arial"/>
                <w:b/>
                <w:color w:val="000000"/>
                <w:kern w:val="0"/>
              </w:rPr>
              <w:t>.</w:t>
            </w:r>
            <w:r>
              <w:rPr>
                <w:rFonts w:hint="eastAsia" w:ascii="Arial" w:hAnsi="Arial" w:eastAsia="仿宋_GB2312" w:cs="Arial"/>
                <w:b/>
                <w:color w:val="000000"/>
                <w:kern w:val="0"/>
                <w:lang w:val="en-US" w:eastAsia="zh-CN"/>
              </w:rPr>
              <w:t>25</w:t>
            </w:r>
          </w:p>
        </w:tc>
      </w:tr>
    </w:tbl>
    <w:p>
      <w:pPr>
        <w:spacing w:beforeLines="100" w:line="360" w:lineRule="auto"/>
        <w:rPr>
          <w:rFonts w:ascii="Arial Unicode MS" w:hAnsi="Arial Unicode MS" w:eastAsia="仿宋_GB2312"/>
          <w:sz w:val="28"/>
          <w:szCs w:val="28"/>
        </w:rPr>
      </w:pPr>
    </w:p>
    <w:p>
      <w:pPr>
        <w:spacing w:beforeLines="100" w:line="360" w:lineRule="auto"/>
        <w:ind w:firstLine="560" w:firstLineChars="200"/>
        <w:rPr>
          <w:rFonts w:ascii="Arial Unicode MS" w:hAnsi="Arial Unicode MS" w:eastAsia="仿宋_GB2312"/>
          <w:sz w:val="28"/>
          <w:szCs w:val="28"/>
        </w:rPr>
      </w:pPr>
      <w:r>
        <w:rPr>
          <w:rFonts w:hint="eastAsia" w:ascii="Arial Unicode MS" w:hAnsi="Arial Unicode MS" w:eastAsia="仿宋_GB2312"/>
          <w:sz w:val="28"/>
          <w:szCs w:val="28"/>
        </w:rPr>
        <w:t>经与项目公司现行制度、项目公司已签订的合同等进行核对，同时对各费用报销凭证、支付凭证进行审核，上述日常经营费用报销及支付的额度符合相应规定，单据填写及申请流程符合项目公司财务制度。</w:t>
      </w:r>
    </w:p>
    <w:p>
      <w:pPr>
        <w:spacing w:line="360" w:lineRule="auto"/>
        <w:ind w:firstLine="3920" w:firstLineChars="1400"/>
        <w:rPr>
          <w:rFonts w:ascii="Arial Unicode MS" w:hAnsi="Arial Unicode MS" w:eastAsia="仿宋_GB2312"/>
          <w:sz w:val="28"/>
          <w:szCs w:val="28"/>
        </w:rPr>
      </w:pPr>
      <w:r>
        <w:rPr>
          <w:rFonts w:hint="eastAsia" w:ascii="Arial Unicode MS" w:hAnsi="Arial Unicode MS" w:eastAsia="仿宋_GB2312"/>
          <w:sz w:val="28"/>
          <w:szCs w:val="28"/>
        </w:rPr>
        <w:t xml:space="preserve"> 北京康正宏基房地产评估有限公司</w:t>
      </w:r>
    </w:p>
    <w:p>
      <w:pPr>
        <w:spacing w:line="360" w:lineRule="auto"/>
        <w:ind w:firstLine="560" w:firstLineChars="200"/>
        <w:rPr>
          <w:rFonts w:ascii="Arial Unicode MS" w:hAnsi="Arial Unicode MS" w:eastAsia="仿宋_GB2312"/>
          <w:sz w:val="24"/>
          <w:szCs w:val="24"/>
        </w:rPr>
      </w:pPr>
      <w:r>
        <w:rPr>
          <w:rFonts w:hint="eastAsia" w:ascii="Arial Unicode MS" w:hAnsi="Arial Unicode MS" w:eastAsia="仿宋_GB2312"/>
          <w:sz w:val="28"/>
          <w:szCs w:val="28"/>
        </w:rPr>
        <w:t xml:space="preserve">                                      2018年</w:t>
      </w:r>
      <w:r>
        <w:rPr>
          <w:rFonts w:hint="eastAsia" w:ascii="Arial Unicode MS" w:hAnsi="Arial Unicode MS" w:eastAsia="仿宋_GB2312"/>
          <w:sz w:val="28"/>
          <w:szCs w:val="28"/>
          <w:lang w:val="en-US" w:eastAsia="zh-CN"/>
        </w:rPr>
        <w:t>11</w:t>
      </w:r>
      <w:r>
        <w:rPr>
          <w:rFonts w:hint="eastAsia" w:ascii="Arial Unicode MS" w:hAnsi="Arial Unicode MS" w:eastAsia="仿宋_GB2312"/>
          <w:sz w:val="28"/>
          <w:szCs w:val="28"/>
        </w:rPr>
        <w:t>月</w:t>
      </w:r>
      <w:r>
        <w:rPr>
          <w:rFonts w:hint="eastAsia" w:ascii="Arial Unicode MS" w:hAnsi="Arial Unicode MS" w:eastAsia="仿宋_GB2312"/>
          <w:sz w:val="28"/>
          <w:szCs w:val="28"/>
          <w:lang w:val="en-US" w:eastAsia="zh-CN"/>
        </w:rPr>
        <w:t>27</w:t>
      </w:r>
      <w:r>
        <w:rPr>
          <w:rFonts w:hint="eastAsia" w:ascii="Arial Unicode MS" w:hAnsi="Arial Unicode MS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2969029"/>
    </w:sdtPr>
    <w:sdtContent>
      <w:sdt>
        <w:sdtPr>
          <w:id w:val="-1669238322"/>
        </w:sdtPr>
        <w:sdtContent>
          <w:p>
            <w:pPr>
              <w:pStyle w:val="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39"/>
    <w:rsid w:val="00003BDD"/>
    <w:rsid w:val="000154EF"/>
    <w:rsid w:val="000263E8"/>
    <w:rsid w:val="00051703"/>
    <w:rsid w:val="00061E62"/>
    <w:rsid w:val="00090FF9"/>
    <w:rsid w:val="000C3FB4"/>
    <w:rsid w:val="000E087C"/>
    <w:rsid w:val="000F1E1D"/>
    <w:rsid w:val="0015381D"/>
    <w:rsid w:val="001A7339"/>
    <w:rsid w:val="001C5071"/>
    <w:rsid w:val="001D2CC6"/>
    <w:rsid w:val="001D3C0D"/>
    <w:rsid w:val="001D41E7"/>
    <w:rsid w:val="001E1443"/>
    <w:rsid w:val="002054A5"/>
    <w:rsid w:val="0021298A"/>
    <w:rsid w:val="00240DC2"/>
    <w:rsid w:val="0025026B"/>
    <w:rsid w:val="002534FF"/>
    <w:rsid w:val="002802C0"/>
    <w:rsid w:val="002862C6"/>
    <w:rsid w:val="002B7AB9"/>
    <w:rsid w:val="002E4A85"/>
    <w:rsid w:val="002E6D38"/>
    <w:rsid w:val="00370BC9"/>
    <w:rsid w:val="003831A6"/>
    <w:rsid w:val="00395A53"/>
    <w:rsid w:val="003A10CE"/>
    <w:rsid w:val="003A1FC4"/>
    <w:rsid w:val="003B463D"/>
    <w:rsid w:val="003D4540"/>
    <w:rsid w:val="003E3188"/>
    <w:rsid w:val="00412334"/>
    <w:rsid w:val="004460BE"/>
    <w:rsid w:val="004B07AF"/>
    <w:rsid w:val="004E6483"/>
    <w:rsid w:val="00507C60"/>
    <w:rsid w:val="00514095"/>
    <w:rsid w:val="005421E2"/>
    <w:rsid w:val="00561D34"/>
    <w:rsid w:val="00582E31"/>
    <w:rsid w:val="00586E5C"/>
    <w:rsid w:val="005B3DC4"/>
    <w:rsid w:val="005D1D04"/>
    <w:rsid w:val="005D3E26"/>
    <w:rsid w:val="005D40AE"/>
    <w:rsid w:val="0060387D"/>
    <w:rsid w:val="00626243"/>
    <w:rsid w:val="00652B88"/>
    <w:rsid w:val="00674F8F"/>
    <w:rsid w:val="0068430D"/>
    <w:rsid w:val="006A1125"/>
    <w:rsid w:val="006B26F7"/>
    <w:rsid w:val="00743B03"/>
    <w:rsid w:val="007667FD"/>
    <w:rsid w:val="00773D08"/>
    <w:rsid w:val="007801F1"/>
    <w:rsid w:val="007A709D"/>
    <w:rsid w:val="007B283E"/>
    <w:rsid w:val="007B7FE6"/>
    <w:rsid w:val="007D30B9"/>
    <w:rsid w:val="007F7578"/>
    <w:rsid w:val="00801403"/>
    <w:rsid w:val="0081531C"/>
    <w:rsid w:val="00815818"/>
    <w:rsid w:val="00824498"/>
    <w:rsid w:val="008438F5"/>
    <w:rsid w:val="00851DA7"/>
    <w:rsid w:val="008578A5"/>
    <w:rsid w:val="008B6966"/>
    <w:rsid w:val="00971FD5"/>
    <w:rsid w:val="009A1B45"/>
    <w:rsid w:val="009C27CB"/>
    <w:rsid w:val="009C5804"/>
    <w:rsid w:val="009D0EF7"/>
    <w:rsid w:val="00A03856"/>
    <w:rsid w:val="00A562EF"/>
    <w:rsid w:val="00A66B2A"/>
    <w:rsid w:val="00A67C1F"/>
    <w:rsid w:val="00AB07AC"/>
    <w:rsid w:val="00AE320C"/>
    <w:rsid w:val="00B431C3"/>
    <w:rsid w:val="00B47B8A"/>
    <w:rsid w:val="00B82F1A"/>
    <w:rsid w:val="00B95C50"/>
    <w:rsid w:val="00BD59A2"/>
    <w:rsid w:val="00BE6076"/>
    <w:rsid w:val="00C0089A"/>
    <w:rsid w:val="00C90196"/>
    <w:rsid w:val="00CC130A"/>
    <w:rsid w:val="00D471CA"/>
    <w:rsid w:val="00D523C8"/>
    <w:rsid w:val="00D665AD"/>
    <w:rsid w:val="00E419AB"/>
    <w:rsid w:val="00E66739"/>
    <w:rsid w:val="00E727B8"/>
    <w:rsid w:val="00E936CA"/>
    <w:rsid w:val="00ED2971"/>
    <w:rsid w:val="00F1040C"/>
    <w:rsid w:val="00F45E94"/>
    <w:rsid w:val="00F66164"/>
    <w:rsid w:val="00F6729D"/>
    <w:rsid w:val="00F67C4C"/>
    <w:rsid w:val="00F72FD3"/>
    <w:rsid w:val="00FB0879"/>
    <w:rsid w:val="00FC34C1"/>
    <w:rsid w:val="00FF339F"/>
    <w:rsid w:val="08A27CF2"/>
    <w:rsid w:val="10AB787A"/>
    <w:rsid w:val="10DF05D7"/>
    <w:rsid w:val="13CD2F16"/>
    <w:rsid w:val="19FD67B3"/>
    <w:rsid w:val="23193C94"/>
    <w:rsid w:val="234A7D72"/>
    <w:rsid w:val="32290E9A"/>
    <w:rsid w:val="325F73B6"/>
    <w:rsid w:val="39571D58"/>
    <w:rsid w:val="3B32420C"/>
    <w:rsid w:val="40AB21C8"/>
    <w:rsid w:val="454733EB"/>
    <w:rsid w:val="45D44994"/>
    <w:rsid w:val="4C4774C3"/>
    <w:rsid w:val="4D26546C"/>
    <w:rsid w:val="53600526"/>
    <w:rsid w:val="541808F1"/>
    <w:rsid w:val="5487773F"/>
    <w:rsid w:val="580E3B05"/>
    <w:rsid w:val="641C548F"/>
    <w:rsid w:val="697D6FAD"/>
    <w:rsid w:val="6CE8461C"/>
    <w:rsid w:val="72020761"/>
    <w:rsid w:val="7CF73C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文字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185</Words>
  <Characters>1055</Characters>
  <Lines>8</Lines>
  <Paragraphs>2</Paragraphs>
  <TotalTime>8</TotalTime>
  <ScaleCrop>false</ScaleCrop>
  <LinksUpToDate>false</LinksUpToDate>
  <CharactersWithSpaces>1238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2018-03-21T02:48:00Z</dcterms:created>
  <dc:creator>USER</dc:creator>
  <cp:lastModifiedBy>92982</cp:lastModifiedBy>
  <dcterms:modified xsi:type="dcterms:W3CDTF">2018-11-27T09:22:21Z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