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sz w:val="36"/>
          <w:szCs w:val="36"/>
        </w:rPr>
        <w:t>关于恒祥实业发给中诚</w:t>
      </w:r>
      <w:r>
        <w:rPr>
          <w:rFonts w:hint="eastAsia"/>
          <w:sz w:val="36"/>
          <w:szCs w:val="36"/>
        </w:rPr>
        <w:t>“工作联络函”的情况说明</w:t>
      </w:r>
    </w:p>
    <w:p/>
    <w:p>
      <w:pPr>
        <w:rPr>
          <w:sz w:val="28"/>
          <w:szCs w:val="28"/>
        </w:rPr>
      </w:pPr>
      <w:r>
        <w:rPr>
          <w:rFonts w:hint="eastAsia"/>
          <w:b/>
          <w:sz w:val="28"/>
          <w:szCs w:val="28"/>
        </w:rPr>
        <w:t>工作联络函内容概述</w:t>
      </w:r>
      <w:r>
        <w:rPr>
          <w:rFonts w:hint="eastAsia"/>
          <w:sz w:val="28"/>
          <w:szCs w:val="28"/>
        </w:rPr>
        <w:t>：</w:t>
      </w:r>
    </w:p>
    <w:p>
      <w:pPr>
        <w:spacing w:line="336" w:lineRule="atLeast"/>
        <w:rPr>
          <w:rFonts w:cs="宋体" w:asciiTheme="minorEastAsia" w:hAnsiTheme="minorEastAsia"/>
          <w:color w:val="31353B"/>
          <w:kern w:val="0"/>
          <w:sz w:val="28"/>
          <w:szCs w:val="28"/>
        </w:rPr>
      </w:pPr>
      <w:r>
        <w:rPr>
          <w:rFonts w:hint="eastAsia"/>
          <w:sz w:val="28"/>
          <w:szCs w:val="28"/>
        </w:rPr>
        <w:t xml:space="preserve">    河南</w:t>
      </w:r>
      <w:r>
        <w:rPr>
          <w:rFonts w:hint="eastAsia" w:cs="宋体" w:asciiTheme="minorEastAsia" w:hAnsiTheme="minorEastAsia"/>
          <w:color w:val="31353B"/>
          <w:kern w:val="0"/>
          <w:sz w:val="28"/>
          <w:szCs w:val="28"/>
        </w:rPr>
        <w:t>恒祥实业有限公司拟引进中国健康产业投资基金管理公司全资子公司北京中健祥泰科技产业发展公司对恒祥百悦城一号院项目联合开发，3-6个月内在资金到位后第一时间偿还中诚信托本金，希望中诚信托予以支持。</w:t>
      </w:r>
    </w:p>
    <w:p>
      <w:pPr>
        <w:rPr>
          <w:sz w:val="28"/>
          <w:szCs w:val="28"/>
        </w:rPr>
      </w:pPr>
      <w:r>
        <w:rPr>
          <w:rFonts w:hint="eastAsia"/>
          <w:b/>
          <w:sz w:val="28"/>
          <w:szCs w:val="28"/>
        </w:rPr>
        <w:t>事由及问询</w:t>
      </w:r>
      <w:r>
        <w:rPr>
          <w:rFonts w:hint="eastAsia"/>
          <w:sz w:val="28"/>
          <w:szCs w:val="28"/>
        </w:rPr>
        <w:t>：</w:t>
      </w:r>
    </w:p>
    <w:p>
      <w:pPr>
        <w:ind w:firstLine="560" w:firstLineChars="200"/>
        <w:rPr>
          <w:sz w:val="28"/>
          <w:szCs w:val="28"/>
        </w:rPr>
      </w:pPr>
      <w:r>
        <w:rPr>
          <w:rFonts w:hint="eastAsia"/>
          <w:sz w:val="28"/>
          <w:szCs w:val="28"/>
        </w:rPr>
        <w:t>3月18日，河南恒祥实业有限公司董事长白恒女士拿来工作联络函，要求盖章后发给中诚信托有限责任公司，</w:t>
      </w:r>
      <w:r>
        <w:rPr>
          <w:rFonts w:hint="eastAsia"/>
          <w:sz w:val="28"/>
          <w:szCs w:val="28"/>
          <w:lang w:val="en-US" w:eastAsia="zh-Hans"/>
        </w:rPr>
        <w:t>驻场同事杜广文</w:t>
      </w:r>
      <w:r>
        <w:rPr>
          <w:rFonts w:hint="eastAsia"/>
          <w:sz w:val="28"/>
          <w:szCs w:val="28"/>
        </w:rPr>
        <w:t>看过工作联络函内容后询问是否和中诚李杰总说过工作联络函所述事项、恒祥实业白国法总裁是否知道，答复是和中诚说过，白国法总裁知道该事项。</w:t>
      </w:r>
    </w:p>
    <w:p>
      <w:pPr>
        <w:rPr>
          <w:sz w:val="28"/>
          <w:szCs w:val="28"/>
        </w:rPr>
      </w:pPr>
      <w:r>
        <w:rPr>
          <w:rFonts w:hint="eastAsia"/>
          <w:b/>
          <w:sz w:val="28"/>
          <w:szCs w:val="28"/>
        </w:rPr>
        <w:t>关于盖章</w:t>
      </w:r>
      <w:r>
        <w:rPr>
          <w:rFonts w:hint="eastAsia"/>
          <w:sz w:val="28"/>
          <w:szCs w:val="28"/>
        </w:rPr>
        <w:t>：</w:t>
      </w:r>
    </w:p>
    <w:p>
      <w:pPr>
        <w:ind w:firstLine="560" w:firstLineChars="200"/>
        <w:rPr>
          <w:sz w:val="28"/>
          <w:szCs w:val="28"/>
        </w:rPr>
      </w:pPr>
      <w:r>
        <w:rPr>
          <w:rFonts w:hint="eastAsia"/>
          <w:sz w:val="28"/>
          <w:szCs w:val="28"/>
        </w:rPr>
        <w:t>因该事项为河南恒祥实业有限公司与中诚信托有限责任公司双方正常往来公函，按照恒祥实业给中诚信托的公函的例行做法，无需中诚盖章审批，驻场监管人员可以盖章后发给中诚信托。</w:t>
      </w:r>
    </w:p>
    <w:p>
      <w:pPr>
        <w:rPr>
          <w:sz w:val="28"/>
          <w:szCs w:val="28"/>
        </w:rPr>
      </w:pPr>
      <w:r>
        <w:rPr>
          <w:rFonts w:hint="eastAsia"/>
          <w:b/>
          <w:sz w:val="28"/>
          <w:szCs w:val="28"/>
        </w:rPr>
        <w:t>工作联络函的发送</w:t>
      </w:r>
      <w:r>
        <w:rPr>
          <w:rFonts w:hint="eastAsia"/>
          <w:sz w:val="28"/>
          <w:szCs w:val="28"/>
        </w:rPr>
        <w:t>：</w:t>
      </w:r>
    </w:p>
    <w:p>
      <w:pPr>
        <w:ind w:firstLine="560" w:firstLineChars="200"/>
        <w:rPr>
          <w:sz w:val="28"/>
          <w:szCs w:val="28"/>
        </w:rPr>
      </w:pPr>
      <w:r>
        <w:rPr>
          <w:rFonts w:hint="eastAsia"/>
          <w:sz w:val="28"/>
          <w:szCs w:val="28"/>
        </w:rPr>
        <w:t>因该工作联络函所述事项比较重要，根据谨慎原则，在正式发函前驻场监管人员</w:t>
      </w:r>
      <w:r>
        <w:rPr>
          <w:rFonts w:hint="eastAsia"/>
          <w:sz w:val="28"/>
          <w:szCs w:val="28"/>
          <w:lang w:val="en-US" w:eastAsia="zh-Hans"/>
        </w:rPr>
        <w:t>于</w:t>
      </w:r>
      <w:r>
        <w:rPr>
          <w:rFonts w:hint="eastAsia"/>
          <w:sz w:val="28"/>
          <w:szCs w:val="28"/>
        </w:rPr>
        <w:t>当日下午13：24将其现行发送中诚信托李杰总微信中。</w:t>
      </w:r>
    </w:p>
    <w:p>
      <w:pPr>
        <w:ind w:firstLine="560" w:firstLineChars="200"/>
        <w:rPr>
          <w:sz w:val="28"/>
          <w:szCs w:val="28"/>
        </w:rPr>
      </w:pPr>
      <w:r>
        <w:rPr>
          <w:rFonts w:hint="eastAsia"/>
          <w:sz w:val="28"/>
          <w:szCs w:val="28"/>
        </w:rPr>
        <w:t>13：47份</w:t>
      </w:r>
      <w:r>
        <w:rPr>
          <w:sz w:val="28"/>
          <w:szCs w:val="28"/>
        </w:rPr>
        <w:t>接到中诚陈少戬陈总电话</w:t>
      </w:r>
      <w:r>
        <w:rPr>
          <w:rFonts w:hint="eastAsia"/>
          <w:sz w:val="28"/>
          <w:szCs w:val="28"/>
        </w:rPr>
        <w:t>，</w:t>
      </w:r>
      <w:r>
        <w:rPr>
          <w:sz w:val="28"/>
          <w:szCs w:val="28"/>
        </w:rPr>
        <w:t>问询该工作联络函盖章的事儿</w:t>
      </w:r>
      <w:r>
        <w:rPr>
          <w:rFonts w:hint="eastAsia"/>
          <w:sz w:val="28"/>
          <w:szCs w:val="28"/>
        </w:rPr>
        <w:t>，</w:t>
      </w:r>
      <w:r>
        <w:rPr>
          <w:sz w:val="28"/>
          <w:szCs w:val="28"/>
        </w:rPr>
        <w:t>说这种事情应提前给他说一声</w:t>
      </w:r>
      <w:r>
        <w:rPr>
          <w:rFonts w:hint="eastAsia"/>
          <w:sz w:val="28"/>
          <w:szCs w:val="28"/>
        </w:rPr>
        <w:t>，</w:t>
      </w:r>
      <w:r>
        <w:rPr>
          <w:sz w:val="28"/>
          <w:szCs w:val="28"/>
        </w:rPr>
        <w:t>以免造成</w:t>
      </w:r>
      <w:r>
        <w:rPr>
          <w:rFonts w:hint="eastAsia"/>
          <w:sz w:val="28"/>
          <w:szCs w:val="28"/>
        </w:rPr>
        <w:t>被动。</w:t>
      </w:r>
    </w:p>
    <w:p>
      <w:pPr>
        <w:ind w:firstLine="560" w:firstLineChars="200"/>
        <w:rPr>
          <w:rFonts w:hint="eastAsia"/>
          <w:sz w:val="28"/>
          <w:szCs w:val="28"/>
        </w:rPr>
      </w:pPr>
      <w:r>
        <w:rPr>
          <w:rFonts w:hint="eastAsia"/>
          <w:sz w:val="28"/>
          <w:szCs w:val="28"/>
        </w:rPr>
        <w:t>13：55又接陈总电话，让发正式邮件给中诚，根据该工作联络函内容给予正式回复。</w:t>
      </w:r>
    </w:p>
    <w:p>
      <w:pPr>
        <w:ind w:firstLine="560" w:firstLineChars="200"/>
        <w:rPr>
          <w:rFonts w:hint="eastAsia"/>
          <w:sz w:val="28"/>
          <w:szCs w:val="28"/>
        </w:rPr>
      </w:pPr>
      <w:r>
        <w:rPr>
          <w:rFonts w:hint="eastAsia"/>
          <w:sz w:val="28"/>
          <w:szCs w:val="28"/>
        </w:rPr>
        <w:t>14：02按要求驻场监管人员将“工作联络函”通过邮箱正式发送给中诚信托。</w:t>
      </w:r>
    </w:p>
    <w:p>
      <w:pPr>
        <w:ind w:firstLine="560" w:firstLineChars="200"/>
        <w:rPr>
          <w:rFonts w:hint="eastAsia"/>
          <w:sz w:val="28"/>
          <w:szCs w:val="28"/>
        </w:rPr>
      </w:pPr>
      <w:r>
        <w:rPr>
          <w:rFonts w:hint="eastAsia"/>
          <w:sz w:val="28"/>
          <w:szCs w:val="28"/>
        </w:rPr>
        <w:t>以上就是事件的全过程。</w:t>
      </w: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ind w:firstLine="560" w:firstLineChars="200"/>
        <w:rPr>
          <w:rFonts w:hint="eastAsia"/>
          <w:sz w:val="28"/>
          <w:szCs w:val="28"/>
        </w:rPr>
      </w:pPr>
    </w:p>
    <w:p>
      <w:pPr>
        <w:keepNext w:val="0"/>
        <w:keepLines w:val="0"/>
        <w:widowControl/>
        <w:suppressLineNumbers w:val="0"/>
        <w:jc w:val="right"/>
      </w:pPr>
      <w:r>
        <w:rPr>
          <w:rFonts w:hint="default" w:ascii="Arial" w:hAnsi="Arial" w:eastAsia="宋体" w:cs="Arial"/>
          <w:b w:val="0"/>
          <w:i w:val="0"/>
          <w:caps w:val="0"/>
          <w:color w:val="333333"/>
          <w:spacing w:val="0"/>
          <w:kern w:val="0"/>
          <w:sz w:val="26"/>
          <w:szCs w:val="26"/>
          <w:u w:val="none"/>
          <w:shd w:val="clear" w:fill="FFFFFF"/>
          <w:lang w:val="en-US" w:eastAsia="zh-CN" w:bidi="ar"/>
        </w:rPr>
        <w:t>北京康正国际</w:t>
      </w:r>
      <w:bookmarkStart w:id="0" w:name="_GoBack"/>
      <w:bookmarkEnd w:id="0"/>
      <w:r>
        <w:rPr>
          <w:rFonts w:hint="default" w:ascii="Arial" w:hAnsi="Arial" w:eastAsia="宋体" w:cs="Arial"/>
          <w:b w:val="0"/>
          <w:i w:val="0"/>
          <w:caps w:val="0"/>
          <w:color w:val="333333"/>
          <w:spacing w:val="0"/>
          <w:kern w:val="0"/>
          <w:sz w:val="26"/>
          <w:szCs w:val="26"/>
          <w:u w:val="none"/>
          <w:shd w:val="clear" w:fill="FFFFFF"/>
          <w:lang w:val="en-US" w:eastAsia="zh-CN" w:bidi="ar"/>
        </w:rPr>
        <w:t>资产评</w:t>
      </w:r>
      <w:r>
        <w:rPr>
          <w:rFonts w:hint="default" w:ascii="Arial" w:hAnsi="Arial" w:eastAsia="宋体" w:cs="Arial"/>
          <w:b w:val="0"/>
          <w:i w:val="0"/>
          <w:caps w:val="0"/>
          <w:color w:val="333333"/>
          <w:spacing w:val="0"/>
          <w:kern w:val="0"/>
          <w:sz w:val="26"/>
          <w:szCs w:val="26"/>
          <w:u w:val="none"/>
          <w:shd w:val="clear" w:fill="FFFFFF"/>
          <w:lang w:val="en-US" w:eastAsia="zh-CN" w:bidi="ar"/>
        </w:rPr>
        <w:t>估有限公司</w:t>
      </w:r>
    </w:p>
    <w:p>
      <w:pPr>
        <w:ind w:firstLine="560" w:firstLineChars="200"/>
        <w:jc w:val="right"/>
        <w:rPr>
          <w:rFonts w:hint="eastAsia" w:eastAsiaTheme="minorEastAsia"/>
          <w:sz w:val="28"/>
          <w:szCs w:val="28"/>
          <w:lang w:eastAsia="zh-Hans"/>
        </w:rPr>
      </w:pPr>
      <w:r>
        <w:rPr>
          <w:rFonts w:hint="default"/>
          <w:sz w:val="28"/>
          <w:szCs w:val="28"/>
          <w:lang w:eastAsia="zh-Hans"/>
        </w:rPr>
        <w:t>2021</w:t>
      </w:r>
      <w:r>
        <w:rPr>
          <w:rFonts w:hint="eastAsia"/>
          <w:sz w:val="28"/>
          <w:szCs w:val="28"/>
          <w:lang w:val="en-US" w:eastAsia="zh-Hans"/>
        </w:rPr>
        <w:t>年</w:t>
      </w:r>
      <w:r>
        <w:rPr>
          <w:rFonts w:hint="default"/>
          <w:sz w:val="28"/>
          <w:szCs w:val="28"/>
          <w:lang w:eastAsia="zh-Hans"/>
        </w:rPr>
        <w:t>3</w:t>
      </w:r>
      <w:r>
        <w:rPr>
          <w:rFonts w:hint="eastAsia"/>
          <w:sz w:val="28"/>
          <w:szCs w:val="28"/>
          <w:lang w:val="en-US" w:eastAsia="zh-Hans"/>
        </w:rPr>
        <w:t>月</w:t>
      </w:r>
      <w:r>
        <w:rPr>
          <w:rFonts w:hint="default"/>
          <w:sz w:val="28"/>
          <w:szCs w:val="28"/>
          <w:lang w:eastAsia="zh-Hans"/>
        </w:rPr>
        <w:t>24</w:t>
      </w:r>
      <w:r>
        <w:rPr>
          <w:rFonts w:hint="eastAsia"/>
          <w:sz w:val="28"/>
          <w:szCs w:val="28"/>
          <w:lang w:val="en-US" w:eastAsia="zh-Hans"/>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864"/>
    <w:rsid w:val="00196F07"/>
    <w:rsid w:val="002B5501"/>
    <w:rsid w:val="00406A03"/>
    <w:rsid w:val="005D652B"/>
    <w:rsid w:val="005F3864"/>
    <w:rsid w:val="00893358"/>
    <w:rsid w:val="00895034"/>
    <w:rsid w:val="00AA22C1"/>
    <w:rsid w:val="00BE50C7"/>
    <w:rsid w:val="00D67A5F"/>
    <w:rsid w:val="00EB67DB"/>
    <w:rsid w:val="2DFEACED"/>
    <w:rsid w:val="5277BB85"/>
    <w:rsid w:val="75BB3711"/>
    <w:rsid w:val="7DBBA6B2"/>
    <w:rsid w:val="9F7BC82F"/>
    <w:rsid w:val="BE7F0480"/>
    <w:rsid w:val="DD966B77"/>
    <w:rsid w:val="F855AC37"/>
    <w:rsid w:val="FFFF8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Emphasis"/>
    <w:basedOn w:val="4"/>
    <w:qFormat/>
    <w:uiPriority w:val="20"/>
    <w:rPr>
      <w:i/>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84</Words>
  <Characters>483</Characters>
  <Lines>4</Lines>
  <Paragraphs>1</Paragraphs>
  <TotalTime>0</TotalTime>
  <ScaleCrop>false</ScaleCrop>
  <LinksUpToDate>false</LinksUpToDate>
  <CharactersWithSpaces>566</CharactersWithSpaces>
  <Application>WPS Office_3.3.1.5149_F1E327BC-269C-435d-A152-05C5408002CA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2021-03-24T09:04:00Z</dcterms:created>
  <dc:creator>Dell</dc:creator>
  <cp:lastModifiedBy>吴国军</cp:lastModifiedBy>
  <dcterms:modified xsi:type="dcterms:W3CDTF">2021-03-24T16:19:17Z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