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6DB3C" w14:textId="77777777" w:rsidR="00307F58" w:rsidRPr="00307F58" w:rsidRDefault="00307F58" w:rsidP="00307F58">
      <w:pPr>
        <w:widowControl/>
        <w:spacing w:before="100" w:beforeAutospacing="1" w:after="100" w:afterAutospacing="1" w:line="315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307F58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各位厂商，您好！</w:t>
      </w:r>
    </w:p>
    <w:p w14:paraId="025586A2" w14:textId="77777777" w:rsidR="00307F58" w:rsidRPr="00307F58" w:rsidRDefault="00307F58" w:rsidP="00307F58">
      <w:pPr>
        <w:widowControl/>
        <w:spacing w:before="100" w:beforeAutospacing="1" w:after="100" w:afterAutospacing="1" w:line="315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307F58">
        <w:rPr>
          <w:rFonts w:ascii="Helvetica" w:eastAsia="宋体" w:hAnsi="Helvetica" w:cs="Helvetica"/>
          <w:color w:val="000000"/>
          <w:kern w:val="0"/>
          <w:sz w:val="24"/>
          <w:szCs w:val="24"/>
        </w:rPr>
        <w:t> </w:t>
      </w:r>
      <w:r w:rsidRPr="00307F58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我司拟购置“南京世贸中心项目”，现向年度供应商询价：</w:t>
      </w:r>
    </w:p>
    <w:p w14:paraId="261AB5AB" w14:textId="77777777" w:rsidR="00307F58" w:rsidRPr="00307F58" w:rsidRDefault="00307F58" w:rsidP="00307F58">
      <w:pPr>
        <w:widowControl/>
        <w:spacing w:before="100" w:beforeAutospacing="1" w:after="100" w:afterAutospacing="1" w:line="315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307F58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“南京世贸中心项目”标的物业为南京世界贸易中心A幢153110平方米，用途为办公，公共区域精装修、办公区域毛坯。</w:t>
      </w:r>
    </w:p>
    <w:p w14:paraId="69B8192B" w14:textId="77777777" w:rsidR="00307F58" w:rsidRPr="00307F58" w:rsidRDefault="00307F58" w:rsidP="00307F58">
      <w:pPr>
        <w:widowControl/>
        <w:spacing w:before="100" w:beforeAutospacing="1" w:after="100" w:afterAutospacing="1" w:line="315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307F58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请各厂商对上述项目进行报价，并指派人员将</w:t>
      </w:r>
      <w:r w:rsidRPr="00307F58">
        <w:rPr>
          <w:rFonts w:ascii="宋体" w:eastAsia="宋体" w:hAnsi="宋体" w:cs="Helvetica" w:hint="eastAsia"/>
          <w:b/>
          <w:bCs/>
          <w:color w:val="FF0000"/>
          <w:kern w:val="0"/>
          <w:sz w:val="24"/>
          <w:szCs w:val="24"/>
        </w:rPr>
        <w:t>密封的</w:t>
      </w:r>
      <w:r w:rsidRPr="00307F58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纸质报价材料于</w:t>
      </w:r>
      <w:r w:rsidRPr="00307F58">
        <w:rPr>
          <w:rFonts w:ascii="Helvetica" w:eastAsia="宋体" w:hAnsi="Helvetica" w:cs="Helvetica"/>
          <w:color w:val="000000"/>
          <w:kern w:val="0"/>
          <w:sz w:val="24"/>
          <w:szCs w:val="24"/>
        </w:rPr>
        <w:t>10</w:t>
      </w:r>
      <w:r w:rsidRPr="00307F58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月</w:t>
      </w:r>
      <w:r w:rsidRPr="00307F58">
        <w:rPr>
          <w:rFonts w:ascii="Helvetica" w:eastAsia="宋体" w:hAnsi="Helvetica" w:cs="Helvetica"/>
          <w:color w:val="000000"/>
          <w:kern w:val="0"/>
          <w:sz w:val="24"/>
          <w:szCs w:val="24"/>
        </w:rPr>
        <w:t>15</w:t>
      </w:r>
      <w:r w:rsidRPr="00307F58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日（周一）上午</w:t>
      </w:r>
      <w:r w:rsidRPr="00307F58">
        <w:rPr>
          <w:rFonts w:ascii="Helvetica" w:eastAsia="宋体" w:hAnsi="Helvetica" w:cs="Helvetica"/>
          <w:color w:val="000000"/>
          <w:kern w:val="0"/>
          <w:sz w:val="24"/>
          <w:szCs w:val="24"/>
        </w:rPr>
        <w:t>9</w:t>
      </w:r>
      <w:r w:rsidRPr="00307F58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：</w:t>
      </w:r>
      <w:r w:rsidRPr="00307F58">
        <w:rPr>
          <w:rFonts w:ascii="Helvetica" w:eastAsia="宋体" w:hAnsi="Helvetica" w:cs="Helvetica"/>
          <w:color w:val="000000"/>
          <w:kern w:val="0"/>
          <w:sz w:val="24"/>
          <w:szCs w:val="24"/>
        </w:rPr>
        <w:t>30</w:t>
      </w:r>
      <w:r w:rsidRPr="00307F58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送至新华保险大厦十三层不动产投资管理部，进行</w:t>
      </w:r>
      <w:r w:rsidRPr="00307F58">
        <w:rPr>
          <w:rFonts w:ascii="宋体" w:eastAsia="宋体" w:hAnsi="宋体" w:cs="Helvetica" w:hint="eastAsia"/>
          <w:b/>
          <w:bCs/>
          <w:color w:val="FF0000"/>
          <w:kern w:val="0"/>
          <w:sz w:val="24"/>
          <w:szCs w:val="24"/>
        </w:rPr>
        <w:t>统一现场开标</w:t>
      </w:r>
      <w:r w:rsidRPr="00307F58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，联系人：</w:t>
      </w:r>
      <w:proofErr w:type="gramStart"/>
      <w:r w:rsidRPr="00307F58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周艺瑶</w:t>
      </w:r>
      <w:proofErr w:type="gramEnd"/>
      <w:r w:rsidRPr="00307F58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，电话</w:t>
      </w:r>
      <w:r w:rsidRPr="00307F58">
        <w:rPr>
          <w:rFonts w:ascii="Helvetica" w:eastAsia="宋体" w:hAnsi="Helvetica" w:cs="Helvetica"/>
          <w:color w:val="000000"/>
          <w:kern w:val="0"/>
          <w:sz w:val="24"/>
          <w:szCs w:val="24"/>
        </w:rPr>
        <w:t>010-85213164</w:t>
      </w:r>
      <w:r w:rsidRPr="00307F58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。</w:t>
      </w:r>
    </w:p>
    <w:p w14:paraId="56AA725E" w14:textId="77777777" w:rsidR="00307F58" w:rsidRPr="00307F58" w:rsidRDefault="00307F58" w:rsidP="00307F58">
      <w:pPr>
        <w:widowControl/>
        <w:spacing w:before="100" w:beforeAutospacing="1" w:after="100" w:afterAutospacing="1" w:line="315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307F58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纸质报价材料需要包含的内容有：</w:t>
      </w:r>
      <w:r w:rsidRPr="00307F58">
        <w:rPr>
          <w:rFonts w:ascii="Helvetica" w:eastAsia="宋体" w:hAnsi="Helvetica" w:cs="Helvetica"/>
          <w:color w:val="000000"/>
          <w:kern w:val="0"/>
          <w:sz w:val="24"/>
          <w:szCs w:val="24"/>
        </w:rPr>
        <w:t>1.</w:t>
      </w:r>
      <w:r w:rsidRPr="00307F58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标书（包含如下内容：①项目理解；②工作内容及技术路径</w:t>
      </w:r>
      <w:r w:rsidRPr="00307F58">
        <w:rPr>
          <w:rFonts w:ascii="Helvetica" w:eastAsia="宋体" w:hAnsi="Helvetica" w:cs="Helvetica"/>
          <w:color w:val="000000"/>
          <w:kern w:val="0"/>
          <w:sz w:val="24"/>
          <w:szCs w:val="24"/>
        </w:rPr>
        <w:t>;</w:t>
      </w:r>
      <w:r w:rsidRPr="00307F58">
        <w:rPr>
          <w:rFonts w:ascii="Helvetica" w:eastAsia="宋体" w:hAnsi="Helvetica" w:cs="Helvetica"/>
          <w:color w:val="000000"/>
          <w:kern w:val="0"/>
          <w:szCs w:val="21"/>
        </w:rPr>
        <w:t> </w:t>
      </w:r>
      <w:r w:rsidRPr="00307F58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③工作方式；④人员安排及相关资质；⑤服务收费；⑥服务经验及案例分析；⑦增值服务）；</w:t>
      </w:r>
      <w:r w:rsidRPr="00307F58">
        <w:rPr>
          <w:rFonts w:ascii="Helvetica" w:eastAsia="宋体" w:hAnsi="Helvetica" w:cs="Helvetica"/>
          <w:color w:val="000000"/>
          <w:kern w:val="0"/>
          <w:sz w:val="24"/>
          <w:szCs w:val="24"/>
        </w:rPr>
        <w:t>2.</w:t>
      </w:r>
      <w:r w:rsidRPr="00307F58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机构确认函；</w:t>
      </w:r>
      <w:r w:rsidRPr="00307F58">
        <w:rPr>
          <w:rFonts w:ascii="Helvetica" w:eastAsia="宋体" w:hAnsi="Helvetica" w:cs="Helvetica"/>
          <w:color w:val="000000"/>
          <w:kern w:val="0"/>
          <w:sz w:val="24"/>
          <w:szCs w:val="24"/>
        </w:rPr>
        <w:t>3.</w:t>
      </w:r>
      <w:r w:rsidRPr="00307F58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授权委托书。</w:t>
      </w:r>
    </w:p>
    <w:p w14:paraId="63F261A1" w14:textId="77777777" w:rsidR="00307F58" w:rsidRPr="00307F58" w:rsidRDefault="00307F58" w:rsidP="00307F58">
      <w:pPr>
        <w:widowControl/>
        <w:spacing w:before="100" w:beforeAutospacing="1" w:after="100" w:afterAutospacing="1" w:line="315" w:lineRule="atLeast"/>
        <w:ind w:firstLine="482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307F58">
        <w:rPr>
          <w:rFonts w:ascii="宋体" w:eastAsia="宋体" w:hAnsi="宋体" w:cs="Helvetica" w:hint="eastAsia"/>
          <w:b/>
          <w:bCs/>
          <w:color w:val="000000"/>
          <w:kern w:val="0"/>
          <w:sz w:val="24"/>
          <w:szCs w:val="24"/>
        </w:rPr>
        <w:t>备注：</w:t>
      </w:r>
      <w:r w:rsidRPr="00307F58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1. </w:t>
      </w:r>
      <w:r w:rsidRPr="00307F58">
        <w:rPr>
          <w:rFonts w:ascii="宋体" w:eastAsia="宋体" w:hAnsi="宋体" w:cs="Helvetica" w:hint="eastAsia"/>
          <w:b/>
          <w:bCs/>
          <w:color w:val="000000"/>
          <w:kern w:val="0"/>
          <w:sz w:val="24"/>
          <w:szCs w:val="24"/>
        </w:rPr>
        <w:t>项目经理必须有房地产估价师的资格，并且有五年以上工作经验；</w:t>
      </w:r>
      <w:r w:rsidRPr="00307F58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2.</w:t>
      </w:r>
      <w:r w:rsidRPr="00307F58">
        <w:rPr>
          <w:rFonts w:ascii="宋体" w:eastAsia="宋体" w:hAnsi="宋体" w:cs="Helvetica" w:hint="eastAsia"/>
          <w:b/>
          <w:bCs/>
          <w:color w:val="000000"/>
          <w:kern w:val="0"/>
          <w:sz w:val="24"/>
          <w:szCs w:val="24"/>
        </w:rPr>
        <w:t>标书里列明的项目参与人员（含项目经理）必须是去现场的人员。</w:t>
      </w:r>
    </w:p>
    <w:p w14:paraId="64984364" w14:textId="77777777" w:rsidR="00307F58" w:rsidRPr="00307F58" w:rsidRDefault="00307F58" w:rsidP="00307F58">
      <w:pPr>
        <w:widowControl/>
        <w:spacing w:before="100" w:beforeAutospacing="1" w:after="100" w:afterAutospacing="1" w:line="315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307F58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如有疑问，请及时联系，谢谢！</w:t>
      </w:r>
    </w:p>
    <w:p w14:paraId="405E2E5E" w14:textId="77777777" w:rsidR="00307F58" w:rsidRPr="00307F58" w:rsidRDefault="00307F58" w:rsidP="00307F58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307F58">
        <w:rPr>
          <w:rFonts w:ascii="Helvetica" w:eastAsia="宋体" w:hAnsi="Helvetica" w:cs="Helvetica"/>
          <w:color w:val="000000"/>
          <w:kern w:val="0"/>
          <w:szCs w:val="21"/>
        </w:rPr>
        <w:t> </w:t>
      </w:r>
    </w:p>
    <w:p w14:paraId="78259A38" w14:textId="77777777" w:rsidR="00307F58" w:rsidRPr="00307F58" w:rsidRDefault="00307F58" w:rsidP="00307F58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307F58">
        <w:rPr>
          <w:rFonts w:ascii="Helvetica" w:eastAsia="宋体" w:hAnsi="Helvetica" w:cs="Helvetica"/>
          <w:color w:val="000000"/>
          <w:kern w:val="0"/>
          <w:szCs w:val="21"/>
        </w:rPr>
        <w:t> </w:t>
      </w:r>
    </w:p>
    <w:p w14:paraId="559A60E3" w14:textId="1A97AC1F" w:rsidR="00307F58" w:rsidRPr="00307F58" w:rsidRDefault="00307F58" w:rsidP="00307F58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</w:p>
    <w:p w14:paraId="1E83B8C3" w14:textId="77777777" w:rsidR="00307F58" w:rsidRPr="00307F58" w:rsidRDefault="00307F58" w:rsidP="00307F58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proofErr w:type="gramStart"/>
      <w:r w:rsidRPr="00307F58">
        <w:rPr>
          <w:rFonts w:ascii="微软雅黑" w:eastAsia="微软雅黑" w:hAnsi="微软雅黑" w:cs="Helvetica" w:hint="eastAsia"/>
          <w:b/>
          <w:bCs/>
          <w:color w:val="0070C0"/>
          <w:kern w:val="0"/>
          <w:szCs w:val="21"/>
        </w:rPr>
        <w:t>周艺瑶</w:t>
      </w:r>
      <w:proofErr w:type="gramEnd"/>
    </w:p>
    <w:p w14:paraId="3E53D194" w14:textId="77777777" w:rsidR="00307F58" w:rsidRPr="00307F58" w:rsidRDefault="00307F58" w:rsidP="00307F58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307F58">
        <w:rPr>
          <w:rFonts w:ascii="微软雅黑" w:eastAsia="微软雅黑" w:hAnsi="微软雅黑" w:cs="Helvetica" w:hint="eastAsia"/>
          <w:b/>
          <w:bCs/>
          <w:color w:val="0070C0"/>
          <w:kern w:val="0"/>
          <w:szCs w:val="21"/>
        </w:rPr>
        <w:t>不动产投资管理部</w:t>
      </w:r>
    </w:p>
    <w:p w14:paraId="309BF235" w14:textId="77777777" w:rsidR="00307F58" w:rsidRPr="00307F58" w:rsidRDefault="00307F58" w:rsidP="00307F58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307F58">
        <w:rPr>
          <w:rFonts w:ascii="微软雅黑" w:eastAsia="微软雅黑" w:hAnsi="微软雅黑" w:cs="Helvetica" w:hint="eastAsia"/>
          <w:b/>
          <w:bCs/>
          <w:color w:val="0070C0"/>
          <w:kern w:val="0"/>
          <w:szCs w:val="21"/>
        </w:rPr>
        <w:t>新华人寿保险股份有限公司</w:t>
      </w:r>
    </w:p>
    <w:p w14:paraId="69A7B41E" w14:textId="77777777" w:rsidR="00307F58" w:rsidRPr="00307F58" w:rsidRDefault="00307F58" w:rsidP="00307F58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307F58">
        <w:rPr>
          <w:rFonts w:ascii="微软雅黑" w:eastAsia="微软雅黑" w:hAnsi="微软雅黑" w:cs="Helvetica" w:hint="eastAsia"/>
          <w:b/>
          <w:bCs/>
          <w:color w:val="0070C0"/>
          <w:kern w:val="0"/>
          <w:szCs w:val="21"/>
        </w:rPr>
        <w:t>北京市朝阳区建国门外大街甲12号新华保险大厦</w:t>
      </w:r>
    </w:p>
    <w:p w14:paraId="61B5CD12" w14:textId="77777777" w:rsidR="00307F58" w:rsidRPr="00307F58" w:rsidRDefault="00307F58" w:rsidP="00307F58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307F58">
        <w:rPr>
          <w:rFonts w:ascii="微软雅黑" w:eastAsia="微软雅黑" w:hAnsi="微软雅黑" w:cs="Helvetica" w:hint="eastAsia"/>
          <w:b/>
          <w:bCs/>
          <w:color w:val="0070C0"/>
          <w:kern w:val="0"/>
          <w:szCs w:val="21"/>
        </w:rPr>
        <w:t>邮编：100022</w:t>
      </w:r>
    </w:p>
    <w:p w14:paraId="16891424" w14:textId="77777777" w:rsidR="00307F58" w:rsidRPr="00307F58" w:rsidRDefault="00307F58" w:rsidP="00307F58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307F58">
        <w:rPr>
          <w:rFonts w:ascii="微软雅黑" w:eastAsia="微软雅黑" w:hAnsi="微软雅黑" w:cs="Helvetica" w:hint="eastAsia"/>
          <w:b/>
          <w:bCs/>
          <w:color w:val="0070C0"/>
          <w:kern w:val="0"/>
          <w:szCs w:val="21"/>
        </w:rPr>
        <w:t>电话：+86 010 8521 3164</w:t>
      </w:r>
    </w:p>
    <w:p w14:paraId="65D6C91C" w14:textId="35B184A4" w:rsidR="00645D38" w:rsidRPr="00307F58" w:rsidRDefault="00307F58" w:rsidP="00307F58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 w:hint="eastAsia"/>
          <w:color w:val="000000"/>
          <w:kern w:val="0"/>
          <w:szCs w:val="21"/>
        </w:rPr>
      </w:pPr>
      <w:r w:rsidRPr="00307F58">
        <w:rPr>
          <w:rFonts w:ascii="微软雅黑" w:eastAsia="微软雅黑" w:hAnsi="微软雅黑" w:cs="Helvetica" w:hint="eastAsia"/>
          <w:b/>
          <w:bCs/>
          <w:color w:val="0070C0"/>
          <w:kern w:val="0"/>
          <w:szCs w:val="21"/>
        </w:rPr>
        <w:t>邮箱：</w:t>
      </w:r>
      <w:hyperlink r:id="rId6" w:history="1">
        <w:r w:rsidRPr="00307F58">
          <w:rPr>
            <w:rFonts w:ascii="微软雅黑" w:eastAsia="微软雅黑" w:hAnsi="微软雅黑" w:cs="Helvetica" w:hint="eastAsia"/>
            <w:b/>
            <w:bCs/>
            <w:color w:val="0070C0"/>
            <w:kern w:val="0"/>
            <w:szCs w:val="21"/>
            <w:u w:val="single"/>
          </w:rPr>
          <w:t>zhouyy6@newchinalife.com</w:t>
        </w:r>
      </w:hyperlink>
      <w:bookmarkStart w:id="0" w:name="_GoBack"/>
      <w:bookmarkEnd w:id="0"/>
    </w:p>
    <w:sectPr w:rsidR="00645D38" w:rsidRPr="00307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01D29" w14:textId="77777777" w:rsidR="00B27BAD" w:rsidRDefault="00B27BAD" w:rsidP="00307F58">
      <w:r>
        <w:separator/>
      </w:r>
    </w:p>
  </w:endnote>
  <w:endnote w:type="continuationSeparator" w:id="0">
    <w:p w14:paraId="04DF5BDB" w14:textId="77777777" w:rsidR="00B27BAD" w:rsidRDefault="00B27BAD" w:rsidP="00307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B9B45" w14:textId="77777777" w:rsidR="00B27BAD" w:rsidRDefault="00B27BAD" w:rsidP="00307F58">
      <w:r>
        <w:separator/>
      </w:r>
    </w:p>
  </w:footnote>
  <w:footnote w:type="continuationSeparator" w:id="0">
    <w:p w14:paraId="40C477A9" w14:textId="77777777" w:rsidR="00B27BAD" w:rsidRDefault="00B27BAD" w:rsidP="00307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7D"/>
    <w:rsid w:val="00307F58"/>
    <w:rsid w:val="00645D38"/>
    <w:rsid w:val="00B27BAD"/>
    <w:rsid w:val="00ED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B2E96B"/>
  <w15:chartTrackingRefBased/>
  <w15:docId w15:val="{82E1E7F9-F1FB-4B95-BC5D-77479ADC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7F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7F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7F58"/>
    <w:rPr>
      <w:sz w:val="18"/>
      <w:szCs w:val="18"/>
    </w:rPr>
  </w:style>
  <w:style w:type="character" w:customStyle="1" w:styleId="apple-converted-space">
    <w:name w:val="apple-converted-space"/>
    <w:basedOn w:val="a0"/>
    <w:rsid w:val="00307F58"/>
  </w:style>
  <w:style w:type="character" w:styleId="a7">
    <w:name w:val="Hyperlink"/>
    <w:basedOn w:val="a0"/>
    <w:uiPriority w:val="99"/>
    <w:semiHidden/>
    <w:unhideWhenUsed/>
    <w:rsid w:val="00307F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2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qw1@newchinalif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2018-10-11T01:29:00Z</dcterms:created>
  <dcterms:modified xsi:type="dcterms:W3CDTF">2018-10-11T01:29:00Z</dcterms:modified>
</cp:coreProperties>
</file>