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177C7" w14:textId="4280BC06" w:rsidR="00FA4025" w:rsidRDefault="00EE015A" w:rsidP="00C221F6">
      <w:pPr>
        <w:jc w:val="center"/>
        <w:rPr>
          <w:rFonts w:ascii="Arial" w:eastAsia="仿宋_GB2312" w:hAnsi="Arial" w:cs="Arial"/>
          <w:sz w:val="36"/>
          <w:szCs w:val="36"/>
        </w:rPr>
      </w:pPr>
      <w:r>
        <w:rPr>
          <w:rFonts w:ascii="Arial" w:eastAsia="仿宋_GB2312" w:hAnsi="Arial" w:cs="Arial"/>
          <w:sz w:val="36"/>
          <w:szCs w:val="36"/>
        </w:rPr>
        <w:t>关于《</w:t>
      </w:r>
      <w:r>
        <w:rPr>
          <w:rFonts w:ascii="Arial" w:eastAsia="仿宋_GB2312" w:hAnsi="Arial" w:cs="Arial" w:hint="eastAsia"/>
          <w:sz w:val="36"/>
          <w:szCs w:val="36"/>
        </w:rPr>
        <w:t>怀来</w:t>
      </w:r>
      <w:r>
        <w:rPr>
          <w:rFonts w:ascii="Arial" w:eastAsia="仿宋_GB2312" w:hAnsi="Arial" w:cs="Arial"/>
          <w:sz w:val="36"/>
          <w:szCs w:val="36"/>
        </w:rPr>
        <w:t>燕山文化新城</w:t>
      </w:r>
      <w:r>
        <w:rPr>
          <w:rFonts w:ascii="Arial" w:eastAsia="仿宋_GB2312" w:hAnsi="Arial" w:cs="Arial" w:hint="eastAsia"/>
          <w:sz w:val="36"/>
          <w:szCs w:val="36"/>
        </w:rPr>
        <w:t>（</w:t>
      </w:r>
      <w:r>
        <w:rPr>
          <w:rFonts w:ascii="Arial" w:eastAsia="仿宋_GB2312" w:hAnsi="Arial" w:cs="Arial"/>
          <w:sz w:val="36"/>
          <w:szCs w:val="36"/>
        </w:rPr>
        <w:t>A-3</w:t>
      </w:r>
      <w:r>
        <w:rPr>
          <w:rFonts w:ascii="Arial" w:eastAsia="仿宋_GB2312" w:hAnsi="Arial" w:cs="Arial"/>
          <w:sz w:val="36"/>
          <w:szCs w:val="36"/>
        </w:rPr>
        <w:t>地块</w:t>
      </w:r>
      <w:r>
        <w:rPr>
          <w:rFonts w:ascii="Arial" w:eastAsia="仿宋_GB2312" w:hAnsi="Arial" w:cs="Arial" w:hint="eastAsia"/>
          <w:sz w:val="36"/>
          <w:szCs w:val="36"/>
        </w:rPr>
        <w:t>）</w:t>
      </w:r>
      <w:r>
        <w:rPr>
          <w:rFonts w:ascii="Arial" w:eastAsia="仿宋_GB2312" w:hAnsi="Arial" w:cs="Arial"/>
          <w:sz w:val="36"/>
          <w:szCs w:val="36"/>
        </w:rPr>
        <w:t>项目</w:t>
      </w:r>
      <w:r>
        <w:rPr>
          <w:rFonts w:ascii="Arial" w:eastAsia="仿宋_GB2312" w:hAnsi="Arial" w:cs="Arial" w:hint="eastAsia"/>
          <w:sz w:val="36"/>
          <w:szCs w:val="36"/>
        </w:rPr>
        <w:t>》（方案至建筑单专业扩初）设计合同（附件</w:t>
      </w:r>
      <w:r>
        <w:rPr>
          <w:rFonts w:ascii="Arial" w:eastAsia="仿宋_GB2312" w:hAnsi="Arial" w:cs="Arial" w:hint="eastAsia"/>
          <w:sz w:val="36"/>
          <w:szCs w:val="36"/>
        </w:rPr>
        <w:t>4-4</w:t>
      </w:r>
      <w:r>
        <w:rPr>
          <w:rFonts w:ascii="Arial" w:eastAsia="仿宋_GB2312" w:hAnsi="Arial" w:cs="Arial" w:hint="eastAsia"/>
          <w:sz w:val="36"/>
          <w:szCs w:val="36"/>
        </w:rPr>
        <w:t>：施工图）设计合同</w:t>
      </w:r>
      <w:r>
        <w:rPr>
          <w:rFonts w:ascii="Arial" w:eastAsia="仿宋_GB2312" w:hAnsi="Arial" w:cs="Arial"/>
          <w:sz w:val="36"/>
          <w:szCs w:val="36"/>
        </w:rPr>
        <w:t>的</w:t>
      </w:r>
      <w:r>
        <w:rPr>
          <w:rFonts w:ascii="Arial" w:eastAsia="仿宋_GB2312" w:hAnsi="Arial" w:cs="Arial" w:hint="eastAsia"/>
          <w:sz w:val="36"/>
          <w:szCs w:val="36"/>
        </w:rPr>
        <w:t>审核</w:t>
      </w:r>
      <w:r>
        <w:rPr>
          <w:rFonts w:ascii="Arial" w:eastAsia="仿宋_GB2312" w:hAnsi="Arial" w:cs="Arial"/>
          <w:sz w:val="36"/>
          <w:szCs w:val="36"/>
        </w:rPr>
        <w:t>意见</w:t>
      </w:r>
    </w:p>
    <w:p w14:paraId="5FBA098B" w14:textId="77777777" w:rsidR="00C221F6" w:rsidRDefault="00C221F6" w:rsidP="00C221F6">
      <w:pPr>
        <w:jc w:val="center"/>
        <w:rPr>
          <w:rFonts w:ascii="Arial" w:eastAsia="仿宋_GB2312" w:hAnsi="Arial" w:cs="Arial" w:hint="eastAsia"/>
          <w:sz w:val="36"/>
          <w:szCs w:val="36"/>
        </w:rPr>
      </w:pPr>
    </w:p>
    <w:p w14:paraId="48D6FD90" w14:textId="77777777" w:rsidR="00FA4025" w:rsidRDefault="00EE015A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宁波</w:t>
      </w:r>
      <w:proofErr w:type="gramStart"/>
      <w:r>
        <w:rPr>
          <w:rFonts w:ascii="Arial" w:eastAsia="仿宋_GB2312" w:hAnsi="Arial" w:cs="Arial"/>
          <w:sz w:val="28"/>
          <w:szCs w:val="28"/>
        </w:rPr>
        <w:t>鄞</w:t>
      </w:r>
      <w:proofErr w:type="gramEnd"/>
      <w:r>
        <w:rPr>
          <w:rFonts w:ascii="Arial" w:eastAsia="仿宋_GB2312" w:hAnsi="Arial" w:cs="Arial"/>
          <w:sz w:val="28"/>
          <w:szCs w:val="28"/>
        </w:rPr>
        <w:t>州</w:t>
      </w:r>
      <w:proofErr w:type="gramStart"/>
      <w:r>
        <w:rPr>
          <w:rFonts w:ascii="宋体" w:hAnsi="宋体" w:cs="宋体" w:hint="eastAsia"/>
          <w:sz w:val="28"/>
          <w:szCs w:val="28"/>
        </w:rPr>
        <w:t>浡</w:t>
      </w:r>
      <w:r>
        <w:rPr>
          <w:rFonts w:ascii="仿宋_GB2312" w:eastAsia="仿宋_GB2312" w:hAnsi="仿宋_GB2312" w:cs="仿宋_GB2312" w:hint="eastAsia"/>
          <w:sz w:val="28"/>
          <w:szCs w:val="28"/>
        </w:rPr>
        <w:t>诚中隆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一期财务咨询合伙企业（有限合伙）：</w:t>
      </w:r>
    </w:p>
    <w:p w14:paraId="6A811CE3" w14:textId="05392D76" w:rsidR="00FA4025" w:rsidRPr="00C221F6" w:rsidRDefault="00EE015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根据项目公司河北天骠蓝诚房地产开发有限公司提供的</w:t>
      </w:r>
      <w:r>
        <w:rPr>
          <w:rFonts w:ascii="Arial" w:eastAsia="仿宋_GB2312" w:hAnsi="Arial" w:cs="Arial" w:hint="eastAsia"/>
          <w:sz w:val="28"/>
          <w:szCs w:val="28"/>
        </w:rPr>
        <w:t>《怀来燕山文化新城项目（方案至建筑单专业扩初）设计合同》及《附件</w:t>
      </w:r>
      <w:r>
        <w:rPr>
          <w:rFonts w:ascii="Arial" w:eastAsia="仿宋_GB2312" w:hAnsi="Arial" w:cs="Arial" w:hint="eastAsia"/>
          <w:sz w:val="28"/>
          <w:szCs w:val="28"/>
        </w:rPr>
        <w:t>4-4</w:t>
      </w:r>
      <w:r>
        <w:rPr>
          <w:rFonts w:ascii="Arial" w:eastAsia="仿宋_GB2312" w:hAnsi="Arial" w:cs="Arial" w:hint="eastAsia"/>
          <w:sz w:val="28"/>
          <w:szCs w:val="28"/>
        </w:rPr>
        <w:t>：施工图设计合同》</w:t>
      </w:r>
      <w:r>
        <w:rPr>
          <w:rFonts w:ascii="Arial" w:eastAsia="仿宋_GB2312" w:hAnsi="Arial" w:cs="Arial"/>
          <w:sz w:val="28"/>
          <w:szCs w:val="28"/>
        </w:rPr>
        <w:t>，我司对文件中相关条款进行监管审核，出具意见如下：</w:t>
      </w:r>
    </w:p>
    <w:p w14:paraId="4AB88379" w14:textId="7D91C621" w:rsidR="00FA4025" w:rsidRDefault="00EE015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1.</w:t>
      </w:r>
      <w:r>
        <w:rPr>
          <w:rFonts w:ascii="Arial" w:eastAsia="仿宋_GB2312" w:hAnsi="Arial" w:cs="Arial" w:hint="eastAsia"/>
          <w:sz w:val="28"/>
          <w:szCs w:val="28"/>
        </w:rPr>
        <w:t>暂估价合同，其中单价固定，工程</w:t>
      </w:r>
      <w:proofErr w:type="gramStart"/>
      <w:r>
        <w:rPr>
          <w:rFonts w:ascii="Arial" w:eastAsia="仿宋_GB2312" w:hAnsi="Arial" w:cs="Arial" w:hint="eastAsia"/>
          <w:sz w:val="28"/>
          <w:szCs w:val="28"/>
        </w:rPr>
        <w:t>量暂估</w:t>
      </w:r>
      <w:proofErr w:type="gramEnd"/>
      <w:r>
        <w:rPr>
          <w:rFonts w:ascii="Arial" w:eastAsia="仿宋_GB2312" w:hAnsi="Arial" w:cs="Arial" w:hint="eastAsia"/>
          <w:sz w:val="28"/>
          <w:szCs w:val="28"/>
        </w:rPr>
        <w:t>，工程量据实结算符合常规。</w:t>
      </w:r>
    </w:p>
    <w:p w14:paraId="317D942D" w14:textId="5C6ADE04" w:rsidR="00FA4025" w:rsidRDefault="00EE015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2.</w:t>
      </w:r>
      <w:r>
        <w:rPr>
          <w:rFonts w:ascii="Arial" w:eastAsia="仿宋_GB2312" w:hAnsi="Arial" w:cs="Arial" w:hint="eastAsia"/>
          <w:sz w:val="28"/>
          <w:szCs w:val="28"/>
        </w:rPr>
        <w:t>复核设计费合理性，设计项目的设计费单价基本在合理范围内，部分设计费项目（</w:t>
      </w:r>
      <w:proofErr w:type="gramStart"/>
      <w:r>
        <w:rPr>
          <w:rFonts w:ascii="Arial" w:eastAsia="仿宋_GB2312" w:hAnsi="Arial" w:cs="Arial" w:hint="eastAsia"/>
          <w:sz w:val="28"/>
          <w:szCs w:val="28"/>
        </w:rPr>
        <w:t>叠拼住宅</w:t>
      </w:r>
      <w:proofErr w:type="gramEnd"/>
      <w:r>
        <w:rPr>
          <w:rFonts w:ascii="Arial" w:eastAsia="仿宋_GB2312" w:hAnsi="Arial" w:cs="Arial" w:hint="eastAsia"/>
          <w:sz w:val="28"/>
          <w:szCs w:val="28"/>
        </w:rPr>
        <w:t>）设计费单价（</w:t>
      </w:r>
      <w:r>
        <w:rPr>
          <w:rFonts w:ascii="Arial" w:eastAsia="仿宋_GB2312" w:hAnsi="Arial" w:cs="Arial" w:hint="eastAsia"/>
          <w:sz w:val="28"/>
          <w:szCs w:val="28"/>
        </w:rPr>
        <w:t>58.5</w:t>
      </w:r>
      <w:r>
        <w:rPr>
          <w:rFonts w:ascii="Arial" w:eastAsia="仿宋_GB2312" w:hAnsi="Arial" w:cs="Arial" w:hint="eastAsia"/>
          <w:sz w:val="28"/>
          <w:szCs w:val="28"/>
        </w:rPr>
        <w:t>元</w:t>
      </w:r>
      <w:r>
        <w:rPr>
          <w:rFonts w:ascii="Arial" w:eastAsia="仿宋_GB2312" w:hAnsi="Arial" w:cs="Arial" w:hint="eastAsia"/>
          <w:sz w:val="28"/>
          <w:szCs w:val="28"/>
        </w:rPr>
        <w:t>/m</w:t>
      </w:r>
      <w:r w:rsidRPr="00C221F6">
        <w:rPr>
          <w:rFonts w:ascii="Arial" w:eastAsia="仿宋_GB2312" w:hAnsi="Arial" w:cs="Arial" w:hint="eastAsia"/>
          <w:sz w:val="28"/>
          <w:szCs w:val="28"/>
          <w:vertAlign w:val="superscript"/>
        </w:rPr>
        <w:t>2</w:t>
      </w:r>
      <w:r>
        <w:rPr>
          <w:rFonts w:ascii="Arial" w:eastAsia="仿宋_GB2312" w:hAnsi="Arial" w:cs="Arial" w:hint="eastAsia"/>
          <w:sz w:val="28"/>
          <w:szCs w:val="28"/>
        </w:rPr>
        <w:t>)</w:t>
      </w:r>
      <w:r>
        <w:rPr>
          <w:rFonts w:ascii="Arial" w:eastAsia="仿宋_GB2312" w:hAnsi="Arial" w:cs="Arial" w:hint="eastAsia"/>
          <w:sz w:val="28"/>
          <w:szCs w:val="28"/>
        </w:rPr>
        <w:t>偏高，高出常规设计费</w:t>
      </w:r>
      <w:r>
        <w:rPr>
          <w:rFonts w:ascii="Arial" w:eastAsia="仿宋_GB2312" w:hAnsi="Arial" w:cs="Arial" w:hint="eastAsia"/>
          <w:sz w:val="28"/>
          <w:szCs w:val="28"/>
        </w:rPr>
        <w:t>20-30%</w:t>
      </w:r>
      <w:r>
        <w:rPr>
          <w:rFonts w:ascii="Arial" w:eastAsia="仿宋_GB2312" w:hAnsi="Arial" w:cs="Arial" w:hint="eastAsia"/>
          <w:sz w:val="28"/>
          <w:szCs w:val="28"/>
        </w:rPr>
        <w:t>。</w:t>
      </w:r>
    </w:p>
    <w:p w14:paraId="39AA5166" w14:textId="77777777" w:rsidR="00FA4025" w:rsidRDefault="00EE015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3.</w:t>
      </w:r>
      <w:r>
        <w:rPr>
          <w:rFonts w:ascii="Arial" w:eastAsia="仿宋_GB2312" w:hAnsi="Arial" w:cs="Arial" w:hint="eastAsia"/>
          <w:sz w:val="28"/>
          <w:szCs w:val="28"/>
        </w:rPr>
        <w:t>合同中支付条款符合常规设计合同标准，不存在付款风险，建议第五阶段付款，调整为付至结算价的</w:t>
      </w:r>
      <w:r>
        <w:rPr>
          <w:rFonts w:ascii="Arial" w:eastAsia="仿宋_GB2312" w:hAnsi="Arial" w:cs="Arial" w:hint="eastAsia"/>
          <w:sz w:val="28"/>
          <w:szCs w:val="28"/>
        </w:rPr>
        <w:t>98%</w:t>
      </w:r>
      <w:r>
        <w:rPr>
          <w:rFonts w:ascii="Arial" w:eastAsia="仿宋_GB2312" w:hAnsi="Arial" w:cs="Arial" w:hint="eastAsia"/>
          <w:sz w:val="28"/>
          <w:szCs w:val="28"/>
        </w:rPr>
        <w:t>和付至结算价的</w:t>
      </w:r>
      <w:r>
        <w:rPr>
          <w:rFonts w:ascii="Arial" w:eastAsia="仿宋_GB2312" w:hAnsi="Arial" w:cs="Arial" w:hint="eastAsia"/>
          <w:sz w:val="28"/>
          <w:szCs w:val="28"/>
        </w:rPr>
        <w:t>100%</w:t>
      </w:r>
      <w:r>
        <w:rPr>
          <w:rFonts w:ascii="Arial" w:eastAsia="仿宋_GB2312" w:hAnsi="Arial" w:cs="Arial" w:hint="eastAsia"/>
          <w:sz w:val="28"/>
          <w:szCs w:val="28"/>
        </w:rPr>
        <w:t>。</w:t>
      </w:r>
    </w:p>
    <w:p w14:paraId="12DACE4F" w14:textId="77777777" w:rsidR="00FA4025" w:rsidRDefault="00EE015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4.</w:t>
      </w:r>
      <w:r>
        <w:rPr>
          <w:rFonts w:ascii="Arial" w:eastAsia="仿宋_GB2312" w:hAnsi="Arial" w:cs="Arial" w:hint="eastAsia"/>
          <w:sz w:val="28"/>
          <w:szCs w:val="28"/>
        </w:rPr>
        <w:t>合同中计价方式符合规定、标准，不存在歧义，不存在计价、结算风险。</w:t>
      </w:r>
    </w:p>
    <w:p w14:paraId="21A3D290" w14:textId="7D343B0D" w:rsidR="00FA4025" w:rsidRPr="00C221F6" w:rsidRDefault="00EE015A" w:rsidP="00C221F6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 w:rsidRPr="00C221F6">
        <w:rPr>
          <w:rFonts w:ascii="Arial" w:eastAsia="仿宋_GB2312" w:hAnsi="Arial" w:cs="Arial" w:hint="eastAsia"/>
          <w:sz w:val="28"/>
          <w:szCs w:val="28"/>
        </w:rPr>
        <w:t>未提供目标成本科目明细，未提供合约规划，无法确定此合同对应的目标成本金额，无法判断是否超出目标成本情况。</w:t>
      </w:r>
    </w:p>
    <w:p w14:paraId="1BB80BAC" w14:textId="457C0902" w:rsidR="00FA4025" w:rsidRDefault="00EE015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6.</w:t>
      </w:r>
      <w:r>
        <w:rPr>
          <w:rFonts w:ascii="Arial" w:eastAsia="仿宋_GB2312" w:hAnsi="Arial" w:cs="Arial" w:hint="eastAsia"/>
          <w:sz w:val="28"/>
          <w:szCs w:val="28"/>
        </w:rPr>
        <w:t>建议方案设计阶段增加估算文件，在方案设计完成的同时，提交设计估算。扩初设计阶段增加（概算文件，在扩初方案设计完成的</w:t>
      </w:r>
      <w:r>
        <w:rPr>
          <w:rFonts w:ascii="Arial" w:eastAsia="仿宋_GB2312" w:hAnsi="Arial" w:cs="Arial" w:hint="eastAsia"/>
          <w:sz w:val="28"/>
          <w:szCs w:val="28"/>
        </w:rPr>
        <w:lastRenderedPageBreak/>
        <w:t>同时，提交扩初设计概算）</w:t>
      </w:r>
      <w:r w:rsidR="00C221F6">
        <w:rPr>
          <w:rFonts w:ascii="Arial" w:eastAsia="仿宋_GB2312" w:hAnsi="Arial" w:cs="Arial" w:hint="eastAsia"/>
          <w:sz w:val="28"/>
          <w:szCs w:val="28"/>
        </w:rPr>
        <w:t>；</w:t>
      </w:r>
    </w:p>
    <w:p w14:paraId="7EA47ECD" w14:textId="44EC90ED" w:rsidR="00FA4025" w:rsidRDefault="00C221F6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7</w:t>
      </w:r>
      <w:r w:rsidR="00EE015A">
        <w:rPr>
          <w:rFonts w:ascii="Arial" w:eastAsia="仿宋_GB2312" w:hAnsi="Arial" w:cs="Arial" w:hint="eastAsia"/>
          <w:sz w:val="28"/>
          <w:szCs w:val="28"/>
        </w:rPr>
        <w:t>.</w:t>
      </w:r>
      <w:r w:rsidR="00EE015A">
        <w:rPr>
          <w:rFonts w:ascii="Arial" w:eastAsia="仿宋_GB2312" w:hAnsi="Arial" w:cs="Arial" w:hint="eastAsia"/>
          <w:sz w:val="28"/>
          <w:szCs w:val="28"/>
        </w:rPr>
        <w:t>提交审核</w:t>
      </w:r>
      <w:proofErr w:type="gramStart"/>
      <w:r w:rsidR="00EE015A">
        <w:rPr>
          <w:rFonts w:ascii="Arial" w:eastAsia="仿宋_GB2312" w:hAnsi="Arial" w:cs="Arial" w:hint="eastAsia"/>
          <w:sz w:val="28"/>
          <w:szCs w:val="28"/>
        </w:rPr>
        <w:t>版合同</w:t>
      </w:r>
      <w:proofErr w:type="gramEnd"/>
      <w:r w:rsidR="00EE015A">
        <w:rPr>
          <w:rFonts w:ascii="Arial" w:eastAsia="仿宋_GB2312" w:hAnsi="Arial" w:cs="Arial" w:hint="eastAsia"/>
          <w:sz w:val="28"/>
          <w:szCs w:val="28"/>
        </w:rPr>
        <w:t>中有些关键信息未填写齐全，需要填写全面。</w:t>
      </w:r>
    </w:p>
    <w:p w14:paraId="5E8F52EA" w14:textId="42725E9A" w:rsidR="00EE015A" w:rsidRDefault="00EE015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</w:p>
    <w:p w14:paraId="38A421B9" w14:textId="0BAE7FA4" w:rsidR="00C221F6" w:rsidRDefault="00C221F6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</w:p>
    <w:p w14:paraId="40636A5B" w14:textId="77777777" w:rsidR="00C221F6" w:rsidRDefault="00C221F6">
      <w:pPr>
        <w:spacing w:line="360" w:lineRule="auto"/>
        <w:ind w:firstLineChars="200" w:firstLine="560"/>
        <w:jc w:val="left"/>
        <w:rPr>
          <w:rFonts w:ascii="Arial" w:eastAsia="仿宋_GB2312" w:hAnsi="Arial" w:cs="Arial" w:hint="eastAsia"/>
          <w:sz w:val="28"/>
          <w:szCs w:val="28"/>
        </w:rPr>
      </w:pPr>
    </w:p>
    <w:p w14:paraId="59817F88" w14:textId="77777777" w:rsidR="00EE015A" w:rsidRDefault="00EE015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</w:p>
    <w:p w14:paraId="5943677E" w14:textId="3B6CD704" w:rsidR="00FA4025" w:rsidRDefault="00EE015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 xml:space="preserve">  </w:t>
      </w:r>
    </w:p>
    <w:p w14:paraId="09E63839" w14:textId="77777777" w:rsidR="00FA4025" w:rsidRDefault="00FA4025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</w:p>
    <w:p w14:paraId="6007A850" w14:textId="77777777" w:rsidR="00FA4025" w:rsidRDefault="00EE015A">
      <w:pPr>
        <w:spacing w:line="360" w:lineRule="auto"/>
        <w:ind w:firstLineChars="1500" w:firstLine="4200"/>
        <w:jc w:val="left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 w:hint="eastAsia"/>
          <w:sz w:val="28"/>
          <w:szCs w:val="28"/>
        </w:rPr>
        <w:t>北京康正国际</w:t>
      </w:r>
      <w:proofErr w:type="gramEnd"/>
      <w:r>
        <w:rPr>
          <w:rFonts w:ascii="Arial" w:eastAsia="仿宋_GB2312" w:hAnsi="Arial" w:cs="Arial" w:hint="eastAsia"/>
          <w:sz w:val="28"/>
          <w:szCs w:val="28"/>
        </w:rPr>
        <w:t>资产评估有限公司</w:t>
      </w:r>
    </w:p>
    <w:p w14:paraId="20D0FB74" w14:textId="77777777" w:rsidR="00FA4025" w:rsidRDefault="00EE015A">
      <w:pPr>
        <w:spacing w:line="360" w:lineRule="auto"/>
        <w:ind w:firstLineChars="1600" w:firstLine="448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2020</w:t>
      </w:r>
      <w:r>
        <w:rPr>
          <w:rFonts w:ascii="Arial" w:eastAsia="仿宋_GB2312" w:hAnsi="Arial" w:cs="Arial" w:hint="eastAsia"/>
          <w:sz w:val="28"/>
          <w:szCs w:val="28"/>
        </w:rPr>
        <w:t>年</w:t>
      </w:r>
      <w:r>
        <w:rPr>
          <w:rFonts w:ascii="Arial" w:eastAsia="仿宋_GB2312" w:hAnsi="Arial" w:cs="Arial" w:hint="eastAsia"/>
          <w:sz w:val="28"/>
          <w:szCs w:val="28"/>
        </w:rPr>
        <w:t>12</w:t>
      </w:r>
      <w:r>
        <w:rPr>
          <w:rFonts w:ascii="Arial" w:eastAsia="仿宋_GB2312" w:hAnsi="Arial" w:cs="Arial" w:hint="eastAsia"/>
          <w:sz w:val="28"/>
          <w:szCs w:val="28"/>
        </w:rPr>
        <w:t>月</w:t>
      </w:r>
      <w:r>
        <w:rPr>
          <w:rFonts w:ascii="Arial" w:eastAsia="仿宋_GB2312" w:hAnsi="Arial" w:cs="Arial" w:hint="eastAsia"/>
          <w:sz w:val="28"/>
          <w:szCs w:val="28"/>
        </w:rPr>
        <w:t>8</w:t>
      </w:r>
      <w:r>
        <w:rPr>
          <w:rFonts w:ascii="Arial" w:eastAsia="仿宋_GB2312" w:hAnsi="Arial" w:cs="Arial" w:hint="eastAsia"/>
          <w:sz w:val="28"/>
          <w:szCs w:val="28"/>
        </w:rPr>
        <w:t>日</w:t>
      </w:r>
    </w:p>
    <w:sectPr w:rsidR="00FA40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3D4F2" w14:textId="77777777" w:rsidR="00BD16C6" w:rsidRDefault="00BD16C6" w:rsidP="00C221F6">
      <w:r>
        <w:separator/>
      </w:r>
    </w:p>
  </w:endnote>
  <w:endnote w:type="continuationSeparator" w:id="0">
    <w:p w14:paraId="576C4CD5" w14:textId="77777777" w:rsidR="00BD16C6" w:rsidRDefault="00BD16C6" w:rsidP="00C2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95206" w14:textId="77777777" w:rsidR="00BD16C6" w:rsidRDefault="00BD16C6" w:rsidP="00C221F6">
      <w:r>
        <w:separator/>
      </w:r>
    </w:p>
  </w:footnote>
  <w:footnote w:type="continuationSeparator" w:id="0">
    <w:p w14:paraId="4C55755B" w14:textId="77777777" w:rsidR="00BD16C6" w:rsidRDefault="00BD16C6" w:rsidP="00C2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E22FB9B"/>
    <w:multiLevelType w:val="singleLevel"/>
    <w:tmpl w:val="DE22FB9B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9467E8"/>
    <w:rsid w:val="000464A6"/>
    <w:rsid w:val="000868B7"/>
    <w:rsid w:val="000A74DB"/>
    <w:rsid w:val="0014470A"/>
    <w:rsid w:val="001709DE"/>
    <w:rsid w:val="00180CB6"/>
    <w:rsid w:val="001A3ADD"/>
    <w:rsid w:val="001C201D"/>
    <w:rsid w:val="001C779F"/>
    <w:rsid w:val="001D0EDA"/>
    <w:rsid w:val="00210CEF"/>
    <w:rsid w:val="00232A71"/>
    <w:rsid w:val="00234D9D"/>
    <w:rsid w:val="002525A0"/>
    <w:rsid w:val="002A1CA9"/>
    <w:rsid w:val="002B6821"/>
    <w:rsid w:val="00360668"/>
    <w:rsid w:val="003776D4"/>
    <w:rsid w:val="00387F42"/>
    <w:rsid w:val="003A7B86"/>
    <w:rsid w:val="003C1313"/>
    <w:rsid w:val="003C4A95"/>
    <w:rsid w:val="004D1943"/>
    <w:rsid w:val="00536B55"/>
    <w:rsid w:val="005632EA"/>
    <w:rsid w:val="00601168"/>
    <w:rsid w:val="0062130D"/>
    <w:rsid w:val="00653DAB"/>
    <w:rsid w:val="006A359A"/>
    <w:rsid w:val="007031ED"/>
    <w:rsid w:val="007427CF"/>
    <w:rsid w:val="007600B2"/>
    <w:rsid w:val="007D5621"/>
    <w:rsid w:val="007D66FC"/>
    <w:rsid w:val="0081546C"/>
    <w:rsid w:val="008360B4"/>
    <w:rsid w:val="00836873"/>
    <w:rsid w:val="008453F0"/>
    <w:rsid w:val="008A4557"/>
    <w:rsid w:val="008F4883"/>
    <w:rsid w:val="009261B8"/>
    <w:rsid w:val="00962738"/>
    <w:rsid w:val="009E13F7"/>
    <w:rsid w:val="00A07D8D"/>
    <w:rsid w:val="00A242FA"/>
    <w:rsid w:val="00AD1ACD"/>
    <w:rsid w:val="00B83A5D"/>
    <w:rsid w:val="00BD16C6"/>
    <w:rsid w:val="00C221F6"/>
    <w:rsid w:val="00C25610"/>
    <w:rsid w:val="00C506A3"/>
    <w:rsid w:val="00C54545"/>
    <w:rsid w:val="00C73E2D"/>
    <w:rsid w:val="00C95609"/>
    <w:rsid w:val="00D50B88"/>
    <w:rsid w:val="00DF49AC"/>
    <w:rsid w:val="00E33536"/>
    <w:rsid w:val="00E975B1"/>
    <w:rsid w:val="00EC3A01"/>
    <w:rsid w:val="00ED5639"/>
    <w:rsid w:val="00EE015A"/>
    <w:rsid w:val="00F13120"/>
    <w:rsid w:val="00F31D6A"/>
    <w:rsid w:val="00F656E2"/>
    <w:rsid w:val="00FA4025"/>
    <w:rsid w:val="027B460A"/>
    <w:rsid w:val="02E21077"/>
    <w:rsid w:val="067A5ADA"/>
    <w:rsid w:val="07427139"/>
    <w:rsid w:val="0A294AB2"/>
    <w:rsid w:val="0F1C3A5F"/>
    <w:rsid w:val="13601EFC"/>
    <w:rsid w:val="138A1932"/>
    <w:rsid w:val="158305BF"/>
    <w:rsid w:val="17BA7DA8"/>
    <w:rsid w:val="1D9467E8"/>
    <w:rsid w:val="239F0417"/>
    <w:rsid w:val="24840614"/>
    <w:rsid w:val="24B10D4F"/>
    <w:rsid w:val="259B7963"/>
    <w:rsid w:val="26ED7449"/>
    <w:rsid w:val="285B53EA"/>
    <w:rsid w:val="2B4A7E1D"/>
    <w:rsid w:val="31DB0A8E"/>
    <w:rsid w:val="39D34B32"/>
    <w:rsid w:val="3E6C2870"/>
    <w:rsid w:val="46EF1147"/>
    <w:rsid w:val="4ABB3367"/>
    <w:rsid w:val="51D40804"/>
    <w:rsid w:val="530C290B"/>
    <w:rsid w:val="53B037FD"/>
    <w:rsid w:val="54090574"/>
    <w:rsid w:val="55D5672F"/>
    <w:rsid w:val="58194BC3"/>
    <w:rsid w:val="5A453101"/>
    <w:rsid w:val="5A6B625D"/>
    <w:rsid w:val="5F07423B"/>
    <w:rsid w:val="60A432D0"/>
    <w:rsid w:val="66412D7C"/>
    <w:rsid w:val="66FE730C"/>
    <w:rsid w:val="6A0210B9"/>
    <w:rsid w:val="6B9F2B3F"/>
    <w:rsid w:val="6C403E8C"/>
    <w:rsid w:val="6D535020"/>
    <w:rsid w:val="72045F81"/>
    <w:rsid w:val="76FE57DA"/>
    <w:rsid w:val="77DA1EE4"/>
    <w:rsid w:val="79EA4C85"/>
    <w:rsid w:val="7CFB52E2"/>
    <w:rsid w:val="7E6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8B397"/>
  <w15:docId w15:val="{7064D0DE-4287-4799-9CD9-DFD4D51D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Pr>
      <w:rFonts w:ascii="Times New Roman" w:hAnsi="Times New Roman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textcontents">
    <w:name w:val="textcontents"/>
    <w:basedOn w:val="a0"/>
    <w:qFormat/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16</TotalTime>
  <Pages>2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苍龙生于郊</dc:creator>
  <cp:lastModifiedBy>蔡 艳清</cp:lastModifiedBy>
  <cp:revision>10</cp:revision>
  <cp:lastPrinted>2018-11-15T08:40:00Z</cp:lastPrinted>
  <dcterms:created xsi:type="dcterms:W3CDTF">2018-11-16T08:44:00Z</dcterms:created>
  <dcterms:modified xsi:type="dcterms:W3CDTF">2021-04-06T03:08:00Z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