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B1A" w:rsidRDefault="00470B1A" w:rsidP="00470B1A">
      <w:pPr>
        <w:spacing w:line="500" w:lineRule="exact"/>
        <w:ind w:firstLineChars="600" w:firstLine="1920"/>
        <w:rPr>
          <w:rFonts w:ascii="仿宋" w:eastAsia="仿宋" w:hAnsi="仿宋"/>
          <w:kern w:val="0"/>
          <w:sz w:val="32"/>
          <w:szCs w:val="32"/>
        </w:rPr>
      </w:pPr>
      <w:r w:rsidRPr="00470B1A">
        <w:rPr>
          <w:rFonts w:ascii="仿宋" w:eastAsia="仿宋" w:hAnsi="仿宋" w:hint="eastAsia"/>
          <w:sz w:val="32"/>
          <w:szCs w:val="32"/>
        </w:rPr>
        <w:t>关于将</w:t>
      </w:r>
      <w:r w:rsidRPr="00470B1A">
        <w:rPr>
          <w:rFonts w:ascii="仿宋" w:eastAsia="仿宋" w:hAnsi="仿宋" w:hint="eastAsia"/>
          <w:kern w:val="0"/>
          <w:sz w:val="32"/>
          <w:szCs w:val="32"/>
        </w:rPr>
        <w:t>华宇天</w:t>
      </w:r>
      <w:proofErr w:type="gramStart"/>
      <w:r w:rsidRPr="00470B1A">
        <w:rPr>
          <w:rFonts w:ascii="仿宋" w:eastAsia="仿宋" w:hAnsi="仿宋" w:hint="eastAsia"/>
          <w:kern w:val="0"/>
          <w:sz w:val="32"/>
          <w:szCs w:val="32"/>
        </w:rPr>
        <w:t>德资产</w:t>
      </w:r>
      <w:proofErr w:type="gramEnd"/>
      <w:r w:rsidRPr="00470B1A">
        <w:rPr>
          <w:rFonts w:ascii="仿宋" w:eastAsia="仿宋" w:hAnsi="仿宋" w:hint="eastAsia"/>
          <w:kern w:val="0"/>
          <w:sz w:val="32"/>
          <w:szCs w:val="32"/>
        </w:rPr>
        <w:t>管理有限公司</w:t>
      </w:r>
    </w:p>
    <w:p w:rsidR="00470B1A" w:rsidRDefault="00470B1A" w:rsidP="00470B1A">
      <w:pPr>
        <w:spacing w:line="500" w:lineRule="exact"/>
        <w:ind w:firstLineChars="100" w:firstLine="320"/>
        <w:rPr>
          <w:rFonts w:ascii="仿宋" w:eastAsia="仿宋" w:hAnsi="仿宋"/>
          <w:kern w:val="0"/>
          <w:sz w:val="32"/>
          <w:szCs w:val="32"/>
        </w:rPr>
      </w:pPr>
      <w:r w:rsidRPr="00470B1A">
        <w:rPr>
          <w:rFonts w:ascii="仿宋" w:eastAsia="仿宋" w:hAnsi="仿宋" w:hint="eastAsia"/>
          <w:kern w:val="0"/>
          <w:sz w:val="32"/>
          <w:szCs w:val="32"/>
        </w:rPr>
        <w:t>现任法定代表人吴霞纳入失信人员名单并限制高消费的</w:t>
      </w:r>
    </w:p>
    <w:p w:rsidR="001C4C7B" w:rsidRPr="00470B1A" w:rsidRDefault="001C4C7B" w:rsidP="00470B1A">
      <w:pPr>
        <w:spacing w:line="500" w:lineRule="exact"/>
        <w:ind w:firstLineChars="1100" w:firstLine="3520"/>
        <w:rPr>
          <w:rFonts w:ascii="仿宋" w:eastAsia="仿宋" w:hAnsi="仿宋"/>
          <w:sz w:val="32"/>
          <w:szCs w:val="32"/>
        </w:rPr>
      </w:pPr>
      <w:r w:rsidRPr="00470B1A">
        <w:rPr>
          <w:rFonts w:ascii="仿宋" w:eastAsia="仿宋" w:hAnsi="仿宋"/>
          <w:sz w:val="32"/>
          <w:szCs w:val="32"/>
        </w:rPr>
        <w:t>申请书</w:t>
      </w:r>
    </w:p>
    <w:p w:rsidR="00AD2D2D" w:rsidRPr="00470B1A" w:rsidRDefault="00AD2D2D" w:rsidP="001C4C7B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:rsidR="00470B1A" w:rsidRDefault="00470B1A" w:rsidP="00AD2D2D">
      <w:pPr>
        <w:rPr>
          <w:rFonts w:eastAsia="仿宋_GB2312"/>
          <w:b/>
          <w:bCs/>
          <w:sz w:val="28"/>
        </w:rPr>
      </w:pPr>
    </w:p>
    <w:p w:rsidR="00470B1A" w:rsidRDefault="00470B1A" w:rsidP="00470B1A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北京市丰台区人民法院</w:t>
      </w:r>
      <w:r>
        <w:rPr>
          <w:rFonts w:eastAsia="仿宋_GB2312" w:hint="eastAsia"/>
          <w:sz w:val="28"/>
        </w:rPr>
        <w:t>：</w:t>
      </w:r>
    </w:p>
    <w:p w:rsidR="00470B1A" w:rsidRDefault="00470B1A" w:rsidP="00470B1A">
      <w:pPr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 xml:space="preserve"> </w:t>
      </w:r>
      <w:r>
        <w:rPr>
          <w:rFonts w:eastAsia="仿宋_GB2312"/>
          <w:sz w:val="28"/>
        </w:rPr>
        <w:t xml:space="preserve">    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  <w:r>
        <w:rPr>
          <w:rFonts w:ascii="仿宋" w:eastAsia="仿宋" w:hAnsi="仿宋" w:hint="eastAsia"/>
          <w:kern w:val="0"/>
          <w:sz w:val="28"/>
          <w:szCs w:val="28"/>
        </w:rPr>
        <w:t>（以下简称：我公司）</w:t>
      </w:r>
      <w:r w:rsidRPr="00470B1A">
        <w:rPr>
          <w:rFonts w:eastAsia="仿宋_GB2312" w:hint="eastAsia"/>
          <w:kern w:val="0"/>
          <w:sz w:val="28"/>
        </w:rPr>
        <w:t>申请执行</w:t>
      </w:r>
      <w:r>
        <w:rPr>
          <w:rFonts w:ascii="仿宋" w:eastAsia="仿宋" w:hAnsi="仿宋" w:hint="eastAsia"/>
          <w:kern w:val="0"/>
          <w:sz w:val="28"/>
          <w:szCs w:val="28"/>
        </w:rPr>
        <w:t>中科际控股集团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有限公司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管理有限公司服务合同纠纷</w:t>
      </w:r>
      <w:r>
        <w:rPr>
          <w:rFonts w:ascii="仿宋" w:eastAsia="仿宋" w:hAnsi="仿宋" w:hint="eastAsia"/>
          <w:kern w:val="0"/>
          <w:sz w:val="28"/>
          <w:szCs w:val="28"/>
        </w:rPr>
        <w:t>一案中，我公司获悉</w:t>
      </w:r>
      <w:r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>
        <w:rPr>
          <w:rFonts w:ascii="仿宋" w:eastAsia="仿宋" w:hAnsi="仿宋" w:hint="eastAsia"/>
          <w:kern w:val="0"/>
          <w:sz w:val="28"/>
          <w:szCs w:val="28"/>
        </w:rPr>
        <w:t>的</w:t>
      </w:r>
      <w:r>
        <w:rPr>
          <w:rFonts w:ascii="仿宋" w:eastAsia="仿宋" w:hAnsi="仿宋" w:hint="eastAsia"/>
          <w:kern w:val="0"/>
          <w:sz w:val="28"/>
          <w:szCs w:val="28"/>
        </w:rPr>
        <w:t>法定代表人</w:t>
      </w:r>
      <w:r>
        <w:rPr>
          <w:rFonts w:ascii="仿宋" w:eastAsia="仿宋" w:hAnsi="仿宋" w:hint="eastAsia"/>
          <w:kern w:val="0"/>
          <w:sz w:val="28"/>
          <w:szCs w:val="28"/>
        </w:rPr>
        <w:t>已由安强变更为吴霞。现申请贵院将</w:t>
      </w:r>
      <w:r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管理有限公司现任法定代表人吴霞纳入失信人员名单并限制高消费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470B1A" w:rsidRDefault="00470B1A" w:rsidP="00AD2D2D">
      <w:pPr>
        <w:rPr>
          <w:rFonts w:eastAsia="仿宋_GB2312"/>
          <w:b/>
          <w:bCs/>
          <w:sz w:val="28"/>
        </w:rPr>
      </w:pPr>
    </w:p>
    <w:p w:rsidR="001C4C7B" w:rsidRDefault="001C4C7B" w:rsidP="001C4C7B">
      <w:pPr>
        <w:ind w:firstLineChars="200" w:firstLine="560"/>
        <w:rPr>
          <w:rFonts w:eastAsia="仿宋_GB2312"/>
          <w:sz w:val="28"/>
        </w:rPr>
      </w:pPr>
      <w:r w:rsidRPr="00234766">
        <w:rPr>
          <w:rFonts w:eastAsia="仿宋_GB2312"/>
          <w:sz w:val="28"/>
        </w:rPr>
        <w:t xml:space="preserve">         </w:t>
      </w:r>
      <w:bookmarkStart w:id="0" w:name="_GoBack"/>
      <w:bookmarkEnd w:id="0"/>
      <w:r w:rsidRPr="00234766">
        <w:rPr>
          <w:rFonts w:eastAsia="仿宋_GB2312"/>
          <w:sz w:val="28"/>
        </w:rPr>
        <w:t xml:space="preserve">    </w:t>
      </w:r>
      <w:r w:rsidRPr="00234766">
        <w:rPr>
          <w:rFonts w:eastAsia="仿宋_GB2312"/>
          <w:sz w:val="28"/>
        </w:rPr>
        <w:t>申请人：</w:t>
      </w:r>
      <w:proofErr w:type="gramStart"/>
      <w:r w:rsidR="00BE1E2D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BE1E2D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</w:p>
    <w:p w:rsidR="00993144" w:rsidRDefault="00E723D1" w:rsidP="00993144">
      <w:pPr>
        <w:ind w:firstLineChars="200"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   </w:t>
      </w:r>
    </w:p>
    <w:p w:rsidR="00E723D1" w:rsidRDefault="00E723D1" w:rsidP="00993144">
      <w:pPr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</w:t>
      </w:r>
      <w:r w:rsidR="00BE1E2D">
        <w:rPr>
          <w:rFonts w:ascii="仿宋_GB2312" w:eastAsia="仿宋_GB2312" w:hAnsi="宋体" w:hint="eastAsia"/>
          <w:kern w:val="0"/>
          <w:sz w:val="28"/>
          <w:szCs w:val="28"/>
        </w:rPr>
        <w:t>法定代表人：</w:t>
      </w:r>
    </w:p>
    <w:p w:rsidR="00993144" w:rsidRDefault="00993144" w:rsidP="00993144">
      <w:pPr>
        <w:ind w:firstLineChars="200" w:firstLine="560"/>
        <w:rPr>
          <w:rFonts w:eastAsia="仿宋_GB2312"/>
          <w:sz w:val="28"/>
        </w:rPr>
      </w:pPr>
    </w:p>
    <w:p w:rsidR="00B867B5" w:rsidRPr="00993144" w:rsidRDefault="001C4C7B" w:rsidP="00993144">
      <w:pPr>
        <w:ind w:firstLineChars="200" w:firstLine="560"/>
        <w:rPr>
          <w:rFonts w:eastAsia="仿宋_GB2312"/>
          <w:sz w:val="28"/>
        </w:rPr>
      </w:pPr>
      <w:r w:rsidRPr="00234766">
        <w:rPr>
          <w:rFonts w:eastAsia="仿宋_GB2312"/>
          <w:sz w:val="28"/>
        </w:rPr>
        <w:t xml:space="preserve">   </w:t>
      </w:r>
      <w:r w:rsidR="001528AF">
        <w:rPr>
          <w:rFonts w:eastAsia="仿宋_GB2312"/>
          <w:sz w:val="28"/>
        </w:rPr>
        <w:t xml:space="preserve">                         </w:t>
      </w:r>
      <w:r w:rsidR="007459ED">
        <w:rPr>
          <w:rFonts w:eastAsia="仿宋_GB2312"/>
          <w:sz w:val="28"/>
        </w:rPr>
        <w:t xml:space="preserve">      </w:t>
      </w:r>
      <w:r w:rsidRPr="00234766">
        <w:rPr>
          <w:rFonts w:eastAsia="仿宋_GB2312"/>
          <w:sz w:val="28"/>
        </w:rPr>
        <w:t>年</w:t>
      </w:r>
      <w:r w:rsidRPr="00234766">
        <w:rPr>
          <w:rFonts w:eastAsia="仿宋_GB2312"/>
          <w:sz w:val="28"/>
        </w:rPr>
        <w:t xml:space="preserve">  </w:t>
      </w:r>
      <w:r w:rsidRPr="00234766">
        <w:rPr>
          <w:rFonts w:eastAsia="仿宋_GB2312"/>
          <w:sz w:val="28"/>
        </w:rPr>
        <w:t>月</w:t>
      </w:r>
      <w:r w:rsidRPr="00234766">
        <w:rPr>
          <w:rFonts w:eastAsia="仿宋_GB2312"/>
          <w:sz w:val="28"/>
        </w:rPr>
        <w:t xml:space="preserve">   </w:t>
      </w:r>
      <w:r w:rsidRPr="00234766">
        <w:rPr>
          <w:rFonts w:eastAsia="仿宋_GB2312"/>
          <w:sz w:val="28"/>
        </w:rPr>
        <w:t>日</w:t>
      </w:r>
    </w:p>
    <w:sectPr w:rsidR="00B867B5" w:rsidRPr="00993144" w:rsidSect="00F55839">
      <w:headerReference w:type="default" r:id="rId6"/>
      <w:footerReference w:type="default" r:id="rId7"/>
      <w:pgSz w:w="11906" w:h="16838"/>
      <w:pgMar w:top="1440" w:right="1486" w:bottom="1276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CCC" w:rsidRDefault="007B6CCC">
      <w:r>
        <w:separator/>
      </w:r>
    </w:p>
  </w:endnote>
  <w:endnote w:type="continuationSeparator" w:id="0">
    <w:p w:rsidR="007B6CCC" w:rsidRDefault="007B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328493"/>
      <w:docPartObj>
        <w:docPartGallery w:val="Page Numbers (Bottom of Page)"/>
        <w:docPartUnique/>
      </w:docPartObj>
    </w:sdtPr>
    <w:sdtEndPr/>
    <w:sdtContent>
      <w:p w:rsidR="00766BC2" w:rsidRDefault="00766B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4D" w:rsidRPr="00B6664D">
          <w:rPr>
            <w:noProof/>
            <w:lang w:val="zh-CN"/>
          </w:rPr>
          <w:t>3</w:t>
        </w:r>
        <w:r>
          <w:fldChar w:fldCharType="end"/>
        </w:r>
      </w:p>
    </w:sdtContent>
  </w:sdt>
  <w:p w:rsidR="00766BC2" w:rsidRDefault="00766B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CCC" w:rsidRDefault="007B6CCC">
      <w:r>
        <w:separator/>
      </w:r>
    </w:p>
  </w:footnote>
  <w:footnote w:type="continuationSeparator" w:id="0">
    <w:p w:rsidR="007B6CCC" w:rsidRDefault="007B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F7" w:rsidRDefault="007B6CCC" w:rsidP="00585E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7B"/>
    <w:rsid w:val="000219CF"/>
    <w:rsid w:val="00037359"/>
    <w:rsid w:val="00043F59"/>
    <w:rsid w:val="00064058"/>
    <w:rsid w:val="001528AF"/>
    <w:rsid w:val="001C4C7B"/>
    <w:rsid w:val="002365D4"/>
    <w:rsid w:val="00337476"/>
    <w:rsid w:val="00370883"/>
    <w:rsid w:val="003A01F1"/>
    <w:rsid w:val="003C5013"/>
    <w:rsid w:val="003E2366"/>
    <w:rsid w:val="00463AE5"/>
    <w:rsid w:val="00470B1A"/>
    <w:rsid w:val="00540614"/>
    <w:rsid w:val="00590C0E"/>
    <w:rsid w:val="005E58B3"/>
    <w:rsid w:val="00667253"/>
    <w:rsid w:val="00671242"/>
    <w:rsid w:val="006C50BE"/>
    <w:rsid w:val="007459ED"/>
    <w:rsid w:val="007606F3"/>
    <w:rsid w:val="00765490"/>
    <w:rsid w:val="00766BC2"/>
    <w:rsid w:val="007B6CCC"/>
    <w:rsid w:val="007C65FC"/>
    <w:rsid w:val="007F6CAD"/>
    <w:rsid w:val="00803777"/>
    <w:rsid w:val="0088003B"/>
    <w:rsid w:val="008A172F"/>
    <w:rsid w:val="00966B09"/>
    <w:rsid w:val="00993144"/>
    <w:rsid w:val="00AD2D2D"/>
    <w:rsid w:val="00AE0657"/>
    <w:rsid w:val="00B6664D"/>
    <w:rsid w:val="00B867B5"/>
    <w:rsid w:val="00BE1E2D"/>
    <w:rsid w:val="00BF3796"/>
    <w:rsid w:val="00E723D1"/>
    <w:rsid w:val="00F55839"/>
    <w:rsid w:val="00F741C1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818AC"/>
  <w15:chartTrackingRefBased/>
  <w15:docId w15:val="{3AB4091A-64E9-4109-9750-28200052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C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1C4C7B"/>
    <w:rPr>
      <w:rFonts w:ascii="Times New Roman" w:eastAsia="宋体" w:hAnsi="Times New Roman" w:cs="Times New Roman"/>
      <w:sz w:val="18"/>
      <w:szCs w:val="20"/>
    </w:rPr>
  </w:style>
  <w:style w:type="paragraph" w:styleId="a5">
    <w:name w:val="Salutation"/>
    <w:basedOn w:val="a"/>
    <w:next w:val="a"/>
    <w:link w:val="a6"/>
    <w:uiPriority w:val="99"/>
    <w:unhideWhenUsed/>
    <w:rsid w:val="001C4C7B"/>
    <w:rPr>
      <w:rFonts w:eastAsia="仿宋_GB2312"/>
      <w:sz w:val="28"/>
    </w:rPr>
  </w:style>
  <w:style w:type="character" w:customStyle="1" w:styleId="a6">
    <w:name w:val="称呼 字符"/>
    <w:basedOn w:val="a0"/>
    <w:link w:val="a5"/>
    <w:uiPriority w:val="99"/>
    <w:rsid w:val="001C4C7B"/>
    <w:rPr>
      <w:rFonts w:ascii="Times New Roman" w:eastAsia="仿宋_GB2312" w:hAnsi="Times New Roman" w:cs="Times New Roman"/>
      <w:sz w:val="28"/>
      <w:szCs w:val="20"/>
    </w:rPr>
  </w:style>
  <w:style w:type="paragraph" w:styleId="a7">
    <w:name w:val="Closing"/>
    <w:basedOn w:val="a"/>
    <w:link w:val="a8"/>
    <w:uiPriority w:val="99"/>
    <w:unhideWhenUsed/>
    <w:rsid w:val="001C4C7B"/>
    <w:pPr>
      <w:ind w:leftChars="2100" w:left="100"/>
    </w:pPr>
    <w:rPr>
      <w:rFonts w:eastAsia="仿宋_GB2312"/>
      <w:sz w:val="28"/>
    </w:rPr>
  </w:style>
  <w:style w:type="character" w:customStyle="1" w:styleId="a8">
    <w:name w:val="结束语 字符"/>
    <w:basedOn w:val="a0"/>
    <w:link w:val="a7"/>
    <w:uiPriority w:val="99"/>
    <w:rsid w:val="001C4C7B"/>
    <w:rPr>
      <w:rFonts w:ascii="Times New Roman" w:eastAsia="仿宋_GB2312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15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28AF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3708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Dongwenzhuli</dc:creator>
  <cp:keywords/>
  <dc:description/>
  <cp:lastModifiedBy>dongwen123456@163.com</cp:lastModifiedBy>
  <cp:revision>15</cp:revision>
  <dcterms:created xsi:type="dcterms:W3CDTF">2014-03-22T07:22:00Z</dcterms:created>
  <dcterms:modified xsi:type="dcterms:W3CDTF">2019-08-19T07:25:00Z</dcterms:modified>
</cp:coreProperties>
</file>