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5E" w:rsidRDefault="001F250A">
      <w:pPr>
        <w:widowControl/>
        <w:jc w:val="center"/>
        <w:outlineLvl w:val="0"/>
        <w:rPr>
          <w:rFonts w:ascii="宋体" w:hAnsi="宋体" w:cs="宋体"/>
          <w:bCs/>
          <w:sz w:val="44"/>
          <w:szCs w:val="44"/>
        </w:rPr>
      </w:pPr>
      <w:bookmarkStart w:id="0" w:name="_Toc316296952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26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工程款（费用）支付申请</w:t>
      </w:r>
    </w:p>
    <w:p w:rsidR="00C6005E" w:rsidRDefault="001F250A">
      <w:pPr>
        <w:widowControl/>
        <w:spacing w:line="560" w:lineRule="exac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24"/>
          <w:szCs w:val="24"/>
        </w:rPr>
        <w:t xml:space="preserve">工程名称： 826工程 </w:t>
      </w:r>
      <w:r>
        <w:rPr>
          <w:rFonts w:ascii="仿宋_GB2312" w:eastAsia="仿宋_GB2312" w:hAnsi="仿宋_GB2312" w:cs="仿宋_GB2312" w:hint="eastAsia"/>
          <w:kern w:val="0"/>
          <w:szCs w:val="21"/>
        </w:rPr>
        <w:t xml:space="preserve">                                    日期：   年   月    日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1899"/>
        <w:gridCol w:w="502"/>
        <w:gridCol w:w="1847"/>
        <w:gridCol w:w="1134"/>
        <w:gridCol w:w="3118"/>
      </w:tblGrid>
      <w:tr w:rsidR="00C6005E">
        <w:trPr>
          <w:trHeight w:val="61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类别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□前期及其他费用  □预付款  □进度款  □结算工程款</w:t>
            </w:r>
          </w:p>
        </w:tc>
      </w:tr>
      <w:tr w:rsidR="00C6005E">
        <w:trPr>
          <w:trHeight w:val="45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合同名称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可行性研究委托合同</w:t>
            </w:r>
          </w:p>
        </w:tc>
      </w:tr>
      <w:tr w:rsidR="00C6005E">
        <w:trPr>
          <w:trHeight w:val="471"/>
        </w:trPr>
        <w:tc>
          <w:tcPr>
            <w:tcW w:w="1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申请人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申请人名称（公章）：</w:t>
            </w:r>
            <w:proofErr w:type="gramStart"/>
            <w:r w:rsidRPr="001F25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北京康正宏</w:t>
            </w:r>
            <w:proofErr w:type="gramEnd"/>
            <w:r w:rsidRPr="001F25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基房地产评估有限公司</w:t>
            </w:r>
          </w:p>
        </w:tc>
      </w:tr>
      <w:tr w:rsidR="00C6005E">
        <w:trPr>
          <w:trHeight w:val="371"/>
        </w:trPr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05E" w:rsidRDefault="00C600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联系人及电话：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常畅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13911385320</w:t>
            </w:r>
          </w:p>
        </w:tc>
      </w:tr>
      <w:tr w:rsidR="00C6005E">
        <w:trPr>
          <w:trHeight w:val="481"/>
        </w:trPr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05E" w:rsidRDefault="00C6005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 w:rsidP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本次申请金额：80000.00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大写：捌万元整</w:t>
            </w:r>
          </w:p>
        </w:tc>
      </w:tr>
      <w:tr w:rsidR="00C6005E">
        <w:trPr>
          <w:trHeight w:val="682"/>
        </w:trPr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C6005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申请资料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□预算书   □结算书   □竣工图   □进度资料、照片  </w:t>
            </w: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验收记录</w:t>
            </w:r>
          </w:p>
        </w:tc>
      </w:tr>
      <w:tr w:rsidR="00C6005E">
        <w:trPr>
          <w:trHeight w:val="90"/>
        </w:trPr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C6005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工程进度描述：已完成合同约定内容，出具正式报告。</w:t>
            </w: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经办人签字：                          日期：</w:t>
            </w:r>
          </w:p>
        </w:tc>
      </w:tr>
      <w:tr w:rsidR="00C6005E">
        <w:trPr>
          <w:trHeight w:val="488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监理单位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造价咨询单位</w:t>
            </w:r>
          </w:p>
        </w:tc>
      </w:tr>
      <w:tr w:rsidR="00C6005E">
        <w:trPr>
          <w:trHeight w:val="1979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工程进度描述：</w:t>
            </w: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本次审定金额：</w:t>
            </w: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签字盖章：           </w:t>
            </w: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日期：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本次审定金额：</w:t>
            </w: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签字盖章：          </w:t>
            </w: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日期：</w:t>
            </w:r>
          </w:p>
        </w:tc>
      </w:tr>
      <w:tr w:rsidR="00C6005E">
        <w:trPr>
          <w:trHeight w:val="38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合同金额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 w:rsidP="001F250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（小写）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80000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元；（大写）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捌万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</w:t>
            </w:r>
          </w:p>
        </w:tc>
      </w:tr>
      <w:tr w:rsidR="00C6005E">
        <w:trPr>
          <w:trHeight w:val="48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结算金额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（小写）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元；（大写）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</w:t>
            </w:r>
          </w:p>
        </w:tc>
      </w:tr>
      <w:tr w:rsidR="00C6005E">
        <w:trPr>
          <w:trHeight w:val="45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本次审定支付金额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21013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（小写）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80000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元；（大写）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捌万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</w:t>
            </w:r>
          </w:p>
        </w:tc>
      </w:tr>
      <w:tr w:rsidR="00C6005E">
        <w:trPr>
          <w:trHeight w:val="36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累计支付金额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21013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（小写）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80000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元；（大写）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捌万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元</w:t>
            </w:r>
          </w:p>
        </w:tc>
      </w:tr>
      <w:tr w:rsidR="00C6005E">
        <w:trPr>
          <w:trHeight w:val="44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累计支付比例（%）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210133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100%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05E" w:rsidRDefault="00C6005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C6005E">
            <w:pPr>
              <w:widowControl/>
              <w:ind w:firstLineChars="500" w:firstLine="105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005E">
        <w:trPr>
          <w:trHeight w:val="405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经办人：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日期：</w:t>
            </w:r>
          </w:p>
        </w:tc>
      </w:tr>
      <w:tr w:rsidR="00C6005E">
        <w:trPr>
          <w:trHeight w:val="635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专班组项目经理：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日期：</w:t>
            </w:r>
          </w:p>
        </w:tc>
      </w:tr>
      <w:tr w:rsidR="00C6005E">
        <w:trPr>
          <w:trHeight w:val="675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建管中心总经理：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日期：</w:t>
            </w:r>
          </w:p>
        </w:tc>
      </w:tr>
      <w:tr w:rsidR="00C6005E">
        <w:trPr>
          <w:trHeight w:val="892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5E" w:rsidRDefault="001F250A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保障房中心主管领导：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日期：</w:t>
            </w:r>
          </w:p>
        </w:tc>
      </w:tr>
    </w:tbl>
    <w:bookmarkEnd w:id="0"/>
    <w:p w:rsidR="00C6005E" w:rsidRDefault="001F250A">
      <w:r>
        <w:rPr>
          <w:rFonts w:ascii="仿宋_GB2312" w:eastAsia="仿宋_GB2312" w:hint="eastAsia"/>
        </w:rPr>
        <w:t>备注：付款金额大于1000万元的需保障房中心财务主管领导及保障房中心总经理审批。</w:t>
      </w:r>
    </w:p>
    <w:sectPr w:rsidR="00C6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F"/>
    <w:rsid w:val="000D0965"/>
    <w:rsid w:val="001F250A"/>
    <w:rsid w:val="00210133"/>
    <w:rsid w:val="002F4DE7"/>
    <w:rsid w:val="00393CAD"/>
    <w:rsid w:val="00463203"/>
    <w:rsid w:val="005F1C65"/>
    <w:rsid w:val="006F6765"/>
    <w:rsid w:val="00823C49"/>
    <w:rsid w:val="00873879"/>
    <w:rsid w:val="009519EE"/>
    <w:rsid w:val="00AC3953"/>
    <w:rsid w:val="00B31817"/>
    <w:rsid w:val="00B4116F"/>
    <w:rsid w:val="00BA3789"/>
    <w:rsid w:val="00C6005E"/>
    <w:rsid w:val="00CE71CE"/>
    <w:rsid w:val="00DB56A1"/>
    <w:rsid w:val="1E7D26C2"/>
    <w:rsid w:val="2F8E0BC5"/>
    <w:rsid w:val="606852A3"/>
    <w:rsid w:val="68E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琼桦</dc:creator>
  <cp:lastModifiedBy>kg</cp:lastModifiedBy>
  <cp:revision>10</cp:revision>
  <cp:lastPrinted>2020-11-17T04:44:00Z</cp:lastPrinted>
  <dcterms:created xsi:type="dcterms:W3CDTF">2020-11-17T02:43:00Z</dcterms:created>
  <dcterms:modified xsi:type="dcterms:W3CDTF">2021-05-12T09:18:00Z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