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9E8" w:rsidRPr="00500727" w:rsidRDefault="001A19E8" w:rsidP="001A19E8">
      <w:pPr>
        <w:jc w:val="center"/>
        <w:rPr>
          <w:rFonts w:ascii="仿宋_GB2312" w:eastAsia="仿宋_GB2312" w:hAnsi="Arial" w:cs="Arial" w:hint="eastAsia"/>
          <w:b/>
          <w:sz w:val="48"/>
          <w:szCs w:val="48"/>
        </w:rPr>
      </w:pPr>
    </w:p>
    <w:p w:rsidR="001A19E8" w:rsidRPr="00500727" w:rsidRDefault="001A19E8" w:rsidP="001A19E8">
      <w:pPr>
        <w:jc w:val="center"/>
        <w:rPr>
          <w:rFonts w:ascii="仿宋_GB2312" w:eastAsia="仿宋_GB2312" w:hAnsi="Arial" w:cs="Arial" w:hint="eastAsia"/>
          <w:b/>
          <w:sz w:val="48"/>
          <w:szCs w:val="48"/>
        </w:rPr>
      </w:pPr>
    </w:p>
    <w:p w:rsidR="001A19E8" w:rsidRPr="00500727" w:rsidRDefault="001A19E8" w:rsidP="001A19E8">
      <w:pPr>
        <w:jc w:val="center"/>
        <w:rPr>
          <w:rFonts w:ascii="仿宋_GB2312" w:eastAsia="仿宋_GB2312" w:hAnsi="Arial" w:cs="Arial" w:hint="eastAsia"/>
          <w:b/>
          <w:sz w:val="48"/>
          <w:szCs w:val="48"/>
        </w:rPr>
      </w:pPr>
    </w:p>
    <w:p w:rsidR="001A19E8" w:rsidRPr="00500727" w:rsidRDefault="001A19E8" w:rsidP="001A19E8">
      <w:pPr>
        <w:jc w:val="center"/>
        <w:rPr>
          <w:rFonts w:ascii="仿宋_GB2312" w:eastAsia="仿宋_GB2312" w:hAnsi="Arial" w:cs="Arial" w:hint="eastAsia"/>
          <w:b/>
          <w:sz w:val="48"/>
          <w:szCs w:val="48"/>
        </w:rPr>
      </w:pPr>
      <w:proofErr w:type="gramStart"/>
      <w:r w:rsidRPr="00500727">
        <w:rPr>
          <w:rFonts w:ascii="仿宋_GB2312" w:eastAsia="仿宋_GB2312" w:hAnsi="Arial" w:cs="Arial" w:hint="eastAsia"/>
          <w:b/>
          <w:sz w:val="48"/>
          <w:szCs w:val="48"/>
        </w:rPr>
        <w:t>北京康正宏</w:t>
      </w:r>
      <w:proofErr w:type="gramEnd"/>
      <w:r w:rsidRPr="00500727">
        <w:rPr>
          <w:rFonts w:ascii="仿宋_GB2312" w:eastAsia="仿宋_GB2312" w:hAnsi="Arial" w:cs="Arial" w:hint="eastAsia"/>
          <w:b/>
          <w:sz w:val="48"/>
          <w:szCs w:val="48"/>
        </w:rPr>
        <w:t>基房地产评估有限公司</w:t>
      </w:r>
    </w:p>
    <w:p w:rsidR="001A19E8" w:rsidRPr="00500727" w:rsidRDefault="001A19E8" w:rsidP="001A19E8">
      <w:pPr>
        <w:jc w:val="center"/>
        <w:rPr>
          <w:rFonts w:ascii="仿宋_GB2312" w:eastAsia="仿宋_GB2312" w:hAnsi="Arial" w:cs="Arial" w:hint="eastAsia"/>
          <w:b/>
          <w:sz w:val="48"/>
          <w:szCs w:val="48"/>
        </w:rPr>
      </w:pPr>
    </w:p>
    <w:p w:rsidR="001A19E8" w:rsidRPr="00500727" w:rsidRDefault="001A19E8" w:rsidP="0023083E">
      <w:pPr>
        <w:spacing w:line="360" w:lineRule="auto"/>
        <w:jc w:val="center"/>
        <w:rPr>
          <w:rFonts w:ascii="仿宋_GB2312" w:eastAsia="仿宋_GB2312" w:hAnsi="Arial" w:cs="Arial" w:hint="eastAsia"/>
          <w:b/>
          <w:sz w:val="48"/>
          <w:szCs w:val="48"/>
        </w:rPr>
      </w:pPr>
      <w:r w:rsidRPr="00500727">
        <w:rPr>
          <w:rFonts w:ascii="仿宋_GB2312" w:eastAsia="仿宋_GB2312" w:hAnsi="Arial" w:cs="Arial" w:hint="eastAsia"/>
          <w:b/>
          <w:sz w:val="48"/>
          <w:szCs w:val="48"/>
        </w:rPr>
        <w:t>报</w:t>
      </w:r>
      <w:r w:rsidR="00500727" w:rsidRPr="00500727">
        <w:rPr>
          <w:rFonts w:ascii="仿宋_GB2312" w:eastAsia="仿宋_GB2312" w:hAnsi="Arial" w:cs="Arial" w:hint="eastAsia"/>
          <w:b/>
          <w:sz w:val="48"/>
          <w:szCs w:val="48"/>
        </w:rPr>
        <w:t>中粮米业（虎林）有限公司</w:t>
      </w:r>
    </w:p>
    <w:p w:rsidR="001A19E8" w:rsidRPr="00500727" w:rsidRDefault="001A19E8" w:rsidP="001A19E8">
      <w:pPr>
        <w:spacing w:line="360" w:lineRule="auto"/>
        <w:jc w:val="center"/>
        <w:rPr>
          <w:rFonts w:ascii="仿宋_GB2312" w:eastAsia="仿宋_GB2312" w:hAnsi="Arial" w:cs="Arial" w:hint="eastAsia"/>
          <w:b/>
          <w:sz w:val="48"/>
          <w:szCs w:val="48"/>
        </w:rPr>
      </w:pPr>
    </w:p>
    <w:p w:rsidR="00286DBA" w:rsidRPr="00500727" w:rsidRDefault="00500727" w:rsidP="001A19E8">
      <w:pPr>
        <w:jc w:val="center"/>
        <w:rPr>
          <w:rFonts w:ascii="仿宋_GB2312" w:eastAsia="仿宋_GB2312" w:hAnsi="Arial" w:cs="Arial" w:hint="eastAsia"/>
          <w:b/>
          <w:sz w:val="48"/>
          <w:szCs w:val="48"/>
        </w:rPr>
      </w:pPr>
      <w:r>
        <w:rPr>
          <w:rFonts w:ascii="仿宋_GB2312" w:eastAsia="仿宋_GB2312" w:hAnsi="Arial" w:cs="Arial" w:hint="eastAsia"/>
          <w:b/>
          <w:sz w:val="48"/>
          <w:szCs w:val="48"/>
        </w:rPr>
        <w:t>投</w:t>
      </w:r>
      <w:r w:rsidR="001A19E8" w:rsidRPr="00500727">
        <w:rPr>
          <w:rFonts w:ascii="仿宋_GB2312" w:eastAsia="仿宋_GB2312" w:hAnsi="Arial" w:cs="Arial" w:hint="eastAsia"/>
          <w:b/>
          <w:sz w:val="48"/>
          <w:szCs w:val="48"/>
        </w:rPr>
        <w:t>标书</w:t>
      </w:r>
    </w:p>
    <w:p w:rsidR="001A19E8" w:rsidRPr="00500727" w:rsidRDefault="001A19E8" w:rsidP="001A19E8">
      <w:pPr>
        <w:jc w:val="center"/>
        <w:rPr>
          <w:rFonts w:ascii="仿宋_GB2312" w:eastAsia="仿宋_GB2312" w:hAnsi="Arial" w:cs="Arial" w:hint="eastAsia"/>
          <w:b/>
          <w:sz w:val="48"/>
          <w:szCs w:val="48"/>
        </w:rPr>
      </w:pPr>
    </w:p>
    <w:p w:rsidR="001A19E8" w:rsidRPr="00500727" w:rsidRDefault="001A19E8" w:rsidP="001A19E8">
      <w:pPr>
        <w:jc w:val="center"/>
        <w:rPr>
          <w:rFonts w:ascii="仿宋_GB2312" w:eastAsia="仿宋_GB2312" w:hAnsi="Arial" w:cs="Arial" w:hint="eastAsia"/>
          <w:b/>
          <w:sz w:val="48"/>
          <w:szCs w:val="48"/>
        </w:rPr>
      </w:pPr>
    </w:p>
    <w:p w:rsidR="001A19E8" w:rsidRPr="00500727" w:rsidRDefault="001A19E8" w:rsidP="001A19E8">
      <w:pPr>
        <w:jc w:val="center"/>
        <w:rPr>
          <w:rFonts w:ascii="仿宋_GB2312" w:eastAsia="仿宋_GB2312" w:hAnsi="Arial" w:cs="Arial" w:hint="eastAsia"/>
          <w:b/>
          <w:sz w:val="48"/>
          <w:szCs w:val="48"/>
        </w:rPr>
      </w:pPr>
    </w:p>
    <w:p w:rsidR="0023083E" w:rsidRPr="00500727" w:rsidRDefault="0023083E" w:rsidP="001A19E8">
      <w:pPr>
        <w:jc w:val="center"/>
        <w:rPr>
          <w:rFonts w:ascii="仿宋_GB2312" w:eastAsia="仿宋_GB2312" w:hAnsi="Arial" w:cs="Arial" w:hint="eastAsia"/>
          <w:b/>
          <w:sz w:val="48"/>
          <w:szCs w:val="48"/>
        </w:rPr>
      </w:pPr>
    </w:p>
    <w:p w:rsidR="0023083E" w:rsidRPr="00500727" w:rsidRDefault="0023083E" w:rsidP="001A19E8">
      <w:pPr>
        <w:jc w:val="center"/>
        <w:rPr>
          <w:rFonts w:ascii="仿宋_GB2312" w:eastAsia="仿宋_GB2312" w:hAnsi="Arial" w:cs="Arial" w:hint="eastAsia"/>
          <w:b/>
          <w:sz w:val="48"/>
          <w:szCs w:val="48"/>
        </w:rPr>
      </w:pPr>
    </w:p>
    <w:p w:rsidR="0023083E" w:rsidRPr="00500727" w:rsidRDefault="0023083E" w:rsidP="001A19E8">
      <w:pPr>
        <w:jc w:val="center"/>
        <w:rPr>
          <w:rFonts w:ascii="仿宋_GB2312" w:eastAsia="仿宋_GB2312" w:hAnsi="Arial" w:cs="Arial" w:hint="eastAsia"/>
          <w:b/>
          <w:sz w:val="48"/>
          <w:szCs w:val="48"/>
        </w:rPr>
      </w:pPr>
    </w:p>
    <w:p w:rsidR="001A19E8" w:rsidRPr="00500727" w:rsidRDefault="001A19E8" w:rsidP="001A19E8">
      <w:pPr>
        <w:rPr>
          <w:rFonts w:ascii="仿宋_GB2312" w:eastAsia="仿宋_GB2312" w:hAnsi="Arial" w:cs="Arial" w:hint="eastAsia"/>
          <w:sz w:val="28"/>
        </w:rPr>
      </w:pPr>
    </w:p>
    <w:p w:rsidR="001A19E8" w:rsidRPr="00500727" w:rsidRDefault="001A19E8" w:rsidP="001A19E8">
      <w:pPr>
        <w:spacing w:line="360" w:lineRule="auto"/>
        <w:jc w:val="left"/>
        <w:rPr>
          <w:rFonts w:ascii="仿宋_GB2312" w:eastAsia="仿宋_GB2312" w:hAnsi="Arial" w:cs="Arial" w:hint="eastAsia"/>
          <w:b/>
          <w:bCs/>
          <w:sz w:val="28"/>
          <w:szCs w:val="28"/>
        </w:rPr>
      </w:pPr>
      <w:r w:rsidRPr="00500727">
        <w:rPr>
          <w:rFonts w:ascii="仿宋_GB2312" w:eastAsia="仿宋_GB2312" w:hAnsi="Arial" w:cs="Arial" w:hint="eastAsia"/>
          <w:b/>
          <w:bCs/>
          <w:sz w:val="28"/>
          <w:szCs w:val="28"/>
        </w:rPr>
        <w:t xml:space="preserve">投标申请人： </w:t>
      </w:r>
      <w:proofErr w:type="gramStart"/>
      <w:r w:rsidRPr="00500727">
        <w:rPr>
          <w:rFonts w:ascii="仿宋_GB2312" w:eastAsia="仿宋_GB2312" w:hAnsi="Arial" w:cs="Arial" w:hint="eastAsia"/>
          <w:b/>
          <w:bCs/>
          <w:sz w:val="28"/>
          <w:szCs w:val="28"/>
        </w:rPr>
        <w:t>北京康正宏</w:t>
      </w:r>
      <w:proofErr w:type="gramEnd"/>
      <w:r w:rsidRPr="00500727">
        <w:rPr>
          <w:rFonts w:ascii="仿宋_GB2312" w:eastAsia="仿宋_GB2312" w:hAnsi="Arial" w:cs="Arial" w:hint="eastAsia"/>
          <w:b/>
          <w:bCs/>
          <w:sz w:val="28"/>
          <w:szCs w:val="28"/>
        </w:rPr>
        <w:t>基房地产评估有限公司</w:t>
      </w:r>
    </w:p>
    <w:p w:rsidR="001A19E8" w:rsidRPr="00500727" w:rsidRDefault="001A19E8" w:rsidP="001A19E8">
      <w:pPr>
        <w:spacing w:line="360" w:lineRule="auto"/>
        <w:jc w:val="left"/>
        <w:rPr>
          <w:rFonts w:ascii="仿宋_GB2312" w:eastAsia="仿宋_GB2312" w:hAnsi="Arial" w:cs="Arial" w:hint="eastAsia"/>
          <w:b/>
          <w:bCs/>
          <w:sz w:val="28"/>
          <w:szCs w:val="28"/>
        </w:rPr>
      </w:pPr>
      <w:r w:rsidRPr="00500727">
        <w:rPr>
          <w:rFonts w:ascii="仿宋_GB2312" w:eastAsia="仿宋_GB2312" w:hAnsi="Arial" w:cs="Arial" w:hint="eastAsia"/>
          <w:b/>
          <w:bCs/>
          <w:sz w:val="28"/>
          <w:szCs w:val="28"/>
        </w:rPr>
        <w:t xml:space="preserve">联系人：吴  </w:t>
      </w:r>
      <w:proofErr w:type="gramStart"/>
      <w:r w:rsidRPr="00500727">
        <w:rPr>
          <w:rFonts w:ascii="仿宋_GB2312" w:eastAsia="仿宋_GB2312" w:hAnsi="Arial" w:cs="Arial" w:hint="eastAsia"/>
          <w:b/>
          <w:bCs/>
          <w:sz w:val="28"/>
          <w:szCs w:val="28"/>
        </w:rPr>
        <w:t>薇</w:t>
      </w:r>
      <w:proofErr w:type="gramEnd"/>
    </w:p>
    <w:p w:rsidR="001A19E8" w:rsidRPr="00500727" w:rsidRDefault="001A19E8" w:rsidP="001A19E8">
      <w:pPr>
        <w:spacing w:line="360" w:lineRule="auto"/>
        <w:jc w:val="left"/>
        <w:rPr>
          <w:rFonts w:ascii="仿宋_GB2312" w:eastAsia="仿宋_GB2312" w:hAnsi="Arial" w:cs="Arial" w:hint="eastAsia"/>
          <w:b/>
          <w:bCs/>
          <w:sz w:val="28"/>
          <w:szCs w:val="28"/>
        </w:rPr>
      </w:pPr>
      <w:r w:rsidRPr="00500727">
        <w:rPr>
          <w:rFonts w:ascii="仿宋_GB2312" w:eastAsia="仿宋_GB2312" w:hAnsi="Arial" w:cs="Arial" w:hint="eastAsia"/>
          <w:b/>
          <w:bCs/>
          <w:sz w:val="28"/>
          <w:szCs w:val="28"/>
        </w:rPr>
        <w:t>电话：13911004117、82253558-107</w:t>
      </w:r>
    </w:p>
    <w:p w:rsidR="001A19E8" w:rsidRPr="00500727" w:rsidRDefault="001A19E8" w:rsidP="001A19E8">
      <w:pPr>
        <w:spacing w:line="360" w:lineRule="auto"/>
        <w:jc w:val="left"/>
        <w:rPr>
          <w:rFonts w:ascii="仿宋_GB2312" w:eastAsia="仿宋_GB2312" w:hAnsi="Arial" w:cs="Arial" w:hint="eastAsia"/>
          <w:b/>
          <w:bCs/>
          <w:sz w:val="28"/>
          <w:szCs w:val="28"/>
        </w:rPr>
      </w:pPr>
      <w:r w:rsidRPr="00500727">
        <w:rPr>
          <w:rFonts w:ascii="仿宋_GB2312" w:eastAsia="仿宋_GB2312" w:hAnsi="Arial" w:cs="Arial" w:hint="eastAsia"/>
          <w:b/>
          <w:bCs/>
          <w:sz w:val="28"/>
          <w:szCs w:val="28"/>
        </w:rPr>
        <w:t>邮箱：13911004117@163.com</w:t>
      </w:r>
    </w:p>
    <w:p w:rsidR="001A19E8" w:rsidRPr="00500727" w:rsidRDefault="001A19E8" w:rsidP="001A19E8">
      <w:pPr>
        <w:spacing w:line="360" w:lineRule="auto"/>
        <w:jc w:val="left"/>
        <w:rPr>
          <w:rFonts w:ascii="仿宋_GB2312" w:eastAsia="仿宋_GB2312" w:hAnsi="Arial" w:cs="Arial" w:hint="eastAsia"/>
          <w:b/>
          <w:bCs/>
          <w:sz w:val="28"/>
          <w:szCs w:val="28"/>
        </w:rPr>
      </w:pPr>
      <w:r w:rsidRPr="00500727">
        <w:rPr>
          <w:rFonts w:ascii="仿宋_GB2312" w:eastAsia="仿宋_GB2312" w:hAnsi="Arial" w:cs="Arial" w:hint="eastAsia"/>
          <w:b/>
          <w:bCs/>
          <w:sz w:val="28"/>
          <w:szCs w:val="28"/>
        </w:rPr>
        <w:t>通讯地址：北京市朝阳区裕民路12号中国国际科技会展中心B座10层1003室</w:t>
      </w:r>
    </w:p>
    <w:p w:rsidR="001A19E8" w:rsidRPr="00500727" w:rsidRDefault="001A19E8" w:rsidP="001A19E8">
      <w:pPr>
        <w:jc w:val="left"/>
        <w:rPr>
          <w:rFonts w:ascii="仿宋_GB2312" w:eastAsia="仿宋_GB2312" w:hAnsi="Arial" w:cs="Arial" w:hint="eastAsia"/>
          <w:sz w:val="28"/>
        </w:rPr>
      </w:pPr>
      <w:r w:rsidRPr="00500727">
        <w:rPr>
          <w:rFonts w:ascii="仿宋_GB2312" w:eastAsia="仿宋_GB2312" w:hAnsi="Arial" w:cs="Arial" w:hint="eastAsia"/>
          <w:b/>
          <w:bCs/>
          <w:sz w:val="28"/>
          <w:szCs w:val="28"/>
        </w:rPr>
        <w:t>日期：</w:t>
      </w:r>
      <w:r w:rsidR="0023083E" w:rsidRPr="00500727">
        <w:rPr>
          <w:rFonts w:ascii="仿宋_GB2312" w:eastAsia="仿宋_GB2312" w:hAnsi="Arial" w:cs="Arial" w:hint="eastAsia"/>
          <w:b/>
          <w:bCs/>
          <w:sz w:val="28"/>
          <w:szCs w:val="28"/>
        </w:rPr>
        <w:t xml:space="preserve"> 2017</w:t>
      </w:r>
      <w:r w:rsidRPr="00500727">
        <w:rPr>
          <w:rFonts w:ascii="仿宋_GB2312" w:eastAsia="仿宋_GB2312" w:hAnsi="Arial" w:cs="Arial" w:hint="eastAsia"/>
          <w:b/>
          <w:bCs/>
          <w:sz w:val="28"/>
          <w:szCs w:val="28"/>
        </w:rPr>
        <w:t>年</w:t>
      </w:r>
      <w:r w:rsidR="0023083E" w:rsidRPr="00500727">
        <w:rPr>
          <w:rFonts w:ascii="仿宋_GB2312" w:eastAsia="仿宋_GB2312" w:hAnsi="Arial" w:cs="Arial" w:hint="eastAsia"/>
          <w:b/>
          <w:bCs/>
          <w:sz w:val="28"/>
          <w:szCs w:val="28"/>
        </w:rPr>
        <w:t>9</w:t>
      </w:r>
      <w:r w:rsidRPr="00500727">
        <w:rPr>
          <w:rFonts w:ascii="仿宋_GB2312" w:eastAsia="仿宋_GB2312" w:hAnsi="Arial" w:cs="Arial" w:hint="eastAsia"/>
          <w:b/>
          <w:bCs/>
          <w:sz w:val="28"/>
          <w:szCs w:val="28"/>
        </w:rPr>
        <w:t>月</w:t>
      </w:r>
    </w:p>
    <w:sdt>
      <w:sdtPr>
        <w:rPr>
          <w:rFonts w:ascii="仿宋_GB2312" w:eastAsia="仿宋_GB2312" w:hAnsi="Arial" w:cs="Arial" w:hint="eastAsia"/>
          <w:b w:val="0"/>
          <w:bCs w:val="0"/>
          <w:color w:val="auto"/>
          <w:kern w:val="2"/>
          <w:sz w:val="21"/>
          <w:szCs w:val="22"/>
          <w:lang w:val="zh-CN"/>
        </w:rPr>
        <w:id w:val="-1741857534"/>
        <w:docPartObj>
          <w:docPartGallery w:val="Table of Contents"/>
          <w:docPartUnique/>
        </w:docPartObj>
      </w:sdtPr>
      <w:sdtContent>
        <w:p w:rsidR="005C2705" w:rsidRPr="00500727" w:rsidRDefault="005C2705" w:rsidP="005C2705">
          <w:pPr>
            <w:pStyle w:val="TOC"/>
            <w:spacing w:line="360" w:lineRule="auto"/>
            <w:jc w:val="center"/>
            <w:rPr>
              <w:rFonts w:ascii="仿宋_GB2312" w:eastAsia="仿宋_GB2312" w:hAnsi="Arial" w:cs="Arial" w:hint="eastAsia"/>
              <w:color w:val="auto"/>
            </w:rPr>
          </w:pPr>
          <w:r w:rsidRPr="00500727">
            <w:rPr>
              <w:rFonts w:ascii="仿宋_GB2312" w:eastAsia="仿宋_GB2312" w:hAnsi="Arial" w:cs="Arial" w:hint="eastAsia"/>
              <w:color w:val="auto"/>
              <w:lang w:val="zh-CN"/>
            </w:rPr>
            <w:t>目    录</w:t>
          </w:r>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r w:rsidRPr="00500727">
            <w:rPr>
              <w:rFonts w:ascii="仿宋_GB2312" w:eastAsia="仿宋_GB2312" w:hAnsi="Arial" w:cs="Arial" w:hint="eastAsia"/>
            </w:rPr>
            <w:fldChar w:fldCharType="begin"/>
          </w:r>
          <w:r w:rsidR="005C2705" w:rsidRPr="00500727">
            <w:rPr>
              <w:rFonts w:ascii="仿宋_GB2312" w:eastAsia="仿宋_GB2312" w:hAnsi="Arial" w:cs="Arial" w:hint="eastAsia"/>
            </w:rPr>
            <w:instrText xml:space="preserve"> TOC \o "1-3" \h \z \u </w:instrText>
          </w:r>
          <w:r w:rsidRPr="00500727">
            <w:rPr>
              <w:rFonts w:ascii="仿宋_GB2312" w:eastAsia="仿宋_GB2312" w:hAnsi="Arial" w:cs="Arial" w:hint="eastAsia"/>
            </w:rPr>
            <w:fldChar w:fldCharType="separate"/>
          </w:r>
          <w:hyperlink w:anchor="_Toc492472831" w:history="1">
            <w:r w:rsidR="005C2705" w:rsidRPr="00500727">
              <w:rPr>
                <w:rStyle w:val="a9"/>
                <w:rFonts w:ascii="仿宋_GB2312" w:eastAsia="仿宋_GB2312" w:hAnsi="Arial" w:cs="Arial" w:hint="eastAsia"/>
                <w:color w:val="auto"/>
              </w:rPr>
              <w:t>一、工作计划</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_Toc492472831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2</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2" w:history="1">
            <w:r w:rsidR="005C2705" w:rsidRPr="00500727">
              <w:rPr>
                <w:rStyle w:val="a9"/>
                <w:rFonts w:ascii="仿宋_GB2312" w:eastAsia="仿宋_GB2312" w:hAnsi="Arial" w:cs="Arial" w:hint="eastAsia"/>
                <w:color w:val="auto"/>
              </w:rPr>
              <w:t>二、人员安排</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_Toc492472832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2</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3" w:history="1">
            <w:r w:rsidR="005C2705" w:rsidRPr="00500727">
              <w:rPr>
                <w:rStyle w:val="a9"/>
                <w:rFonts w:ascii="仿宋_GB2312" w:eastAsia="仿宋_GB2312" w:hAnsi="Arial" w:cs="Arial" w:hint="eastAsia"/>
                <w:color w:val="auto"/>
              </w:rPr>
              <w:t>三、评估报价</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_Toc492472833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3</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4" w:history="1">
            <w:r w:rsidR="005C2705" w:rsidRPr="00500727">
              <w:rPr>
                <w:rStyle w:val="a9"/>
                <w:rFonts w:ascii="仿宋_GB2312" w:eastAsia="仿宋_GB2312" w:hAnsi="Arial" w:cs="Arial" w:hint="eastAsia"/>
                <w:color w:val="auto"/>
              </w:rPr>
              <w:t>四、公司简介</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_Toc492472834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3</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5" w:history="1">
            <w:r w:rsidR="005C2705" w:rsidRPr="00500727">
              <w:rPr>
                <w:rStyle w:val="a9"/>
                <w:rFonts w:ascii="仿宋_GB2312" w:eastAsia="仿宋_GB2312" w:hAnsi="Arial" w:cs="Arial" w:hint="eastAsia"/>
                <w:color w:val="auto"/>
              </w:rPr>
              <w:t>（一）企业背景</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_Toc492472835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3</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6" w:history="1">
            <w:r w:rsidR="005C2705" w:rsidRPr="00500727">
              <w:rPr>
                <w:rStyle w:val="a9"/>
                <w:rFonts w:ascii="仿宋_GB2312" w:eastAsia="仿宋_GB2312" w:hAnsi="Arial" w:cs="Arial" w:hint="eastAsia"/>
                <w:color w:val="auto"/>
              </w:rPr>
              <w:t>（二）股东及专业人员情况</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_Toc492472836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5</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7" w:history="1">
            <w:r w:rsidR="005C2705" w:rsidRPr="00500727">
              <w:rPr>
                <w:rStyle w:val="a9"/>
                <w:rFonts w:ascii="仿宋_GB2312" w:eastAsia="仿宋_GB2312" w:hAnsi="Arial" w:cs="Arial" w:hint="eastAsia"/>
                <w:color w:val="auto"/>
              </w:rPr>
              <w:t>（三）组织架构及部门职责</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_Toc492472837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8</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8" w:history="1">
            <w:r w:rsidR="005C2705" w:rsidRPr="00500727">
              <w:rPr>
                <w:rStyle w:val="a9"/>
                <w:rFonts w:ascii="仿宋_GB2312" w:eastAsia="仿宋_GB2312" w:hAnsi="Arial" w:cs="Arial" w:hint="eastAsia"/>
                <w:color w:val="auto"/>
              </w:rPr>
              <w:t>（四）队伍建设情况</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_Toc492472838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10</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39" w:history="1">
            <w:r w:rsidR="005C2705" w:rsidRPr="00500727">
              <w:rPr>
                <w:rStyle w:val="a9"/>
                <w:rFonts w:ascii="仿宋_GB2312" w:eastAsia="仿宋_GB2312" w:hAnsi="Arial" w:cs="Arial" w:hint="eastAsia"/>
                <w:color w:val="auto"/>
              </w:rPr>
              <w:t>（五）经营范围</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_Toc492472839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11</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40" w:history="1">
            <w:r w:rsidR="005C2705" w:rsidRPr="00500727">
              <w:rPr>
                <w:rStyle w:val="a9"/>
                <w:rFonts w:ascii="仿宋_GB2312" w:eastAsia="仿宋_GB2312" w:hAnsi="Arial" w:cs="Arial" w:hint="eastAsia"/>
                <w:color w:val="auto"/>
              </w:rPr>
              <w:t>（六）行业排名</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_Toc492472840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11</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41" w:history="1">
            <w:r w:rsidR="005C2705" w:rsidRPr="00500727">
              <w:rPr>
                <w:rStyle w:val="a9"/>
                <w:rFonts w:ascii="仿宋_GB2312" w:eastAsia="仿宋_GB2312" w:hAnsi="Arial" w:cs="Arial" w:hint="eastAsia"/>
                <w:color w:val="auto"/>
              </w:rPr>
              <w:t>（七）主要合作金融机构</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_Toc492472841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13</w:t>
            </w:r>
            <w:r w:rsidRPr="00500727">
              <w:rPr>
                <w:rFonts w:ascii="仿宋_GB2312" w:eastAsia="仿宋_GB2312" w:hAnsi="Arial" w:cs="Arial" w:hint="eastAsia"/>
                <w:webHidden/>
              </w:rPr>
              <w:fldChar w:fldCharType="end"/>
            </w:r>
          </w:hyperlink>
        </w:p>
        <w:p w:rsidR="005C2705" w:rsidRPr="00500727" w:rsidRDefault="00E30C11" w:rsidP="005C2705">
          <w:pPr>
            <w:pStyle w:val="11"/>
            <w:spacing w:line="360" w:lineRule="auto"/>
            <w:rPr>
              <w:rFonts w:ascii="仿宋_GB2312" w:eastAsia="仿宋_GB2312" w:hAnsi="Arial" w:cs="Arial" w:hint="eastAsia"/>
              <w:b w:val="0"/>
              <w:bCs w:val="0"/>
              <w:caps w:val="0"/>
              <w:sz w:val="21"/>
              <w:szCs w:val="22"/>
            </w:rPr>
          </w:pPr>
          <w:hyperlink w:anchor="_Toc492472842" w:history="1">
            <w:r w:rsidR="005C2705" w:rsidRPr="00500727">
              <w:rPr>
                <w:rStyle w:val="a9"/>
                <w:rFonts w:ascii="仿宋_GB2312" w:eastAsia="仿宋_GB2312" w:hAnsi="Arial" w:cs="Arial" w:hint="eastAsia"/>
                <w:color w:val="auto"/>
              </w:rPr>
              <w:t>（八）服务优势及风险控制措施</w:t>
            </w:r>
            <w:r w:rsidR="005C2705" w:rsidRPr="00500727">
              <w:rPr>
                <w:rFonts w:ascii="仿宋_GB2312" w:eastAsia="仿宋_GB2312" w:hAnsi="Arial" w:cs="Arial" w:hint="eastAsia"/>
                <w:webHidden/>
              </w:rPr>
              <w:tab/>
            </w:r>
            <w:r w:rsidRPr="00500727">
              <w:rPr>
                <w:rFonts w:ascii="仿宋_GB2312" w:eastAsia="仿宋_GB2312" w:hAnsi="Arial" w:cs="Arial" w:hint="eastAsia"/>
                <w:webHidden/>
              </w:rPr>
              <w:fldChar w:fldCharType="begin"/>
            </w:r>
            <w:r w:rsidR="005C2705" w:rsidRPr="00500727">
              <w:rPr>
                <w:rFonts w:ascii="仿宋_GB2312" w:eastAsia="仿宋_GB2312" w:hAnsi="Arial" w:cs="Arial" w:hint="eastAsia"/>
                <w:webHidden/>
              </w:rPr>
              <w:instrText xml:space="preserve"> PAGEREF _Toc492472842 \h </w:instrText>
            </w:r>
            <w:r w:rsidRPr="00500727">
              <w:rPr>
                <w:rFonts w:ascii="仿宋_GB2312" w:eastAsia="仿宋_GB2312" w:hAnsi="Arial" w:cs="Arial" w:hint="eastAsia"/>
                <w:webHidden/>
              </w:rPr>
            </w:r>
            <w:r w:rsidRPr="00500727">
              <w:rPr>
                <w:rFonts w:ascii="仿宋_GB2312" w:eastAsia="仿宋_GB2312" w:hAnsi="Arial" w:cs="Arial" w:hint="eastAsia"/>
                <w:webHidden/>
              </w:rPr>
              <w:fldChar w:fldCharType="separate"/>
            </w:r>
            <w:r w:rsidR="00500727">
              <w:rPr>
                <w:rFonts w:ascii="仿宋_GB2312" w:eastAsia="仿宋_GB2312" w:hAnsi="Arial" w:cs="Arial"/>
                <w:webHidden/>
              </w:rPr>
              <w:t>17</w:t>
            </w:r>
            <w:r w:rsidRPr="00500727">
              <w:rPr>
                <w:rFonts w:ascii="仿宋_GB2312" w:eastAsia="仿宋_GB2312" w:hAnsi="Arial" w:cs="Arial" w:hint="eastAsia"/>
                <w:webHidden/>
              </w:rPr>
              <w:fldChar w:fldCharType="end"/>
            </w:r>
          </w:hyperlink>
        </w:p>
        <w:p w:rsidR="005C2705" w:rsidRPr="00500727" w:rsidRDefault="00E30C11" w:rsidP="005C2705">
          <w:pPr>
            <w:spacing w:line="360" w:lineRule="auto"/>
            <w:rPr>
              <w:rFonts w:ascii="仿宋_GB2312" w:eastAsia="仿宋_GB2312" w:hAnsi="Arial" w:cs="Arial" w:hint="eastAsia"/>
            </w:rPr>
          </w:pPr>
          <w:r w:rsidRPr="00500727">
            <w:rPr>
              <w:rFonts w:ascii="仿宋_GB2312" w:eastAsia="仿宋_GB2312" w:hAnsi="Arial" w:cs="Arial" w:hint="eastAsia"/>
              <w:b/>
              <w:bCs/>
              <w:lang w:val="zh-CN"/>
            </w:rPr>
            <w:fldChar w:fldCharType="end"/>
          </w:r>
        </w:p>
      </w:sdtContent>
    </w:sdt>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1A19E8" w:rsidRPr="00500727" w:rsidRDefault="005C2705" w:rsidP="005C2705">
      <w:pPr>
        <w:spacing w:line="360" w:lineRule="auto"/>
        <w:ind w:firstLineChars="200" w:firstLine="602"/>
        <w:outlineLvl w:val="0"/>
        <w:rPr>
          <w:rFonts w:ascii="仿宋_GB2312" w:eastAsia="仿宋_GB2312" w:hAnsi="Arial" w:cs="Arial" w:hint="eastAsia"/>
          <w:b/>
          <w:sz w:val="30"/>
        </w:rPr>
      </w:pPr>
      <w:bookmarkStart w:id="0" w:name="_Toc492472831"/>
      <w:r w:rsidRPr="00500727">
        <w:rPr>
          <w:rFonts w:ascii="仿宋_GB2312" w:eastAsia="仿宋_GB2312" w:hAnsi="Arial" w:cs="Arial" w:hint="eastAsia"/>
          <w:b/>
          <w:sz w:val="30"/>
        </w:rPr>
        <w:lastRenderedPageBreak/>
        <w:t>一、</w:t>
      </w:r>
      <w:r w:rsidR="0023083E" w:rsidRPr="00500727">
        <w:rPr>
          <w:rFonts w:ascii="仿宋_GB2312" w:eastAsia="仿宋_GB2312" w:hAnsi="Arial" w:cs="Arial" w:hint="eastAsia"/>
          <w:b/>
          <w:sz w:val="30"/>
        </w:rPr>
        <w:t>工作计划</w:t>
      </w:r>
      <w:bookmarkEnd w:id="0"/>
    </w:p>
    <w:p w:rsidR="001A19E8" w:rsidRPr="00500727" w:rsidRDefault="001A19E8" w:rsidP="001A19E8">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针对贵司房地产评估的需求，我公司特制定了相应的操作流程，在勘察完现场，并且在估价委托人提供资料齐全的前提下保证</w:t>
      </w:r>
      <w:r w:rsidR="00AD07D7" w:rsidRPr="00500727">
        <w:rPr>
          <w:rFonts w:ascii="仿宋_GB2312" w:eastAsia="仿宋_GB2312" w:hAnsi="Arial" w:cs="Arial" w:hint="eastAsia"/>
          <w:sz w:val="28"/>
          <w:szCs w:val="28"/>
        </w:rPr>
        <w:t>5～7</w:t>
      </w:r>
      <w:r w:rsidRPr="00500727">
        <w:rPr>
          <w:rFonts w:ascii="仿宋_GB2312" w:eastAsia="仿宋_GB2312" w:hAnsi="Arial" w:cs="Arial" w:hint="eastAsia"/>
          <w:sz w:val="28"/>
          <w:szCs w:val="28"/>
        </w:rPr>
        <w:t>个工作日出具评估报告（或</w:t>
      </w:r>
      <w:r w:rsidR="00551993" w:rsidRPr="00500727">
        <w:rPr>
          <w:rFonts w:ascii="仿宋_GB2312" w:eastAsia="仿宋_GB2312" w:hAnsi="Arial" w:cs="Arial" w:hint="eastAsia"/>
          <w:sz w:val="28"/>
          <w:szCs w:val="28"/>
        </w:rPr>
        <w:t>预评估报告</w:t>
      </w:r>
      <w:r w:rsidRPr="00500727">
        <w:rPr>
          <w:rFonts w:ascii="仿宋_GB2312" w:eastAsia="仿宋_GB2312" w:hAnsi="Arial" w:cs="Arial" w:hint="eastAsia"/>
          <w:sz w:val="28"/>
          <w:szCs w:val="28"/>
        </w:rPr>
        <w:t>），具体工作时间如下表：</w:t>
      </w:r>
    </w:p>
    <w:tbl>
      <w:tblPr>
        <w:tblW w:w="5561" w:type="pct"/>
        <w:jc w:val="center"/>
        <w:tblBorders>
          <w:top w:val="double" w:sz="4" w:space="0" w:color="auto"/>
          <w:left w:val="dotted" w:sz="4" w:space="0" w:color="auto"/>
          <w:bottom w:val="double" w:sz="4" w:space="0" w:color="auto"/>
          <w:right w:val="dotted" w:sz="4" w:space="0" w:color="auto"/>
          <w:insideH w:val="dotted" w:sz="4" w:space="0" w:color="auto"/>
          <w:insideV w:val="dotted" w:sz="4" w:space="0" w:color="auto"/>
        </w:tblBorders>
        <w:tblLook w:val="04A0"/>
      </w:tblPr>
      <w:tblGrid>
        <w:gridCol w:w="650"/>
        <w:gridCol w:w="1833"/>
        <w:gridCol w:w="5302"/>
        <w:gridCol w:w="1693"/>
      </w:tblGrid>
      <w:tr w:rsidR="007F60DC" w:rsidRPr="00500727" w:rsidTr="005C2705">
        <w:trPr>
          <w:trHeight w:val="444"/>
          <w:jc w:val="center"/>
        </w:trPr>
        <w:tc>
          <w:tcPr>
            <w:tcW w:w="343" w:type="pct"/>
            <w:vAlign w:val="center"/>
          </w:tcPr>
          <w:p w:rsidR="001A19E8" w:rsidRPr="00500727" w:rsidRDefault="001A19E8"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序号</w:t>
            </w:r>
          </w:p>
        </w:tc>
        <w:tc>
          <w:tcPr>
            <w:tcW w:w="967" w:type="pct"/>
            <w:vAlign w:val="center"/>
          </w:tcPr>
          <w:p w:rsidR="001A19E8" w:rsidRPr="00500727" w:rsidRDefault="001A19E8"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工作流程</w:t>
            </w:r>
          </w:p>
        </w:tc>
        <w:tc>
          <w:tcPr>
            <w:tcW w:w="2797" w:type="pct"/>
            <w:vAlign w:val="center"/>
          </w:tcPr>
          <w:p w:rsidR="001A19E8" w:rsidRPr="00500727" w:rsidRDefault="001A19E8"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工作计划及内容</w:t>
            </w:r>
          </w:p>
        </w:tc>
        <w:tc>
          <w:tcPr>
            <w:tcW w:w="892" w:type="pct"/>
            <w:vAlign w:val="center"/>
          </w:tcPr>
          <w:p w:rsidR="001A19E8" w:rsidRPr="00500727" w:rsidRDefault="001A19E8"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工作进度</w:t>
            </w:r>
          </w:p>
        </w:tc>
      </w:tr>
      <w:tr w:rsidR="007F60DC" w:rsidRPr="00500727" w:rsidTr="005C2705">
        <w:trPr>
          <w:trHeight w:val="491"/>
          <w:jc w:val="center"/>
        </w:trPr>
        <w:tc>
          <w:tcPr>
            <w:tcW w:w="343" w:type="pct"/>
            <w:vAlign w:val="center"/>
          </w:tcPr>
          <w:p w:rsidR="001A19E8" w:rsidRPr="00500727" w:rsidRDefault="001A19E8"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1</w:t>
            </w:r>
          </w:p>
        </w:tc>
        <w:tc>
          <w:tcPr>
            <w:tcW w:w="967" w:type="pct"/>
            <w:vAlign w:val="center"/>
          </w:tcPr>
          <w:p w:rsidR="001A19E8" w:rsidRPr="00500727" w:rsidRDefault="001A19E8" w:rsidP="005C270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接受委托及前期准备</w:t>
            </w:r>
          </w:p>
        </w:tc>
        <w:tc>
          <w:tcPr>
            <w:tcW w:w="2797" w:type="pct"/>
            <w:vAlign w:val="center"/>
          </w:tcPr>
          <w:p w:rsidR="001A19E8" w:rsidRPr="00500727" w:rsidRDefault="001A19E8" w:rsidP="005C2705">
            <w:pPr>
              <w:rPr>
                <w:rFonts w:ascii="仿宋_GB2312" w:eastAsia="仿宋_GB2312" w:hAnsi="Arial" w:cs="Arial" w:hint="eastAsia"/>
                <w:sz w:val="20"/>
                <w:szCs w:val="20"/>
              </w:rPr>
            </w:pPr>
            <w:r w:rsidRPr="00500727">
              <w:rPr>
                <w:rFonts w:ascii="仿宋_GB2312" w:eastAsia="仿宋_GB2312" w:hAnsi="Arial" w:cs="Arial" w:hint="eastAsia"/>
                <w:sz w:val="20"/>
                <w:szCs w:val="20"/>
              </w:rPr>
              <w:t>针对项目特点，优化小组人员配置，与委托方沟通制定工作方案，研究调查方案的可行性，并考虑可能遇到的特殊情况</w:t>
            </w:r>
          </w:p>
        </w:tc>
        <w:tc>
          <w:tcPr>
            <w:tcW w:w="892" w:type="pct"/>
            <w:vAlign w:val="center"/>
          </w:tcPr>
          <w:p w:rsidR="001A19E8" w:rsidRPr="00500727" w:rsidRDefault="001A19E8" w:rsidP="00567706">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0～</w:t>
            </w:r>
            <w:r w:rsidR="00567706" w:rsidRPr="00500727">
              <w:rPr>
                <w:rFonts w:ascii="仿宋_GB2312" w:eastAsia="仿宋_GB2312" w:hAnsi="Arial" w:cs="Arial" w:hint="eastAsia"/>
                <w:sz w:val="20"/>
                <w:szCs w:val="20"/>
              </w:rPr>
              <w:t>0.5</w:t>
            </w:r>
            <w:r w:rsidRPr="00500727">
              <w:rPr>
                <w:rFonts w:ascii="仿宋_GB2312" w:eastAsia="仿宋_GB2312" w:hAnsi="Arial" w:cs="Arial" w:hint="eastAsia"/>
                <w:sz w:val="20"/>
                <w:szCs w:val="20"/>
              </w:rPr>
              <w:t>工作日</w:t>
            </w:r>
          </w:p>
        </w:tc>
      </w:tr>
      <w:tr w:rsidR="007F60DC" w:rsidRPr="00500727" w:rsidTr="005C2705">
        <w:trPr>
          <w:trHeight w:val="491"/>
          <w:jc w:val="center"/>
        </w:trPr>
        <w:tc>
          <w:tcPr>
            <w:tcW w:w="343" w:type="pct"/>
            <w:vAlign w:val="center"/>
          </w:tcPr>
          <w:p w:rsidR="001A19E8" w:rsidRPr="00500727" w:rsidRDefault="001A19E8"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2</w:t>
            </w:r>
          </w:p>
        </w:tc>
        <w:tc>
          <w:tcPr>
            <w:tcW w:w="967" w:type="pct"/>
            <w:vAlign w:val="center"/>
          </w:tcPr>
          <w:p w:rsidR="001A19E8" w:rsidRPr="00500727" w:rsidRDefault="001A19E8" w:rsidP="005C270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现场勘察及市场调查</w:t>
            </w:r>
          </w:p>
        </w:tc>
        <w:tc>
          <w:tcPr>
            <w:tcW w:w="2797" w:type="pct"/>
            <w:vAlign w:val="center"/>
          </w:tcPr>
          <w:p w:rsidR="001A19E8" w:rsidRPr="00500727" w:rsidRDefault="001A19E8" w:rsidP="005C2705">
            <w:pPr>
              <w:rPr>
                <w:rFonts w:ascii="仿宋_GB2312" w:eastAsia="仿宋_GB2312" w:hAnsi="Arial" w:cs="Arial" w:hint="eastAsia"/>
                <w:sz w:val="20"/>
                <w:szCs w:val="20"/>
              </w:rPr>
            </w:pPr>
            <w:r w:rsidRPr="00500727">
              <w:rPr>
                <w:rFonts w:ascii="仿宋_GB2312" w:eastAsia="仿宋_GB2312" w:hAnsi="Arial" w:cs="Arial" w:hint="eastAsia"/>
                <w:sz w:val="20"/>
                <w:szCs w:val="20"/>
              </w:rPr>
              <w:t>对拟评估对象及其周边环境进行现场勘查，并对周边房地产市场状况进行详细调查</w:t>
            </w:r>
          </w:p>
        </w:tc>
        <w:tc>
          <w:tcPr>
            <w:tcW w:w="892" w:type="pct"/>
            <w:vAlign w:val="center"/>
          </w:tcPr>
          <w:p w:rsidR="001A19E8" w:rsidRPr="00500727" w:rsidRDefault="001A19E8" w:rsidP="00AD07D7">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0.5～</w:t>
            </w:r>
            <w:r w:rsidR="00AD07D7" w:rsidRPr="00500727">
              <w:rPr>
                <w:rFonts w:ascii="仿宋_GB2312" w:eastAsia="仿宋_GB2312" w:hAnsi="Arial" w:cs="Arial" w:hint="eastAsia"/>
                <w:sz w:val="20"/>
                <w:szCs w:val="20"/>
              </w:rPr>
              <w:t>1</w:t>
            </w:r>
            <w:r w:rsidRPr="00500727">
              <w:rPr>
                <w:rFonts w:ascii="仿宋_GB2312" w:eastAsia="仿宋_GB2312" w:hAnsi="Arial" w:cs="Arial" w:hint="eastAsia"/>
                <w:sz w:val="20"/>
                <w:szCs w:val="20"/>
              </w:rPr>
              <w:t>工作日</w:t>
            </w:r>
          </w:p>
        </w:tc>
      </w:tr>
      <w:tr w:rsidR="007F60DC" w:rsidRPr="00500727" w:rsidTr="005C2705">
        <w:trPr>
          <w:trHeight w:val="491"/>
          <w:jc w:val="center"/>
        </w:trPr>
        <w:tc>
          <w:tcPr>
            <w:tcW w:w="343" w:type="pct"/>
            <w:vAlign w:val="center"/>
          </w:tcPr>
          <w:p w:rsidR="001A19E8" w:rsidRPr="00500727" w:rsidRDefault="001A19E8"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3</w:t>
            </w:r>
          </w:p>
        </w:tc>
        <w:tc>
          <w:tcPr>
            <w:tcW w:w="967" w:type="pct"/>
            <w:vAlign w:val="center"/>
          </w:tcPr>
          <w:p w:rsidR="001A19E8" w:rsidRPr="00500727" w:rsidRDefault="001A19E8" w:rsidP="005C270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价格测算</w:t>
            </w:r>
            <w:r w:rsidR="00CF4E8C" w:rsidRPr="00500727">
              <w:rPr>
                <w:rFonts w:ascii="仿宋_GB2312" w:eastAsia="仿宋_GB2312" w:hAnsi="Arial" w:cs="Arial" w:hint="eastAsia"/>
                <w:sz w:val="20"/>
                <w:szCs w:val="20"/>
              </w:rPr>
              <w:t>及审核</w:t>
            </w:r>
          </w:p>
        </w:tc>
        <w:tc>
          <w:tcPr>
            <w:tcW w:w="2797" w:type="pct"/>
            <w:vAlign w:val="center"/>
          </w:tcPr>
          <w:p w:rsidR="001A19E8" w:rsidRPr="00500727" w:rsidRDefault="001A19E8" w:rsidP="005C2705">
            <w:pPr>
              <w:rPr>
                <w:rFonts w:ascii="仿宋_GB2312" w:eastAsia="仿宋_GB2312" w:hAnsi="Arial" w:cs="Arial" w:hint="eastAsia"/>
                <w:sz w:val="20"/>
                <w:szCs w:val="20"/>
              </w:rPr>
            </w:pPr>
            <w:r w:rsidRPr="00500727">
              <w:rPr>
                <w:rFonts w:ascii="仿宋_GB2312" w:eastAsia="仿宋_GB2312" w:hAnsi="Arial" w:cs="Arial" w:hint="eastAsia"/>
                <w:sz w:val="20"/>
                <w:szCs w:val="20"/>
              </w:rPr>
              <w:t>整理调查结果，确定评估方案，并综合各种影响房地产价格的因素，估算</w:t>
            </w:r>
            <w:proofErr w:type="gramStart"/>
            <w:r w:rsidRPr="00500727">
              <w:rPr>
                <w:rFonts w:ascii="仿宋_GB2312" w:eastAsia="仿宋_GB2312" w:hAnsi="Arial" w:cs="Arial" w:hint="eastAsia"/>
                <w:sz w:val="20"/>
                <w:szCs w:val="20"/>
              </w:rPr>
              <w:t>拟估对象</w:t>
            </w:r>
            <w:proofErr w:type="gramEnd"/>
            <w:r w:rsidRPr="00500727">
              <w:rPr>
                <w:rFonts w:ascii="仿宋_GB2312" w:eastAsia="仿宋_GB2312" w:hAnsi="Arial" w:cs="Arial" w:hint="eastAsia"/>
                <w:sz w:val="20"/>
                <w:szCs w:val="20"/>
              </w:rPr>
              <w:t>价值</w:t>
            </w:r>
            <w:r w:rsidR="00CF4E8C" w:rsidRPr="00500727">
              <w:rPr>
                <w:rFonts w:ascii="仿宋_GB2312" w:eastAsia="仿宋_GB2312" w:hAnsi="Arial" w:cs="Arial" w:hint="eastAsia"/>
                <w:sz w:val="20"/>
                <w:szCs w:val="20"/>
              </w:rPr>
              <w:t>，测算完成后，实行估算价格三级审核制度</w:t>
            </w:r>
          </w:p>
        </w:tc>
        <w:tc>
          <w:tcPr>
            <w:tcW w:w="892" w:type="pct"/>
            <w:vAlign w:val="center"/>
          </w:tcPr>
          <w:p w:rsidR="001A19E8" w:rsidRPr="00500727" w:rsidRDefault="001F47A5" w:rsidP="001F47A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0.5</w:t>
            </w:r>
            <w:r w:rsidR="001A19E8" w:rsidRPr="00500727">
              <w:rPr>
                <w:rFonts w:ascii="仿宋_GB2312" w:eastAsia="仿宋_GB2312" w:hAnsi="Arial" w:cs="Arial" w:hint="eastAsia"/>
                <w:sz w:val="20"/>
                <w:szCs w:val="20"/>
              </w:rPr>
              <w:t>～</w:t>
            </w:r>
            <w:r w:rsidRPr="00500727">
              <w:rPr>
                <w:rFonts w:ascii="仿宋_GB2312" w:eastAsia="仿宋_GB2312" w:hAnsi="Arial" w:cs="Arial" w:hint="eastAsia"/>
                <w:sz w:val="20"/>
                <w:szCs w:val="20"/>
              </w:rPr>
              <w:t>1</w:t>
            </w:r>
            <w:r w:rsidR="001A19E8" w:rsidRPr="00500727">
              <w:rPr>
                <w:rFonts w:ascii="仿宋_GB2312" w:eastAsia="仿宋_GB2312" w:hAnsi="Arial" w:cs="Arial" w:hint="eastAsia"/>
                <w:sz w:val="20"/>
                <w:szCs w:val="20"/>
              </w:rPr>
              <w:t>工作日</w:t>
            </w:r>
          </w:p>
        </w:tc>
      </w:tr>
      <w:tr w:rsidR="00CF4E8C" w:rsidRPr="00500727" w:rsidTr="005C2705">
        <w:trPr>
          <w:trHeight w:val="491"/>
          <w:jc w:val="center"/>
        </w:trPr>
        <w:tc>
          <w:tcPr>
            <w:tcW w:w="343" w:type="pct"/>
            <w:vAlign w:val="center"/>
          </w:tcPr>
          <w:p w:rsidR="00CF4E8C" w:rsidRPr="00500727" w:rsidRDefault="00CF4E8C"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4</w:t>
            </w:r>
          </w:p>
        </w:tc>
        <w:tc>
          <w:tcPr>
            <w:tcW w:w="967" w:type="pct"/>
            <w:vAlign w:val="center"/>
          </w:tcPr>
          <w:p w:rsidR="00CF4E8C" w:rsidRPr="00500727" w:rsidRDefault="00CF4E8C" w:rsidP="005C270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出具预评估报告</w:t>
            </w:r>
          </w:p>
        </w:tc>
        <w:tc>
          <w:tcPr>
            <w:tcW w:w="2797" w:type="pct"/>
            <w:vAlign w:val="center"/>
          </w:tcPr>
          <w:p w:rsidR="00CF4E8C" w:rsidRPr="00500727" w:rsidRDefault="00CF4E8C" w:rsidP="005C2705">
            <w:pPr>
              <w:rPr>
                <w:rFonts w:ascii="仿宋_GB2312" w:eastAsia="仿宋_GB2312" w:hAnsi="Arial" w:cs="Arial" w:hint="eastAsia"/>
                <w:sz w:val="20"/>
                <w:szCs w:val="20"/>
              </w:rPr>
            </w:pPr>
            <w:r w:rsidRPr="00500727">
              <w:rPr>
                <w:rFonts w:ascii="仿宋_GB2312" w:eastAsia="仿宋_GB2312" w:hAnsi="Arial" w:cs="Arial" w:hint="eastAsia"/>
                <w:sz w:val="20"/>
                <w:szCs w:val="20"/>
              </w:rPr>
              <w:t>撰写、出具预评估报告</w:t>
            </w:r>
          </w:p>
        </w:tc>
        <w:tc>
          <w:tcPr>
            <w:tcW w:w="892" w:type="pct"/>
            <w:vAlign w:val="center"/>
          </w:tcPr>
          <w:p w:rsidR="00CF4E8C" w:rsidRPr="00500727" w:rsidRDefault="00CF4E8C"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1～2工作日</w:t>
            </w:r>
          </w:p>
        </w:tc>
      </w:tr>
      <w:tr w:rsidR="00CF4E8C" w:rsidRPr="00500727" w:rsidTr="005C2705">
        <w:trPr>
          <w:trHeight w:val="491"/>
          <w:jc w:val="center"/>
        </w:trPr>
        <w:tc>
          <w:tcPr>
            <w:tcW w:w="343" w:type="pct"/>
            <w:vAlign w:val="center"/>
          </w:tcPr>
          <w:p w:rsidR="00CF4E8C" w:rsidRPr="00500727" w:rsidRDefault="00CF4E8C"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5</w:t>
            </w:r>
          </w:p>
        </w:tc>
        <w:tc>
          <w:tcPr>
            <w:tcW w:w="967" w:type="pct"/>
            <w:vAlign w:val="center"/>
          </w:tcPr>
          <w:p w:rsidR="00CF4E8C" w:rsidRPr="00500727" w:rsidRDefault="00CF4E8C" w:rsidP="005C270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出具评估报告及审核、装订</w:t>
            </w:r>
          </w:p>
        </w:tc>
        <w:tc>
          <w:tcPr>
            <w:tcW w:w="2797" w:type="pct"/>
            <w:vAlign w:val="center"/>
          </w:tcPr>
          <w:p w:rsidR="00CF4E8C" w:rsidRPr="00500727" w:rsidRDefault="00CF4E8C" w:rsidP="005C2705">
            <w:pPr>
              <w:rPr>
                <w:rFonts w:ascii="仿宋_GB2312" w:eastAsia="仿宋_GB2312" w:hAnsi="Arial" w:cs="Arial" w:hint="eastAsia"/>
                <w:sz w:val="20"/>
                <w:szCs w:val="20"/>
              </w:rPr>
            </w:pPr>
            <w:r w:rsidRPr="00500727">
              <w:rPr>
                <w:rFonts w:ascii="仿宋_GB2312" w:eastAsia="仿宋_GB2312" w:hAnsi="Arial" w:cs="Arial" w:hint="eastAsia"/>
                <w:sz w:val="20"/>
                <w:szCs w:val="20"/>
              </w:rPr>
              <w:t>撰写评估报告，实行报告三级审核制度</w:t>
            </w:r>
          </w:p>
        </w:tc>
        <w:tc>
          <w:tcPr>
            <w:tcW w:w="892" w:type="pct"/>
            <w:vAlign w:val="center"/>
          </w:tcPr>
          <w:p w:rsidR="00CF4E8C" w:rsidRPr="00500727" w:rsidRDefault="001F47A5" w:rsidP="001F47A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1</w:t>
            </w:r>
            <w:r w:rsidR="00CF4E8C" w:rsidRPr="00500727">
              <w:rPr>
                <w:rFonts w:ascii="仿宋_GB2312" w:eastAsia="仿宋_GB2312" w:hAnsi="Arial" w:cs="Arial" w:hint="eastAsia"/>
                <w:sz w:val="20"/>
                <w:szCs w:val="20"/>
              </w:rPr>
              <w:t>～</w:t>
            </w:r>
            <w:r w:rsidRPr="00500727">
              <w:rPr>
                <w:rFonts w:ascii="仿宋_GB2312" w:eastAsia="仿宋_GB2312" w:hAnsi="Arial" w:cs="Arial" w:hint="eastAsia"/>
                <w:sz w:val="20"/>
                <w:szCs w:val="20"/>
              </w:rPr>
              <w:t>2</w:t>
            </w:r>
            <w:r w:rsidR="00CF4E8C" w:rsidRPr="00500727">
              <w:rPr>
                <w:rFonts w:ascii="仿宋_GB2312" w:eastAsia="仿宋_GB2312" w:hAnsi="Arial" w:cs="Arial" w:hint="eastAsia"/>
                <w:sz w:val="20"/>
                <w:szCs w:val="20"/>
              </w:rPr>
              <w:t>工作日</w:t>
            </w:r>
          </w:p>
        </w:tc>
      </w:tr>
      <w:tr w:rsidR="00CF4E8C" w:rsidRPr="00500727" w:rsidTr="005C2705">
        <w:trPr>
          <w:trHeight w:val="491"/>
          <w:jc w:val="center"/>
        </w:trPr>
        <w:tc>
          <w:tcPr>
            <w:tcW w:w="5000" w:type="pct"/>
            <w:gridSpan w:val="4"/>
            <w:vAlign w:val="center"/>
          </w:tcPr>
          <w:p w:rsidR="00CF4E8C" w:rsidRPr="00500727" w:rsidRDefault="00CF4E8C" w:rsidP="001F47A5">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共计</w:t>
            </w:r>
            <w:r w:rsidR="001F47A5" w:rsidRPr="00500727">
              <w:rPr>
                <w:rFonts w:ascii="仿宋_GB2312" w:eastAsia="仿宋_GB2312" w:hAnsi="Arial" w:cs="Arial" w:hint="eastAsia"/>
                <w:sz w:val="20"/>
                <w:szCs w:val="20"/>
              </w:rPr>
              <w:t>3</w:t>
            </w:r>
            <w:r w:rsidRPr="00500727">
              <w:rPr>
                <w:rFonts w:ascii="仿宋_GB2312" w:eastAsia="仿宋_GB2312" w:hAnsi="Arial" w:cs="Arial" w:hint="eastAsia"/>
                <w:sz w:val="20"/>
                <w:szCs w:val="20"/>
              </w:rPr>
              <w:t>～</w:t>
            </w:r>
            <w:r w:rsidR="001F47A5" w:rsidRPr="00500727">
              <w:rPr>
                <w:rFonts w:ascii="仿宋_GB2312" w:eastAsia="仿宋_GB2312" w:hAnsi="Arial" w:cs="Arial" w:hint="eastAsia"/>
                <w:sz w:val="20"/>
                <w:szCs w:val="20"/>
              </w:rPr>
              <w:t>7</w:t>
            </w:r>
            <w:r w:rsidRPr="00500727">
              <w:rPr>
                <w:rFonts w:ascii="仿宋_GB2312" w:eastAsia="仿宋_GB2312" w:hAnsi="Arial" w:cs="Arial" w:hint="eastAsia"/>
                <w:sz w:val="20"/>
                <w:szCs w:val="20"/>
              </w:rPr>
              <w:t>个工作日</w:t>
            </w:r>
          </w:p>
        </w:tc>
      </w:tr>
    </w:tbl>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p>
    <w:p w:rsidR="001A19E8" w:rsidRPr="00500727" w:rsidRDefault="005C2705" w:rsidP="005C2705">
      <w:pPr>
        <w:spacing w:line="360" w:lineRule="auto"/>
        <w:ind w:firstLineChars="200" w:firstLine="602"/>
        <w:outlineLvl w:val="0"/>
        <w:rPr>
          <w:rFonts w:ascii="仿宋_GB2312" w:eastAsia="仿宋_GB2312" w:hAnsi="Arial" w:cs="Arial" w:hint="eastAsia"/>
          <w:b/>
          <w:sz w:val="30"/>
        </w:rPr>
      </w:pPr>
      <w:bookmarkStart w:id="1" w:name="_Toc492472832"/>
      <w:r w:rsidRPr="00500727">
        <w:rPr>
          <w:rFonts w:ascii="仿宋_GB2312" w:eastAsia="仿宋_GB2312" w:hAnsi="Arial" w:cs="Arial" w:hint="eastAsia"/>
          <w:b/>
          <w:sz w:val="30"/>
        </w:rPr>
        <w:t>二、</w:t>
      </w:r>
      <w:r w:rsidR="0023083E" w:rsidRPr="00500727">
        <w:rPr>
          <w:rFonts w:ascii="仿宋_GB2312" w:eastAsia="仿宋_GB2312" w:hAnsi="Arial" w:cs="Arial" w:hint="eastAsia"/>
          <w:b/>
          <w:sz w:val="30"/>
        </w:rPr>
        <w:t>人员安排</w:t>
      </w:r>
      <w:bookmarkEnd w:id="1"/>
    </w:p>
    <w:tbl>
      <w:tblPr>
        <w:tblStyle w:val="a7"/>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144"/>
        <w:gridCol w:w="1374"/>
        <w:gridCol w:w="3274"/>
        <w:gridCol w:w="3247"/>
      </w:tblGrid>
      <w:tr w:rsidR="001F47A5" w:rsidRPr="00500727" w:rsidTr="00845B90">
        <w:trPr>
          <w:trHeight w:val="422"/>
        </w:trPr>
        <w:tc>
          <w:tcPr>
            <w:tcW w:w="1144" w:type="dxa"/>
            <w:tcBorders>
              <w:top w:val="double" w:sz="4" w:space="0" w:color="auto"/>
            </w:tcBorders>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序号</w:t>
            </w:r>
          </w:p>
        </w:tc>
        <w:tc>
          <w:tcPr>
            <w:tcW w:w="1374" w:type="dxa"/>
            <w:tcBorders>
              <w:top w:val="double" w:sz="4" w:space="0" w:color="auto"/>
            </w:tcBorders>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姓名</w:t>
            </w:r>
          </w:p>
        </w:tc>
        <w:tc>
          <w:tcPr>
            <w:tcW w:w="3274" w:type="dxa"/>
            <w:tcBorders>
              <w:top w:val="double" w:sz="4" w:space="0" w:color="auto"/>
            </w:tcBorders>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int="eastAsia"/>
                <w:sz w:val="20"/>
                <w:szCs w:val="20"/>
              </w:rPr>
              <w:t>执业资格及工作经验</w:t>
            </w:r>
          </w:p>
        </w:tc>
        <w:tc>
          <w:tcPr>
            <w:tcW w:w="3247" w:type="dxa"/>
            <w:tcBorders>
              <w:top w:val="double" w:sz="4" w:space="0" w:color="auto"/>
            </w:tcBorders>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工作内容</w:t>
            </w:r>
          </w:p>
        </w:tc>
      </w:tr>
      <w:tr w:rsidR="001F47A5" w:rsidRPr="00500727" w:rsidTr="00845B90">
        <w:trPr>
          <w:trHeight w:val="623"/>
        </w:trPr>
        <w:tc>
          <w:tcPr>
            <w:tcW w:w="1144" w:type="dxa"/>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1</w:t>
            </w:r>
          </w:p>
        </w:tc>
        <w:tc>
          <w:tcPr>
            <w:tcW w:w="1374" w:type="dxa"/>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吴薇</w:t>
            </w:r>
          </w:p>
        </w:tc>
        <w:tc>
          <w:tcPr>
            <w:tcW w:w="3274" w:type="dxa"/>
            <w:vAlign w:val="center"/>
          </w:tcPr>
          <w:p w:rsidR="001F47A5" w:rsidRPr="00500727" w:rsidRDefault="001F47A5" w:rsidP="00845B90">
            <w:pPr>
              <w:jc w:val="center"/>
              <w:rPr>
                <w:rFonts w:ascii="仿宋_GB2312" w:eastAsia="仿宋_GB2312" w:hint="eastAsia"/>
                <w:sz w:val="20"/>
                <w:szCs w:val="20"/>
              </w:rPr>
            </w:pPr>
            <w:r w:rsidRPr="00500727">
              <w:rPr>
                <w:rFonts w:ascii="仿宋_GB2312" w:eastAsia="仿宋_GB2312" w:hint="eastAsia"/>
                <w:sz w:val="20"/>
                <w:szCs w:val="20"/>
              </w:rPr>
              <w:t>房地产估价师、土地估价师。从事房地产评估工作1</w:t>
            </w:r>
            <w:r w:rsidR="00845B90" w:rsidRPr="00500727">
              <w:rPr>
                <w:rFonts w:ascii="仿宋_GB2312" w:eastAsia="仿宋_GB2312" w:hint="eastAsia"/>
                <w:sz w:val="20"/>
                <w:szCs w:val="20"/>
              </w:rPr>
              <w:t>7</w:t>
            </w:r>
            <w:r w:rsidRPr="00500727">
              <w:rPr>
                <w:rFonts w:ascii="仿宋_GB2312" w:eastAsia="仿宋_GB2312" w:hint="eastAsia"/>
                <w:sz w:val="20"/>
                <w:szCs w:val="20"/>
              </w:rPr>
              <w:t>年</w:t>
            </w:r>
          </w:p>
        </w:tc>
        <w:tc>
          <w:tcPr>
            <w:tcW w:w="3247" w:type="dxa"/>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项目负责人，负责与估价委托人进行前期沟通，并制定工作方案，确定技术思路及价格水平</w:t>
            </w:r>
          </w:p>
        </w:tc>
      </w:tr>
      <w:tr w:rsidR="001F47A5" w:rsidRPr="00500727" w:rsidTr="00845B90">
        <w:trPr>
          <w:trHeight w:val="1045"/>
        </w:trPr>
        <w:tc>
          <w:tcPr>
            <w:tcW w:w="1144" w:type="dxa"/>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2</w:t>
            </w:r>
          </w:p>
        </w:tc>
        <w:tc>
          <w:tcPr>
            <w:tcW w:w="1374" w:type="dxa"/>
            <w:vAlign w:val="center"/>
          </w:tcPr>
          <w:p w:rsidR="001F47A5" w:rsidRPr="00500727" w:rsidRDefault="001F47A5"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刘梅</w:t>
            </w:r>
          </w:p>
        </w:tc>
        <w:tc>
          <w:tcPr>
            <w:tcW w:w="3274" w:type="dxa"/>
            <w:vAlign w:val="center"/>
          </w:tcPr>
          <w:p w:rsidR="001F47A5" w:rsidRPr="00500727" w:rsidRDefault="001F47A5" w:rsidP="00845B90">
            <w:pPr>
              <w:jc w:val="center"/>
              <w:rPr>
                <w:rFonts w:ascii="仿宋_GB2312" w:eastAsia="仿宋_GB2312" w:hint="eastAsia"/>
                <w:sz w:val="20"/>
                <w:szCs w:val="20"/>
              </w:rPr>
            </w:pPr>
            <w:r w:rsidRPr="00500727">
              <w:rPr>
                <w:rFonts w:ascii="仿宋_GB2312" w:eastAsia="仿宋_GB2312" w:hint="eastAsia"/>
                <w:sz w:val="20"/>
                <w:szCs w:val="20"/>
              </w:rPr>
              <w:t>房地产估价师、土地估价师。从事房地产评估工作1</w:t>
            </w:r>
            <w:r w:rsidR="00845B90" w:rsidRPr="00500727">
              <w:rPr>
                <w:rFonts w:ascii="仿宋_GB2312" w:eastAsia="仿宋_GB2312" w:hint="eastAsia"/>
                <w:sz w:val="20"/>
                <w:szCs w:val="20"/>
              </w:rPr>
              <w:t>0</w:t>
            </w:r>
            <w:r w:rsidRPr="00500727">
              <w:rPr>
                <w:rFonts w:ascii="仿宋_GB2312" w:eastAsia="仿宋_GB2312" w:hint="eastAsia"/>
                <w:sz w:val="20"/>
                <w:szCs w:val="20"/>
              </w:rPr>
              <w:t>年</w:t>
            </w:r>
          </w:p>
        </w:tc>
        <w:tc>
          <w:tcPr>
            <w:tcW w:w="3247" w:type="dxa"/>
            <w:vAlign w:val="center"/>
          </w:tcPr>
          <w:p w:rsidR="001F47A5" w:rsidRPr="00500727" w:rsidRDefault="00845B90" w:rsidP="00845B90">
            <w:pPr>
              <w:jc w:val="center"/>
              <w:rPr>
                <w:rFonts w:ascii="仿宋_GB2312" w:eastAsia="仿宋_GB2312" w:hAnsi="Arial" w:cs="Arial" w:hint="eastAsia"/>
                <w:sz w:val="20"/>
                <w:szCs w:val="20"/>
              </w:rPr>
            </w:pPr>
            <w:r w:rsidRPr="00500727">
              <w:rPr>
                <w:rFonts w:ascii="仿宋_GB2312" w:eastAsia="仿宋_GB2312" w:hint="eastAsia"/>
                <w:sz w:val="20"/>
                <w:szCs w:val="20"/>
              </w:rPr>
              <w:t>项目制作人，负责对拟评估对象进行现场勘查，确定评估方案，并综合各种影响房地产价格的因素，估算</w:t>
            </w:r>
            <w:proofErr w:type="gramStart"/>
            <w:r w:rsidRPr="00500727">
              <w:rPr>
                <w:rFonts w:ascii="仿宋_GB2312" w:eastAsia="仿宋_GB2312" w:hint="eastAsia"/>
                <w:sz w:val="20"/>
                <w:szCs w:val="20"/>
              </w:rPr>
              <w:t>拟估对象</w:t>
            </w:r>
            <w:proofErr w:type="gramEnd"/>
            <w:r w:rsidRPr="00500727">
              <w:rPr>
                <w:rFonts w:ascii="仿宋_GB2312" w:eastAsia="仿宋_GB2312" w:hint="eastAsia"/>
                <w:sz w:val="20"/>
                <w:szCs w:val="20"/>
              </w:rPr>
              <w:t>价值，撰写报告。</w:t>
            </w:r>
          </w:p>
        </w:tc>
      </w:tr>
      <w:tr w:rsidR="00845B90" w:rsidRPr="00500727" w:rsidTr="00845B90">
        <w:trPr>
          <w:trHeight w:val="1045"/>
        </w:trPr>
        <w:tc>
          <w:tcPr>
            <w:tcW w:w="1144" w:type="dxa"/>
            <w:vAlign w:val="center"/>
          </w:tcPr>
          <w:p w:rsidR="00845B90" w:rsidRPr="00500727" w:rsidRDefault="00845B90"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3</w:t>
            </w:r>
          </w:p>
        </w:tc>
        <w:tc>
          <w:tcPr>
            <w:tcW w:w="1374" w:type="dxa"/>
            <w:vAlign w:val="center"/>
          </w:tcPr>
          <w:p w:rsidR="00845B90" w:rsidRPr="00500727" w:rsidRDefault="00845B90"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张若雯</w:t>
            </w:r>
          </w:p>
        </w:tc>
        <w:tc>
          <w:tcPr>
            <w:tcW w:w="3274" w:type="dxa"/>
            <w:vAlign w:val="center"/>
          </w:tcPr>
          <w:p w:rsidR="00845B90" w:rsidRPr="00500727" w:rsidRDefault="00845B90" w:rsidP="00845B90">
            <w:pPr>
              <w:jc w:val="center"/>
              <w:rPr>
                <w:rFonts w:ascii="仿宋_GB2312" w:eastAsia="仿宋_GB2312" w:hint="eastAsia"/>
                <w:sz w:val="20"/>
                <w:szCs w:val="20"/>
              </w:rPr>
            </w:pPr>
            <w:r w:rsidRPr="00500727">
              <w:rPr>
                <w:rFonts w:ascii="仿宋_GB2312" w:eastAsia="仿宋_GB2312" w:hint="eastAsia"/>
                <w:sz w:val="20"/>
                <w:szCs w:val="20"/>
              </w:rPr>
              <w:t>从事房地产评估工作4年</w:t>
            </w:r>
          </w:p>
        </w:tc>
        <w:tc>
          <w:tcPr>
            <w:tcW w:w="3247" w:type="dxa"/>
            <w:vAlign w:val="center"/>
          </w:tcPr>
          <w:p w:rsidR="00845B90" w:rsidRPr="00500727" w:rsidRDefault="00845B90" w:rsidP="00845B90">
            <w:pPr>
              <w:jc w:val="center"/>
              <w:rPr>
                <w:rFonts w:ascii="仿宋_GB2312" w:eastAsia="仿宋_GB2312" w:hAnsi="Arial" w:cs="Arial" w:hint="eastAsia"/>
                <w:sz w:val="20"/>
                <w:szCs w:val="20"/>
              </w:rPr>
            </w:pPr>
            <w:r w:rsidRPr="00500727">
              <w:rPr>
                <w:rFonts w:ascii="仿宋_GB2312" w:eastAsia="仿宋_GB2312" w:hint="eastAsia"/>
                <w:sz w:val="20"/>
                <w:szCs w:val="20"/>
              </w:rPr>
              <w:t>估价员，负责辅助估价师市场调研、测算及撰写报告</w:t>
            </w:r>
          </w:p>
        </w:tc>
      </w:tr>
      <w:tr w:rsidR="00845B90" w:rsidRPr="00500727" w:rsidTr="00845B90">
        <w:trPr>
          <w:trHeight w:val="843"/>
        </w:trPr>
        <w:tc>
          <w:tcPr>
            <w:tcW w:w="1144" w:type="dxa"/>
            <w:vAlign w:val="center"/>
          </w:tcPr>
          <w:p w:rsidR="00845B90" w:rsidRPr="00500727" w:rsidRDefault="00845B90"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4</w:t>
            </w:r>
          </w:p>
        </w:tc>
        <w:tc>
          <w:tcPr>
            <w:tcW w:w="1374" w:type="dxa"/>
            <w:vAlign w:val="center"/>
          </w:tcPr>
          <w:p w:rsidR="00845B90" w:rsidRPr="00500727" w:rsidRDefault="00845B90" w:rsidP="00845B90">
            <w:pPr>
              <w:jc w:val="center"/>
              <w:rPr>
                <w:rFonts w:ascii="仿宋_GB2312" w:eastAsia="仿宋_GB2312" w:hint="eastAsia"/>
                <w:sz w:val="20"/>
                <w:szCs w:val="20"/>
              </w:rPr>
            </w:pPr>
            <w:r w:rsidRPr="00500727">
              <w:rPr>
                <w:rFonts w:ascii="仿宋_GB2312" w:eastAsia="仿宋_GB2312" w:hint="eastAsia"/>
                <w:sz w:val="20"/>
                <w:szCs w:val="20"/>
              </w:rPr>
              <w:t>崔锴</w:t>
            </w:r>
          </w:p>
        </w:tc>
        <w:tc>
          <w:tcPr>
            <w:tcW w:w="3274" w:type="dxa"/>
            <w:vAlign w:val="center"/>
          </w:tcPr>
          <w:p w:rsidR="00845B90" w:rsidRPr="00500727" w:rsidRDefault="00845B90" w:rsidP="00845B90">
            <w:pPr>
              <w:jc w:val="center"/>
              <w:rPr>
                <w:rFonts w:ascii="仿宋_GB2312" w:eastAsia="仿宋_GB2312" w:hint="eastAsia"/>
                <w:sz w:val="20"/>
                <w:szCs w:val="20"/>
              </w:rPr>
            </w:pPr>
            <w:r w:rsidRPr="00500727">
              <w:rPr>
                <w:rFonts w:ascii="仿宋_GB2312" w:eastAsia="仿宋_GB2312" w:hint="eastAsia"/>
                <w:sz w:val="20"/>
                <w:szCs w:val="20"/>
              </w:rPr>
              <w:t>房地产估价师、土地估价师。从事房地产评估工作13年</w:t>
            </w:r>
          </w:p>
        </w:tc>
        <w:tc>
          <w:tcPr>
            <w:tcW w:w="3247" w:type="dxa"/>
            <w:vAlign w:val="center"/>
          </w:tcPr>
          <w:p w:rsidR="00845B90" w:rsidRPr="00500727" w:rsidRDefault="00845B90" w:rsidP="00845B90">
            <w:pPr>
              <w:jc w:val="center"/>
              <w:rPr>
                <w:rFonts w:ascii="仿宋_GB2312" w:eastAsia="仿宋_GB2312" w:hint="eastAsia"/>
                <w:sz w:val="20"/>
                <w:szCs w:val="20"/>
              </w:rPr>
            </w:pPr>
            <w:r w:rsidRPr="00500727">
              <w:rPr>
                <w:rFonts w:ascii="仿宋_GB2312" w:eastAsia="仿宋_GB2312" w:hint="eastAsia"/>
                <w:sz w:val="20"/>
                <w:szCs w:val="20"/>
              </w:rPr>
              <w:t>项目审核人，负责本次评估价格、报告审核</w:t>
            </w:r>
          </w:p>
        </w:tc>
      </w:tr>
      <w:tr w:rsidR="00845B90" w:rsidRPr="00500727" w:rsidTr="00845B90">
        <w:trPr>
          <w:trHeight w:val="96"/>
        </w:trPr>
        <w:tc>
          <w:tcPr>
            <w:tcW w:w="1144" w:type="dxa"/>
            <w:tcBorders>
              <w:bottom w:val="double" w:sz="4" w:space="0" w:color="auto"/>
            </w:tcBorders>
            <w:vAlign w:val="center"/>
          </w:tcPr>
          <w:p w:rsidR="00845B90" w:rsidRPr="00500727" w:rsidRDefault="00845B90" w:rsidP="00845B90">
            <w:pPr>
              <w:jc w:val="center"/>
              <w:rPr>
                <w:rFonts w:ascii="仿宋_GB2312" w:eastAsia="仿宋_GB2312" w:hAnsi="Arial" w:cs="Arial" w:hint="eastAsia"/>
                <w:sz w:val="20"/>
                <w:szCs w:val="20"/>
              </w:rPr>
            </w:pPr>
            <w:r w:rsidRPr="00500727">
              <w:rPr>
                <w:rFonts w:ascii="仿宋_GB2312" w:eastAsia="仿宋_GB2312" w:hAnsi="Arial" w:cs="Arial" w:hint="eastAsia"/>
                <w:sz w:val="20"/>
                <w:szCs w:val="20"/>
              </w:rPr>
              <w:t>5</w:t>
            </w:r>
          </w:p>
        </w:tc>
        <w:tc>
          <w:tcPr>
            <w:tcW w:w="1374" w:type="dxa"/>
            <w:tcBorders>
              <w:bottom w:val="double" w:sz="4" w:space="0" w:color="auto"/>
            </w:tcBorders>
            <w:vAlign w:val="center"/>
          </w:tcPr>
          <w:p w:rsidR="00845B90" w:rsidRPr="00500727" w:rsidRDefault="00845B90" w:rsidP="00845B90">
            <w:pPr>
              <w:jc w:val="center"/>
              <w:rPr>
                <w:rFonts w:ascii="仿宋_GB2312" w:eastAsia="仿宋_GB2312" w:hint="eastAsia"/>
                <w:sz w:val="20"/>
                <w:szCs w:val="20"/>
              </w:rPr>
            </w:pPr>
            <w:r w:rsidRPr="00500727">
              <w:rPr>
                <w:rFonts w:ascii="仿宋_GB2312" w:eastAsia="仿宋_GB2312" w:hint="eastAsia"/>
                <w:sz w:val="20"/>
                <w:szCs w:val="20"/>
              </w:rPr>
              <w:t>陈颖</w:t>
            </w:r>
          </w:p>
        </w:tc>
        <w:tc>
          <w:tcPr>
            <w:tcW w:w="3274" w:type="dxa"/>
            <w:tcBorders>
              <w:bottom w:val="double" w:sz="4" w:space="0" w:color="auto"/>
            </w:tcBorders>
            <w:vAlign w:val="center"/>
          </w:tcPr>
          <w:p w:rsidR="00845B90" w:rsidRPr="00500727" w:rsidRDefault="00845B90" w:rsidP="00845B90">
            <w:pPr>
              <w:jc w:val="center"/>
              <w:rPr>
                <w:rFonts w:ascii="仿宋_GB2312" w:eastAsia="仿宋_GB2312" w:hint="eastAsia"/>
                <w:sz w:val="20"/>
                <w:szCs w:val="20"/>
              </w:rPr>
            </w:pPr>
            <w:r w:rsidRPr="00500727">
              <w:rPr>
                <w:rFonts w:ascii="仿宋_GB2312" w:eastAsia="仿宋_GB2312" w:hint="eastAsia"/>
                <w:sz w:val="20"/>
                <w:szCs w:val="20"/>
              </w:rPr>
              <w:t>房地产估价师、土地估价师。从事房地产评估工作14年</w:t>
            </w:r>
          </w:p>
        </w:tc>
        <w:tc>
          <w:tcPr>
            <w:tcW w:w="3247" w:type="dxa"/>
            <w:tcBorders>
              <w:bottom w:val="double" w:sz="4" w:space="0" w:color="auto"/>
            </w:tcBorders>
            <w:vAlign w:val="center"/>
          </w:tcPr>
          <w:p w:rsidR="00845B90" w:rsidRPr="00500727" w:rsidRDefault="00845B90" w:rsidP="00845B90">
            <w:pPr>
              <w:jc w:val="center"/>
              <w:rPr>
                <w:rFonts w:ascii="仿宋_GB2312" w:eastAsia="仿宋_GB2312" w:hint="eastAsia"/>
                <w:sz w:val="20"/>
                <w:szCs w:val="20"/>
              </w:rPr>
            </w:pPr>
            <w:r w:rsidRPr="00500727">
              <w:rPr>
                <w:rFonts w:ascii="仿宋_GB2312" w:eastAsia="仿宋_GB2312" w:hint="eastAsia"/>
                <w:sz w:val="20"/>
                <w:szCs w:val="20"/>
              </w:rPr>
              <w:t>项目审核人，负责本次评估价格、报告审核</w:t>
            </w:r>
          </w:p>
        </w:tc>
      </w:tr>
    </w:tbl>
    <w:p w:rsidR="001A19E8" w:rsidRPr="00500727" w:rsidRDefault="005C2705" w:rsidP="005C2705">
      <w:pPr>
        <w:spacing w:line="360" w:lineRule="auto"/>
        <w:ind w:firstLineChars="200" w:firstLine="602"/>
        <w:outlineLvl w:val="0"/>
        <w:rPr>
          <w:rFonts w:ascii="仿宋_GB2312" w:eastAsia="仿宋_GB2312" w:hAnsi="Arial" w:cs="Arial" w:hint="eastAsia"/>
          <w:b/>
          <w:sz w:val="30"/>
        </w:rPr>
      </w:pPr>
      <w:bookmarkStart w:id="2" w:name="_Toc492472833"/>
      <w:r w:rsidRPr="00500727">
        <w:rPr>
          <w:rFonts w:ascii="仿宋_GB2312" w:eastAsia="仿宋_GB2312" w:hAnsi="Arial" w:cs="Arial" w:hint="eastAsia"/>
          <w:b/>
          <w:sz w:val="30"/>
        </w:rPr>
        <w:lastRenderedPageBreak/>
        <w:t>三、</w:t>
      </w:r>
      <w:r w:rsidR="001A19E8" w:rsidRPr="00500727">
        <w:rPr>
          <w:rFonts w:ascii="仿宋_GB2312" w:eastAsia="仿宋_GB2312" w:hAnsi="Arial" w:cs="Arial" w:hint="eastAsia"/>
          <w:b/>
          <w:sz w:val="30"/>
        </w:rPr>
        <w:t>评估报价</w:t>
      </w:r>
      <w:bookmarkEnd w:id="2"/>
    </w:p>
    <w:p w:rsidR="00C72469" w:rsidRPr="00500727" w:rsidRDefault="00C72469" w:rsidP="00C72469">
      <w:pPr>
        <w:spacing w:line="360" w:lineRule="auto"/>
        <w:ind w:firstLineChars="150" w:firstLine="420"/>
        <w:rPr>
          <w:rFonts w:ascii="仿宋_GB2312" w:eastAsia="仿宋_GB2312" w:hAnsi="Arial" w:cs="Arial" w:hint="eastAsia"/>
          <w:sz w:val="28"/>
          <w:szCs w:val="28"/>
        </w:rPr>
      </w:pPr>
      <w:r w:rsidRPr="00500727">
        <w:rPr>
          <w:rFonts w:ascii="仿宋_GB2312" w:eastAsia="仿宋_GB2312" w:hAnsi="Arial" w:cs="Arial" w:hint="eastAsia"/>
          <w:sz w:val="28"/>
          <w:szCs w:val="28"/>
        </w:rPr>
        <w:t>根据北京市发展和改革委员会、北京市住房和城乡建设委员会联合下发的《关于房地产价格评估收费有关问题的通知》</w:t>
      </w:r>
      <w:proofErr w:type="gramStart"/>
      <w:r w:rsidRPr="00500727">
        <w:rPr>
          <w:rFonts w:ascii="仿宋_GB2312" w:eastAsia="仿宋_GB2312" w:hAnsi="Arial" w:cs="Arial" w:hint="eastAsia"/>
          <w:sz w:val="28"/>
          <w:szCs w:val="28"/>
        </w:rPr>
        <w:t>京发改〔2013〕</w:t>
      </w:r>
      <w:proofErr w:type="gramEnd"/>
      <w:r w:rsidRPr="00500727">
        <w:rPr>
          <w:rFonts w:ascii="仿宋_GB2312" w:eastAsia="仿宋_GB2312" w:hAnsi="Arial" w:cs="Arial" w:hint="eastAsia"/>
          <w:sz w:val="28"/>
          <w:szCs w:val="28"/>
        </w:rPr>
        <w:t>1522号规定，</w:t>
      </w:r>
      <w:r w:rsidR="00CF4E8C" w:rsidRPr="00500727">
        <w:rPr>
          <w:rFonts w:ascii="仿宋_GB2312" w:eastAsia="仿宋_GB2312" w:hAnsi="Arial" w:cs="Arial" w:hint="eastAsia"/>
          <w:sz w:val="28"/>
          <w:szCs w:val="28"/>
        </w:rPr>
        <w:t>此次</w:t>
      </w:r>
      <w:r w:rsidRPr="00500727">
        <w:rPr>
          <w:rFonts w:ascii="仿宋_GB2312" w:eastAsia="仿宋_GB2312" w:hAnsi="Arial" w:cs="Arial" w:hint="eastAsia"/>
          <w:sz w:val="28"/>
          <w:szCs w:val="28"/>
        </w:rPr>
        <w:t>评估根据评估</w:t>
      </w:r>
      <w:proofErr w:type="gramStart"/>
      <w:r w:rsidRPr="00500727">
        <w:rPr>
          <w:rFonts w:ascii="仿宋_GB2312" w:eastAsia="仿宋_GB2312" w:hAnsi="Arial" w:cs="Arial" w:hint="eastAsia"/>
          <w:sz w:val="28"/>
          <w:szCs w:val="28"/>
        </w:rPr>
        <w:t>值按照</w:t>
      </w:r>
      <w:proofErr w:type="gramEnd"/>
      <w:r w:rsidRPr="00500727">
        <w:rPr>
          <w:rFonts w:ascii="仿宋_GB2312" w:eastAsia="仿宋_GB2312" w:hAnsi="Arial" w:cs="Arial" w:hint="eastAsia"/>
          <w:sz w:val="28"/>
          <w:szCs w:val="28"/>
        </w:rPr>
        <w:t>上述标准确定应收评估费用。</w:t>
      </w:r>
    </w:p>
    <w:tbl>
      <w:tblPr>
        <w:tblStyle w:val="a7"/>
        <w:tblW w:w="8956" w:type="dxa"/>
        <w:jc w:val="center"/>
        <w:tblInd w:w="-201" w:type="dxa"/>
        <w:tblLook w:val="04A0"/>
      </w:tblPr>
      <w:tblGrid>
        <w:gridCol w:w="4137"/>
        <w:gridCol w:w="2551"/>
        <w:gridCol w:w="2268"/>
      </w:tblGrid>
      <w:tr w:rsidR="00CF4E8C" w:rsidRPr="00500727" w:rsidTr="008F41D0">
        <w:trPr>
          <w:jc w:val="center"/>
        </w:trPr>
        <w:tc>
          <w:tcPr>
            <w:tcW w:w="4137" w:type="dxa"/>
            <w:vAlign w:val="center"/>
          </w:tcPr>
          <w:p w:rsidR="00CF4E8C" w:rsidRPr="008F41D0" w:rsidRDefault="00CF4E8C" w:rsidP="00CF4E8C">
            <w:pPr>
              <w:jc w:val="center"/>
              <w:rPr>
                <w:rFonts w:ascii="仿宋_GB2312" w:eastAsia="仿宋_GB2312" w:hAnsi="Arial" w:cs="Arial" w:hint="eastAsia"/>
                <w:sz w:val="28"/>
                <w:szCs w:val="28"/>
              </w:rPr>
            </w:pPr>
            <w:r w:rsidRPr="008F41D0">
              <w:rPr>
                <w:rFonts w:ascii="仿宋_GB2312" w:eastAsia="仿宋_GB2312" w:hAnsi="Arial" w:cs="Arial" w:hint="eastAsia"/>
                <w:sz w:val="28"/>
                <w:szCs w:val="28"/>
              </w:rPr>
              <w:t>项目名称</w:t>
            </w:r>
          </w:p>
        </w:tc>
        <w:tc>
          <w:tcPr>
            <w:tcW w:w="2551" w:type="dxa"/>
            <w:vAlign w:val="center"/>
          </w:tcPr>
          <w:p w:rsidR="00404B5E" w:rsidRPr="008F41D0" w:rsidRDefault="00CF4E8C" w:rsidP="00CF4E8C">
            <w:pPr>
              <w:jc w:val="center"/>
              <w:rPr>
                <w:rFonts w:ascii="仿宋_GB2312" w:eastAsia="仿宋_GB2312" w:hAnsi="Arial" w:cs="Arial" w:hint="eastAsia"/>
                <w:sz w:val="28"/>
                <w:szCs w:val="28"/>
              </w:rPr>
            </w:pPr>
            <w:r w:rsidRPr="008F41D0">
              <w:rPr>
                <w:rFonts w:ascii="仿宋_GB2312" w:eastAsia="仿宋_GB2312" w:hAnsi="Arial" w:cs="Arial" w:hint="eastAsia"/>
                <w:sz w:val="28"/>
                <w:szCs w:val="28"/>
              </w:rPr>
              <w:t>收费金额</w:t>
            </w:r>
          </w:p>
          <w:p w:rsidR="00CF4E8C" w:rsidRPr="008F41D0" w:rsidRDefault="00CF4E8C" w:rsidP="00CF4E8C">
            <w:pPr>
              <w:jc w:val="center"/>
              <w:rPr>
                <w:rFonts w:ascii="仿宋_GB2312" w:eastAsia="仿宋_GB2312" w:hAnsi="Arial" w:cs="Arial" w:hint="eastAsia"/>
                <w:sz w:val="28"/>
                <w:szCs w:val="28"/>
              </w:rPr>
            </w:pPr>
            <w:r w:rsidRPr="008F41D0">
              <w:rPr>
                <w:rFonts w:ascii="仿宋_GB2312" w:eastAsia="仿宋_GB2312" w:hAnsi="Arial" w:cs="Arial" w:hint="eastAsia"/>
                <w:sz w:val="28"/>
                <w:szCs w:val="28"/>
              </w:rPr>
              <w:t>（人民币、万元）</w:t>
            </w:r>
          </w:p>
        </w:tc>
        <w:tc>
          <w:tcPr>
            <w:tcW w:w="2268" w:type="dxa"/>
            <w:vAlign w:val="center"/>
          </w:tcPr>
          <w:p w:rsidR="00CF4E8C" w:rsidRPr="008F41D0" w:rsidRDefault="00845B90" w:rsidP="00CF4E8C">
            <w:pPr>
              <w:jc w:val="center"/>
              <w:rPr>
                <w:rFonts w:ascii="仿宋_GB2312" w:eastAsia="仿宋_GB2312" w:hAnsi="Arial" w:cs="Arial" w:hint="eastAsia"/>
                <w:sz w:val="28"/>
                <w:szCs w:val="28"/>
              </w:rPr>
            </w:pPr>
            <w:r w:rsidRPr="008F41D0">
              <w:rPr>
                <w:rFonts w:ascii="仿宋_GB2312" w:eastAsia="仿宋_GB2312" w:hAnsi="Arial" w:cs="Arial" w:hint="eastAsia"/>
                <w:sz w:val="28"/>
                <w:szCs w:val="28"/>
              </w:rPr>
              <w:t>备注</w:t>
            </w:r>
          </w:p>
        </w:tc>
      </w:tr>
      <w:tr w:rsidR="00CF4E8C" w:rsidRPr="00500727" w:rsidTr="008F41D0">
        <w:trPr>
          <w:jc w:val="center"/>
        </w:trPr>
        <w:tc>
          <w:tcPr>
            <w:tcW w:w="4137" w:type="dxa"/>
            <w:vAlign w:val="center"/>
          </w:tcPr>
          <w:p w:rsidR="00CF4E8C" w:rsidRPr="008F41D0" w:rsidRDefault="00845B90" w:rsidP="008F41D0">
            <w:pPr>
              <w:spacing w:line="400" w:lineRule="exact"/>
              <w:jc w:val="center"/>
              <w:rPr>
                <w:rFonts w:ascii="仿宋_GB2312" w:eastAsia="仿宋_GB2312" w:hAnsi="Arial" w:cs="Arial" w:hint="eastAsia"/>
                <w:sz w:val="28"/>
                <w:szCs w:val="28"/>
              </w:rPr>
            </w:pPr>
            <w:r w:rsidRPr="008F41D0">
              <w:rPr>
                <w:rFonts w:ascii="仿宋_GB2312" w:eastAsia="仿宋_GB2312" w:hint="eastAsia"/>
                <w:sz w:val="28"/>
                <w:szCs w:val="28"/>
              </w:rPr>
              <w:t>黑龙江省内一座四层砖混办公楼，建筑面积为3080</w:t>
            </w:r>
            <w:r w:rsidRPr="008F41D0">
              <w:rPr>
                <w:rFonts w:ascii="仿宋_GB2312" w:eastAsia="宋体" w:hAnsi="宋体" w:cs="宋体" w:hint="eastAsia"/>
                <w:sz w:val="28"/>
                <w:szCs w:val="28"/>
              </w:rPr>
              <w:t>㎡</w:t>
            </w:r>
            <w:r w:rsidRPr="008F41D0">
              <w:rPr>
                <w:rFonts w:ascii="仿宋_GB2312" w:eastAsia="仿宋_GB2312" w:hAnsi="仿宋_GB2312" w:cs="仿宋_GB2312" w:hint="eastAsia"/>
                <w:sz w:val="28"/>
                <w:szCs w:val="28"/>
              </w:rPr>
              <w:t>（</w:t>
            </w:r>
            <w:r w:rsidRPr="008F41D0">
              <w:rPr>
                <w:rFonts w:ascii="仿宋_GB2312" w:eastAsia="仿宋_GB2312" w:hint="eastAsia"/>
                <w:sz w:val="28"/>
                <w:szCs w:val="28"/>
              </w:rPr>
              <w:t>2001年建设）；一座二层砖混楼食堂，建筑面积646</w:t>
            </w:r>
            <w:r w:rsidRPr="008F41D0">
              <w:rPr>
                <w:rFonts w:ascii="仿宋_GB2312" w:eastAsia="宋体" w:hAnsi="宋体" w:cs="宋体" w:hint="eastAsia"/>
                <w:sz w:val="28"/>
                <w:szCs w:val="28"/>
              </w:rPr>
              <w:t>㎡</w:t>
            </w:r>
            <w:r w:rsidRPr="008F41D0">
              <w:rPr>
                <w:rFonts w:ascii="仿宋_GB2312" w:eastAsia="仿宋_GB2312" w:hAnsi="仿宋_GB2312" w:cs="仿宋_GB2312" w:hint="eastAsia"/>
                <w:sz w:val="28"/>
                <w:szCs w:val="28"/>
              </w:rPr>
              <w:t>（</w:t>
            </w:r>
            <w:r w:rsidRPr="008F41D0">
              <w:rPr>
                <w:rFonts w:ascii="仿宋_GB2312" w:eastAsia="仿宋_GB2312" w:hint="eastAsia"/>
                <w:sz w:val="28"/>
                <w:szCs w:val="28"/>
              </w:rPr>
              <w:t>2002年建设）；一座二层砖混锅炉房，建筑面积174</w:t>
            </w:r>
            <w:r w:rsidRPr="008F41D0">
              <w:rPr>
                <w:rFonts w:ascii="仿宋_GB2312" w:eastAsia="宋体" w:hAnsi="宋体" w:cs="宋体" w:hint="eastAsia"/>
                <w:sz w:val="28"/>
                <w:szCs w:val="28"/>
              </w:rPr>
              <w:t>㎡</w:t>
            </w:r>
          </w:p>
        </w:tc>
        <w:tc>
          <w:tcPr>
            <w:tcW w:w="2551" w:type="dxa"/>
            <w:vAlign w:val="center"/>
          </w:tcPr>
          <w:p w:rsidR="00CF4E8C" w:rsidRPr="008F41D0" w:rsidRDefault="00500727" w:rsidP="00500727">
            <w:pPr>
              <w:jc w:val="center"/>
              <w:rPr>
                <w:rFonts w:ascii="仿宋_GB2312" w:eastAsia="仿宋_GB2312" w:hAnsi="Arial" w:cs="Arial" w:hint="eastAsia"/>
                <w:b/>
                <w:sz w:val="28"/>
                <w:szCs w:val="28"/>
              </w:rPr>
            </w:pPr>
            <w:r w:rsidRPr="008F41D0">
              <w:rPr>
                <w:rFonts w:ascii="仿宋_GB2312" w:eastAsia="仿宋_GB2312" w:hAnsi="Arial" w:cs="Arial" w:hint="eastAsia"/>
                <w:b/>
                <w:sz w:val="28"/>
                <w:szCs w:val="28"/>
              </w:rPr>
              <w:t>29</w:t>
            </w:r>
            <w:r w:rsidR="00A7368F" w:rsidRPr="008F41D0">
              <w:rPr>
                <w:rFonts w:ascii="仿宋_GB2312" w:eastAsia="仿宋_GB2312" w:hAnsi="Arial" w:cs="Arial" w:hint="eastAsia"/>
                <w:b/>
                <w:sz w:val="28"/>
                <w:szCs w:val="28"/>
              </w:rPr>
              <w:t>000</w:t>
            </w:r>
            <w:r w:rsidR="00845B90" w:rsidRPr="008F41D0">
              <w:rPr>
                <w:rFonts w:ascii="仿宋_GB2312" w:eastAsia="仿宋_GB2312" w:hAnsi="Arial" w:cs="Arial" w:hint="eastAsia"/>
                <w:b/>
                <w:sz w:val="28"/>
                <w:szCs w:val="28"/>
              </w:rPr>
              <w:t>（</w:t>
            </w:r>
            <w:r w:rsidRPr="008F41D0">
              <w:rPr>
                <w:rFonts w:ascii="仿宋_GB2312" w:eastAsia="仿宋_GB2312" w:hAnsi="Arial" w:cs="Arial" w:hint="eastAsia"/>
                <w:b/>
                <w:sz w:val="28"/>
                <w:szCs w:val="28"/>
              </w:rPr>
              <w:t>贰</w:t>
            </w:r>
            <w:r w:rsidR="00845B90" w:rsidRPr="008F41D0">
              <w:rPr>
                <w:rFonts w:ascii="仿宋_GB2312" w:eastAsia="仿宋_GB2312" w:hAnsi="Arial" w:cs="Arial" w:hint="eastAsia"/>
                <w:b/>
                <w:sz w:val="28"/>
                <w:szCs w:val="28"/>
              </w:rPr>
              <w:t>万</w:t>
            </w:r>
            <w:r w:rsidRPr="008F41D0">
              <w:rPr>
                <w:rFonts w:ascii="仿宋_GB2312" w:eastAsia="仿宋_GB2312" w:hAnsi="Arial" w:cs="Arial" w:hint="eastAsia"/>
                <w:b/>
                <w:sz w:val="28"/>
                <w:szCs w:val="28"/>
              </w:rPr>
              <w:t>玖仟</w:t>
            </w:r>
            <w:r w:rsidR="00845B90" w:rsidRPr="008F41D0">
              <w:rPr>
                <w:rFonts w:ascii="仿宋_GB2312" w:eastAsia="仿宋_GB2312" w:hAnsi="Arial" w:cs="Arial" w:hint="eastAsia"/>
                <w:b/>
                <w:sz w:val="28"/>
                <w:szCs w:val="28"/>
              </w:rPr>
              <w:t>元整）</w:t>
            </w:r>
          </w:p>
        </w:tc>
        <w:tc>
          <w:tcPr>
            <w:tcW w:w="2268" w:type="dxa"/>
            <w:vAlign w:val="center"/>
          </w:tcPr>
          <w:p w:rsidR="00CF4E8C" w:rsidRPr="008F41D0" w:rsidRDefault="00845B90" w:rsidP="00CF4E8C">
            <w:pPr>
              <w:jc w:val="center"/>
              <w:rPr>
                <w:rFonts w:ascii="仿宋_GB2312" w:eastAsia="仿宋_GB2312" w:hAnsi="Arial" w:cs="Arial" w:hint="eastAsia"/>
                <w:sz w:val="28"/>
                <w:szCs w:val="28"/>
              </w:rPr>
            </w:pPr>
            <w:r w:rsidRPr="008F41D0">
              <w:rPr>
                <w:rFonts w:ascii="仿宋_GB2312" w:eastAsia="仿宋_GB2312" w:hAnsi="Arial" w:cs="Arial" w:hint="eastAsia"/>
                <w:sz w:val="28"/>
                <w:szCs w:val="28"/>
              </w:rPr>
              <w:t>含税费、差旅费等其他费用</w:t>
            </w:r>
          </w:p>
        </w:tc>
      </w:tr>
    </w:tbl>
    <w:p w:rsidR="007F60DC" w:rsidRPr="00500727" w:rsidRDefault="007F60DC" w:rsidP="005C2705">
      <w:pPr>
        <w:spacing w:line="360" w:lineRule="auto"/>
        <w:ind w:firstLineChars="200" w:firstLine="602"/>
        <w:outlineLvl w:val="0"/>
        <w:rPr>
          <w:rFonts w:ascii="仿宋_GB2312" w:eastAsia="仿宋_GB2312" w:hAnsi="Arial" w:cs="Arial" w:hint="eastAsia"/>
          <w:b/>
          <w:sz w:val="30"/>
        </w:rPr>
      </w:pPr>
    </w:p>
    <w:p w:rsidR="001A19E8" w:rsidRPr="00500727" w:rsidRDefault="005C2705" w:rsidP="005C2705">
      <w:pPr>
        <w:spacing w:line="360" w:lineRule="auto"/>
        <w:ind w:firstLineChars="200" w:firstLine="602"/>
        <w:outlineLvl w:val="0"/>
        <w:rPr>
          <w:rFonts w:ascii="仿宋_GB2312" w:eastAsia="仿宋_GB2312" w:hAnsi="Arial" w:cs="Arial" w:hint="eastAsia"/>
          <w:b/>
          <w:sz w:val="30"/>
        </w:rPr>
      </w:pPr>
      <w:bookmarkStart w:id="3" w:name="_Toc492472834"/>
      <w:r w:rsidRPr="00500727">
        <w:rPr>
          <w:rFonts w:ascii="仿宋_GB2312" w:eastAsia="仿宋_GB2312" w:hAnsi="Arial" w:cs="Arial" w:hint="eastAsia"/>
          <w:b/>
          <w:sz w:val="30"/>
        </w:rPr>
        <w:t>四、公司简介</w:t>
      </w:r>
      <w:bookmarkEnd w:id="3"/>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bookmarkStart w:id="4" w:name="_Toc481133770"/>
      <w:bookmarkStart w:id="5" w:name="_Toc492472835"/>
      <w:r w:rsidRPr="00500727">
        <w:rPr>
          <w:rFonts w:ascii="仿宋_GB2312" w:eastAsia="仿宋_GB2312" w:hAnsi="Arial" w:cs="Arial" w:hint="eastAsia"/>
          <w:b/>
          <w:sz w:val="30"/>
        </w:rPr>
        <w:t>（一）企业背景</w:t>
      </w:r>
      <w:bookmarkEnd w:id="4"/>
      <w:bookmarkEnd w:id="5"/>
    </w:p>
    <w:p w:rsidR="005C2705" w:rsidRPr="00500727" w:rsidRDefault="005C2705" w:rsidP="005C2705">
      <w:pPr>
        <w:spacing w:line="360" w:lineRule="auto"/>
        <w:ind w:firstLineChars="200" w:firstLine="560"/>
        <w:rPr>
          <w:rFonts w:ascii="仿宋_GB2312" w:eastAsia="仿宋_GB2312" w:hAnsi="Arial" w:cs="Arial" w:hint="eastAsia"/>
          <w:sz w:val="28"/>
          <w:szCs w:val="28"/>
        </w:rPr>
      </w:pPr>
      <w:bookmarkStart w:id="6" w:name="OLE_LINK2"/>
      <w:proofErr w:type="gramStart"/>
      <w:r w:rsidRPr="00500727">
        <w:rPr>
          <w:rFonts w:ascii="仿宋_GB2312" w:eastAsia="仿宋_GB2312" w:hAnsi="Arial" w:cs="Arial" w:hint="eastAsia"/>
          <w:sz w:val="28"/>
          <w:szCs w:val="28"/>
        </w:rPr>
        <w:t>北京康正宏</w:t>
      </w:r>
      <w:proofErr w:type="gramEnd"/>
      <w:r w:rsidRPr="00500727">
        <w:rPr>
          <w:rFonts w:ascii="仿宋_GB2312" w:eastAsia="仿宋_GB2312" w:hAnsi="Arial" w:cs="Arial" w:hint="eastAsia"/>
          <w:sz w:val="28"/>
          <w:szCs w:val="28"/>
        </w:rPr>
        <w:t>基房地产评估有限公司的前身是北京康正房地产评估事务所，成立于1993年12月，直属于北京市人民政府房改办公室，是伴随着我国房地产评估制度的建立，成立最早的估价机构之一。根据国务院（1999）51号文件有关经济</w:t>
      </w:r>
      <w:proofErr w:type="gramStart"/>
      <w:r w:rsidRPr="00500727">
        <w:rPr>
          <w:rFonts w:ascii="仿宋_GB2312" w:eastAsia="仿宋_GB2312" w:hAnsi="Arial" w:cs="Arial" w:hint="eastAsia"/>
          <w:sz w:val="28"/>
          <w:szCs w:val="28"/>
        </w:rPr>
        <w:t>鉴证</w:t>
      </w:r>
      <w:proofErr w:type="gramEnd"/>
      <w:r w:rsidRPr="00500727">
        <w:rPr>
          <w:rFonts w:ascii="仿宋_GB2312" w:eastAsia="仿宋_GB2312" w:hAnsi="Arial" w:cs="Arial" w:hint="eastAsia"/>
          <w:sz w:val="28"/>
          <w:szCs w:val="28"/>
        </w:rPr>
        <w:t>类中介机构脱钩改制的精神，北京康正房地产评估事务所于2000年11月改制为</w:t>
      </w:r>
      <w:proofErr w:type="gramStart"/>
      <w:r w:rsidRPr="00500727">
        <w:rPr>
          <w:rFonts w:ascii="仿宋_GB2312" w:eastAsia="仿宋_GB2312" w:hAnsi="Arial" w:cs="Arial" w:hint="eastAsia"/>
          <w:sz w:val="28"/>
          <w:szCs w:val="28"/>
        </w:rPr>
        <w:t>北京康正宏</w:t>
      </w:r>
      <w:proofErr w:type="gramEnd"/>
      <w:r w:rsidRPr="00500727">
        <w:rPr>
          <w:rFonts w:ascii="仿宋_GB2312" w:eastAsia="仿宋_GB2312" w:hAnsi="Arial" w:cs="Arial" w:hint="eastAsia"/>
          <w:sz w:val="28"/>
          <w:szCs w:val="28"/>
        </w:rPr>
        <w:t>基房地产评估有限公司,专门从事房地产价值评估、项目可行性研究、交易代理、贷款服务、登记代理等业务。</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proofErr w:type="gramStart"/>
      <w:r w:rsidRPr="00500727">
        <w:rPr>
          <w:rFonts w:ascii="仿宋_GB2312" w:eastAsia="仿宋_GB2312" w:hAnsi="Arial" w:cs="Arial" w:hint="eastAsia"/>
          <w:sz w:val="28"/>
          <w:szCs w:val="28"/>
        </w:rPr>
        <w:t>北京康正宏</w:t>
      </w:r>
      <w:proofErr w:type="gramEnd"/>
      <w:r w:rsidRPr="00500727">
        <w:rPr>
          <w:rFonts w:ascii="仿宋_GB2312" w:eastAsia="仿宋_GB2312" w:hAnsi="Arial" w:cs="Arial" w:hint="eastAsia"/>
          <w:sz w:val="28"/>
          <w:szCs w:val="28"/>
        </w:rPr>
        <w:t>基房地产评估公司拥有</w:t>
      </w:r>
      <w:r w:rsidRPr="000876CD">
        <w:rPr>
          <w:rFonts w:ascii="仿宋_GB2312" w:eastAsia="仿宋_GB2312" w:hAnsi="Arial" w:cs="Arial" w:hint="eastAsia"/>
          <w:b/>
          <w:sz w:val="28"/>
          <w:szCs w:val="28"/>
        </w:rPr>
        <w:t>建设部一级</w:t>
      </w:r>
      <w:r w:rsidRPr="00500727">
        <w:rPr>
          <w:rFonts w:ascii="仿宋_GB2312" w:eastAsia="仿宋_GB2312" w:hAnsi="Arial" w:cs="Arial" w:hint="eastAsia"/>
          <w:sz w:val="28"/>
          <w:szCs w:val="28"/>
        </w:rPr>
        <w:t>房地产评估资质；</w:t>
      </w:r>
      <w:r w:rsidRPr="000876CD">
        <w:rPr>
          <w:rFonts w:ascii="仿宋_GB2312" w:eastAsia="仿宋_GB2312" w:hAnsi="Arial" w:cs="Arial" w:hint="eastAsia"/>
          <w:b/>
          <w:sz w:val="28"/>
          <w:szCs w:val="28"/>
        </w:rPr>
        <w:t>全国范围内</w:t>
      </w:r>
      <w:r w:rsidRPr="00500727">
        <w:rPr>
          <w:rFonts w:ascii="仿宋_GB2312" w:eastAsia="仿宋_GB2312" w:hAnsi="Arial" w:cs="Arial" w:hint="eastAsia"/>
          <w:sz w:val="28"/>
          <w:szCs w:val="28"/>
        </w:rPr>
        <w:t>从事土地评估业务资质；北京市拆迁评估资格；北京市土</w:t>
      </w:r>
      <w:r w:rsidRPr="00500727">
        <w:rPr>
          <w:rFonts w:ascii="仿宋_GB2312" w:eastAsia="仿宋_GB2312" w:hAnsi="Arial" w:cs="Arial" w:hint="eastAsia"/>
          <w:sz w:val="28"/>
          <w:szCs w:val="28"/>
        </w:rPr>
        <w:lastRenderedPageBreak/>
        <w:t>地增值税评估资格；北京市房屋质量缺陷评估资质;北京市房地产经纪资质；是最高人民法院、北京市高级法院司法鉴定人。</w:t>
      </w:r>
      <w:proofErr w:type="gramStart"/>
      <w:r w:rsidRPr="00500727">
        <w:rPr>
          <w:rFonts w:ascii="仿宋_GB2312" w:eastAsia="仿宋_GB2312" w:hAnsi="Arial" w:cs="Arial" w:hint="eastAsia"/>
          <w:sz w:val="28"/>
          <w:szCs w:val="28"/>
        </w:rPr>
        <w:t>北京康正国际</w:t>
      </w:r>
      <w:proofErr w:type="gramEnd"/>
      <w:r w:rsidRPr="00500727">
        <w:rPr>
          <w:rFonts w:ascii="仿宋_GB2312" w:eastAsia="仿宋_GB2312" w:hAnsi="Arial" w:cs="Arial" w:hint="eastAsia"/>
          <w:sz w:val="28"/>
          <w:szCs w:val="28"/>
        </w:rPr>
        <w:t>资产评估有限公司具有资产评估资质。</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经过24年的发展，</w:t>
      </w:r>
      <w:proofErr w:type="gramStart"/>
      <w:r w:rsidRPr="00500727">
        <w:rPr>
          <w:rFonts w:ascii="仿宋_GB2312" w:eastAsia="仿宋_GB2312" w:hAnsi="Arial" w:cs="Arial" w:hint="eastAsia"/>
          <w:sz w:val="28"/>
          <w:szCs w:val="28"/>
        </w:rPr>
        <w:t>北京康正宏</w:t>
      </w:r>
      <w:proofErr w:type="gramEnd"/>
      <w:r w:rsidRPr="00500727">
        <w:rPr>
          <w:rFonts w:ascii="仿宋_GB2312" w:eastAsia="仿宋_GB2312" w:hAnsi="Arial" w:cs="Arial" w:hint="eastAsia"/>
          <w:sz w:val="28"/>
          <w:szCs w:val="28"/>
        </w:rPr>
        <w:t>基房地产评估有限公司注册资金达1000万元，拥有200多名专业的估价人员和房地产经纪人员，成为房地产评估行业中资质最高、规模最大、业绩突出、实力最强的公司之一，能够在全国范围内从事各种类型的房地产评估业务。我公司经营范围：房地产价值评估；造价评估；咨询代理；评估人员培训；从事房地产经纪业务。</w:t>
      </w:r>
      <w:bookmarkEnd w:id="6"/>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具体业务类型如下：</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①</w:t>
      </w:r>
      <w:r w:rsidRPr="00500727">
        <w:rPr>
          <w:rFonts w:ascii="仿宋_GB2312" w:eastAsia="仿宋_GB2312" w:hAnsi="Arial" w:cs="Arial" w:hint="eastAsia"/>
          <w:sz w:val="28"/>
          <w:szCs w:val="28"/>
        </w:rPr>
        <w:t xml:space="preserve"> 房地产抵押贷款评估；</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②</w:t>
      </w:r>
      <w:r w:rsidRPr="00500727">
        <w:rPr>
          <w:rFonts w:ascii="仿宋_GB2312" w:eastAsia="仿宋_GB2312" w:hAnsi="Arial" w:cs="Arial" w:hint="eastAsia"/>
          <w:sz w:val="28"/>
          <w:szCs w:val="28"/>
        </w:rPr>
        <w:t xml:space="preserve"> 项目贷款评估、项目可行性研究、项目投资分析、项目市场分析； </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③</w:t>
      </w:r>
      <w:r w:rsidRPr="00500727">
        <w:rPr>
          <w:rFonts w:ascii="仿宋_GB2312" w:eastAsia="仿宋_GB2312" w:hAnsi="Arial" w:cs="Arial" w:hint="eastAsia"/>
          <w:sz w:val="28"/>
          <w:szCs w:val="28"/>
        </w:rPr>
        <w:t xml:space="preserve"> 土地出让招、拍、挂底价评估；</w:t>
      </w:r>
    </w:p>
    <w:p w:rsidR="005C2705" w:rsidRPr="00500727" w:rsidRDefault="005C2705" w:rsidP="005C2705">
      <w:pPr>
        <w:spacing w:line="360" w:lineRule="auto"/>
        <w:ind w:firstLineChars="200" w:firstLine="560"/>
        <w:rPr>
          <w:rFonts w:ascii="仿宋_GB2312" w:eastAsia="仿宋_GB2312" w:hAnsi="Arial" w:cs="Arial" w:hint="eastAsia"/>
          <w:color w:val="FF0000"/>
          <w:sz w:val="28"/>
          <w:szCs w:val="28"/>
        </w:rPr>
      </w:pPr>
      <w:r w:rsidRPr="00500727">
        <w:rPr>
          <w:rFonts w:ascii="仿宋_GB2312" w:eastAsia="仿宋_GB2312" w:hAnsi="宋体" w:cs="宋体" w:hint="eastAsia"/>
          <w:sz w:val="28"/>
          <w:szCs w:val="28"/>
        </w:rPr>
        <w:t>④</w:t>
      </w:r>
      <w:r w:rsidRPr="00500727">
        <w:rPr>
          <w:rFonts w:ascii="仿宋_GB2312" w:eastAsia="仿宋_GB2312" w:hAnsi="Arial" w:cs="Arial" w:hint="eastAsia"/>
          <w:sz w:val="28"/>
          <w:szCs w:val="28"/>
        </w:rPr>
        <w:t xml:space="preserve"> 土地一级开发实施方案；</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⑤</w:t>
      </w:r>
      <w:r w:rsidRPr="00500727">
        <w:rPr>
          <w:rFonts w:ascii="仿宋_GB2312" w:eastAsia="仿宋_GB2312" w:hAnsi="Arial" w:cs="Arial" w:hint="eastAsia"/>
          <w:sz w:val="28"/>
          <w:szCs w:val="28"/>
        </w:rPr>
        <w:t xml:space="preserve"> 司法仲裁涉及到的房地产估价；</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⑥</w:t>
      </w:r>
      <w:r w:rsidRPr="00500727">
        <w:rPr>
          <w:rFonts w:ascii="仿宋_GB2312" w:eastAsia="仿宋_GB2312" w:hAnsi="Arial" w:cs="Arial" w:hint="eastAsia"/>
          <w:sz w:val="28"/>
          <w:szCs w:val="28"/>
        </w:rPr>
        <w:t xml:space="preserve"> 拆迁评估；</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⑦</w:t>
      </w:r>
      <w:r w:rsidRPr="00500727">
        <w:rPr>
          <w:rFonts w:ascii="仿宋_GB2312" w:eastAsia="仿宋_GB2312" w:hAnsi="Arial" w:cs="Arial" w:hint="eastAsia"/>
          <w:sz w:val="28"/>
          <w:szCs w:val="28"/>
        </w:rPr>
        <w:t xml:space="preserve"> 各类房地产税费涉及的房地产估价；</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⑧</w:t>
      </w:r>
      <w:r w:rsidRPr="00500727">
        <w:rPr>
          <w:rFonts w:ascii="仿宋_GB2312" w:eastAsia="仿宋_GB2312" w:hAnsi="Arial" w:cs="Arial" w:hint="eastAsia"/>
          <w:sz w:val="28"/>
          <w:szCs w:val="28"/>
        </w:rPr>
        <w:t xml:space="preserve"> 企业兼并、破产、清产核资、股份制改造等涉及的房地产估价；</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宋体" w:cs="宋体" w:hint="eastAsia"/>
          <w:sz w:val="28"/>
          <w:szCs w:val="28"/>
        </w:rPr>
        <w:t>⑨</w:t>
      </w:r>
      <w:r w:rsidRPr="00500727">
        <w:rPr>
          <w:rFonts w:ascii="仿宋_GB2312" w:eastAsia="仿宋_GB2312" w:hAnsi="Arial" w:cs="Arial" w:hint="eastAsia"/>
          <w:sz w:val="28"/>
          <w:szCs w:val="28"/>
        </w:rPr>
        <w:t xml:space="preserve"> 各类单项资产及整体企业股权资产评估。</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为金融机构提供的创新业务包括：</w:t>
      </w:r>
    </w:p>
    <w:p w:rsidR="005C2705" w:rsidRPr="00500727" w:rsidRDefault="005C2705" w:rsidP="005C2705">
      <w:pPr>
        <w:numPr>
          <w:ilvl w:val="0"/>
          <w:numId w:val="2"/>
        </w:numPr>
        <w:spacing w:line="360" w:lineRule="auto"/>
        <w:rPr>
          <w:rFonts w:ascii="仿宋_GB2312" w:eastAsia="仿宋_GB2312" w:hAnsi="Arial" w:cs="Arial" w:hint="eastAsia"/>
          <w:sz w:val="28"/>
          <w:szCs w:val="28"/>
        </w:rPr>
      </w:pPr>
      <w:r w:rsidRPr="00500727">
        <w:rPr>
          <w:rFonts w:ascii="仿宋_GB2312" w:eastAsia="仿宋_GB2312" w:hAnsi="Arial" w:cs="Arial" w:hint="eastAsia"/>
          <w:sz w:val="28"/>
          <w:szCs w:val="28"/>
        </w:rPr>
        <w:lastRenderedPageBreak/>
        <w:t>贷后监管业务；</w:t>
      </w:r>
    </w:p>
    <w:p w:rsidR="005C2705" w:rsidRPr="00500727" w:rsidRDefault="005C2705" w:rsidP="005C2705">
      <w:pPr>
        <w:numPr>
          <w:ilvl w:val="0"/>
          <w:numId w:val="2"/>
        </w:numPr>
        <w:spacing w:line="360" w:lineRule="auto"/>
        <w:rPr>
          <w:rFonts w:ascii="仿宋_GB2312" w:eastAsia="仿宋_GB2312" w:hAnsi="Arial" w:cs="Arial" w:hint="eastAsia"/>
          <w:sz w:val="28"/>
          <w:szCs w:val="28"/>
        </w:rPr>
      </w:pPr>
      <w:r w:rsidRPr="00500727">
        <w:rPr>
          <w:rFonts w:ascii="仿宋_GB2312" w:eastAsia="仿宋_GB2312" w:hAnsi="Arial" w:cs="Arial" w:hint="eastAsia"/>
          <w:sz w:val="28"/>
          <w:szCs w:val="28"/>
        </w:rPr>
        <w:t>房地产项目尽职调查业务；</w:t>
      </w:r>
    </w:p>
    <w:p w:rsidR="005C2705" w:rsidRPr="00500727" w:rsidRDefault="005C2705" w:rsidP="005C2705">
      <w:pPr>
        <w:numPr>
          <w:ilvl w:val="0"/>
          <w:numId w:val="2"/>
        </w:numPr>
        <w:spacing w:line="360" w:lineRule="auto"/>
        <w:rPr>
          <w:rFonts w:ascii="仿宋_GB2312" w:eastAsia="仿宋_GB2312" w:hAnsi="Arial" w:cs="Arial" w:hint="eastAsia"/>
          <w:sz w:val="28"/>
          <w:szCs w:val="28"/>
        </w:rPr>
      </w:pPr>
      <w:r w:rsidRPr="00500727">
        <w:rPr>
          <w:rFonts w:ascii="仿宋_GB2312" w:eastAsia="仿宋_GB2312" w:hAnsi="Arial" w:cs="Arial" w:hint="eastAsia"/>
          <w:sz w:val="28"/>
          <w:szCs w:val="28"/>
        </w:rPr>
        <w:t>融资推介业务。</w:t>
      </w:r>
    </w:p>
    <w:p w:rsidR="005C2705" w:rsidRPr="00500727" w:rsidRDefault="005C2705" w:rsidP="005C2705">
      <w:pPr>
        <w:spacing w:line="360" w:lineRule="auto"/>
        <w:ind w:firstLineChars="200" w:firstLine="602"/>
        <w:outlineLvl w:val="0"/>
        <w:rPr>
          <w:rFonts w:ascii="仿宋_GB2312" w:eastAsia="仿宋_GB2312" w:hAnsi="Arial" w:cs="Arial" w:hint="eastAsia"/>
          <w:b/>
          <w:sz w:val="30"/>
        </w:rPr>
      </w:pPr>
      <w:bookmarkStart w:id="7" w:name="_Toc481133771"/>
      <w:bookmarkStart w:id="8" w:name="_Toc492472836"/>
      <w:r w:rsidRPr="00500727">
        <w:rPr>
          <w:rFonts w:ascii="仿宋_GB2312" w:eastAsia="仿宋_GB2312" w:hAnsi="Arial" w:cs="Arial" w:hint="eastAsia"/>
          <w:b/>
          <w:sz w:val="30"/>
        </w:rPr>
        <w:t>（二）股东及专业人员情况</w:t>
      </w:r>
      <w:bookmarkEnd w:id="7"/>
      <w:bookmarkEnd w:id="8"/>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1.股东</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（1）齐宏  董事长</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北京大学博士，现任中国房地产估价师与房地产经纪人学会常务理事、北京房地产估价师和土地估价师协会副会长及常务理事、北京市评标专家库专家、北京非公有制</w:t>
      </w:r>
      <w:proofErr w:type="gramStart"/>
      <w:r w:rsidRPr="00500727">
        <w:rPr>
          <w:rFonts w:ascii="仿宋_GB2312" w:eastAsia="仿宋_GB2312" w:hAnsi="Arial" w:cs="Arial" w:hint="eastAsia"/>
          <w:color w:val="000000"/>
          <w:sz w:val="28"/>
          <w:szCs w:val="28"/>
        </w:rPr>
        <w:t>经济人</w:t>
      </w:r>
      <w:proofErr w:type="gramEnd"/>
      <w:r w:rsidRPr="00500727">
        <w:rPr>
          <w:rFonts w:ascii="仿宋_GB2312" w:eastAsia="仿宋_GB2312" w:hAnsi="Arial" w:cs="Arial" w:hint="eastAsia"/>
          <w:color w:val="000000"/>
          <w:sz w:val="28"/>
          <w:szCs w:val="28"/>
        </w:rPr>
        <w:t>士联谊会（分会）第一届理事会副会长、常务理事，北京大学土地科学中心兼职教授。</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1993年---2000年，北京市人民政府房改办（北京康正房地产评估事所主任）;2000年成立</w:t>
      </w:r>
      <w:proofErr w:type="gramStart"/>
      <w:r w:rsidRPr="00500727">
        <w:rPr>
          <w:rFonts w:ascii="仿宋_GB2312" w:eastAsia="仿宋_GB2312" w:hAnsi="Arial" w:cs="Arial" w:hint="eastAsia"/>
          <w:color w:val="000000"/>
          <w:sz w:val="28"/>
          <w:szCs w:val="28"/>
        </w:rPr>
        <w:t>北京康正宏</w:t>
      </w:r>
      <w:proofErr w:type="gramEnd"/>
      <w:r w:rsidRPr="00500727">
        <w:rPr>
          <w:rFonts w:ascii="仿宋_GB2312" w:eastAsia="仿宋_GB2312" w:hAnsi="Arial" w:cs="Arial" w:hint="eastAsia"/>
          <w:color w:val="000000"/>
          <w:sz w:val="28"/>
          <w:szCs w:val="28"/>
        </w:rPr>
        <w:t>基房地产评估有限公司，在10多年的时间里成长为估价行业全国规模前列的房地产评估公司;2003年成立北京市东君房地产开发公司，开发建设北京市顺义区的万万</w:t>
      </w:r>
      <w:proofErr w:type="gramStart"/>
      <w:r w:rsidRPr="00500727">
        <w:rPr>
          <w:rFonts w:ascii="仿宋_GB2312" w:eastAsia="仿宋_GB2312" w:hAnsi="Arial" w:cs="Arial" w:hint="eastAsia"/>
          <w:color w:val="000000"/>
          <w:sz w:val="28"/>
          <w:szCs w:val="28"/>
        </w:rPr>
        <w:t>树项目</w:t>
      </w:r>
      <w:proofErr w:type="gramEnd"/>
      <w:r w:rsidRPr="00500727">
        <w:rPr>
          <w:rFonts w:ascii="仿宋_GB2312" w:eastAsia="仿宋_GB2312" w:hAnsi="Arial" w:cs="Arial" w:hint="eastAsia"/>
          <w:color w:val="000000"/>
          <w:sz w:val="28"/>
          <w:szCs w:val="28"/>
        </w:rPr>
        <w:t>,该项目创造了开盘两个月销售率95%以上的业绩。2006年成立了北京时代华人房地产开发公司，2007年同重庆龙湖共同竞得中关村甲三号项目（</w:t>
      </w:r>
      <w:proofErr w:type="gramStart"/>
      <w:r w:rsidRPr="00500727">
        <w:rPr>
          <w:rFonts w:ascii="仿宋_GB2312" w:eastAsia="仿宋_GB2312" w:hAnsi="Arial" w:cs="Arial" w:hint="eastAsia"/>
          <w:color w:val="000000"/>
          <w:sz w:val="28"/>
          <w:szCs w:val="28"/>
        </w:rPr>
        <w:t>唐宁</w:t>
      </w:r>
      <w:proofErr w:type="gramEnd"/>
      <w:r w:rsidRPr="00500727">
        <w:rPr>
          <w:rFonts w:ascii="仿宋_GB2312" w:eastAsia="仿宋_GB2312" w:hAnsi="Arial" w:cs="Arial" w:hint="eastAsia"/>
          <w:color w:val="000000"/>
          <w:sz w:val="28"/>
          <w:szCs w:val="28"/>
        </w:rPr>
        <w:t>ONE），该项目销售均价达到6万元以上。2010年签订了崇礼</w:t>
      </w:r>
      <w:proofErr w:type="gramStart"/>
      <w:r w:rsidRPr="00500727">
        <w:rPr>
          <w:rFonts w:ascii="仿宋_GB2312" w:eastAsia="仿宋_GB2312" w:hAnsi="Arial" w:cs="Arial" w:hint="eastAsia"/>
          <w:color w:val="000000"/>
          <w:sz w:val="28"/>
          <w:szCs w:val="28"/>
        </w:rPr>
        <w:t>太</w:t>
      </w:r>
      <w:proofErr w:type="gramEnd"/>
      <w:r w:rsidRPr="00500727">
        <w:rPr>
          <w:rFonts w:ascii="仿宋_GB2312" w:eastAsia="仿宋_GB2312" w:hAnsi="Arial" w:cs="Arial" w:hint="eastAsia"/>
          <w:color w:val="000000"/>
          <w:sz w:val="28"/>
          <w:szCs w:val="28"/>
        </w:rPr>
        <w:t>舞四季文化旅游度假区项目投资确认书，总开发面积为40平方公里。齐宏先生具有很强的资源、资本整合以及项目开发、控制能力。其深厚的学术背景使其具备敏锐的市场感知力，具有引领新兴产业发展并壮大的能力。</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（2）梁津  总经理</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lastRenderedPageBreak/>
        <w:t>从事房地产估价工作近20年， 注册房地产估价师、土地估价师、房地产经纪人、土地登记代理人、高级工程师、英国皇家特许测量师学会会员。</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1992年毕业于北京农业大学土地利用规划专业，2002年毕业于北京大学法学院获法律硕士学位。在国家土地管理局地价所、国土资源部咨询研究中心从事地价评估理论、土地管理政策研究近10年。曾参与地价指数、地价内涵、地价与房价关系等多项课题研究，是《中国地价》、《全国土地利用总体规划》编委。发表过《基准地价须适时更新》、《基准地价与招拍挂底价关系》、《发挥土地估价在集体建设用地流转中的作用》、《海峡两岸工程款优先权立法比较及其在不动产抵押估价中的应用》等多篇论文。主持过多项基准地价、股份制改造、房地产抵押、土地出让评估项目。</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2008年成为中国土地估价师协会认定的首批资深会员，同时是重大项目评审专家，继续教育授课专家，土地估价师实践考核面试考官，2010年当选中国土地估价师协会第四届理事会理事。</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2007年成为英国皇家特许测量师学会会员，2008年成为APC面试考官，2009年连任RICS中国分会成员，目前是专业胜任能力评核（APC）委员会主席。</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北京房地产估价师和土地估价师协会规划发展委员会秘书长，专家委员会专家，《北京市房屋质量缺陷损失评估规程》起草人之一。北京市人事局聘为评标专家，可以参加房地产类的评标工作。</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2.管理人员</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bookmarkStart w:id="9" w:name="_Toc327362312"/>
      <w:bookmarkStart w:id="10" w:name="_Toc349653410"/>
      <w:bookmarkStart w:id="11" w:name="_Toc356997588"/>
      <w:bookmarkStart w:id="12" w:name="_Toc356998147"/>
      <w:bookmarkStart w:id="13" w:name="_Toc357002943"/>
      <w:bookmarkStart w:id="14" w:name="_Toc357007549"/>
      <w:bookmarkStart w:id="15" w:name="_Toc409686682"/>
      <w:r w:rsidRPr="00500727">
        <w:rPr>
          <w:rFonts w:ascii="仿宋_GB2312" w:eastAsia="仿宋_GB2312" w:hAnsi="Arial" w:cs="Arial" w:hint="eastAsia"/>
          <w:color w:val="000000"/>
          <w:sz w:val="28"/>
          <w:szCs w:val="28"/>
        </w:rPr>
        <w:lastRenderedPageBreak/>
        <w:t>（1）王鹏 副总经理</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注册房地产估价师、土地估价师、土地登记代理人。</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长期从事房地产评估工作。曾参与中国移动、中国电信、工商银行、</w:t>
      </w:r>
      <w:proofErr w:type="gramStart"/>
      <w:r w:rsidRPr="00500727">
        <w:rPr>
          <w:rFonts w:ascii="仿宋_GB2312" w:eastAsia="仿宋_GB2312" w:hAnsi="Arial" w:cs="Arial" w:hint="eastAsia"/>
          <w:color w:val="000000"/>
          <w:sz w:val="28"/>
          <w:szCs w:val="28"/>
        </w:rPr>
        <w:t>建设银行股改上市</w:t>
      </w:r>
      <w:proofErr w:type="gramEnd"/>
      <w:r w:rsidRPr="00500727">
        <w:rPr>
          <w:rFonts w:ascii="仿宋_GB2312" w:eastAsia="仿宋_GB2312" w:hAnsi="Arial" w:cs="Arial" w:hint="eastAsia"/>
          <w:color w:val="000000"/>
          <w:sz w:val="28"/>
          <w:szCs w:val="28"/>
        </w:rPr>
        <w:t>项目。从业以来先后主持参与了上千项房地产评估、咨询工作，业务涉及了金融机构房地产抵押及资产处理、司法鉴定、企业上市重组、征地拆迁等多个方面，积累了丰富的经验。</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2012年5月入职</w:t>
      </w:r>
      <w:proofErr w:type="gramStart"/>
      <w:r w:rsidRPr="00500727">
        <w:rPr>
          <w:rFonts w:ascii="仿宋_GB2312" w:eastAsia="仿宋_GB2312" w:hAnsi="Arial" w:cs="Arial" w:hint="eastAsia"/>
          <w:color w:val="000000"/>
          <w:sz w:val="28"/>
          <w:szCs w:val="28"/>
        </w:rPr>
        <w:t>北京康正宏</w:t>
      </w:r>
      <w:proofErr w:type="gramEnd"/>
      <w:r w:rsidRPr="00500727">
        <w:rPr>
          <w:rFonts w:ascii="仿宋_GB2312" w:eastAsia="仿宋_GB2312" w:hAnsi="Arial" w:cs="Arial" w:hint="eastAsia"/>
          <w:color w:val="000000"/>
          <w:sz w:val="28"/>
          <w:szCs w:val="28"/>
        </w:rPr>
        <w:t>基房地产评估有限公司，任公司副总经理。</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（2）刘俊财  技术总监</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从事房地产估价工作近20年，律师、房地产估价师、土地估价师、土地登记代理人、房地产经纪人、英国皇家特许测量师学会会员（MRICS）、美国评估学会会员（MAI）。第一届北京房协专家委员会委员、北京房协房屋拆迁评估专家委员会专家、北京房协房屋评估专家委员会第一届基准价格专家库成员、北京房协技术标准委员会专家委员、北京房</w:t>
      </w:r>
      <w:proofErr w:type="gramStart"/>
      <w:r w:rsidRPr="00500727">
        <w:rPr>
          <w:rFonts w:ascii="仿宋_GB2312" w:eastAsia="仿宋_GB2312" w:hAnsi="Arial" w:cs="Arial" w:hint="eastAsia"/>
          <w:color w:val="000000"/>
          <w:sz w:val="28"/>
          <w:szCs w:val="28"/>
        </w:rPr>
        <w:t>协土地</w:t>
      </w:r>
      <w:proofErr w:type="gramEnd"/>
      <w:r w:rsidRPr="00500727">
        <w:rPr>
          <w:rFonts w:ascii="仿宋_GB2312" w:eastAsia="仿宋_GB2312" w:hAnsi="Arial" w:cs="Arial" w:hint="eastAsia"/>
          <w:color w:val="000000"/>
          <w:sz w:val="28"/>
          <w:szCs w:val="28"/>
        </w:rPr>
        <w:t>估价师考试培训专家、中国土地估价师协会专家、北京市城市地价动态监测专家组成员、2011年北京等18个重点城市受邀专家。</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熟悉国家有关金融法律法规及政策方针，熟悉经济、金融、统计、商业银行经营管理等基础理论知识及现代商业银行风险管理理论，熟悉合</w:t>
      </w:r>
      <w:proofErr w:type="gramStart"/>
      <w:r w:rsidRPr="00500727">
        <w:rPr>
          <w:rFonts w:ascii="仿宋_GB2312" w:eastAsia="仿宋_GB2312" w:hAnsi="Arial" w:cs="Arial" w:hint="eastAsia"/>
          <w:color w:val="000000"/>
          <w:sz w:val="28"/>
          <w:szCs w:val="28"/>
        </w:rPr>
        <w:t>规</w:t>
      </w:r>
      <w:proofErr w:type="gramEnd"/>
      <w:r w:rsidRPr="00500727">
        <w:rPr>
          <w:rFonts w:ascii="仿宋_GB2312" w:eastAsia="仿宋_GB2312" w:hAnsi="Arial" w:cs="Arial" w:hint="eastAsia"/>
          <w:color w:val="000000"/>
          <w:sz w:val="28"/>
          <w:szCs w:val="28"/>
        </w:rPr>
        <w:t>管理的政策、制度和各类业务操作流程；在房地产项目工程开发建设、金融机构贷款抵押物评估、建设项目评估、房地产信托投资性物业评估等领域积累了丰富的工作经验，对资产的风险监控与处置</w:t>
      </w:r>
      <w:r w:rsidRPr="00500727">
        <w:rPr>
          <w:rFonts w:ascii="仿宋_GB2312" w:eastAsia="仿宋_GB2312" w:hAnsi="Arial" w:cs="Arial" w:hint="eastAsia"/>
          <w:color w:val="000000"/>
          <w:sz w:val="28"/>
          <w:szCs w:val="28"/>
        </w:rPr>
        <w:lastRenderedPageBreak/>
        <w:t>有着丰富的经验，深谙法律、信贷业务规程及当前的信贷政策，密切关注宏观经济形势，累计完成房地产类项目上百宗。</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（3）叶凌  培训研发总监</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中国注册房地产估价师，中国注册土地估价师，中国注册资产评估师，英国皇家特许测量师，澳洲注册会计师，高级经济师，北京市评标专家。经济学硕士、会计学硕士。</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从事房地产评估、土地评估、资产评估20余年，具有丰富的房地产评估、土地评估的经验，尤其对于金融机构融资项目、资产作价入股与合资、一级土地收储整理、二级土地开发等各种多类型的评估有较多从业经历和见解，多次参与中国土地估价师协会、北京房地产估价师和土地估价师协会组织的报告评审，对于评估报告质量的理解和认识深刻且严格。</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p>
    <w:p w:rsidR="005C2705" w:rsidRPr="00500727" w:rsidRDefault="005C2705" w:rsidP="005C2705">
      <w:pPr>
        <w:spacing w:line="360" w:lineRule="auto"/>
        <w:ind w:firstLineChars="200" w:firstLine="602"/>
        <w:outlineLvl w:val="0"/>
        <w:rPr>
          <w:rFonts w:ascii="仿宋_GB2312" w:eastAsia="仿宋_GB2312" w:hAnsi="Arial" w:cs="Arial" w:hint="eastAsia"/>
          <w:sz w:val="30"/>
          <w:szCs w:val="30"/>
        </w:rPr>
      </w:pPr>
      <w:bookmarkStart w:id="16" w:name="_Toc481133772"/>
      <w:bookmarkStart w:id="17" w:name="_Toc492472837"/>
      <w:bookmarkEnd w:id="9"/>
      <w:bookmarkEnd w:id="10"/>
      <w:bookmarkEnd w:id="11"/>
      <w:bookmarkEnd w:id="12"/>
      <w:bookmarkEnd w:id="13"/>
      <w:bookmarkEnd w:id="14"/>
      <w:r w:rsidRPr="00500727">
        <w:rPr>
          <w:rFonts w:ascii="仿宋_GB2312" w:eastAsia="仿宋_GB2312" w:hAnsi="Arial" w:cs="Arial" w:hint="eastAsia"/>
          <w:b/>
          <w:bCs/>
          <w:sz w:val="30"/>
          <w:szCs w:val="30"/>
        </w:rPr>
        <w:t>（三）组织架构及部门职责</w:t>
      </w:r>
      <w:bookmarkEnd w:id="15"/>
      <w:bookmarkEnd w:id="16"/>
      <w:bookmarkEnd w:id="17"/>
    </w:p>
    <w:p w:rsidR="005C2705" w:rsidRPr="00500727" w:rsidRDefault="005C2705" w:rsidP="005C2705">
      <w:pPr>
        <w:spacing w:line="360" w:lineRule="auto"/>
        <w:ind w:firstLineChars="200" w:firstLine="562"/>
        <w:rPr>
          <w:rFonts w:ascii="仿宋_GB2312" w:eastAsia="仿宋_GB2312" w:hAnsi="Arial" w:cs="Arial" w:hint="eastAsia"/>
          <w:b/>
          <w:bCs/>
          <w:color w:val="000000"/>
          <w:sz w:val="28"/>
          <w:szCs w:val="28"/>
        </w:rPr>
      </w:pPr>
      <w:r w:rsidRPr="00500727">
        <w:rPr>
          <w:rFonts w:ascii="仿宋_GB2312" w:eastAsia="仿宋_GB2312" w:hAnsi="Arial" w:cs="Arial" w:hint="eastAsia"/>
          <w:b/>
          <w:bCs/>
          <w:color w:val="000000"/>
          <w:sz w:val="28"/>
          <w:szCs w:val="28"/>
        </w:rPr>
        <w:t>（1）组织机构</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公司分设对公综合事业部、公积金贷款事业部、</w:t>
      </w:r>
      <w:proofErr w:type="gramStart"/>
      <w:r w:rsidRPr="00500727">
        <w:rPr>
          <w:rFonts w:ascii="仿宋_GB2312" w:eastAsia="仿宋_GB2312" w:hAnsi="Arial" w:cs="Arial" w:hint="eastAsia"/>
          <w:sz w:val="28"/>
          <w:szCs w:val="28"/>
        </w:rPr>
        <w:t>零贷事业</w:t>
      </w:r>
      <w:proofErr w:type="gramEnd"/>
      <w:r w:rsidRPr="00500727">
        <w:rPr>
          <w:rFonts w:ascii="仿宋_GB2312" w:eastAsia="仿宋_GB2312" w:hAnsi="Arial" w:cs="Arial" w:hint="eastAsia"/>
          <w:sz w:val="28"/>
          <w:szCs w:val="28"/>
        </w:rPr>
        <w:t>部、信息研究部、行政部、人事部、财务部七个部门。</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tbl>
      <w:tblPr>
        <w:tblW w:w="4914" w:type="pct"/>
        <w:tblCellSpacing w:w="0" w:type="dxa"/>
        <w:shd w:val="clear" w:color="auto" w:fill="FFFFFF"/>
        <w:tblCellMar>
          <w:left w:w="0" w:type="dxa"/>
          <w:right w:w="0" w:type="dxa"/>
        </w:tblCellMar>
        <w:tblLook w:val="04A0"/>
      </w:tblPr>
      <w:tblGrid>
        <w:gridCol w:w="8163"/>
      </w:tblGrid>
      <w:tr w:rsidR="005C2705" w:rsidRPr="00500727" w:rsidTr="00845B90">
        <w:trPr>
          <w:trHeight w:val="604"/>
          <w:tblCellSpacing w:w="0" w:type="dxa"/>
        </w:trPr>
        <w:tc>
          <w:tcPr>
            <w:tcW w:w="0" w:type="auto"/>
            <w:shd w:val="clear" w:color="auto" w:fill="FFFFFF"/>
            <w:vAlign w:val="center"/>
            <w:hideMark/>
          </w:tcPr>
          <w:tbl>
            <w:tblPr>
              <w:tblW w:w="4865" w:type="pct"/>
              <w:jc w:val="center"/>
              <w:tblCellSpacing w:w="0" w:type="dxa"/>
              <w:tblCellMar>
                <w:left w:w="0" w:type="dxa"/>
                <w:right w:w="0" w:type="dxa"/>
              </w:tblCellMar>
              <w:tblLook w:val="04A0"/>
            </w:tblPr>
            <w:tblGrid>
              <w:gridCol w:w="7943"/>
            </w:tblGrid>
            <w:tr w:rsidR="005C2705" w:rsidRPr="00500727" w:rsidTr="00845B90">
              <w:trPr>
                <w:trHeight w:val="605"/>
                <w:tblCellSpacing w:w="0" w:type="dxa"/>
                <w:jc w:val="center"/>
              </w:trPr>
              <w:tc>
                <w:tcPr>
                  <w:tcW w:w="0" w:type="auto"/>
                  <w:vAlign w:val="center"/>
                  <w:hideMark/>
                </w:tcPr>
                <w:p w:rsidR="005C2705" w:rsidRPr="00500727" w:rsidRDefault="005C2705" w:rsidP="00845B90">
                  <w:pPr>
                    <w:widowControl/>
                    <w:spacing w:line="576" w:lineRule="atLeast"/>
                    <w:jc w:val="center"/>
                    <w:rPr>
                      <w:rFonts w:ascii="仿宋_GB2312" w:eastAsia="仿宋_GB2312" w:hAnsi="Arial" w:cs="Arial" w:hint="eastAsia"/>
                      <w:b/>
                      <w:bCs/>
                      <w:color w:val="951516"/>
                      <w:kern w:val="0"/>
                      <w:sz w:val="30"/>
                      <w:szCs w:val="30"/>
                    </w:rPr>
                  </w:pPr>
                  <w:r w:rsidRPr="00500727">
                    <w:rPr>
                      <w:rFonts w:ascii="仿宋_GB2312" w:eastAsia="仿宋_GB2312" w:hAnsi="Arial" w:cs="Arial" w:hint="eastAsia"/>
                      <w:b/>
                      <w:bCs/>
                      <w:color w:val="951516"/>
                      <w:kern w:val="0"/>
                      <w:sz w:val="30"/>
                      <w:szCs w:val="30"/>
                    </w:rPr>
                    <w:lastRenderedPageBreak/>
                    <w:t>组织构架</w:t>
                  </w:r>
                </w:p>
              </w:tc>
            </w:tr>
          </w:tbl>
          <w:p w:rsidR="005C2705" w:rsidRPr="00500727" w:rsidRDefault="005C2705" w:rsidP="00845B90">
            <w:pPr>
              <w:widowControl/>
              <w:jc w:val="left"/>
              <w:rPr>
                <w:rFonts w:ascii="仿宋_GB2312" w:eastAsia="仿宋_GB2312" w:hAnsi="Arial" w:cs="Arial" w:hint="eastAsia"/>
                <w:kern w:val="0"/>
                <w:sz w:val="18"/>
                <w:szCs w:val="18"/>
              </w:rPr>
            </w:pPr>
          </w:p>
        </w:tc>
      </w:tr>
      <w:tr w:rsidR="005C2705" w:rsidRPr="00500727" w:rsidTr="00845B90">
        <w:trPr>
          <w:trHeight w:val="604"/>
          <w:tblCellSpacing w:w="0" w:type="dxa"/>
        </w:trPr>
        <w:tc>
          <w:tcPr>
            <w:tcW w:w="0" w:type="auto"/>
            <w:shd w:val="clear" w:color="auto" w:fill="FFFFFF"/>
            <w:vAlign w:val="center"/>
            <w:hideMark/>
          </w:tcPr>
          <w:p w:rsidR="005C2705" w:rsidRPr="00500727" w:rsidRDefault="005C2705" w:rsidP="00845B90">
            <w:pPr>
              <w:widowControl/>
              <w:spacing w:line="576" w:lineRule="atLeast"/>
              <w:jc w:val="center"/>
              <w:rPr>
                <w:rFonts w:ascii="仿宋_GB2312" w:eastAsia="仿宋_GB2312" w:hAnsi="Arial" w:cs="Arial" w:hint="eastAsia"/>
                <w:b/>
                <w:bCs/>
                <w:color w:val="951516"/>
                <w:kern w:val="0"/>
                <w:sz w:val="30"/>
                <w:szCs w:val="30"/>
              </w:rPr>
            </w:pPr>
            <w:r w:rsidRPr="00500727">
              <w:rPr>
                <w:rFonts w:ascii="仿宋_GB2312" w:eastAsia="仿宋_GB2312" w:hAnsi="Arial" w:cs="Arial" w:hint="eastAsia"/>
                <w:b/>
                <w:bCs/>
                <w:noProof/>
                <w:color w:val="951516"/>
                <w:kern w:val="0"/>
                <w:sz w:val="30"/>
                <w:szCs w:val="30"/>
              </w:rPr>
              <w:drawing>
                <wp:inline distT="0" distB="0" distL="0" distR="0">
                  <wp:extent cx="4838065" cy="325882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8065" cy="3258820"/>
                          </a:xfrm>
                          <a:prstGeom prst="rect">
                            <a:avLst/>
                          </a:prstGeom>
                          <a:noFill/>
                          <a:ln>
                            <a:noFill/>
                          </a:ln>
                        </pic:spPr>
                      </pic:pic>
                    </a:graphicData>
                  </a:graphic>
                </wp:inline>
              </w:drawing>
            </w:r>
          </w:p>
        </w:tc>
      </w:tr>
    </w:tbl>
    <w:p w:rsidR="005C2705" w:rsidRPr="00500727" w:rsidRDefault="005C2705" w:rsidP="005C2705">
      <w:pPr>
        <w:spacing w:line="500" w:lineRule="exact"/>
        <w:ind w:firstLineChars="150" w:firstLine="422"/>
        <w:rPr>
          <w:rFonts w:ascii="仿宋_GB2312" w:eastAsia="仿宋_GB2312" w:hAnsi="Arial" w:cs="Arial" w:hint="eastAsia"/>
          <w:b/>
          <w:bCs/>
          <w:color w:val="000000"/>
          <w:sz w:val="28"/>
          <w:szCs w:val="28"/>
        </w:rPr>
      </w:pPr>
    </w:p>
    <w:p w:rsidR="005C2705" w:rsidRPr="00500727" w:rsidRDefault="005C2705" w:rsidP="005C2705">
      <w:pPr>
        <w:spacing w:line="500" w:lineRule="exact"/>
        <w:ind w:firstLineChars="150" w:firstLine="422"/>
        <w:rPr>
          <w:rFonts w:ascii="仿宋_GB2312" w:eastAsia="仿宋_GB2312" w:hAnsi="Arial" w:cs="Arial" w:hint="eastAsia"/>
          <w:b/>
          <w:bCs/>
          <w:color w:val="000000"/>
          <w:sz w:val="28"/>
          <w:szCs w:val="28"/>
        </w:rPr>
      </w:pPr>
      <w:r w:rsidRPr="00500727">
        <w:rPr>
          <w:rFonts w:ascii="仿宋_GB2312" w:eastAsia="仿宋_GB2312" w:hAnsi="Arial" w:cs="Arial" w:hint="eastAsia"/>
          <w:b/>
          <w:bCs/>
          <w:color w:val="000000"/>
          <w:sz w:val="28"/>
          <w:szCs w:val="28"/>
        </w:rPr>
        <w:t>（2）主要业务部门职责</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对公综合事业部：主要向金融机构、大型房地产开发企业、中小企业以及个人经营性贷款融资提供各类房地产价格评估、项目贷款评估等业务。评估项目所涉及的业务领域包括房地产开发建设、酒店经营、商业经营、商务办公、工业生产等。</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公积金贷款事业部：负责为向北京住房公积金管理中心、北京市住房贷款担保中心申请个人住房担保贷款的个人提供抵押物审核评估服务。凭借对于房地产法律法规的全面掌握，通过数万笔个人住房抵押贷款的评估，掌握的上千</w:t>
      </w:r>
      <w:proofErr w:type="gramStart"/>
      <w:r w:rsidRPr="00500727">
        <w:rPr>
          <w:rFonts w:ascii="仿宋_GB2312" w:eastAsia="仿宋_GB2312" w:hAnsi="Arial" w:cs="Arial" w:hint="eastAsia"/>
          <w:sz w:val="28"/>
          <w:szCs w:val="28"/>
        </w:rPr>
        <w:t>个</w:t>
      </w:r>
      <w:proofErr w:type="gramEnd"/>
      <w:r w:rsidRPr="00500727">
        <w:rPr>
          <w:rFonts w:ascii="仿宋_GB2312" w:eastAsia="仿宋_GB2312" w:hAnsi="Arial" w:cs="Arial" w:hint="eastAsia"/>
          <w:sz w:val="28"/>
          <w:szCs w:val="28"/>
        </w:rPr>
        <w:t>楼盘资料，可以提供全方位、动态的权属审核服务，切实保证客户的财产权利。</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proofErr w:type="gramStart"/>
      <w:r w:rsidRPr="00500727">
        <w:rPr>
          <w:rFonts w:ascii="仿宋_GB2312" w:eastAsia="仿宋_GB2312" w:hAnsi="Arial" w:cs="Arial" w:hint="eastAsia"/>
          <w:sz w:val="28"/>
          <w:szCs w:val="28"/>
        </w:rPr>
        <w:t>零贷事业</w:t>
      </w:r>
      <w:proofErr w:type="gramEnd"/>
      <w:r w:rsidRPr="00500727">
        <w:rPr>
          <w:rFonts w:ascii="仿宋_GB2312" w:eastAsia="仿宋_GB2312" w:hAnsi="Arial" w:cs="Arial" w:hint="eastAsia"/>
          <w:sz w:val="28"/>
          <w:szCs w:val="28"/>
        </w:rPr>
        <w:t>部：为向商业银行申请个人住房贷款、个人消费贷款、个人经营性贷款等个人信贷业务的申请人，及中小企业经营贷款申请</w:t>
      </w:r>
      <w:r w:rsidRPr="00500727">
        <w:rPr>
          <w:rFonts w:ascii="仿宋_GB2312" w:eastAsia="仿宋_GB2312" w:hAnsi="Arial" w:cs="Arial" w:hint="eastAsia"/>
          <w:sz w:val="28"/>
          <w:szCs w:val="28"/>
        </w:rPr>
        <w:lastRenderedPageBreak/>
        <w:t>人提供抵押物评估服务。</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资产评估部：主要负责房地产及机器设备等单项资产评估、企业整体价值评估、无形资产评估（包括专利技术、非专利技术、商标及商誉、销售网络及人力资源、特许经营权等评估）、对企业进行以财务报告为目的的评估、投资项目可行性评估、撰写商业计划书；为公司改制、改组、收购、兼并清算等提供策划、咨询、评估方案；不动产及公司整体产权交易的策划、咨询、评估；公司融资咨询及资信等级评定、 推荐投资项目及前期实施方案策划。</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szCs w:val="30"/>
        </w:rPr>
      </w:pPr>
      <w:bookmarkStart w:id="18" w:name="_Toc409686683"/>
      <w:bookmarkStart w:id="19" w:name="_Toc481133773"/>
      <w:bookmarkStart w:id="20" w:name="_Toc492472838"/>
      <w:r w:rsidRPr="00500727">
        <w:rPr>
          <w:rFonts w:ascii="仿宋_GB2312" w:eastAsia="仿宋_GB2312" w:hAnsi="Arial" w:cs="Arial" w:hint="eastAsia"/>
          <w:b/>
          <w:sz w:val="30"/>
          <w:szCs w:val="30"/>
        </w:rPr>
        <w:t>（四）队伍建设情况</w:t>
      </w:r>
      <w:bookmarkEnd w:id="18"/>
      <w:bookmarkEnd w:id="19"/>
      <w:bookmarkEnd w:id="20"/>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公司拥有</w:t>
      </w:r>
      <w:proofErr w:type="gramStart"/>
      <w:r w:rsidRPr="00500727">
        <w:rPr>
          <w:rFonts w:ascii="仿宋_GB2312" w:eastAsia="仿宋_GB2312" w:hAnsi="Arial" w:cs="Arial" w:hint="eastAsia"/>
          <w:color w:val="000000"/>
          <w:sz w:val="28"/>
          <w:szCs w:val="28"/>
        </w:rPr>
        <w:t>一</w:t>
      </w:r>
      <w:proofErr w:type="gramEnd"/>
      <w:r w:rsidRPr="00500727">
        <w:rPr>
          <w:rFonts w:ascii="仿宋_GB2312" w:eastAsia="仿宋_GB2312" w:hAnsi="Arial" w:cs="Arial" w:hint="eastAsia"/>
          <w:color w:val="000000"/>
          <w:sz w:val="28"/>
          <w:szCs w:val="28"/>
        </w:rPr>
        <w:t>支具有深厚的专业背景、丰富的估价经验、年轻而富有朝气的专业估价师团队。我公司现有员工200人，分设</w:t>
      </w:r>
      <w:r w:rsidRPr="00500727">
        <w:rPr>
          <w:rFonts w:ascii="仿宋_GB2312" w:eastAsia="仿宋_GB2312" w:hAnsi="Arial" w:cs="Arial" w:hint="eastAsia"/>
          <w:sz w:val="28"/>
          <w:szCs w:val="28"/>
        </w:rPr>
        <w:t>对公综合事业部、公积金贷款事业部、</w:t>
      </w:r>
      <w:proofErr w:type="gramStart"/>
      <w:r w:rsidRPr="00500727">
        <w:rPr>
          <w:rFonts w:ascii="仿宋_GB2312" w:eastAsia="仿宋_GB2312" w:hAnsi="Arial" w:cs="Arial" w:hint="eastAsia"/>
          <w:sz w:val="28"/>
          <w:szCs w:val="28"/>
        </w:rPr>
        <w:t>零贷事业</w:t>
      </w:r>
      <w:proofErr w:type="gramEnd"/>
      <w:r w:rsidRPr="00500727">
        <w:rPr>
          <w:rFonts w:ascii="仿宋_GB2312" w:eastAsia="仿宋_GB2312" w:hAnsi="Arial" w:cs="Arial" w:hint="eastAsia"/>
          <w:sz w:val="28"/>
          <w:szCs w:val="28"/>
        </w:rPr>
        <w:t>部、信息研究部、行政部、人事部、财务部七个部门</w:t>
      </w:r>
      <w:r w:rsidRPr="00500727">
        <w:rPr>
          <w:rFonts w:ascii="仿宋_GB2312" w:eastAsia="仿宋_GB2312" w:hAnsi="Arial" w:cs="Arial" w:hint="eastAsia"/>
          <w:color w:val="000000"/>
          <w:sz w:val="28"/>
          <w:szCs w:val="28"/>
        </w:rPr>
        <w:t>。现有具有专职注册房地产估价师资格35人（其中资深房地产估价师1人），注册土地估价师资格25人（其中资深土地估价师1人），注册资产估价师7人，注册房地产经纪人10人，注册土地登记代理人6人，注册咨询工程师（投资）3人，注册造价工程师2人，英国皇家评估特许测量师（RICS）4人，香港测量师2人，财务人员14名。专业遍布城市规划、土地管理、工程建筑、投资经济、资产评估、法律等领域，均为本科以上学历，其中博士、硕士多名。</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szCs w:val="30"/>
        </w:rPr>
      </w:pPr>
      <w:bookmarkStart w:id="21" w:name="_Toc409686684"/>
      <w:bookmarkStart w:id="22" w:name="_Toc481133774"/>
      <w:bookmarkStart w:id="23" w:name="_Toc492472839"/>
      <w:r w:rsidRPr="00500727">
        <w:rPr>
          <w:rFonts w:ascii="仿宋_GB2312" w:eastAsia="仿宋_GB2312" w:hAnsi="Arial" w:cs="Arial" w:hint="eastAsia"/>
          <w:b/>
          <w:sz w:val="30"/>
          <w:szCs w:val="30"/>
        </w:rPr>
        <w:lastRenderedPageBreak/>
        <w:t>（五）经营范围</w:t>
      </w:r>
      <w:bookmarkEnd w:id="21"/>
      <w:bookmarkEnd w:id="22"/>
      <w:bookmarkEnd w:id="23"/>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我公司经营范围：房地产价格评估；造价评估；咨询代理；评估人员培训；从事房地产经纪业务。</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szCs w:val="30"/>
        </w:rPr>
      </w:pPr>
      <w:bookmarkStart w:id="24" w:name="_Toc409686685"/>
      <w:bookmarkStart w:id="25" w:name="_Toc481133775"/>
      <w:bookmarkStart w:id="26" w:name="_Toc492472840"/>
      <w:r w:rsidRPr="00500727">
        <w:rPr>
          <w:rFonts w:ascii="仿宋_GB2312" w:eastAsia="仿宋_GB2312" w:hAnsi="Arial" w:cs="Arial" w:hint="eastAsia"/>
          <w:b/>
          <w:sz w:val="30"/>
          <w:szCs w:val="30"/>
        </w:rPr>
        <w:t>（六）行业排名</w:t>
      </w:r>
      <w:bookmarkEnd w:id="24"/>
      <w:bookmarkEnd w:id="25"/>
      <w:bookmarkEnd w:id="26"/>
    </w:p>
    <w:p w:rsidR="005C2705" w:rsidRPr="00500727" w:rsidRDefault="005C2705" w:rsidP="005C2705">
      <w:pPr>
        <w:spacing w:line="360" w:lineRule="auto"/>
        <w:ind w:firstLineChars="200" w:firstLine="560"/>
        <w:rPr>
          <w:rFonts w:ascii="仿宋_GB2312" w:eastAsia="仿宋_GB2312" w:hAnsi="Arial" w:cs="Arial" w:hint="eastAsia"/>
          <w:sz w:val="28"/>
          <w:szCs w:val="28"/>
        </w:rPr>
      </w:pPr>
      <w:bookmarkStart w:id="27" w:name="_Toc409686686"/>
      <w:r w:rsidRPr="00500727">
        <w:rPr>
          <w:rFonts w:ascii="仿宋_GB2312" w:eastAsia="仿宋_GB2312" w:hAnsi="Arial" w:cs="Arial" w:hint="eastAsia"/>
          <w:sz w:val="28"/>
          <w:szCs w:val="28"/>
        </w:rPr>
        <w:t>在2014年中国土地估价师协会组织的土地估价机构A级评选中，位列全国第8名。</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2015年度全国一级资质房地产估价机构业绩排名：按营业总收入排名，我公司位列全国第九；按房地产估价业务收入排名，我公司位列全国第八；按评估建筑面积排名，我公司位列全国第八；按评估总价值排名，我公司位列全国第十。</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2016年度全国一级资质房地产估价机构业绩排名：按营业总收入排名，我公司位列全国第九；按房地产估价业务收入排名，我公司位列全国第八；按评估建筑面积排名，我公司位列全国第九。</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具体详见下表：</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560"/>
        <w:rPr>
          <w:rFonts w:ascii="仿宋_GB2312" w:eastAsia="仿宋_GB2312" w:hAnsi="Arial" w:cs="Arial" w:hint="eastAsia"/>
          <w:sz w:val="28"/>
          <w:szCs w:val="28"/>
        </w:rPr>
      </w:pPr>
    </w:p>
    <w:p w:rsidR="005C2705" w:rsidRPr="00500727" w:rsidRDefault="005C2705" w:rsidP="005C2705">
      <w:pPr>
        <w:spacing w:line="360" w:lineRule="auto"/>
        <w:ind w:firstLineChars="200" w:firstLine="482"/>
        <w:jc w:val="center"/>
        <w:rPr>
          <w:rFonts w:ascii="仿宋_GB2312" w:eastAsia="仿宋_GB2312" w:hAnsi="Arial" w:cs="Arial" w:hint="eastAsia"/>
          <w:b/>
          <w:bCs/>
          <w:sz w:val="22"/>
        </w:rPr>
      </w:pPr>
      <w:r w:rsidRPr="00500727">
        <w:rPr>
          <w:rFonts w:ascii="仿宋_GB2312" w:eastAsia="仿宋_GB2312" w:hAnsi="Arial" w:cs="Arial" w:hint="eastAsia"/>
          <w:b/>
          <w:bCs/>
          <w:sz w:val="24"/>
        </w:rPr>
        <w:lastRenderedPageBreak/>
        <w:t>2014——2016年房地产抵押评估业绩统计表</w:t>
      </w:r>
    </w:p>
    <w:tbl>
      <w:tblPr>
        <w:tblW w:w="8522" w:type="dxa"/>
        <w:jc w:val="center"/>
        <w:tblLook w:val="00A0"/>
      </w:tblPr>
      <w:tblGrid>
        <w:gridCol w:w="2133"/>
        <w:gridCol w:w="2296"/>
        <w:gridCol w:w="1408"/>
        <w:gridCol w:w="1393"/>
        <w:gridCol w:w="1292"/>
      </w:tblGrid>
      <w:tr w:rsidR="005C2705" w:rsidRPr="00500727" w:rsidTr="00845B90">
        <w:trPr>
          <w:trHeight w:val="273"/>
          <w:jc w:val="center"/>
        </w:trPr>
        <w:tc>
          <w:tcPr>
            <w:tcW w:w="2133" w:type="dxa"/>
            <w:tcBorders>
              <w:top w:val="single" w:sz="8" w:space="0" w:color="auto"/>
              <w:left w:val="single" w:sz="8" w:space="0" w:color="auto"/>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b/>
                <w:bCs/>
                <w:kern w:val="0"/>
                <w:sz w:val="22"/>
              </w:rPr>
            </w:pPr>
            <w:r w:rsidRPr="00500727">
              <w:rPr>
                <w:rFonts w:ascii="仿宋_GB2312" w:eastAsia="仿宋_GB2312" w:hAnsi="Arial" w:cs="Arial" w:hint="eastAsia"/>
                <w:b/>
                <w:bCs/>
                <w:kern w:val="0"/>
                <w:sz w:val="22"/>
              </w:rPr>
              <w:t>报告类型</w:t>
            </w:r>
          </w:p>
        </w:tc>
        <w:tc>
          <w:tcPr>
            <w:tcW w:w="2296" w:type="dxa"/>
            <w:tcBorders>
              <w:top w:val="single" w:sz="8" w:space="0" w:color="auto"/>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b/>
                <w:bCs/>
                <w:kern w:val="0"/>
                <w:sz w:val="22"/>
              </w:rPr>
            </w:pPr>
            <w:r w:rsidRPr="00500727">
              <w:rPr>
                <w:rFonts w:ascii="仿宋_GB2312" w:eastAsia="仿宋_GB2312" w:hAnsi="Arial" w:cs="Arial" w:hint="eastAsia"/>
                <w:b/>
                <w:bCs/>
                <w:kern w:val="0"/>
                <w:sz w:val="22"/>
              </w:rPr>
              <w:t>科目</w:t>
            </w:r>
          </w:p>
        </w:tc>
        <w:tc>
          <w:tcPr>
            <w:tcW w:w="1408" w:type="dxa"/>
            <w:tcBorders>
              <w:top w:val="single" w:sz="8" w:space="0" w:color="auto"/>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
                <w:bCs/>
                <w:kern w:val="0"/>
                <w:sz w:val="22"/>
              </w:rPr>
            </w:pPr>
            <w:r w:rsidRPr="00500727">
              <w:rPr>
                <w:rFonts w:ascii="仿宋_GB2312" w:eastAsia="仿宋_GB2312" w:hAnsi="Arial" w:cs="Arial" w:hint="eastAsia"/>
                <w:b/>
                <w:bCs/>
                <w:kern w:val="0"/>
                <w:sz w:val="22"/>
              </w:rPr>
              <w:t>2014年</w:t>
            </w:r>
          </w:p>
        </w:tc>
        <w:tc>
          <w:tcPr>
            <w:tcW w:w="1393" w:type="dxa"/>
            <w:tcBorders>
              <w:top w:val="single" w:sz="8" w:space="0" w:color="auto"/>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
                <w:bCs/>
                <w:kern w:val="0"/>
                <w:sz w:val="22"/>
              </w:rPr>
            </w:pPr>
            <w:r w:rsidRPr="00500727">
              <w:rPr>
                <w:rFonts w:ascii="仿宋_GB2312" w:eastAsia="仿宋_GB2312" w:hAnsi="Arial" w:cs="Arial" w:hint="eastAsia"/>
                <w:b/>
                <w:bCs/>
                <w:kern w:val="0"/>
                <w:sz w:val="22"/>
              </w:rPr>
              <w:t>2015年</w:t>
            </w:r>
          </w:p>
        </w:tc>
        <w:tc>
          <w:tcPr>
            <w:tcW w:w="1292" w:type="dxa"/>
            <w:tcBorders>
              <w:top w:val="single" w:sz="8" w:space="0" w:color="auto"/>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
                <w:bCs/>
                <w:kern w:val="0"/>
                <w:sz w:val="22"/>
              </w:rPr>
            </w:pPr>
            <w:r w:rsidRPr="00500727">
              <w:rPr>
                <w:rFonts w:ascii="仿宋_GB2312" w:eastAsia="仿宋_GB2312" w:hAnsi="Arial" w:cs="Arial" w:hint="eastAsia"/>
                <w:b/>
                <w:bCs/>
                <w:kern w:val="0"/>
                <w:sz w:val="22"/>
              </w:rPr>
              <w:t>2016年</w:t>
            </w:r>
          </w:p>
        </w:tc>
      </w:tr>
      <w:tr w:rsidR="005C2705" w:rsidRPr="00500727" w:rsidTr="00845B90">
        <w:trPr>
          <w:trHeight w:val="273"/>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项目贷款评估报告</w:t>
            </w: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个数</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41</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26</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22</w:t>
            </w:r>
          </w:p>
        </w:tc>
      </w:tr>
      <w:tr w:rsidR="005C2705" w:rsidRPr="00500727" w:rsidTr="00845B90">
        <w:trPr>
          <w:trHeight w:val="274"/>
          <w:jc w:val="center"/>
        </w:trPr>
        <w:tc>
          <w:tcPr>
            <w:tcW w:w="2133" w:type="dxa"/>
            <w:vMerge/>
            <w:tcBorders>
              <w:top w:val="nil"/>
              <w:left w:val="single" w:sz="8" w:space="0" w:color="auto"/>
              <w:bottom w:val="single" w:sz="8" w:space="0" w:color="000000"/>
              <w:right w:val="single" w:sz="8" w:space="0" w:color="auto"/>
            </w:tcBorders>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建筑面积（万</w:t>
            </w:r>
            <w:r w:rsidRPr="00500727">
              <w:rPr>
                <w:rFonts w:ascii="仿宋_GB2312" w:hAnsi="Arial" w:cs="Arial" w:hint="eastAsia"/>
                <w:kern w:val="0"/>
                <w:sz w:val="22"/>
              </w:rPr>
              <w:t>㎡</w:t>
            </w:r>
            <w:r w:rsidRPr="00500727">
              <w:rPr>
                <w:rFonts w:ascii="仿宋_GB2312" w:eastAsia="仿宋_GB2312" w:hAnsi="Arial" w:cs="Arial" w:hint="eastAsia"/>
                <w:kern w:val="0"/>
                <w:sz w:val="22"/>
              </w:rPr>
              <w:t>）</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454.95</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color w:val="000000"/>
                <w:kern w:val="0"/>
                <w:sz w:val="22"/>
              </w:rPr>
            </w:pPr>
            <w:r w:rsidRPr="00500727">
              <w:rPr>
                <w:rFonts w:ascii="仿宋_GB2312" w:eastAsia="仿宋_GB2312" w:hAnsi="Arial" w:cs="Arial" w:hint="eastAsia"/>
                <w:color w:val="000000"/>
                <w:kern w:val="0"/>
                <w:sz w:val="22"/>
              </w:rPr>
              <w:t>435.5</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168.3</w:t>
            </w:r>
          </w:p>
        </w:tc>
      </w:tr>
      <w:tr w:rsidR="005C2705" w:rsidRPr="00500727" w:rsidTr="00845B9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评估值（亿元）</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515.81</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color w:val="000000"/>
                <w:kern w:val="0"/>
                <w:sz w:val="22"/>
              </w:rPr>
            </w:pPr>
            <w:r w:rsidRPr="00500727">
              <w:rPr>
                <w:rFonts w:ascii="仿宋_GB2312" w:eastAsia="仿宋_GB2312" w:hAnsi="Arial" w:cs="Arial" w:hint="eastAsia"/>
                <w:color w:val="000000"/>
                <w:kern w:val="0"/>
                <w:sz w:val="22"/>
              </w:rPr>
              <w:t>554.6</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411.5</w:t>
            </w:r>
          </w:p>
        </w:tc>
      </w:tr>
      <w:tr w:rsidR="005C2705" w:rsidRPr="00500727" w:rsidTr="00845B90">
        <w:trPr>
          <w:trHeight w:val="274"/>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土地出让、司法鉴定及其他</w:t>
            </w: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个数</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230</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183</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107</w:t>
            </w:r>
          </w:p>
        </w:tc>
      </w:tr>
      <w:tr w:rsidR="005C2705" w:rsidRPr="00500727" w:rsidTr="00845B9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建筑面积（万</w:t>
            </w:r>
            <w:r w:rsidRPr="00500727">
              <w:rPr>
                <w:rFonts w:ascii="仿宋_GB2312" w:hAnsi="Arial" w:cs="Arial" w:hint="eastAsia"/>
                <w:kern w:val="0"/>
                <w:sz w:val="22"/>
              </w:rPr>
              <w:t>㎡</w:t>
            </w:r>
            <w:r w:rsidRPr="00500727">
              <w:rPr>
                <w:rFonts w:ascii="仿宋_GB2312" w:eastAsia="仿宋_GB2312" w:hAnsi="Arial" w:cs="Arial" w:hint="eastAsia"/>
                <w:kern w:val="0"/>
                <w:sz w:val="22"/>
              </w:rPr>
              <w:t>）</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141.9</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color w:val="000000"/>
                <w:kern w:val="0"/>
                <w:sz w:val="22"/>
              </w:rPr>
            </w:pPr>
            <w:r w:rsidRPr="00500727">
              <w:rPr>
                <w:rFonts w:ascii="仿宋_GB2312" w:eastAsia="仿宋_GB2312" w:hAnsi="Arial" w:cs="Arial" w:hint="eastAsia"/>
                <w:color w:val="000000"/>
                <w:kern w:val="0"/>
                <w:sz w:val="22"/>
              </w:rPr>
              <w:t>78.3</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5.8</w:t>
            </w:r>
          </w:p>
        </w:tc>
      </w:tr>
      <w:tr w:rsidR="005C2705" w:rsidRPr="00500727" w:rsidTr="00845B9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评估值（亿元）</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146.4</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color w:val="000000"/>
                <w:kern w:val="0"/>
                <w:sz w:val="22"/>
              </w:rPr>
            </w:pPr>
            <w:r w:rsidRPr="00500727">
              <w:rPr>
                <w:rFonts w:ascii="仿宋_GB2312" w:eastAsia="仿宋_GB2312" w:hAnsi="Arial" w:cs="Arial" w:hint="eastAsia"/>
                <w:color w:val="000000"/>
                <w:kern w:val="0"/>
                <w:sz w:val="22"/>
              </w:rPr>
              <w:t>107.4</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8.4</w:t>
            </w:r>
          </w:p>
        </w:tc>
      </w:tr>
      <w:tr w:rsidR="005C2705" w:rsidRPr="00500727" w:rsidTr="00845B90">
        <w:trPr>
          <w:trHeight w:val="274"/>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企业贷款、开发贷款抵押物价格评估</w:t>
            </w: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个数</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1185</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885</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929</w:t>
            </w:r>
          </w:p>
        </w:tc>
      </w:tr>
      <w:tr w:rsidR="005C2705" w:rsidRPr="00500727" w:rsidTr="00845B9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建筑面积（万</w:t>
            </w:r>
            <w:r w:rsidRPr="00500727">
              <w:rPr>
                <w:rFonts w:ascii="仿宋_GB2312" w:hAnsi="Arial" w:cs="Arial" w:hint="eastAsia"/>
                <w:kern w:val="0"/>
                <w:sz w:val="22"/>
              </w:rPr>
              <w:t>㎡</w:t>
            </w:r>
            <w:r w:rsidRPr="00500727">
              <w:rPr>
                <w:rFonts w:ascii="仿宋_GB2312" w:eastAsia="仿宋_GB2312" w:hAnsi="Arial" w:cs="Arial" w:hint="eastAsia"/>
                <w:kern w:val="0"/>
                <w:sz w:val="22"/>
              </w:rPr>
              <w:t>）</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11860.31</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color w:val="000000"/>
                <w:kern w:val="0"/>
                <w:sz w:val="22"/>
              </w:rPr>
            </w:pPr>
            <w:r w:rsidRPr="00500727">
              <w:rPr>
                <w:rFonts w:ascii="仿宋_GB2312" w:eastAsia="仿宋_GB2312" w:hAnsi="Arial" w:cs="Arial" w:hint="eastAsia"/>
                <w:color w:val="000000"/>
                <w:kern w:val="0"/>
                <w:sz w:val="22"/>
              </w:rPr>
              <w:t>10023.4</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10205.9</w:t>
            </w:r>
          </w:p>
        </w:tc>
      </w:tr>
      <w:tr w:rsidR="005C2705" w:rsidRPr="00500727" w:rsidTr="00845B90">
        <w:trPr>
          <w:trHeight w:val="274"/>
          <w:jc w:val="center"/>
        </w:trPr>
        <w:tc>
          <w:tcPr>
            <w:tcW w:w="2133" w:type="dxa"/>
            <w:vMerge/>
            <w:tcBorders>
              <w:top w:val="nil"/>
              <w:left w:val="single" w:sz="8" w:space="0" w:color="auto"/>
              <w:bottom w:val="single" w:sz="8" w:space="0" w:color="000000"/>
              <w:right w:val="single" w:sz="8" w:space="0" w:color="auto"/>
            </w:tcBorders>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评估值（亿元）</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6949.56</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color w:val="000000"/>
                <w:kern w:val="0"/>
                <w:sz w:val="22"/>
              </w:rPr>
            </w:pPr>
            <w:r w:rsidRPr="00500727">
              <w:rPr>
                <w:rFonts w:ascii="仿宋_GB2312" w:eastAsia="仿宋_GB2312" w:hAnsi="Arial" w:cs="Arial" w:hint="eastAsia"/>
                <w:color w:val="000000"/>
                <w:kern w:val="0"/>
                <w:sz w:val="22"/>
              </w:rPr>
              <w:t>6497.1</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7756.7</w:t>
            </w:r>
          </w:p>
        </w:tc>
      </w:tr>
      <w:tr w:rsidR="005C2705" w:rsidRPr="00500727" w:rsidTr="00845B90">
        <w:trPr>
          <w:trHeight w:val="273"/>
          <w:jc w:val="center"/>
        </w:trPr>
        <w:tc>
          <w:tcPr>
            <w:tcW w:w="2133" w:type="dxa"/>
            <w:vMerge w:val="restart"/>
            <w:tcBorders>
              <w:top w:val="nil"/>
              <w:left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个人住房贷款</w:t>
            </w:r>
          </w:p>
          <w:p w:rsidR="005C2705" w:rsidRPr="00500727" w:rsidRDefault="005C2705" w:rsidP="005C2705">
            <w:pPr>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抵押物评估</w:t>
            </w: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个数</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69535</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72841</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87733</w:t>
            </w:r>
          </w:p>
        </w:tc>
      </w:tr>
      <w:tr w:rsidR="005C2705" w:rsidRPr="00500727" w:rsidTr="00845B90">
        <w:trPr>
          <w:trHeight w:val="273"/>
          <w:jc w:val="center"/>
        </w:trPr>
        <w:tc>
          <w:tcPr>
            <w:tcW w:w="2133" w:type="dxa"/>
            <w:vMerge/>
            <w:tcBorders>
              <w:left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建筑面积（万</w:t>
            </w:r>
            <w:r w:rsidRPr="00500727">
              <w:rPr>
                <w:rFonts w:ascii="仿宋_GB2312" w:hAnsi="Arial" w:cs="Arial" w:hint="eastAsia"/>
                <w:kern w:val="0"/>
                <w:sz w:val="22"/>
              </w:rPr>
              <w:t>㎡</w:t>
            </w:r>
            <w:r w:rsidRPr="00500727">
              <w:rPr>
                <w:rFonts w:ascii="仿宋_GB2312" w:eastAsia="仿宋_GB2312" w:hAnsi="Arial" w:cs="Arial" w:hint="eastAsia"/>
                <w:kern w:val="0"/>
                <w:sz w:val="22"/>
              </w:rPr>
              <w:t>）</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791</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610</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742.1</w:t>
            </w:r>
          </w:p>
        </w:tc>
      </w:tr>
      <w:tr w:rsidR="005C2705" w:rsidRPr="00500727" w:rsidTr="00845B90">
        <w:trPr>
          <w:trHeight w:val="274"/>
          <w:jc w:val="center"/>
        </w:trPr>
        <w:tc>
          <w:tcPr>
            <w:tcW w:w="2133" w:type="dxa"/>
            <w:vMerge/>
            <w:tcBorders>
              <w:left w:val="single" w:sz="8" w:space="0" w:color="auto"/>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评估值（亿元）</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1907</w:t>
            </w:r>
          </w:p>
        </w:tc>
        <w:tc>
          <w:tcPr>
            <w:tcW w:w="1393" w:type="dxa"/>
            <w:tcBorders>
              <w:top w:val="nil"/>
              <w:left w:val="nil"/>
              <w:bottom w:val="single" w:sz="8" w:space="0" w:color="auto"/>
              <w:right w:val="single" w:sz="8" w:space="0" w:color="auto"/>
            </w:tcBorders>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1752</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2475.4</w:t>
            </w:r>
          </w:p>
        </w:tc>
      </w:tr>
      <w:tr w:rsidR="005C2705" w:rsidRPr="00500727" w:rsidTr="00845B90">
        <w:trPr>
          <w:trHeight w:val="273"/>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合计</w:t>
            </w: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建筑面积（万</w:t>
            </w:r>
            <w:r w:rsidRPr="00500727">
              <w:rPr>
                <w:rFonts w:ascii="仿宋_GB2312" w:hAnsi="Arial" w:cs="Arial" w:hint="eastAsia"/>
                <w:kern w:val="0"/>
                <w:sz w:val="22"/>
              </w:rPr>
              <w:t>㎡</w:t>
            </w:r>
            <w:r w:rsidRPr="00500727">
              <w:rPr>
                <w:rFonts w:ascii="仿宋_GB2312" w:eastAsia="仿宋_GB2312" w:hAnsi="Arial" w:cs="Arial" w:hint="eastAsia"/>
                <w:kern w:val="0"/>
                <w:sz w:val="22"/>
              </w:rPr>
              <w:t>）</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13248.16</w:t>
            </w:r>
          </w:p>
        </w:tc>
        <w:tc>
          <w:tcPr>
            <w:tcW w:w="1393"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11147.2</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 xml:space="preserve">11122 </w:t>
            </w:r>
          </w:p>
        </w:tc>
      </w:tr>
      <w:tr w:rsidR="005C2705" w:rsidRPr="00500727" w:rsidTr="00845B90">
        <w:trPr>
          <w:trHeight w:val="274"/>
          <w:jc w:val="center"/>
        </w:trPr>
        <w:tc>
          <w:tcPr>
            <w:tcW w:w="2133" w:type="dxa"/>
            <w:vMerge/>
            <w:tcBorders>
              <w:top w:val="nil"/>
              <w:left w:val="single" w:sz="8" w:space="0" w:color="auto"/>
              <w:bottom w:val="single" w:sz="8" w:space="0" w:color="000000"/>
              <w:right w:val="single" w:sz="8" w:space="0" w:color="auto"/>
            </w:tcBorders>
            <w:vAlign w:val="center"/>
          </w:tcPr>
          <w:p w:rsidR="005C2705" w:rsidRPr="00500727" w:rsidRDefault="005C2705" w:rsidP="005C2705">
            <w:pPr>
              <w:widowControl/>
              <w:jc w:val="center"/>
              <w:rPr>
                <w:rFonts w:ascii="仿宋_GB2312" w:eastAsia="仿宋_GB2312" w:hAnsi="Arial" w:cs="Arial" w:hint="eastAsia"/>
                <w:kern w:val="0"/>
                <w:sz w:val="22"/>
              </w:rPr>
            </w:pPr>
          </w:p>
        </w:tc>
        <w:tc>
          <w:tcPr>
            <w:tcW w:w="2296" w:type="dxa"/>
            <w:tcBorders>
              <w:top w:val="nil"/>
              <w:left w:val="nil"/>
              <w:bottom w:val="single" w:sz="8" w:space="0" w:color="auto"/>
              <w:right w:val="single" w:sz="8" w:space="0" w:color="auto"/>
            </w:tcBorders>
            <w:noWrap/>
            <w:vAlign w:val="center"/>
          </w:tcPr>
          <w:p w:rsidR="005C2705" w:rsidRPr="00500727" w:rsidRDefault="005C2705" w:rsidP="005C2705">
            <w:pPr>
              <w:widowControl/>
              <w:jc w:val="center"/>
              <w:rPr>
                <w:rFonts w:ascii="仿宋_GB2312" w:eastAsia="仿宋_GB2312" w:hAnsi="Arial" w:cs="Arial" w:hint="eastAsia"/>
                <w:kern w:val="0"/>
                <w:sz w:val="22"/>
              </w:rPr>
            </w:pPr>
            <w:r w:rsidRPr="00500727">
              <w:rPr>
                <w:rFonts w:ascii="仿宋_GB2312" w:eastAsia="仿宋_GB2312" w:hAnsi="Arial" w:cs="Arial" w:hint="eastAsia"/>
                <w:kern w:val="0"/>
                <w:sz w:val="22"/>
              </w:rPr>
              <w:t>评估值（亿元）</w:t>
            </w:r>
          </w:p>
        </w:tc>
        <w:tc>
          <w:tcPr>
            <w:tcW w:w="1408" w:type="dxa"/>
            <w:tcBorders>
              <w:top w:val="nil"/>
              <w:left w:val="nil"/>
              <w:bottom w:val="single" w:sz="8" w:space="0" w:color="auto"/>
              <w:right w:val="single" w:sz="8" w:space="0" w:color="auto"/>
            </w:tcBorders>
            <w:vAlign w:val="center"/>
          </w:tcPr>
          <w:p w:rsidR="005C2705" w:rsidRPr="00500727" w:rsidRDefault="005C2705" w:rsidP="005C2705">
            <w:pPr>
              <w:widowControl/>
              <w:jc w:val="center"/>
              <w:rPr>
                <w:rFonts w:ascii="仿宋_GB2312" w:eastAsia="仿宋_GB2312" w:hAnsi="Arial" w:cs="Arial" w:hint="eastAsia"/>
                <w:bCs/>
                <w:kern w:val="0"/>
                <w:sz w:val="22"/>
              </w:rPr>
            </w:pPr>
            <w:r w:rsidRPr="00500727">
              <w:rPr>
                <w:rFonts w:ascii="仿宋_GB2312" w:eastAsia="仿宋_GB2312" w:hAnsi="Arial" w:cs="Arial" w:hint="eastAsia"/>
                <w:bCs/>
                <w:kern w:val="0"/>
                <w:sz w:val="22"/>
              </w:rPr>
              <w:t>9518.77</w:t>
            </w:r>
          </w:p>
        </w:tc>
        <w:tc>
          <w:tcPr>
            <w:tcW w:w="1393"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8911.1</w:t>
            </w:r>
          </w:p>
        </w:tc>
        <w:tc>
          <w:tcPr>
            <w:tcW w:w="1292" w:type="dxa"/>
            <w:tcBorders>
              <w:top w:val="nil"/>
              <w:left w:val="nil"/>
              <w:bottom w:val="single" w:sz="8" w:space="0" w:color="auto"/>
              <w:right w:val="single" w:sz="8" w:space="0" w:color="auto"/>
            </w:tcBorders>
            <w:vAlign w:val="center"/>
          </w:tcPr>
          <w:p w:rsidR="005C2705" w:rsidRPr="00500727" w:rsidRDefault="005C2705" w:rsidP="005C2705">
            <w:pPr>
              <w:jc w:val="center"/>
              <w:rPr>
                <w:rFonts w:ascii="仿宋_GB2312" w:eastAsia="仿宋_GB2312" w:hAnsi="Arial" w:cs="Arial" w:hint="eastAsia"/>
                <w:color w:val="000000"/>
                <w:sz w:val="22"/>
              </w:rPr>
            </w:pPr>
            <w:r w:rsidRPr="00500727">
              <w:rPr>
                <w:rFonts w:ascii="仿宋_GB2312" w:eastAsia="仿宋_GB2312" w:hAnsi="Arial" w:cs="Arial" w:hint="eastAsia"/>
                <w:color w:val="000000"/>
                <w:sz w:val="22"/>
              </w:rPr>
              <w:t xml:space="preserve">10652 </w:t>
            </w:r>
          </w:p>
        </w:tc>
      </w:tr>
    </w:tbl>
    <w:p w:rsidR="005C2705" w:rsidRPr="00500727" w:rsidRDefault="005C2705" w:rsidP="005C2705">
      <w:pPr>
        <w:pStyle w:val="CharCharCharCharCharCharCharCharCharCharCharCharCharCharCharCharCharCharChar"/>
        <w:ind w:firstLineChars="150" w:firstLine="422"/>
        <w:rPr>
          <w:rFonts w:ascii="仿宋_GB2312" w:eastAsia="仿宋_GB2312" w:hAnsi="Arial" w:cs="Arial" w:hint="eastAsia"/>
          <w:b/>
          <w:sz w:val="28"/>
          <w:szCs w:val="28"/>
        </w:rPr>
      </w:pPr>
      <w:r w:rsidRPr="00500727">
        <w:rPr>
          <w:rFonts w:ascii="仿宋_GB2312" w:eastAsia="仿宋_GB2312" w:hAnsi="Arial" w:cs="Arial" w:hint="eastAsia"/>
          <w:b/>
          <w:sz w:val="28"/>
          <w:szCs w:val="28"/>
        </w:rPr>
        <w:t>我公司在24年经营活动中，无任何其他负面信息。</w:t>
      </w:r>
    </w:p>
    <w:p w:rsidR="005C2705" w:rsidRPr="00500727" w:rsidRDefault="005C2705" w:rsidP="005C2705">
      <w:pPr>
        <w:widowControl/>
        <w:jc w:val="center"/>
        <w:rPr>
          <w:rFonts w:ascii="仿宋_GB2312" w:eastAsia="仿宋_GB2312" w:hAnsi="Arial" w:cs="Arial" w:hint="eastAsia"/>
          <w:kern w:val="0"/>
          <w:sz w:val="24"/>
        </w:rPr>
      </w:pPr>
      <w:r w:rsidRPr="00500727">
        <w:rPr>
          <w:rFonts w:ascii="仿宋_GB2312" w:eastAsia="仿宋_GB2312" w:hAnsi="Arial" w:cs="Arial" w:hint="eastAsia"/>
          <w:noProof/>
          <w:kern w:val="0"/>
          <w:sz w:val="24"/>
        </w:rPr>
        <w:drawing>
          <wp:inline distT="0" distB="0" distL="0" distR="0">
            <wp:extent cx="5709477" cy="2352502"/>
            <wp:effectExtent l="0" t="0" r="5715" b="0"/>
            <wp:docPr id="2" name="图片 2" descr="C:\Documents and Settings\Administrator\Application Data\Tencent\Users\943616301\QQ\WinTemp\RichOle\(4315QY(827_{T72(VZ8F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Documents and Settings\Administrator\Application Data\Tencent\Users\943616301\QQ\WinTemp\RichOle\(4315QY(827_{T72(VZ8FVY.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09745" cy="2352612"/>
                    </a:xfrm>
                    <a:prstGeom prst="rect">
                      <a:avLst/>
                    </a:prstGeom>
                    <a:noFill/>
                    <a:ln>
                      <a:noFill/>
                    </a:ln>
                  </pic:spPr>
                </pic:pic>
              </a:graphicData>
            </a:graphic>
          </wp:inline>
        </w:drawing>
      </w:r>
    </w:p>
    <w:p w:rsidR="005C2705" w:rsidRPr="00500727" w:rsidRDefault="005C2705" w:rsidP="005C2705">
      <w:pPr>
        <w:widowControl/>
        <w:jc w:val="center"/>
        <w:rPr>
          <w:rFonts w:ascii="仿宋_GB2312" w:eastAsia="仿宋_GB2312" w:hAnsi="Arial" w:cs="Arial" w:hint="eastAsia"/>
          <w:kern w:val="0"/>
          <w:sz w:val="24"/>
        </w:rPr>
      </w:pPr>
      <w:r w:rsidRPr="00500727">
        <w:rPr>
          <w:rFonts w:ascii="仿宋_GB2312" w:eastAsia="仿宋_GB2312" w:hAnsi="Arial" w:cs="Arial" w:hint="eastAsia"/>
          <w:noProof/>
          <w:kern w:val="0"/>
          <w:sz w:val="24"/>
        </w:rPr>
        <w:drawing>
          <wp:inline distT="0" distB="0" distL="0" distR="0">
            <wp:extent cx="5752408" cy="2293029"/>
            <wp:effectExtent l="0" t="0" r="1270" b="0"/>
            <wp:docPr id="1" name="图片 1" descr="C:\Documents and Settings\Administrator\Application Data\Tencent\Users\943616301\QQ\WinTemp\RichOle\_4}3RMNLM~V_T[50_Z1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Application Data\Tencent\Users\943616301\QQ\WinTemp\RichOle\_4}3RMNLM~V_T[50_Z1I{{T.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269" cy="2292974"/>
                    </a:xfrm>
                    <a:prstGeom prst="rect">
                      <a:avLst/>
                    </a:prstGeom>
                    <a:noFill/>
                    <a:ln>
                      <a:noFill/>
                    </a:ln>
                  </pic:spPr>
                </pic:pic>
              </a:graphicData>
            </a:graphic>
          </wp:inline>
        </w:drawing>
      </w:r>
    </w:p>
    <w:p w:rsidR="005C2705" w:rsidRPr="00500727" w:rsidRDefault="005C2705" w:rsidP="005C2705">
      <w:pPr>
        <w:spacing w:line="360" w:lineRule="auto"/>
        <w:rPr>
          <w:rFonts w:ascii="仿宋_GB2312" w:eastAsia="仿宋_GB2312" w:hAnsi="Arial" w:cs="Arial" w:hint="eastAsia"/>
          <w:b/>
          <w:sz w:val="28"/>
          <w:szCs w:val="28"/>
        </w:rPr>
      </w:pPr>
      <w:r w:rsidRPr="00500727">
        <w:rPr>
          <w:rFonts w:ascii="仿宋_GB2312" w:eastAsia="仿宋_GB2312" w:hAnsi="Arial" w:cs="Arial" w:hint="eastAsia"/>
          <w:b/>
          <w:sz w:val="28"/>
          <w:szCs w:val="28"/>
        </w:rPr>
        <w:lastRenderedPageBreak/>
        <w:t>我公司连续</w:t>
      </w:r>
      <w:r w:rsidR="00845B90" w:rsidRPr="00500727">
        <w:rPr>
          <w:rFonts w:ascii="仿宋_GB2312" w:eastAsia="仿宋_GB2312" w:hAnsi="Arial" w:cs="Arial" w:hint="eastAsia"/>
          <w:b/>
          <w:sz w:val="28"/>
          <w:szCs w:val="28"/>
        </w:rPr>
        <w:t>十</w:t>
      </w:r>
      <w:r w:rsidRPr="00500727">
        <w:rPr>
          <w:rFonts w:ascii="仿宋_GB2312" w:eastAsia="仿宋_GB2312" w:hAnsi="Arial" w:cs="Arial" w:hint="eastAsia"/>
          <w:b/>
          <w:sz w:val="28"/>
          <w:szCs w:val="28"/>
        </w:rPr>
        <w:t>年获得A级资信资格。</w:t>
      </w:r>
    </w:p>
    <w:p w:rsidR="005C2705" w:rsidRPr="00500727" w:rsidRDefault="005C2705" w:rsidP="005C2705">
      <w:pPr>
        <w:spacing w:line="360" w:lineRule="auto"/>
        <w:ind w:firstLineChars="200" w:firstLine="562"/>
        <w:rPr>
          <w:rFonts w:ascii="仿宋_GB2312" w:eastAsia="仿宋_GB2312" w:hAnsi="Arial" w:cs="Arial" w:hint="eastAsia"/>
          <w:b/>
          <w:color w:val="000000"/>
          <w:sz w:val="28"/>
          <w:szCs w:val="28"/>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szCs w:val="30"/>
        </w:rPr>
      </w:pPr>
      <w:bookmarkStart w:id="28" w:name="_Toc481133776"/>
      <w:bookmarkStart w:id="29" w:name="_Toc492472841"/>
      <w:r w:rsidRPr="00500727">
        <w:rPr>
          <w:rFonts w:ascii="仿宋_GB2312" w:eastAsia="仿宋_GB2312" w:hAnsi="Arial" w:cs="Arial" w:hint="eastAsia"/>
          <w:b/>
          <w:sz w:val="30"/>
          <w:szCs w:val="30"/>
        </w:rPr>
        <w:t>（七）主要合作金融机构</w:t>
      </w:r>
      <w:bookmarkEnd w:id="27"/>
      <w:bookmarkEnd w:id="28"/>
      <w:bookmarkEnd w:id="29"/>
    </w:p>
    <w:p w:rsidR="005C2705" w:rsidRPr="00500727" w:rsidRDefault="005C2705" w:rsidP="005C2705">
      <w:pPr>
        <w:spacing w:line="360" w:lineRule="auto"/>
        <w:ind w:firstLineChars="200" w:firstLine="560"/>
        <w:rPr>
          <w:rFonts w:ascii="仿宋_GB2312" w:eastAsia="仿宋_GB2312" w:hAnsi="Arial" w:cs="Arial" w:hint="eastAsia"/>
          <w:sz w:val="28"/>
          <w:szCs w:val="28"/>
        </w:rPr>
      </w:pPr>
      <w:bookmarkStart w:id="30" w:name="_Toc409686687"/>
      <w:r w:rsidRPr="00500727">
        <w:rPr>
          <w:rFonts w:ascii="仿宋_GB2312" w:eastAsia="仿宋_GB2312" w:hAnsi="Arial" w:cs="Arial" w:hint="eastAsia"/>
          <w:sz w:val="28"/>
          <w:szCs w:val="28"/>
        </w:rPr>
        <w:t>经过24年的发展，我公司凭借严谨的工作态度，丰富的信贷业务评估经验，良好的商业信誉，在信贷业务房地产评估领域与众多机构建立了长期稳定的合作关系，并被多家银行及非银行金融机构选聘为认可的评估服务机构：</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中资银行：中国工商银行总行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中国工商银行北京市分行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中国农业银行总行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中国农业银行北京分行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中国银行北京分行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中国建设银行北京分行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交通银行北京分行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北京农商银行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招商银行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民生银行北京分行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华夏银行北京分行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中信银行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上海浦东发展银行北京分行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渤海银行北京分行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宁波银行北京分行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lastRenderedPageBreak/>
        <w:t>中国邮政储蓄银行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昆仑银行总行营业部</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北京银行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光大银行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平安银行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广东发展银行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上海银行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江苏银行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国家开发银行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深圳发展银行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进出口银行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富邦华</w:t>
      </w:r>
      <w:proofErr w:type="gramStart"/>
      <w:r w:rsidRPr="00500727">
        <w:rPr>
          <w:rFonts w:ascii="仿宋_GB2312" w:eastAsia="仿宋_GB2312" w:hAnsi="Arial" w:cs="Arial" w:hint="eastAsia"/>
          <w:sz w:val="28"/>
          <w:szCs w:val="28"/>
        </w:rPr>
        <w:t>一</w:t>
      </w:r>
      <w:proofErr w:type="gramEnd"/>
      <w:r w:rsidRPr="00500727">
        <w:rPr>
          <w:rFonts w:ascii="仿宋_GB2312" w:eastAsia="仿宋_GB2312" w:hAnsi="Arial" w:cs="Arial" w:hint="eastAsia"/>
          <w:sz w:val="28"/>
          <w:szCs w:val="28"/>
        </w:rPr>
        <w:t>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proofErr w:type="gramStart"/>
      <w:r w:rsidRPr="00500727">
        <w:rPr>
          <w:rFonts w:ascii="仿宋_GB2312" w:eastAsia="仿宋_GB2312" w:hAnsi="Arial" w:cs="Arial" w:hint="eastAsia"/>
          <w:sz w:val="28"/>
          <w:szCs w:val="28"/>
        </w:rPr>
        <w:t>怀柔融兴村镇</w:t>
      </w:r>
      <w:proofErr w:type="gramEnd"/>
      <w:r w:rsidRPr="00500727">
        <w:rPr>
          <w:rFonts w:ascii="仿宋_GB2312" w:eastAsia="仿宋_GB2312" w:hAnsi="Arial" w:cs="Arial" w:hint="eastAsia"/>
          <w:sz w:val="28"/>
          <w:szCs w:val="28"/>
        </w:rPr>
        <w:t>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河北银行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淮北农村商业银行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乌鲁木齐市商业银行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晋商银行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合肥科技农村商业银行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proofErr w:type="gramStart"/>
      <w:r w:rsidRPr="00500727">
        <w:rPr>
          <w:rFonts w:ascii="仿宋_GB2312" w:eastAsia="仿宋_GB2312" w:hAnsi="Arial" w:cs="Arial" w:hint="eastAsia"/>
          <w:sz w:val="28"/>
          <w:szCs w:val="28"/>
        </w:rPr>
        <w:t>三河蒙银村镇</w:t>
      </w:r>
      <w:proofErr w:type="gramEnd"/>
      <w:r w:rsidRPr="00500727">
        <w:rPr>
          <w:rFonts w:ascii="仿宋_GB2312" w:eastAsia="仿宋_GB2312" w:hAnsi="Arial" w:cs="Arial" w:hint="eastAsia"/>
          <w:sz w:val="28"/>
          <w:szCs w:val="28"/>
        </w:rPr>
        <w:t>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晋城银行</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外资银行：渣打银行</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 xml:space="preserve"> 韩国外换银行北京分行</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lastRenderedPageBreak/>
        <w:t xml:space="preserve"> 南洋商业银行</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 xml:space="preserve"> 汇丰银行</w:t>
      </w:r>
    </w:p>
    <w:p w:rsidR="005C2705" w:rsidRPr="00500727" w:rsidRDefault="005C2705" w:rsidP="005C2705">
      <w:pPr>
        <w:spacing w:line="360" w:lineRule="auto"/>
        <w:ind w:firstLineChars="700" w:firstLine="1960"/>
        <w:rPr>
          <w:rFonts w:ascii="仿宋_GB2312" w:eastAsia="仿宋_GB2312" w:hAnsi="Arial" w:cs="Arial" w:hint="eastAsia"/>
          <w:sz w:val="28"/>
          <w:szCs w:val="28"/>
        </w:rPr>
      </w:pPr>
      <w:r w:rsidRPr="00500727">
        <w:rPr>
          <w:rFonts w:ascii="仿宋_GB2312" w:eastAsia="仿宋_GB2312" w:hAnsi="Arial" w:cs="Arial" w:hint="eastAsia"/>
          <w:sz w:val="28"/>
          <w:szCs w:val="28"/>
        </w:rPr>
        <w:t>韩亚银行</w:t>
      </w:r>
    </w:p>
    <w:p w:rsidR="005C2705" w:rsidRPr="00500727" w:rsidRDefault="005C2705" w:rsidP="005C2705">
      <w:pPr>
        <w:spacing w:line="360" w:lineRule="auto"/>
        <w:ind w:firstLineChars="202" w:firstLine="566"/>
        <w:rPr>
          <w:rFonts w:ascii="仿宋_GB2312" w:eastAsia="仿宋_GB2312" w:hAnsi="Arial" w:cs="Arial" w:hint="eastAsia"/>
          <w:sz w:val="28"/>
          <w:szCs w:val="28"/>
        </w:rPr>
      </w:pPr>
      <w:r w:rsidRPr="00500727">
        <w:rPr>
          <w:rFonts w:ascii="仿宋_GB2312" w:eastAsia="仿宋_GB2312" w:hAnsi="Arial" w:cs="Arial" w:hint="eastAsia"/>
          <w:sz w:val="28"/>
          <w:szCs w:val="28"/>
        </w:rPr>
        <w:t>非银行金融机构：中</w:t>
      </w:r>
      <w:proofErr w:type="gramStart"/>
      <w:r w:rsidRPr="00500727">
        <w:rPr>
          <w:rFonts w:ascii="仿宋_GB2312" w:eastAsia="仿宋_GB2312" w:hAnsi="Arial" w:cs="Arial" w:hint="eastAsia"/>
          <w:sz w:val="28"/>
          <w:szCs w:val="28"/>
        </w:rPr>
        <w:t>信</w:t>
      </w:r>
      <w:proofErr w:type="gramEnd"/>
      <w:r w:rsidRPr="00500727">
        <w:rPr>
          <w:rFonts w:ascii="仿宋_GB2312" w:eastAsia="仿宋_GB2312" w:hAnsi="Arial" w:cs="Arial" w:hint="eastAsia"/>
          <w:sz w:val="28"/>
          <w:szCs w:val="28"/>
        </w:rPr>
        <w:t>信托有限责任公司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中诚信托有限责任公司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中国对外经济贸易信托有限公司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交银国际信托有限公司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中国国际金融有限公司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中国长城资产管理公司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中国信达资产管理公司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中国华融资</w:t>
      </w:r>
      <w:proofErr w:type="gramStart"/>
      <w:r w:rsidRPr="00500727">
        <w:rPr>
          <w:rFonts w:ascii="仿宋_GB2312" w:eastAsia="仿宋_GB2312" w:hAnsi="Arial" w:cs="Arial" w:hint="eastAsia"/>
          <w:sz w:val="28"/>
          <w:szCs w:val="28"/>
        </w:rPr>
        <w:t>产管理</w:t>
      </w:r>
      <w:proofErr w:type="gramEnd"/>
      <w:r w:rsidRPr="00500727">
        <w:rPr>
          <w:rFonts w:ascii="仿宋_GB2312" w:eastAsia="仿宋_GB2312" w:hAnsi="Arial" w:cs="Arial" w:hint="eastAsia"/>
          <w:sz w:val="28"/>
          <w:szCs w:val="28"/>
        </w:rPr>
        <w:t>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山东国际信托公司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建</w:t>
      </w:r>
      <w:proofErr w:type="gramStart"/>
      <w:r w:rsidRPr="00500727">
        <w:rPr>
          <w:rFonts w:ascii="仿宋_GB2312" w:eastAsia="仿宋_GB2312" w:hAnsi="Arial" w:cs="Arial" w:hint="eastAsia"/>
          <w:sz w:val="28"/>
          <w:szCs w:val="28"/>
        </w:rPr>
        <w:t>信</w:t>
      </w:r>
      <w:proofErr w:type="gramEnd"/>
      <w:r w:rsidRPr="00500727">
        <w:rPr>
          <w:rFonts w:ascii="仿宋_GB2312" w:eastAsia="仿宋_GB2312" w:hAnsi="Arial" w:cs="Arial" w:hint="eastAsia"/>
          <w:sz w:val="28"/>
          <w:szCs w:val="28"/>
        </w:rPr>
        <w:t>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五</w:t>
      </w:r>
      <w:proofErr w:type="gramStart"/>
      <w:r w:rsidRPr="00500727">
        <w:rPr>
          <w:rFonts w:ascii="仿宋_GB2312" w:eastAsia="仿宋_GB2312" w:hAnsi="Arial" w:cs="Arial" w:hint="eastAsia"/>
          <w:sz w:val="28"/>
          <w:szCs w:val="28"/>
        </w:rPr>
        <w:t>矿国际</w:t>
      </w:r>
      <w:proofErr w:type="gramEnd"/>
      <w:r w:rsidRPr="00500727">
        <w:rPr>
          <w:rFonts w:ascii="仿宋_GB2312" w:eastAsia="仿宋_GB2312" w:hAnsi="Arial" w:cs="Arial" w:hint="eastAsia"/>
          <w:sz w:val="28"/>
          <w:szCs w:val="28"/>
        </w:rPr>
        <w:t>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昆仑信托有限责任公司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大业信托有限责任公司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国民信托有限公司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中国金</w:t>
      </w:r>
      <w:proofErr w:type="gramStart"/>
      <w:r w:rsidRPr="00500727">
        <w:rPr>
          <w:rFonts w:ascii="仿宋_GB2312" w:eastAsia="仿宋_GB2312" w:hAnsi="Arial" w:cs="Arial" w:hint="eastAsia"/>
          <w:sz w:val="28"/>
          <w:szCs w:val="28"/>
        </w:rPr>
        <w:t>谷国际</w:t>
      </w:r>
      <w:proofErr w:type="gramEnd"/>
      <w:r w:rsidRPr="00500727">
        <w:rPr>
          <w:rFonts w:ascii="仿宋_GB2312" w:eastAsia="仿宋_GB2312" w:hAnsi="Arial" w:cs="Arial" w:hint="eastAsia"/>
          <w:sz w:val="28"/>
          <w:szCs w:val="28"/>
        </w:rPr>
        <w:t>信托</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苏州信托有限公司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中国民生信托有限公司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proofErr w:type="gramStart"/>
      <w:r w:rsidRPr="00500727">
        <w:rPr>
          <w:rFonts w:ascii="仿宋_GB2312" w:eastAsia="仿宋_GB2312" w:hAnsi="Arial" w:cs="Arial" w:hint="eastAsia"/>
          <w:sz w:val="28"/>
          <w:szCs w:val="28"/>
        </w:rPr>
        <w:t>中融国际</w:t>
      </w:r>
      <w:proofErr w:type="gramEnd"/>
      <w:r w:rsidRPr="00500727">
        <w:rPr>
          <w:rFonts w:ascii="仿宋_GB2312" w:eastAsia="仿宋_GB2312" w:hAnsi="Arial" w:cs="Arial" w:hint="eastAsia"/>
          <w:sz w:val="28"/>
          <w:szCs w:val="28"/>
        </w:rPr>
        <w:t>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长安国际信托有限公司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lastRenderedPageBreak/>
        <w:t>渤海国际信托股份有限公司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上海东兴投资控股发展公司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proofErr w:type="gramStart"/>
      <w:r w:rsidRPr="00500727">
        <w:rPr>
          <w:rFonts w:ascii="仿宋_GB2312" w:eastAsia="仿宋_GB2312" w:hAnsi="Arial" w:cs="Arial" w:hint="eastAsia"/>
          <w:sz w:val="28"/>
          <w:szCs w:val="28"/>
        </w:rPr>
        <w:t>华能贵诚信</w:t>
      </w:r>
      <w:proofErr w:type="gramEnd"/>
      <w:r w:rsidRPr="00500727">
        <w:rPr>
          <w:rFonts w:ascii="仿宋_GB2312" w:eastAsia="仿宋_GB2312" w:hAnsi="Arial" w:cs="Arial" w:hint="eastAsia"/>
          <w:sz w:val="28"/>
          <w:szCs w:val="28"/>
        </w:rPr>
        <w:t>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光大安石(北京)资产管理有限公司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中国东方资产管理公司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华澳国际信托有限公司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北京住房贷款担保中心</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北京市住房公积金管理中心</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中信</w:t>
      </w:r>
      <w:proofErr w:type="gramStart"/>
      <w:r w:rsidRPr="00500727">
        <w:rPr>
          <w:rFonts w:ascii="仿宋_GB2312" w:eastAsia="仿宋_GB2312" w:hAnsi="Arial" w:cs="Arial" w:hint="eastAsia"/>
          <w:sz w:val="28"/>
          <w:szCs w:val="28"/>
        </w:rPr>
        <w:t>信</w:t>
      </w:r>
      <w:proofErr w:type="gramEnd"/>
      <w:r w:rsidRPr="00500727">
        <w:rPr>
          <w:rFonts w:ascii="仿宋_GB2312" w:eastAsia="仿宋_GB2312" w:hAnsi="Arial" w:cs="Arial" w:hint="eastAsia"/>
          <w:sz w:val="28"/>
          <w:szCs w:val="28"/>
        </w:rPr>
        <w:t>诚资产管理有限公司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平安信托有限责任公司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华鑫国际信托有限公司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中粮信托有限责任公司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先锋国泰资产管理有限公司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中信证券股份有限公司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华鑫国际信托有限责任公司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信保（天津）股权投资基金管理有限公司</w:t>
      </w:r>
    </w:p>
    <w:p w:rsidR="005C2705" w:rsidRPr="00500727" w:rsidRDefault="005C2705" w:rsidP="005C2705">
      <w:pPr>
        <w:spacing w:line="360" w:lineRule="auto"/>
        <w:ind w:firstLineChars="650" w:firstLine="1820"/>
        <w:rPr>
          <w:rFonts w:ascii="仿宋_GB2312" w:eastAsia="仿宋_GB2312" w:hAnsi="Arial" w:cs="Arial" w:hint="eastAsia"/>
          <w:sz w:val="28"/>
          <w:szCs w:val="28"/>
        </w:rPr>
      </w:pPr>
      <w:r w:rsidRPr="00500727">
        <w:rPr>
          <w:rFonts w:ascii="仿宋_GB2312" w:eastAsia="仿宋_GB2312" w:hAnsi="Arial" w:cs="Arial" w:hint="eastAsia"/>
          <w:sz w:val="28"/>
          <w:szCs w:val="28"/>
        </w:rPr>
        <w:t>西藏信托有限公司</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同时，经过24年的房地产估价实践，我公司近年来已完成金融机构、房地产开发企业委托的评估项目上万宗。项目贷款评估及可行性研究也是我公司为金融机构、房地产开发企业提供的咨询服务项目，近年来已完成可行性研究、项目贷款评估上千宗。凭借对北京市房地产市场开发程序的深入理解，熟悉房地产开发项目从立项、土地出让、</w:t>
      </w:r>
      <w:r w:rsidRPr="00500727">
        <w:rPr>
          <w:rFonts w:ascii="仿宋_GB2312" w:eastAsia="仿宋_GB2312" w:hAnsi="Arial" w:cs="Arial" w:hint="eastAsia"/>
          <w:sz w:val="28"/>
          <w:szCs w:val="28"/>
        </w:rPr>
        <w:lastRenderedPageBreak/>
        <w:t>工程许可到产权</w:t>
      </w:r>
      <w:proofErr w:type="gramStart"/>
      <w:r w:rsidRPr="00500727">
        <w:rPr>
          <w:rFonts w:ascii="仿宋_GB2312" w:eastAsia="仿宋_GB2312" w:hAnsi="Arial" w:cs="Arial" w:hint="eastAsia"/>
          <w:sz w:val="28"/>
          <w:szCs w:val="28"/>
        </w:rPr>
        <w:t>办理全</w:t>
      </w:r>
      <w:proofErr w:type="gramEnd"/>
      <w:r w:rsidRPr="00500727">
        <w:rPr>
          <w:rFonts w:ascii="仿宋_GB2312" w:eastAsia="仿宋_GB2312" w:hAnsi="Arial" w:cs="Arial" w:hint="eastAsia"/>
          <w:sz w:val="28"/>
          <w:szCs w:val="28"/>
        </w:rPr>
        <w:t>过程的程序及相关手续，能够为房地产开发企业提供更加合理的项目可行性建议。我公司同多家金融机构及房地产开发企业保持着良好的合作关系，对房地产开发项目资金需求量、投入周期及相关金融政策十分熟悉，能够为金融机构、房地产开发投资者提供客观、准确的信贷决策、投资决策的依据。</w:t>
      </w:r>
    </w:p>
    <w:p w:rsidR="005C2705" w:rsidRPr="00500727" w:rsidRDefault="005C2705" w:rsidP="005C2705">
      <w:pPr>
        <w:spacing w:line="360" w:lineRule="auto"/>
        <w:outlineLvl w:val="0"/>
        <w:rPr>
          <w:rFonts w:ascii="仿宋_GB2312" w:eastAsia="仿宋_GB2312" w:hAnsi="Arial" w:cs="Arial" w:hint="eastAsia"/>
          <w:b/>
          <w:sz w:val="36"/>
          <w:szCs w:val="36"/>
        </w:rPr>
      </w:pPr>
    </w:p>
    <w:p w:rsidR="005C2705" w:rsidRPr="00500727" w:rsidRDefault="005C2705" w:rsidP="005C2705">
      <w:pPr>
        <w:spacing w:line="360" w:lineRule="auto"/>
        <w:ind w:firstLineChars="200" w:firstLine="602"/>
        <w:outlineLvl w:val="0"/>
        <w:rPr>
          <w:rFonts w:ascii="仿宋_GB2312" w:eastAsia="仿宋_GB2312" w:hAnsi="Arial" w:cs="Arial" w:hint="eastAsia"/>
          <w:b/>
          <w:sz w:val="30"/>
          <w:szCs w:val="30"/>
        </w:rPr>
      </w:pPr>
      <w:bookmarkStart w:id="31" w:name="_Toc481133777"/>
      <w:bookmarkStart w:id="32" w:name="_Toc492472842"/>
      <w:r w:rsidRPr="00500727">
        <w:rPr>
          <w:rFonts w:ascii="仿宋_GB2312" w:eastAsia="仿宋_GB2312" w:hAnsi="Arial" w:cs="Arial" w:hint="eastAsia"/>
          <w:b/>
          <w:sz w:val="30"/>
          <w:szCs w:val="30"/>
        </w:rPr>
        <w:t>（八）</w:t>
      </w:r>
      <w:bookmarkEnd w:id="30"/>
      <w:r w:rsidRPr="00500727">
        <w:rPr>
          <w:rFonts w:ascii="仿宋_GB2312" w:eastAsia="仿宋_GB2312" w:hAnsi="Arial" w:cs="Arial" w:hint="eastAsia"/>
          <w:b/>
          <w:sz w:val="30"/>
          <w:szCs w:val="30"/>
        </w:rPr>
        <w:t>服务优势及风险控制措施</w:t>
      </w:r>
      <w:bookmarkEnd w:id="31"/>
      <w:bookmarkEnd w:id="32"/>
    </w:p>
    <w:p w:rsidR="005C2705" w:rsidRPr="00500727" w:rsidRDefault="005C2705" w:rsidP="005C2705">
      <w:pPr>
        <w:spacing w:line="360" w:lineRule="auto"/>
        <w:ind w:firstLineChars="200" w:firstLine="602"/>
        <w:outlineLvl w:val="0"/>
        <w:rPr>
          <w:rFonts w:ascii="仿宋_GB2312" w:eastAsia="仿宋_GB2312" w:hAnsi="Arial" w:cs="Arial" w:hint="eastAsia"/>
          <w:b/>
          <w:sz w:val="30"/>
          <w:szCs w:val="30"/>
        </w:rPr>
      </w:pPr>
      <w:bookmarkStart w:id="33" w:name="_Toc478457740"/>
      <w:bookmarkStart w:id="34" w:name="_Toc478459481"/>
      <w:bookmarkStart w:id="35" w:name="_Toc478459505"/>
      <w:bookmarkStart w:id="36" w:name="_Toc478469072"/>
      <w:bookmarkStart w:id="37" w:name="_Toc478469201"/>
      <w:bookmarkStart w:id="38" w:name="_Toc481133779"/>
      <w:bookmarkStart w:id="39" w:name="_Toc492472843"/>
      <w:r w:rsidRPr="00500727">
        <w:rPr>
          <w:rFonts w:ascii="仿宋_GB2312" w:eastAsia="仿宋_GB2312" w:hAnsi="Arial" w:cs="Arial" w:hint="eastAsia"/>
          <w:b/>
          <w:sz w:val="30"/>
          <w:szCs w:val="30"/>
        </w:rPr>
        <w:t>1.服务优势</w:t>
      </w:r>
      <w:bookmarkEnd w:id="33"/>
      <w:bookmarkEnd w:id="34"/>
      <w:bookmarkEnd w:id="35"/>
      <w:bookmarkEnd w:id="36"/>
      <w:bookmarkEnd w:id="37"/>
      <w:bookmarkEnd w:id="38"/>
      <w:bookmarkEnd w:id="39"/>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同时，对于信贷业务房地产评估服务，我公司具有以下服务优势：</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40" w:name="_Toc340489927"/>
      <w:r w:rsidRPr="00500727">
        <w:rPr>
          <w:rFonts w:ascii="仿宋_GB2312" w:eastAsia="仿宋_GB2312" w:hAnsi="Arial" w:cs="Arial" w:hint="eastAsia"/>
          <w:b/>
          <w:sz w:val="28"/>
          <w:szCs w:val="28"/>
        </w:rPr>
        <w:t>（1）雄厚的技术实力</w:t>
      </w:r>
      <w:bookmarkEnd w:id="40"/>
    </w:p>
    <w:p w:rsidR="005C2705" w:rsidRPr="00500727" w:rsidRDefault="005C2705" w:rsidP="005C2705">
      <w:pPr>
        <w:spacing w:line="360" w:lineRule="auto"/>
        <w:ind w:firstLineChars="200" w:firstLine="560"/>
        <w:rPr>
          <w:rFonts w:ascii="仿宋_GB2312" w:eastAsia="仿宋_GB2312" w:hAnsi="Arial" w:cs="Arial" w:hint="eastAsia"/>
          <w:noProof/>
          <w:color w:val="000000"/>
          <w:sz w:val="28"/>
          <w:szCs w:val="28"/>
        </w:rPr>
      </w:pPr>
      <w:bookmarkStart w:id="41" w:name="_Toc340489928"/>
      <w:r w:rsidRPr="00500727">
        <w:rPr>
          <w:rFonts w:ascii="仿宋_GB2312" w:eastAsia="仿宋_GB2312" w:hAnsi="Arial" w:cs="Arial" w:hint="eastAsia"/>
          <w:noProof/>
          <w:color w:val="000000"/>
          <w:sz w:val="28"/>
          <w:szCs w:val="28"/>
        </w:rPr>
        <w:t>我公司评估业务部人员都具有系统和深厚的理论基础知识，其专业背景覆盖多个领域，具有各项专业执业资质的共60余人次。估价人员拥有丰富的从业经验，参与涉及抵押贷款评估、项目可行性研究、项目投资分析、土地一级开发、司法仲裁涉及到的房地产估价等多种业务类型。能够为委托方和报告使用者提供专业化、准确化的评估服务。</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r w:rsidRPr="00500727">
        <w:rPr>
          <w:rFonts w:ascii="仿宋_GB2312" w:eastAsia="仿宋_GB2312" w:hAnsi="Arial" w:cs="Arial" w:hint="eastAsia"/>
          <w:b/>
          <w:sz w:val="28"/>
          <w:szCs w:val="28"/>
        </w:rPr>
        <w:t>（2）丰富的信贷业务房地产评估经验</w:t>
      </w:r>
      <w:bookmarkEnd w:id="41"/>
    </w:p>
    <w:p w:rsidR="005C2705" w:rsidRPr="00500727" w:rsidRDefault="00E30C11" w:rsidP="005C2705">
      <w:pPr>
        <w:spacing w:line="360" w:lineRule="auto"/>
        <w:ind w:firstLineChars="200" w:firstLine="560"/>
        <w:rPr>
          <w:rFonts w:ascii="仿宋_GB2312" w:eastAsia="仿宋_GB2312" w:hAnsi="Arial" w:cs="Arial" w:hint="eastAsia"/>
          <w:noProof/>
          <w:color w:val="000000"/>
          <w:sz w:val="28"/>
          <w:szCs w:val="28"/>
        </w:rPr>
      </w:pPr>
      <w:r w:rsidRPr="00500727">
        <w:rPr>
          <w:rFonts w:ascii="仿宋_GB2312" w:eastAsia="仿宋_GB2312" w:hAnsi="Arial" w:cs="Arial" w:hint="eastAsia"/>
          <w:noProof/>
          <w:color w:val="000000"/>
          <w:sz w:val="28"/>
          <w:szCs w:val="28"/>
        </w:rPr>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245.25pt;margin-top:50.4pt;width:6.75pt;height:1.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"/>
        </w:pict>
      </w:r>
      <w:r w:rsidR="005C2705" w:rsidRPr="00500727">
        <w:rPr>
          <w:rFonts w:ascii="仿宋_GB2312" w:eastAsia="仿宋_GB2312" w:hAnsi="Arial" w:cs="Arial" w:hint="eastAsia"/>
          <w:noProof/>
          <w:color w:val="000000"/>
          <w:sz w:val="28"/>
          <w:szCs w:val="28"/>
        </w:rPr>
        <w:t>我公司自1997年即开展个人及对公贷款抵押物评估业务，至今已完成个人住房抵押贷款评估20万余笔、对公抵押贷款评估3000余个项目，项目贷款评估近400个。这不但使我们获得了丰富的评估工作经验，也积累了大量详实的项目权属资料和房屋交易数据。我们楼盘库内的项目资料约占北京市住宅楼盘总量的70%，这使我们能够更</w:t>
      </w:r>
      <w:r w:rsidR="005C2705" w:rsidRPr="00500727">
        <w:rPr>
          <w:rFonts w:ascii="仿宋_GB2312" w:eastAsia="仿宋_GB2312" w:hAnsi="Arial" w:cs="Arial" w:hint="eastAsia"/>
          <w:noProof/>
          <w:color w:val="000000"/>
          <w:sz w:val="28"/>
          <w:szCs w:val="28"/>
        </w:rPr>
        <w:lastRenderedPageBreak/>
        <w:t>全面、具体的了解项目的整体情况。房地产的价格及市场接纳情况不仅仅取决于现在的市场状况，在很大程度上也受到开发历史的影响。正因为我公司在这方面的优势，使得我们的估价人员能够更全面的了解估价对象和市场，从而使我们的评估价格更趋近合理范畴。</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42" w:name="_Toc340489929"/>
      <w:r w:rsidRPr="00500727">
        <w:rPr>
          <w:rFonts w:ascii="仿宋_GB2312" w:eastAsia="仿宋_GB2312" w:hAnsi="Arial" w:cs="Arial" w:hint="eastAsia"/>
          <w:b/>
          <w:sz w:val="28"/>
          <w:szCs w:val="28"/>
        </w:rPr>
        <w:t>（3）完善的评估数据库系统</w:t>
      </w:r>
      <w:bookmarkEnd w:id="42"/>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bookmarkStart w:id="43" w:name="_Toc340489930"/>
      <w:r w:rsidRPr="00500727">
        <w:rPr>
          <w:rFonts w:ascii="仿宋_GB2312" w:eastAsia="仿宋_GB2312" w:hAnsi="Arial" w:cs="Arial" w:hint="eastAsia"/>
          <w:color w:val="000000"/>
          <w:sz w:val="28"/>
          <w:szCs w:val="28"/>
        </w:rPr>
        <w:t>凭借着多年的业务实践，我公司积累了大量的市场交易及市场租金数据，目前拥有超过40万条北京市住宅一手房、二手房的真实交易记录，7000余个住宅小区的项目资料，目前正在逐步建立完善写字楼、商业市场的买卖、租赁交易案例库。为日常评估业务提供了有力的数据支持系统，也可以为金融机构提供相应的数据服务。目前我公司建立的数据库有：</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（1）北京市</w:t>
      </w:r>
      <w:proofErr w:type="gramStart"/>
      <w:r w:rsidRPr="00500727">
        <w:rPr>
          <w:rFonts w:ascii="仿宋_GB2312" w:eastAsia="仿宋_GB2312" w:hAnsi="Arial" w:cs="Arial" w:hint="eastAsia"/>
          <w:color w:val="000000"/>
          <w:sz w:val="28"/>
          <w:szCs w:val="28"/>
        </w:rPr>
        <w:t>一手房</w:t>
      </w:r>
      <w:proofErr w:type="gramEnd"/>
      <w:r w:rsidRPr="00500727">
        <w:rPr>
          <w:rFonts w:ascii="仿宋_GB2312" w:eastAsia="仿宋_GB2312" w:hAnsi="Arial" w:cs="Arial" w:hint="eastAsia"/>
          <w:color w:val="000000"/>
          <w:sz w:val="28"/>
          <w:szCs w:val="28"/>
        </w:rPr>
        <w:t>市场交易数据库</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（2）北京市二手房市场交易数据库</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（3）北京市住宅与非住宅市场租金数据库</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（4）土地成交价格数据库</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完善的数据库系统为信贷业务房地产押品评估提供了强大的技术支持，为实现评估结果的客观、公正、并为金融机构有效地控制风险提供了有力的保证。</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r w:rsidRPr="00500727">
        <w:rPr>
          <w:rFonts w:ascii="仿宋_GB2312" w:eastAsia="仿宋_GB2312" w:hAnsi="Arial" w:cs="Arial" w:hint="eastAsia"/>
          <w:b/>
          <w:sz w:val="28"/>
          <w:szCs w:val="28"/>
        </w:rPr>
        <w:t>（4）广泛的地域覆盖</w:t>
      </w:r>
      <w:bookmarkEnd w:id="43"/>
    </w:p>
    <w:p w:rsidR="005C2705" w:rsidRPr="00500727" w:rsidRDefault="006272B1" w:rsidP="006272B1">
      <w:pPr>
        <w:ind w:firstLineChars="200" w:firstLine="560"/>
        <w:rPr>
          <w:rFonts w:ascii="仿宋_GB2312" w:eastAsia="仿宋_GB2312" w:hAnsi="Arial" w:cs="Arial" w:hint="eastAsia"/>
          <w:color w:val="000000"/>
          <w:sz w:val="28"/>
          <w:szCs w:val="28"/>
        </w:rPr>
      </w:pPr>
      <w:bookmarkStart w:id="44" w:name="_Toc340489931"/>
      <w:r w:rsidRPr="00500727">
        <w:rPr>
          <w:rFonts w:ascii="仿宋_GB2312" w:eastAsia="仿宋_GB2312" w:hAnsi="宋体" w:cs="楷体_GB2312" w:hint="eastAsia"/>
          <w:sz w:val="28"/>
          <w:szCs w:val="28"/>
        </w:rPr>
        <w:t>我公司</w:t>
      </w:r>
      <w:r w:rsidRPr="00500727">
        <w:rPr>
          <w:rFonts w:ascii="仿宋_GB2312" w:eastAsia="仿宋_GB2312" w:hAnsi="宋体" w:cs="楷体_GB2312" w:hint="eastAsia"/>
          <w:color w:val="000000"/>
          <w:sz w:val="28"/>
          <w:szCs w:val="28"/>
        </w:rPr>
        <w:t>房地产评估资质等级为：建设部一级；土地评估资质为：全国范围内从事土地评估业务。可从事全国范围内的房地产、土地、资产评估业务。</w:t>
      </w:r>
      <w:r w:rsidRPr="00500727">
        <w:rPr>
          <w:rFonts w:ascii="仿宋_GB2312" w:eastAsia="仿宋_GB2312" w:hAnsi="宋体" w:cs="楷体_GB2312" w:hint="eastAsia"/>
          <w:sz w:val="28"/>
          <w:szCs w:val="28"/>
        </w:rPr>
        <w:t>近年来，我公司完成近上千多宗外埠的评估项目，</w:t>
      </w:r>
      <w:proofErr w:type="gramStart"/>
      <w:r w:rsidRPr="00500727">
        <w:rPr>
          <w:rFonts w:ascii="仿宋_GB2312" w:eastAsia="仿宋_GB2312" w:hAnsi="宋体" w:cs="楷体_GB2312" w:hint="eastAsia"/>
          <w:sz w:val="28"/>
          <w:szCs w:val="28"/>
        </w:rPr>
        <w:t>涉</w:t>
      </w:r>
      <w:r w:rsidRPr="00500727">
        <w:rPr>
          <w:rFonts w:ascii="仿宋_GB2312" w:eastAsia="仿宋_GB2312" w:hAnsi="宋体" w:cs="楷体_GB2312" w:hint="eastAsia"/>
          <w:sz w:val="28"/>
          <w:szCs w:val="28"/>
        </w:rPr>
        <w:lastRenderedPageBreak/>
        <w:t>全国</w:t>
      </w:r>
      <w:proofErr w:type="gramEnd"/>
      <w:r w:rsidRPr="00500727">
        <w:rPr>
          <w:rFonts w:ascii="仿宋_GB2312" w:eastAsia="仿宋_GB2312" w:hAnsi="宋体" w:cs="楷体_GB2312" w:hint="eastAsia"/>
          <w:sz w:val="28"/>
          <w:szCs w:val="28"/>
        </w:rPr>
        <w:t>上百个城市地方，建立了较完善的全国土地及房地产交易数据体系及丰富的评估经验</w:t>
      </w:r>
      <w:r w:rsidR="005C2705" w:rsidRPr="00500727">
        <w:rPr>
          <w:rFonts w:ascii="仿宋_GB2312" w:eastAsia="仿宋_GB2312" w:hAnsi="Arial" w:cs="Arial" w:hint="eastAsia"/>
          <w:color w:val="000000"/>
          <w:sz w:val="28"/>
          <w:szCs w:val="28"/>
        </w:rPr>
        <w:t>。</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r w:rsidRPr="00500727">
        <w:rPr>
          <w:rFonts w:ascii="仿宋_GB2312" w:eastAsia="仿宋_GB2312" w:hAnsi="Arial" w:cs="Arial" w:hint="eastAsia"/>
          <w:b/>
          <w:sz w:val="28"/>
          <w:szCs w:val="28"/>
        </w:rPr>
        <w:t>（5）保护客户利益</w:t>
      </w:r>
      <w:bookmarkEnd w:id="44"/>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为了方便金融机构检验报告真伪，保证贷款安全，我公司自</w:t>
      </w:r>
      <w:smartTag w:uri="urn:schemas-microsoft-com:office:smarttags" w:element="chsdate">
        <w:smartTagPr>
          <w:attr w:name="Year" w:val="2008"/>
          <w:attr w:name="Month" w:val="12"/>
          <w:attr w:name="Day" w:val="8"/>
          <w:attr w:name="IsLunarDate" w:val="False"/>
          <w:attr w:name="IsROCDate" w:val="False"/>
        </w:smartTagPr>
        <w:r w:rsidRPr="00500727">
          <w:rPr>
            <w:rFonts w:ascii="仿宋_GB2312" w:eastAsia="仿宋_GB2312" w:hAnsi="Arial" w:cs="Arial" w:hint="eastAsia"/>
            <w:color w:val="000000"/>
            <w:sz w:val="28"/>
            <w:szCs w:val="28"/>
          </w:rPr>
          <w:t>2008年12月8日起</w:t>
        </w:r>
      </w:smartTag>
      <w:r w:rsidRPr="00500727">
        <w:rPr>
          <w:rFonts w:ascii="仿宋_GB2312" w:eastAsia="仿宋_GB2312" w:hAnsi="Arial" w:cs="Arial" w:hint="eastAsia"/>
          <w:color w:val="000000"/>
          <w:sz w:val="28"/>
          <w:szCs w:val="28"/>
        </w:rPr>
        <w:t>，对所出具的房地产价格评估报告书（个人商业贷款类）进行验证编码，委托方、合作机构及报告使用者，可通过我公司网站http://www.kz-consult.com点击进入“评估报告验证查询”页面，输入评估报告书中所列明的验证码，即可查询评估报告相关内容的一致性。我公司所出具的全部评估报告书（个人商业贷款类）均可在上述网站中查验，</w:t>
      </w:r>
      <w:proofErr w:type="gramStart"/>
      <w:r w:rsidRPr="00500727">
        <w:rPr>
          <w:rFonts w:ascii="仿宋_GB2312" w:eastAsia="仿宋_GB2312" w:hAnsi="Arial" w:cs="Arial" w:hint="eastAsia"/>
          <w:color w:val="000000"/>
          <w:sz w:val="28"/>
          <w:szCs w:val="28"/>
        </w:rPr>
        <w:t>且显示</w:t>
      </w:r>
      <w:proofErr w:type="gramEnd"/>
      <w:r w:rsidRPr="00500727">
        <w:rPr>
          <w:rFonts w:ascii="仿宋_GB2312" w:eastAsia="仿宋_GB2312" w:hAnsi="Arial" w:cs="Arial" w:hint="eastAsia"/>
          <w:color w:val="000000"/>
          <w:sz w:val="28"/>
          <w:szCs w:val="28"/>
        </w:rPr>
        <w:t>内容与报告文本相应内容一致。</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（1）我公司的现场勘查工作均由具有估价师资格或估价员资格，并接受专业培训，拥有一定工作经验，了解市场状况的专业人员承担。</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（2）每个抵押物的评估价格，我们均实行评估价格的三审制度，价格审核人员均为具有5年以上评估经验的估价师。</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45" w:name="_Toc340489932"/>
      <w:r w:rsidRPr="00500727">
        <w:rPr>
          <w:rFonts w:ascii="仿宋_GB2312" w:eastAsia="仿宋_GB2312" w:hAnsi="Arial" w:cs="Arial" w:hint="eastAsia"/>
          <w:b/>
          <w:sz w:val="28"/>
          <w:szCs w:val="28"/>
        </w:rPr>
        <w:t>（6）严谨的工作流程</w:t>
      </w:r>
      <w:bookmarkEnd w:id="45"/>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bookmarkStart w:id="46" w:name="_Toc340489933"/>
      <w:r w:rsidRPr="00500727">
        <w:rPr>
          <w:rFonts w:ascii="仿宋_GB2312" w:eastAsia="仿宋_GB2312" w:hAnsi="Arial" w:cs="Arial" w:hint="eastAsia"/>
          <w:color w:val="000000"/>
          <w:sz w:val="28"/>
          <w:szCs w:val="28"/>
        </w:rPr>
        <w:t>（1）评估工作中涉及的每一步骤均设置专门的岗位，包括业务承接、现场查勘、价格审核、报告制作、报告审核、进度监控。每一步骤工作都由后一步骤人员对其进行完成度的审查，由专门人员对每一单的进度进行跟踪监测，并有完善的办公系统进行技术支持。</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（2）评估价格均由现场查勘人员进行初步测算。</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（3）评估价格均严格执行三级审核制度。</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（4）评估报告均严格执行三级审核制度。</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r w:rsidRPr="00500727">
        <w:rPr>
          <w:rFonts w:ascii="仿宋_GB2312" w:eastAsia="仿宋_GB2312" w:hAnsi="Arial" w:cs="Arial" w:hint="eastAsia"/>
          <w:b/>
          <w:sz w:val="28"/>
          <w:szCs w:val="28"/>
        </w:rPr>
        <w:lastRenderedPageBreak/>
        <w:t>（7）快速、稳定的服务质量</w:t>
      </w:r>
      <w:bookmarkEnd w:id="46"/>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在正常情况下，我公司承诺在接到评估委托后三个工作日内出具评估报告（或评估结果函），如银行有特殊要求，我们还可做加急处理。由于有严谨流畅的流程设置和充足的人员，我们所提供的评估服务无论在速度上还是质量上都保持一贯的稳定性。</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47" w:name="_Toc340489934"/>
      <w:r w:rsidRPr="00500727">
        <w:rPr>
          <w:rFonts w:ascii="仿宋_GB2312" w:eastAsia="仿宋_GB2312" w:hAnsi="Arial" w:cs="Arial" w:hint="eastAsia"/>
          <w:b/>
          <w:sz w:val="28"/>
          <w:szCs w:val="28"/>
        </w:rPr>
        <w:t>（8）完善的客户服务</w:t>
      </w:r>
      <w:bookmarkEnd w:id="47"/>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（1）通畅的询价渠道。我们安排多个人员，设置多条电话线路，以满足越来越多的评估价格预评咨询，并设有专门系统对其进行数据支持和信息留存。</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（2）多种报单途径。我们除提供电话报单、电子传真等传统途径外，还专门设置</w:t>
      </w:r>
      <w:proofErr w:type="gramStart"/>
      <w:r w:rsidRPr="00500727">
        <w:rPr>
          <w:rFonts w:ascii="仿宋_GB2312" w:eastAsia="仿宋_GB2312" w:hAnsi="Arial" w:cs="Arial" w:hint="eastAsia"/>
          <w:color w:val="000000"/>
          <w:sz w:val="28"/>
          <w:szCs w:val="28"/>
        </w:rPr>
        <w:t>了康正评估</w:t>
      </w:r>
      <w:proofErr w:type="gramEnd"/>
      <w:r w:rsidRPr="00500727">
        <w:rPr>
          <w:rFonts w:ascii="仿宋_GB2312" w:eastAsia="仿宋_GB2312" w:hAnsi="Arial" w:cs="Arial" w:hint="eastAsia"/>
          <w:color w:val="000000"/>
          <w:sz w:val="28"/>
          <w:szCs w:val="28"/>
        </w:rPr>
        <w:t>网上报单系统，方便合作方随时报送业务和对业务进度进行时时跟踪。</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3）及时的信息反馈。我们将评估过程中遇到的问题进行及时沟通、反馈。诸如评估资料不全、由于客户原因无法及时完成入户勘查等情况，都会由专门人员在第一时间通知业务报单人员,并可在公司网站中通过用户名和密码进行进度查询。</w:t>
      </w:r>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r w:rsidRPr="00500727">
        <w:rPr>
          <w:rFonts w:ascii="仿宋_GB2312" w:eastAsia="仿宋_GB2312" w:hAnsi="Arial" w:cs="Arial" w:hint="eastAsia"/>
          <w:color w:val="000000"/>
          <w:sz w:val="28"/>
          <w:szCs w:val="28"/>
        </w:rPr>
        <w:t>（4）灵活的时间安排。当客户由于特殊情况不便在工作时间协助现场查勘，我们可配合客户在非工作时间完成相应工作。</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48" w:name="_Toc340489935"/>
      <w:r w:rsidRPr="00500727">
        <w:rPr>
          <w:rFonts w:ascii="仿宋_GB2312" w:eastAsia="仿宋_GB2312" w:hAnsi="Arial" w:cs="Arial" w:hint="eastAsia"/>
          <w:b/>
          <w:sz w:val="28"/>
          <w:szCs w:val="28"/>
        </w:rPr>
        <w:t>（9）优良的行业信誉</w:t>
      </w:r>
      <w:bookmarkEnd w:id="48"/>
    </w:p>
    <w:p w:rsidR="005C2705" w:rsidRPr="00500727" w:rsidRDefault="005C2705" w:rsidP="005C2705">
      <w:pPr>
        <w:spacing w:line="360" w:lineRule="auto"/>
        <w:ind w:firstLineChars="200" w:firstLine="560"/>
        <w:rPr>
          <w:rFonts w:ascii="仿宋_GB2312" w:eastAsia="仿宋_GB2312" w:hAnsi="Arial" w:cs="Arial" w:hint="eastAsia"/>
          <w:color w:val="000000"/>
          <w:sz w:val="28"/>
          <w:szCs w:val="28"/>
        </w:rPr>
      </w:pPr>
      <w:bookmarkStart w:id="49" w:name="_Toc340489936"/>
      <w:r w:rsidRPr="00500727">
        <w:rPr>
          <w:rFonts w:ascii="仿宋_GB2312" w:eastAsia="仿宋_GB2312" w:hAnsi="Arial" w:cs="Arial" w:hint="eastAsia"/>
          <w:color w:val="000000"/>
          <w:sz w:val="28"/>
          <w:szCs w:val="28"/>
        </w:rPr>
        <w:t>我公司从事各类评估工作已有21年的历史，无论在行业内部或是房地产开发企业、房地产经纪机构及金融机构均给予我公司高度的评价和极大信任，建立了长期稳固的合作关系。</w:t>
      </w:r>
    </w:p>
    <w:p w:rsidR="005C2705" w:rsidRPr="00500727" w:rsidRDefault="005C2705" w:rsidP="005C2705">
      <w:pPr>
        <w:spacing w:line="360" w:lineRule="auto"/>
        <w:ind w:firstLineChars="200" w:firstLine="602"/>
        <w:outlineLvl w:val="0"/>
        <w:rPr>
          <w:rFonts w:ascii="仿宋_GB2312" w:eastAsia="仿宋_GB2312" w:hAnsi="Arial" w:cs="Arial" w:hint="eastAsia"/>
          <w:b/>
          <w:sz w:val="30"/>
          <w:szCs w:val="30"/>
        </w:rPr>
      </w:pPr>
      <w:bookmarkStart w:id="50" w:name="_Toc478457741"/>
      <w:bookmarkStart w:id="51" w:name="_Toc478459482"/>
      <w:bookmarkStart w:id="52" w:name="_Toc478459506"/>
      <w:bookmarkStart w:id="53" w:name="_Toc478469073"/>
      <w:bookmarkStart w:id="54" w:name="_Toc478469202"/>
      <w:bookmarkStart w:id="55" w:name="_Toc481133780"/>
      <w:bookmarkStart w:id="56" w:name="_Toc492472844"/>
      <w:bookmarkEnd w:id="49"/>
      <w:r w:rsidRPr="00500727">
        <w:rPr>
          <w:rFonts w:ascii="仿宋_GB2312" w:eastAsia="仿宋_GB2312" w:hAnsi="Arial" w:cs="Arial" w:hint="eastAsia"/>
          <w:b/>
          <w:sz w:val="30"/>
          <w:szCs w:val="30"/>
        </w:rPr>
        <w:lastRenderedPageBreak/>
        <w:t>2.评估风险控制措施</w:t>
      </w:r>
      <w:bookmarkEnd w:id="50"/>
      <w:bookmarkEnd w:id="51"/>
      <w:bookmarkEnd w:id="52"/>
      <w:bookmarkEnd w:id="53"/>
      <w:bookmarkEnd w:id="54"/>
      <w:bookmarkEnd w:id="55"/>
      <w:bookmarkEnd w:id="56"/>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57" w:name="_Toc406139829"/>
      <w:r w:rsidRPr="00500727">
        <w:rPr>
          <w:rFonts w:ascii="仿宋_GB2312" w:eastAsia="仿宋_GB2312" w:hAnsi="Arial" w:cs="Arial" w:hint="eastAsia"/>
          <w:b/>
          <w:sz w:val="28"/>
          <w:szCs w:val="28"/>
        </w:rPr>
        <w:t>（1）估价人员质量保证制度</w:t>
      </w:r>
      <w:bookmarkEnd w:id="57"/>
    </w:p>
    <w:p w:rsidR="005C2705" w:rsidRPr="00500727" w:rsidRDefault="005C2705" w:rsidP="005C2705">
      <w:pPr>
        <w:spacing w:line="360" w:lineRule="auto"/>
        <w:ind w:firstLineChars="150" w:firstLine="420"/>
        <w:rPr>
          <w:rFonts w:ascii="仿宋_GB2312" w:eastAsia="仿宋_GB2312" w:hAnsi="Arial" w:cs="Arial" w:hint="eastAsia"/>
          <w:sz w:val="28"/>
          <w:szCs w:val="28"/>
        </w:rPr>
      </w:pPr>
      <w:r w:rsidRPr="00500727">
        <w:rPr>
          <w:rFonts w:ascii="仿宋_GB2312" w:eastAsia="仿宋_GB2312" w:hAnsi="Arial" w:cs="Arial" w:hint="eastAsia"/>
          <w:sz w:val="28"/>
          <w:szCs w:val="28"/>
        </w:rPr>
        <w:t>（1）人员引进及执业制度</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本公司从事评估业务的人员需具有</w:t>
      </w:r>
      <w:r w:rsidRPr="00500727">
        <w:rPr>
          <w:rFonts w:ascii="仿宋_GB2312" w:eastAsia="仿宋_GB2312" w:hAnsi="Arial" w:cs="Arial" w:hint="eastAsia"/>
          <w:color w:val="000000"/>
          <w:sz w:val="28"/>
          <w:szCs w:val="28"/>
        </w:rPr>
        <w:t>本科或专科以上</w:t>
      </w:r>
      <w:r w:rsidRPr="00500727">
        <w:rPr>
          <w:rFonts w:ascii="仿宋_GB2312" w:eastAsia="仿宋_GB2312" w:hAnsi="Arial" w:cs="Arial" w:hint="eastAsia"/>
          <w:sz w:val="28"/>
          <w:szCs w:val="28"/>
        </w:rPr>
        <w:t>学历，具有认定的相关专业背景或拥有两年以上相关工作经验，具有一定的知识水平和实践能力，并将个人档案调入公司实行统一管理。</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执业人员无论在进入我公司前是否拥有相关工作经验或执业资格，均需按公司要求接受包含相关法律法规、专业知识、职业道德准则、内部岗位职责、操作模式与流程以及市场调研等实践能力的多方面培训，通过统一考核后，方能独立执业。所有执业人员均需具有估价员或估价师专业资格</w:t>
      </w:r>
    </w:p>
    <w:p w:rsidR="005C2705" w:rsidRPr="00500727" w:rsidRDefault="005C2705" w:rsidP="005C2705">
      <w:pPr>
        <w:spacing w:line="360" w:lineRule="auto"/>
        <w:ind w:firstLineChars="150" w:firstLine="420"/>
        <w:rPr>
          <w:rFonts w:ascii="仿宋_GB2312" w:eastAsia="仿宋_GB2312" w:hAnsi="Arial" w:cs="Arial" w:hint="eastAsia"/>
          <w:sz w:val="28"/>
          <w:szCs w:val="28"/>
        </w:rPr>
      </w:pPr>
      <w:r w:rsidRPr="00500727">
        <w:rPr>
          <w:rFonts w:ascii="仿宋_GB2312" w:eastAsia="仿宋_GB2312" w:hAnsi="Arial" w:cs="Arial" w:hint="eastAsia"/>
          <w:sz w:val="28"/>
          <w:szCs w:val="28"/>
        </w:rPr>
        <w:t>（2）人员奖惩制度</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每一岗位均有其明确职责，当所负责工作内容连续三次出现错误、遭到投诉，且确定为个人操作原因，而非系统设置缺陷，则对执行人员和审核人员都将采取惩罚措施。而当工作人员由于对系统设置提出有效建议、自身工作受到客户表扬、对公司业务发展或团队建设做出贡献等都会得到有效激励。</w:t>
      </w:r>
    </w:p>
    <w:p w:rsidR="005C2705" w:rsidRPr="00500727" w:rsidRDefault="005C2705" w:rsidP="005C2705">
      <w:pPr>
        <w:spacing w:line="360" w:lineRule="auto"/>
        <w:ind w:firstLineChars="150" w:firstLine="420"/>
        <w:rPr>
          <w:rFonts w:ascii="仿宋_GB2312" w:eastAsia="仿宋_GB2312" w:hAnsi="Arial" w:cs="Arial" w:hint="eastAsia"/>
          <w:sz w:val="28"/>
          <w:szCs w:val="28"/>
        </w:rPr>
      </w:pPr>
      <w:r w:rsidRPr="00500727">
        <w:rPr>
          <w:rFonts w:ascii="仿宋_GB2312" w:eastAsia="仿宋_GB2312" w:hAnsi="Arial" w:cs="Arial" w:hint="eastAsia"/>
          <w:sz w:val="28"/>
          <w:szCs w:val="28"/>
        </w:rPr>
        <w:t>（3）人员再培训制度</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我公司建立有定期专业培训制度，内容涉及：职业道德和行为准则、政策法规、评估方法及评估技能、</w:t>
      </w:r>
      <w:r w:rsidRPr="00500727">
        <w:rPr>
          <w:rFonts w:ascii="仿宋_GB2312" w:eastAsia="仿宋_GB2312" w:hAnsi="Arial" w:cs="Arial" w:hint="eastAsia"/>
          <w:color w:val="000000"/>
          <w:sz w:val="28"/>
          <w:szCs w:val="28"/>
        </w:rPr>
        <w:t>房地产开发与房地产交易</w:t>
      </w:r>
      <w:r w:rsidRPr="00500727">
        <w:rPr>
          <w:rFonts w:ascii="仿宋_GB2312" w:eastAsia="仿宋_GB2312" w:hAnsi="Arial" w:cs="Arial" w:hint="eastAsia"/>
          <w:sz w:val="28"/>
          <w:szCs w:val="28"/>
        </w:rPr>
        <w:t>流程及贷款流程介绍等多方面内容。我们每周进行部门内部及部门之间的业务交流，包括</w:t>
      </w:r>
      <w:r w:rsidRPr="00500727">
        <w:rPr>
          <w:rFonts w:ascii="仿宋_GB2312" w:eastAsia="仿宋_GB2312" w:hAnsi="Arial" w:cs="Arial" w:hint="eastAsia"/>
          <w:color w:val="000000"/>
          <w:sz w:val="28"/>
          <w:szCs w:val="28"/>
        </w:rPr>
        <w:t>房地产开发与管理的新政策、</w:t>
      </w:r>
      <w:r w:rsidRPr="00500727">
        <w:rPr>
          <w:rFonts w:ascii="仿宋_GB2312" w:eastAsia="仿宋_GB2312" w:hAnsi="Arial" w:cs="Arial" w:hint="eastAsia"/>
          <w:sz w:val="28"/>
          <w:szCs w:val="28"/>
        </w:rPr>
        <w:t>房地产市场动态、新上</w:t>
      </w:r>
      <w:r w:rsidRPr="00500727">
        <w:rPr>
          <w:rFonts w:ascii="仿宋_GB2312" w:eastAsia="仿宋_GB2312" w:hAnsi="Arial" w:cs="Arial" w:hint="eastAsia"/>
          <w:sz w:val="28"/>
          <w:szCs w:val="28"/>
        </w:rPr>
        <w:lastRenderedPageBreak/>
        <w:t>市楼盘介绍、现场调查过程中遇到的问题及经验交流、特殊项目及楼宇的信息共享等。通过这一制度，我们使估价人员能够全面、整体的了解市场状况及客户和报告使用者的需要，有效的提高我们的服务质量和人员素质。此外，我们对从业人员的专业水平和执业能力进行定期考核、评价，并将评价结果作为其内部晋升的主要指标。</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58" w:name="_Toc406139830"/>
      <w:r w:rsidRPr="00500727">
        <w:rPr>
          <w:rFonts w:ascii="仿宋_GB2312" w:eastAsia="仿宋_GB2312" w:hAnsi="Arial" w:cs="Arial" w:hint="eastAsia"/>
          <w:b/>
          <w:sz w:val="28"/>
          <w:szCs w:val="28"/>
        </w:rPr>
        <w:t>（2）技术负责人制度</w:t>
      </w:r>
      <w:bookmarkEnd w:id="58"/>
    </w:p>
    <w:p w:rsidR="005C2705" w:rsidRPr="00500727" w:rsidRDefault="005C2705" w:rsidP="005C2705">
      <w:pPr>
        <w:spacing w:line="360" w:lineRule="auto"/>
        <w:ind w:firstLineChars="150" w:firstLine="420"/>
        <w:rPr>
          <w:rFonts w:ascii="仿宋_GB2312" w:eastAsia="仿宋_GB2312" w:hAnsi="Arial" w:cs="Arial" w:hint="eastAsia"/>
          <w:sz w:val="28"/>
          <w:szCs w:val="28"/>
        </w:rPr>
      </w:pPr>
      <w:r w:rsidRPr="00500727">
        <w:rPr>
          <w:rFonts w:ascii="仿宋_GB2312" w:eastAsia="仿宋_GB2312" w:hAnsi="Arial" w:cs="Arial" w:hint="eastAsia"/>
          <w:sz w:val="28"/>
          <w:szCs w:val="28"/>
        </w:rPr>
        <w:t>（1）技术负责人的任命</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一般工作由部门内部技术负责人负责，评估标的额较高、估价对象情况复杂、难度大或为</w:t>
      </w:r>
      <w:r w:rsidRPr="00500727">
        <w:rPr>
          <w:rFonts w:ascii="仿宋_GB2312" w:eastAsia="仿宋_GB2312" w:hAnsi="Arial" w:cs="Arial" w:hint="eastAsia"/>
          <w:color w:val="000000"/>
          <w:sz w:val="28"/>
          <w:szCs w:val="28"/>
        </w:rPr>
        <w:t>新类型的评</w:t>
      </w:r>
      <w:r w:rsidRPr="00500727">
        <w:rPr>
          <w:rFonts w:ascii="仿宋_GB2312" w:eastAsia="仿宋_GB2312" w:hAnsi="Arial" w:cs="Arial" w:hint="eastAsia"/>
          <w:sz w:val="28"/>
          <w:szCs w:val="28"/>
        </w:rPr>
        <w:t>估业务等情况需由总技术负责人负责。</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（2）技术负责人的要求</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技术负责人需具有房地产估价师和土地估价师执业资格，并具有5年以上相关工作经验，在本公司任职2年以上。技术负责人需了解北京市房地产市场，并熟悉房地产评估行业；熟练掌握房地产相关法律、法规，以及行业规章和估价技术规范；能根据不同估价目的，估价对象情况，熟练、准确拟订估价技术路线和运用评估方法。技术负责人需具有良好的沟通、协调能力，并对工作具有强烈责任感。</w:t>
      </w:r>
    </w:p>
    <w:p w:rsidR="005C2705" w:rsidRPr="00500727" w:rsidRDefault="005C2705" w:rsidP="005C2705">
      <w:pPr>
        <w:spacing w:line="360" w:lineRule="auto"/>
        <w:ind w:firstLineChars="100" w:firstLine="280"/>
        <w:rPr>
          <w:rFonts w:ascii="仿宋_GB2312" w:eastAsia="仿宋_GB2312" w:hAnsi="Arial" w:cs="Arial" w:hint="eastAsia"/>
          <w:sz w:val="28"/>
          <w:szCs w:val="28"/>
        </w:rPr>
      </w:pPr>
      <w:r w:rsidRPr="00500727">
        <w:rPr>
          <w:rFonts w:ascii="仿宋_GB2312" w:eastAsia="仿宋_GB2312" w:hAnsi="Arial" w:cs="Arial" w:hint="eastAsia"/>
          <w:sz w:val="28"/>
          <w:szCs w:val="28"/>
        </w:rPr>
        <w:t>（3）技术负责人的职责</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1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①</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组织部门内部人员，解决工作中遇到的技术问题；</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2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②</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负责对出具的评估报告进行复审，并对评估值、结论及报告内容承担相应责任；</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3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③</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组织贯彻、执行国家及北京市公布的，有关房地产和房地产</w:t>
      </w:r>
      <w:r w:rsidR="005C2705" w:rsidRPr="00500727">
        <w:rPr>
          <w:rFonts w:ascii="仿宋_GB2312" w:eastAsia="仿宋_GB2312" w:hAnsi="Arial" w:cs="Arial" w:hint="eastAsia"/>
          <w:sz w:val="28"/>
          <w:szCs w:val="28"/>
        </w:rPr>
        <w:lastRenderedPageBreak/>
        <w:t>评估的法律、法规、规范以及公司内部有关评估技术管理的规定；</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4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④</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制定内部评估技术规定和工作流程，并协助制定公司内有关评估技术管理的规定；</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5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⑤</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组织人员进行技术学习、交流，努力提高人员的技术水平，从而提高评估报告质量和工作效率；</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6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⑥</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监督、审核估价师的日常工作以及估价报告完成的质量和进度；</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7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⑦</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负责组织市场信息、评估案例的收集和评估数据的整理、分析；</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8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⑧</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协助解答委托方提出的有关评估技术方面的问题，并受理相关投诉；</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9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⑨</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对自己不能解决的问题及时上报。</w:t>
      </w:r>
    </w:p>
    <w:p w:rsidR="005C2705" w:rsidRPr="00500727" w:rsidRDefault="005C2705" w:rsidP="005C2705">
      <w:pPr>
        <w:spacing w:line="360" w:lineRule="auto"/>
        <w:ind w:firstLineChars="200" w:firstLine="562"/>
        <w:rPr>
          <w:rFonts w:ascii="仿宋_GB2312" w:eastAsia="仿宋_GB2312" w:hAnsi="Arial" w:cs="Arial" w:hint="eastAsia"/>
          <w:b/>
          <w:sz w:val="28"/>
          <w:szCs w:val="28"/>
        </w:rPr>
      </w:pPr>
      <w:bookmarkStart w:id="59" w:name="_Toc406139831"/>
      <w:r w:rsidRPr="00500727">
        <w:rPr>
          <w:rFonts w:ascii="仿宋_GB2312" w:eastAsia="仿宋_GB2312" w:hAnsi="Arial" w:cs="Arial" w:hint="eastAsia"/>
          <w:b/>
          <w:sz w:val="28"/>
          <w:szCs w:val="28"/>
        </w:rPr>
        <w:t>3、严格的评估价格及评估报告三级审核制度</w:t>
      </w:r>
      <w:bookmarkEnd w:id="59"/>
      <w:r w:rsidRPr="00500727">
        <w:rPr>
          <w:rFonts w:ascii="仿宋_GB2312" w:eastAsia="仿宋_GB2312" w:hAnsi="Arial" w:cs="Arial" w:hint="eastAsia"/>
          <w:b/>
          <w:sz w:val="28"/>
          <w:szCs w:val="28"/>
        </w:rPr>
        <w:tab/>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（1）审核准则</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根据《城镇土地估价规程》、《房地产估价规范》(以下简称《规范》)要求，估价报告的内部审核必须明确和坚持合法性准则、合理性准则和合</w:t>
      </w:r>
      <w:proofErr w:type="gramStart"/>
      <w:r w:rsidRPr="00500727">
        <w:rPr>
          <w:rFonts w:ascii="仿宋_GB2312" w:eastAsia="仿宋_GB2312" w:hAnsi="Arial" w:cs="Arial" w:hint="eastAsia"/>
          <w:sz w:val="28"/>
          <w:szCs w:val="28"/>
        </w:rPr>
        <w:t>规</w:t>
      </w:r>
      <w:proofErr w:type="gramEnd"/>
      <w:r w:rsidRPr="00500727">
        <w:rPr>
          <w:rFonts w:ascii="仿宋_GB2312" w:eastAsia="仿宋_GB2312" w:hAnsi="Arial" w:cs="Arial" w:hint="eastAsia"/>
          <w:sz w:val="28"/>
          <w:szCs w:val="28"/>
        </w:rPr>
        <w:t>性准则。</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1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①</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合法性准则 </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合法性准则，实际上是从有关法律法规和现行政策的角度，评判一项房地产估价活动和一份房地产估价报告是否合法的重要依据。</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2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②</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合理性准则 </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合理性准则主要是指，应在独立、客观、公正地进行房地产估价</w:t>
      </w:r>
      <w:r w:rsidRPr="00500727">
        <w:rPr>
          <w:rFonts w:ascii="仿宋_GB2312" w:eastAsia="仿宋_GB2312" w:hAnsi="Arial" w:cs="Arial" w:hint="eastAsia"/>
          <w:sz w:val="28"/>
          <w:szCs w:val="28"/>
        </w:rPr>
        <w:lastRenderedPageBreak/>
        <w:t>活动的基础上，得出合理的估价结果。</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合理性准则，实际上是从使用的角度，评判一份房地产估价报告是应该基本肯定还是应该基本否定的重要依据。</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3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③</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合</w:t>
      </w:r>
      <w:proofErr w:type="gramStart"/>
      <w:r w:rsidR="005C2705" w:rsidRPr="00500727">
        <w:rPr>
          <w:rFonts w:ascii="仿宋_GB2312" w:eastAsia="仿宋_GB2312" w:hAnsi="Arial" w:cs="Arial" w:hint="eastAsia"/>
          <w:sz w:val="28"/>
          <w:szCs w:val="28"/>
        </w:rPr>
        <w:t>规</w:t>
      </w:r>
      <w:proofErr w:type="gramEnd"/>
      <w:r w:rsidR="005C2705" w:rsidRPr="00500727">
        <w:rPr>
          <w:rFonts w:ascii="仿宋_GB2312" w:eastAsia="仿宋_GB2312" w:hAnsi="Arial" w:cs="Arial" w:hint="eastAsia"/>
          <w:sz w:val="28"/>
          <w:szCs w:val="28"/>
        </w:rPr>
        <w:t xml:space="preserve">性准则 </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合</w:t>
      </w:r>
      <w:proofErr w:type="gramStart"/>
      <w:r w:rsidRPr="00500727">
        <w:rPr>
          <w:rFonts w:ascii="仿宋_GB2312" w:eastAsia="仿宋_GB2312" w:hAnsi="Arial" w:cs="Arial" w:hint="eastAsia"/>
          <w:sz w:val="28"/>
          <w:szCs w:val="28"/>
        </w:rPr>
        <w:t>规</w:t>
      </w:r>
      <w:proofErr w:type="gramEnd"/>
      <w:r w:rsidRPr="00500727">
        <w:rPr>
          <w:rFonts w:ascii="仿宋_GB2312" w:eastAsia="仿宋_GB2312" w:hAnsi="Arial" w:cs="Arial" w:hint="eastAsia"/>
          <w:sz w:val="28"/>
          <w:szCs w:val="28"/>
        </w:rPr>
        <w:t>性准则主要是指，一份房地产估价报告从形式到内容，都应该符合《规范》的要求，符合国家现行有关标准、规范的规定，以及符合其他的行业性要求。</w:t>
      </w:r>
    </w:p>
    <w:p w:rsidR="005C2705" w:rsidRPr="00500727" w:rsidRDefault="005C2705" w:rsidP="005C2705">
      <w:pPr>
        <w:spacing w:line="360" w:lineRule="auto"/>
        <w:ind w:firstLineChars="150" w:firstLine="420"/>
        <w:rPr>
          <w:rFonts w:ascii="仿宋_GB2312" w:eastAsia="仿宋_GB2312" w:hAnsi="Arial" w:cs="Arial" w:hint="eastAsia"/>
          <w:sz w:val="28"/>
          <w:szCs w:val="28"/>
        </w:rPr>
      </w:pPr>
      <w:r w:rsidRPr="00500727">
        <w:rPr>
          <w:rFonts w:ascii="仿宋_GB2312" w:eastAsia="仿宋_GB2312" w:hAnsi="Arial" w:cs="Arial" w:hint="eastAsia"/>
          <w:sz w:val="28"/>
          <w:szCs w:val="28"/>
        </w:rPr>
        <w:t>（2）审核程序及内容</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1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①</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初审人员应根据有关审核要求，对估价报告全文和全部估价资料进行全面检查。其审核关注的重点是：</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a.报告的格式和各部分内容的构成是否依据本公司提供的标准电子文档，估价对象权属证明及其他估价依据资料是否真实和收集齐全；</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b.估价技术思路和估价方法是否正确；</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c.估价测算过程中采用的可比案例、各种原始数据，以及选择的各种参数和系数，是否确有依据，计算是否正确，估价结果是否合理；</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d.报告文字表述是否准确、精炼，有无逻辑错误，估价中发现的有关重大问题是否进行披露；</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e.对初审中发现的问题，估价报告撰写人是否进行认真考虑和改正。</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2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②</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二审人员，应在初审的基础上，进一步对估价报告全文和全部估价资料进行全面检查。</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lastRenderedPageBreak/>
        <w:t>a.估价对象权属证明及其他估价依据资料的真实性和完整性，以及估价技术思路和估价方法；</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b.估价测算过程步骤清晰，依据充分，计算正确，结果合理；</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c.报告文字表述准确、精炼，无逻辑错误；</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d.估价中发现的有关重大问题进行披露，对二审中发现的问题，估价报告撰写人已进行了认真考虑和改正。</w:t>
      </w:r>
    </w:p>
    <w:p w:rsidR="005C2705" w:rsidRPr="00500727" w:rsidRDefault="00E30C11"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fldChar w:fldCharType="begin"/>
      </w:r>
      <w:r w:rsidR="005C2705" w:rsidRPr="00500727">
        <w:rPr>
          <w:rFonts w:ascii="仿宋_GB2312" w:eastAsia="仿宋_GB2312" w:hAnsi="Arial" w:cs="Arial" w:hint="eastAsia"/>
          <w:sz w:val="28"/>
          <w:szCs w:val="28"/>
        </w:rPr>
        <w:instrText xml:space="preserve"> = 3 \* GB3 </w:instrText>
      </w:r>
      <w:r w:rsidRPr="00500727">
        <w:rPr>
          <w:rFonts w:ascii="仿宋_GB2312" w:eastAsia="仿宋_GB2312" w:hAnsi="Arial" w:cs="Arial" w:hint="eastAsia"/>
          <w:sz w:val="28"/>
          <w:szCs w:val="28"/>
        </w:rPr>
        <w:fldChar w:fldCharType="separate"/>
      </w:r>
      <w:r w:rsidR="005C2705" w:rsidRPr="00500727">
        <w:rPr>
          <w:rFonts w:ascii="仿宋_GB2312" w:eastAsia="仿宋_GB2312" w:hAnsi="宋体" w:cs="宋体" w:hint="eastAsia"/>
          <w:sz w:val="28"/>
          <w:szCs w:val="28"/>
        </w:rPr>
        <w:t>③</w:t>
      </w:r>
      <w:r w:rsidRPr="00500727">
        <w:rPr>
          <w:rFonts w:ascii="仿宋_GB2312" w:eastAsia="仿宋_GB2312" w:hAnsi="Arial" w:cs="Arial" w:hint="eastAsia"/>
          <w:sz w:val="28"/>
          <w:szCs w:val="28"/>
        </w:rPr>
        <w:fldChar w:fldCharType="end"/>
      </w:r>
      <w:r w:rsidR="005C2705" w:rsidRPr="00500727">
        <w:rPr>
          <w:rFonts w:ascii="仿宋_GB2312" w:eastAsia="仿宋_GB2312" w:hAnsi="Arial" w:cs="Arial" w:hint="eastAsia"/>
          <w:sz w:val="28"/>
          <w:szCs w:val="28"/>
        </w:rPr>
        <w:t xml:space="preserve"> 终审人员是报告质量的最终负责人。最终确认：</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a.初审和二审是否按本公司规定的有关程序和要求认真进行；</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b. 初审和二审中发现的问题是否已经解决；</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c.对估价结果的合理性再次进行审核；对估价结果报告中的关键内容的文字表述再次进行严格审查和推敲；</w:t>
      </w:r>
    </w:p>
    <w:p w:rsidR="005C2705" w:rsidRPr="00500727" w:rsidRDefault="005C2705" w:rsidP="005C2705">
      <w:pPr>
        <w:spacing w:line="360" w:lineRule="auto"/>
        <w:ind w:firstLineChars="200" w:firstLine="560"/>
        <w:rPr>
          <w:rFonts w:ascii="仿宋_GB2312" w:eastAsia="仿宋_GB2312" w:hAnsi="Arial" w:cs="Arial" w:hint="eastAsia"/>
          <w:sz w:val="28"/>
          <w:szCs w:val="28"/>
        </w:rPr>
      </w:pPr>
      <w:r w:rsidRPr="00500727">
        <w:rPr>
          <w:rFonts w:ascii="仿宋_GB2312" w:eastAsia="仿宋_GB2312" w:hAnsi="Arial" w:cs="Arial" w:hint="eastAsia"/>
          <w:sz w:val="28"/>
          <w:szCs w:val="28"/>
        </w:rPr>
        <w:t>d.最终决定如何要求估价人员补做工作，或者决定是否出具报告。</w:t>
      </w:r>
    </w:p>
    <w:p w:rsidR="00C72469" w:rsidRPr="00500727" w:rsidRDefault="00C72469" w:rsidP="007F60DC">
      <w:pPr>
        <w:spacing w:line="360" w:lineRule="auto"/>
        <w:ind w:firstLineChars="200" w:firstLine="560"/>
        <w:rPr>
          <w:rFonts w:ascii="仿宋_GB2312" w:eastAsia="仿宋_GB2312" w:hAnsi="Arial" w:cs="Arial" w:hint="eastAsia"/>
          <w:sz w:val="28"/>
          <w:szCs w:val="28"/>
        </w:rPr>
      </w:pPr>
    </w:p>
    <w:sectPr w:rsidR="00C72469" w:rsidRPr="00500727" w:rsidSect="00F26864">
      <w:headerReference w:type="default" r:id="rId11"/>
      <w:footerReference w:type="default" r:id="rId12"/>
      <w:pgSz w:w="11906" w:h="16838"/>
      <w:pgMar w:top="1440" w:right="1800" w:bottom="1440" w:left="1800" w:header="851" w:footer="992" w:gutter="0"/>
      <w:pgNumType w:start="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BBA" w:rsidRDefault="00AE1BBA" w:rsidP="001A19E8">
      <w:r>
        <w:separator/>
      </w:r>
    </w:p>
  </w:endnote>
  <w:endnote w:type="continuationSeparator" w:id="0">
    <w:p w:rsidR="00AE1BBA" w:rsidRDefault="00AE1BBA" w:rsidP="001A1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90" w:rsidRPr="00C72469" w:rsidRDefault="00845B90" w:rsidP="00C72469">
    <w:pPr>
      <w:pStyle w:val="a4"/>
      <w:pBdr>
        <w:top w:val="thinThickSmallGap" w:sz="24" w:space="8" w:color="A50021"/>
      </w:pBdr>
      <w:tabs>
        <w:tab w:val="clear" w:pos="8306"/>
        <w:tab w:val="right" w:pos="7946"/>
      </w:tabs>
      <w:ind w:right="360"/>
      <w:jc w:val="both"/>
      <w:rPr>
        <w:rFonts w:ascii="宋体"/>
      </w:rPr>
    </w:pPr>
    <w:r w:rsidRPr="00CB3F32">
      <w:rPr>
        <w:rFonts w:hint="eastAsia"/>
      </w:rPr>
      <w:t xml:space="preserve"> </w:t>
    </w:r>
    <w:r w:rsidRPr="002E78D1">
      <w:rPr>
        <w:rFonts w:hint="eastAsia"/>
      </w:rPr>
      <w:t xml:space="preserve">    </w:t>
    </w:r>
    <w:proofErr w:type="gramStart"/>
    <w:r>
      <w:rPr>
        <w:rFonts w:hint="eastAsia"/>
      </w:rPr>
      <w:t>北京康正宏</w:t>
    </w:r>
    <w:proofErr w:type="gramEnd"/>
    <w:r>
      <w:rPr>
        <w:rFonts w:hint="eastAsia"/>
      </w:rPr>
      <w:t>基房地产评估有限公司</w:t>
    </w:r>
    <w:r>
      <w:rPr>
        <w:rFonts w:hint="eastAsia"/>
      </w:rPr>
      <w:t xml:space="preserve">   </w:t>
    </w:r>
    <w:r>
      <w:tab/>
    </w:r>
    <w:r>
      <w:rPr>
        <w:rFonts w:hint="eastAsia"/>
      </w:rPr>
      <w:t>电话：</w:t>
    </w:r>
    <w:r>
      <w:rPr>
        <w:rFonts w:hint="eastAsia"/>
      </w:rPr>
      <w:t>010-</w:t>
    </w:r>
    <w:r w:rsidRPr="00EA57CE">
      <w:t>8225</w:t>
    </w:r>
    <w:r w:rsidRPr="00EA57CE">
      <w:rPr>
        <w:rFonts w:hint="eastAsia"/>
      </w:rPr>
      <w:t xml:space="preserve">3558  </w:t>
    </w:r>
    <w:r>
      <w:rPr>
        <w:rFonts w:ascii="宋体" w:hAnsi="宋体" w:hint="eastAsia"/>
      </w:rPr>
      <w:t xml:space="preserve">                </w:t>
    </w:r>
    <w:r w:rsidRPr="004C1066">
      <w:rPr>
        <w:rFonts w:ascii="宋体" w:hAnsi="宋体"/>
      </w:rPr>
      <w:fldChar w:fldCharType="begin"/>
    </w:r>
    <w:r w:rsidRPr="004C1066">
      <w:rPr>
        <w:rFonts w:ascii="宋体" w:hAnsi="宋体"/>
      </w:rPr>
      <w:instrText xml:space="preserve"> PAGE   \* MERGEFORMAT </w:instrText>
    </w:r>
    <w:r w:rsidRPr="004C1066">
      <w:rPr>
        <w:rFonts w:ascii="宋体" w:hAnsi="宋体"/>
      </w:rPr>
      <w:fldChar w:fldCharType="separate"/>
    </w:r>
    <w:r w:rsidR="000876CD" w:rsidRPr="000876CD">
      <w:rPr>
        <w:rFonts w:ascii="宋体" w:hAnsi="宋体"/>
        <w:noProof/>
        <w:lang w:val="zh-CN"/>
      </w:rPr>
      <w:t>6</w:t>
    </w:r>
    <w:r w:rsidRPr="004C1066">
      <w:rPr>
        <w:rFonts w:ascii="宋体" w:hAnsi="宋体"/>
      </w:rPr>
      <w:fldChar w:fldCharType="end"/>
    </w:r>
    <w:r>
      <w:rPr>
        <w:rFonts w:ascii="宋体" w:hAnsi="宋体"/>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BBA" w:rsidRDefault="00AE1BBA" w:rsidP="001A19E8">
      <w:r>
        <w:separator/>
      </w:r>
    </w:p>
  </w:footnote>
  <w:footnote w:type="continuationSeparator" w:id="0">
    <w:p w:rsidR="00AE1BBA" w:rsidRDefault="00AE1BBA" w:rsidP="001A1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90" w:rsidRDefault="00845B90" w:rsidP="00C72469">
    <w:pPr>
      <w:pStyle w:val="a3"/>
    </w:pPr>
    <w:r>
      <w:rPr>
        <w:noProof/>
      </w:rPr>
      <w:drawing>
        <wp:inline distT="0" distB="0" distL="0" distR="0">
          <wp:extent cx="5274310" cy="288905"/>
          <wp:effectExtent l="0" t="0" r="0" b="0"/>
          <wp:docPr id="12" name="图片 12"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4310" cy="28890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B0B6D"/>
    <w:multiLevelType w:val="hybridMultilevel"/>
    <w:tmpl w:val="EAD45B12"/>
    <w:lvl w:ilvl="0" w:tplc="B1B6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B45281"/>
    <w:multiLevelType w:val="hybridMultilevel"/>
    <w:tmpl w:val="DC0429F6"/>
    <w:lvl w:ilvl="0" w:tplc="F7D8CBB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6"/>
    <w:rsid w:val="000876CD"/>
    <w:rsid w:val="000A5A9F"/>
    <w:rsid w:val="001A19E8"/>
    <w:rsid w:val="001C399C"/>
    <w:rsid w:val="001F47A5"/>
    <w:rsid w:val="0023083E"/>
    <w:rsid w:val="00256620"/>
    <w:rsid w:val="00286DBA"/>
    <w:rsid w:val="002952A3"/>
    <w:rsid w:val="002D64B2"/>
    <w:rsid w:val="00371DFD"/>
    <w:rsid w:val="00396FBE"/>
    <w:rsid w:val="00404B5E"/>
    <w:rsid w:val="004B0BD3"/>
    <w:rsid w:val="00500727"/>
    <w:rsid w:val="00551993"/>
    <w:rsid w:val="00566C6C"/>
    <w:rsid w:val="00567706"/>
    <w:rsid w:val="00573D38"/>
    <w:rsid w:val="005B0456"/>
    <w:rsid w:val="005B0975"/>
    <w:rsid w:val="005C2705"/>
    <w:rsid w:val="006272B1"/>
    <w:rsid w:val="0066565A"/>
    <w:rsid w:val="006B115F"/>
    <w:rsid w:val="007B1DF3"/>
    <w:rsid w:val="007E2202"/>
    <w:rsid w:val="007F60DC"/>
    <w:rsid w:val="00845B90"/>
    <w:rsid w:val="008C69C4"/>
    <w:rsid w:val="008F41D0"/>
    <w:rsid w:val="009E3266"/>
    <w:rsid w:val="00A37DB2"/>
    <w:rsid w:val="00A50B42"/>
    <w:rsid w:val="00A7368F"/>
    <w:rsid w:val="00AD07D7"/>
    <w:rsid w:val="00AE1BBA"/>
    <w:rsid w:val="00BE025B"/>
    <w:rsid w:val="00C03B37"/>
    <w:rsid w:val="00C72469"/>
    <w:rsid w:val="00CF383F"/>
    <w:rsid w:val="00CF4E8C"/>
    <w:rsid w:val="00D340F8"/>
    <w:rsid w:val="00D7118E"/>
    <w:rsid w:val="00E30C11"/>
    <w:rsid w:val="00F26864"/>
    <w:rsid w:val="00FA02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rules v:ext="edit">
        <o:r id="V:Rule1" type="connector" idref="#直接箭头连接符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E8"/>
    <w:pPr>
      <w:widowControl w:val="0"/>
      <w:jc w:val="both"/>
    </w:pPr>
  </w:style>
  <w:style w:type="paragraph" w:styleId="1">
    <w:name w:val="heading 1"/>
    <w:basedOn w:val="a"/>
    <w:next w:val="a"/>
    <w:link w:val="1Char"/>
    <w:uiPriority w:val="9"/>
    <w:qFormat/>
    <w:rsid w:val="005C270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19E8"/>
    <w:rPr>
      <w:sz w:val="18"/>
      <w:szCs w:val="18"/>
    </w:rPr>
  </w:style>
  <w:style w:type="paragraph" w:styleId="a4">
    <w:name w:val="footer"/>
    <w:basedOn w:val="a"/>
    <w:link w:val="Char0"/>
    <w:uiPriority w:val="99"/>
    <w:unhideWhenUsed/>
    <w:rsid w:val="001A19E8"/>
    <w:pPr>
      <w:tabs>
        <w:tab w:val="center" w:pos="4153"/>
        <w:tab w:val="right" w:pos="8306"/>
      </w:tabs>
      <w:snapToGrid w:val="0"/>
      <w:jc w:val="left"/>
    </w:pPr>
    <w:rPr>
      <w:sz w:val="18"/>
      <w:szCs w:val="18"/>
    </w:rPr>
  </w:style>
  <w:style w:type="character" w:customStyle="1" w:styleId="Char0">
    <w:name w:val="页脚 Char"/>
    <w:basedOn w:val="a0"/>
    <w:link w:val="a4"/>
    <w:uiPriority w:val="99"/>
    <w:rsid w:val="001A19E8"/>
    <w:rPr>
      <w:sz w:val="18"/>
      <w:szCs w:val="18"/>
    </w:rPr>
  </w:style>
  <w:style w:type="paragraph" w:styleId="a5">
    <w:name w:val="List Paragraph"/>
    <w:basedOn w:val="a"/>
    <w:uiPriority w:val="34"/>
    <w:qFormat/>
    <w:rsid w:val="001A19E8"/>
    <w:pPr>
      <w:ind w:firstLineChars="200" w:firstLine="420"/>
    </w:pPr>
  </w:style>
  <w:style w:type="paragraph" w:customStyle="1" w:styleId="10">
    <w:name w:val="正文1"/>
    <w:rsid w:val="00C72469"/>
    <w:pPr>
      <w:widowControl w:val="0"/>
      <w:adjustRightInd w:val="0"/>
      <w:spacing w:line="360" w:lineRule="atLeast"/>
      <w:textAlignment w:val="baseline"/>
    </w:pPr>
    <w:rPr>
      <w:rFonts w:ascii="宋体" w:eastAsia="宋体" w:hAnsi="Times New Roman" w:cs="Times New Roman"/>
      <w:kern w:val="0"/>
      <w:sz w:val="34"/>
      <w:szCs w:val="20"/>
    </w:rPr>
  </w:style>
  <w:style w:type="paragraph" w:styleId="a6">
    <w:name w:val="Balloon Text"/>
    <w:basedOn w:val="a"/>
    <w:link w:val="Char1"/>
    <w:uiPriority w:val="99"/>
    <w:semiHidden/>
    <w:unhideWhenUsed/>
    <w:rsid w:val="00C72469"/>
    <w:rPr>
      <w:sz w:val="18"/>
      <w:szCs w:val="18"/>
    </w:rPr>
  </w:style>
  <w:style w:type="character" w:customStyle="1" w:styleId="Char1">
    <w:name w:val="批注框文本 Char"/>
    <w:basedOn w:val="a0"/>
    <w:link w:val="a6"/>
    <w:uiPriority w:val="99"/>
    <w:semiHidden/>
    <w:rsid w:val="00C72469"/>
    <w:rPr>
      <w:sz w:val="18"/>
      <w:szCs w:val="18"/>
    </w:rPr>
  </w:style>
  <w:style w:type="table" w:styleId="a7">
    <w:name w:val="Table Grid"/>
    <w:basedOn w:val="a1"/>
    <w:uiPriority w:val="59"/>
    <w:rsid w:val="00CF4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5C2705"/>
  </w:style>
  <w:style w:type="character" w:styleId="a9">
    <w:name w:val="Hyperlink"/>
    <w:uiPriority w:val="99"/>
    <w:rsid w:val="005C2705"/>
    <w:rPr>
      <w:strike w:val="0"/>
      <w:dstrike w:val="0"/>
      <w:color w:val="000000"/>
      <w:sz w:val="18"/>
      <w:szCs w:val="18"/>
      <w:u w:val="none"/>
      <w:effect w:val="none"/>
      <w:bdr w:val="none" w:sz="0" w:space="0" w:color="auto" w:frame="1"/>
    </w:rPr>
  </w:style>
  <w:style w:type="paragraph" w:styleId="11">
    <w:name w:val="toc 1"/>
    <w:basedOn w:val="a"/>
    <w:next w:val="a"/>
    <w:autoRedefine/>
    <w:uiPriority w:val="39"/>
    <w:unhideWhenUsed/>
    <w:rsid w:val="005C2705"/>
    <w:pPr>
      <w:tabs>
        <w:tab w:val="right" w:leader="dot" w:pos="8296"/>
      </w:tabs>
      <w:spacing w:before="120" w:after="120"/>
      <w:jc w:val="left"/>
    </w:pPr>
    <w:rPr>
      <w:rFonts w:ascii="楷体_GB2312" w:eastAsia="楷体_GB2312" w:hAnsi="Times New Roman" w:cs="Times New Roman"/>
      <w:b/>
      <w:bCs/>
      <w:caps/>
      <w:noProof/>
      <w:sz w:val="24"/>
      <w:szCs w:val="24"/>
    </w:rPr>
  </w:style>
  <w:style w:type="paragraph" w:customStyle="1" w:styleId="CharCharCharCharCharCharCharCharCharCharCharCharCharCharCharCharCharCharChar">
    <w:name w:val="Char Char Char Char Char Char Char Char Char Char Char Char Char Char Char Char Char Char Char"/>
    <w:basedOn w:val="a"/>
    <w:rsid w:val="005C2705"/>
    <w:pPr>
      <w:spacing w:line="360" w:lineRule="auto"/>
    </w:pPr>
    <w:rPr>
      <w:rFonts w:ascii="Tahoma" w:eastAsia="宋体" w:hAnsi="Tahoma" w:cs="Times New Roman"/>
      <w:sz w:val="24"/>
      <w:szCs w:val="20"/>
    </w:rPr>
  </w:style>
  <w:style w:type="character" w:customStyle="1" w:styleId="1Char">
    <w:name w:val="标题 1 Char"/>
    <w:basedOn w:val="a0"/>
    <w:link w:val="1"/>
    <w:uiPriority w:val="9"/>
    <w:rsid w:val="005C2705"/>
    <w:rPr>
      <w:b/>
      <w:bCs/>
      <w:kern w:val="44"/>
      <w:sz w:val="44"/>
      <w:szCs w:val="44"/>
    </w:rPr>
  </w:style>
  <w:style w:type="paragraph" w:styleId="TOC">
    <w:name w:val="TOC Heading"/>
    <w:basedOn w:val="1"/>
    <w:next w:val="a"/>
    <w:uiPriority w:val="39"/>
    <w:semiHidden/>
    <w:unhideWhenUsed/>
    <w:qFormat/>
    <w:rsid w:val="005C270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E8"/>
    <w:pPr>
      <w:widowControl w:val="0"/>
      <w:jc w:val="both"/>
    </w:pPr>
  </w:style>
  <w:style w:type="paragraph" w:styleId="1">
    <w:name w:val="heading 1"/>
    <w:basedOn w:val="a"/>
    <w:next w:val="a"/>
    <w:link w:val="1Char"/>
    <w:uiPriority w:val="9"/>
    <w:qFormat/>
    <w:rsid w:val="005C270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19E8"/>
    <w:rPr>
      <w:sz w:val="18"/>
      <w:szCs w:val="18"/>
    </w:rPr>
  </w:style>
  <w:style w:type="paragraph" w:styleId="a4">
    <w:name w:val="footer"/>
    <w:basedOn w:val="a"/>
    <w:link w:val="Char0"/>
    <w:uiPriority w:val="99"/>
    <w:unhideWhenUsed/>
    <w:rsid w:val="001A19E8"/>
    <w:pPr>
      <w:tabs>
        <w:tab w:val="center" w:pos="4153"/>
        <w:tab w:val="right" w:pos="8306"/>
      </w:tabs>
      <w:snapToGrid w:val="0"/>
      <w:jc w:val="left"/>
    </w:pPr>
    <w:rPr>
      <w:sz w:val="18"/>
      <w:szCs w:val="18"/>
    </w:rPr>
  </w:style>
  <w:style w:type="character" w:customStyle="1" w:styleId="Char0">
    <w:name w:val="页脚 Char"/>
    <w:basedOn w:val="a0"/>
    <w:link w:val="a4"/>
    <w:uiPriority w:val="99"/>
    <w:rsid w:val="001A19E8"/>
    <w:rPr>
      <w:sz w:val="18"/>
      <w:szCs w:val="18"/>
    </w:rPr>
  </w:style>
  <w:style w:type="paragraph" w:styleId="a5">
    <w:name w:val="List Paragraph"/>
    <w:basedOn w:val="a"/>
    <w:uiPriority w:val="34"/>
    <w:qFormat/>
    <w:rsid w:val="001A19E8"/>
    <w:pPr>
      <w:ind w:firstLineChars="200" w:firstLine="420"/>
    </w:pPr>
  </w:style>
  <w:style w:type="paragraph" w:customStyle="1" w:styleId="10">
    <w:name w:val="正文1"/>
    <w:rsid w:val="00C72469"/>
    <w:pPr>
      <w:widowControl w:val="0"/>
      <w:adjustRightInd w:val="0"/>
      <w:spacing w:line="360" w:lineRule="atLeast"/>
      <w:textAlignment w:val="baseline"/>
    </w:pPr>
    <w:rPr>
      <w:rFonts w:ascii="宋体" w:eastAsia="宋体" w:hAnsi="Times New Roman" w:cs="Times New Roman"/>
      <w:kern w:val="0"/>
      <w:sz w:val="34"/>
      <w:szCs w:val="20"/>
    </w:rPr>
  </w:style>
  <w:style w:type="paragraph" w:styleId="a6">
    <w:name w:val="Balloon Text"/>
    <w:basedOn w:val="a"/>
    <w:link w:val="Char1"/>
    <w:uiPriority w:val="99"/>
    <w:semiHidden/>
    <w:unhideWhenUsed/>
    <w:rsid w:val="00C72469"/>
    <w:rPr>
      <w:sz w:val="18"/>
      <w:szCs w:val="18"/>
    </w:rPr>
  </w:style>
  <w:style w:type="character" w:customStyle="1" w:styleId="Char1">
    <w:name w:val="批注框文本 Char"/>
    <w:basedOn w:val="a0"/>
    <w:link w:val="a6"/>
    <w:uiPriority w:val="99"/>
    <w:semiHidden/>
    <w:rsid w:val="00C72469"/>
    <w:rPr>
      <w:sz w:val="18"/>
      <w:szCs w:val="18"/>
    </w:rPr>
  </w:style>
  <w:style w:type="table" w:styleId="a7">
    <w:name w:val="Table Grid"/>
    <w:basedOn w:val="a1"/>
    <w:uiPriority w:val="59"/>
    <w:rsid w:val="00CF4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5C2705"/>
  </w:style>
  <w:style w:type="character" w:styleId="a9">
    <w:name w:val="Hyperlink"/>
    <w:uiPriority w:val="99"/>
    <w:rsid w:val="005C2705"/>
    <w:rPr>
      <w:strike w:val="0"/>
      <w:dstrike w:val="0"/>
      <w:color w:val="000000"/>
      <w:sz w:val="18"/>
      <w:szCs w:val="18"/>
      <w:u w:val="none"/>
      <w:effect w:val="none"/>
      <w:bdr w:val="none" w:sz="0" w:space="0" w:color="auto" w:frame="1"/>
    </w:rPr>
  </w:style>
  <w:style w:type="paragraph" w:styleId="11">
    <w:name w:val="toc 1"/>
    <w:basedOn w:val="a"/>
    <w:next w:val="a"/>
    <w:autoRedefine/>
    <w:uiPriority w:val="39"/>
    <w:unhideWhenUsed/>
    <w:rsid w:val="005C2705"/>
    <w:pPr>
      <w:tabs>
        <w:tab w:val="right" w:leader="dot" w:pos="8296"/>
      </w:tabs>
      <w:spacing w:before="120" w:after="120"/>
      <w:jc w:val="left"/>
    </w:pPr>
    <w:rPr>
      <w:rFonts w:ascii="楷体_GB2312" w:eastAsia="楷体_GB2312" w:hAnsi="Times New Roman" w:cs="Times New Roman"/>
      <w:b/>
      <w:bCs/>
      <w:caps/>
      <w:noProof/>
      <w:sz w:val="24"/>
      <w:szCs w:val="24"/>
    </w:rPr>
  </w:style>
  <w:style w:type="paragraph" w:customStyle="1" w:styleId="CharCharCharCharCharCharCharCharCharCharCharCharCharCharCharCharCharCharChar">
    <w:name w:val="Char Char Char Char Char Char Char Char Char Char Char Char Char Char Char Char Char Char Char"/>
    <w:basedOn w:val="a"/>
    <w:rsid w:val="005C2705"/>
    <w:pPr>
      <w:spacing w:line="360" w:lineRule="auto"/>
    </w:pPr>
    <w:rPr>
      <w:rFonts w:ascii="Tahoma" w:eastAsia="宋体" w:hAnsi="Tahoma" w:cs="Times New Roman"/>
      <w:sz w:val="24"/>
      <w:szCs w:val="20"/>
    </w:rPr>
  </w:style>
  <w:style w:type="character" w:customStyle="1" w:styleId="1Char">
    <w:name w:val="标题 1 Char"/>
    <w:basedOn w:val="a0"/>
    <w:link w:val="1"/>
    <w:uiPriority w:val="9"/>
    <w:rsid w:val="005C2705"/>
    <w:rPr>
      <w:b/>
      <w:bCs/>
      <w:kern w:val="44"/>
      <w:sz w:val="44"/>
      <w:szCs w:val="44"/>
    </w:rPr>
  </w:style>
  <w:style w:type="paragraph" w:styleId="TOC">
    <w:name w:val="TOC Heading"/>
    <w:basedOn w:val="1"/>
    <w:next w:val="a"/>
    <w:uiPriority w:val="39"/>
    <w:semiHidden/>
    <w:unhideWhenUsed/>
    <w:qFormat/>
    <w:rsid w:val="005C270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D147-8F96-4231-8CF9-A35D444F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1817</Words>
  <Characters>10358</Characters>
  <Application>Microsoft Office Word</Application>
  <DocSecurity>0</DocSecurity>
  <Lines>86</Lines>
  <Paragraphs>24</Paragraphs>
  <ScaleCrop>false</ScaleCrop>
  <Company>CHINA</Company>
  <LinksUpToDate>false</LinksUpToDate>
  <CharactersWithSpaces>12151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2016-09-22T03:05:00Z</cp:lastPrinted>
  <dcterms:created xsi:type="dcterms:W3CDTF">2017-09-21T05:40:00Z</dcterms:created>
  <dcterms:modified xsi:type="dcterms:W3CDTF">2017-09-21T06:11:00Z</dcterms:modified>
</cp:coreProperties>
</file>