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收费情况说明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hint="eastAsia" w:cs="Arial" w:asciiTheme="minorEastAsia" w:hAnsiTheme="minorEastAsia"/>
          <w:sz w:val="28"/>
          <w:szCs w:val="28"/>
        </w:rPr>
        <w:t>中国建设银行北京城市建设开发专业支行</w:t>
      </w:r>
      <w:r>
        <w:rPr>
          <w:rFonts w:ascii="Arial" w:hAnsi="Arial" w:cs="Arial"/>
          <w:sz w:val="28"/>
          <w:szCs w:val="28"/>
        </w:rPr>
        <w:t>：</w:t>
      </w:r>
    </w:p>
    <w:p>
      <w:pPr>
        <w:wordWrap w:val="0"/>
        <w:spacing w:line="360" w:lineRule="auto"/>
        <w:ind w:firstLine="560" w:firstLineChars="2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受北京龙湖兴润置业有限公司委托，我司于2017年对其位于北京市大兴区永兴路7号院1号楼-3层至4层101号商业、地下商业、地下车库用房房地产进行评估，并于2018、2019、2020年连续三年，为中国建设银行股份有限公司北京</w:t>
      </w:r>
      <w:r>
        <w:rPr>
          <w:rFonts w:hint="eastAsia" w:ascii="Arial" w:hAnsi="Arial" w:cs="Arial"/>
          <w:sz w:val="28"/>
          <w:szCs w:val="28"/>
        </w:rPr>
        <w:t>城市建设开发专业</w:t>
      </w:r>
      <w:r>
        <w:rPr>
          <w:rFonts w:ascii="Arial" w:hAnsi="Arial" w:cs="Arial"/>
          <w:sz w:val="28"/>
          <w:szCs w:val="28"/>
        </w:rPr>
        <w:t>支行出具</w:t>
      </w:r>
      <w:r>
        <w:rPr>
          <w:rFonts w:hint="eastAsia" w:ascii="Arial" w:hAnsi="Arial" w:cs="Arial"/>
          <w:sz w:val="28"/>
          <w:szCs w:val="28"/>
        </w:rPr>
        <w:t>押品重估报告</w:t>
      </w:r>
      <w:r>
        <w:rPr>
          <w:rFonts w:ascii="Arial" w:hAnsi="Arial" w:cs="Arial"/>
          <w:sz w:val="28"/>
          <w:szCs w:val="28"/>
        </w:rPr>
        <w:t>，报告</w:t>
      </w:r>
      <w:r>
        <w:rPr>
          <w:rFonts w:hint="eastAsia" w:ascii="Arial" w:hAnsi="Arial" w:cs="Arial"/>
          <w:sz w:val="28"/>
          <w:szCs w:val="28"/>
        </w:rPr>
        <w:t>编号</w:t>
      </w:r>
      <w:r>
        <w:rPr>
          <w:rFonts w:ascii="Arial" w:hAnsi="Arial" w:cs="Arial"/>
          <w:sz w:val="28"/>
          <w:szCs w:val="28"/>
        </w:rPr>
        <w:t>为：2018-1-0345-F01DYGJ2、2019-1-0259-F01DYGJ2、2020-1-0134-F01DYGJ2。</w:t>
      </w:r>
    </w:p>
    <w:p>
      <w:pPr>
        <w:spacing w:line="360" w:lineRule="auto"/>
        <w:ind w:firstLine="560" w:firstLineChars="2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考虑到该三笔</w:t>
      </w:r>
      <w:r>
        <w:rPr>
          <w:rFonts w:hint="eastAsia" w:ascii="Arial" w:hAnsi="Arial" w:cs="Arial"/>
          <w:sz w:val="28"/>
          <w:szCs w:val="28"/>
        </w:rPr>
        <w:t>押品重估</w:t>
      </w:r>
      <w:r>
        <w:rPr>
          <w:rFonts w:ascii="Arial" w:hAnsi="Arial" w:cs="Arial"/>
          <w:sz w:val="28"/>
          <w:szCs w:val="28"/>
        </w:rPr>
        <w:t>属于存续期内续评项目，且基于与贵行长期友好合作的原则，该三笔</w:t>
      </w:r>
      <w:r>
        <w:rPr>
          <w:rFonts w:hint="eastAsia" w:ascii="Arial" w:hAnsi="Arial" w:cs="Arial"/>
          <w:sz w:val="28"/>
          <w:szCs w:val="28"/>
        </w:rPr>
        <w:t>押品重估</w:t>
      </w:r>
      <w:r>
        <w:rPr>
          <w:rFonts w:ascii="Arial" w:hAnsi="Arial" w:cs="Arial"/>
          <w:sz w:val="28"/>
          <w:szCs w:val="28"/>
        </w:rPr>
        <w:t>评估费用我司不予收取，特此说明。</w:t>
      </w:r>
    </w:p>
    <w:p>
      <w:pPr>
        <w:spacing w:line="360" w:lineRule="auto"/>
        <w:ind w:firstLine="560" w:firstLineChars="200"/>
        <w:rPr>
          <w:rFonts w:ascii="Arial" w:hAnsi="Arial" w:cs="Arial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Arial" w:hAnsi="Arial" w:cs="Arial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北京康正宏基房地产评估有限公司</w:t>
      </w:r>
    </w:p>
    <w:p>
      <w:pPr>
        <w:spacing w:line="360" w:lineRule="auto"/>
        <w:ind w:firstLine="560" w:firstLineChars="2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年</w:t>
      </w:r>
      <w:r>
        <w:rPr>
          <w:rFonts w:hint="eastAsia" w:ascii="Arial" w:hAnsi="Arial" w:cs="Arial"/>
          <w:sz w:val="28"/>
          <w:szCs w:val="28"/>
          <w:lang w:val="en-US" w:eastAsia="zh-CN"/>
        </w:rPr>
        <w:t xml:space="preserve">   </w:t>
      </w:r>
      <w:r>
        <w:rPr>
          <w:rFonts w:ascii="Arial" w:hAnsi="Arial" w:cs="Arial"/>
          <w:sz w:val="28"/>
          <w:szCs w:val="28"/>
        </w:rPr>
        <w:t>月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CAC"/>
    <w:rsid w:val="000E7665"/>
    <w:rsid w:val="001553B0"/>
    <w:rsid w:val="001A16E7"/>
    <w:rsid w:val="005D36A6"/>
    <w:rsid w:val="006F7261"/>
    <w:rsid w:val="0071079E"/>
    <w:rsid w:val="00973512"/>
    <w:rsid w:val="00A27240"/>
    <w:rsid w:val="00CB2874"/>
    <w:rsid w:val="00D20FF9"/>
    <w:rsid w:val="00DD4CAC"/>
    <w:rsid w:val="00E139BB"/>
    <w:rsid w:val="00E87E02"/>
    <w:rsid w:val="00F05434"/>
    <w:rsid w:val="407A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56</Words>
  <Characters>322</Characters>
  <Lines>2</Lines>
  <Paragraphs>1</Paragraphs>
  <TotalTime>1</TotalTime>
  <ScaleCrop>false</ScaleCrop>
  <LinksUpToDate>false</LinksUpToDate>
  <CharactersWithSpaces>377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2020-12-24T02:16:00Z</dcterms:created>
  <dc:creator>USER</dc:creator>
  <cp:lastModifiedBy>xiaox</cp:lastModifiedBy>
  <dcterms:modified xsi:type="dcterms:W3CDTF">2020-12-24T06:26:50Z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