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62" w:rsidRDefault="004E2BA2" w:rsidP="00ED4662">
      <w:pPr>
        <w:jc w:val="center"/>
        <w:rPr>
          <w:rFonts w:ascii="仿宋_GB2312" w:eastAsia="仿宋_GB2312"/>
          <w:b/>
          <w:sz w:val="36"/>
          <w:szCs w:val="36"/>
        </w:rPr>
      </w:pPr>
      <w:proofErr w:type="gramStart"/>
      <w:r w:rsidRPr="00ED4662">
        <w:rPr>
          <w:rFonts w:ascii="仿宋_GB2312" w:eastAsia="仿宋_GB2312" w:hint="eastAsia"/>
          <w:b/>
          <w:sz w:val="36"/>
          <w:szCs w:val="36"/>
        </w:rPr>
        <w:t>北京康正宏</w:t>
      </w:r>
      <w:proofErr w:type="gramEnd"/>
      <w:r w:rsidRPr="00ED4662">
        <w:rPr>
          <w:rFonts w:ascii="仿宋_GB2312" w:eastAsia="仿宋_GB2312" w:hint="eastAsia"/>
          <w:b/>
          <w:sz w:val="36"/>
          <w:szCs w:val="36"/>
        </w:rPr>
        <w:t>基房地产评估有限公司</w:t>
      </w:r>
    </w:p>
    <w:p w:rsidR="004E2BA2" w:rsidRPr="00ED4662" w:rsidRDefault="004E2BA2" w:rsidP="00ED4662">
      <w:pPr>
        <w:jc w:val="center"/>
        <w:rPr>
          <w:rFonts w:ascii="仿宋_GB2312" w:eastAsia="仿宋_GB2312"/>
          <w:b/>
          <w:sz w:val="36"/>
          <w:szCs w:val="36"/>
        </w:rPr>
      </w:pPr>
      <w:r w:rsidRPr="00ED4662">
        <w:rPr>
          <w:rFonts w:ascii="仿宋_GB2312" w:eastAsia="仿宋_GB2312" w:hint="eastAsia"/>
          <w:b/>
          <w:sz w:val="36"/>
          <w:szCs w:val="36"/>
        </w:rPr>
        <w:t>业务收费</w:t>
      </w:r>
      <w:r w:rsidR="00AD0686">
        <w:rPr>
          <w:rFonts w:ascii="仿宋_GB2312" w:eastAsia="仿宋_GB2312" w:hint="eastAsia"/>
          <w:b/>
          <w:sz w:val="36"/>
          <w:szCs w:val="36"/>
        </w:rPr>
        <w:t>规定</w:t>
      </w:r>
    </w:p>
    <w:p w:rsidR="00AD0686" w:rsidRDefault="00AD0686" w:rsidP="002F53F6">
      <w:pPr>
        <w:ind w:firstLineChars="200" w:firstLine="560"/>
        <w:rPr>
          <w:rFonts w:ascii="仿宋_GB2312" w:eastAsia="仿宋_GB2312" w:hAnsi="Calibri" w:cs="Times New Roman"/>
          <w:sz w:val="28"/>
        </w:rPr>
      </w:pP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为规范房地产估价服务收费行为，维护房地产估价服务当事人的合法权益，我司对于房地产估价服务收费的规定如下：</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一、我司为委托人提供估价咨询服务业务，可向委托人收取合理的费用。</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二、本着合理、公开、诚实信用的原则，接受自愿委托，双方平等协商，签订合同，依据本规定的收费标准，由我司与委托方协商确定评估服务费。</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三、房地产评估咨询服务收费实行明码标价制度。</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四、我司可应委托人要求，提供有关房地产政策、法规、技术等咨询服务，收取房地产咨询费。</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房地产咨询费按服务形式，分为口头咨询费和书面咨询费两种。</w:t>
      </w:r>
    </w:p>
    <w:p w:rsidR="002F53F6" w:rsidRPr="002F53F6" w:rsidRDefault="002F53F6" w:rsidP="002F53F6">
      <w:pPr>
        <w:ind w:firstLineChars="200" w:firstLine="560"/>
        <w:rPr>
          <w:rFonts w:ascii="仿宋_GB2312" w:eastAsia="仿宋_GB2312" w:hAnsi="Calibri" w:cs="Times New Roman"/>
          <w:sz w:val="28"/>
        </w:rPr>
      </w:pPr>
      <w:r>
        <w:rPr>
          <w:rFonts w:ascii="仿宋_GB2312" w:eastAsia="仿宋_GB2312" w:hAnsi="Calibri" w:cs="Times New Roman" w:hint="eastAsia"/>
          <w:sz w:val="28"/>
        </w:rPr>
        <w:t>口</w:t>
      </w:r>
      <w:r w:rsidRPr="002F53F6">
        <w:rPr>
          <w:rFonts w:ascii="仿宋_GB2312" w:eastAsia="仿宋_GB2312" w:hAnsi="Calibri" w:cs="Times New Roman" w:hint="eastAsia"/>
          <w:sz w:val="28"/>
        </w:rPr>
        <w:t>头咨询费，按照咨询服务所需时间结合咨询人员专业技术等级由双方协商议定收费标准。</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书面咨询费，参照房地产估价收费。</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以土地、房地产为主的房地产价格评估费，区别不同情况，按照房地产的价格总额采取差额定率分档累进计收。具体收费标准见附表。</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六、房地产经纪收费标准</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房屋</w:t>
      </w:r>
      <w:proofErr w:type="gramStart"/>
      <w:r w:rsidRPr="002F53F6">
        <w:rPr>
          <w:rFonts w:ascii="仿宋_GB2312" w:eastAsia="仿宋_GB2312" w:hAnsi="Calibri" w:cs="Times New Roman" w:hint="eastAsia"/>
          <w:sz w:val="28"/>
        </w:rPr>
        <w:t>租凭</w:t>
      </w:r>
      <w:proofErr w:type="gramEnd"/>
      <w:r w:rsidRPr="002F53F6">
        <w:rPr>
          <w:rFonts w:ascii="仿宋_GB2312" w:eastAsia="仿宋_GB2312" w:hAnsi="Calibri" w:cs="Times New Roman" w:hint="eastAsia"/>
          <w:sz w:val="28"/>
        </w:rPr>
        <w:t>代理收费，无论成交的租赁期限长短，均按半月至一月成交租金额标准，由双方协商议定一次性计收。</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lastRenderedPageBreak/>
        <w:t>房屋买卖代理收费，按成交价格总额的0.5％—2.5％计收。</w:t>
      </w:r>
    </w:p>
    <w:p w:rsidR="00877773"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实行独家代理的，收费标准由委托方与</w:t>
      </w:r>
      <w:r w:rsidR="002D6BD6">
        <w:rPr>
          <w:rFonts w:ascii="仿宋_GB2312" w:eastAsia="仿宋_GB2312" w:hAnsi="Calibri" w:cs="Times New Roman" w:hint="eastAsia"/>
          <w:sz w:val="28"/>
        </w:rPr>
        <w:t>我公司</w:t>
      </w:r>
      <w:r w:rsidRPr="002F53F6">
        <w:rPr>
          <w:rFonts w:ascii="仿宋_GB2312" w:eastAsia="仿宋_GB2312" w:hAnsi="Calibri" w:cs="Times New Roman" w:hint="eastAsia"/>
          <w:sz w:val="28"/>
        </w:rPr>
        <w:t>协商，可适当提高，最高不超过成交价格的3％。</w:t>
      </w:r>
    </w:p>
    <w:p w:rsidR="00AD0686" w:rsidRDefault="00AD0686" w:rsidP="00AD0686">
      <w:pPr>
        <w:ind w:firstLineChars="150" w:firstLine="420"/>
        <w:rPr>
          <w:rFonts w:ascii="仿宋_GB2312" w:eastAsia="仿宋_GB2312" w:hAnsi="Times New Roman" w:cs="Times New Roman"/>
          <w:sz w:val="28"/>
          <w:szCs w:val="28"/>
        </w:rPr>
      </w:pPr>
      <w:r>
        <w:rPr>
          <w:rFonts w:ascii="仿宋_GB2312" w:eastAsia="仿宋_GB2312" w:hAnsi="Calibri" w:cs="Times New Roman" w:hint="eastAsia"/>
          <w:sz w:val="28"/>
        </w:rPr>
        <w:t>七、</w:t>
      </w:r>
      <w:proofErr w:type="gramStart"/>
      <w:r>
        <w:rPr>
          <w:rFonts w:ascii="仿宋_GB2312" w:eastAsia="仿宋_GB2312" w:hAnsi="Times New Roman" w:cs="Times New Roman" w:hint="eastAsia"/>
          <w:sz w:val="28"/>
          <w:szCs w:val="28"/>
        </w:rPr>
        <w:t>凡通过招</w:t>
      </w:r>
      <w:proofErr w:type="gramEnd"/>
      <w:r>
        <w:rPr>
          <w:rFonts w:ascii="仿宋_GB2312" w:eastAsia="仿宋_GB2312" w:hAnsi="Times New Roman" w:cs="Times New Roman" w:hint="eastAsia"/>
          <w:sz w:val="28"/>
          <w:szCs w:val="28"/>
        </w:rPr>
        <w:t>投标方式取得业务的，按中标价格收取服务费。</w:t>
      </w:r>
    </w:p>
    <w:p w:rsidR="00AD0686" w:rsidRPr="00AD0686" w:rsidRDefault="00AD0686" w:rsidP="002F53F6">
      <w:pPr>
        <w:ind w:firstLineChars="200" w:firstLine="560"/>
        <w:rPr>
          <w:rFonts w:ascii="仿宋_GB2312" w:eastAsia="仿宋_GB2312" w:hAnsi="Calibri" w:cs="Times New Roman"/>
          <w:sz w:val="28"/>
        </w:rPr>
      </w:pPr>
    </w:p>
    <w:p w:rsidR="00877773" w:rsidRDefault="002D6BD6" w:rsidP="004E2BA2">
      <w:pPr>
        <w:ind w:firstLineChars="200" w:firstLine="560"/>
        <w:rPr>
          <w:rFonts w:ascii="仿宋_GB2312" w:eastAsia="仿宋_GB2312" w:hAnsi="Calibri" w:cs="Times New Roman"/>
          <w:sz w:val="28"/>
        </w:rPr>
      </w:pPr>
      <w:r>
        <w:rPr>
          <w:rFonts w:ascii="仿宋_GB2312" w:eastAsia="仿宋_GB2312" w:hAnsi="Calibri" w:cs="Times New Roman" w:hint="eastAsia"/>
          <w:sz w:val="28"/>
        </w:rPr>
        <w:t>附表：</w:t>
      </w:r>
    </w:p>
    <w:tbl>
      <w:tblPr>
        <w:tblW w:w="8755" w:type="dxa"/>
        <w:tblLook w:val="04A0"/>
      </w:tblPr>
      <w:tblGrid>
        <w:gridCol w:w="1728"/>
        <w:gridCol w:w="1728"/>
        <w:gridCol w:w="1897"/>
        <w:gridCol w:w="3402"/>
      </w:tblGrid>
      <w:tr w:rsidR="002D6BD6" w:rsidRPr="002D6BD6" w:rsidTr="008932BA">
        <w:trPr>
          <w:trHeight w:val="360"/>
        </w:trPr>
        <w:tc>
          <w:tcPr>
            <w:tcW w:w="875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D6BD6" w:rsidRPr="002D6BD6" w:rsidRDefault="002D6BD6" w:rsidP="002D6BD6">
            <w:pPr>
              <w:widowControl/>
              <w:jc w:val="center"/>
              <w:rPr>
                <w:rFonts w:ascii="Arial" w:eastAsia="宋体" w:hAnsi="Arial" w:cs="Arial"/>
                <w:b/>
                <w:bCs/>
                <w:kern w:val="0"/>
                <w:sz w:val="28"/>
                <w:szCs w:val="28"/>
              </w:rPr>
            </w:pPr>
            <w:r w:rsidRPr="002D6BD6">
              <w:rPr>
                <w:rFonts w:ascii="宋体" w:eastAsia="宋体" w:hAnsi="宋体" w:cs="Arial" w:hint="eastAsia"/>
                <w:b/>
                <w:bCs/>
                <w:kern w:val="0"/>
                <w:sz w:val="28"/>
                <w:szCs w:val="28"/>
              </w:rPr>
              <w:t>评</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估</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收</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费</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表</w:t>
            </w:r>
            <w:r w:rsidRPr="002D6BD6">
              <w:rPr>
                <w:rFonts w:ascii="Arial" w:eastAsia="宋体" w:hAnsi="Arial" w:cs="Arial"/>
                <w:b/>
                <w:bCs/>
                <w:kern w:val="0"/>
                <w:sz w:val="28"/>
                <w:szCs w:val="28"/>
              </w:rPr>
              <w:t xml:space="preserve">                                                                                                                                                   </w:t>
            </w:r>
          </w:p>
        </w:tc>
      </w:tr>
      <w:tr w:rsidR="002D6BD6" w:rsidRPr="002D6BD6" w:rsidTr="008932BA">
        <w:trPr>
          <w:trHeight w:val="31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标的总额</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万元</w:t>
            </w:r>
            <w:r w:rsidRPr="002D6BD6">
              <w:rPr>
                <w:rFonts w:ascii="Arial" w:eastAsia="宋体" w:hAnsi="Arial" w:cs="Arial"/>
                <w:b/>
                <w:bCs/>
                <w:kern w:val="0"/>
                <w:sz w:val="24"/>
                <w:szCs w:val="24"/>
              </w:rPr>
              <w:t>)</w:t>
            </w:r>
          </w:p>
        </w:tc>
        <w:tc>
          <w:tcPr>
            <w:tcW w:w="1897" w:type="dxa"/>
            <w:vMerge w:val="restart"/>
            <w:tcBorders>
              <w:top w:val="nil"/>
              <w:left w:val="single" w:sz="4" w:space="0" w:color="auto"/>
              <w:bottom w:val="single" w:sz="4" w:space="0" w:color="000000"/>
              <w:right w:val="single" w:sz="4" w:space="0" w:color="auto"/>
            </w:tcBorders>
            <w:shd w:val="clear" w:color="auto" w:fill="auto"/>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累进计费率（</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累计收费</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元</w:t>
            </w:r>
            <w:r w:rsidRPr="002D6BD6">
              <w:rPr>
                <w:rFonts w:ascii="Arial" w:eastAsia="宋体" w:hAnsi="Arial" w:cs="Arial"/>
                <w:b/>
                <w:bCs/>
                <w:kern w:val="0"/>
                <w:sz w:val="24"/>
                <w:szCs w:val="24"/>
              </w:rPr>
              <w:t>)</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下限</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上限</w:t>
            </w:r>
          </w:p>
        </w:tc>
        <w:tc>
          <w:tcPr>
            <w:tcW w:w="1897" w:type="dxa"/>
            <w:vMerge/>
            <w:tcBorders>
              <w:top w:val="nil"/>
              <w:left w:val="single" w:sz="4" w:space="0" w:color="auto"/>
              <w:bottom w:val="single" w:sz="4" w:space="0" w:color="000000"/>
              <w:right w:val="single" w:sz="4" w:space="0" w:color="auto"/>
            </w:tcBorders>
            <w:vAlign w:val="center"/>
            <w:hideMark/>
          </w:tcPr>
          <w:p w:rsidR="002D6BD6" w:rsidRPr="002D6BD6" w:rsidRDefault="002D6BD6" w:rsidP="002D6BD6">
            <w:pPr>
              <w:widowControl/>
              <w:jc w:val="left"/>
              <w:rPr>
                <w:rFonts w:ascii="Arial" w:eastAsia="宋体" w:hAnsi="Arial" w:cs="Arial"/>
                <w:b/>
                <w:bCs/>
                <w:kern w:val="0"/>
                <w:sz w:val="24"/>
                <w:szCs w:val="24"/>
              </w:rPr>
            </w:pPr>
          </w:p>
        </w:tc>
        <w:tc>
          <w:tcPr>
            <w:tcW w:w="3402" w:type="dxa"/>
            <w:vMerge/>
            <w:tcBorders>
              <w:top w:val="nil"/>
              <w:left w:val="single" w:sz="4" w:space="0" w:color="auto"/>
              <w:bottom w:val="single" w:sz="4" w:space="0" w:color="000000"/>
              <w:right w:val="single" w:sz="4" w:space="0" w:color="auto"/>
            </w:tcBorders>
            <w:vAlign w:val="center"/>
            <w:hideMark/>
          </w:tcPr>
          <w:p w:rsidR="002D6BD6" w:rsidRPr="002D6BD6" w:rsidRDefault="002D6BD6" w:rsidP="002D6BD6">
            <w:pPr>
              <w:widowControl/>
              <w:jc w:val="left"/>
              <w:rPr>
                <w:rFonts w:ascii="Arial" w:eastAsia="宋体" w:hAnsi="Arial" w:cs="Arial"/>
                <w:b/>
                <w:bCs/>
                <w:kern w:val="0"/>
                <w:sz w:val="24"/>
                <w:szCs w:val="24"/>
              </w:rPr>
            </w:pP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5000</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27500</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42500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0.8</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66500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0.4</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78500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0.2</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82500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 xml:space="preserve">　</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0.1</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 xml:space="preserve">　</w:t>
            </w:r>
          </w:p>
        </w:tc>
      </w:tr>
    </w:tbl>
    <w:p w:rsidR="003474E0" w:rsidRPr="00ED4662" w:rsidRDefault="003474E0" w:rsidP="003474E0">
      <w:pPr>
        <w:ind w:firstLineChars="150" w:firstLine="420"/>
        <w:rPr>
          <w:rFonts w:ascii="仿宋_GB2312" w:eastAsia="仿宋_GB2312" w:hAnsi="Times New Roman" w:cs="Times New Roman"/>
          <w:sz w:val="28"/>
          <w:szCs w:val="28"/>
        </w:rPr>
      </w:pPr>
    </w:p>
    <w:p w:rsidR="00877773" w:rsidRP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3474E0" w:rsidRPr="00ED4662" w:rsidRDefault="003474E0" w:rsidP="003474E0">
      <w:pPr>
        <w:ind w:firstLineChars="150" w:firstLine="420"/>
        <w:rPr>
          <w:rFonts w:ascii="仿宋_GB2312" w:eastAsia="仿宋_GB2312" w:hAnsi="Times New Roman" w:cs="Times New Roman"/>
          <w:sz w:val="28"/>
          <w:szCs w:val="28"/>
        </w:rPr>
      </w:pPr>
    </w:p>
    <w:p w:rsidR="003474E0" w:rsidRPr="008932BA" w:rsidRDefault="003474E0" w:rsidP="008932BA">
      <w:pPr>
        <w:ind w:firstLineChars="1050" w:firstLine="3373"/>
        <w:rPr>
          <w:rFonts w:ascii="仿宋_GB2312" w:eastAsia="仿宋_GB2312" w:hAnsi="Times New Roman" w:cs="Times New Roman"/>
          <w:b/>
          <w:sz w:val="32"/>
          <w:szCs w:val="32"/>
        </w:rPr>
      </w:pPr>
      <w:proofErr w:type="gramStart"/>
      <w:r w:rsidRPr="008932BA">
        <w:rPr>
          <w:rFonts w:ascii="仿宋_GB2312" w:eastAsia="仿宋_GB2312" w:hAnsi="Times New Roman" w:cs="Times New Roman" w:hint="eastAsia"/>
          <w:b/>
          <w:sz w:val="32"/>
          <w:szCs w:val="32"/>
        </w:rPr>
        <w:t>北京康正宏</w:t>
      </w:r>
      <w:proofErr w:type="gramEnd"/>
      <w:r w:rsidRPr="008932BA">
        <w:rPr>
          <w:rFonts w:ascii="仿宋_GB2312" w:eastAsia="仿宋_GB2312" w:hAnsi="Times New Roman" w:cs="Times New Roman" w:hint="eastAsia"/>
          <w:b/>
          <w:sz w:val="32"/>
          <w:szCs w:val="32"/>
        </w:rPr>
        <w:t>基房地产评估有限公司</w:t>
      </w:r>
    </w:p>
    <w:p w:rsidR="003474E0" w:rsidRPr="00ED4662" w:rsidRDefault="003474E0" w:rsidP="00E32FC2">
      <w:pPr>
        <w:ind w:firstLineChars="1850" w:firstLine="3900"/>
        <w:rPr>
          <w:rFonts w:ascii="仿宋_GB2312" w:eastAsia="仿宋_GB2312"/>
          <w:b/>
        </w:rPr>
      </w:pPr>
    </w:p>
    <w:sectPr w:rsidR="003474E0" w:rsidRPr="00ED4662" w:rsidSect="00935B3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307" w:rsidRDefault="001A2307" w:rsidP="00ED4662">
      <w:r>
        <w:separator/>
      </w:r>
    </w:p>
  </w:endnote>
  <w:endnote w:type="continuationSeparator" w:id="0">
    <w:p w:rsidR="001A2307" w:rsidRDefault="001A2307" w:rsidP="00ED46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307" w:rsidRDefault="001A2307" w:rsidP="00ED4662">
      <w:r>
        <w:separator/>
      </w:r>
    </w:p>
  </w:footnote>
  <w:footnote w:type="continuationSeparator" w:id="0">
    <w:p w:rsidR="001A2307" w:rsidRDefault="001A2307" w:rsidP="00ED4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662" w:rsidRDefault="00ED4662" w:rsidP="00ED4662">
    <w:pPr>
      <w:pStyle w:val="a3"/>
      <w:ind w:leftChars="-135" w:left="-283"/>
    </w:pPr>
    <w:r>
      <w:rPr>
        <w:noProof/>
      </w:rPr>
      <w:drawing>
        <wp:inline distT="0" distB="0" distL="0" distR="0">
          <wp:extent cx="5743575" cy="255328"/>
          <wp:effectExtent l="19050" t="0" r="952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740902" cy="255209"/>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BA2"/>
    <w:rsid w:val="001902AB"/>
    <w:rsid w:val="001A2307"/>
    <w:rsid w:val="00252388"/>
    <w:rsid w:val="002D6BD6"/>
    <w:rsid w:val="002F53F6"/>
    <w:rsid w:val="003474E0"/>
    <w:rsid w:val="004E2BA2"/>
    <w:rsid w:val="00501100"/>
    <w:rsid w:val="00590CCD"/>
    <w:rsid w:val="00877773"/>
    <w:rsid w:val="008932BA"/>
    <w:rsid w:val="00935B31"/>
    <w:rsid w:val="00AD0686"/>
    <w:rsid w:val="00E32FC2"/>
    <w:rsid w:val="00EC4E86"/>
    <w:rsid w:val="00ED4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4662"/>
    <w:rPr>
      <w:sz w:val="18"/>
      <w:szCs w:val="18"/>
    </w:rPr>
  </w:style>
  <w:style w:type="paragraph" w:styleId="a4">
    <w:name w:val="footer"/>
    <w:basedOn w:val="a"/>
    <w:link w:val="Char0"/>
    <w:uiPriority w:val="99"/>
    <w:semiHidden/>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798199">
      <w:bodyDiv w:val="1"/>
      <w:marLeft w:val="0"/>
      <w:marRight w:val="0"/>
      <w:marTop w:val="0"/>
      <w:marBottom w:val="0"/>
      <w:divBdr>
        <w:top w:val="none" w:sz="0" w:space="0" w:color="auto"/>
        <w:left w:val="none" w:sz="0" w:space="0" w:color="auto"/>
        <w:bottom w:val="none" w:sz="0" w:space="0" w:color="auto"/>
        <w:right w:val="none" w:sz="0" w:space="0" w:color="auto"/>
      </w:divBdr>
    </w:div>
    <w:div w:id="369695082">
      <w:bodyDiv w:val="1"/>
      <w:marLeft w:val="0"/>
      <w:marRight w:val="0"/>
      <w:marTop w:val="0"/>
      <w:marBottom w:val="0"/>
      <w:divBdr>
        <w:top w:val="none" w:sz="0" w:space="0" w:color="auto"/>
        <w:left w:val="none" w:sz="0" w:space="0" w:color="auto"/>
        <w:bottom w:val="none" w:sz="0" w:space="0" w:color="auto"/>
        <w:right w:val="none" w:sz="0" w:space="0" w:color="auto"/>
      </w:divBdr>
    </w:div>
    <w:div w:id="11536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773</Characters>
  <Application>Microsoft Office Word</Application>
  <DocSecurity>0</DocSecurity>
  <Lines>6</Lines>
  <Paragraphs>1</Paragraphs>
  <ScaleCrop>false</ScaleCrop>
  <Company>CHINA</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2017-11-22T02:29:00Z</cp:lastPrinted>
  <dcterms:created xsi:type="dcterms:W3CDTF">2017-11-22T03:08:00Z</dcterms:created>
  <dcterms:modified xsi:type="dcterms:W3CDTF">2017-11-22T03:13:00Z</dcterms:modified>
</cp:coreProperties>
</file>