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jc w:val="center"/>
        <w:rPr>
          <w:rFonts w:ascii="Arial" w:hAnsi="Arial" w:cs="Arial"/>
          <w:b/>
          <w:sz w:val="36"/>
          <w:szCs w:val="36"/>
        </w:rPr>
      </w:pPr>
      <w:r>
        <w:rPr>
          <w:rFonts w:ascii="Arial" w:hAnsi="Arial" w:cs="Arial"/>
          <w:b/>
          <w:sz w:val="36"/>
          <w:szCs w:val="36"/>
        </w:rPr>
        <w:t>光大信托•鸿泰4号集合资金信托计划</w:t>
      </w:r>
    </w:p>
    <w:p>
      <w:pPr>
        <w:spacing w:line="480" w:lineRule="auto"/>
        <w:jc w:val="center"/>
        <w:rPr>
          <w:rFonts w:ascii="Arial" w:hAnsi="Arial" w:cs="Arial"/>
          <w:b/>
          <w:sz w:val="36"/>
          <w:szCs w:val="36"/>
        </w:rPr>
      </w:pPr>
      <w:r>
        <w:rPr>
          <w:rFonts w:ascii="Arial" w:hAnsi="Arial" w:cs="Arial"/>
          <w:b/>
          <w:sz w:val="36"/>
          <w:szCs w:val="36"/>
        </w:rPr>
        <w:t>2020年5月监管报告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项目名称：融创无锡张村项目</w:t>
      </w:r>
    </w:p>
    <w:p>
      <w:pPr>
        <w:spacing w:line="480" w:lineRule="auto"/>
        <w:jc w:val="left"/>
        <w:rPr>
          <w:rFonts w:ascii="Arial" w:hAnsi="Arial" w:cs="Arial"/>
          <w:b/>
          <w:color w:val="000000"/>
          <w:szCs w:val="28"/>
        </w:rPr>
      </w:pPr>
      <w:r>
        <w:rPr>
          <w:rFonts w:ascii="Arial" w:hAnsi="Arial" w:cs="Arial"/>
          <w:b/>
          <w:color w:val="000000"/>
          <w:szCs w:val="28"/>
        </w:rPr>
        <w:t>委托方：</w:t>
      </w:r>
      <w:r>
        <w:rPr>
          <w:rFonts w:ascii="Arial" w:hAnsi="Arial" w:cs="Arial"/>
          <w:b/>
          <w:szCs w:val="21"/>
        </w:rPr>
        <w:t>光大兴陇信托有限责任公司</w:t>
      </w:r>
    </w:p>
    <w:p>
      <w:pPr>
        <w:spacing w:line="480" w:lineRule="auto"/>
        <w:jc w:val="left"/>
        <w:rPr>
          <w:rFonts w:ascii="Arial" w:hAnsi="Arial" w:cs="Arial"/>
          <w:b/>
          <w:color w:val="000000"/>
          <w:szCs w:val="28"/>
        </w:rPr>
      </w:pPr>
      <w:r>
        <w:rPr>
          <w:rFonts w:ascii="Arial" w:hAnsi="Arial" w:cs="Arial"/>
          <w:b/>
          <w:color w:val="000000"/>
          <w:szCs w:val="28"/>
        </w:rPr>
        <w:t>受托方：</w:t>
      </w:r>
      <w:r>
        <w:rPr>
          <w:rFonts w:ascii="Arial" w:hAnsi="Arial" w:cs="Arial"/>
          <w:b/>
          <w:szCs w:val="21"/>
        </w:rPr>
        <w:t>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监管人员：高倩</w:t>
      </w:r>
    </w:p>
    <w:p>
      <w:pPr>
        <w:spacing w:line="480" w:lineRule="auto"/>
        <w:jc w:val="left"/>
        <w:rPr>
          <w:rFonts w:ascii="Arial" w:hAnsi="Arial" w:cs="Arial"/>
          <w:b/>
          <w:color w:val="000000"/>
          <w:sz w:val="28"/>
          <w:szCs w:val="28"/>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日期：二零二零年六月五日</w:t>
      </w:r>
    </w:p>
    <w:p>
      <w:pPr>
        <w:pStyle w:val="45"/>
        <w:jc w:val="center"/>
        <w:rPr>
          <w:rFonts w:ascii="Arial" w:hAnsi="Arial" w:cs="Arial"/>
          <w:color w:val="auto"/>
        </w:rPr>
      </w:pPr>
      <w:r>
        <w:rPr>
          <w:rFonts w:ascii="Arial" w:hAnsi="Arial" w:cs="Arial"/>
          <w:color w:val="auto"/>
          <w:lang w:val="zh-CN"/>
        </w:rPr>
        <w:t>目录</w:t>
      </w:r>
    </w:p>
    <w:p>
      <w:pPr>
        <w:pStyle w:val="11"/>
        <w:tabs>
          <w:tab w:val="right" w:leader="dot" w:pos="9298"/>
          <w:tab w:val="clear" w:pos="8302"/>
        </w:tabs>
        <w:rPr>
          <w:rFonts w:ascii="Arial" w:hAnsi="Arial" w:cs="Ari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fldChar w:fldCharType="begin"/>
      </w:r>
      <w:r>
        <w:instrText xml:space="preserve"> HYPERLINK \l "_Toc16899" </w:instrText>
      </w:r>
      <w:r>
        <w:fldChar w:fldCharType="separate"/>
      </w:r>
      <w:r>
        <w:rPr>
          <w:rFonts w:ascii="Arial" w:hAnsi="Arial" w:cs="Arial"/>
          <w:szCs w:val="24"/>
        </w:rPr>
        <w:t>1项目基本情况</w:t>
      </w:r>
      <w:r>
        <w:rPr>
          <w:rFonts w:ascii="Arial" w:hAnsi="Arial" w:cs="Arial"/>
        </w:rPr>
        <w:tab/>
      </w:r>
      <w:r>
        <w:rPr>
          <w:rFonts w:ascii="Arial" w:hAnsi="Arial" w:cs="Arial"/>
        </w:rPr>
        <w:fldChar w:fldCharType="begin"/>
      </w:r>
      <w:r>
        <w:rPr>
          <w:rFonts w:ascii="Arial" w:hAnsi="Arial" w:cs="Arial"/>
        </w:rPr>
        <w:instrText xml:space="preserve"> PAGEREF _Toc16899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"_Toc3066"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_Toc3066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"_Toc24672" </w:instrText>
      </w:r>
      <w:r>
        <w:fldChar w:fldCharType="separate"/>
      </w:r>
      <w:r>
        <w:rPr>
          <w:rFonts w:ascii="Arial" w:hAnsi="Arial" w:cs="Arial"/>
          <w:szCs w:val="24"/>
        </w:rPr>
        <w:t>3项目证照办理情况及施工进度情况</w:t>
      </w:r>
      <w:r>
        <w:rPr>
          <w:rFonts w:ascii="Arial" w:hAnsi="Arial" w:cs="Arial"/>
        </w:rPr>
        <w:tab/>
      </w:r>
      <w:r>
        <w:rPr>
          <w:rFonts w:ascii="Arial" w:hAnsi="Arial" w:cs="Arial"/>
        </w:rPr>
        <w:fldChar w:fldCharType="begin"/>
      </w:r>
      <w:r>
        <w:rPr>
          <w:rFonts w:ascii="Arial" w:hAnsi="Arial" w:cs="Arial"/>
        </w:rPr>
        <w:instrText xml:space="preserve"> PAGEREF _Toc24672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"_Toc2366" </w:instrText>
      </w:r>
      <w:r>
        <w:fldChar w:fldCharType="separate"/>
      </w:r>
      <w:r>
        <w:rPr>
          <w:rFonts w:ascii="Arial" w:hAnsi="Arial" w:cs="Arial"/>
        </w:rPr>
        <w:t>3.1项目证照办理情况说明</w:t>
      </w:r>
      <w:r>
        <w:rPr>
          <w:rFonts w:ascii="Arial" w:hAnsi="Arial" w:cs="Arial"/>
        </w:rPr>
        <w:tab/>
      </w:r>
      <w:r>
        <w:rPr>
          <w:rFonts w:ascii="Arial" w:hAnsi="Arial" w:cs="Arial"/>
        </w:rPr>
        <w:fldChar w:fldCharType="begin"/>
      </w:r>
      <w:r>
        <w:rPr>
          <w:rFonts w:ascii="Arial" w:hAnsi="Arial" w:cs="Arial"/>
        </w:rPr>
        <w:instrText xml:space="preserve"> PAGEREF _Toc2366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"_Toc9635" </w:instrText>
      </w:r>
      <w:r>
        <w:fldChar w:fldCharType="separate"/>
      </w:r>
      <w:r>
        <w:rPr>
          <w:rFonts w:ascii="Arial" w:hAnsi="Arial" w:cs="Arial"/>
        </w:rPr>
        <w:t>3.2项目截至2020年5月施工进度情况</w:t>
      </w:r>
      <w:r>
        <w:rPr>
          <w:rFonts w:ascii="Arial" w:hAnsi="Arial" w:cs="Arial"/>
        </w:rPr>
        <w:tab/>
      </w:r>
      <w:r>
        <w:rPr>
          <w:rFonts w:ascii="Arial" w:hAnsi="Arial" w:cs="Arial"/>
        </w:rPr>
        <w:fldChar w:fldCharType="begin"/>
      </w:r>
      <w:r>
        <w:rPr>
          <w:rFonts w:ascii="Arial" w:hAnsi="Arial" w:cs="Arial"/>
        </w:rPr>
        <w:instrText xml:space="preserve"> PAGEREF _Toc9635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"_Toc12263" </w:instrText>
      </w:r>
      <w:r>
        <w:fldChar w:fldCharType="separate"/>
      </w:r>
      <w:r>
        <w:rPr>
          <w:rFonts w:ascii="Arial" w:hAnsi="Arial" w:cs="Arial"/>
        </w:rPr>
        <w:t>3.3项目2020年6月施工计划</w:t>
      </w:r>
      <w:r>
        <w:rPr>
          <w:rFonts w:ascii="Arial" w:hAnsi="Arial" w:cs="Arial"/>
        </w:rPr>
        <w:tab/>
      </w:r>
      <w:r>
        <w:rPr>
          <w:rFonts w:ascii="Arial" w:hAnsi="Arial" w:cs="Arial"/>
        </w:rPr>
        <w:fldChar w:fldCharType="begin"/>
      </w:r>
      <w:r>
        <w:rPr>
          <w:rFonts w:ascii="Arial" w:hAnsi="Arial" w:cs="Arial"/>
        </w:rPr>
        <w:instrText xml:space="preserve"> PAGEREF _Toc12263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"_Toc17773" </w:instrText>
      </w:r>
      <w:r>
        <w:fldChar w:fldCharType="separate"/>
      </w:r>
      <w:r>
        <w:rPr>
          <w:rFonts w:ascii="Arial" w:hAnsi="Arial" w:cs="Arial"/>
          <w:szCs w:val="24"/>
        </w:rPr>
        <w:t>4印鉴使用情况</w:t>
      </w:r>
      <w:r>
        <w:rPr>
          <w:rFonts w:ascii="Arial" w:hAnsi="Arial" w:cs="Arial"/>
        </w:rPr>
        <w:tab/>
      </w:r>
      <w:r>
        <w:rPr>
          <w:rFonts w:ascii="Arial" w:hAnsi="Arial" w:cs="Arial"/>
        </w:rPr>
        <w:fldChar w:fldCharType="begin"/>
      </w:r>
      <w:r>
        <w:rPr>
          <w:rFonts w:ascii="Arial" w:hAnsi="Arial" w:cs="Arial"/>
        </w:rPr>
        <w:instrText xml:space="preserve"> PAGEREF _Toc17773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"_Toc12249" </w:instrText>
      </w:r>
      <w:r>
        <w:fldChar w:fldCharType="separate"/>
      </w:r>
      <w:r>
        <w:rPr>
          <w:rFonts w:ascii="Arial" w:hAnsi="Arial" w:cs="Arial"/>
          <w:szCs w:val="24"/>
        </w:rPr>
        <w:t>5项目竞品分析</w:t>
      </w:r>
      <w:r>
        <w:rPr>
          <w:rFonts w:ascii="Arial" w:hAnsi="Arial" w:cs="Arial"/>
        </w:rPr>
        <w:tab/>
      </w:r>
      <w:r>
        <w:rPr>
          <w:rFonts w:ascii="Arial" w:hAnsi="Arial" w:cs="Arial"/>
        </w:rPr>
        <w:fldChar w:fldCharType="begin"/>
      </w:r>
      <w:r>
        <w:rPr>
          <w:rFonts w:ascii="Arial" w:hAnsi="Arial" w:cs="Arial"/>
        </w:rPr>
        <w:instrText xml:space="preserve"> PAGEREF _Toc12249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"_Toc22478" </w:instrText>
      </w:r>
      <w:r>
        <w:fldChar w:fldCharType="separate"/>
      </w:r>
      <w:r>
        <w:rPr>
          <w:rFonts w:ascii="Arial" w:hAnsi="Arial" w:cs="Arial"/>
          <w:szCs w:val="24"/>
        </w:rPr>
        <w:t>6 项目销售情况</w:t>
      </w:r>
      <w:r>
        <w:rPr>
          <w:rFonts w:ascii="Arial" w:hAnsi="Arial" w:cs="Arial"/>
        </w:rPr>
        <w:tab/>
      </w:r>
      <w:r>
        <w:rPr>
          <w:rFonts w:ascii="Arial" w:hAnsi="Arial" w:cs="Arial"/>
        </w:rPr>
        <w:fldChar w:fldCharType="begin"/>
      </w:r>
      <w:r>
        <w:rPr>
          <w:rFonts w:ascii="Arial" w:hAnsi="Arial" w:cs="Arial"/>
        </w:rPr>
        <w:instrText xml:space="preserve"> PAGEREF _Toc22478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"_Toc12720" </w:instrText>
      </w:r>
      <w:r>
        <w:fldChar w:fldCharType="separate"/>
      </w:r>
      <w:r>
        <w:rPr>
          <w:rFonts w:ascii="Arial" w:hAnsi="Arial" w:cs="Arial"/>
          <w:szCs w:val="24"/>
        </w:rPr>
        <w:t>附件一 商品房预售许可证</w:t>
      </w:r>
      <w:r>
        <w:rPr>
          <w:rFonts w:ascii="Arial" w:hAnsi="Arial" w:cs="Arial"/>
        </w:rPr>
        <w:tab/>
      </w:r>
      <w:r>
        <w:rPr>
          <w:rFonts w:ascii="Arial" w:hAnsi="Arial" w:cs="Arial"/>
        </w:rPr>
        <w:fldChar w:fldCharType="begin"/>
      </w:r>
      <w:r>
        <w:rPr>
          <w:rFonts w:ascii="Arial" w:hAnsi="Arial" w:cs="Arial"/>
        </w:rPr>
        <w:instrText xml:space="preserve"> PAGEREF _Toc12720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"_Toc31897" </w:instrText>
      </w:r>
      <w:r>
        <w:fldChar w:fldCharType="separate"/>
      </w:r>
      <w:r>
        <w:rPr>
          <w:rFonts w:ascii="Arial" w:hAnsi="Arial" w:cs="Arial"/>
          <w:szCs w:val="24"/>
        </w:rPr>
        <w:t>附件二 共管物品使用登记簿</w:t>
      </w:r>
      <w:r>
        <w:rPr>
          <w:rFonts w:ascii="Arial" w:hAnsi="Arial" w:cs="Arial"/>
        </w:rPr>
        <w:tab/>
      </w:r>
      <w:r>
        <w:rPr>
          <w:rFonts w:ascii="Arial" w:hAnsi="Arial" w:cs="Arial"/>
        </w:rPr>
        <w:fldChar w:fldCharType="begin"/>
      </w:r>
      <w:r>
        <w:rPr>
          <w:rFonts w:ascii="Arial" w:hAnsi="Arial" w:cs="Arial"/>
        </w:rPr>
        <w:instrText xml:space="preserve"> PAGEREF _Toc31897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"_Toc31619" </w:instrText>
      </w:r>
      <w:r>
        <w:fldChar w:fldCharType="separate"/>
      </w:r>
      <w:r>
        <w:rPr>
          <w:rFonts w:ascii="Arial" w:hAnsi="Arial" w:cs="Arial"/>
          <w:szCs w:val="24"/>
        </w:rPr>
        <w:t>附件三 标的项目平面图</w:t>
      </w:r>
      <w:r>
        <w:rPr>
          <w:rFonts w:ascii="Arial" w:hAnsi="Arial" w:cs="Arial"/>
        </w:rPr>
        <w:tab/>
      </w:r>
      <w:r>
        <w:rPr>
          <w:rFonts w:ascii="Arial" w:hAnsi="Arial" w:cs="Arial"/>
        </w:rPr>
        <w:fldChar w:fldCharType="begin"/>
      </w:r>
      <w:r>
        <w:rPr>
          <w:rFonts w:ascii="Arial" w:hAnsi="Arial" w:cs="Arial"/>
        </w:rPr>
        <w:instrText xml:space="preserve"> PAGEREF _Toc31619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jc w:val="center"/>
        <w:rPr>
          <w:rFonts w:ascii="Arial" w:hAnsi="Arial" w:cs="Arial"/>
        </w:rPr>
      </w:pPr>
      <w:r>
        <w:rPr>
          <w:rFonts w:ascii="Arial" w:hAnsi="Arial" w:cs="Arial"/>
          <w:bCs/>
          <w:lang w:val="zh-CN"/>
        </w:rPr>
        <w:fldChar w:fldCharType="end"/>
      </w:r>
    </w:p>
    <w:p>
      <w:pPr>
        <w:jc w:val="center"/>
        <w:rPr>
          <w:rFonts w:ascii="Arial" w:hAnsi="Arial" w:cs="Arial"/>
        </w:rPr>
      </w:pPr>
    </w:p>
    <w:p>
      <w:pPr>
        <w:rPr>
          <w:rFonts w:ascii="Arial" w:hAnsi="Arial" w:cs="Arial"/>
        </w:rPr>
      </w:pPr>
    </w:p>
    <w:p>
      <w:pPr>
        <w:tabs>
          <w:tab w:val="left" w:pos="8217"/>
        </w:tabs>
        <w:jc w:val="left"/>
        <w:rPr>
          <w:rFonts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rPr>
        <w:tab/>
      </w:r>
    </w:p>
    <w:p>
      <w:pPr>
        <w:pStyle w:val="11"/>
        <w:ind w:firstLine="484" w:firstLineChars="220"/>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·项目公司：无锡向融置业有限公司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·光大信托：</w:t>
      </w:r>
      <w:r>
        <w:rPr>
          <w:rFonts w:ascii="Arial" w:hAnsi="Arial" w:cs="Arial"/>
          <w:szCs w:val="21"/>
        </w:rPr>
        <w:t>光大兴陇信托有限责任公司</w:t>
      </w:r>
    </w:p>
    <w:p>
      <w:pPr>
        <w:spacing w:line="360" w:lineRule="auto"/>
        <w:ind w:firstLine="420" w:firstLineChars="200"/>
        <w:jc w:val="left"/>
        <w:rPr>
          <w:rFonts w:ascii="Arial" w:hAnsi="Arial" w:cs="Arial"/>
          <w:szCs w:val="21"/>
        </w:rPr>
      </w:pPr>
      <w:r>
        <w:rPr>
          <w:rFonts w:ascii="Arial" w:hAnsi="Arial" w:cs="Arial"/>
          <w:bCs/>
          <w:kern w:val="44"/>
          <w:szCs w:val="21"/>
        </w:rPr>
        <w:t>·康信资管：</w:t>
      </w:r>
      <w:bookmarkStart w:id="1" w:name="_Toc535570745"/>
      <w:bookmarkStart w:id="2" w:name="_Toc535580018"/>
      <w:bookmarkStart w:id="3" w:name="_Toc532281654"/>
      <w:bookmarkStart w:id="4" w:name="_Toc535508633"/>
      <w:bookmarkStart w:id="5" w:name="_Toc535580086"/>
      <w:r>
        <w:rPr>
          <w:rFonts w:ascii="Arial" w:hAnsi="Arial" w:cs="Arial"/>
          <w:szCs w:val="21"/>
        </w:rPr>
        <w:t>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6" w:name="_Toc3495_WPSOffice_Level1"/>
      <w:bookmarkStart w:id="7" w:name="_Toc24466929"/>
      <w:bookmarkStart w:id="8" w:name="_Toc24465819"/>
      <w:bookmarkStart w:id="9" w:name="_Toc19022833"/>
      <w:bookmarkStart w:id="10" w:name="_Toc10170"/>
      <w:bookmarkStart w:id="11" w:name="_Toc21767591"/>
      <w:bookmarkStart w:id="12" w:name="_Toc16899"/>
      <w:bookmarkStart w:id="13" w:name="_Toc28655_WPSOffice_Level1"/>
      <w:r>
        <w:rPr>
          <w:rFonts w:ascii="Arial" w:hAnsi="Arial" w:cs="Arial"/>
          <w:color w:val="000000"/>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p>
    <w:p>
      <w:pPr>
        <w:rPr>
          <w:rFonts w:ascii="Arial" w:hAnsi="Arial" w:cs="Arial"/>
        </w:rPr>
      </w:pPr>
    </w:p>
    <w:p>
      <w:pPr>
        <w:spacing w:line="480" w:lineRule="auto"/>
        <w:ind w:firstLine="420" w:firstLineChars="200"/>
        <w:rPr>
          <w:rFonts w:ascii="Arial" w:hAnsi="Arial" w:cs="Arial"/>
          <w:bCs/>
          <w:kern w:val="44"/>
          <w:szCs w:val="21"/>
        </w:rPr>
      </w:pPr>
      <w:r>
        <w:rPr>
          <w:rFonts w:ascii="Arial" w:hAnsi="Arial" w:cs="Arial"/>
          <w:bCs/>
          <w:kern w:val="44"/>
          <w:szCs w:val="21"/>
        </w:rPr>
        <w:drawing>
          <wp:inline distT="0" distB="0" distL="0" distR="0">
            <wp:extent cx="5311775" cy="3705225"/>
            <wp:effectExtent l="19050" t="0" r="3175" b="0"/>
            <wp:docPr id="1" name="图片 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捕获"/>
                    <pic:cNvPicPr>
                      <a:picLocks noChangeAspect="1" noChangeArrowheads="1"/>
                    </pic:cNvPicPr>
                  </pic:nvPicPr>
                  <pic:blipFill>
                    <a:blip r:embed="rId7" cstate="print"/>
                    <a:srcRect/>
                    <a:stretch>
                      <a:fillRect/>
                    </a:stretch>
                  </pic:blipFill>
                  <pic:spPr>
                    <a:xfrm>
                      <a:off x="0" y="0"/>
                      <a:ext cx="5311775" cy="3705225"/>
                    </a:xfrm>
                    <a:prstGeom prst="rect">
                      <a:avLst/>
                    </a:prstGeom>
                    <a:noFill/>
                    <a:ln w="9525" cmpd="sng">
                      <a:noFill/>
                      <a:miter lim="800000"/>
                      <a:headEnd/>
                      <a:tailEnd/>
                    </a:ln>
                    <a:effectLst/>
                  </pic:spPr>
                </pic:pic>
              </a:graphicData>
            </a:graphic>
          </wp:inline>
        </w:drawing>
      </w:r>
    </w:p>
    <w:p>
      <w:pPr>
        <w:spacing w:after="120" w:afterLines="50"/>
        <w:ind w:firstLine="420" w:firstLineChars="200"/>
        <w:rPr>
          <w:rFonts w:ascii="Arial" w:hAnsi="Arial" w:cs="Arial"/>
          <w:bCs/>
          <w:kern w:val="44"/>
          <w:szCs w:val="21"/>
        </w:rPr>
      </w:pP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标的项目为融创无锡张村2号地块，位于惠山区惠山新城白屈港东侧、融泽路南侧。标的项目用地面积78576.4平方米，规划用途为A1商住混合用地，容积率≤2.2-2.5，建筑密度≤50%，绿地率≥20%；A2居住用地，容积率≤1.5，建筑密度≤28%，绿地率≥30%。宗地使用年限为：商业用地至2059年4月24日止，住宅用地至2089年4月24日止。</w:t>
      </w: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标的项目规划总建筑面积194739平方米，地上建筑面积134858平方米，地下建筑面积59881平方米，主要规划内容为15栋多层住宅、5栋小高层住宅、8栋高层住宅和6栋商业配套用房及地下室等。</w:t>
      </w: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2019年9月28日，标的项目开盘销售，开始接受认购及签约，推盘名称“惠山映”。</w:t>
      </w:r>
    </w:p>
    <w:p>
      <w:pPr>
        <w:pStyle w:val="2"/>
        <w:spacing w:after="240"/>
        <w:jc w:val="left"/>
        <w:rPr>
          <w:rFonts w:ascii="Arial" w:hAnsi="Arial" w:cs="Arial"/>
          <w:b w:val="0"/>
          <w:bCs w:val="0"/>
          <w:szCs w:val="21"/>
        </w:rPr>
      </w:pPr>
      <w:bookmarkStart w:id="14" w:name="_Toc21767592"/>
      <w:bookmarkStart w:id="15" w:name="_Toc19022834"/>
      <w:bookmarkStart w:id="16" w:name="_Toc25011_WPSOffice_Level1"/>
      <w:bookmarkStart w:id="17" w:name="_Toc535580089"/>
      <w:bookmarkStart w:id="18" w:name="_Toc24465820"/>
      <w:bookmarkStart w:id="19" w:name="_Toc532281655"/>
      <w:bookmarkStart w:id="20" w:name="_Toc24466930"/>
      <w:bookmarkStart w:id="21" w:name="_Toc10509"/>
      <w:bookmarkStart w:id="22" w:name="_Toc535570748"/>
      <w:bookmarkStart w:id="23" w:name="_Toc535580021"/>
      <w:bookmarkStart w:id="24" w:name="_Toc535508634"/>
      <w:bookmarkStart w:id="25" w:name="_Toc8377_WPSOffice_Level1"/>
      <w:bookmarkStart w:id="26" w:name="_Toc3066"/>
      <w:r>
        <w:rPr>
          <w:rFonts w:ascii="Arial" w:hAnsi="Arial" w:cs="Arial"/>
          <w:color w:val="000000"/>
          <w:sz w:val="24"/>
          <w:szCs w:val="24"/>
        </w:rPr>
        <w:t>2重大事件披露</w:t>
      </w:r>
      <w:bookmarkEnd w:id="14"/>
      <w:bookmarkEnd w:id="15"/>
      <w:bookmarkEnd w:id="16"/>
      <w:bookmarkEnd w:id="17"/>
      <w:bookmarkEnd w:id="18"/>
      <w:bookmarkEnd w:id="19"/>
      <w:bookmarkEnd w:id="20"/>
      <w:bookmarkEnd w:id="21"/>
      <w:bookmarkEnd w:id="22"/>
      <w:bookmarkEnd w:id="23"/>
      <w:bookmarkEnd w:id="24"/>
      <w:bookmarkEnd w:id="25"/>
      <w:bookmarkEnd w:id="26"/>
    </w:p>
    <w:p>
      <w:pPr>
        <w:spacing w:line="480" w:lineRule="auto"/>
        <w:ind w:firstLine="422" w:firstLineChars="200"/>
        <w:rPr>
          <w:rFonts w:ascii="Arial" w:hAnsi="Arial" w:cs="Arial"/>
          <w:bCs/>
          <w:kern w:val="44"/>
          <w:szCs w:val="21"/>
        </w:rPr>
      </w:pPr>
      <w:r>
        <w:rPr>
          <w:rFonts w:ascii="Arial" w:hAnsi="Arial" w:cs="Arial"/>
          <w:b/>
          <w:kern w:val="44"/>
          <w:szCs w:val="21"/>
        </w:rPr>
        <w:t>2.1</w:t>
      </w:r>
      <w:r>
        <w:rPr>
          <w:rFonts w:ascii="Arial" w:hAnsi="Arial" w:cs="Arial"/>
          <w:bCs/>
          <w:kern w:val="44"/>
          <w:szCs w:val="21"/>
        </w:rPr>
        <w:t>项目公司《商品房预售许可证》编号（2020）惠预销准字第09号，已于2020年5月9日由无锡市住房和城乡建设局核发，详见附件一。</w:t>
      </w:r>
    </w:p>
    <w:p>
      <w:pPr>
        <w:spacing w:line="480" w:lineRule="auto"/>
        <w:ind w:firstLine="422" w:firstLineChars="200"/>
        <w:rPr>
          <w:rFonts w:ascii="Arial" w:hAnsi="Arial" w:cs="Arial"/>
          <w:bCs/>
          <w:kern w:val="44"/>
          <w:szCs w:val="21"/>
        </w:rPr>
      </w:pPr>
      <w:r>
        <w:rPr>
          <w:rFonts w:ascii="Arial" w:hAnsi="Arial" w:cs="Arial"/>
          <w:b/>
          <w:bCs/>
          <w:kern w:val="44"/>
          <w:szCs w:val="21"/>
        </w:rPr>
        <w:t>2.2</w:t>
      </w:r>
      <w:bookmarkEnd w:id="0"/>
      <w:bookmarkStart w:id="27" w:name="_Toc535570749"/>
      <w:bookmarkStart w:id="28" w:name="_Toc532281656"/>
      <w:bookmarkStart w:id="29" w:name="_Toc32395"/>
      <w:bookmarkStart w:id="30" w:name="_Toc535508635"/>
      <w:bookmarkStart w:id="31" w:name="_Toc25470_WPSOffice_Level1"/>
      <w:bookmarkStart w:id="32" w:name="_Toc24465821"/>
      <w:bookmarkStart w:id="33" w:name="_Toc2373_WPSOffice_Level1"/>
      <w:bookmarkStart w:id="34" w:name="_Toc24466931"/>
      <w:bookmarkStart w:id="35" w:name="_Toc19022835"/>
      <w:bookmarkStart w:id="36" w:name="_Toc535580090"/>
      <w:bookmarkStart w:id="37" w:name="_Toc21767593"/>
      <w:bookmarkStart w:id="38" w:name="_Toc535580022"/>
      <w:r>
        <w:rPr>
          <w:rFonts w:ascii="Arial" w:hAnsi="Arial" w:cs="Arial"/>
          <w:bCs/>
          <w:kern w:val="44"/>
          <w:szCs w:val="21"/>
        </w:rPr>
        <w:t>项目公司《商品房预售许可证》编号（2020）惠预销准字第10号，已于2020年5月12日由无锡市住房和城乡建设局核发，详见附件一。</w:t>
      </w:r>
    </w:p>
    <w:bookmarkEnd w:id="27"/>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300" w:after="300" w:line="360" w:lineRule="exact"/>
        <w:rPr>
          <w:rFonts w:ascii="Arial" w:hAnsi="Arial" w:cs="Arial"/>
          <w:color w:val="000000"/>
          <w:sz w:val="24"/>
          <w:szCs w:val="24"/>
        </w:rPr>
      </w:pPr>
      <w:bookmarkStart w:id="39" w:name="_Toc24672"/>
      <w:r>
        <w:rPr>
          <w:rFonts w:ascii="Arial" w:hAnsi="Arial" w:cs="Arial"/>
          <w:color w:val="000000"/>
          <w:sz w:val="24"/>
          <w:szCs w:val="24"/>
        </w:rPr>
        <w:t>3项目证照办理情况及施工进度情况</w:t>
      </w:r>
      <w:bookmarkEnd w:id="39"/>
    </w:p>
    <w:p>
      <w:pPr>
        <w:pStyle w:val="3"/>
        <w:keepNext w:val="0"/>
        <w:keepLines w:val="0"/>
        <w:spacing w:before="300" w:after="300" w:line="360" w:lineRule="exact"/>
        <w:rPr>
          <w:rFonts w:cs="Arial"/>
        </w:rPr>
      </w:pPr>
      <w:bookmarkStart w:id="40" w:name="_Toc28252"/>
      <w:bookmarkStart w:id="41" w:name="_Toc25909_WPSOffice_Level1"/>
      <w:bookmarkStart w:id="42" w:name="_Toc535580023"/>
      <w:bookmarkStart w:id="43" w:name="_Toc21767594"/>
      <w:bookmarkStart w:id="44" w:name="_Toc24466932"/>
      <w:bookmarkStart w:id="45" w:name="_Toc535508636"/>
      <w:bookmarkStart w:id="46" w:name="_Toc5212_WPSOffice_Level1"/>
      <w:bookmarkStart w:id="47" w:name="_Toc19022836"/>
      <w:bookmarkStart w:id="48" w:name="_Toc532281657"/>
      <w:bookmarkStart w:id="49" w:name="_Toc535570750"/>
      <w:bookmarkStart w:id="50" w:name="_Toc535580091"/>
      <w:bookmarkStart w:id="51" w:name="_Toc24465822"/>
      <w:bookmarkStart w:id="52" w:name="_Toc2366"/>
      <w:r>
        <w:rPr>
          <w:rFonts w:eastAsia="宋体" w:cs="Arial"/>
          <w:sz w:val="24"/>
        </w:rPr>
        <w:t>3.1项目证照办理情况说明</w:t>
      </w:r>
      <w:bookmarkEnd w:id="40"/>
      <w:bookmarkEnd w:id="41"/>
      <w:bookmarkEnd w:id="42"/>
      <w:bookmarkEnd w:id="43"/>
      <w:bookmarkEnd w:id="44"/>
      <w:bookmarkEnd w:id="45"/>
      <w:bookmarkEnd w:id="46"/>
      <w:bookmarkEnd w:id="47"/>
      <w:bookmarkEnd w:id="48"/>
      <w:bookmarkEnd w:id="49"/>
      <w:bookmarkEnd w:id="50"/>
      <w:bookmarkEnd w:id="51"/>
      <w:bookmarkEnd w:id="52"/>
    </w:p>
    <w:p>
      <w:pPr>
        <w:spacing w:line="480" w:lineRule="auto"/>
        <w:ind w:firstLine="420" w:firstLineChars="200"/>
        <w:rPr>
          <w:rFonts w:ascii="Arial" w:hAnsi="Arial" w:cs="Arial"/>
          <w:bCs/>
          <w:kern w:val="44"/>
          <w:szCs w:val="21"/>
        </w:rPr>
      </w:pPr>
      <w:r>
        <w:rPr>
          <w:rFonts w:ascii="Arial" w:hAnsi="Arial" w:cs="Arial"/>
          <w:bCs/>
          <w:kern w:val="44"/>
          <w:szCs w:val="21"/>
        </w:rPr>
        <w:t>项目公司已办理证照情况如下：</w:t>
      </w:r>
    </w:p>
    <w:tbl>
      <w:tblPr>
        <w:tblStyle w:val="16"/>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693"/>
        <w:gridCol w:w="1843"/>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991"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269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184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02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营业执照正本</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无锡向融置业有限公司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营业执照副本</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无锡向融置业有限公司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苏（2019）无锡市不动产权第0173833号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A1地块21972.2㎡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苏（2019）无锡市不动产权第0173834号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A2地块56604.2㎡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建设用地规划许可证</w:t>
            </w:r>
          </w:p>
        </w:tc>
        <w:tc>
          <w:tcPr>
            <w:tcW w:w="2693" w:type="dxa"/>
            <w:vAlign w:val="center"/>
          </w:tcPr>
          <w:p>
            <w:pPr>
              <w:adjustRightInd w:val="0"/>
              <w:snapToGrid w:val="0"/>
              <w:spacing w:line="240" w:lineRule="exact"/>
              <w:rPr>
                <w:rFonts w:ascii="Arial" w:hAnsi="Arial" w:cs="Arial"/>
                <w:bCs/>
                <w:kern w:val="44"/>
                <w:sz w:val="18"/>
                <w:szCs w:val="18"/>
              </w:rPr>
            </w:pPr>
            <w:r>
              <w:rPr>
                <w:rFonts w:ascii="Arial" w:hAnsi="Arial" w:cs="Arial"/>
                <w:bCs/>
                <w:kern w:val="44"/>
                <w:sz w:val="18"/>
                <w:szCs w:val="18"/>
              </w:rPr>
              <w:t>地字第320206201900018</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2019.6.5</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标的项目整体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rPr>
                <w:rFonts w:ascii="Arial" w:hAnsi="Arial" w:cs="Arial"/>
                <w:bCs/>
                <w:kern w:val="44"/>
                <w:sz w:val="18"/>
                <w:szCs w:val="18"/>
              </w:rPr>
            </w:pPr>
            <w:r>
              <w:rPr>
                <w:rFonts w:ascii="Arial" w:hAnsi="Arial" w:cs="Arial"/>
                <w:bCs/>
                <w:kern w:val="44"/>
                <w:sz w:val="18"/>
                <w:szCs w:val="18"/>
              </w:rPr>
              <w:t>建字第320206201900098号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2019.7.5</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建字第320206201900113号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2019.8.9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A2地块A区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建字第320206201900130号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2019.9.18</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A2地块B区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320206201907190401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2019.7.19</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A1地块A#楼工程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320206201907190501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2019.7.19</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A1地块-1#—5#楼，地下室工程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320206201908270201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2019.8.27</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A2地块A区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320206201909260201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2019.9.26</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A2地块B区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（2019）惠预销准字第37号</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2019.9.27</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A1地块1—5#楼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（2019）惠预销准字第42号</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2019.11.4</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A2地块12#、13#、15#—23#楼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（2019）惠预销准字第52号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2019.12.17</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A2地块B区3#、6#、11#房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（2020）惠预销准字第06号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2020.4.24</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A1块1#</w:t>
            </w:r>
            <w:r>
              <w:rPr>
                <w:rFonts w:ascii="Arial" w:hAnsi="Arial" w:cs="Arial"/>
                <w:sz w:val="18"/>
                <w:szCs w:val="18"/>
              </w:rPr>
              <w:t>—</w:t>
            </w:r>
            <w:r>
              <w:rPr>
                <w:rFonts w:ascii="Arial" w:hAnsi="Arial" w:cs="Arial"/>
                <w:bCs/>
                <w:kern w:val="44"/>
                <w:sz w:val="18"/>
                <w:szCs w:val="18"/>
              </w:rPr>
              <w:t>5#商业、A#楼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（2020）惠预销准字第09号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2020.5.9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A2块A区4#、5#、7#、8#、14#楼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（2020）惠预销准字第10号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2020.5.12</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1#、2#、9#、10#楼</w:t>
            </w:r>
          </w:p>
        </w:tc>
      </w:tr>
    </w:tbl>
    <w:p>
      <w:pPr>
        <w:spacing w:line="480" w:lineRule="auto"/>
        <w:ind w:firstLine="840" w:firstLineChars="400"/>
        <w:rPr>
          <w:rFonts w:ascii="Arial" w:hAnsi="Arial" w:cs="Arial"/>
          <w:bCs/>
          <w:kern w:val="44"/>
          <w:szCs w:val="21"/>
        </w:rPr>
      </w:pPr>
      <w:r>
        <w:rPr>
          <w:rFonts w:ascii="Arial" w:hAnsi="Arial" w:cs="Arial"/>
          <w:bCs/>
          <w:kern w:val="44"/>
          <w:szCs w:val="21"/>
        </w:rPr>
        <w:t>除营业执照正、副本外，上表中其他证照均未向监管人员交接。</w:t>
      </w:r>
    </w:p>
    <w:p>
      <w:pPr>
        <w:pStyle w:val="3"/>
        <w:keepNext w:val="0"/>
        <w:keepLines w:val="0"/>
        <w:spacing w:before="240" w:after="300" w:line="360" w:lineRule="exact"/>
        <w:rPr>
          <w:rFonts w:cs="Arial"/>
          <w:bCs w:val="0"/>
          <w:kern w:val="44"/>
          <w:szCs w:val="21"/>
        </w:rPr>
      </w:pPr>
      <w:bookmarkStart w:id="53" w:name="_Toc9635"/>
      <w:bookmarkStart w:id="54" w:name="_Toc21767595"/>
      <w:bookmarkStart w:id="55" w:name="_Toc535508637"/>
      <w:bookmarkStart w:id="56" w:name="_Toc19022837"/>
      <w:bookmarkStart w:id="57" w:name="_Toc535580024"/>
      <w:bookmarkStart w:id="58" w:name="_Toc24465823"/>
      <w:bookmarkStart w:id="59" w:name="_Toc26339_WPSOffice_Level1"/>
      <w:bookmarkStart w:id="60" w:name="_Toc26031_WPSOffice_Level1"/>
      <w:bookmarkStart w:id="61" w:name="_Toc535580092"/>
      <w:bookmarkStart w:id="62" w:name="_Toc6141"/>
      <w:bookmarkStart w:id="63" w:name="_Toc24466933"/>
      <w:bookmarkStart w:id="64" w:name="_Toc532281658"/>
      <w:bookmarkStart w:id="65" w:name="_Toc535570751"/>
      <w:r>
        <w:rPr>
          <w:rFonts w:eastAsia="宋体" w:cs="Arial"/>
          <w:sz w:val="24"/>
        </w:rPr>
        <w:t>3.2项目截至2020年5月施工进度情况</w:t>
      </w:r>
      <w:bookmarkEnd w:id="53"/>
      <w:bookmarkEnd w:id="54"/>
      <w:bookmarkEnd w:id="55"/>
      <w:bookmarkEnd w:id="56"/>
      <w:bookmarkEnd w:id="57"/>
      <w:bookmarkEnd w:id="58"/>
      <w:bookmarkEnd w:id="59"/>
      <w:bookmarkEnd w:id="60"/>
      <w:bookmarkEnd w:id="61"/>
      <w:bookmarkEnd w:id="62"/>
      <w:bookmarkEnd w:id="63"/>
      <w:bookmarkEnd w:id="64"/>
      <w:bookmarkEnd w:id="65"/>
      <w:bookmarkStart w:id="66" w:name="_Toc535508638"/>
      <w:bookmarkStart w:id="67" w:name="_Toc532281659"/>
      <w:bookmarkStart w:id="68" w:name="_Toc535570752"/>
      <w:bookmarkStart w:id="69" w:name="_Toc535580093"/>
      <w:bookmarkStart w:id="70" w:name="_Toc535580025"/>
    </w:p>
    <w:p>
      <w:pPr>
        <w:spacing w:line="480" w:lineRule="auto"/>
        <w:ind w:firstLine="420" w:firstLineChars="200"/>
        <w:rPr>
          <w:rFonts w:ascii="Arial" w:hAnsi="Arial" w:cs="Arial"/>
          <w:bCs/>
          <w:kern w:val="44"/>
          <w:szCs w:val="21"/>
        </w:rPr>
      </w:pPr>
      <w:r>
        <w:rPr>
          <w:rFonts w:ascii="Arial" w:hAnsi="Arial" w:cs="Arial"/>
          <w:bCs/>
          <w:kern w:val="44"/>
          <w:szCs w:val="21"/>
        </w:rPr>
        <w:t>A1地块工程进度完成情况</w:t>
      </w:r>
    </w:p>
    <w:p>
      <w:pPr>
        <w:spacing w:line="480" w:lineRule="auto"/>
        <w:ind w:firstLine="420" w:firstLineChars="200"/>
        <w:rPr>
          <w:rFonts w:ascii="Arial" w:hAnsi="Arial" w:cs="Arial"/>
          <w:bCs/>
          <w:kern w:val="44"/>
          <w:szCs w:val="21"/>
        </w:rPr>
      </w:pPr>
      <w:r>
        <w:rPr>
          <w:rFonts w:ascii="Arial" w:hAnsi="Arial" w:cs="Arial"/>
          <w:bCs/>
          <w:kern w:val="44"/>
          <w:szCs w:val="21"/>
        </w:rPr>
        <w:t>（1）1#楼、4#楼外墙保温铺贴完成；</w:t>
      </w:r>
    </w:p>
    <w:p>
      <w:pPr>
        <w:spacing w:line="480" w:lineRule="auto"/>
        <w:ind w:firstLine="420" w:firstLineChars="200"/>
        <w:rPr>
          <w:rFonts w:ascii="Arial" w:hAnsi="Arial" w:cs="Arial"/>
          <w:bCs/>
          <w:kern w:val="44"/>
          <w:szCs w:val="21"/>
        </w:rPr>
      </w:pPr>
      <w:r>
        <w:rPr>
          <w:rFonts w:ascii="Arial" w:hAnsi="Arial" w:cs="Arial"/>
          <w:bCs/>
          <w:kern w:val="44"/>
          <w:szCs w:val="21"/>
        </w:rPr>
        <w:t>（2）2#楼20层楼面立模完成 ；</w:t>
      </w:r>
    </w:p>
    <w:p>
      <w:pPr>
        <w:spacing w:line="480" w:lineRule="auto"/>
        <w:ind w:firstLine="420" w:firstLineChars="200"/>
        <w:rPr>
          <w:rFonts w:ascii="Arial" w:hAnsi="Arial" w:cs="Arial"/>
          <w:bCs/>
          <w:kern w:val="44"/>
          <w:szCs w:val="21"/>
        </w:rPr>
      </w:pPr>
      <w:r>
        <w:rPr>
          <w:rFonts w:ascii="Arial" w:hAnsi="Arial" w:cs="Arial"/>
          <w:bCs/>
          <w:kern w:val="44"/>
          <w:szCs w:val="21"/>
        </w:rPr>
        <w:t>（3）3#楼22层柱子钢筋焊接完成，二次结构16层；</w:t>
      </w:r>
    </w:p>
    <w:p>
      <w:pPr>
        <w:spacing w:line="480" w:lineRule="auto"/>
        <w:ind w:firstLine="420" w:firstLineChars="200"/>
        <w:rPr>
          <w:rFonts w:ascii="Arial" w:hAnsi="Arial" w:cs="Arial"/>
          <w:bCs/>
          <w:kern w:val="44"/>
          <w:szCs w:val="21"/>
        </w:rPr>
      </w:pPr>
      <w:r>
        <w:rPr>
          <w:rFonts w:ascii="Arial" w:hAnsi="Arial" w:cs="Arial"/>
          <w:bCs/>
          <w:kern w:val="44"/>
          <w:szCs w:val="21"/>
        </w:rPr>
        <w:t>（4）5#楼17层墙体砌筑完成，二次结构至15层 。</w:t>
      </w:r>
    </w:p>
    <w:p>
      <w:pPr>
        <w:spacing w:line="480" w:lineRule="auto"/>
        <w:ind w:firstLine="420" w:firstLineChars="200"/>
        <w:rPr>
          <w:rFonts w:ascii="Arial" w:hAnsi="Arial" w:cs="Arial"/>
          <w:bCs/>
          <w:kern w:val="44"/>
          <w:szCs w:val="21"/>
        </w:rPr>
      </w:pPr>
      <w:r>
        <w:rPr>
          <w:rFonts w:ascii="Arial" w:hAnsi="Arial" w:cs="Arial"/>
          <w:bCs/>
          <w:kern w:val="44"/>
          <w:szCs w:val="21"/>
        </w:rPr>
        <w:t>A2地块工程进度完成情况</w:t>
      </w:r>
    </w:p>
    <w:p>
      <w:pPr>
        <w:spacing w:line="480" w:lineRule="auto"/>
        <w:ind w:firstLine="420" w:firstLineChars="200"/>
        <w:rPr>
          <w:rFonts w:ascii="Arial" w:hAnsi="Arial" w:cs="Arial"/>
          <w:bCs/>
          <w:kern w:val="44"/>
          <w:szCs w:val="21"/>
        </w:rPr>
      </w:pPr>
      <w:r>
        <w:rPr>
          <w:rFonts w:ascii="Arial" w:hAnsi="Arial" w:cs="Arial"/>
          <w:bCs/>
          <w:kern w:val="44"/>
          <w:szCs w:val="21"/>
        </w:rPr>
        <w:t>（1）3#楼十六层楼面梁板钢筋绑扎完成；</w:t>
      </w:r>
    </w:p>
    <w:p>
      <w:pPr>
        <w:spacing w:line="480" w:lineRule="auto"/>
        <w:ind w:firstLine="420" w:firstLineChars="200"/>
        <w:rPr>
          <w:rFonts w:ascii="Arial" w:hAnsi="Arial" w:cs="Arial"/>
          <w:bCs/>
          <w:kern w:val="44"/>
          <w:szCs w:val="21"/>
        </w:rPr>
      </w:pPr>
      <w:r>
        <w:rPr>
          <w:rFonts w:ascii="Arial" w:hAnsi="Arial" w:cs="Arial"/>
          <w:bCs/>
          <w:kern w:val="44"/>
          <w:szCs w:val="21"/>
        </w:rPr>
        <w:t>（2）6#楼十四层墙柱钢筋绑扎封模完成；</w:t>
      </w:r>
    </w:p>
    <w:p>
      <w:pPr>
        <w:spacing w:line="480" w:lineRule="auto"/>
        <w:ind w:firstLine="420" w:firstLineChars="200"/>
        <w:rPr>
          <w:rFonts w:ascii="Arial" w:hAnsi="Arial" w:cs="Arial"/>
          <w:bCs/>
          <w:kern w:val="44"/>
          <w:szCs w:val="21"/>
        </w:rPr>
      </w:pPr>
      <w:r>
        <w:rPr>
          <w:rFonts w:ascii="Arial" w:hAnsi="Arial" w:cs="Arial"/>
          <w:bCs/>
          <w:kern w:val="44"/>
          <w:szCs w:val="21"/>
        </w:rPr>
        <w:t>（3）11#楼十六层混凝土浇筑完成；</w:t>
      </w:r>
    </w:p>
    <w:p>
      <w:pPr>
        <w:spacing w:line="480" w:lineRule="auto"/>
        <w:ind w:firstLine="420" w:firstLineChars="200"/>
        <w:rPr>
          <w:rFonts w:ascii="Arial" w:hAnsi="Arial" w:cs="Arial"/>
          <w:bCs/>
          <w:kern w:val="44"/>
          <w:szCs w:val="21"/>
        </w:rPr>
      </w:pPr>
      <w:r>
        <w:rPr>
          <w:rFonts w:ascii="Arial" w:hAnsi="Arial" w:cs="Arial"/>
          <w:bCs/>
          <w:kern w:val="44"/>
          <w:szCs w:val="21"/>
        </w:rPr>
        <w:t>（4）12#楼、13#楼、15#-19#楼、20#-23#楼完成封顶；</w:t>
      </w:r>
    </w:p>
    <w:p>
      <w:pPr>
        <w:spacing w:line="480" w:lineRule="auto"/>
        <w:ind w:firstLine="420" w:firstLineChars="200"/>
        <w:rPr>
          <w:rFonts w:ascii="Arial" w:hAnsi="Arial" w:cs="Arial"/>
          <w:bCs/>
          <w:kern w:val="44"/>
          <w:szCs w:val="21"/>
        </w:rPr>
      </w:pPr>
      <w:r>
        <w:rPr>
          <w:rFonts w:ascii="Arial" w:hAnsi="Arial" w:cs="Arial"/>
          <w:bCs/>
          <w:kern w:val="44"/>
          <w:szCs w:val="21"/>
        </w:rPr>
        <w:t>（5）第三批次1#楼三层、2#楼三层、5#楼三层楼面平板铺设完成；</w:t>
      </w:r>
    </w:p>
    <w:p>
      <w:pPr>
        <w:spacing w:line="480" w:lineRule="auto"/>
        <w:ind w:firstLine="420" w:firstLineChars="200"/>
        <w:rPr>
          <w:rFonts w:ascii="Arial" w:hAnsi="Arial" w:cs="Arial"/>
          <w:bCs/>
          <w:kern w:val="44"/>
          <w:szCs w:val="21"/>
        </w:rPr>
      </w:pPr>
      <w:r>
        <w:rPr>
          <w:rFonts w:ascii="Arial" w:hAnsi="Arial" w:cs="Arial"/>
          <w:bCs/>
          <w:kern w:val="44"/>
          <w:szCs w:val="21"/>
        </w:rPr>
        <w:t>（6）第三批次4#楼三层、9#楼三层、14#楼五层楼面梁板钢筋绑扎完成；</w:t>
      </w:r>
    </w:p>
    <w:p>
      <w:pPr>
        <w:spacing w:line="480" w:lineRule="auto"/>
        <w:ind w:firstLine="420" w:firstLineChars="200"/>
        <w:rPr>
          <w:rFonts w:ascii="Arial" w:hAnsi="Arial" w:cs="Arial"/>
          <w:bCs/>
          <w:kern w:val="44"/>
          <w:szCs w:val="21"/>
        </w:rPr>
      </w:pPr>
      <w:r>
        <w:rPr>
          <w:rFonts w:ascii="Arial" w:hAnsi="Arial" w:cs="Arial"/>
          <w:bCs/>
          <w:kern w:val="44"/>
          <w:szCs w:val="21"/>
        </w:rPr>
        <w:t>（7）第三批次7#楼三层、8#楼三层、10#楼二层墙柱钢筋绑扎完成。</w:t>
      </w:r>
    </w:p>
    <w:p>
      <w:pPr>
        <w:pStyle w:val="3"/>
        <w:keepNext w:val="0"/>
        <w:keepLines w:val="0"/>
        <w:spacing w:before="240" w:after="300" w:line="360" w:lineRule="exact"/>
        <w:rPr>
          <w:rFonts w:cs="Arial"/>
          <w:bCs w:val="0"/>
          <w:kern w:val="44"/>
          <w:szCs w:val="21"/>
        </w:rPr>
      </w:pPr>
      <w:bookmarkStart w:id="71" w:name="_Toc12263"/>
      <w:bookmarkStart w:id="72" w:name="_Toc26704_WPSOffice_Level1"/>
      <w:bookmarkStart w:id="73" w:name="_Toc21767596"/>
      <w:bookmarkStart w:id="74" w:name="_Toc24466934"/>
      <w:bookmarkStart w:id="75" w:name="_Toc26718_WPSOffice_Level1"/>
      <w:bookmarkStart w:id="76" w:name="_Toc19022838"/>
      <w:bookmarkStart w:id="77" w:name="_Toc24465824"/>
      <w:bookmarkStart w:id="78" w:name="_Toc4626"/>
      <w:r>
        <w:rPr>
          <w:rFonts w:eastAsia="宋体" w:cs="Arial"/>
          <w:sz w:val="24"/>
        </w:rPr>
        <w:t>3.3项目2020年6月施工计划</w:t>
      </w:r>
      <w:bookmarkEnd w:id="66"/>
      <w:bookmarkEnd w:id="67"/>
      <w:bookmarkEnd w:id="68"/>
      <w:bookmarkEnd w:id="69"/>
      <w:bookmarkEnd w:id="70"/>
      <w:bookmarkEnd w:id="71"/>
      <w:bookmarkEnd w:id="72"/>
      <w:bookmarkEnd w:id="73"/>
      <w:bookmarkEnd w:id="74"/>
      <w:bookmarkEnd w:id="75"/>
      <w:bookmarkEnd w:id="76"/>
      <w:bookmarkEnd w:id="77"/>
      <w:bookmarkEnd w:id="78"/>
    </w:p>
    <w:p>
      <w:pPr>
        <w:spacing w:line="480" w:lineRule="auto"/>
        <w:ind w:firstLine="420" w:firstLineChars="200"/>
        <w:rPr>
          <w:rFonts w:ascii="Arial" w:hAnsi="Arial" w:cs="Arial"/>
          <w:bCs/>
          <w:kern w:val="44"/>
          <w:szCs w:val="21"/>
        </w:rPr>
      </w:pPr>
      <w:r>
        <w:rPr>
          <w:rFonts w:ascii="Arial" w:hAnsi="Arial" w:cs="Arial"/>
          <w:bCs/>
          <w:kern w:val="44"/>
          <w:szCs w:val="21"/>
        </w:rPr>
        <w:t>（1）3#楼、6#楼主体施工15-16层，3#楼、6#楼、11#楼墙体砌筑施工2-8层；</w:t>
      </w:r>
    </w:p>
    <w:p>
      <w:pPr>
        <w:spacing w:line="480" w:lineRule="auto"/>
        <w:ind w:firstLine="420" w:firstLineChars="200"/>
        <w:rPr>
          <w:rFonts w:ascii="Arial" w:hAnsi="Arial" w:cs="Arial"/>
          <w:bCs/>
          <w:kern w:val="44"/>
          <w:szCs w:val="21"/>
        </w:rPr>
      </w:pPr>
      <w:r>
        <w:rPr>
          <w:rFonts w:ascii="Arial" w:hAnsi="Arial" w:cs="Arial"/>
          <w:bCs/>
          <w:kern w:val="44"/>
          <w:szCs w:val="21"/>
        </w:rPr>
        <w:t>（2）12#楼、13#楼、15#-17#楼、19#楼、21#-23#楼墙体粉刷，主体验收；</w:t>
      </w:r>
    </w:p>
    <w:p>
      <w:pPr>
        <w:spacing w:line="480" w:lineRule="auto"/>
        <w:ind w:firstLine="420" w:firstLineChars="200"/>
        <w:rPr>
          <w:rFonts w:ascii="Arial" w:hAnsi="Arial" w:cs="Arial"/>
          <w:bCs/>
          <w:kern w:val="44"/>
          <w:szCs w:val="21"/>
        </w:rPr>
      </w:pPr>
      <w:r>
        <w:rPr>
          <w:rFonts w:ascii="Arial" w:hAnsi="Arial" w:cs="Arial"/>
          <w:bCs/>
          <w:kern w:val="44"/>
          <w:szCs w:val="21"/>
        </w:rPr>
        <w:t>（3）第三批次楼栋主体按合同约定工期进行主体施工。</w:t>
      </w:r>
    </w:p>
    <w:p>
      <w:pPr>
        <w:spacing w:after="360" w:afterLines="150"/>
        <w:rPr>
          <w:rFonts w:ascii="Arial" w:hAnsi="Arial" w:cs="Arial"/>
          <w:sz w:val="24"/>
        </w:rPr>
      </w:pPr>
      <w:bookmarkStart w:id="79" w:name="_Toc15210_WPSOffice_Level1"/>
      <w:bookmarkStart w:id="80" w:name="_Toc21872_WPSOffice_Level1"/>
      <w:r>
        <w:rPr>
          <w:rFonts w:ascii="Arial" w:hAnsi="Arial" w:cs="Arial"/>
          <w:sz w:val="24"/>
        </w:rPr>
        <w:br w:type="page"/>
      </w:r>
      <w:r>
        <w:rPr>
          <w:rFonts w:ascii="Arial" w:hAnsi="Arial" w:cs="Arial"/>
          <w:bCs/>
          <w:sz w:val="24"/>
        </w:rPr>
        <w:t>标的项目现场照片（2020年5月）</w:t>
      </w:r>
      <w:bookmarkEnd w:id="79"/>
      <w:bookmarkEnd w:id="80"/>
      <w:bookmarkStart w:id="81" w:name="_Toc535570753"/>
      <w:bookmarkStart w:id="82" w:name="_Toc535580094"/>
      <w:bookmarkStart w:id="83" w:name="_Toc535580026"/>
      <w:bookmarkStart w:id="84" w:name="_Toc535508639"/>
      <w:bookmarkStart w:id="85" w:name="_Toc532281660"/>
    </w:p>
    <w:p>
      <w:pPr>
        <w:rPr>
          <w:rFonts w:ascii="Arial" w:hAnsi="Arial" w:cs="Arial"/>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3049905</wp:posOffset>
                </wp:positionH>
                <wp:positionV relativeFrom="paragraph">
                  <wp:posOffset>83820</wp:posOffset>
                </wp:positionV>
                <wp:extent cx="2703830" cy="2080895"/>
                <wp:effectExtent l="4445" t="5080" r="15875" b="9525"/>
                <wp:wrapNone/>
                <wp:docPr id="8" name="Text Box 7"/>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11425" cy="1990090"/>
                                  <wp:effectExtent l="0" t="0" r="3175" b="10160"/>
                                  <wp:docPr id="17" name="图片 3" descr="D:\向融\张村二号地块现场照片\6.2 5#.png6.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D:\向融\张村二号地块现场照片\6.2 5#.png6.2 5#"/>
                                          <pic:cNvPicPr>
                                            <a:picLocks noChangeAspect="1" noChangeArrowheads="1"/>
                                          </pic:cNvPicPr>
                                        </pic:nvPicPr>
                                        <pic:blipFill>
                                          <a:blip r:embed="rId8"/>
                                          <a:srcRect/>
                                          <a:stretch>
                                            <a:fillRect/>
                                          </a:stretch>
                                        </pic:blipFill>
                                        <pic:spPr>
                                          <a:xfrm>
                                            <a:off x="0" y="0"/>
                                            <a:ext cx="2511425" cy="19900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240.15pt;margin-top:6.6pt;height:163.85pt;width:212.9pt;z-index:251661312;mso-width-relative:page;mso-height-relative:page;" fillcolor="#FFFFFF" filled="t" stroked="t" coordsize="21600,21600" o:gfxdata="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A022AAAAAoB&#10;AAAPAAAAAAAAAAEAIAAAACIAAABkcnMvZG93bnJldi54bWxQSwECFAAUAAAACACHTuJAxMWlDBsC&#10;AABHBAAADgAAAAAAAAABACAAAAAnAQAAZHJzL2Uyb0RvYy54bWxQSwUGAAAAAAYABgBZAQAAtAUA&#10;AAAA&#10;">
                <v:fill on="t" focussize="0,0"/>
                <v:stroke color="#000000" miterlimit="8" joinstyle="miter"/>
                <v:imagedata o:title=""/>
                <o:lock v:ext="edit" aspectratio="f"/>
                <v:textbox>
                  <w:txbxContent>
                    <w:p>
                      <w:r>
                        <w:drawing>
                          <wp:inline distT="0" distB="0" distL="0" distR="0">
                            <wp:extent cx="2511425" cy="1990090"/>
                            <wp:effectExtent l="0" t="0" r="3175" b="10160"/>
                            <wp:docPr id="17" name="图片 3" descr="D:\向融\张村二号地块现场照片\6.2 5#.png6.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D:\向融\张村二号地块现场照片\6.2 5#.png6.2 5#"/>
                                    <pic:cNvPicPr>
                                      <a:picLocks noChangeAspect="1" noChangeArrowheads="1"/>
                                    </pic:cNvPicPr>
                                  </pic:nvPicPr>
                                  <pic:blipFill>
                                    <a:blip r:embed="rId8"/>
                                    <a:srcRect/>
                                    <a:stretch>
                                      <a:fillRect/>
                                    </a:stretch>
                                  </pic:blipFill>
                                  <pic:spPr>
                                    <a:xfrm>
                                      <a:off x="0" y="0"/>
                                      <a:ext cx="2511425" cy="199009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83820</wp:posOffset>
                </wp:positionV>
                <wp:extent cx="2703830" cy="2080895"/>
                <wp:effectExtent l="4445" t="5080" r="15875" b="9525"/>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15235" cy="1990725"/>
                                  <wp:effectExtent l="0" t="0" r="18415" b="9525"/>
                                  <wp:docPr id="11" name="图片 2" descr="D:\向融\张村二号地块现场照片\6.2 2#.png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向融\张村二号地块现场照片\6.2 2#.png6.2 2#"/>
                                          <pic:cNvPicPr>
                                            <a:picLocks noChangeAspect="1" noChangeArrowheads="1"/>
                                          </pic:cNvPicPr>
                                        </pic:nvPicPr>
                                        <pic:blipFill>
                                          <a:blip r:embed="rId9"/>
                                          <a:srcRect/>
                                          <a:stretch>
                                            <a:fillRect/>
                                          </a:stretch>
                                        </pic:blipFill>
                                        <pic:spPr>
                                          <a:xfrm>
                                            <a:off x="0" y="0"/>
                                            <a:ext cx="2515235" cy="1990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35pt;margin-top:6.6pt;height:163.85pt;width:212.9pt;z-index:251660288;mso-width-relative:page;mso-height-relative:page;" fillcolor="#FFFFFF" filled="t" stroked="t" coordsize="21600,21600" o:gfxdata="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tG+y2AAAAAgBAAAPAAAAAAAAAAEAIAAAACIAAABkcnMvZG93bnJldi54bWxQSwEC&#10;FAAUAAAACACHTuJALKVxAS0CAABIBAAADgAAAAAAAAABACAAAAAnAQAAZHJzL2Uyb0RvYy54bWxQ&#10;SwUGAAAAAAYABgBZAQAAxgUAAAAA&#10;">
                <v:fill on="t" focussize="0,0"/>
                <v:stroke color="#000000" miterlimit="8" joinstyle="miter"/>
                <v:imagedata o:title=""/>
                <o:lock v:ext="edit" aspectratio="f"/>
                <v:textbox>
                  <w:txbxContent>
                    <w:p>
                      <w:r>
                        <w:drawing>
                          <wp:inline distT="0" distB="0" distL="0" distR="0">
                            <wp:extent cx="2515235" cy="1990725"/>
                            <wp:effectExtent l="0" t="0" r="18415" b="9525"/>
                            <wp:docPr id="11" name="图片 2" descr="D:\向融\张村二号地块现场照片\6.2 2#.png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向融\张村二号地块现场照片\6.2 2#.png6.2 2#"/>
                                    <pic:cNvPicPr>
                                      <a:picLocks noChangeAspect="1" noChangeArrowheads="1"/>
                                    </pic:cNvPicPr>
                                  </pic:nvPicPr>
                                  <pic:blipFill>
                                    <a:blip r:embed="rId9"/>
                                    <a:srcRect/>
                                    <a:stretch>
                                      <a:fillRect/>
                                    </a:stretch>
                                  </pic:blipFill>
                                  <pic:spPr>
                                    <a:xfrm>
                                      <a:off x="0" y="0"/>
                                      <a:ext cx="2515235" cy="1990725"/>
                                    </a:xfrm>
                                    <a:prstGeom prst="rect">
                                      <a:avLst/>
                                    </a:prstGeom>
                                    <a:noFill/>
                                    <a:ln w="9525">
                                      <a:noFill/>
                                      <a:miter lim="800000"/>
                                      <a:headEnd/>
                                      <a:tailEnd/>
                                    </a:ln>
                                  </pic:spPr>
                                </pic:pic>
                              </a:graphicData>
                            </a:graphic>
                          </wp:inline>
                        </w:drawing>
                      </w:r>
                    </w:p>
                  </w:txbxContent>
                </v:textbox>
              </v:shape>
            </w:pict>
          </mc:Fallback>
        </mc:AlternateConten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tabs>
          <w:tab w:val="left" w:pos="7549"/>
        </w:tabs>
        <w:spacing w:before="120" w:beforeLines="50" w:after="120" w:afterLines="50" w:line="480" w:lineRule="auto"/>
        <w:rPr>
          <w:rFonts w:ascii="Arial" w:hAnsi="Arial" w:cs="Arial"/>
          <w:color w:val="000000"/>
          <w:sz w:val="18"/>
          <w:szCs w:val="18"/>
        </w:rPr>
      </w:pPr>
      <w:bookmarkStart w:id="86" w:name="_Toc27507_WPSOffice_Level2"/>
      <w:r>
        <w:rPr>
          <w:rFonts w:ascii="Arial" w:hAnsi="Arial" w:cs="Arial"/>
          <w:color w:val="000000"/>
          <w:sz w:val="18"/>
          <w:szCs w:val="18"/>
        </w:rPr>
        <w:t>1、A1地块2#楼20层楼面立模完成                       2、</w:t>
      </w:r>
      <w:bookmarkEnd w:id="86"/>
      <w:r>
        <w:rPr>
          <w:rFonts w:ascii="Arial" w:hAnsi="Arial" w:cs="Arial"/>
          <w:color w:val="000000"/>
          <w:sz w:val="18"/>
          <w:szCs w:val="18"/>
        </w:rPr>
        <w:t>A1地块5#楼15层二次结构浇筑完成</w:t>
      </w:r>
    </w:p>
    <w:p>
      <w:pPr>
        <w:spacing w:before="120" w:beforeLines="50" w:after="120" w:afterLines="50"/>
        <w:jc w:val="left"/>
        <w:rPr>
          <w:rFonts w:ascii="Arial" w:hAnsi="Arial" w:cs="Arial"/>
          <w:color w:val="000000"/>
          <w:sz w:val="18"/>
          <w:szCs w:val="18"/>
        </w:rPr>
      </w:pPr>
      <w:r>
        <w:rPr>
          <w:rFonts w:ascii="Arial" w:hAnsi="Arial" w:cs="Arial"/>
          <w:color w:val="000000"/>
          <w:sz w:val="18"/>
          <w:szCs w:val="18"/>
        </w:rPr>
        <mc:AlternateContent>
          <mc:Choice Requires="wps">
            <w:drawing>
              <wp:anchor distT="0" distB="0" distL="114300" distR="114300" simplePos="0" relativeHeight="251663360" behindDoc="0" locked="0" layoutInCell="1" allowOverlap="1">
                <wp:simplePos x="0" y="0"/>
                <wp:positionH relativeFrom="column">
                  <wp:posOffset>3049905</wp:posOffset>
                </wp:positionH>
                <wp:positionV relativeFrom="paragraph">
                  <wp:posOffset>99060</wp:posOffset>
                </wp:positionV>
                <wp:extent cx="2703830" cy="2080895"/>
                <wp:effectExtent l="4445" t="5080" r="15875" b="9525"/>
                <wp:wrapNone/>
                <wp:docPr id="10" name="Text Box 9"/>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11425" cy="1971675"/>
                                  <wp:effectExtent l="19050" t="0" r="317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2511425" cy="1971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240.15pt;margin-top:7.8pt;height:163.85pt;width:212.9pt;z-index:251663360;mso-width-relative:page;mso-height-relative:page;" fillcolor="#FFFFFF" filled="t" stroked="t" coordsize="21600,21600" o:gfxdata="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4MhHZAAAA&#10;CgEAAA8AAAAAAAAAAQAgAAAAIgAAAGRycy9kb3ducmV2LnhtbFBLAQIUABQAAAAIAIdO4kAATEwz&#10;HAIAAEgEAAAOAAAAAAAAAAEAIAAAACgBAABkcnMvZTJvRG9jLnhtbFBLBQYAAAAABgAGAFkBAAC2&#10;BQAAAAA=&#10;">
                <v:fill on="t" focussize="0,0"/>
                <v:stroke color="#000000" miterlimit="8" joinstyle="miter"/>
                <v:imagedata o:title=""/>
                <o:lock v:ext="edit" aspectratio="f"/>
                <v:textbox>
                  <w:txbxContent>
                    <w:p>
                      <w:r>
                        <w:drawing>
                          <wp:inline distT="0" distB="0" distL="0" distR="0">
                            <wp:extent cx="2511425" cy="1971675"/>
                            <wp:effectExtent l="19050" t="0" r="317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2511425" cy="197167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99060</wp:posOffset>
                </wp:positionV>
                <wp:extent cx="2703830" cy="2080895"/>
                <wp:effectExtent l="4445" t="5080" r="15875" b="9525"/>
                <wp:wrapNone/>
                <wp:docPr id="9" name="Text Box 8"/>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11425" cy="1971675"/>
                                  <wp:effectExtent l="19050" t="0" r="317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
                                          <a:stretch>
                                            <a:fillRect/>
                                          </a:stretch>
                                        </pic:blipFill>
                                        <pic:spPr>
                                          <a:xfrm>
                                            <a:off x="0" y="0"/>
                                            <a:ext cx="2511425" cy="1971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4.35pt;margin-top:7.8pt;height:163.85pt;width:212.9pt;z-index:251662336;mso-width-relative:page;mso-height-relative:page;" fillcolor="#FFFFFF" filled="t" stroked="t" coordsize="21600,21600" o:gfxdata="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y0UJXXAAAACAEA&#10;AA8AAAAAAAAAAQAgAAAAIgAAAGRycy9kb3ducmV2LnhtbFBLAQIUABQAAAAIAIdO4kABogPAGwIA&#10;AEcEAAAOAAAAAAAAAAEAIAAAACYBAABkcnMvZTJvRG9jLnhtbFBLBQYAAAAABgAGAFkBAACzBQAA&#10;AAA=&#10;">
                <v:fill on="t" focussize="0,0"/>
                <v:stroke color="#000000" miterlimit="8" joinstyle="miter"/>
                <v:imagedata o:title=""/>
                <o:lock v:ext="edit" aspectratio="f"/>
                <v:textbox>
                  <w:txbxContent>
                    <w:p>
                      <w:r>
                        <w:drawing>
                          <wp:inline distT="0" distB="0" distL="0" distR="0">
                            <wp:extent cx="2511425" cy="1971675"/>
                            <wp:effectExtent l="19050" t="0" r="317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
                                    <a:stretch>
                                      <a:fillRect/>
                                    </a:stretch>
                                  </pic:blipFill>
                                  <pic:spPr>
                                    <a:xfrm>
                                      <a:off x="0" y="0"/>
                                      <a:ext cx="2511425" cy="1971675"/>
                                    </a:xfrm>
                                    <a:prstGeom prst="rect">
                                      <a:avLst/>
                                    </a:prstGeom>
                                  </pic:spPr>
                                </pic:pic>
                              </a:graphicData>
                            </a:graphic>
                          </wp:inline>
                        </w:drawing>
                      </w:r>
                    </w:p>
                  </w:txbxContent>
                </v:textbox>
              </v:shape>
            </w:pict>
          </mc:Fallback>
        </mc:AlternateContent>
      </w: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after="120" w:afterLines="50"/>
        <w:jc w:val="left"/>
        <w:rPr>
          <w:rFonts w:ascii="Arial" w:hAnsi="Arial" w:cs="Arial"/>
        </w:rPr>
      </w:pPr>
    </w:p>
    <w:p>
      <w:pPr>
        <w:tabs>
          <w:tab w:val="left" w:pos="7549"/>
        </w:tabs>
        <w:spacing w:before="120" w:beforeLines="50" w:after="120" w:afterLines="50"/>
        <w:rPr>
          <w:rFonts w:ascii="Arial" w:hAnsi="Arial" w:cs="Arial"/>
          <w:color w:val="000000"/>
          <w:sz w:val="18"/>
          <w:szCs w:val="18"/>
        </w:rPr>
      </w:pPr>
      <w:r>
        <w:rPr>
          <w:rFonts w:ascii="Arial" w:hAnsi="Arial" w:cs="Arial"/>
          <w:color w:val="000000"/>
          <w:sz w:val="18"/>
          <w:szCs w:val="18"/>
        </w:rPr>
        <w:t>3、A2地块6#楼十四层墙柱钢筋封模完成                  4、A2地块11#楼十六层混凝土浇筑完成</w:t>
      </w:r>
    </w:p>
    <w:p>
      <w:pPr>
        <w:spacing w:after="120" w:afterLines="50"/>
        <w:jc w:val="left"/>
        <w:rPr>
          <w:rFonts w:ascii="Arial" w:hAnsi="Arial" w:cs="Arial"/>
        </w:rPr>
      </w:pPr>
    </w:p>
    <w:p>
      <w:pPr>
        <w:spacing w:after="120" w:afterLines="50"/>
        <w:jc w:val="left"/>
        <w:rPr>
          <w:rFonts w:ascii="Arial" w:hAnsi="Arial" w:cs="Arial"/>
        </w:rPr>
      </w:pPr>
      <w:r>
        <w:rPr>
          <w:rFonts w:ascii="Arial" w:hAnsi="Arial" w:cs="Arial"/>
          <w:b/>
        </w:rPr>
        <mc:AlternateContent>
          <mc:Choice Requires="wps">
            <w:drawing>
              <wp:anchor distT="0" distB="0" distL="114300" distR="114300" simplePos="0" relativeHeight="251665408" behindDoc="0" locked="0" layoutInCell="1" allowOverlap="1">
                <wp:simplePos x="0" y="0"/>
                <wp:positionH relativeFrom="column">
                  <wp:posOffset>3103245</wp:posOffset>
                </wp:positionH>
                <wp:positionV relativeFrom="paragraph">
                  <wp:posOffset>186055</wp:posOffset>
                </wp:positionV>
                <wp:extent cx="2703830" cy="2080895"/>
                <wp:effectExtent l="4445" t="5080" r="15875" b="9525"/>
                <wp:wrapNone/>
                <wp:docPr id="28"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33650" cy="1971675"/>
                                  <wp:effectExtent l="1905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2"/>
                                          <a:stretch>
                                            <a:fillRect/>
                                          </a:stretch>
                                        </pic:blipFill>
                                        <pic:spPr>
                                          <a:xfrm>
                                            <a:off x="0" y="0"/>
                                            <a:ext cx="2533650" cy="1971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44.35pt;margin-top:14.65pt;height:163.85pt;width:212.9pt;z-index:251665408;mso-width-relative:page;mso-height-relative:page;" fillcolor="#FFFFFF" filled="t" stroked="t" coordsize="21600,21600" o:gfxdata="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FJn5doA&#10;AAAKAQAADwAAAAAAAAABACAAAAAiAAAAZHJzL2Rvd25yZXYueG1sUEsBAhQAFAAAAAgAh07iQNHX&#10;I/wdAgAASQQAAA4AAAAAAAAAAQAgAAAAKQEAAGRycy9lMm9Eb2MueG1sUEsFBgAAAAAGAAYAWQEA&#10;ALgFAAAAAA==&#10;">
                <v:fill on="t" focussize="0,0"/>
                <v:stroke color="#000000" miterlimit="8" joinstyle="miter"/>
                <v:imagedata o:title=""/>
                <o:lock v:ext="edit" aspectratio="f"/>
                <v:textbox>
                  <w:txbxContent>
                    <w:p>
                      <w:r>
                        <w:drawing>
                          <wp:inline distT="0" distB="0" distL="0" distR="0">
                            <wp:extent cx="2533650" cy="1971675"/>
                            <wp:effectExtent l="1905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2"/>
                                    <a:stretch>
                                      <a:fillRect/>
                                    </a:stretch>
                                  </pic:blipFill>
                                  <pic:spPr>
                                    <a:xfrm>
                                      <a:off x="0" y="0"/>
                                      <a:ext cx="2533650" cy="197167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4384" behindDoc="0" locked="0" layoutInCell="1" allowOverlap="1">
                <wp:simplePos x="0" y="0"/>
                <wp:positionH relativeFrom="column">
                  <wp:posOffset>55245</wp:posOffset>
                </wp:positionH>
                <wp:positionV relativeFrom="paragraph">
                  <wp:posOffset>186055</wp:posOffset>
                </wp:positionV>
                <wp:extent cx="2703830" cy="2080895"/>
                <wp:effectExtent l="4445" t="5080" r="15875" b="9525"/>
                <wp:wrapNone/>
                <wp:docPr id="12"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
                              <w:drawing>
                                <wp:inline distT="0" distB="0" distL="0" distR="0">
                                  <wp:extent cx="2511425" cy="1971675"/>
                                  <wp:effectExtent l="19050" t="0" r="317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2518938" cy="19775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4.35pt;margin-top:14.65pt;height:163.85pt;width:212.9pt;z-index:251664384;mso-width-relative:page;mso-height-relative:page;" fillcolor="#FFFFFF" filled="t" stroked="t" coordsize="21600,21600" o:gfxdata="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ANg22QAA&#10;AAgBAAAPAAAAAAAAAAEAIAAAACIAAABkcnMvZG93bnJldi54bWxQSwECFAAUAAAACACHTuJASC+b&#10;qB0CAABJBAAADgAAAAAAAAABACAAAAAoAQAAZHJzL2Uyb0RvYy54bWxQSwUGAAAAAAYABgBZAQAA&#10;twUAAAAA&#10;">
                <v:fill on="t" focussize="0,0"/>
                <v:stroke color="#000000" miterlimit="8" joinstyle="miter"/>
                <v:imagedata o:title=""/>
                <o:lock v:ext="edit" aspectratio="f"/>
                <v:textbox>
                  <w:txbxContent>
                    <w:p>
                      <w:r>
                        <w:drawing>
                          <wp:inline distT="0" distB="0" distL="0" distR="0">
                            <wp:extent cx="2511425" cy="1971675"/>
                            <wp:effectExtent l="19050" t="0" r="317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2518938" cy="1977573"/>
                                    </a:xfrm>
                                    <a:prstGeom prst="rect">
                                      <a:avLst/>
                                    </a:prstGeom>
                                  </pic:spPr>
                                </pic:pic>
                              </a:graphicData>
                            </a:graphic>
                          </wp:inline>
                        </w:drawing>
                      </w:r>
                    </w:p>
                  </w:txbxContent>
                </v:textbox>
              </v:shape>
            </w:pict>
          </mc:Fallback>
        </mc:AlternateContent>
      </w: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b/>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tabs>
          <w:tab w:val="left" w:pos="6413"/>
        </w:tabs>
        <w:spacing w:after="120" w:afterLines="50"/>
        <w:jc w:val="left"/>
        <w:rPr>
          <w:rFonts w:ascii="Arial" w:hAnsi="Arial" w:cs="Arial"/>
        </w:rPr>
      </w:pPr>
      <w:r>
        <w:rPr>
          <w:rFonts w:ascii="Arial" w:hAnsi="Arial" w:cs="Arial"/>
        </w:rPr>
        <w:tab/>
      </w:r>
    </w:p>
    <w:p>
      <w:pPr>
        <w:spacing w:after="120" w:afterLines="50"/>
        <w:rPr>
          <w:rFonts w:ascii="Arial" w:hAnsi="Arial" w:cs="Arial"/>
          <w:color w:val="000000"/>
          <w:sz w:val="18"/>
          <w:szCs w:val="18"/>
        </w:rPr>
      </w:pPr>
      <w:bookmarkStart w:id="87" w:name="_Toc7155_WPSOffice_Level2"/>
      <w:r>
        <w:rPr>
          <w:rFonts w:ascii="Arial" w:hAnsi="Arial" w:cs="Arial"/>
          <w:color w:val="000000"/>
          <w:sz w:val="18"/>
          <w:szCs w:val="18"/>
        </w:rPr>
        <w:t>5、</w:t>
      </w:r>
      <w:bookmarkEnd w:id="87"/>
      <w:r>
        <w:rPr>
          <w:rFonts w:ascii="Arial" w:hAnsi="Arial" w:cs="Arial"/>
          <w:color w:val="000000"/>
          <w:sz w:val="18"/>
          <w:szCs w:val="18"/>
        </w:rPr>
        <w:t>三批次2#楼三层楼面平板铺设完成                     6、三批次8#楼三层墙柱钢筋绑扎完成</w:t>
      </w:r>
    </w:p>
    <w:p>
      <w:pPr>
        <w:pStyle w:val="2"/>
        <w:keepNext w:val="0"/>
        <w:keepLines w:val="0"/>
        <w:spacing w:before="300" w:after="300" w:line="360" w:lineRule="exact"/>
        <w:rPr>
          <w:rFonts w:ascii="Arial" w:hAnsi="Arial" w:cs="Arial"/>
          <w:color w:val="000000"/>
          <w:sz w:val="24"/>
          <w:szCs w:val="24"/>
        </w:rPr>
      </w:pPr>
      <w:bookmarkStart w:id="88" w:name="_Toc13245_WPSOffice_Level1"/>
      <w:bookmarkStart w:id="89" w:name="_Toc21767597"/>
      <w:bookmarkStart w:id="90" w:name="_Toc24465825"/>
      <w:bookmarkStart w:id="91" w:name="_Toc24466935"/>
      <w:bookmarkStart w:id="92" w:name="_Toc22619"/>
      <w:bookmarkStart w:id="93" w:name="_Toc6052_WPSOffice_Level1"/>
      <w:bookmarkStart w:id="94" w:name="_Toc19022839"/>
      <w:bookmarkStart w:id="95" w:name="_Toc17773"/>
      <w:r>
        <w:rPr>
          <w:rFonts w:ascii="Arial" w:hAnsi="Arial" w:cs="Arial"/>
          <w:color w:val="000000"/>
          <w:sz w:val="24"/>
          <w:szCs w:val="24"/>
        </w:rPr>
        <w:t>4印鉴使用情况</w:t>
      </w:r>
      <w:bookmarkEnd w:id="81"/>
      <w:bookmarkEnd w:id="82"/>
      <w:bookmarkEnd w:id="83"/>
      <w:bookmarkEnd w:id="84"/>
      <w:bookmarkEnd w:id="85"/>
      <w:bookmarkEnd w:id="88"/>
      <w:bookmarkEnd w:id="89"/>
      <w:bookmarkEnd w:id="90"/>
      <w:bookmarkEnd w:id="91"/>
      <w:bookmarkEnd w:id="92"/>
      <w:bookmarkEnd w:id="93"/>
      <w:bookmarkEnd w:id="94"/>
      <w:bookmarkEnd w:id="95"/>
    </w:p>
    <w:p>
      <w:pPr>
        <w:spacing w:line="480" w:lineRule="auto"/>
        <w:ind w:firstLine="420" w:firstLineChars="200"/>
        <w:rPr>
          <w:rFonts w:ascii="Arial" w:hAnsi="Arial" w:cs="Arial"/>
          <w:b/>
          <w:color w:val="000000"/>
          <w:sz w:val="24"/>
          <w:szCs w:val="28"/>
        </w:rPr>
      </w:pPr>
      <w:r>
        <w:rPr>
          <w:rFonts w:ascii="Arial" w:hAnsi="Arial" w:cs="Arial"/>
          <w:bCs/>
          <w:kern w:val="44"/>
          <w:szCs w:val="21"/>
        </w:rPr>
        <w:t>对于印章的使用，项目公司人员按照监管协议规定，履行印章使用流程，填写印章使用登记表，康信资管监管人员了解用印事由，通过邮件等方式向光大信托有关人员提交用印申请（简单事务、日常事务用印除外），待光大信托有关人员批复后方给予盖章。5月份印鉴使用情况如下：</w:t>
      </w:r>
    </w:p>
    <w:p>
      <w:pPr>
        <w:tabs>
          <w:tab w:val="center" w:pos="4715"/>
          <w:tab w:val="left" w:pos="7192"/>
        </w:tabs>
        <w:spacing w:before="240" w:beforeLines="100" w:after="120" w:afterLines="50"/>
        <w:jc w:val="left"/>
        <w:rPr>
          <w:rFonts w:ascii="Arial" w:hAnsi="Arial" w:cs="Arial"/>
          <w:b/>
          <w:color w:val="000000"/>
          <w:sz w:val="24"/>
          <w:szCs w:val="28"/>
        </w:rPr>
      </w:pPr>
      <w:bookmarkStart w:id="96" w:name="_Toc13425_WPSOffice_Level2"/>
      <w:r>
        <w:rPr>
          <w:rFonts w:ascii="Arial" w:hAnsi="Arial" w:cs="Arial"/>
          <w:b/>
          <w:color w:val="000000"/>
          <w:sz w:val="24"/>
          <w:szCs w:val="28"/>
        </w:rPr>
        <w:tab/>
      </w:r>
      <w:r>
        <w:rPr>
          <w:rFonts w:ascii="Arial" w:hAnsi="Arial" w:cs="Arial"/>
          <w:b/>
          <w:color w:val="000000"/>
          <w:sz w:val="24"/>
          <w:szCs w:val="28"/>
        </w:rPr>
        <w:t>2020年5月印章使用情况表</w:t>
      </w:r>
      <w:bookmarkEnd w:id="96"/>
    </w:p>
    <w:tbl>
      <w:tblPr>
        <w:tblStyle w:val="16"/>
        <w:tblW w:w="10189" w:type="dxa"/>
        <w:jc w:val="center"/>
        <w:tblLayout w:type="fixed"/>
        <w:tblCellMar>
          <w:top w:w="0" w:type="dxa"/>
          <w:left w:w="0" w:type="dxa"/>
          <w:bottom w:w="0" w:type="dxa"/>
          <w:right w:w="0" w:type="dxa"/>
        </w:tblCellMar>
      </w:tblPr>
      <w:tblGrid>
        <w:gridCol w:w="907"/>
        <w:gridCol w:w="2121"/>
        <w:gridCol w:w="3192"/>
        <w:gridCol w:w="1418"/>
        <w:gridCol w:w="709"/>
        <w:gridCol w:w="1205"/>
        <w:gridCol w:w="637"/>
      </w:tblGrid>
      <w:tr>
        <w:tblPrEx>
          <w:tblCellMar>
            <w:top w:w="0" w:type="dxa"/>
            <w:left w:w="0" w:type="dxa"/>
            <w:bottom w:w="0" w:type="dxa"/>
            <w:right w:w="0" w:type="dxa"/>
          </w:tblCellMar>
        </w:tblPrEx>
        <w:trPr>
          <w:cantSplit/>
          <w:trHeight w:val="460" w:hRule="atLeast"/>
          <w:tblHeader/>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日期</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事由</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材料</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印鉴名称及使用次数</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申请人</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用印依据</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浦发银行个贷准入资料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企业信用查询授权1份，营业执照正副本各1份，法人身份证1份，章程1份，资质证书1份，财务报表1份，新建项目核准1份，环境影响登记1份，工规证3份，施工证3份，不动产权证3份，地规证1份，预售证4份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公章52法人章1</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李媛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备案预审资料，车位合同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情况说明1份，委托书1份，车位合同3份*3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按揭贷款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农行1份*3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公章6法人章3</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关键人推荐奖励协议-房多多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关键人推荐奖励协议1*3份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王蓉蓉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开户-光大惠山支行-预售监管账户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印鉴卡3份，结算账户申请书3份，签约申请书3份，机构税收声明3份，自助打印系统业务申请3份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公章21法人章12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李鸿雁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邮件审批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商品房买卖合同线上15份*6，线下7份*3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公章555法人章96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工抵协议-华强装饰装潢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协议书6份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办理预售补充资料（同4.7审批）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销售现场公示内容1份，发改委备案回复表2份，销售价格备案申报表2份， 一房一价表2份，开户申请书2份，营业执照2份，命名复函2份，授权书1份，经办身份证1份，施工说明1份，资金使用计划1份，五证各1份，施工合同1份，预售审批表1份，申请表1份，信用承诺书1份，单位委托书1份，法人身份证1份，预售申请书1份，预售方案1份，资质证1份，用地合同及补充合同1份，施工合同1份，施工进度说明1份，绿化审查意见1份，测绘报告1份，白蚁预防受理单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陈娴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样板房室内门结算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工程结算单-安徽富煌钢构5份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朱亚芹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工商行分期付款协议（同4.29审批）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工商行分期付款协议2份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李媛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4月案场物耗采购合同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案场物业日耗采购合同3份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公章9法人章6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阮杰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w:t>
            </w:r>
            <w:bookmarkStart w:id="140" w:name="_GoBack"/>
            <w:bookmarkEnd w:id="140"/>
            <w:r>
              <w:rPr>
                <w:rFonts w:ascii="Arial" w:hAnsi="Arial" w:cs="Arial"/>
                <w:color w:val="000000"/>
                <w:sz w:val="18"/>
                <w:szCs w:val="18"/>
              </w:rPr>
              <w:t xml:space="preserve">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4-6月售楼处/样板间绿植租赁合同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盆栽植物绿化服务合同3份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公章9法人章6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阮杰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纳税复评材料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纳税信用复评申请表3份，复评说明1份，经办身份证2份，营业执照正副本各1份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金正佚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预售合同，预审备案资料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商品房买卖合同线上3份*6，情况说明1份，客户身份证明4份，测绘报告1份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公章97法人章18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补充投资额报告资料（同4.26审批）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业务约定书2份，已完成开发建设投资明细表8份，管理层声明书1份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公章13法人章3</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陈娴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关键人推荐奖励协议-个人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关键人推荐奖励协议13份*3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公章39</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王蓉蓉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项目推介服务协议-房多多4月份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项目推介服务协议6份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公章20法人章12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王蓉蓉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工抵协议-南通永安建设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协议书6份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王蓉蓉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商品房买卖合同线上3份*6，线下26份*3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公章480法人章96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车位合同，预审备案资料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车位合同3份*3，情况说明3份，客户身份证明10份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公章31</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诉讼起诉材料-3人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营业执照3份，法人身份证明3份，法人身份证3份，授权委托书3份，民事起诉状3份，证据清单3份，法务经办制劳动合同2份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王丽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房屋认购合同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房屋认购合同30份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公章90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谢飞凤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按揭贷款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农行3份*3，江苏银行1份*3，光大1份*3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公章30法人章15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李媛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4-6月广告企划服务合同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惠山映项目2020年4-6月广告企划服务代理合同5份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4月印刷费合同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惠山映项目4月印刷费合同5份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4月制作合同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惠山映项目4月制作安装合同5份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4月日常物料制作合同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惠山映项目4月销售物料制作安装合同5份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4月无锡日报投放合同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惠山映项目4月无锡日报投放合同5份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4月惠山大桥户外投放合同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惠山映项目4月惠山大桥投放合同5份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4月开学季活动合同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惠山映项目4月开学季活动合同5份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4月案场日耗采购合同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惠山映项目4月案场日耗采购合同5份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4月成交活动合同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惠山映项目4月成交活动合同5份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4月工装采购合同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惠山映项目4月工装采购合同5份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4月家宴活动合同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惠山映项目4月家宴活动合同5份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4月家宴活动增补合同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惠山映项目4月家宴活动增补合同5份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五一会所开放活动合同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惠山映项目5月五一会所开放活动合同5份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公章15法人章10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刘思雨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会所精装合同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地下会所精装修工程合同8份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公章32法人章24</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张志超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商品房买卖合同线上9份*6，线下15份*3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公章495法人章18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预审备案资料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商品房预售方案2份，发改委备案回复2份，价格备案申报表2份，一房一价公示9份，预售证5份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公章21</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房屋认购合同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房屋认购合同15份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谢飞凤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网签备案二审资料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情况说明2份，客户身份证明10份，网上备案入网申请表2份，预售证2份，发改委备案回复3份，价格备案申报表3份，一房一价表12份，测绘报告2份，施工证1份，单位委托书1份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结算单-售楼处电梯采购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工程结算单5份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柏小军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结算单-售楼处电梯安装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工程结算单5份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柏小军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招商银行不可撤销担保书40份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公章40法人章40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催办资料，催办函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补交贷款资料通知函35份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商品房买卖合同线上16份*6，线下21份*3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公章795法人章159</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销售监管资金申请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重点监管资金拨付申请表3份，A1总包合同1份，A2总包合同1份，发票11份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公章7</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潘蕾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邮件审批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中行2份*3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公章6法人章6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车位合同，陈述书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车位合同3份*3，陈述书500份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公章518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安全隐患整改回复单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安全隐患整改完成报告2份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李路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渤海银行1份*3，江苏银行2份*3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公章16法人章10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按揭合同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农行1份*4，工行1份*3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公章11,法人章7</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诉讼材料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法人身份证明2份，法人身份证2份，授权委托书2份，民事起诉状2份，证据清单2份，法务经办制劳动合同2份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陈赵君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预售合同，车位合同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商品房买卖合同线上13份*6，线下17份*3，车位合同2份*3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公章657法人章129</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徐凯慧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催办资料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催办函35份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公章35</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胡颖谧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日常用印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地下会所看房通道装饰工程合同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地下会所看房通道装饰工程合同6份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公章18法人章12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赵桃干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合同金额 1000万以下</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售楼部样板房1-3月绿植合同 </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盆栽植物绿化服务合同3份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公章9法人章6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阮杰 </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合同金额1000万以下 </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bl>
    <w:p>
      <w:pPr>
        <w:tabs>
          <w:tab w:val="left" w:pos="5305"/>
          <w:tab w:val="left" w:pos="7380"/>
        </w:tabs>
        <w:spacing w:line="480" w:lineRule="auto"/>
        <w:jc w:val="left"/>
        <w:rPr>
          <w:rFonts w:ascii="Arial" w:hAnsi="Arial" w:cs="Arial"/>
          <w:bCs/>
          <w:kern w:val="44"/>
          <w:szCs w:val="21"/>
        </w:rPr>
      </w:pPr>
      <w:bookmarkStart w:id="97" w:name="_Toc373309851"/>
      <w:bookmarkStart w:id="98" w:name="_Toc411430359"/>
    </w:p>
    <w:p>
      <w:pPr>
        <w:tabs>
          <w:tab w:val="left" w:pos="5305"/>
          <w:tab w:val="left" w:pos="7380"/>
        </w:tabs>
        <w:spacing w:line="480" w:lineRule="auto"/>
        <w:jc w:val="left"/>
        <w:rPr>
          <w:rFonts w:ascii="Arial" w:hAnsi="Arial" w:cs="Arial"/>
          <w:bCs/>
          <w:kern w:val="44"/>
          <w:szCs w:val="21"/>
        </w:rPr>
      </w:pPr>
      <w:r>
        <w:rPr>
          <w:rFonts w:hint="eastAsia" w:ascii="Arial" w:hAnsi="Arial" w:cs="Arial"/>
          <w:bCs/>
          <w:kern w:val="44"/>
          <w:szCs w:val="21"/>
        </w:rPr>
        <w:t>（转下页）</w:t>
      </w:r>
    </w:p>
    <w:p>
      <w:pPr>
        <w:rPr>
          <w:rFonts w:hint="eastAsia" w:ascii="Arial" w:hAnsi="Arial" w:cs="Arial"/>
          <w:bCs/>
          <w:kern w:val="44"/>
          <w:szCs w:val="21"/>
        </w:rPr>
      </w:pPr>
    </w:p>
    <w:p>
      <w:pPr>
        <w:rPr>
          <w:rFonts w:ascii="Arial" w:hAnsi="Arial" w:cs="Arial"/>
          <w:bCs/>
          <w:kern w:val="44"/>
          <w:szCs w:val="21"/>
        </w:rPr>
      </w:pPr>
    </w:p>
    <w:p>
      <w:pPr>
        <w:tabs>
          <w:tab w:val="left" w:pos="5305"/>
          <w:tab w:val="left" w:pos="7380"/>
        </w:tabs>
        <w:spacing w:line="480" w:lineRule="auto"/>
        <w:jc w:val="left"/>
        <w:rPr>
          <w:rFonts w:ascii="Arial" w:hAnsi="Arial" w:cs="Arial"/>
          <w:bCs/>
          <w:kern w:val="44"/>
          <w:szCs w:val="21"/>
        </w:rPr>
      </w:pPr>
    </w:p>
    <w:p>
      <w:pPr>
        <w:tabs>
          <w:tab w:val="center" w:pos="4955"/>
          <w:tab w:val="left" w:pos="7380"/>
        </w:tabs>
        <w:spacing w:line="480" w:lineRule="auto"/>
        <w:jc w:val="left"/>
        <w:rPr>
          <w:rFonts w:ascii="Arial" w:hAnsi="Arial" w:cs="Arial"/>
          <w:bCs/>
          <w:kern w:val="44"/>
          <w:szCs w:val="21"/>
        </w:rPr>
      </w:pPr>
      <w:r>
        <w:rPr>
          <w:rFonts w:ascii="Arial" w:hAnsi="Arial" w:cs="Arial"/>
          <w:bCs/>
          <w:kern w:val="44"/>
          <w:szCs w:val="21"/>
        </w:rPr>
        <w:t>2020年5月期间，项目公司共计签订合同20份，详见合同签订情况表：</w:t>
      </w:r>
    </w:p>
    <w:p>
      <w:pPr>
        <w:tabs>
          <w:tab w:val="center" w:pos="4715"/>
          <w:tab w:val="left" w:pos="7192"/>
        </w:tabs>
        <w:spacing w:before="240" w:beforeLines="100" w:after="120" w:afterLines="50"/>
        <w:jc w:val="center"/>
        <w:rPr>
          <w:rFonts w:ascii="Arial" w:hAnsi="Arial" w:cs="Arial"/>
        </w:rPr>
      </w:pPr>
      <w:r>
        <w:rPr>
          <w:rFonts w:ascii="Arial" w:hAnsi="Arial" w:cs="Arial"/>
          <w:b/>
          <w:color w:val="000000"/>
          <w:sz w:val="24"/>
          <w:szCs w:val="28"/>
        </w:rPr>
        <w:t>2020年5月合同签订情况表</w:t>
      </w:r>
    </w:p>
    <w:tbl>
      <w:tblPr>
        <w:tblStyle w:val="16"/>
        <w:tblW w:w="98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2037"/>
        <w:gridCol w:w="2339"/>
        <w:gridCol w:w="2336"/>
        <w:gridCol w:w="1375"/>
        <w:gridCol w:w="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12" w:hRule="atLeast"/>
          <w:tblHeader/>
          <w:jc w:val="center"/>
        </w:trPr>
        <w:tc>
          <w:tcPr>
            <w:tcW w:w="738"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bookmarkStart w:id="99" w:name="_Toc11868_WPSOffice_Level2"/>
            <w:r>
              <w:rPr>
                <w:rFonts w:ascii="Arial" w:hAnsi="Arial" w:cs="Arial"/>
                <w:b/>
                <w:bCs/>
                <w:color w:val="000000"/>
                <w:kern w:val="0"/>
                <w:sz w:val="18"/>
                <w:szCs w:val="18"/>
              </w:rPr>
              <w:t>序号</w:t>
            </w:r>
          </w:p>
        </w:tc>
        <w:tc>
          <w:tcPr>
            <w:tcW w:w="2037"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2339"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合同文件名称</w:t>
            </w:r>
          </w:p>
        </w:tc>
        <w:tc>
          <w:tcPr>
            <w:tcW w:w="2336"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合同内容</w:t>
            </w:r>
          </w:p>
        </w:tc>
        <w:tc>
          <w:tcPr>
            <w:tcW w:w="1375"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合同金额（元）</w:t>
            </w:r>
          </w:p>
        </w:tc>
        <w:tc>
          <w:tcPr>
            <w:tcW w:w="1013"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签约日期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深圳市房多多网络科技有限公司无锡分公司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关键人推荐奖励协议-房多多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12月份推荐奖励3000元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无锡方第成商贸有限公司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案场物业日耗采购合同（4月）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乙方按货物采购清单提供案场日常物耗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2,901.80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南长区丽景峰花卉店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盆栽植物绿化服务合同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放置地点：售楼处/样板间，期限：2020年4月1日-2020年6月30日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14,993.31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4"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深圳市房多多网络科技有限公司无锡分公司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项目推介服务协议-房多多4月份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乙方负责引荐潜在购房者与项目公司直接洽谈，并促成项目公司与购房者签订《商品房买卖合同》，并完成网签备案及购房款全额支付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01"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上海晶霖文化传播有限公司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惠山映项目2020年4-6月广告企划服务代理合同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乙方提供项目公司广告代理，负责广告策划、创意、设计等事宜，代理期限2020年4月1日-6月30日共计91天历日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上海羽轩印务科技有限公司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惠山映项目4月印刷费合同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项目公司将《纸质品制作任务工作单》所涉物品的纸质品制作工作委托给乙方，乙方负责完成设计、制作、运输等工作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11,102.93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常州仁智广告有限公司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惠山映项目4月制作安装合同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乙方根据报价单提供销售物料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3,063.51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无锡艺唯思广告有限公司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惠山映项目4月销售物料制作安装合同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乙方提供印刷销售物料制作安装的相关事宜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1,836.00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无锡报业发展有限公司日报传媒分公司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惠山映项目4月无锡日报投放合同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乙方在其运营的网站或微信公众平台或无锡日报为项目公司发布网络文字、图片广告及相关工作事宜，朋友圈发布：2020.4.1-5.30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无锡市嘉年华广告有限公司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惠山映项目4月惠山大桥投放合同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户外广告名称：惠山大桥广告牌，位置：惠山大桥与沪宁高速交界处，形式：户外高炮，期限1个月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无锡嘉辉营销策划有限公司</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惠山映项目4月开学季活动合同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活动名称：4月开学季活动；地点：售楼处；活动时间：2020.4.1-4.30；活动内容：老业主带新客户来访，携带儿童到访客户即可领取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5,904.30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无锡泽锦一轩贸易有限公司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惠山映项目4月案场日耗采购合同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乙方提供4月物资：定制矿泉水，得力口罩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8,281.00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无锡嘉辉营销策划有限公司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惠山映项目4月成交活动合同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乙方提供4月物资：小罐茶礼盒，LV束发带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16,940.00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上海宇悦服饰有限公司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惠山映项目4月工装采购合同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销售男装3套，销售女装1套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7,708.00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无锡方第成商贸有限公司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惠山映项目4月家宴活动合同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活动名称：4月家宴活动；地点：售楼处；活动时间：2020.4.11、4.18、4.25；活动内容：售楼处家宴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4,413.40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无锡方第成商贸有限公司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惠山映项目4月家宴活动增补合同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活动名称：4月家宴活动；地点：售楼处；活动时间：2020.4.11、4.18、4.25；活动内容：售楼处家宴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833.60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无锡元也文化传媒有限公司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惠山映项目五一会所开放活动合同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活动名称：五一会所开放活动；地点：售楼处；活动时间：2020.5.1-5.5；活动内容：茶歇、礼品等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3,445.00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常泰建设集团有限公司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地下会所精装修工程合同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乙方接受地下会所精装工程范围内所有工作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2,879,857.35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无锡七创智文化传媒有限公司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地下会所看房通道装饰工程合同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乙方提供地下会所通道布置安装，期限：2020年4月27日至2020年5月4日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73,526.50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南长区丽景峰花卉店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盆栽植物绿化服务合同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放置地点：售楼处、样板间，期限：2020年1月1日-2020年3月31日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14,993.31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2020/5/29</w:t>
            </w:r>
          </w:p>
        </w:tc>
      </w:tr>
      <w:bookmarkEnd w:id="99"/>
    </w:tbl>
    <w:p>
      <w:pPr>
        <w:tabs>
          <w:tab w:val="left" w:pos="7305"/>
        </w:tabs>
        <w:spacing w:line="480" w:lineRule="auto"/>
        <w:jc w:val="left"/>
        <w:rPr>
          <w:rFonts w:ascii="Arial" w:hAnsi="Arial" w:cs="Arial"/>
          <w:b/>
          <w:color w:val="000000"/>
          <w:sz w:val="24"/>
          <w:szCs w:val="28"/>
        </w:rPr>
      </w:pPr>
      <w:r>
        <w:rPr>
          <w:rFonts w:ascii="Arial" w:hAnsi="Arial" w:cs="Arial"/>
          <w:b/>
          <w:color w:val="000000"/>
          <w:sz w:val="24"/>
          <w:szCs w:val="28"/>
        </w:rPr>
        <w:tab/>
      </w:r>
    </w:p>
    <w:p>
      <w:pPr>
        <w:tabs>
          <w:tab w:val="left" w:pos="5305"/>
          <w:tab w:val="left" w:pos="7380"/>
        </w:tabs>
        <w:spacing w:line="480" w:lineRule="auto"/>
        <w:jc w:val="left"/>
        <w:rPr>
          <w:rFonts w:ascii="Arial" w:hAnsi="Arial" w:cs="Arial"/>
          <w:color w:val="000000"/>
          <w:sz w:val="24"/>
        </w:rPr>
      </w:pPr>
      <w:bookmarkStart w:id="100" w:name="_Toc10810_WPSOffice_Level1"/>
      <w:bookmarkStart w:id="101" w:name="_Toc19022840"/>
      <w:bookmarkStart w:id="102" w:name="_Toc23444"/>
      <w:bookmarkStart w:id="103" w:name="_Toc13574549"/>
      <w:bookmarkStart w:id="104" w:name="_Toc21767598"/>
      <w:bookmarkStart w:id="105" w:name="_Toc24466936"/>
      <w:bookmarkStart w:id="106" w:name="_Toc1326_WPSOffice_Level1"/>
      <w:bookmarkStart w:id="107" w:name="_Toc535508642"/>
      <w:bookmarkStart w:id="108" w:name="_Toc535580029"/>
      <w:bookmarkStart w:id="109" w:name="_Toc532281663"/>
      <w:bookmarkStart w:id="110" w:name="_Toc535570756"/>
      <w:bookmarkStart w:id="111" w:name="_Toc535580097"/>
      <w:r>
        <w:rPr>
          <w:rFonts w:ascii="Arial" w:hAnsi="Arial" w:cs="Arial"/>
          <w:bCs/>
          <w:kern w:val="44"/>
          <w:szCs w:val="21"/>
        </w:rPr>
        <w:t>（转下页）</w:t>
      </w:r>
      <w:r>
        <w:rPr>
          <w:rFonts w:ascii="Arial" w:hAnsi="Arial" w:cs="Arial"/>
          <w:color w:val="000000"/>
          <w:sz w:val="24"/>
        </w:rPr>
        <w:br w:type="page"/>
      </w:r>
    </w:p>
    <w:p>
      <w:pPr>
        <w:pStyle w:val="2"/>
        <w:keepNext w:val="0"/>
        <w:keepLines w:val="0"/>
        <w:spacing w:before="300" w:after="300" w:line="360" w:lineRule="exact"/>
        <w:rPr>
          <w:rFonts w:ascii="Arial" w:hAnsi="Arial" w:cs="Arial"/>
          <w:color w:val="000000"/>
          <w:sz w:val="24"/>
          <w:szCs w:val="24"/>
        </w:rPr>
      </w:pPr>
      <w:bookmarkStart w:id="112" w:name="_Toc12249"/>
      <w:r>
        <w:rPr>
          <w:rFonts w:ascii="Arial" w:hAnsi="Arial" w:cs="Arial"/>
          <w:color w:val="000000"/>
          <w:sz w:val="24"/>
          <w:szCs w:val="24"/>
        </w:rPr>
        <w:t>5项目竞品分析</w:t>
      </w:r>
      <w:bookmarkEnd w:id="100"/>
      <w:bookmarkEnd w:id="101"/>
      <w:bookmarkEnd w:id="102"/>
      <w:bookmarkEnd w:id="103"/>
      <w:bookmarkEnd w:id="104"/>
      <w:bookmarkEnd w:id="105"/>
      <w:bookmarkEnd w:id="106"/>
      <w:bookmarkEnd w:id="112"/>
    </w:p>
    <w:p>
      <w:pPr>
        <w:rPr>
          <w:rFonts w:ascii="Arial" w:hAnsi="Arial" w:cs="Arial"/>
        </w:rPr>
      </w:pPr>
      <w:r>
        <w:rPr>
          <w:rFonts w:ascii="Arial" w:hAnsi="Arial" w:cs="Arial"/>
        </w:rPr>
        <mc:AlternateContent>
          <mc:Choice Requires="wps">
            <w:drawing>
              <wp:anchor distT="0" distB="0" distL="114300" distR="114300" simplePos="0" relativeHeight="251707392" behindDoc="0" locked="0" layoutInCell="1" allowOverlap="1">
                <wp:simplePos x="0" y="0"/>
                <wp:positionH relativeFrom="column">
                  <wp:posOffset>3419475</wp:posOffset>
                </wp:positionH>
                <wp:positionV relativeFrom="paragraph">
                  <wp:posOffset>1209675</wp:posOffset>
                </wp:positionV>
                <wp:extent cx="1061085" cy="248920"/>
                <wp:effectExtent l="278130" t="4445" r="13335" b="13335"/>
                <wp:wrapNone/>
                <wp:docPr id="23" name="自选图形 13"/>
                <wp:cNvGraphicFramePr/>
                <a:graphic xmlns:a="http://schemas.openxmlformats.org/drawingml/2006/main">
                  <a:graphicData uri="http://schemas.microsoft.com/office/word/2010/wordprocessingShape">
                    <wps:wsp>
                      <wps:cNvSpPr/>
                      <wps:spPr>
                        <a:xfrm>
                          <a:off x="0" y="0"/>
                          <a:ext cx="1061085" cy="248920"/>
                        </a:xfrm>
                        <a:prstGeom prst="wedgeRectCallout">
                          <a:avLst>
                            <a:gd name="adj1" fmla="val -72741"/>
                            <a:gd name="adj2" fmla="val -45176"/>
                          </a:avLst>
                        </a:prstGeom>
                        <a:solidFill>
                          <a:srgbClr val="FF0000"/>
                        </a:solidFill>
                        <a:ln w="9525" cap="flat" cmpd="sng">
                          <a:solidFill>
                            <a:srgbClr val="FF0000"/>
                          </a:solidFill>
                          <a:prstDash val="solid"/>
                          <a:miter/>
                          <a:headEnd type="none" w="med" len="med"/>
                          <a:tailEnd type="none" w="med" len="med"/>
                        </a:ln>
                      </wps:spPr>
                      <wps:txbx>
                        <w:txbxContent>
                          <w:p>
                            <w:pPr>
                              <w:jc w:val="center"/>
                            </w:pPr>
                            <w:r>
                              <w:rPr>
                                <w:rFonts w:hint="eastAsia"/>
                                <w:b/>
                                <w:bCs/>
                                <w:color w:val="FFFFFF"/>
                              </w:rPr>
                              <w:t>美的爱情云筑</w:t>
                            </w:r>
                          </w:p>
                        </w:txbxContent>
                      </wps:txbx>
                      <wps:bodyPr vert="horz" anchor="t" upright="1"/>
                    </wps:wsp>
                  </a:graphicData>
                </a:graphic>
              </wp:anchor>
            </w:drawing>
          </mc:Choice>
          <mc:Fallback>
            <w:pict>
              <v:shape id="自选图形 13" o:spid="_x0000_s1026" o:spt="61" type="#_x0000_t61" style="position:absolute;left:0pt;margin-left:269.25pt;margin-top:95.25pt;height:19.6pt;width:83.55pt;z-index:251707392;mso-width-relative:page;mso-height-relative:page;" fillcolor="#FF0000" filled="t" stroked="t" coordsize="21600,21600" o:gfxdata="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qPgE2wAAAAsBAAAPAAAAAAAAAAEAIAAAACIAAABkcnMvZG93bnJldi54bWxQ&#10;SwECFAAUAAAACACHTuJAO6iR3C0CAABZBAAADgAAAAAAAAABACAAAAAqAQAAZHJzL2Uyb0RvYy54&#10;bWxQSwUGAAAAAAYABgBZAQAAyQUAAAAA&#10;" adj="-4912,1042">
                <v:fill on="t" focussize="0,0"/>
                <v:stroke color="#FF0000" joinstyle="miter"/>
                <v:imagedata o:title=""/>
                <o:lock v:ext="edit" aspectratio="f"/>
                <v:textbox>
                  <w:txbxContent>
                    <w:p>
                      <w:pPr>
                        <w:jc w:val="center"/>
                      </w:pPr>
                      <w:r>
                        <w:rPr>
                          <w:rFonts w:hint="eastAsia"/>
                          <w:b/>
                          <w:bCs/>
                          <w:color w:val="FFFFFF"/>
                        </w:rPr>
                        <w:t>美的爱情云筑</w:t>
                      </w:r>
                    </w:p>
                  </w:txbxContent>
                </v:textbox>
              </v:shape>
            </w:pict>
          </mc:Fallback>
        </mc:AlternateContent>
      </w:r>
      <w:r>
        <w:rPr>
          <w:rFonts w:ascii="Arial" w:hAnsi="Arial" w:cs="Arial"/>
        </w:rPr>
        <mc:AlternateContent>
          <mc:Choice Requires="wps">
            <w:drawing>
              <wp:anchor distT="0" distB="0" distL="114300" distR="114300" simplePos="0" relativeHeight="251657216" behindDoc="0" locked="0" layoutInCell="1" allowOverlap="1">
                <wp:simplePos x="0" y="0"/>
                <wp:positionH relativeFrom="column">
                  <wp:posOffset>3336925</wp:posOffset>
                </wp:positionH>
                <wp:positionV relativeFrom="paragraph">
                  <wp:posOffset>709295</wp:posOffset>
                </wp:positionV>
                <wp:extent cx="914400" cy="236855"/>
                <wp:effectExtent l="170180" t="4445" r="20320" b="139700"/>
                <wp:wrapNone/>
                <wp:docPr id="3" name="自选图形 10"/>
                <wp:cNvGraphicFramePr/>
                <a:graphic xmlns:a="http://schemas.openxmlformats.org/drawingml/2006/main">
                  <a:graphicData uri="http://schemas.microsoft.com/office/word/2010/wordprocessingShape">
                    <wps:wsp>
                      <wps:cNvSpPr/>
                      <wps:spPr>
                        <a:xfrm>
                          <a:off x="0" y="0"/>
                          <a:ext cx="914400" cy="236855"/>
                        </a:xfrm>
                        <a:prstGeom prst="wedgeRectCallout">
                          <a:avLst>
                            <a:gd name="adj1" fmla="val -64583"/>
                            <a:gd name="adj2" fmla="val 96917"/>
                          </a:avLst>
                        </a:prstGeom>
                        <a:solidFill>
                          <a:srgbClr val="FF0000"/>
                        </a:solidFill>
                        <a:ln w="9525" cap="flat" cmpd="sng">
                          <a:solidFill>
                            <a:srgbClr val="FF0000"/>
                          </a:solidFill>
                          <a:prstDash val="solid"/>
                          <a:miter/>
                          <a:headEnd type="none" w="med" len="med"/>
                          <a:tailEnd type="none" w="med" len="med"/>
                        </a:ln>
                      </wps:spPr>
                      <wps:txbx>
                        <w:txbxContent>
                          <w:p>
                            <w:pPr>
                              <w:jc w:val="center"/>
                            </w:pPr>
                            <w:r>
                              <w:rPr>
                                <w:rFonts w:hint="eastAsia"/>
                                <w:b/>
                                <w:bCs/>
                                <w:color w:val="FFFFFF"/>
                              </w:rPr>
                              <w:t>本项目</w:t>
                            </w:r>
                          </w:p>
                        </w:txbxContent>
                      </wps:txbx>
                      <wps:bodyPr upright="1"/>
                    </wps:wsp>
                  </a:graphicData>
                </a:graphic>
              </wp:anchor>
            </w:drawing>
          </mc:Choice>
          <mc:Fallback>
            <w:pict>
              <v:shape id="自选图形 10" o:spid="_x0000_s1026" o:spt="61" type="#_x0000_t61" style="position:absolute;left:0pt;margin-left:262.75pt;margin-top:55.85pt;height:18.65pt;width:72pt;z-index:251657216;mso-width-relative:page;mso-height-relative:page;" fillcolor="#FF0000" filled="t" stroked="t" coordsize="21600,21600" o:gfxdata="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oNHv9cAAAALAQAA&#10;DwAAAAAAAAABACAAAAAiAAAAZHJzL2Rvd25yZXYueG1sUEsBAhQAFAAAAAgAh07iQEVv1YUaAgAA&#10;PwQAAA4AAAAAAAAAAQAgAAAAJgEAAGRycy9lMm9Eb2MueG1sUEsFBgAAAAAGAAYAWQEAALIFAAAA&#10;AA==&#10;" adj="-3150,31734">
                <v:fill on="t" focussize="0,0"/>
                <v:stroke color="#FF0000" joinstyle="miter"/>
                <v:imagedata o:title=""/>
                <o:lock v:ext="edit" aspectratio="f"/>
                <v:textbox>
                  <w:txbxContent>
                    <w:p>
                      <w:pPr>
                        <w:jc w:val="center"/>
                      </w:pPr>
                      <w:r>
                        <w:rPr>
                          <w:rFonts w:hint="eastAsia"/>
                          <w:b/>
                          <w:bCs/>
                          <w:color w:val="FFFFFF"/>
                        </w:rPr>
                        <w:t>本项目</w:t>
                      </w:r>
                    </w:p>
                  </w:txbxContent>
                </v:textbox>
              </v:shape>
            </w:pict>
          </mc:Fallback>
        </mc:AlternateContent>
      </w:r>
      <w:r>
        <w:rPr>
          <w:rFonts w:ascii="Arial" w:hAnsi="Arial" w:cs="Arial"/>
        </w:rPr>
        <mc:AlternateContent>
          <mc:Choice Requires="wps">
            <w:drawing>
              <wp:anchor distT="0" distB="0" distL="114300" distR="114300" simplePos="0" relativeHeight="251687936" behindDoc="0" locked="0" layoutInCell="1" allowOverlap="1">
                <wp:simplePos x="0" y="0"/>
                <wp:positionH relativeFrom="column">
                  <wp:posOffset>3003550</wp:posOffset>
                </wp:positionH>
                <wp:positionV relativeFrom="paragraph">
                  <wp:posOffset>1816100</wp:posOffset>
                </wp:positionV>
                <wp:extent cx="1050925" cy="248920"/>
                <wp:effectExtent l="480060" t="4445" r="12065" b="13335"/>
                <wp:wrapNone/>
                <wp:docPr id="19" name="AutoShape 20"/>
                <wp:cNvGraphicFramePr/>
                <a:graphic xmlns:a="http://schemas.openxmlformats.org/drawingml/2006/main">
                  <a:graphicData uri="http://schemas.microsoft.com/office/word/2010/wordprocessingShape">
                    <wps:wsp>
                      <wps:cNvSpPr/>
                      <wps:spPr>
                        <a:xfrm>
                          <a:off x="0" y="0"/>
                          <a:ext cx="1050925" cy="248920"/>
                        </a:xfrm>
                        <a:prstGeom prst="wedgeRectCallout">
                          <a:avLst>
                            <a:gd name="adj1" fmla="val -92056"/>
                            <a:gd name="adj2" fmla="val -42495"/>
                          </a:avLst>
                        </a:prstGeom>
                        <a:solidFill>
                          <a:srgbClr val="FF0000"/>
                        </a:solidFill>
                        <a:ln w="9525" cap="flat" cmpd="sng">
                          <a:solidFill>
                            <a:srgbClr val="FF0000"/>
                          </a:solidFill>
                          <a:prstDash val="solid"/>
                          <a:miter/>
                          <a:headEnd type="none" w="med" len="med"/>
                          <a:tailEnd type="none" w="med" len="med"/>
                        </a:ln>
                      </wps:spPr>
                      <wps:txbx>
                        <w:txbxContent>
                          <w:p>
                            <w:pPr>
                              <w:jc w:val="center"/>
                            </w:pPr>
                            <w:r>
                              <w:rPr>
                                <w:rFonts w:hint="eastAsia"/>
                                <w:b/>
                                <w:bCs/>
                                <w:color w:val="FFFFFF"/>
                              </w:rPr>
                              <w:t>德信云溪名著</w:t>
                            </w:r>
                          </w:p>
                        </w:txbxContent>
                      </wps:txbx>
                      <wps:bodyPr vert="horz" anchor="t" upright="1"/>
                    </wps:wsp>
                  </a:graphicData>
                </a:graphic>
              </wp:anchor>
            </w:drawing>
          </mc:Choice>
          <mc:Fallback>
            <w:pict>
              <v:shape id="AutoShape 20" o:spid="_x0000_s1026" o:spt="61" type="#_x0000_t61" style="position:absolute;left:0pt;margin-left:236.5pt;margin-top:143pt;height:19.6pt;width:82.75pt;z-index:251687936;mso-width-relative:page;mso-height-relative:page;" fillcolor="#FF0000" filled="t" stroked="t" coordsize="21600,21600" o:gfxdata="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ByTu2gAAAAsBAAAPAAAA&#10;AAAAAAEAIAAAACIAAABkcnMvZG93bnJldi54bWxQSwECFAAUAAAACACHTuJAc/fiwBMCAABWBAAA&#10;DgAAAAAAAAABACAAAAApAQAAZHJzL2Uyb0RvYy54bWxQSwUGAAAAAAYABgBZAQAArgUAAAAA&#10;" adj="-9084,1621">
                <v:fill on="t" focussize="0,0"/>
                <v:stroke color="#FF0000" joinstyle="miter"/>
                <v:imagedata o:title=""/>
                <o:lock v:ext="edit" aspectratio="f"/>
                <v:textbox>
                  <w:txbxContent>
                    <w:p>
                      <w:pPr>
                        <w:jc w:val="center"/>
                      </w:pPr>
                      <w:r>
                        <w:rPr>
                          <w:rFonts w:hint="eastAsia"/>
                          <w:b/>
                          <w:bCs/>
                          <w:color w:val="FFFFFF"/>
                        </w:rPr>
                        <w:t>德信云溪名著</w:t>
                      </w:r>
                    </w:p>
                  </w:txbxContent>
                </v:textbox>
              </v:shape>
            </w:pict>
          </mc:Fallback>
        </mc:AlternateContent>
      </w: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1891030</wp:posOffset>
                </wp:positionH>
                <wp:positionV relativeFrom="paragraph">
                  <wp:posOffset>1328420</wp:posOffset>
                </wp:positionV>
                <wp:extent cx="1006475" cy="238125"/>
                <wp:effectExtent l="4445" t="4445" r="17780" b="119380"/>
                <wp:wrapNone/>
                <wp:docPr id="4" name="自选图形 11"/>
                <wp:cNvGraphicFramePr/>
                <a:graphic xmlns:a="http://schemas.openxmlformats.org/drawingml/2006/main">
                  <a:graphicData uri="http://schemas.microsoft.com/office/word/2010/wordprocessingShape">
                    <wps:wsp>
                      <wps:cNvSpPr>
                        <a:spLocks noChangeArrowheads="1"/>
                      </wps:cNvSpPr>
                      <wps:spPr bwMode="auto">
                        <a:xfrm>
                          <a:off x="0" y="0"/>
                          <a:ext cx="1006475" cy="238125"/>
                        </a:xfrm>
                        <a:prstGeom prst="wedgeRectCallout">
                          <a:avLst>
                            <a:gd name="adj1" fmla="val -36875"/>
                            <a:gd name="adj2" fmla="val 89731"/>
                          </a:avLst>
                        </a:prstGeom>
                        <a:solidFill>
                          <a:srgbClr val="FF0000"/>
                        </a:solidFill>
                        <a:ln w="9525">
                          <a:solidFill>
                            <a:srgbClr val="FF0000"/>
                          </a:solidFill>
                          <a:miter lim="800000"/>
                        </a:ln>
                        <a:effectLst/>
                      </wps:spPr>
                      <wps:txbx>
                        <w:txbxContent>
                          <w:p>
                            <w:pPr>
                              <w:jc w:val="left"/>
                              <w:rPr>
                                <w:b/>
                                <w:bCs/>
                                <w:color w:val="FFFFFF"/>
                              </w:rPr>
                            </w:pPr>
                            <w:r>
                              <w:rPr>
                                <w:rFonts w:hint="eastAsia"/>
                                <w:b/>
                                <w:bCs/>
                                <w:color w:val="FFFFFF"/>
                              </w:rPr>
                              <w:t>万科天一新著</w:t>
                            </w:r>
                          </w:p>
                        </w:txbxContent>
                      </wps:txbx>
                      <wps:bodyPr rot="0" vert="horz" wrap="square" lIns="91440" tIns="45720" rIns="91440" bIns="45720" anchor="t" anchorCtr="0" upright="1">
                        <a:noAutofit/>
                      </wps:bodyPr>
                    </wps:wsp>
                  </a:graphicData>
                </a:graphic>
              </wp:anchor>
            </w:drawing>
          </mc:Choice>
          <mc:Fallback>
            <w:pict>
              <v:shape id="自选图形 11" o:spid="_x0000_s1026" o:spt="61" type="#_x0000_t61" style="position:absolute;left:0pt;margin-left:148.9pt;margin-top:104.6pt;height:18.75pt;width:79.25pt;z-index:251658240;mso-width-relative:page;mso-height-relative:page;" fillcolor="#FF0000" filled="t" stroked="t" coordsize="21600,21600" o:gfxdata="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nZEG2gAA&#10;AAsBAAAPAAAAAAAAAAEAIAAAACIAAABkcnMvZG93bnJldi54bWxQSwECFAAUAAAACACHTuJAy7gn&#10;6lUCAACfBAAADgAAAAAAAAABACAAAAApAQAAZHJzL2Uyb0RvYy54bWxQSwUGAAAAAAYABgBZAQAA&#10;8AUAAAAA&#10;" adj="2835,30182">
                <v:fill on="t" focussize="0,0"/>
                <v:stroke color="#FF0000" miterlimit="8" joinstyle="miter"/>
                <v:imagedata o:title=""/>
                <o:lock v:ext="edit" aspectratio="f"/>
                <v:textbox>
                  <w:txbxContent>
                    <w:p>
                      <w:pPr>
                        <w:jc w:val="left"/>
                        <w:rPr>
                          <w:b/>
                          <w:bCs/>
                          <w:color w:val="FFFFFF"/>
                        </w:rPr>
                      </w:pPr>
                      <w:r>
                        <w:rPr>
                          <w:rFonts w:hint="eastAsia"/>
                          <w:b/>
                          <w:bCs/>
                          <w:color w:val="FFFFFF"/>
                        </w:rPr>
                        <w:t>万科天一新著</w:t>
                      </w:r>
                    </w:p>
                  </w:txbxContent>
                </v:textbox>
              </v:shape>
            </w:pict>
          </mc:Fallback>
        </mc:AlternateContent>
      </w:r>
      <w:r>
        <w:rPr>
          <w:rFonts w:ascii="Arial" w:hAnsi="Arial" w:cs="Arial"/>
        </w:rPr>
        <mc:AlternateContent>
          <mc:Choice Requires="wps">
            <w:drawing>
              <wp:anchor distT="0" distB="0" distL="114300" distR="114300" simplePos="0" relativeHeight="251656192" behindDoc="0" locked="0" layoutInCell="1" allowOverlap="1">
                <wp:simplePos x="0" y="0"/>
                <wp:positionH relativeFrom="column">
                  <wp:posOffset>2038985</wp:posOffset>
                </wp:positionH>
                <wp:positionV relativeFrom="paragraph">
                  <wp:posOffset>2152015</wp:posOffset>
                </wp:positionV>
                <wp:extent cx="892810" cy="245110"/>
                <wp:effectExtent l="5080" t="227330" r="16510" b="22860"/>
                <wp:wrapNone/>
                <wp:docPr id="6" name="自选图形 9"/>
                <wp:cNvGraphicFramePr/>
                <a:graphic xmlns:a="http://schemas.openxmlformats.org/drawingml/2006/main">
                  <a:graphicData uri="http://schemas.microsoft.com/office/word/2010/wordprocessingShape">
                    <wps:wsp>
                      <wps:cNvSpPr>
                        <a:spLocks noChangeArrowheads="1"/>
                      </wps:cNvSpPr>
                      <wps:spPr bwMode="auto">
                        <a:xfrm>
                          <a:off x="0" y="0"/>
                          <a:ext cx="892810" cy="226695"/>
                        </a:xfrm>
                        <a:prstGeom prst="wedgeRectCallout">
                          <a:avLst>
                            <a:gd name="adj1" fmla="val -47440"/>
                            <a:gd name="adj2" fmla="val -137116"/>
                          </a:avLst>
                        </a:prstGeom>
                        <a:solidFill>
                          <a:srgbClr val="FF0000"/>
                        </a:solidFill>
                        <a:ln w="9525">
                          <a:solidFill>
                            <a:srgbClr val="FF0000"/>
                          </a:solidFill>
                          <a:miter lim="800000"/>
                        </a:ln>
                        <a:effectLst/>
                      </wps:spPr>
                      <wps:txbx>
                        <w:txbxContent>
                          <w:p>
                            <w:pPr>
                              <w:jc w:val="left"/>
                            </w:pPr>
                            <w:r>
                              <w:rPr>
                                <w:rFonts w:hint="eastAsia"/>
                                <w:b/>
                                <w:bCs/>
                                <w:color w:val="FFFFFF"/>
                              </w:rPr>
                              <w:t>美的国宾府</w:t>
                            </w:r>
                          </w:p>
                        </w:txbxContent>
                      </wps:txbx>
                      <wps:bodyPr rot="0" vert="horz" wrap="square" lIns="91440" tIns="45720" rIns="91440" bIns="45720" anchor="t" anchorCtr="0" upright="1">
                        <a:noAutofit/>
                      </wps:bodyPr>
                    </wps:wsp>
                  </a:graphicData>
                </a:graphic>
              </wp:anchor>
            </w:drawing>
          </mc:Choice>
          <mc:Fallback>
            <w:pict>
              <v:shape id="自选图形 9" o:spid="_x0000_s1026" o:spt="61" type="#_x0000_t61" style="position:absolute;left:0pt;margin-left:160.55pt;margin-top:169.45pt;height:19.3pt;width:70.3pt;z-index:251656192;mso-width-relative:page;mso-height-relative:page;" fillcolor="#FF0000" filled="t" stroked="t" coordsize="21600,21600" o:gfxdata="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9MKBPaAAAA&#10;CwEAAA8AAAAAAAAAAQAgAAAAIgAAAGRycy9kb3ducmV2LnhtbFBLAQIUABQAAAAIAIdO4kDJMO8b&#10;VAIAAJ8EAAAOAAAAAAAAAAEAIAAAACkBAABkcnMvZTJvRG9jLnhtbFBLBQYAAAAABgAGAFkBAADv&#10;BQAAAAA=&#10;" adj="553,-18817">
                <v:fill on="t" focussize="0,0"/>
                <v:stroke color="#FF0000" miterlimit="8" joinstyle="miter"/>
                <v:imagedata o:title=""/>
                <o:lock v:ext="edit" aspectratio="f"/>
                <v:textbox>
                  <w:txbxContent>
                    <w:p>
                      <w:pPr>
                        <w:jc w:val="left"/>
                      </w:pPr>
                      <w:r>
                        <w:rPr>
                          <w:rFonts w:hint="eastAsia"/>
                          <w:b/>
                          <w:bCs/>
                          <w:color w:val="FFFFFF"/>
                        </w:rPr>
                        <w:t>美的国宾府</w:t>
                      </w:r>
                    </w:p>
                  </w:txbxContent>
                </v:textbox>
              </v:shape>
            </w:pict>
          </mc:Fallback>
        </mc:AlternateContent>
      </w:r>
      <w:r>
        <w:rPr>
          <w:rFonts w:ascii="Arial" w:hAnsi="Arial" w:cs="Arial"/>
        </w:rPr>
        <w:drawing>
          <wp:inline distT="0" distB="0" distL="0" distR="0">
            <wp:extent cx="5741035" cy="3077210"/>
            <wp:effectExtent l="19050" t="0" r="0" b="0"/>
            <wp:docPr id="14" name="图片 4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2" descr="捕获"/>
                    <pic:cNvPicPr>
                      <a:picLocks noChangeAspect="1" noChangeArrowheads="1"/>
                    </pic:cNvPicPr>
                  </pic:nvPicPr>
                  <pic:blipFill>
                    <a:blip r:embed="rId14" cstate="email"/>
                    <a:srcRect/>
                    <a:stretch>
                      <a:fillRect/>
                    </a:stretch>
                  </pic:blipFill>
                  <pic:spPr>
                    <a:xfrm>
                      <a:off x="0" y="0"/>
                      <a:ext cx="5741035" cy="3077210"/>
                    </a:xfrm>
                    <a:prstGeom prst="rect">
                      <a:avLst/>
                    </a:prstGeom>
                    <a:noFill/>
                    <a:ln w="9525" cmpd="sng">
                      <a:noFill/>
                      <a:miter lim="800000"/>
                      <a:headEnd/>
                      <a:tailEnd/>
                    </a:ln>
                  </pic:spPr>
                </pic:pic>
              </a:graphicData>
            </a:graphic>
          </wp:inline>
        </w:drawing>
      </w:r>
    </w:p>
    <w:p>
      <w:pPr>
        <w:spacing w:line="360" w:lineRule="auto"/>
        <w:rPr>
          <w:rFonts w:ascii="Arial" w:hAnsi="Arial" w:cs="Arial"/>
          <w:bCs/>
          <w:color w:val="FF0000"/>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本项目毗邻京沪高速，地铁1号线锡北运河站，出行便利。地块周边有锡山高级中学实验学校、锡山高级中学实验学校第一小学等教育配套，毗邻惠山区中医医院，配套颇为丰富。距本项目最近的主要竞品楼盘有万科天一新著、美的国宾府。2020年5月份竞品楼盘情况如下：</w:t>
      </w:r>
    </w:p>
    <w:p>
      <w:pPr>
        <w:spacing w:line="480" w:lineRule="auto"/>
        <w:ind w:firstLine="420" w:firstLineChars="200"/>
        <w:rPr>
          <w:rFonts w:ascii="Arial" w:hAnsi="Arial" w:cs="Arial"/>
          <w:bCs/>
          <w:kern w:val="44"/>
          <w:szCs w:val="21"/>
        </w:rPr>
      </w:pPr>
    </w:p>
    <w:tbl>
      <w:tblPr>
        <w:tblStyle w:val="16"/>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1003"/>
        <w:gridCol w:w="2432"/>
        <w:gridCol w:w="1112"/>
        <w:gridCol w:w="240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cantSplit/>
          <w:tblHeader/>
          <w:jc w:val="center"/>
        </w:trPr>
        <w:tc>
          <w:tcPr>
            <w:tcW w:w="1003"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无锡惠山新城板块项目</w:t>
            </w:r>
          </w:p>
        </w:tc>
        <w:tc>
          <w:tcPr>
            <w:tcW w:w="243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项目简介</w:t>
            </w:r>
          </w:p>
        </w:tc>
        <w:tc>
          <w:tcPr>
            <w:tcW w:w="111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主力在售</w:t>
            </w:r>
          </w:p>
        </w:tc>
        <w:tc>
          <w:tcPr>
            <w:tcW w:w="2409"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面积分布（㎡）</w:t>
            </w:r>
          </w:p>
        </w:tc>
        <w:tc>
          <w:tcPr>
            <w:tcW w:w="1843"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2020年5月主力在售产品报价</w:t>
            </w:r>
          </w:p>
          <w:p>
            <w:pPr>
              <w:widowControl/>
              <w:jc w:val="center"/>
              <w:rPr>
                <w:rFonts w:ascii="Arial" w:hAnsi="Arial" w:cs="Arial"/>
                <w:b/>
                <w:color w:val="000000"/>
                <w:kern w:val="0"/>
                <w:sz w:val="18"/>
                <w:szCs w:val="16"/>
              </w:rPr>
            </w:pPr>
            <w:r>
              <w:rPr>
                <w:rFonts w:ascii="Arial" w:hAnsi="Arial" w:cs="Arial"/>
                <w:b/>
                <w:color w:val="000000"/>
                <w:kern w:val="0"/>
                <w:sz w:val="18"/>
                <w:szCs w:val="16"/>
              </w:rPr>
              <w:t>（单位:元/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万科天一新著(已售完)</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万科天一新著位于惠山大道以东，天石路以南，地铁一号线以西，天锦路以北，楼盘类型包括高层、小高层、洋房等。</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高层、小高层洋房</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高层93-113，洋房128</w:t>
            </w:r>
          </w:p>
        </w:tc>
        <w:tc>
          <w:tcPr>
            <w:tcW w:w="184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均价18000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1"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美的国宾府</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美的国宾府位于惠山大道以东，天丰路以南，地铁一号线以西，天一路以北，项目建设用地面积约4.92万平方米。此楼盘类型包括洋房、高层等。</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高层、洋房</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高层128，洋房120</w:t>
            </w:r>
          </w:p>
          <w:p>
            <w:pPr>
              <w:jc w:val="center"/>
              <w:rPr>
                <w:rFonts w:ascii="Arial" w:hAnsi="Arial" w:cs="Arial"/>
                <w:kern w:val="0"/>
                <w:sz w:val="18"/>
                <w:szCs w:val="16"/>
              </w:rPr>
            </w:pPr>
          </w:p>
        </w:tc>
        <w:tc>
          <w:tcPr>
            <w:tcW w:w="1843" w:type="dxa"/>
            <w:shd w:val="clear" w:color="000000" w:fill="auto"/>
            <w:vAlign w:val="center"/>
          </w:tcPr>
          <w:p>
            <w:pPr>
              <w:tabs>
                <w:tab w:val="center" w:pos="873"/>
                <w:tab w:val="right" w:pos="1627"/>
              </w:tabs>
              <w:jc w:val="left"/>
              <w:rPr>
                <w:rFonts w:ascii="Arial" w:hAnsi="Arial" w:cs="Arial"/>
                <w:kern w:val="0"/>
                <w:sz w:val="18"/>
                <w:szCs w:val="16"/>
              </w:rPr>
            </w:pPr>
            <w:r>
              <w:rPr>
                <w:rFonts w:ascii="Arial" w:hAnsi="Arial" w:cs="Arial"/>
                <w:kern w:val="0"/>
                <w:sz w:val="18"/>
                <w:szCs w:val="16"/>
              </w:rPr>
              <w:tab/>
            </w:r>
            <w:r>
              <w:rPr>
                <w:rFonts w:ascii="Arial" w:hAnsi="Arial" w:cs="Arial"/>
                <w:kern w:val="0"/>
                <w:sz w:val="18"/>
                <w:szCs w:val="16"/>
              </w:rPr>
              <w:t>均价22000</w:t>
            </w:r>
            <w:r>
              <w:rPr>
                <w:rFonts w:ascii="Arial" w:hAnsi="Arial" w:cs="Arial"/>
                <w:kern w:val="0"/>
                <w:sz w:val="18"/>
                <w:szCs w:val="16"/>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1"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德信云溪名著</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德信云溪名著位于惠山区西元路与天丰路交汇处，处于天一新城智谷科技商务生活区最核心的居住区域。项目占地面积约2.8万方，总建面约8.7万方</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精装高层</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高层98-116</w:t>
            </w:r>
          </w:p>
        </w:tc>
        <w:tc>
          <w:tcPr>
            <w:tcW w:w="1843" w:type="dxa"/>
            <w:shd w:val="clear" w:color="000000" w:fill="auto"/>
            <w:vAlign w:val="center"/>
          </w:tcPr>
          <w:p>
            <w:pPr>
              <w:tabs>
                <w:tab w:val="center" w:pos="873"/>
                <w:tab w:val="right" w:pos="1627"/>
              </w:tabs>
              <w:jc w:val="center"/>
              <w:rPr>
                <w:rFonts w:ascii="Arial" w:hAnsi="Arial" w:cs="Arial"/>
                <w:kern w:val="0"/>
                <w:sz w:val="18"/>
                <w:szCs w:val="16"/>
              </w:rPr>
            </w:pPr>
            <w:r>
              <w:rPr>
                <w:rFonts w:ascii="Arial" w:hAnsi="Arial" w:cs="Arial"/>
                <w:kern w:val="0"/>
                <w:sz w:val="18"/>
                <w:szCs w:val="16"/>
              </w:rPr>
              <w:t>均价19000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1"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美的爱情云筑</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美的爱情云筑位于无锡惠宁路和利市路交叉口东南侧，美的爱情·云筑占地面积约7.9万平米，总建面积超过17万平米，楼盘类型包括洋房、高层</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高层95-113</w:t>
            </w:r>
          </w:p>
        </w:tc>
        <w:tc>
          <w:tcPr>
            <w:tcW w:w="1843" w:type="dxa"/>
            <w:shd w:val="clear" w:color="000000" w:fill="auto"/>
            <w:vAlign w:val="center"/>
          </w:tcPr>
          <w:p>
            <w:pPr>
              <w:tabs>
                <w:tab w:val="center" w:pos="873"/>
                <w:tab w:val="right" w:pos="1627"/>
              </w:tabs>
              <w:jc w:val="center"/>
              <w:rPr>
                <w:rFonts w:ascii="Arial" w:hAnsi="Arial" w:cs="Arial"/>
                <w:kern w:val="0"/>
                <w:sz w:val="18"/>
                <w:szCs w:val="16"/>
              </w:rPr>
            </w:pPr>
            <w:r>
              <w:rPr>
                <w:rFonts w:ascii="Arial" w:hAnsi="Arial" w:cs="Arial"/>
                <w:kern w:val="0"/>
                <w:sz w:val="18"/>
                <w:szCs w:val="16"/>
              </w:rPr>
              <w:t>21000-22000</w:t>
            </w:r>
          </w:p>
        </w:tc>
      </w:tr>
    </w:tbl>
    <w:p>
      <w:pPr>
        <w:tabs>
          <w:tab w:val="left" w:pos="443"/>
        </w:tabs>
        <w:spacing w:line="360" w:lineRule="auto"/>
        <w:rPr>
          <w:rFonts w:ascii="Arial" w:hAnsi="Arial" w:cs="Arial"/>
          <w:bCs/>
          <w:kern w:val="44"/>
          <w:szCs w:val="21"/>
        </w:rPr>
      </w:pPr>
      <w:r>
        <w:rPr>
          <w:rFonts w:ascii="Arial" w:hAnsi="Arial" w:cs="Arial"/>
          <w:bCs/>
          <w:kern w:val="44"/>
          <w:szCs w:val="21"/>
        </w:rPr>
        <w:tab/>
      </w:r>
    </w:p>
    <w:bookmarkEnd w:id="97"/>
    <w:bookmarkEnd w:id="98"/>
    <w:bookmarkEnd w:id="107"/>
    <w:bookmarkEnd w:id="108"/>
    <w:bookmarkEnd w:id="109"/>
    <w:bookmarkEnd w:id="110"/>
    <w:bookmarkEnd w:id="111"/>
    <w:p>
      <w:pPr>
        <w:tabs>
          <w:tab w:val="left" w:pos="443"/>
        </w:tabs>
        <w:spacing w:line="480" w:lineRule="auto"/>
        <w:ind w:firstLine="420" w:firstLineChars="200"/>
        <w:rPr>
          <w:rFonts w:ascii="Arial" w:hAnsi="Arial" w:cs="Arial"/>
          <w:bCs/>
          <w:kern w:val="44"/>
          <w:szCs w:val="21"/>
        </w:rPr>
      </w:pPr>
    </w:p>
    <w:p>
      <w:pPr>
        <w:tabs>
          <w:tab w:val="left" w:pos="443"/>
        </w:tabs>
        <w:spacing w:line="480" w:lineRule="auto"/>
        <w:ind w:firstLine="420" w:firstLineChars="200"/>
        <w:rPr>
          <w:rFonts w:ascii="Arial" w:hAnsi="Arial" w:cs="Arial"/>
          <w:bCs/>
          <w:kern w:val="44"/>
          <w:szCs w:val="21"/>
        </w:rPr>
      </w:pPr>
      <w:r>
        <w:rPr>
          <w:rFonts w:ascii="Arial" w:hAnsi="Arial" w:cs="Arial"/>
          <w:bCs/>
          <w:kern w:val="44"/>
          <w:szCs w:val="21"/>
        </w:rPr>
        <w:t>标的项目周边5月份新出让的住宅地块</w:t>
      </w:r>
    </w:p>
    <w:tbl>
      <w:tblPr>
        <w:tblStyle w:val="16"/>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426"/>
        <w:gridCol w:w="1417"/>
        <w:gridCol w:w="1358"/>
        <w:gridCol w:w="992"/>
        <w:gridCol w:w="962"/>
        <w:gridCol w:w="992"/>
        <w:gridCol w:w="1276"/>
        <w:gridCol w:w="1018"/>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cantSplit/>
          <w:tblHeader/>
          <w:jc w:val="center"/>
        </w:trPr>
        <w:tc>
          <w:tcPr>
            <w:tcW w:w="426"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序号</w:t>
            </w:r>
          </w:p>
        </w:tc>
        <w:tc>
          <w:tcPr>
            <w:tcW w:w="1417"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地块名称</w:t>
            </w:r>
          </w:p>
        </w:tc>
        <w:tc>
          <w:tcPr>
            <w:tcW w:w="1358"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地块位置</w:t>
            </w:r>
          </w:p>
        </w:tc>
        <w:tc>
          <w:tcPr>
            <w:tcW w:w="99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面积 （平方米）</w:t>
            </w:r>
          </w:p>
        </w:tc>
        <w:tc>
          <w:tcPr>
            <w:tcW w:w="96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规划用途</w:t>
            </w:r>
          </w:p>
        </w:tc>
        <w:tc>
          <w:tcPr>
            <w:tcW w:w="99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容积率</w:t>
            </w:r>
          </w:p>
        </w:tc>
        <w:tc>
          <w:tcPr>
            <w:tcW w:w="1276"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竞得人</w:t>
            </w:r>
          </w:p>
        </w:tc>
        <w:tc>
          <w:tcPr>
            <w:tcW w:w="1018"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成交金额（万元）</w:t>
            </w:r>
          </w:p>
        </w:tc>
        <w:tc>
          <w:tcPr>
            <w:tcW w:w="1053"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42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w:t>
            </w:r>
          </w:p>
        </w:tc>
        <w:tc>
          <w:tcPr>
            <w:tcW w:w="1417"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XDG-2020-13号地块</w:t>
            </w:r>
          </w:p>
        </w:tc>
        <w:tc>
          <w:tcPr>
            <w:tcW w:w="135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惠山区凤宾路与天昌路交叉口西南侧</w:t>
            </w:r>
          </w:p>
        </w:tc>
        <w:tc>
          <w:tcPr>
            <w:tcW w:w="992" w:type="dxa"/>
            <w:shd w:val="clear" w:color="000000" w:fill="auto"/>
            <w:vAlign w:val="center"/>
          </w:tcPr>
          <w:p>
            <w:pPr>
              <w:widowControl/>
              <w:jc w:val="center"/>
              <w:rPr>
                <w:rFonts w:ascii="Arial" w:hAnsi="Arial" w:cs="Arial"/>
                <w:kern w:val="0"/>
                <w:sz w:val="18"/>
                <w:szCs w:val="18"/>
              </w:rPr>
            </w:pPr>
            <w:r>
              <w:rPr>
                <w:rFonts w:ascii="Arial" w:hAnsi="Arial" w:cs="Arial"/>
                <w:bCs/>
                <w:kern w:val="44"/>
                <w:sz w:val="18"/>
                <w:szCs w:val="18"/>
              </w:rPr>
              <w:t>51,065.2</w:t>
            </w:r>
          </w:p>
        </w:tc>
        <w:tc>
          <w:tcPr>
            <w:tcW w:w="962" w:type="dxa"/>
            <w:shd w:val="clear" w:color="000000" w:fill="auto"/>
            <w:vAlign w:val="center"/>
          </w:tcPr>
          <w:p>
            <w:pPr>
              <w:widowControl/>
              <w:jc w:val="center"/>
              <w:rPr>
                <w:rFonts w:ascii="Arial" w:hAnsi="Arial" w:cs="Arial"/>
                <w:kern w:val="0"/>
                <w:sz w:val="18"/>
                <w:szCs w:val="18"/>
              </w:rPr>
            </w:pPr>
            <w:r>
              <w:rPr>
                <w:rFonts w:ascii="Arial" w:hAnsi="Arial" w:cs="Arial"/>
                <w:kern w:val="0"/>
                <w:sz w:val="18"/>
                <w:szCs w:val="18"/>
              </w:rPr>
              <w:t>居住用地</w:t>
            </w:r>
          </w:p>
        </w:tc>
        <w:tc>
          <w:tcPr>
            <w:tcW w:w="99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＞1.0，且≤2.0</w:t>
            </w:r>
          </w:p>
        </w:tc>
        <w:tc>
          <w:tcPr>
            <w:tcW w:w="127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无锡万科企业有限公司</w:t>
            </w:r>
          </w:p>
        </w:tc>
        <w:tc>
          <w:tcPr>
            <w:tcW w:w="101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122,540</w:t>
            </w:r>
          </w:p>
        </w:tc>
        <w:tc>
          <w:tcPr>
            <w:tcW w:w="1053" w:type="dxa"/>
            <w:shd w:val="clear" w:color="000000" w:fill="auto"/>
            <w:vAlign w:val="center"/>
          </w:tcPr>
          <w:p>
            <w:pPr>
              <w:widowControl/>
              <w:jc w:val="center"/>
              <w:rPr>
                <w:rFonts w:ascii="Arial" w:hAnsi="Arial" w:cs="Arial"/>
                <w:kern w:val="0"/>
                <w:sz w:val="18"/>
                <w:szCs w:val="16"/>
              </w:rPr>
            </w:pPr>
            <w:r>
              <w:rPr>
                <w:rFonts w:ascii="Arial" w:hAnsi="Arial" w:cs="Arial"/>
                <w:color w:val="000000"/>
                <w:sz w:val="18"/>
                <w:szCs w:val="18"/>
              </w:rPr>
              <w:t>2020/5/9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42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2</w:t>
            </w:r>
          </w:p>
        </w:tc>
        <w:tc>
          <w:tcPr>
            <w:tcW w:w="1417"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XDG-2020-14号地块</w:t>
            </w:r>
          </w:p>
        </w:tc>
        <w:tc>
          <w:tcPr>
            <w:tcW w:w="135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惠山区凤宾路与天丰路交叉口西南侧</w:t>
            </w:r>
          </w:p>
        </w:tc>
        <w:tc>
          <w:tcPr>
            <w:tcW w:w="992" w:type="dxa"/>
            <w:shd w:val="clear" w:color="000000" w:fill="auto"/>
            <w:vAlign w:val="center"/>
          </w:tcPr>
          <w:p>
            <w:pPr>
              <w:widowControl/>
              <w:jc w:val="center"/>
              <w:rPr>
                <w:rFonts w:ascii="Arial" w:hAnsi="Arial" w:cs="Arial"/>
                <w:bCs/>
                <w:kern w:val="44"/>
                <w:sz w:val="18"/>
                <w:szCs w:val="18"/>
              </w:rPr>
            </w:pPr>
            <w:r>
              <w:rPr>
                <w:rFonts w:ascii="Arial" w:hAnsi="Arial" w:cs="Arial"/>
                <w:bCs/>
                <w:kern w:val="44"/>
                <w:sz w:val="18"/>
                <w:szCs w:val="18"/>
              </w:rPr>
              <w:t>38,401.2</w:t>
            </w:r>
          </w:p>
        </w:tc>
        <w:tc>
          <w:tcPr>
            <w:tcW w:w="962" w:type="dxa"/>
            <w:shd w:val="clear" w:color="000000" w:fill="auto"/>
            <w:vAlign w:val="center"/>
          </w:tcPr>
          <w:p>
            <w:pPr>
              <w:widowControl/>
              <w:jc w:val="center"/>
              <w:rPr>
                <w:rFonts w:ascii="Arial" w:hAnsi="Arial" w:cs="Arial"/>
                <w:kern w:val="0"/>
                <w:sz w:val="18"/>
                <w:szCs w:val="18"/>
              </w:rPr>
            </w:pPr>
            <w:r>
              <w:rPr>
                <w:rFonts w:ascii="Arial" w:hAnsi="Arial" w:cs="Arial"/>
                <w:kern w:val="0"/>
                <w:sz w:val="18"/>
                <w:szCs w:val="18"/>
              </w:rPr>
              <w:t>居住用地</w:t>
            </w:r>
          </w:p>
        </w:tc>
        <w:tc>
          <w:tcPr>
            <w:tcW w:w="99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＞1.0，且≤2.5</w:t>
            </w:r>
          </w:p>
        </w:tc>
        <w:tc>
          <w:tcPr>
            <w:tcW w:w="127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满飞茂(苏州)商业管理有限公司(正荣)</w:t>
            </w:r>
          </w:p>
        </w:tc>
        <w:tc>
          <w:tcPr>
            <w:tcW w:w="101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108,910</w:t>
            </w:r>
          </w:p>
        </w:tc>
        <w:tc>
          <w:tcPr>
            <w:tcW w:w="1053" w:type="dxa"/>
            <w:shd w:val="clear" w:color="000000" w:fill="auto"/>
            <w:vAlign w:val="center"/>
          </w:tcPr>
          <w:p>
            <w:pPr>
              <w:widowControl/>
              <w:jc w:val="center"/>
              <w:rPr>
                <w:rFonts w:ascii="Arial" w:hAnsi="Arial" w:cs="Arial"/>
                <w:color w:val="000000"/>
                <w:sz w:val="18"/>
                <w:szCs w:val="18"/>
              </w:rPr>
            </w:pPr>
            <w:r>
              <w:rPr>
                <w:rFonts w:ascii="Arial" w:hAnsi="Arial" w:cs="Arial"/>
                <w:color w:val="000000"/>
                <w:sz w:val="18"/>
                <w:szCs w:val="18"/>
              </w:rPr>
              <w:t>2020/5/9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42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3</w:t>
            </w:r>
          </w:p>
        </w:tc>
        <w:tc>
          <w:tcPr>
            <w:tcW w:w="1417"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XDG-2020-15号地块</w:t>
            </w:r>
          </w:p>
        </w:tc>
        <w:tc>
          <w:tcPr>
            <w:tcW w:w="135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惠山区金惠路北侧、全民健身中心西侧</w:t>
            </w:r>
          </w:p>
        </w:tc>
        <w:tc>
          <w:tcPr>
            <w:tcW w:w="992" w:type="dxa"/>
            <w:shd w:val="clear" w:color="000000" w:fill="auto"/>
            <w:vAlign w:val="center"/>
          </w:tcPr>
          <w:p>
            <w:pPr>
              <w:widowControl/>
              <w:jc w:val="center"/>
              <w:rPr>
                <w:rFonts w:ascii="Arial" w:hAnsi="Arial" w:cs="Arial"/>
                <w:bCs/>
                <w:kern w:val="44"/>
                <w:sz w:val="18"/>
                <w:szCs w:val="18"/>
              </w:rPr>
            </w:pPr>
            <w:r>
              <w:rPr>
                <w:rFonts w:ascii="Arial" w:hAnsi="Arial" w:cs="Arial"/>
                <w:bCs/>
                <w:kern w:val="44"/>
                <w:sz w:val="18"/>
                <w:szCs w:val="18"/>
              </w:rPr>
              <w:t>39,668.7</w:t>
            </w:r>
          </w:p>
        </w:tc>
        <w:tc>
          <w:tcPr>
            <w:tcW w:w="962" w:type="dxa"/>
            <w:shd w:val="clear" w:color="000000" w:fill="auto"/>
            <w:vAlign w:val="center"/>
          </w:tcPr>
          <w:p>
            <w:pPr>
              <w:widowControl/>
              <w:jc w:val="center"/>
              <w:rPr>
                <w:rFonts w:ascii="Arial" w:hAnsi="Arial" w:cs="Arial"/>
                <w:kern w:val="0"/>
                <w:sz w:val="18"/>
                <w:szCs w:val="18"/>
              </w:rPr>
            </w:pPr>
            <w:r>
              <w:rPr>
                <w:rFonts w:ascii="Arial" w:hAnsi="Arial" w:cs="Arial"/>
                <w:kern w:val="0"/>
                <w:sz w:val="18"/>
                <w:szCs w:val="18"/>
              </w:rPr>
              <w:t>居住用地</w:t>
            </w:r>
          </w:p>
        </w:tc>
        <w:tc>
          <w:tcPr>
            <w:tcW w:w="99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＞1.0，且≤2.5</w:t>
            </w:r>
          </w:p>
        </w:tc>
        <w:tc>
          <w:tcPr>
            <w:tcW w:w="1276"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无锡协信远诚房地产开发有限公司</w:t>
            </w:r>
          </w:p>
        </w:tc>
        <w:tc>
          <w:tcPr>
            <w:tcW w:w="1018"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132,490</w:t>
            </w:r>
          </w:p>
        </w:tc>
        <w:tc>
          <w:tcPr>
            <w:tcW w:w="1053" w:type="dxa"/>
            <w:shd w:val="clear" w:color="000000" w:fill="auto"/>
            <w:vAlign w:val="center"/>
          </w:tcPr>
          <w:p>
            <w:pPr>
              <w:widowControl/>
              <w:jc w:val="center"/>
              <w:rPr>
                <w:rFonts w:ascii="Arial" w:hAnsi="Arial" w:cs="Arial"/>
                <w:color w:val="000000"/>
                <w:sz w:val="18"/>
                <w:szCs w:val="18"/>
              </w:rPr>
            </w:pPr>
            <w:r>
              <w:rPr>
                <w:rFonts w:ascii="Arial" w:hAnsi="Arial" w:cs="Arial"/>
                <w:color w:val="000000"/>
                <w:sz w:val="18"/>
                <w:szCs w:val="18"/>
              </w:rPr>
              <w:t>2020/5/14</w:t>
            </w:r>
          </w:p>
        </w:tc>
      </w:tr>
    </w:tbl>
    <w:p>
      <w:pPr>
        <w:tabs>
          <w:tab w:val="left" w:pos="443"/>
        </w:tabs>
        <w:spacing w:line="480" w:lineRule="auto"/>
        <w:ind w:firstLine="482" w:firstLineChars="200"/>
        <w:rPr>
          <w:rFonts w:ascii="Arial" w:hAnsi="Arial" w:cs="Arial"/>
          <w:b/>
          <w:color w:val="000000"/>
          <w:sz w:val="24"/>
        </w:rPr>
      </w:pPr>
      <w:bookmarkStart w:id="113" w:name="_Toc13467"/>
      <w:bookmarkStart w:id="114" w:name="_Toc24465826"/>
      <w:bookmarkStart w:id="115" w:name="_Toc24466937"/>
    </w:p>
    <w:p>
      <w:pPr>
        <w:pStyle w:val="2"/>
        <w:keepNext w:val="0"/>
        <w:keepLines w:val="0"/>
        <w:spacing w:before="300" w:after="300" w:line="360" w:lineRule="exact"/>
        <w:rPr>
          <w:rFonts w:ascii="Arial" w:hAnsi="Arial" w:cs="Arial"/>
          <w:color w:val="000000"/>
          <w:sz w:val="24"/>
          <w:szCs w:val="24"/>
        </w:rPr>
      </w:pPr>
      <w:bookmarkStart w:id="116" w:name="_Toc22478"/>
      <w:r>
        <w:rPr>
          <w:rFonts w:ascii="Arial" w:hAnsi="Arial" w:cs="Arial"/>
          <w:color w:val="000000"/>
          <w:sz w:val="24"/>
          <w:szCs w:val="24"/>
        </w:rPr>
        <w:t>6 项目销售情况</w:t>
      </w:r>
      <w:bookmarkEnd w:id="113"/>
      <w:bookmarkEnd w:id="114"/>
      <w:bookmarkEnd w:id="115"/>
      <w:bookmarkEnd w:id="116"/>
    </w:p>
    <w:p>
      <w:pPr>
        <w:spacing w:line="480" w:lineRule="auto"/>
        <w:ind w:firstLine="420" w:firstLineChars="200"/>
        <w:rPr>
          <w:rFonts w:ascii="Arial" w:hAnsi="Arial" w:cs="Arial"/>
          <w:bCs/>
          <w:kern w:val="44"/>
          <w:szCs w:val="21"/>
        </w:rPr>
      </w:pPr>
      <w:r>
        <w:rPr>
          <w:rFonts w:ascii="Arial" w:hAnsi="Arial" w:cs="Arial"/>
          <w:bCs/>
          <w:kern w:val="44"/>
          <w:szCs w:val="21"/>
        </w:rPr>
        <w:t>根据预售许可证所载数据，标的项目已取得可售面积共计93750.84㎡；根据项目公司提供的销售数据，截至5月31日，预售合同已完成草签142套，网签491套，草签网签总金额</w:t>
      </w:r>
      <w:r>
        <w:rPr>
          <w:rFonts w:ascii="Arial" w:hAnsi="Arial" w:cs="Arial"/>
          <w:bCs/>
          <w:color w:val="000000"/>
          <w:szCs w:val="21"/>
        </w:rPr>
        <w:t>1,416,056,292</w:t>
      </w:r>
      <w:r>
        <w:rPr>
          <w:rFonts w:ascii="Arial" w:hAnsi="Arial" w:cs="Arial"/>
          <w:bCs/>
          <w:kern w:val="44"/>
          <w:szCs w:val="21"/>
        </w:rPr>
        <w:t>元。</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截至2020年5月31日</w:t>
      </w:r>
      <w:r>
        <w:rPr>
          <w:rFonts w:hint="eastAsia" w:ascii="Arial" w:hAnsi="Arial" w:cs="Arial"/>
          <w:b/>
          <w:color w:val="000000"/>
          <w:sz w:val="24"/>
        </w:rPr>
        <w:t>销</w:t>
      </w:r>
      <w:r>
        <w:rPr>
          <w:rFonts w:ascii="Arial" w:hAnsi="Arial" w:cs="Arial"/>
          <w:b/>
          <w:color w:val="000000"/>
          <w:sz w:val="24"/>
        </w:rPr>
        <w:t>售出情况</w:t>
      </w:r>
    </w:p>
    <w:p>
      <w:pPr>
        <w:rPr>
          <w:rFonts w:ascii="Arial" w:hAnsi="Arial" w:cs="Arial"/>
          <w:vanish/>
          <w:kern w:val="0"/>
          <w:sz w:val="22"/>
          <w:szCs w:val="22"/>
        </w:rPr>
      </w:pPr>
    </w:p>
    <w:tbl>
      <w:tblPr>
        <w:tblStyle w:val="16"/>
        <w:tblW w:w="6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89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13" w:type="dxa"/>
            <w:noWrap/>
            <w:vAlign w:val="center"/>
          </w:tcPr>
          <w:p>
            <w:pPr>
              <w:jc w:val="center"/>
              <w:rPr>
                <w:rFonts w:ascii="Arial" w:hAnsi="Arial" w:cs="Arial"/>
                <w:b/>
                <w:bCs/>
                <w:kern w:val="44"/>
                <w:sz w:val="18"/>
                <w:szCs w:val="21"/>
              </w:rPr>
            </w:pPr>
            <w:r>
              <w:rPr>
                <w:rFonts w:hint="eastAsia" w:ascii="Arial" w:hAnsi="Arial" w:cs="Arial"/>
                <w:b/>
                <w:bCs/>
                <w:kern w:val="44"/>
                <w:sz w:val="18"/>
                <w:szCs w:val="21"/>
              </w:rPr>
              <w:t>销</w:t>
            </w:r>
            <w:r>
              <w:rPr>
                <w:rFonts w:ascii="Arial" w:hAnsi="Arial" w:cs="Arial"/>
                <w:b/>
                <w:bCs/>
                <w:kern w:val="44"/>
                <w:sz w:val="18"/>
                <w:szCs w:val="21"/>
              </w:rPr>
              <w:t>售情况</w:t>
            </w:r>
          </w:p>
        </w:tc>
        <w:tc>
          <w:tcPr>
            <w:tcW w:w="1460" w:type="dxa"/>
            <w:noWrap/>
            <w:vAlign w:val="center"/>
          </w:tcPr>
          <w:p>
            <w:pPr>
              <w:jc w:val="center"/>
              <w:rPr>
                <w:rFonts w:ascii="Arial" w:hAnsi="Arial" w:cs="Arial"/>
                <w:b/>
                <w:bCs/>
                <w:kern w:val="44"/>
                <w:sz w:val="18"/>
                <w:szCs w:val="21"/>
              </w:rPr>
            </w:pPr>
            <w:r>
              <w:rPr>
                <w:rFonts w:ascii="Arial" w:hAnsi="Arial" w:cs="Arial"/>
                <w:b/>
                <w:bCs/>
                <w:kern w:val="44"/>
                <w:sz w:val="18"/>
                <w:szCs w:val="21"/>
              </w:rPr>
              <w:t>套数（套）</w:t>
            </w:r>
          </w:p>
        </w:tc>
        <w:tc>
          <w:tcPr>
            <w:tcW w:w="1896" w:type="dxa"/>
            <w:noWrap/>
            <w:vAlign w:val="center"/>
          </w:tcPr>
          <w:p>
            <w:pPr>
              <w:jc w:val="center"/>
              <w:rPr>
                <w:rFonts w:ascii="Arial" w:hAnsi="Arial" w:cs="Arial"/>
                <w:b/>
                <w:bCs/>
                <w:kern w:val="44"/>
                <w:sz w:val="18"/>
                <w:szCs w:val="21"/>
              </w:rPr>
            </w:pPr>
            <w:r>
              <w:rPr>
                <w:rFonts w:ascii="Arial" w:hAnsi="Arial" w:cs="Arial"/>
                <w:b/>
                <w:bCs/>
                <w:kern w:val="44"/>
                <w:sz w:val="18"/>
                <w:szCs w:val="21"/>
              </w:rPr>
              <w:t>合同价（元）</w:t>
            </w:r>
          </w:p>
        </w:tc>
        <w:tc>
          <w:tcPr>
            <w:tcW w:w="2187" w:type="dxa"/>
            <w:noWrap/>
            <w:vAlign w:val="center"/>
          </w:tcPr>
          <w:p>
            <w:pPr>
              <w:jc w:val="center"/>
              <w:rPr>
                <w:rFonts w:ascii="Arial" w:hAnsi="Arial" w:cs="Arial"/>
                <w:b/>
                <w:bCs/>
                <w:kern w:val="44"/>
                <w:sz w:val="18"/>
                <w:szCs w:val="21"/>
              </w:rPr>
            </w:pPr>
            <w:r>
              <w:rPr>
                <w:rFonts w:ascii="Arial" w:hAnsi="Arial" w:cs="Arial"/>
                <w:b/>
                <w:bCs/>
                <w:kern w:val="44"/>
                <w:sz w:val="18"/>
                <w:szCs w:val="21"/>
              </w:rPr>
              <w:t>已收款额（元）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草签</w:t>
            </w:r>
          </w:p>
        </w:tc>
        <w:tc>
          <w:tcPr>
            <w:tcW w:w="1460" w:type="dxa"/>
            <w:noWrap/>
            <w:vAlign w:val="center"/>
          </w:tcPr>
          <w:p>
            <w:pPr>
              <w:jc w:val="center"/>
              <w:rPr>
                <w:rFonts w:ascii="Arial" w:hAnsi="Arial" w:cs="Arial"/>
                <w:color w:val="000000"/>
                <w:sz w:val="18"/>
                <w:szCs w:val="18"/>
              </w:rPr>
            </w:pPr>
            <w:r>
              <w:rPr>
                <w:rFonts w:ascii="Arial" w:hAnsi="Arial" w:cs="Arial"/>
                <w:color w:val="000000"/>
                <w:sz w:val="18"/>
                <w:szCs w:val="18"/>
              </w:rPr>
              <w:t>142</w:t>
            </w:r>
          </w:p>
        </w:tc>
        <w:tc>
          <w:tcPr>
            <w:tcW w:w="1896" w:type="dxa"/>
            <w:noWrap/>
            <w:vAlign w:val="center"/>
          </w:tcPr>
          <w:p>
            <w:pPr>
              <w:jc w:val="center"/>
              <w:rPr>
                <w:rFonts w:ascii="Arial" w:hAnsi="Arial" w:cs="Arial"/>
                <w:color w:val="000000"/>
                <w:sz w:val="18"/>
                <w:szCs w:val="18"/>
              </w:rPr>
            </w:pPr>
            <w:r>
              <w:rPr>
                <w:rFonts w:ascii="Arial" w:hAnsi="Arial" w:cs="Arial"/>
                <w:color w:val="000000"/>
                <w:sz w:val="18"/>
                <w:szCs w:val="18"/>
              </w:rPr>
              <w:t xml:space="preserve">383,960,080 </w:t>
            </w:r>
          </w:p>
        </w:tc>
        <w:tc>
          <w:tcPr>
            <w:tcW w:w="2187" w:type="dxa"/>
            <w:noWrap/>
            <w:vAlign w:val="center"/>
          </w:tcPr>
          <w:p>
            <w:pPr>
              <w:jc w:val="center"/>
              <w:rPr>
                <w:rFonts w:ascii="Arial" w:hAnsi="Arial" w:cs="Arial"/>
                <w:color w:val="000000"/>
                <w:sz w:val="18"/>
                <w:szCs w:val="18"/>
              </w:rPr>
            </w:pPr>
            <w:r>
              <w:rPr>
                <w:rFonts w:ascii="Arial" w:hAnsi="Arial" w:cs="Arial"/>
                <w:color w:val="000000"/>
                <w:sz w:val="18"/>
                <w:szCs w:val="18"/>
              </w:rPr>
              <w:t xml:space="preserve">168,481,055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网签</w:t>
            </w:r>
          </w:p>
        </w:tc>
        <w:tc>
          <w:tcPr>
            <w:tcW w:w="1460" w:type="dxa"/>
            <w:noWrap/>
            <w:vAlign w:val="center"/>
          </w:tcPr>
          <w:p>
            <w:pPr>
              <w:jc w:val="center"/>
              <w:rPr>
                <w:rFonts w:ascii="Arial" w:hAnsi="Arial" w:cs="Arial"/>
                <w:color w:val="000000"/>
                <w:sz w:val="18"/>
                <w:szCs w:val="18"/>
              </w:rPr>
            </w:pPr>
            <w:r>
              <w:rPr>
                <w:rFonts w:ascii="Arial" w:hAnsi="Arial" w:cs="Arial"/>
                <w:color w:val="000000"/>
                <w:sz w:val="18"/>
                <w:szCs w:val="18"/>
              </w:rPr>
              <w:t>491</w:t>
            </w:r>
          </w:p>
        </w:tc>
        <w:tc>
          <w:tcPr>
            <w:tcW w:w="1896" w:type="dxa"/>
            <w:noWrap/>
            <w:vAlign w:val="center"/>
          </w:tcPr>
          <w:p>
            <w:pPr>
              <w:jc w:val="center"/>
              <w:rPr>
                <w:rFonts w:ascii="Arial" w:hAnsi="Arial" w:cs="Arial"/>
                <w:color w:val="000000"/>
                <w:sz w:val="18"/>
                <w:szCs w:val="18"/>
              </w:rPr>
            </w:pPr>
            <w:r>
              <w:rPr>
                <w:rFonts w:ascii="Arial" w:hAnsi="Arial" w:cs="Arial"/>
                <w:color w:val="000000"/>
                <w:sz w:val="18"/>
                <w:szCs w:val="18"/>
              </w:rPr>
              <w:t xml:space="preserve">1,032,096,212 </w:t>
            </w:r>
          </w:p>
        </w:tc>
        <w:tc>
          <w:tcPr>
            <w:tcW w:w="2187" w:type="dxa"/>
            <w:noWrap/>
            <w:vAlign w:val="center"/>
          </w:tcPr>
          <w:p>
            <w:pPr>
              <w:jc w:val="center"/>
              <w:rPr>
                <w:rFonts w:ascii="Arial" w:hAnsi="Arial" w:cs="Arial"/>
                <w:color w:val="000000"/>
                <w:sz w:val="18"/>
                <w:szCs w:val="18"/>
              </w:rPr>
            </w:pPr>
            <w:r>
              <w:rPr>
                <w:rFonts w:ascii="Arial" w:hAnsi="Arial" w:cs="Arial"/>
                <w:color w:val="000000"/>
                <w:sz w:val="18"/>
                <w:szCs w:val="18"/>
              </w:rPr>
              <w:t xml:space="preserve">878,009,724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总计</w:t>
            </w:r>
          </w:p>
        </w:tc>
        <w:tc>
          <w:tcPr>
            <w:tcW w:w="1460" w:type="dxa"/>
            <w:noWrap/>
            <w:vAlign w:val="center"/>
          </w:tcPr>
          <w:p>
            <w:pPr>
              <w:jc w:val="center"/>
              <w:rPr>
                <w:rFonts w:ascii="Arial" w:hAnsi="Arial" w:cs="Arial"/>
                <w:b/>
                <w:bCs/>
                <w:color w:val="000000"/>
                <w:sz w:val="18"/>
                <w:szCs w:val="18"/>
              </w:rPr>
            </w:pPr>
            <w:r>
              <w:rPr>
                <w:rFonts w:ascii="Arial" w:hAnsi="Arial" w:cs="Arial"/>
                <w:b/>
                <w:bCs/>
                <w:color w:val="000000"/>
                <w:sz w:val="18"/>
                <w:szCs w:val="18"/>
              </w:rPr>
              <w:t>633</w:t>
            </w:r>
          </w:p>
        </w:tc>
        <w:tc>
          <w:tcPr>
            <w:tcW w:w="1896" w:type="dxa"/>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1,416,056,292 </w:t>
            </w:r>
          </w:p>
        </w:tc>
        <w:tc>
          <w:tcPr>
            <w:tcW w:w="2187" w:type="dxa"/>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1,046,490,779 </w:t>
            </w:r>
          </w:p>
        </w:tc>
      </w:tr>
    </w:tbl>
    <w:p>
      <w:pPr>
        <w:spacing w:before="240" w:beforeLines="100"/>
        <w:rPr>
          <w:rFonts w:ascii="Arial" w:hAnsi="Arial" w:cs="Arial"/>
          <w:b/>
          <w:color w:val="000000"/>
          <w:sz w:val="24"/>
        </w:rPr>
      </w:pPr>
    </w:p>
    <w:p>
      <w:pPr>
        <w:spacing w:before="240" w:beforeLines="100"/>
        <w:jc w:val="center"/>
        <w:rPr>
          <w:rFonts w:ascii="Arial" w:hAnsi="Arial" w:cs="Arial"/>
        </w:rPr>
      </w:pPr>
      <w:r>
        <w:rPr>
          <w:rFonts w:ascii="Arial" w:hAnsi="Arial" w:cs="Arial"/>
          <w:b/>
          <w:color w:val="000000"/>
          <w:sz w:val="24"/>
        </w:rPr>
        <w:t>2020年5月销售明细</w:t>
      </w:r>
    </w:p>
    <w:tbl>
      <w:tblPr>
        <w:tblStyle w:val="16"/>
        <w:tblW w:w="959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2"/>
        <w:gridCol w:w="1276"/>
        <w:gridCol w:w="992"/>
        <w:gridCol w:w="1134"/>
        <w:gridCol w:w="993"/>
        <w:gridCol w:w="1134"/>
        <w:gridCol w:w="99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0" w:hRule="atLeast"/>
          <w:tblHeader/>
          <w:jc w:val="right"/>
        </w:trPr>
        <w:tc>
          <w:tcPr>
            <w:tcW w:w="993"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房号</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合同状态</w:t>
            </w:r>
          </w:p>
        </w:tc>
        <w:tc>
          <w:tcPr>
            <w:tcW w:w="1276"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最终签约金额</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认购日期</w:t>
            </w:r>
          </w:p>
        </w:tc>
        <w:tc>
          <w:tcPr>
            <w:tcW w:w="1134"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草签日期</w:t>
            </w:r>
          </w:p>
        </w:tc>
        <w:tc>
          <w:tcPr>
            <w:tcW w:w="993"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网签日期</w:t>
            </w:r>
          </w:p>
        </w:tc>
        <w:tc>
          <w:tcPr>
            <w:tcW w:w="1134"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已付款项</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续付部分</w:t>
            </w:r>
          </w:p>
        </w:tc>
        <w:tc>
          <w:tcPr>
            <w:tcW w:w="1091"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按揭在途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2,610,379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1,050,379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5-14-102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4,037,688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4,037,688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6-17-202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1,991,344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801,344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20-50-601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2,686,633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1,086,633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22-62-801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2,697,091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1,087,091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22-62-802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2,713,179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1,087,179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22-64-602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2,680,655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1,080,655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11-31-201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2,020,000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810,000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22-62-702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2,715,432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1,095,432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3-9-303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1,998,519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799,519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1,199,000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11-31-202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2,011,958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811,958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2,627,762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527,762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2,644,000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1,064,000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3,012,854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1,212,854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22-62-502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2,687,357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1,077,357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22-63-701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2,736,211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1,096,211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22-63-702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2,730,865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1,100,865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5-8-1802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1,808,375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728,375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15-43-101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3,670,289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1,470,289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20-50-502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2,660,033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1,064,033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5-16-101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4,073,310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2,073,310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5-15-102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4,059,627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1,629,627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22-62-602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2,710,888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1,084,888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22-64-401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2,652,525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1,062,525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22-62-402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2,666,021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540,000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536,021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15-43-502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3,218,166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1,288,166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5-15-101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4,037,683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817,683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20-50-801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2,710,000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650,000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440,000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5-15-301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3,514,440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704,440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357,000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2,453,000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2,625,236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558,922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496,314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22-64-402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2,652,525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2020/5/9</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1,492,525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22-62-401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2,650,018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795,018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20-50-701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2,722,472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2,722,472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15-43-102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3,715,095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1,115,095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371,000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2,229,000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7-19-301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3,438,999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689,500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689,499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2,658,000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1,068,000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22-64-702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2,716,339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547,339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540,000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3,193,305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1,093,305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3,020,607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610,607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5-16-301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3,533,818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706,818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707,000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20-50-402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2,652,939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532,939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530,000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22-64-802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2,709,480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1,409,480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7-18-302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3,406,346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1,406,346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5-14-302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3,491,327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701,327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22-63-902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2,661,033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801,033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5-16-102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4,067,924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1,627,924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22-64-201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2,631,254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540,000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521,254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22-64-202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2,631,254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540,000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521,254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21-60-802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2,803,558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1,123,558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22-63-301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2,651,364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561,364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5-16-501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3,627,257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2020/5/23</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737,257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360,000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2,530,000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7-19-501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3,764,993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2020/5/19</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2020/5/24</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764,993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750,000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5-16-302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3,562,519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720,000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712,519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22-63-101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2,614,237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530,000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524,237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2,642,242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2020/5/17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852,242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21-61-801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2,797,929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1,127,929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1,670,000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8-21-501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3,819,343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770,000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759,343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21-61-501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2,775,411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565,411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270,000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20-50-501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2,837,311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2020/5/27</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1,137,311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1,700,000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5-15-302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3,519,655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1,409,655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7-19-502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3,779,637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1,019,637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8-21-302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3,729,084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2,229,084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7-19-302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3,676,028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746,028 </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740,000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总计</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276"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188,161,823</w:t>
            </w:r>
          </w:p>
        </w:tc>
        <w:tc>
          <w:tcPr>
            <w:tcW w:w="992"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134"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993"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134"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66,193,382</w:t>
            </w:r>
          </w:p>
        </w:tc>
        <w:tc>
          <w:tcPr>
            <w:tcW w:w="992"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16,770,441</w:t>
            </w:r>
          </w:p>
        </w:tc>
        <w:tc>
          <w:tcPr>
            <w:tcW w:w="1091"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105,198,000</w:t>
            </w:r>
          </w:p>
        </w:tc>
      </w:tr>
    </w:tbl>
    <w:p>
      <w:pPr>
        <w:rPr>
          <w:rFonts w:ascii="Arial" w:hAnsi="Arial" w:cs="Arial"/>
          <w:color w:val="000000"/>
          <w:sz w:val="24"/>
        </w:rPr>
      </w:pPr>
    </w:p>
    <w:p>
      <w:pPr>
        <w:spacing w:line="480" w:lineRule="auto"/>
        <w:ind w:firstLine="422" w:firstLineChars="200"/>
        <w:rPr>
          <w:rFonts w:ascii="Arial" w:hAnsi="Arial" w:cs="Arial"/>
          <w:color w:val="000000"/>
          <w:szCs w:val="21"/>
        </w:rPr>
      </w:pPr>
      <w:r>
        <w:rPr>
          <w:rFonts w:ascii="Arial" w:hAnsi="Arial" w:cs="Arial"/>
          <w:b/>
          <w:bCs/>
          <w:color w:val="000000"/>
          <w:szCs w:val="21"/>
        </w:rPr>
        <w:t>特别说明</w:t>
      </w:r>
      <w:r>
        <w:rPr>
          <w:rFonts w:ascii="Arial" w:hAnsi="Arial" w:cs="Arial"/>
          <w:color w:val="000000"/>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由于项目公司不能配合进行银行流水查询、凭证抽查、销售合同抽查、网签密钥查询，监管人员欠缺核查项目公司报送销售数据的手段，多次与项目公司沟通无果，光大信托已知晓此情况。</w:t>
      </w:r>
    </w:p>
    <w:p>
      <w:pPr>
        <w:spacing w:line="480" w:lineRule="auto"/>
        <w:ind w:firstLine="420" w:firstLineChars="200"/>
        <w:rPr>
          <w:rFonts w:ascii="Arial" w:hAnsi="Arial" w:cs="Arial"/>
          <w:bCs/>
          <w:kern w:val="44"/>
          <w:szCs w:val="21"/>
        </w:rPr>
      </w:pPr>
      <w:r>
        <w:rPr>
          <w:rFonts w:ascii="Arial" w:hAnsi="Arial" w:cs="Arial"/>
          <w:bCs/>
          <w:kern w:val="44"/>
          <w:szCs w:val="21"/>
        </w:rPr>
        <w:t>监管人员查询了无锡市住房和城乡建设局网站、无锡市房地产市场信息网，未见标的项目楼盘“融创·惠山映”网签数据公示，因此不能对本部分销售数据统计情况发表确定性意见。</w:t>
      </w:r>
    </w:p>
    <w:p>
      <w:pPr>
        <w:pStyle w:val="2"/>
        <w:spacing w:line="480" w:lineRule="auto"/>
        <w:rPr>
          <w:rFonts w:ascii="Arial" w:hAnsi="Arial" w:cs="Arial"/>
          <w:color w:val="000000"/>
          <w:sz w:val="24"/>
          <w:szCs w:val="24"/>
        </w:rPr>
      </w:pPr>
      <w:r>
        <w:rPr>
          <w:rFonts w:ascii="Arial" w:hAnsi="Arial" w:cs="Arial"/>
          <w:bCs w:val="0"/>
          <w:szCs w:val="21"/>
        </w:rPr>
        <w:br w:type="page"/>
      </w:r>
      <w:bookmarkStart w:id="117" w:name="_Toc4766"/>
      <w:bookmarkStart w:id="118" w:name="_Toc12720"/>
      <w:bookmarkStart w:id="119" w:name="_Toc13194_WPSOffice_Level1"/>
      <w:bookmarkStart w:id="120" w:name="_Toc21767599"/>
      <w:bookmarkStart w:id="121" w:name="_Toc22619_WPSOffice_Level1"/>
      <w:bookmarkStart w:id="122" w:name="_Toc24466938"/>
      <w:bookmarkStart w:id="123" w:name="_Toc19022841"/>
      <w:r>
        <w:rPr>
          <w:rFonts w:ascii="Arial" w:hAnsi="Arial" w:cs="Arial"/>
          <w:color w:val="000000"/>
          <w:sz w:val="24"/>
          <w:szCs w:val="24"/>
        </w:rPr>
        <w:t>附件一</w:t>
      </w:r>
      <w:bookmarkEnd w:id="117"/>
      <w:r>
        <w:rPr>
          <w:rFonts w:ascii="Arial" w:hAnsi="Arial" w:cs="Arial"/>
          <w:color w:val="000000"/>
          <w:sz w:val="24"/>
          <w:szCs w:val="24"/>
        </w:rPr>
        <w:t xml:space="preserve"> 商品房预售许可证</w:t>
      </w:r>
      <w:bookmarkEnd w:id="118"/>
    </w:p>
    <w:p>
      <w:r>
        <w:drawing>
          <wp:anchor distT="0" distB="0" distL="114300" distR="114300" simplePos="0" relativeHeight="251708416" behindDoc="0" locked="0" layoutInCell="1" allowOverlap="1">
            <wp:simplePos x="0" y="0"/>
            <wp:positionH relativeFrom="column">
              <wp:posOffset>140335</wp:posOffset>
            </wp:positionH>
            <wp:positionV relativeFrom="paragraph">
              <wp:posOffset>-247650</wp:posOffset>
            </wp:positionV>
            <wp:extent cx="5581650" cy="3943350"/>
            <wp:effectExtent l="19050" t="0" r="0" b="0"/>
            <wp:wrapNone/>
            <wp:docPr id="2"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1.png"/>
                    <pic:cNvPicPr>
                      <a:picLocks noChangeAspect="1" noChangeArrowheads="1"/>
                    </pic:cNvPicPr>
                  </pic:nvPicPr>
                  <pic:blipFill>
                    <a:blip r:embed="rId15"/>
                    <a:srcRect/>
                    <a:stretch>
                      <a:fillRect/>
                    </a:stretch>
                  </pic:blipFill>
                  <pic:spPr>
                    <a:xfrm>
                      <a:off x="0" y="0"/>
                      <a:ext cx="5581650" cy="3943350"/>
                    </a:xfrm>
                    <a:prstGeom prst="rect">
                      <a:avLst/>
                    </a:prstGeom>
                    <a:noFill/>
                    <a:ln w="9525">
                      <a:noFill/>
                      <a:miter lim="800000"/>
                      <a:headEnd/>
                      <a:tailEnd/>
                    </a:ln>
                  </pic:spPr>
                </pic:pic>
              </a:graphicData>
            </a:graphic>
          </wp:anchor>
        </w:drawing>
      </w:r>
    </w:p>
    <w:p/>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drawing>
          <wp:anchor distT="0" distB="0" distL="114300" distR="114300" simplePos="0" relativeHeight="251709440" behindDoc="0" locked="0" layoutInCell="1" allowOverlap="1">
            <wp:simplePos x="0" y="0"/>
            <wp:positionH relativeFrom="column">
              <wp:posOffset>140335</wp:posOffset>
            </wp:positionH>
            <wp:positionV relativeFrom="paragraph">
              <wp:posOffset>459105</wp:posOffset>
            </wp:positionV>
            <wp:extent cx="5562600" cy="3962400"/>
            <wp:effectExtent l="19050" t="0" r="0" b="0"/>
            <wp:wrapNone/>
            <wp:docPr id="5" name="图片 2"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2.png"/>
                    <pic:cNvPicPr>
                      <a:picLocks noChangeAspect="1" noChangeArrowheads="1"/>
                    </pic:cNvPicPr>
                  </pic:nvPicPr>
                  <pic:blipFill>
                    <a:blip r:embed="rId16"/>
                    <a:srcRect/>
                    <a:stretch>
                      <a:fillRect/>
                    </a:stretch>
                  </pic:blipFill>
                  <pic:spPr>
                    <a:xfrm>
                      <a:off x="0" y="0"/>
                      <a:ext cx="5562600" cy="3962400"/>
                    </a:xfrm>
                    <a:prstGeom prst="rect">
                      <a:avLst/>
                    </a:prstGeom>
                    <a:noFill/>
                    <a:ln w="9525">
                      <a:noFill/>
                      <a:miter lim="800000"/>
                      <a:headEnd/>
                      <a:tailEnd/>
                    </a:ln>
                  </pic:spPr>
                </pic:pic>
              </a:graphicData>
            </a:graphic>
          </wp:anchor>
        </w:drawing>
      </w:r>
    </w:p>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pStyle w:val="2"/>
        <w:spacing w:line="480" w:lineRule="auto"/>
        <w:rPr>
          <w:rFonts w:ascii="Arial" w:hAnsi="Arial" w:cs="Arial"/>
          <w:bCs w:val="0"/>
          <w:sz w:val="21"/>
          <w:szCs w:val="21"/>
        </w:rPr>
      </w:pPr>
      <w:bookmarkStart w:id="124" w:name="_Toc31897"/>
      <w:r>
        <w:rPr>
          <w:rFonts w:ascii="Arial" w:hAnsi="Arial" w:cs="Arial"/>
          <w:color w:val="000000"/>
          <w:sz w:val="24"/>
          <w:szCs w:val="24"/>
        </w:rPr>
        <w:t>附件二 共管物品使用登记簿</w:t>
      </w:r>
      <w:bookmarkEnd w:id="124"/>
    </w:p>
    <w:p>
      <w:pPr>
        <w:pStyle w:val="2"/>
        <w:spacing w:before="0" w:after="0" w:line="480" w:lineRule="auto"/>
        <w:jc w:val="center"/>
        <w:rPr>
          <w:rFonts w:ascii="Arial" w:hAnsi="Arial" w:cs="Arial"/>
          <w:bCs w:val="0"/>
          <w:sz w:val="21"/>
          <w:szCs w:val="21"/>
        </w:rPr>
      </w:pPr>
      <w:bookmarkStart w:id="125" w:name="_Toc27358"/>
      <w:r>
        <w:rPr>
          <w:rFonts w:ascii="Arial" w:hAnsi="Arial" w:cs="Arial"/>
          <w:bCs w:val="0"/>
          <w:sz w:val="21"/>
          <w:szCs w:val="21"/>
        </w:rPr>
        <w:t>印鉴使用登记薄</w:t>
      </w:r>
      <w:bookmarkEnd w:id="125"/>
    </w:p>
    <w:p>
      <w:pPr>
        <w:rPr>
          <w:rFonts w:ascii="Arial" w:hAnsi="Arial" w:cs="Arial"/>
        </w:rPr>
      </w:pPr>
      <w:r>
        <w:rPr>
          <w:rFonts w:ascii="Arial" w:hAnsi="Arial" w:cs="Arial"/>
        </w:rPr>
        <w:drawing>
          <wp:anchor distT="0" distB="0" distL="114300" distR="114300" simplePos="0" relativeHeight="251710464" behindDoc="0" locked="0" layoutInCell="1" allowOverlap="1">
            <wp:simplePos x="0" y="0"/>
            <wp:positionH relativeFrom="column">
              <wp:posOffset>187960</wp:posOffset>
            </wp:positionH>
            <wp:positionV relativeFrom="paragraph">
              <wp:posOffset>98425</wp:posOffset>
            </wp:positionV>
            <wp:extent cx="5474970" cy="3667125"/>
            <wp:effectExtent l="19050" t="0" r="0" b="0"/>
            <wp:wrapNone/>
            <wp:docPr id="13" name="图片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Desktop\1.jpg"/>
                    <pic:cNvPicPr>
                      <a:picLocks noChangeAspect="1" noChangeArrowheads="1"/>
                    </pic:cNvPicPr>
                  </pic:nvPicPr>
                  <pic:blipFill>
                    <a:blip r:embed="rId17"/>
                    <a:srcRect/>
                    <a:stretch>
                      <a:fillRect/>
                    </a:stretch>
                  </pic:blipFill>
                  <pic:spPr>
                    <a:xfrm>
                      <a:off x="0" y="0"/>
                      <a:ext cx="5479415" cy="3670121"/>
                    </a:xfrm>
                    <a:prstGeom prst="rect">
                      <a:avLst/>
                    </a:prstGeom>
                    <a:noFill/>
                    <a:ln w="9525">
                      <a:noFill/>
                      <a:miter lim="800000"/>
                      <a:headEnd/>
                      <a:tailEnd/>
                    </a:ln>
                  </pic:spPr>
                </pic:pic>
              </a:graphicData>
            </a:graphic>
          </wp:anchor>
        </w:drawing>
      </w:r>
    </w:p>
    <w:p>
      <w:pPr>
        <w:rPr>
          <w:rFonts w:ascii="Arial" w:hAnsi="Arial" w:cs="Arial"/>
        </w:rPr>
      </w:pPr>
    </w:p>
    <w:p>
      <w:pPr>
        <w:jc w:val="center"/>
        <w:rPr>
          <w:rFonts w:ascii="Arial" w:hAnsi="Arial" w:cs="Arial"/>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r>
        <w:rPr>
          <w:rFonts w:ascii="Arial" w:hAnsi="Arial" w:cs="Arial"/>
          <w:color w:val="000000"/>
          <w:sz w:val="24"/>
        </w:rPr>
        <w:drawing>
          <wp:anchor distT="0" distB="0" distL="114300" distR="114300" simplePos="0" relativeHeight="251711488" behindDoc="0" locked="0" layoutInCell="1" allowOverlap="1">
            <wp:simplePos x="0" y="0"/>
            <wp:positionH relativeFrom="column">
              <wp:posOffset>187960</wp:posOffset>
            </wp:positionH>
            <wp:positionV relativeFrom="paragraph">
              <wp:posOffset>3049905</wp:posOffset>
            </wp:positionV>
            <wp:extent cx="5476875" cy="3829050"/>
            <wp:effectExtent l="19050" t="0" r="9525" b="0"/>
            <wp:wrapNone/>
            <wp:docPr id="15" name="图片 4"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Administrator\Desktop\2.jpg"/>
                    <pic:cNvPicPr>
                      <a:picLocks noChangeAspect="1" noChangeArrowheads="1"/>
                    </pic:cNvPicPr>
                  </pic:nvPicPr>
                  <pic:blipFill>
                    <a:blip r:embed="rId18"/>
                    <a:srcRect/>
                    <a:stretch>
                      <a:fillRect/>
                    </a:stretch>
                  </pic:blipFill>
                  <pic:spPr>
                    <a:xfrm>
                      <a:off x="0" y="0"/>
                      <a:ext cx="5476875" cy="3829050"/>
                    </a:xfrm>
                    <a:prstGeom prst="rect">
                      <a:avLst/>
                    </a:prstGeom>
                    <a:noFill/>
                    <a:ln w="9525">
                      <a:noFill/>
                      <a:miter lim="800000"/>
                      <a:headEnd/>
                      <a:tailEnd/>
                    </a:ln>
                  </pic:spPr>
                </pic:pic>
              </a:graphicData>
            </a:graphic>
          </wp:anchor>
        </w:drawing>
      </w:r>
      <w:r>
        <w:rPr>
          <w:rFonts w:ascii="Arial" w:hAnsi="Arial" w:cs="Arial"/>
          <w:color w:val="000000"/>
          <w:sz w:val="24"/>
        </w:rPr>
        <w:br w:type="page"/>
      </w:r>
    </w:p>
    <w:p>
      <w:pPr>
        <w:widowControl/>
        <w:jc w:val="left"/>
        <w:rPr>
          <w:rFonts w:ascii="Arial" w:hAnsi="Arial" w:cs="Arial"/>
          <w:color w:val="000000"/>
          <w:sz w:val="24"/>
        </w:rPr>
      </w:pPr>
    </w:p>
    <w:p>
      <w:pPr>
        <w:widowControl/>
        <w:jc w:val="left"/>
        <w:rPr>
          <w:rFonts w:ascii="Arial" w:hAnsi="Arial" w:cs="Arial"/>
          <w:color w:val="000000"/>
          <w:sz w:val="24"/>
        </w:rPr>
      </w:pPr>
      <w:r>
        <w:rPr>
          <w:rFonts w:ascii="Arial" w:hAnsi="Arial" w:cs="Arial"/>
          <w:color w:val="000000"/>
          <w:sz w:val="24"/>
        </w:rPr>
        <w:drawing>
          <wp:anchor distT="0" distB="0" distL="114300" distR="114300" simplePos="0" relativeHeight="251712512" behindDoc="0" locked="0" layoutInCell="1" allowOverlap="1">
            <wp:simplePos x="0" y="0"/>
            <wp:positionH relativeFrom="column">
              <wp:posOffset>111760</wp:posOffset>
            </wp:positionH>
            <wp:positionV relativeFrom="paragraph">
              <wp:posOffset>26035</wp:posOffset>
            </wp:positionV>
            <wp:extent cx="5686425" cy="4086225"/>
            <wp:effectExtent l="19050" t="0" r="9525" b="0"/>
            <wp:wrapNone/>
            <wp:docPr id="16" name="图片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strator\Desktop\3.jpg"/>
                    <pic:cNvPicPr>
                      <a:picLocks noChangeAspect="1" noChangeArrowheads="1"/>
                    </pic:cNvPicPr>
                  </pic:nvPicPr>
                  <pic:blipFill>
                    <a:blip r:embed="rId19"/>
                    <a:srcRect/>
                    <a:stretch>
                      <a:fillRect/>
                    </a:stretch>
                  </pic:blipFill>
                  <pic:spPr>
                    <a:xfrm>
                      <a:off x="0" y="0"/>
                      <a:ext cx="5686425" cy="4086225"/>
                    </a:xfrm>
                    <a:prstGeom prst="rect">
                      <a:avLst/>
                    </a:prstGeom>
                    <a:noFill/>
                    <a:ln w="9525">
                      <a:noFill/>
                      <a:miter lim="800000"/>
                      <a:headEnd/>
                      <a:tailEnd/>
                    </a:ln>
                  </pic:spPr>
                </pic:pic>
              </a:graphicData>
            </a:graphic>
          </wp:anchor>
        </w:drawing>
      </w: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r>
        <w:rPr>
          <w:rFonts w:ascii="Arial" w:hAnsi="Arial" w:cs="Arial"/>
          <w:color w:val="000000"/>
          <w:sz w:val="24"/>
        </w:rPr>
        <w:drawing>
          <wp:anchor distT="0" distB="0" distL="114300" distR="114300" simplePos="0" relativeHeight="251713536" behindDoc="0" locked="0" layoutInCell="1" allowOverlap="1">
            <wp:simplePos x="0" y="0"/>
            <wp:positionH relativeFrom="column">
              <wp:posOffset>111760</wp:posOffset>
            </wp:positionH>
            <wp:positionV relativeFrom="paragraph">
              <wp:posOffset>74295</wp:posOffset>
            </wp:positionV>
            <wp:extent cx="5715000" cy="4038600"/>
            <wp:effectExtent l="19050" t="0" r="0" b="0"/>
            <wp:wrapNone/>
            <wp:docPr id="24" name="图片 6"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C:\Users\Administrator\Desktop\4.jpg"/>
                    <pic:cNvPicPr>
                      <a:picLocks noChangeAspect="1" noChangeArrowheads="1"/>
                    </pic:cNvPicPr>
                  </pic:nvPicPr>
                  <pic:blipFill>
                    <a:blip r:embed="rId20"/>
                    <a:srcRect/>
                    <a:stretch>
                      <a:fillRect/>
                    </a:stretch>
                  </pic:blipFill>
                  <pic:spPr>
                    <a:xfrm>
                      <a:off x="0" y="0"/>
                      <a:ext cx="5715000" cy="4038600"/>
                    </a:xfrm>
                    <a:prstGeom prst="rect">
                      <a:avLst/>
                    </a:prstGeom>
                    <a:noFill/>
                    <a:ln w="9525">
                      <a:noFill/>
                      <a:miter lim="800000"/>
                      <a:headEnd/>
                      <a:tailEnd/>
                    </a:ln>
                  </pic:spPr>
                </pic:pic>
              </a:graphicData>
            </a:graphic>
          </wp:anchor>
        </w:drawing>
      </w:r>
    </w:p>
    <w:p>
      <w:pPr>
        <w:widowControl/>
        <w:jc w:val="center"/>
        <w:rPr>
          <w:rFonts w:ascii="Arial" w:hAnsi="Arial" w:cs="Arial"/>
          <w:color w:val="000000"/>
          <w:sz w:val="24"/>
        </w:rPr>
      </w:pPr>
    </w:p>
    <w:p>
      <w:pPr>
        <w:widowControl/>
        <w:jc w:val="left"/>
        <w:rPr>
          <w:rFonts w:ascii="Arial" w:hAnsi="Arial" w:cs="Arial"/>
          <w:color w:val="000000"/>
          <w:sz w:val="24"/>
        </w:rPr>
      </w:pPr>
    </w:p>
    <w:p>
      <w:pPr>
        <w:widowControl/>
        <w:jc w:val="center"/>
        <w:rPr>
          <w:rFonts w:ascii="Arial" w:hAnsi="Arial" w:cs="Arial"/>
          <w:color w:val="000000"/>
          <w:sz w:val="24"/>
        </w:rPr>
      </w:pPr>
    </w:p>
    <w:p>
      <w:pPr>
        <w:widowControl/>
        <w:jc w:val="left"/>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r>
        <w:rPr>
          <w:rFonts w:ascii="Arial" w:hAnsi="Arial" w:cs="Arial"/>
          <w:color w:val="000000"/>
          <w:sz w:val="24"/>
        </w:rPr>
        <w:drawing>
          <wp:anchor distT="0" distB="0" distL="114300" distR="114300" simplePos="0" relativeHeight="251714560" behindDoc="0" locked="0" layoutInCell="1" allowOverlap="1">
            <wp:simplePos x="0" y="0"/>
            <wp:positionH relativeFrom="column">
              <wp:posOffset>111760</wp:posOffset>
            </wp:positionH>
            <wp:positionV relativeFrom="paragraph">
              <wp:posOffset>20320</wp:posOffset>
            </wp:positionV>
            <wp:extent cx="5562600" cy="3860800"/>
            <wp:effectExtent l="19050" t="0" r="0" b="0"/>
            <wp:wrapNone/>
            <wp:docPr id="27" name="图片 7"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C:\Users\Administrator\Desktop\5.jpg"/>
                    <pic:cNvPicPr>
                      <a:picLocks noChangeAspect="1" noChangeArrowheads="1"/>
                    </pic:cNvPicPr>
                  </pic:nvPicPr>
                  <pic:blipFill>
                    <a:blip r:embed="rId21"/>
                    <a:srcRect/>
                    <a:stretch>
                      <a:fillRect/>
                    </a:stretch>
                  </pic:blipFill>
                  <pic:spPr>
                    <a:xfrm>
                      <a:off x="0" y="0"/>
                      <a:ext cx="5572819" cy="3867632"/>
                    </a:xfrm>
                    <a:prstGeom prst="rect">
                      <a:avLst/>
                    </a:prstGeom>
                    <a:noFill/>
                    <a:ln w="9525">
                      <a:noFill/>
                      <a:miter lim="800000"/>
                      <a:headEnd/>
                      <a:tailEnd/>
                    </a:ln>
                  </pic:spPr>
                </pic:pic>
              </a:graphicData>
            </a:graphic>
          </wp:anchor>
        </w:drawing>
      </w: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rPr>
          <w:rFonts w:ascii="Arial" w:hAnsi="Arial" w:cs="Arial"/>
          <w:color w:val="000000"/>
          <w:sz w:val="24"/>
        </w:rPr>
      </w:pPr>
    </w:p>
    <w:p>
      <w:pPr>
        <w:widowControl/>
        <w:jc w:val="center"/>
        <w:rPr>
          <w:rFonts w:ascii="Arial" w:hAnsi="Arial" w:cs="Arial"/>
          <w:color w:val="000000"/>
          <w:sz w:val="24"/>
        </w:rPr>
      </w:pPr>
    </w:p>
    <w:bookmarkEnd w:id="119"/>
    <w:bookmarkEnd w:id="120"/>
    <w:bookmarkEnd w:id="121"/>
    <w:bookmarkEnd w:id="122"/>
    <w:bookmarkEnd w:id="123"/>
    <w:p>
      <w:pPr>
        <w:spacing w:line="480" w:lineRule="auto"/>
        <w:rPr>
          <w:rFonts w:ascii="Arial" w:hAnsi="Arial" w:cs="Arial"/>
        </w:rPr>
      </w:pPr>
      <w:r>
        <w:rPr>
          <w:rFonts w:ascii="Arial" w:hAnsi="Arial" w:cs="Arial"/>
          <w:sz w:val="18"/>
          <w:szCs w:val="18"/>
        </w:rPr>
        <w:t>（注：上述表格中第一列序号数字仅作为底稿标记使用，对外无特殊含义，用印序号以监管电子版记录为准）</w:t>
      </w:r>
    </w:p>
    <w:p>
      <w:pPr>
        <w:spacing w:before="240" w:beforeLines="100"/>
        <w:jc w:val="center"/>
        <w:rPr>
          <w:rFonts w:ascii="Arial" w:hAnsi="Arial" w:cs="Arial"/>
          <w:b/>
          <w:color w:val="000000"/>
          <w:sz w:val="24"/>
        </w:rPr>
      </w:pPr>
      <w:bookmarkStart w:id="126" w:name="_Toc28504_WPSOffice_Level2"/>
      <w:r>
        <w:rPr>
          <w:rFonts w:ascii="Arial" w:hAnsi="Arial" w:cs="Arial"/>
          <w:b/>
          <w:color w:val="000000"/>
          <w:sz w:val="24"/>
        </w:rPr>
        <w:t>印鉴外出登记簿</w:t>
      </w:r>
      <w:bookmarkEnd w:id="126"/>
    </w:p>
    <w:p>
      <w:pPr>
        <w:spacing w:before="240" w:beforeLines="100"/>
        <w:jc w:val="center"/>
        <w:rPr>
          <w:rFonts w:ascii="Arial" w:hAnsi="Arial" w:cs="Arial"/>
        </w:rPr>
      </w:pPr>
      <w:r>
        <w:rPr>
          <w:rFonts w:ascii="Arial" w:hAnsi="Arial" w:cs="Arial"/>
        </w:rPr>
        <w:drawing>
          <wp:inline distT="0" distB="0" distL="0" distR="0">
            <wp:extent cx="5514975" cy="3855085"/>
            <wp:effectExtent l="19050" t="0" r="9525" b="0"/>
            <wp:docPr id="31" name="图片 11"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C:\Users\Administrator\Desktop\11.jpg"/>
                    <pic:cNvPicPr>
                      <a:picLocks noChangeAspect="1" noChangeArrowheads="1"/>
                    </pic:cNvPicPr>
                  </pic:nvPicPr>
                  <pic:blipFill>
                    <a:blip r:embed="rId22"/>
                    <a:srcRect/>
                    <a:stretch>
                      <a:fillRect/>
                    </a:stretch>
                  </pic:blipFill>
                  <pic:spPr>
                    <a:xfrm>
                      <a:off x="0" y="0"/>
                      <a:ext cx="5521722" cy="3860319"/>
                    </a:xfrm>
                    <a:prstGeom prst="rect">
                      <a:avLst/>
                    </a:prstGeom>
                    <a:noFill/>
                    <a:ln w="9525">
                      <a:noFill/>
                      <a:miter lim="800000"/>
                      <a:headEnd/>
                      <a:tailEnd/>
                    </a:ln>
                  </pic:spPr>
                </pic:pic>
              </a:graphicData>
            </a:graphic>
          </wp:inline>
        </w:drawing>
      </w:r>
    </w:p>
    <w:p>
      <w:pPr>
        <w:pStyle w:val="2"/>
        <w:spacing w:line="480" w:lineRule="auto"/>
        <w:rPr>
          <w:rFonts w:ascii="Arial" w:hAnsi="Arial" w:cs="Arial"/>
          <w:color w:val="000000"/>
          <w:sz w:val="24"/>
          <w:szCs w:val="24"/>
        </w:rPr>
      </w:pPr>
      <w:bookmarkStart w:id="127" w:name="_Toc19354"/>
      <w:bookmarkStart w:id="128" w:name="_Toc535570764"/>
      <w:bookmarkStart w:id="129" w:name="_Toc532281666"/>
      <w:bookmarkStart w:id="130" w:name="_Toc24465827"/>
      <w:bookmarkStart w:id="131" w:name="_Toc535508650"/>
      <w:bookmarkStart w:id="132" w:name="_Toc535580037"/>
      <w:bookmarkStart w:id="133" w:name="_Toc535580105"/>
      <w:bookmarkStart w:id="134" w:name="_Toc19022843"/>
      <w:bookmarkStart w:id="135" w:name="_Toc21767601"/>
      <w:bookmarkStart w:id="136" w:name="_Toc29134_WPSOffice_Level1"/>
      <w:bookmarkStart w:id="137" w:name="_Toc2757_WPSOffice_Level1"/>
      <w:bookmarkStart w:id="138" w:name="_Toc24466939"/>
      <w:bookmarkStart w:id="139" w:name="_Toc31619"/>
      <w:r>
        <w:rPr>
          <w:rFonts w:ascii="Arial" w:hAnsi="Arial" w:cs="Arial"/>
          <w:color w:val="000000"/>
          <w:sz w:val="24"/>
          <w:szCs w:val="24"/>
        </w:rPr>
        <w:t>附件三 标的项目平面图</w:t>
      </w:r>
      <w:bookmarkEnd w:id="127"/>
      <w:bookmarkEnd w:id="128"/>
      <w:bookmarkEnd w:id="129"/>
      <w:bookmarkEnd w:id="130"/>
      <w:bookmarkEnd w:id="131"/>
      <w:bookmarkEnd w:id="132"/>
      <w:bookmarkEnd w:id="133"/>
      <w:bookmarkEnd w:id="134"/>
      <w:bookmarkEnd w:id="135"/>
      <w:bookmarkEnd w:id="136"/>
      <w:bookmarkEnd w:id="137"/>
      <w:bookmarkEnd w:id="138"/>
      <w:bookmarkEnd w:id="139"/>
    </w:p>
    <w:p>
      <w:pPr>
        <w:rPr>
          <w:rFonts w:ascii="Arial" w:hAnsi="Arial" w:cs="Arial"/>
        </w:rPr>
      </w:pPr>
      <w:r>
        <w:rPr>
          <w:rFonts w:ascii="Arial" w:hAnsi="Arial" w:cs="Arial"/>
        </w:rPr>
        <w:drawing>
          <wp:anchor distT="0" distB="0" distL="114300" distR="114300" simplePos="0" relativeHeight="251659264" behindDoc="0" locked="0" layoutInCell="1" allowOverlap="1">
            <wp:simplePos x="0" y="0"/>
            <wp:positionH relativeFrom="column">
              <wp:posOffset>-140970</wp:posOffset>
            </wp:positionH>
            <wp:positionV relativeFrom="paragraph">
              <wp:posOffset>743585</wp:posOffset>
            </wp:positionV>
            <wp:extent cx="5981700" cy="4810125"/>
            <wp:effectExtent l="19050" t="0" r="0" b="0"/>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23" cstate="email"/>
                    <a:srcRect/>
                    <a:stretch>
                      <a:fillRect/>
                    </a:stretch>
                  </pic:blipFill>
                  <pic:spPr>
                    <a:xfrm>
                      <a:off x="0" y="0"/>
                      <a:ext cx="5981700" cy="4810125"/>
                    </a:xfrm>
                    <a:prstGeom prst="rect">
                      <a:avLst/>
                    </a:prstGeom>
                    <a:noFill/>
                    <a:ln w="9525" cmpd="sng">
                      <a:noFill/>
                      <a:miter lim="800000"/>
                      <a:headEnd/>
                      <a:tailEnd/>
                    </a:ln>
                    <a:effectLst/>
                  </pic:spPr>
                </pic:pic>
              </a:graphicData>
            </a:graphic>
          </wp:anchor>
        </w:drawing>
      </w:r>
    </w:p>
    <w:sectPr>
      <w:footerReference r:id="rId5" w:type="default"/>
      <w:pgSz w:w="11906" w:h="16838"/>
      <w:pgMar w:top="1843" w:right="127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等线 Light">
    <w:altName w:val="微软雅黑"/>
    <w:panose1 w:val="00000000000000000000"/>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25" name="文本框 3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1" o:spid="_x0000_s1026" o:spt="202" type="#_x0000_t202"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3GF10gAAAAMBAAAPAAAA&#10;AAAAAAEAIAAAACIAAABkcnMvZG93bnJldi54bWxQSwECFAAUAAAACACHTuJAlOrb4hsCAAAVBAAA&#10;DgAAAAAAAAABACAAAAAhAQAAZHJzL2Uyb0RvYy54bWxQSwUGAAAAAAYABgBZAQAArg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2020年3月监管报告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2020年5月监管报告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8A2"/>
    <w:rsid w:val="000078DA"/>
    <w:rsid w:val="000112E8"/>
    <w:rsid w:val="00011944"/>
    <w:rsid w:val="00012E24"/>
    <w:rsid w:val="000138BC"/>
    <w:rsid w:val="00013A14"/>
    <w:rsid w:val="00013BD5"/>
    <w:rsid w:val="00013E87"/>
    <w:rsid w:val="000143CE"/>
    <w:rsid w:val="00014CAD"/>
    <w:rsid w:val="000151B3"/>
    <w:rsid w:val="00015527"/>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829"/>
    <w:rsid w:val="0003787A"/>
    <w:rsid w:val="00037C76"/>
    <w:rsid w:val="0004040A"/>
    <w:rsid w:val="00040ACD"/>
    <w:rsid w:val="000413F6"/>
    <w:rsid w:val="0004163E"/>
    <w:rsid w:val="00043270"/>
    <w:rsid w:val="0004333F"/>
    <w:rsid w:val="000436A6"/>
    <w:rsid w:val="00043B3E"/>
    <w:rsid w:val="00044049"/>
    <w:rsid w:val="00044D7B"/>
    <w:rsid w:val="00044D95"/>
    <w:rsid w:val="000453D1"/>
    <w:rsid w:val="00045744"/>
    <w:rsid w:val="00045CBE"/>
    <w:rsid w:val="0004604E"/>
    <w:rsid w:val="0005046E"/>
    <w:rsid w:val="00050683"/>
    <w:rsid w:val="00050DD8"/>
    <w:rsid w:val="00050E72"/>
    <w:rsid w:val="0005106E"/>
    <w:rsid w:val="0005111B"/>
    <w:rsid w:val="00051562"/>
    <w:rsid w:val="00051C37"/>
    <w:rsid w:val="00051F36"/>
    <w:rsid w:val="000524F3"/>
    <w:rsid w:val="000530B9"/>
    <w:rsid w:val="00053491"/>
    <w:rsid w:val="00053C09"/>
    <w:rsid w:val="00053C68"/>
    <w:rsid w:val="000543FB"/>
    <w:rsid w:val="00055F89"/>
    <w:rsid w:val="0005615B"/>
    <w:rsid w:val="00056658"/>
    <w:rsid w:val="00056BB5"/>
    <w:rsid w:val="000579B5"/>
    <w:rsid w:val="00057AF6"/>
    <w:rsid w:val="00057EDB"/>
    <w:rsid w:val="000603A3"/>
    <w:rsid w:val="00060B84"/>
    <w:rsid w:val="00061F23"/>
    <w:rsid w:val="0006224B"/>
    <w:rsid w:val="00062264"/>
    <w:rsid w:val="0006267A"/>
    <w:rsid w:val="00062952"/>
    <w:rsid w:val="00062A27"/>
    <w:rsid w:val="00062E4A"/>
    <w:rsid w:val="00062FFF"/>
    <w:rsid w:val="00063371"/>
    <w:rsid w:val="00063B41"/>
    <w:rsid w:val="0006434A"/>
    <w:rsid w:val="00065564"/>
    <w:rsid w:val="00065D95"/>
    <w:rsid w:val="00066C0B"/>
    <w:rsid w:val="000671D4"/>
    <w:rsid w:val="000674C0"/>
    <w:rsid w:val="0006778C"/>
    <w:rsid w:val="00071477"/>
    <w:rsid w:val="0007151E"/>
    <w:rsid w:val="00073335"/>
    <w:rsid w:val="000737D9"/>
    <w:rsid w:val="00073D84"/>
    <w:rsid w:val="00074127"/>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3C5"/>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832"/>
    <w:rsid w:val="000A4B3E"/>
    <w:rsid w:val="000A501A"/>
    <w:rsid w:val="000A599D"/>
    <w:rsid w:val="000A5FFA"/>
    <w:rsid w:val="000A62AF"/>
    <w:rsid w:val="000A676E"/>
    <w:rsid w:val="000A753B"/>
    <w:rsid w:val="000A79BB"/>
    <w:rsid w:val="000A7DCB"/>
    <w:rsid w:val="000B0FED"/>
    <w:rsid w:val="000B1839"/>
    <w:rsid w:val="000B1EC2"/>
    <w:rsid w:val="000B258A"/>
    <w:rsid w:val="000B3095"/>
    <w:rsid w:val="000B34F7"/>
    <w:rsid w:val="000B3BC3"/>
    <w:rsid w:val="000B3F97"/>
    <w:rsid w:val="000B477D"/>
    <w:rsid w:val="000B4C32"/>
    <w:rsid w:val="000B5066"/>
    <w:rsid w:val="000B5300"/>
    <w:rsid w:val="000B5EE4"/>
    <w:rsid w:val="000B60B0"/>
    <w:rsid w:val="000B650F"/>
    <w:rsid w:val="000B6666"/>
    <w:rsid w:val="000B673E"/>
    <w:rsid w:val="000B7EBE"/>
    <w:rsid w:val="000C013B"/>
    <w:rsid w:val="000C02FF"/>
    <w:rsid w:val="000C1B6A"/>
    <w:rsid w:val="000C2705"/>
    <w:rsid w:val="000C2924"/>
    <w:rsid w:val="000C3C1A"/>
    <w:rsid w:val="000C449C"/>
    <w:rsid w:val="000C4E0A"/>
    <w:rsid w:val="000C5B73"/>
    <w:rsid w:val="000C6254"/>
    <w:rsid w:val="000C63C3"/>
    <w:rsid w:val="000C68EB"/>
    <w:rsid w:val="000C6CE5"/>
    <w:rsid w:val="000D1DEE"/>
    <w:rsid w:val="000D1F1D"/>
    <w:rsid w:val="000D2542"/>
    <w:rsid w:val="000D26B0"/>
    <w:rsid w:val="000D3540"/>
    <w:rsid w:val="000D444A"/>
    <w:rsid w:val="000D580B"/>
    <w:rsid w:val="000D611E"/>
    <w:rsid w:val="000D6233"/>
    <w:rsid w:val="000E015B"/>
    <w:rsid w:val="000E1BCB"/>
    <w:rsid w:val="000E1C82"/>
    <w:rsid w:val="000E23BB"/>
    <w:rsid w:val="000E2525"/>
    <w:rsid w:val="000E31A7"/>
    <w:rsid w:val="000E43C8"/>
    <w:rsid w:val="000E4D09"/>
    <w:rsid w:val="000E5134"/>
    <w:rsid w:val="000E521B"/>
    <w:rsid w:val="000E5256"/>
    <w:rsid w:val="000E55FB"/>
    <w:rsid w:val="000E6348"/>
    <w:rsid w:val="000E6607"/>
    <w:rsid w:val="000E6B46"/>
    <w:rsid w:val="000E6D66"/>
    <w:rsid w:val="000E6D78"/>
    <w:rsid w:val="000F0192"/>
    <w:rsid w:val="000F0A56"/>
    <w:rsid w:val="000F0F50"/>
    <w:rsid w:val="000F0FE6"/>
    <w:rsid w:val="000F1EBC"/>
    <w:rsid w:val="000F21F2"/>
    <w:rsid w:val="000F2F72"/>
    <w:rsid w:val="000F396C"/>
    <w:rsid w:val="000F3A03"/>
    <w:rsid w:val="000F3EEA"/>
    <w:rsid w:val="000F538B"/>
    <w:rsid w:val="000F53FC"/>
    <w:rsid w:val="000F57E5"/>
    <w:rsid w:val="000F5B17"/>
    <w:rsid w:val="000F697E"/>
    <w:rsid w:val="000F6E23"/>
    <w:rsid w:val="000F7626"/>
    <w:rsid w:val="00100566"/>
    <w:rsid w:val="00100690"/>
    <w:rsid w:val="001018BB"/>
    <w:rsid w:val="001029D2"/>
    <w:rsid w:val="0010305A"/>
    <w:rsid w:val="001031D6"/>
    <w:rsid w:val="00103355"/>
    <w:rsid w:val="00103414"/>
    <w:rsid w:val="00103E87"/>
    <w:rsid w:val="0010439F"/>
    <w:rsid w:val="001048A5"/>
    <w:rsid w:val="00104EA7"/>
    <w:rsid w:val="001050CA"/>
    <w:rsid w:val="001065E6"/>
    <w:rsid w:val="00106BA3"/>
    <w:rsid w:val="00106C8C"/>
    <w:rsid w:val="00107CEE"/>
    <w:rsid w:val="00107D0C"/>
    <w:rsid w:val="0011052E"/>
    <w:rsid w:val="0011143C"/>
    <w:rsid w:val="001117A3"/>
    <w:rsid w:val="001117DE"/>
    <w:rsid w:val="00111804"/>
    <w:rsid w:val="00111814"/>
    <w:rsid w:val="00111EA6"/>
    <w:rsid w:val="00112AB6"/>
    <w:rsid w:val="00112ADB"/>
    <w:rsid w:val="001139F0"/>
    <w:rsid w:val="0011597C"/>
    <w:rsid w:val="00115CFB"/>
    <w:rsid w:val="00116265"/>
    <w:rsid w:val="0011695B"/>
    <w:rsid w:val="00117296"/>
    <w:rsid w:val="0011746B"/>
    <w:rsid w:val="00117AEA"/>
    <w:rsid w:val="00120467"/>
    <w:rsid w:val="001205A5"/>
    <w:rsid w:val="00120C57"/>
    <w:rsid w:val="00121C3A"/>
    <w:rsid w:val="00121E88"/>
    <w:rsid w:val="0012204D"/>
    <w:rsid w:val="00123377"/>
    <w:rsid w:val="001233AA"/>
    <w:rsid w:val="00123648"/>
    <w:rsid w:val="001237F0"/>
    <w:rsid w:val="00123F1F"/>
    <w:rsid w:val="00125414"/>
    <w:rsid w:val="00125589"/>
    <w:rsid w:val="00125A51"/>
    <w:rsid w:val="001268F9"/>
    <w:rsid w:val="00126CEA"/>
    <w:rsid w:val="0013062C"/>
    <w:rsid w:val="00130869"/>
    <w:rsid w:val="00130D62"/>
    <w:rsid w:val="00130E56"/>
    <w:rsid w:val="00131608"/>
    <w:rsid w:val="0013178F"/>
    <w:rsid w:val="001319D3"/>
    <w:rsid w:val="00131F50"/>
    <w:rsid w:val="0013204D"/>
    <w:rsid w:val="001322D8"/>
    <w:rsid w:val="00132847"/>
    <w:rsid w:val="00132C18"/>
    <w:rsid w:val="00132C74"/>
    <w:rsid w:val="00133F22"/>
    <w:rsid w:val="001348CD"/>
    <w:rsid w:val="0013497A"/>
    <w:rsid w:val="001350F7"/>
    <w:rsid w:val="00135616"/>
    <w:rsid w:val="00135694"/>
    <w:rsid w:val="00135710"/>
    <w:rsid w:val="00135944"/>
    <w:rsid w:val="00135DF2"/>
    <w:rsid w:val="00136104"/>
    <w:rsid w:val="0013686E"/>
    <w:rsid w:val="0013687E"/>
    <w:rsid w:val="00136FC2"/>
    <w:rsid w:val="0013701C"/>
    <w:rsid w:val="0013714A"/>
    <w:rsid w:val="001372F5"/>
    <w:rsid w:val="001373EA"/>
    <w:rsid w:val="001379F6"/>
    <w:rsid w:val="00140BD8"/>
    <w:rsid w:val="001410B5"/>
    <w:rsid w:val="001412FF"/>
    <w:rsid w:val="0014137B"/>
    <w:rsid w:val="00141F39"/>
    <w:rsid w:val="0014225B"/>
    <w:rsid w:val="001424CC"/>
    <w:rsid w:val="00142BAA"/>
    <w:rsid w:val="00142DAD"/>
    <w:rsid w:val="00142E11"/>
    <w:rsid w:val="0014330D"/>
    <w:rsid w:val="001436E7"/>
    <w:rsid w:val="001437C2"/>
    <w:rsid w:val="00143C47"/>
    <w:rsid w:val="00143C74"/>
    <w:rsid w:val="0014429F"/>
    <w:rsid w:val="001442D9"/>
    <w:rsid w:val="0014476D"/>
    <w:rsid w:val="00144A75"/>
    <w:rsid w:val="001455DD"/>
    <w:rsid w:val="0014560D"/>
    <w:rsid w:val="00145F20"/>
    <w:rsid w:val="00146010"/>
    <w:rsid w:val="0014623F"/>
    <w:rsid w:val="0014659A"/>
    <w:rsid w:val="00146E2F"/>
    <w:rsid w:val="00146ED6"/>
    <w:rsid w:val="001471FF"/>
    <w:rsid w:val="001505C5"/>
    <w:rsid w:val="00150C47"/>
    <w:rsid w:val="00152A26"/>
    <w:rsid w:val="0015376C"/>
    <w:rsid w:val="001537CC"/>
    <w:rsid w:val="0015578C"/>
    <w:rsid w:val="001567D8"/>
    <w:rsid w:val="00156EBA"/>
    <w:rsid w:val="00157049"/>
    <w:rsid w:val="001571DA"/>
    <w:rsid w:val="00157214"/>
    <w:rsid w:val="00157542"/>
    <w:rsid w:val="00157D08"/>
    <w:rsid w:val="0016069A"/>
    <w:rsid w:val="0016185A"/>
    <w:rsid w:val="0016315A"/>
    <w:rsid w:val="00163173"/>
    <w:rsid w:val="00163E95"/>
    <w:rsid w:val="0016449D"/>
    <w:rsid w:val="00164BFC"/>
    <w:rsid w:val="00165289"/>
    <w:rsid w:val="00165E7E"/>
    <w:rsid w:val="001664B3"/>
    <w:rsid w:val="001667FD"/>
    <w:rsid w:val="00166EAA"/>
    <w:rsid w:val="00167F11"/>
    <w:rsid w:val="00170900"/>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190"/>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C0F"/>
    <w:rsid w:val="00186DC8"/>
    <w:rsid w:val="001905D2"/>
    <w:rsid w:val="00190C4C"/>
    <w:rsid w:val="00190CA5"/>
    <w:rsid w:val="00190F6C"/>
    <w:rsid w:val="001912F7"/>
    <w:rsid w:val="0019183A"/>
    <w:rsid w:val="00192EC3"/>
    <w:rsid w:val="00193215"/>
    <w:rsid w:val="00193ACB"/>
    <w:rsid w:val="00193D64"/>
    <w:rsid w:val="00193EFE"/>
    <w:rsid w:val="0019436B"/>
    <w:rsid w:val="0019473F"/>
    <w:rsid w:val="001955C9"/>
    <w:rsid w:val="00195668"/>
    <w:rsid w:val="00196F36"/>
    <w:rsid w:val="00197E4E"/>
    <w:rsid w:val="001A080F"/>
    <w:rsid w:val="001A08B2"/>
    <w:rsid w:val="001A1093"/>
    <w:rsid w:val="001A1517"/>
    <w:rsid w:val="001A19AA"/>
    <w:rsid w:val="001A20F7"/>
    <w:rsid w:val="001A319E"/>
    <w:rsid w:val="001A31A5"/>
    <w:rsid w:val="001A3303"/>
    <w:rsid w:val="001A34EC"/>
    <w:rsid w:val="001A4005"/>
    <w:rsid w:val="001A4BFF"/>
    <w:rsid w:val="001A4CBF"/>
    <w:rsid w:val="001A50C7"/>
    <w:rsid w:val="001A61FB"/>
    <w:rsid w:val="001A65BB"/>
    <w:rsid w:val="001A6BE3"/>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B7AC4"/>
    <w:rsid w:val="001C03DB"/>
    <w:rsid w:val="001C0830"/>
    <w:rsid w:val="001C1A2A"/>
    <w:rsid w:val="001C20DD"/>
    <w:rsid w:val="001C288A"/>
    <w:rsid w:val="001C2948"/>
    <w:rsid w:val="001C3332"/>
    <w:rsid w:val="001C3780"/>
    <w:rsid w:val="001C3CAB"/>
    <w:rsid w:val="001C40ED"/>
    <w:rsid w:val="001C4689"/>
    <w:rsid w:val="001C4B9E"/>
    <w:rsid w:val="001C5209"/>
    <w:rsid w:val="001C5216"/>
    <w:rsid w:val="001C5718"/>
    <w:rsid w:val="001C6271"/>
    <w:rsid w:val="001D0035"/>
    <w:rsid w:val="001D2F26"/>
    <w:rsid w:val="001D311E"/>
    <w:rsid w:val="001D3824"/>
    <w:rsid w:val="001D47CB"/>
    <w:rsid w:val="001D4879"/>
    <w:rsid w:val="001D4990"/>
    <w:rsid w:val="001D4BD3"/>
    <w:rsid w:val="001D5020"/>
    <w:rsid w:val="001D52F6"/>
    <w:rsid w:val="001D69B9"/>
    <w:rsid w:val="001D6A64"/>
    <w:rsid w:val="001D6CB8"/>
    <w:rsid w:val="001D72D8"/>
    <w:rsid w:val="001D7EC5"/>
    <w:rsid w:val="001E1153"/>
    <w:rsid w:val="001E2DF7"/>
    <w:rsid w:val="001E3099"/>
    <w:rsid w:val="001E3984"/>
    <w:rsid w:val="001E3FE0"/>
    <w:rsid w:val="001E43BA"/>
    <w:rsid w:val="001E4D37"/>
    <w:rsid w:val="001E4EB5"/>
    <w:rsid w:val="001E539F"/>
    <w:rsid w:val="001E64BA"/>
    <w:rsid w:val="001E7929"/>
    <w:rsid w:val="001E7979"/>
    <w:rsid w:val="001E7A71"/>
    <w:rsid w:val="001F03F3"/>
    <w:rsid w:val="001F05D2"/>
    <w:rsid w:val="001F084C"/>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B15"/>
    <w:rsid w:val="00202C10"/>
    <w:rsid w:val="00202D56"/>
    <w:rsid w:val="002032E8"/>
    <w:rsid w:val="00203398"/>
    <w:rsid w:val="002036CD"/>
    <w:rsid w:val="00204342"/>
    <w:rsid w:val="002056E6"/>
    <w:rsid w:val="00205B3E"/>
    <w:rsid w:val="002070F4"/>
    <w:rsid w:val="002071A9"/>
    <w:rsid w:val="00207F55"/>
    <w:rsid w:val="0021002B"/>
    <w:rsid w:val="0021044B"/>
    <w:rsid w:val="002107EE"/>
    <w:rsid w:val="0021141E"/>
    <w:rsid w:val="0021194F"/>
    <w:rsid w:val="00211B0C"/>
    <w:rsid w:val="00211B2A"/>
    <w:rsid w:val="00211F48"/>
    <w:rsid w:val="0021225C"/>
    <w:rsid w:val="0021257D"/>
    <w:rsid w:val="00213015"/>
    <w:rsid w:val="0021325B"/>
    <w:rsid w:val="0021369C"/>
    <w:rsid w:val="002139CF"/>
    <w:rsid w:val="00213FEF"/>
    <w:rsid w:val="0021478E"/>
    <w:rsid w:val="002149C2"/>
    <w:rsid w:val="00215B89"/>
    <w:rsid w:val="00215D4F"/>
    <w:rsid w:val="0021628A"/>
    <w:rsid w:val="00216CC2"/>
    <w:rsid w:val="002176B1"/>
    <w:rsid w:val="002202D4"/>
    <w:rsid w:val="002203C0"/>
    <w:rsid w:val="0022052A"/>
    <w:rsid w:val="00220A84"/>
    <w:rsid w:val="002216E0"/>
    <w:rsid w:val="00222666"/>
    <w:rsid w:val="00222920"/>
    <w:rsid w:val="00222927"/>
    <w:rsid w:val="002232DB"/>
    <w:rsid w:val="002239B0"/>
    <w:rsid w:val="00223A4E"/>
    <w:rsid w:val="00223E9D"/>
    <w:rsid w:val="00224F89"/>
    <w:rsid w:val="002253B3"/>
    <w:rsid w:val="00225869"/>
    <w:rsid w:val="00225EAC"/>
    <w:rsid w:val="002266AB"/>
    <w:rsid w:val="00226739"/>
    <w:rsid w:val="00227776"/>
    <w:rsid w:val="00227C39"/>
    <w:rsid w:val="00230703"/>
    <w:rsid w:val="00230778"/>
    <w:rsid w:val="00230907"/>
    <w:rsid w:val="00230A5B"/>
    <w:rsid w:val="002313D2"/>
    <w:rsid w:val="00231867"/>
    <w:rsid w:val="002335FF"/>
    <w:rsid w:val="0023364B"/>
    <w:rsid w:val="0023384A"/>
    <w:rsid w:val="0023522F"/>
    <w:rsid w:val="00235C53"/>
    <w:rsid w:val="00236738"/>
    <w:rsid w:val="002368FF"/>
    <w:rsid w:val="00236C76"/>
    <w:rsid w:val="0023726B"/>
    <w:rsid w:val="00237CDF"/>
    <w:rsid w:val="00240705"/>
    <w:rsid w:val="00240886"/>
    <w:rsid w:val="002410D4"/>
    <w:rsid w:val="00241A77"/>
    <w:rsid w:val="00241EBE"/>
    <w:rsid w:val="00242525"/>
    <w:rsid w:val="002425DF"/>
    <w:rsid w:val="00244041"/>
    <w:rsid w:val="0024542E"/>
    <w:rsid w:val="002465AB"/>
    <w:rsid w:val="00246DF5"/>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3C4"/>
    <w:rsid w:val="002619B0"/>
    <w:rsid w:val="00261C26"/>
    <w:rsid w:val="00262104"/>
    <w:rsid w:val="002622F8"/>
    <w:rsid w:val="00262767"/>
    <w:rsid w:val="00262F45"/>
    <w:rsid w:val="002631E5"/>
    <w:rsid w:val="002637C3"/>
    <w:rsid w:val="00264076"/>
    <w:rsid w:val="00264734"/>
    <w:rsid w:val="00264CE8"/>
    <w:rsid w:val="002650C5"/>
    <w:rsid w:val="00266155"/>
    <w:rsid w:val="00266C12"/>
    <w:rsid w:val="002677FB"/>
    <w:rsid w:val="00267DC0"/>
    <w:rsid w:val="00271408"/>
    <w:rsid w:val="00271419"/>
    <w:rsid w:val="00271C31"/>
    <w:rsid w:val="00272838"/>
    <w:rsid w:val="00273955"/>
    <w:rsid w:val="00273C07"/>
    <w:rsid w:val="00273EF8"/>
    <w:rsid w:val="00275186"/>
    <w:rsid w:val="002766C5"/>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1EAB"/>
    <w:rsid w:val="002826D8"/>
    <w:rsid w:val="002837CB"/>
    <w:rsid w:val="00283ABC"/>
    <w:rsid w:val="00283B75"/>
    <w:rsid w:val="00284928"/>
    <w:rsid w:val="00284B65"/>
    <w:rsid w:val="00284F97"/>
    <w:rsid w:val="00285279"/>
    <w:rsid w:val="00285789"/>
    <w:rsid w:val="00285CA2"/>
    <w:rsid w:val="002862BB"/>
    <w:rsid w:val="0028658B"/>
    <w:rsid w:val="0028679C"/>
    <w:rsid w:val="002878E2"/>
    <w:rsid w:val="00287F0A"/>
    <w:rsid w:val="00290DDB"/>
    <w:rsid w:val="00292457"/>
    <w:rsid w:val="0029271C"/>
    <w:rsid w:val="0029349A"/>
    <w:rsid w:val="00293C37"/>
    <w:rsid w:val="0029457B"/>
    <w:rsid w:val="00294B1A"/>
    <w:rsid w:val="00295ACE"/>
    <w:rsid w:val="00295B90"/>
    <w:rsid w:val="00296078"/>
    <w:rsid w:val="00296CD5"/>
    <w:rsid w:val="00297023"/>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3A5"/>
    <w:rsid w:val="002B5E75"/>
    <w:rsid w:val="002B6538"/>
    <w:rsid w:val="002B6EA9"/>
    <w:rsid w:val="002B776B"/>
    <w:rsid w:val="002B7AD2"/>
    <w:rsid w:val="002B7F3A"/>
    <w:rsid w:val="002C0047"/>
    <w:rsid w:val="002C0157"/>
    <w:rsid w:val="002C056C"/>
    <w:rsid w:val="002C05A4"/>
    <w:rsid w:val="002C1BB7"/>
    <w:rsid w:val="002C25E9"/>
    <w:rsid w:val="002C28C8"/>
    <w:rsid w:val="002C351A"/>
    <w:rsid w:val="002C53A0"/>
    <w:rsid w:val="002C551D"/>
    <w:rsid w:val="002C6562"/>
    <w:rsid w:val="002C69F1"/>
    <w:rsid w:val="002C752E"/>
    <w:rsid w:val="002C79CD"/>
    <w:rsid w:val="002D0495"/>
    <w:rsid w:val="002D0E90"/>
    <w:rsid w:val="002D145F"/>
    <w:rsid w:val="002D1560"/>
    <w:rsid w:val="002D2CAE"/>
    <w:rsid w:val="002D380C"/>
    <w:rsid w:val="002D40A4"/>
    <w:rsid w:val="002D41E0"/>
    <w:rsid w:val="002D49C6"/>
    <w:rsid w:val="002D6E22"/>
    <w:rsid w:val="002D6FB6"/>
    <w:rsid w:val="002D7BE7"/>
    <w:rsid w:val="002E0794"/>
    <w:rsid w:val="002E09E9"/>
    <w:rsid w:val="002E201F"/>
    <w:rsid w:val="002E2171"/>
    <w:rsid w:val="002E28AA"/>
    <w:rsid w:val="002E2ACC"/>
    <w:rsid w:val="002E3C09"/>
    <w:rsid w:val="002E3CEB"/>
    <w:rsid w:val="002E3F91"/>
    <w:rsid w:val="002E4C67"/>
    <w:rsid w:val="002E514E"/>
    <w:rsid w:val="002E5FEA"/>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5A5B"/>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3BC1"/>
    <w:rsid w:val="00304B9D"/>
    <w:rsid w:val="00304E36"/>
    <w:rsid w:val="00304E49"/>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44A3"/>
    <w:rsid w:val="00316263"/>
    <w:rsid w:val="003169CF"/>
    <w:rsid w:val="00317019"/>
    <w:rsid w:val="00317245"/>
    <w:rsid w:val="00317F8B"/>
    <w:rsid w:val="00320156"/>
    <w:rsid w:val="00320BD6"/>
    <w:rsid w:val="00321FCE"/>
    <w:rsid w:val="0032352C"/>
    <w:rsid w:val="003237ED"/>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740"/>
    <w:rsid w:val="00333919"/>
    <w:rsid w:val="00333A32"/>
    <w:rsid w:val="00333DE0"/>
    <w:rsid w:val="00334041"/>
    <w:rsid w:val="0033477E"/>
    <w:rsid w:val="003347E4"/>
    <w:rsid w:val="00334A30"/>
    <w:rsid w:val="00334A84"/>
    <w:rsid w:val="00334CEB"/>
    <w:rsid w:val="00334D71"/>
    <w:rsid w:val="003354D6"/>
    <w:rsid w:val="0033686E"/>
    <w:rsid w:val="00336954"/>
    <w:rsid w:val="00336CF2"/>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5072E"/>
    <w:rsid w:val="00350857"/>
    <w:rsid w:val="00350F06"/>
    <w:rsid w:val="00350F99"/>
    <w:rsid w:val="00351FD5"/>
    <w:rsid w:val="00352D18"/>
    <w:rsid w:val="00352D4D"/>
    <w:rsid w:val="0035319F"/>
    <w:rsid w:val="00353219"/>
    <w:rsid w:val="00353FFC"/>
    <w:rsid w:val="00355239"/>
    <w:rsid w:val="00355D6B"/>
    <w:rsid w:val="003605FC"/>
    <w:rsid w:val="0036117C"/>
    <w:rsid w:val="00361D4E"/>
    <w:rsid w:val="00361DE2"/>
    <w:rsid w:val="00361ED8"/>
    <w:rsid w:val="0036211E"/>
    <w:rsid w:val="00362323"/>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28F7"/>
    <w:rsid w:val="00373B97"/>
    <w:rsid w:val="00373D7F"/>
    <w:rsid w:val="00374A51"/>
    <w:rsid w:val="00374AB0"/>
    <w:rsid w:val="00374E67"/>
    <w:rsid w:val="00374E6E"/>
    <w:rsid w:val="00374EFE"/>
    <w:rsid w:val="00375315"/>
    <w:rsid w:val="00375BAB"/>
    <w:rsid w:val="00376456"/>
    <w:rsid w:val="0037656E"/>
    <w:rsid w:val="003772EC"/>
    <w:rsid w:val="003808EA"/>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5A79"/>
    <w:rsid w:val="0038600E"/>
    <w:rsid w:val="00386F5B"/>
    <w:rsid w:val="00387042"/>
    <w:rsid w:val="00387047"/>
    <w:rsid w:val="00387386"/>
    <w:rsid w:val="00387F2F"/>
    <w:rsid w:val="00390C4C"/>
    <w:rsid w:val="00390E86"/>
    <w:rsid w:val="00391214"/>
    <w:rsid w:val="003917C6"/>
    <w:rsid w:val="003919C9"/>
    <w:rsid w:val="0039290F"/>
    <w:rsid w:val="00393846"/>
    <w:rsid w:val="00394647"/>
    <w:rsid w:val="0039495A"/>
    <w:rsid w:val="00394EE8"/>
    <w:rsid w:val="00395477"/>
    <w:rsid w:val="00395E74"/>
    <w:rsid w:val="00396D1A"/>
    <w:rsid w:val="0039779C"/>
    <w:rsid w:val="00397C47"/>
    <w:rsid w:val="00397C5A"/>
    <w:rsid w:val="003A09C9"/>
    <w:rsid w:val="003A1186"/>
    <w:rsid w:val="003A1640"/>
    <w:rsid w:val="003A17D2"/>
    <w:rsid w:val="003A1E72"/>
    <w:rsid w:val="003A2072"/>
    <w:rsid w:val="003A2D9D"/>
    <w:rsid w:val="003A6823"/>
    <w:rsid w:val="003A6960"/>
    <w:rsid w:val="003A6CAC"/>
    <w:rsid w:val="003A73D1"/>
    <w:rsid w:val="003A7DDD"/>
    <w:rsid w:val="003B0651"/>
    <w:rsid w:val="003B1236"/>
    <w:rsid w:val="003B227A"/>
    <w:rsid w:val="003B29FD"/>
    <w:rsid w:val="003B2A39"/>
    <w:rsid w:val="003B3CAB"/>
    <w:rsid w:val="003B5F88"/>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7BF"/>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0EE"/>
    <w:rsid w:val="003D47AA"/>
    <w:rsid w:val="003D5440"/>
    <w:rsid w:val="003D6BE2"/>
    <w:rsid w:val="003D6C3C"/>
    <w:rsid w:val="003D6C84"/>
    <w:rsid w:val="003D7E54"/>
    <w:rsid w:val="003E034A"/>
    <w:rsid w:val="003E0590"/>
    <w:rsid w:val="003E1E5F"/>
    <w:rsid w:val="003E22E7"/>
    <w:rsid w:val="003E2565"/>
    <w:rsid w:val="003E337C"/>
    <w:rsid w:val="003E358B"/>
    <w:rsid w:val="003E3685"/>
    <w:rsid w:val="003E4470"/>
    <w:rsid w:val="003E470B"/>
    <w:rsid w:val="003E4834"/>
    <w:rsid w:val="003E686C"/>
    <w:rsid w:val="003E6E16"/>
    <w:rsid w:val="003F0949"/>
    <w:rsid w:val="003F0AAB"/>
    <w:rsid w:val="003F1589"/>
    <w:rsid w:val="003F1A4D"/>
    <w:rsid w:val="003F20F5"/>
    <w:rsid w:val="003F2CFE"/>
    <w:rsid w:val="003F2FF8"/>
    <w:rsid w:val="003F32FB"/>
    <w:rsid w:val="003F33B8"/>
    <w:rsid w:val="003F35F1"/>
    <w:rsid w:val="003F439B"/>
    <w:rsid w:val="003F4B82"/>
    <w:rsid w:val="003F4C08"/>
    <w:rsid w:val="003F4EF3"/>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F9F"/>
    <w:rsid w:val="0040754D"/>
    <w:rsid w:val="004075FC"/>
    <w:rsid w:val="004110D7"/>
    <w:rsid w:val="004112FF"/>
    <w:rsid w:val="00412424"/>
    <w:rsid w:val="0041255F"/>
    <w:rsid w:val="004125E0"/>
    <w:rsid w:val="00412AE3"/>
    <w:rsid w:val="00413C8F"/>
    <w:rsid w:val="00413CDD"/>
    <w:rsid w:val="00413F3C"/>
    <w:rsid w:val="004140D0"/>
    <w:rsid w:val="00414A82"/>
    <w:rsid w:val="00414C62"/>
    <w:rsid w:val="00416C5F"/>
    <w:rsid w:val="00421F07"/>
    <w:rsid w:val="00422545"/>
    <w:rsid w:val="00422705"/>
    <w:rsid w:val="00422B7D"/>
    <w:rsid w:val="00423056"/>
    <w:rsid w:val="00423379"/>
    <w:rsid w:val="00423872"/>
    <w:rsid w:val="00423A2B"/>
    <w:rsid w:val="00424A67"/>
    <w:rsid w:val="00425288"/>
    <w:rsid w:val="00426C25"/>
    <w:rsid w:val="00426CE6"/>
    <w:rsid w:val="00427331"/>
    <w:rsid w:val="00427DE8"/>
    <w:rsid w:val="00431211"/>
    <w:rsid w:val="00432464"/>
    <w:rsid w:val="004329DD"/>
    <w:rsid w:val="00433E72"/>
    <w:rsid w:val="004341E5"/>
    <w:rsid w:val="0043442C"/>
    <w:rsid w:val="00434644"/>
    <w:rsid w:val="0043500C"/>
    <w:rsid w:val="00435809"/>
    <w:rsid w:val="0043585D"/>
    <w:rsid w:val="00435B09"/>
    <w:rsid w:val="00436282"/>
    <w:rsid w:val="004369B5"/>
    <w:rsid w:val="004376F9"/>
    <w:rsid w:val="00437B31"/>
    <w:rsid w:val="00437E41"/>
    <w:rsid w:val="004400BA"/>
    <w:rsid w:val="0044052F"/>
    <w:rsid w:val="00440698"/>
    <w:rsid w:val="004409FC"/>
    <w:rsid w:val="00440C28"/>
    <w:rsid w:val="004411E6"/>
    <w:rsid w:val="004418A9"/>
    <w:rsid w:val="0044212D"/>
    <w:rsid w:val="00442586"/>
    <w:rsid w:val="00442ED7"/>
    <w:rsid w:val="0044324B"/>
    <w:rsid w:val="0044390E"/>
    <w:rsid w:val="00443AF1"/>
    <w:rsid w:val="00444166"/>
    <w:rsid w:val="00444244"/>
    <w:rsid w:val="00444354"/>
    <w:rsid w:val="00444B26"/>
    <w:rsid w:val="00444DDE"/>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6D05"/>
    <w:rsid w:val="00456E80"/>
    <w:rsid w:val="00457528"/>
    <w:rsid w:val="00460049"/>
    <w:rsid w:val="00460303"/>
    <w:rsid w:val="00460E56"/>
    <w:rsid w:val="00460FD2"/>
    <w:rsid w:val="00461595"/>
    <w:rsid w:val="004617B6"/>
    <w:rsid w:val="004619AE"/>
    <w:rsid w:val="00461DB4"/>
    <w:rsid w:val="004623CB"/>
    <w:rsid w:val="00462E88"/>
    <w:rsid w:val="00463F88"/>
    <w:rsid w:val="00465A78"/>
    <w:rsid w:val="00465C69"/>
    <w:rsid w:val="00465C7E"/>
    <w:rsid w:val="00465C81"/>
    <w:rsid w:val="00465F91"/>
    <w:rsid w:val="0046637C"/>
    <w:rsid w:val="00466489"/>
    <w:rsid w:val="00467797"/>
    <w:rsid w:val="00467FD9"/>
    <w:rsid w:val="0047003D"/>
    <w:rsid w:val="00471595"/>
    <w:rsid w:val="00472813"/>
    <w:rsid w:val="00472A85"/>
    <w:rsid w:val="004735FA"/>
    <w:rsid w:val="00473B50"/>
    <w:rsid w:val="00473B89"/>
    <w:rsid w:val="00473DE7"/>
    <w:rsid w:val="00474232"/>
    <w:rsid w:val="00474678"/>
    <w:rsid w:val="00474D63"/>
    <w:rsid w:val="00474D69"/>
    <w:rsid w:val="00475E35"/>
    <w:rsid w:val="00475E3F"/>
    <w:rsid w:val="00475FBB"/>
    <w:rsid w:val="00477B72"/>
    <w:rsid w:val="00477E3C"/>
    <w:rsid w:val="00480256"/>
    <w:rsid w:val="00480265"/>
    <w:rsid w:val="00480D4B"/>
    <w:rsid w:val="00481F44"/>
    <w:rsid w:val="00482362"/>
    <w:rsid w:val="00482FA4"/>
    <w:rsid w:val="00483242"/>
    <w:rsid w:val="00483B9C"/>
    <w:rsid w:val="00483C7A"/>
    <w:rsid w:val="0048420C"/>
    <w:rsid w:val="00485883"/>
    <w:rsid w:val="00485FCD"/>
    <w:rsid w:val="004868AF"/>
    <w:rsid w:val="00486E96"/>
    <w:rsid w:val="004872F8"/>
    <w:rsid w:val="00487663"/>
    <w:rsid w:val="00487AC3"/>
    <w:rsid w:val="00487C15"/>
    <w:rsid w:val="00490DF5"/>
    <w:rsid w:val="004910B9"/>
    <w:rsid w:val="00491311"/>
    <w:rsid w:val="0049166E"/>
    <w:rsid w:val="00491B0C"/>
    <w:rsid w:val="00492727"/>
    <w:rsid w:val="00492735"/>
    <w:rsid w:val="004927D0"/>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136"/>
    <w:rsid w:val="004A2CBB"/>
    <w:rsid w:val="004A3048"/>
    <w:rsid w:val="004A3476"/>
    <w:rsid w:val="004A3C38"/>
    <w:rsid w:val="004A4446"/>
    <w:rsid w:val="004A446C"/>
    <w:rsid w:val="004A4CFC"/>
    <w:rsid w:val="004A4D2C"/>
    <w:rsid w:val="004A4FFA"/>
    <w:rsid w:val="004A51C9"/>
    <w:rsid w:val="004A5A6C"/>
    <w:rsid w:val="004A5D53"/>
    <w:rsid w:val="004A7231"/>
    <w:rsid w:val="004A73FC"/>
    <w:rsid w:val="004A7877"/>
    <w:rsid w:val="004A7C49"/>
    <w:rsid w:val="004B053B"/>
    <w:rsid w:val="004B07AF"/>
    <w:rsid w:val="004B0E8F"/>
    <w:rsid w:val="004B1ED8"/>
    <w:rsid w:val="004B220E"/>
    <w:rsid w:val="004B2F6C"/>
    <w:rsid w:val="004B37AF"/>
    <w:rsid w:val="004B4550"/>
    <w:rsid w:val="004B5371"/>
    <w:rsid w:val="004B6591"/>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01D"/>
    <w:rsid w:val="004C5410"/>
    <w:rsid w:val="004C5A6B"/>
    <w:rsid w:val="004C5B83"/>
    <w:rsid w:val="004C6089"/>
    <w:rsid w:val="004C6440"/>
    <w:rsid w:val="004C6913"/>
    <w:rsid w:val="004C6BC5"/>
    <w:rsid w:val="004C6DB6"/>
    <w:rsid w:val="004C7AEE"/>
    <w:rsid w:val="004C7E6F"/>
    <w:rsid w:val="004C7FA3"/>
    <w:rsid w:val="004D04D3"/>
    <w:rsid w:val="004D187B"/>
    <w:rsid w:val="004D2133"/>
    <w:rsid w:val="004D2701"/>
    <w:rsid w:val="004D2D7B"/>
    <w:rsid w:val="004D2DEC"/>
    <w:rsid w:val="004D34D4"/>
    <w:rsid w:val="004D3619"/>
    <w:rsid w:val="004D435E"/>
    <w:rsid w:val="004D4CAF"/>
    <w:rsid w:val="004D518E"/>
    <w:rsid w:val="004D51EE"/>
    <w:rsid w:val="004D52D2"/>
    <w:rsid w:val="004D557C"/>
    <w:rsid w:val="004D5580"/>
    <w:rsid w:val="004D60F0"/>
    <w:rsid w:val="004D6145"/>
    <w:rsid w:val="004D7665"/>
    <w:rsid w:val="004D76FD"/>
    <w:rsid w:val="004D77E9"/>
    <w:rsid w:val="004D77F4"/>
    <w:rsid w:val="004D7E2B"/>
    <w:rsid w:val="004E01F7"/>
    <w:rsid w:val="004E061D"/>
    <w:rsid w:val="004E07B4"/>
    <w:rsid w:val="004E0844"/>
    <w:rsid w:val="004E0F6F"/>
    <w:rsid w:val="004E3757"/>
    <w:rsid w:val="004E3C2F"/>
    <w:rsid w:val="004E43E3"/>
    <w:rsid w:val="004E5C79"/>
    <w:rsid w:val="004E5E43"/>
    <w:rsid w:val="004E6062"/>
    <w:rsid w:val="004E64CD"/>
    <w:rsid w:val="004E7159"/>
    <w:rsid w:val="004E7D82"/>
    <w:rsid w:val="004E7F43"/>
    <w:rsid w:val="004F0AA2"/>
    <w:rsid w:val="004F0B43"/>
    <w:rsid w:val="004F13B0"/>
    <w:rsid w:val="004F1723"/>
    <w:rsid w:val="004F20E5"/>
    <w:rsid w:val="004F22CD"/>
    <w:rsid w:val="004F28DA"/>
    <w:rsid w:val="004F3156"/>
    <w:rsid w:val="004F3583"/>
    <w:rsid w:val="004F3A78"/>
    <w:rsid w:val="004F3D8D"/>
    <w:rsid w:val="004F4665"/>
    <w:rsid w:val="004F4C76"/>
    <w:rsid w:val="004F526A"/>
    <w:rsid w:val="004F5C4F"/>
    <w:rsid w:val="004F5EA0"/>
    <w:rsid w:val="004F6C7C"/>
    <w:rsid w:val="004F6EF0"/>
    <w:rsid w:val="004F6F8F"/>
    <w:rsid w:val="004F7C10"/>
    <w:rsid w:val="0050026F"/>
    <w:rsid w:val="0050042F"/>
    <w:rsid w:val="00500E89"/>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1E99"/>
    <w:rsid w:val="005124D4"/>
    <w:rsid w:val="00512513"/>
    <w:rsid w:val="00512940"/>
    <w:rsid w:val="00513527"/>
    <w:rsid w:val="00513AEC"/>
    <w:rsid w:val="00514E16"/>
    <w:rsid w:val="00515022"/>
    <w:rsid w:val="0051525B"/>
    <w:rsid w:val="00517204"/>
    <w:rsid w:val="00517C1C"/>
    <w:rsid w:val="00517F8D"/>
    <w:rsid w:val="00520218"/>
    <w:rsid w:val="0052035C"/>
    <w:rsid w:val="005204BB"/>
    <w:rsid w:val="005206CE"/>
    <w:rsid w:val="00520BB9"/>
    <w:rsid w:val="00520D6A"/>
    <w:rsid w:val="00521053"/>
    <w:rsid w:val="00521A82"/>
    <w:rsid w:val="00521AB2"/>
    <w:rsid w:val="00522106"/>
    <w:rsid w:val="00522397"/>
    <w:rsid w:val="00522456"/>
    <w:rsid w:val="00522BB8"/>
    <w:rsid w:val="00522F21"/>
    <w:rsid w:val="005233BD"/>
    <w:rsid w:val="00523663"/>
    <w:rsid w:val="005238F6"/>
    <w:rsid w:val="00524A8A"/>
    <w:rsid w:val="00524ECB"/>
    <w:rsid w:val="00525074"/>
    <w:rsid w:val="005257FE"/>
    <w:rsid w:val="00525CC5"/>
    <w:rsid w:val="00525D72"/>
    <w:rsid w:val="00526B77"/>
    <w:rsid w:val="0052701B"/>
    <w:rsid w:val="00527403"/>
    <w:rsid w:val="005301EC"/>
    <w:rsid w:val="00530321"/>
    <w:rsid w:val="005308B8"/>
    <w:rsid w:val="00530EEE"/>
    <w:rsid w:val="00531197"/>
    <w:rsid w:val="0053155B"/>
    <w:rsid w:val="00532A4D"/>
    <w:rsid w:val="005331E2"/>
    <w:rsid w:val="00533930"/>
    <w:rsid w:val="00533B0B"/>
    <w:rsid w:val="0053408C"/>
    <w:rsid w:val="005343AB"/>
    <w:rsid w:val="005343FE"/>
    <w:rsid w:val="00534805"/>
    <w:rsid w:val="0053488E"/>
    <w:rsid w:val="00534D5B"/>
    <w:rsid w:val="00535937"/>
    <w:rsid w:val="00535DE3"/>
    <w:rsid w:val="00535F83"/>
    <w:rsid w:val="00537713"/>
    <w:rsid w:val="00537946"/>
    <w:rsid w:val="00537957"/>
    <w:rsid w:val="005400A7"/>
    <w:rsid w:val="00540C35"/>
    <w:rsid w:val="00543BA8"/>
    <w:rsid w:val="00545A89"/>
    <w:rsid w:val="00545D9C"/>
    <w:rsid w:val="00546243"/>
    <w:rsid w:val="005463CF"/>
    <w:rsid w:val="00546697"/>
    <w:rsid w:val="005469A3"/>
    <w:rsid w:val="00546E21"/>
    <w:rsid w:val="0054704D"/>
    <w:rsid w:val="00547485"/>
    <w:rsid w:val="005478F7"/>
    <w:rsid w:val="00547BF5"/>
    <w:rsid w:val="00547CE8"/>
    <w:rsid w:val="00550828"/>
    <w:rsid w:val="0055115B"/>
    <w:rsid w:val="0055186B"/>
    <w:rsid w:val="00553215"/>
    <w:rsid w:val="005539E3"/>
    <w:rsid w:val="005540BB"/>
    <w:rsid w:val="005540CD"/>
    <w:rsid w:val="005549B0"/>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844"/>
    <w:rsid w:val="005629F4"/>
    <w:rsid w:val="00562C6A"/>
    <w:rsid w:val="00562E70"/>
    <w:rsid w:val="00563367"/>
    <w:rsid w:val="005639A2"/>
    <w:rsid w:val="00563D20"/>
    <w:rsid w:val="00563E02"/>
    <w:rsid w:val="00563E93"/>
    <w:rsid w:val="00564B66"/>
    <w:rsid w:val="0056520D"/>
    <w:rsid w:val="0056543D"/>
    <w:rsid w:val="005657A1"/>
    <w:rsid w:val="00565CBE"/>
    <w:rsid w:val="0056649C"/>
    <w:rsid w:val="005664F5"/>
    <w:rsid w:val="0056660C"/>
    <w:rsid w:val="0056699F"/>
    <w:rsid w:val="00567AED"/>
    <w:rsid w:val="00567DA6"/>
    <w:rsid w:val="00570341"/>
    <w:rsid w:val="00570863"/>
    <w:rsid w:val="005710D4"/>
    <w:rsid w:val="00571905"/>
    <w:rsid w:val="005721A4"/>
    <w:rsid w:val="00572908"/>
    <w:rsid w:val="00573694"/>
    <w:rsid w:val="00573CDF"/>
    <w:rsid w:val="00574269"/>
    <w:rsid w:val="00574537"/>
    <w:rsid w:val="00575001"/>
    <w:rsid w:val="00575F36"/>
    <w:rsid w:val="0057725D"/>
    <w:rsid w:val="00577746"/>
    <w:rsid w:val="005806B7"/>
    <w:rsid w:val="00582829"/>
    <w:rsid w:val="00582D35"/>
    <w:rsid w:val="00583A3A"/>
    <w:rsid w:val="00584A0B"/>
    <w:rsid w:val="00584A2B"/>
    <w:rsid w:val="00584E04"/>
    <w:rsid w:val="005850C5"/>
    <w:rsid w:val="005854F6"/>
    <w:rsid w:val="00585BBA"/>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3F"/>
    <w:rsid w:val="005A1AA8"/>
    <w:rsid w:val="005A271A"/>
    <w:rsid w:val="005A2A80"/>
    <w:rsid w:val="005A2EB0"/>
    <w:rsid w:val="005A4B88"/>
    <w:rsid w:val="005A4FAD"/>
    <w:rsid w:val="005A6B81"/>
    <w:rsid w:val="005A6CFE"/>
    <w:rsid w:val="005A7A2E"/>
    <w:rsid w:val="005B0127"/>
    <w:rsid w:val="005B037F"/>
    <w:rsid w:val="005B039D"/>
    <w:rsid w:val="005B0DC4"/>
    <w:rsid w:val="005B12AA"/>
    <w:rsid w:val="005B15DD"/>
    <w:rsid w:val="005B2303"/>
    <w:rsid w:val="005B286F"/>
    <w:rsid w:val="005B3B0D"/>
    <w:rsid w:val="005B44FF"/>
    <w:rsid w:val="005B4AAA"/>
    <w:rsid w:val="005B50F4"/>
    <w:rsid w:val="005B65B4"/>
    <w:rsid w:val="005B68F3"/>
    <w:rsid w:val="005B6A2D"/>
    <w:rsid w:val="005B6F58"/>
    <w:rsid w:val="005B7F86"/>
    <w:rsid w:val="005C04C2"/>
    <w:rsid w:val="005C0735"/>
    <w:rsid w:val="005C1B61"/>
    <w:rsid w:val="005C210D"/>
    <w:rsid w:val="005C2A92"/>
    <w:rsid w:val="005C2CA0"/>
    <w:rsid w:val="005C3D88"/>
    <w:rsid w:val="005C47E6"/>
    <w:rsid w:val="005C4829"/>
    <w:rsid w:val="005C4BD0"/>
    <w:rsid w:val="005C5673"/>
    <w:rsid w:val="005C5AB5"/>
    <w:rsid w:val="005C5FDD"/>
    <w:rsid w:val="005C6109"/>
    <w:rsid w:val="005C643F"/>
    <w:rsid w:val="005C6975"/>
    <w:rsid w:val="005C6C35"/>
    <w:rsid w:val="005C6DDB"/>
    <w:rsid w:val="005C703F"/>
    <w:rsid w:val="005D0772"/>
    <w:rsid w:val="005D19D3"/>
    <w:rsid w:val="005D32C8"/>
    <w:rsid w:val="005D43B9"/>
    <w:rsid w:val="005D482E"/>
    <w:rsid w:val="005D6DCC"/>
    <w:rsid w:val="005D6E00"/>
    <w:rsid w:val="005D71CE"/>
    <w:rsid w:val="005D794C"/>
    <w:rsid w:val="005E026E"/>
    <w:rsid w:val="005E037A"/>
    <w:rsid w:val="005E0405"/>
    <w:rsid w:val="005E0519"/>
    <w:rsid w:val="005E056B"/>
    <w:rsid w:val="005E10CD"/>
    <w:rsid w:val="005E114C"/>
    <w:rsid w:val="005E18A7"/>
    <w:rsid w:val="005E1ED1"/>
    <w:rsid w:val="005E2132"/>
    <w:rsid w:val="005E2CDA"/>
    <w:rsid w:val="005E3646"/>
    <w:rsid w:val="005E39C1"/>
    <w:rsid w:val="005E3CA1"/>
    <w:rsid w:val="005E4164"/>
    <w:rsid w:val="005E4EA6"/>
    <w:rsid w:val="005E4FAC"/>
    <w:rsid w:val="005E51F2"/>
    <w:rsid w:val="005E5594"/>
    <w:rsid w:val="005E55B5"/>
    <w:rsid w:val="005E576F"/>
    <w:rsid w:val="005E591F"/>
    <w:rsid w:val="005E5999"/>
    <w:rsid w:val="005E6915"/>
    <w:rsid w:val="005F0994"/>
    <w:rsid w:val="005F0D2D"/>
    <w:rsid w:val="005F2438"/>
    <w:rsid w:val="005F286F"/>
    <w:rsid w:val="005F4941"/>
    <w:rsid w:val="005F4E89"/>
    <w:rsid w:val="005F5014"/>
    <w:rsid w:val="005F61AA"/>
    <w:rsid w:val="005F6C73"/>
    <w:rsid w:val="005F7011"/>
    <w:rsid w:val="005F72F7"/>
    <w:rsid w:val="00600186"/>
    <w:rsid w:val="00600C5F"/>
    <w:rsid w:val="006018C8"/>
    <w:rsid w:val="006028D9"/>
    <w:rsid w:val="00602A0E"/>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07E90"/>
    <w:rsid w:val="0061053C"/>
    <w:rsid w:val="00610600"/>
    <w:rsid w:val="006110E5"/>
    <w:rsid w:val="00611567"/>
    <w:rsid w:val="00611710"/>
    <w:rsid w:val="00611948"/>
    <w:rsid w:val="00611CEB"/>
    <w:rsid w:val="00612726"/>
    <w:rsid w:val="00612AC4"/>
    <w:rsid w:val="00612D1C"/>
    <w:rsid w:val="00612E20"/>
    <w:rsid w:val="0061397A"/>
    <w:rsid w:val="00614173"/>
    <w:rsid w:val="0061451D"/>
    <w:rsid w:val="00616532"/>
    <w:rsid w:val="00617953"/>
    <w:rsid w:val="00617D03"/>
    <w:rsid w:val="00617E09"/>
    <w:rsid w:val="006202CE"/>
    <w:rsid w:val="00621800"/>
    <w:rsid w:val="00621D6C"/>
    <w:rsid w:val="00622933"/>
    <w:rsid w:val="00622BEB"/>
    <w:rsid w:val="006249DA"/>
    <w:rsid w:val="006252B9"/>
    <w:rsid w:val="00625C89"/>
    <w:rsid w:val="00626841"/>
    <w:rsid w:val="00627611"/>
    <w:rsid w:val="00627BF7"/>
    <w:rsid w:val="0063017F"/>
    <w:rsid w:val="0063079C"/>
    <w:rsid w:val="006308CE"/>
    <w:rsid w:val="00630D3E"/>
    <w:rsid w:val="00631566"/>
    <w:rsid w:val="00632072"/>
    <w:rsid w:val="00632079"/>
    <w:rsid w:val="006324EB"/>
    <w:rsid w:val="00632554"/>
    <w:rsid w:val="006330C6"/>
    <w:rsid w:val="00634A64"/>
    <w:rsid w:val="00634B70"/>
    <w:rsid w:val="00635076"/>
    <w:rsid w:val="0063559B"/>
    <w:rsid w:val="0063647E"/>
    <w:rsid w:val="00636AF6"/>
    <w:rsid w:val="00636B37"/>
    <w:rsid w:val="00636BD1"/>
    <w:rsid w:val="00637282"/>
    <w:rsid w:val="00637315"/>
    <w:rsid w:val="006377A0"/>
    <w:rsid w:val="00637BD1"/>
    <w:rsid w:val="00637C7D"/>
    <w:rsid w:val="006407BF"/>
    <w:rsid w:val="006411AD"/>
    <w:rsid w:val="00641AD1"/>
    <w:rsid w:val="00641BDC"/>
    <w:rsid w:val="00642149"/>
    <w:rsid w:val="006438AA"/>
    <w:rsid w:val="00643937"/>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2C2B"/>
    <w:rsid w:val="00653F7B"/>
    <w:rsid w:val="00654242"/>
    <w:rsid w:val="00655247"/>
    <w:rsid w:val="00655280"/>
    <w:rsid w:val="00655913"/>
    <w:rsid w:val="00655E18"/>
    <w:rsid w:val="00656122"/>
    <w:rsid w:val="00656AC4"/>
    <w:rsid w:val="00661029"/>
    <w:rsid w:val="00661559"/>
    <w:rsid w:val="00661694"/>
    <w:rsid w:val="00661762"/>
    <w:rsid w:val="00661892"/>
    <w:rsid w:val="00661898"/>
    <w:rsid w:val="00661B31"/>
    <w:rsid w:val="00662B69"/>
    <w:rsid w:val="00663509"/>
    <w:rsid w:val="006635C8"/>
    <w:rsid w:val="00663E14"/>
    <w:rsid w:val="00664D1D"/>
    <w:rsid w:val="00664DF9"/>
    <w:rsid w:val="0066502B"/>
    <w:rsid w:val="00665972"/>
    <w:rsid w:val="00665A76"/>
    <w:rsid w:val="00665B84"/>
    <w:rsid w:val="00666596"/>
    <w:rsid w:val="00666FF9"/>
    <w:rsid w:val="006674A7"/>
    <w:rsid w:val="00667512"/>
    <w:rsid w:val="0066755D"/>
    <w:rsid w:val="00670109"/>
    <w:rsid w:val="00670508"/>
    <w:rsid w:val="00670C79"/>
    <w:rsid w:val="00670EAE"/>
    <w:rsid w:val="0067210C"/>
    <w:rsid w:val="00672235"/>
    <w:rsid w:val="006730BF"/>
    <w:rsid w:val="006745D2"/>
    <w:rsid w:val="00674974"/>
    <w:rsid w:val="00674F87"/>
    <w:rsid w:val="00675468"/>
    <w:rsid w:val="00676504"/>
    <w:rsid w:val="0067675C"/>
    <w:rsid w:val="0067722D"/>
    <w:rsid w:val="006778D8"/>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3E1E"/>
    <w:rsid w:val="00694482"/>
    <w:rsid w:val="0069489C"/>
    <w:rsid w:val="00694ADA"/>
    <w:rsid w:val="00694DEA"/>
    <w:rsid w:val="00695183"/>
    <w:rsid w:val="0069535D"/>
    <w:rsid w:val="00695392"/>
    <w:rsid w:val="00695415"/>
    <w:rsid w:val="006955CB"/>
    <w:rsid w:val="00695EC1"/>
    <w:rsid w:val="0069623A"/>
    <w:rsid w:val="006A004A"/>
    <w:rsid w:val="006A08A6"/>
    <w:rsid w:val="006A15C5"/>
    <w:rsid w:val="006A195A"/>
    <w:rsid w:val="006A1C68"/>
    <w:rsid w:val="006A2680"/>
    <w:rsid w:val="006A2DE5"/>
    <w:rsid w:val="006A30C5"/>
    <w:rsid w:val="006A3580"/>
    <w:rsid w:val="006A43C8"/>
    <w:rsid w:val="006A462F"/>
    <w:rsid w:val="006A4D82"/>
    <w:rsid w:val="006A533D"/>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0CC4"/>
    <w:rsid w:val="006B31B9"/>
    <w:rsid w:val="006B4024"/>
    <w:rsid w:val="006B437A"/>
    <w:rsid w:val="006B4500"/>
    <w:rsid w:val="006B4825"/>
    <w:rsid w:val="006B4D34"/>
    <w:rsid w:val="006B5029"/>
    <w:rsid w:val="006B5510"/>
    <w:rsid w:val="006B5823"/>
    <w:rsid w:val="006B5897"/>
    <w:rsid w:val="006B5B1B"/>
    <w:rsid w:val="006B60F6"/>
    <w:rsid w:val="006B6558"/>
    <w:rsid w:val="006B701C"/>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7B"/>
    <w:rsid w:val="006D05CC"/>
    <w:rsid w:val="006D0672"/>
    <w:rsid w:val="006D19D2"/>
    <w:rsid w:val="006D1B38"/>
    <w:rsid w:val="006D237D"/>
    <w:rsid w:val="006D26D8"/>
    <w:rsid w:val="006D2725"/>
    <w:rsid w:val="006D2C17"/>
    <w:rsid w:val="006D2CDF"/>
    <w:rsid w:val="006D316F"/>
    <w:rsid w:val="006D3266"/>
    <w:rsid w:val="006D3679"/>
    <w:rsid w:val="006D399D"/>
    <w:rsid w:val="006D3DBC"/>
    <w:rsid w:val="006D4379"/>
    <w:rsid w:val="006D456E"/>
    <w:rsid w:val="006D4F9E"/>
    <w:rsid w:val="006D6B04"/>
    <w:rsid w:val="006E0AAD"/>
    <w:rsid w:val="006E2DEC"/>
    <w:rsid w:val="006E36B3"/>
    <w:rsid w:val="006E399E"/>
    <w:rsid w:val="006E467A"/>
    <w:rsid w:val="006E50A5"/>
    <w:rsid w:val="006E55BD"/>
    <w:rsid w:val="006E5F00"/>
    <w:rsid w:val="006E6110"/>
    <w:rsid w:val="006E61DE"/>
    <w:rsid w:val="006E6DC7"/>
    <w:rsid w:val="006E6E2B"/>
    <w:rsid w:val="006E7239"/>
    <w:rsid w:val="006E755E"/>
    <w:rsid w:val="006E7592"/>
    <w:rsid w:val="006F0628"/>
    <w:rsid w:val="006F2AF0"/>
    <w:rsid w:val="006F33CA"/>
    <w:rsid w:val="006F33D1"/>
    <w:rsid w:val="006F38E0"/>
    <w:rsid w:val="006F4CFD"/>
    <w:rsid w:val="006F57F9"/>
    <w:rsid w:val="006F6736"/>
    <w:rsid w:val="006F6A5E"/>
    <w:rsid w:val="006F7417"/>
    <w:rsid w:val="00700525"/>
    <w:rsid w:val="00700646"/>
    <w:rsid w:val="00700688"/>
    <w:rsid w:val="007008BA"/>
    <w:rsid w:val="00701BAF"/>
    <w:rsid w:val="00701FE6"/>
    <w:rsid w:val="00702D32"/>
    <w:rsid w:val="007033AF"/>
    <w:rsid w:val="00703460"/>
    <w:rsid w:val="0070399B"/>
    <w:rsid w:val="00705071"/>
    <w:rsid w:val="00705903"/>
    <w:rsid w:val="00705F20"/>
    <w:rsid w:val="00706077"/>
    <w:rsid w:val="00706C0F"/>
    <w:rsid w:val="00706D2A"/>
    <w:rsid w:val="007076D5"/>
    <w:rsid w:val="007101B3"/>
    <w:rsid w:val="00710227"/>
    <w:rsid w:val="007107CA"/>
    <w:rsid w:val="00710A9D"/>
    <w:rsid w:val="007114F4"/>
    <w:rsid w:val="00711B90"/>
    <w:rsid w:val="00711F82"/>
    <w:rsid w:val="00712674"/>
    <w:rsid w:val="007144C0"/>
    <w:rsid w:val="00714744"/>
    <w:rsid w:val="007156AA"/>
    <w:rsid w:val="007159BD"/>
    <w:rsid w:val="00715E0C"/>
    <w:rsid w:val="00716321"/>
    <w:rsid w:val="0071693F"/>
    <w:rsid w:val="0071743A"/>
    <w:rsid w:val="0072028C"/>
    <w:rsid w:val="007207F6"/>
    <w:rsid w:val="007209FE"/>
    <w:rsid w:val="00721ED4"/>
    <w:rsid w:val="0072309C"/>
    <w:rsid w:val="00723CD6"/>
    <w:rsid w:val="00723E48"/>
    <w:rsid w:val="00724558"/>
    <w:rsid w:val="0072461A"/>
    <w:rsid w:val="00725D4C"/>
    <w:rsid w:val="007260D5"/>
    <w:rsid w:val="007261FB"/>
    <w:rsid w:val="00726497"/>
    <w:rsid w:val="00726522"/>
    <w:rsid w:val="0072684D"/>
    <w:rsid w:val="007272BD"/>
    <w:rsid w:val="00727F4E"/>
    <w:rsid w:val="007305F8"/>
    <w:rsid w:val="0073073F"/>
    <w:rsid w:val="0073099F"/>
    <w:rsid w:val="007313DF"/>
    <w:rsid w:val="00732149"/>
    <w:rsid w:val="0073268D"/>
    <w:rsid w:val="00733110"/>
    <w:rsid w:val="0073344A"/>
    <w:rsid w:val="00733B89"/>
    <w:rsid w:val="00733F77"/>
    <w:rsid w:val="00734211"/>
    <w:rsid w:val="0073422B"/>
    <w:rsid w:val="00734C85"/>
    <w:rsid w:val="00734DE1"/>
    <w:rsid w:val="00734EFF"/>
    <w:rsid w:val="00734FBA"/>
    <w:rsid w:val="007352D8"/>
    <w:rsid w:val="00735809"/>
    <w:rsid w:val="00736169"/>
    <w:rsid w:val="007367C0"/>
    <w:rsid w:val="00737152"/>
    <w:rsid w:val="00740F13"/>
    <w:rsid w:val="0074158E"/>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BD7"/>
    <w:rsid w:val="00750EDC"/>
    <w:rsid w:val="007518E2"/>
    <w:rsid w:val="00751E52"/>
    <w:rsid w:val="007520EC"/>
    <w:rsid w:val="00753311"/>
    <w:rsid w:val="00753A0C"/>
    <w:rsid w:val="00754582"/>
    <w:rsid w:val="007546C0"/>
    <w:rsid w:val="00754B44"/>
    <w:rsid w:val="0075583B"/>
    <w:rsid w:val="00756993"/>
    <w:rsid w:val="00756B07"/>
    <w:rsid w:val="007607FF"/>
    <w:rsid w:val="00761760"/>
    <w:rsid w:val="00762C5C"/>
    <w:rsid w:val="00763959"/>
    <w:rsid w:val="00763FCB"/>
    <w:rsid w:val="00764346"/>
    <w:rsid w:val="00764E8A"/>
    <w:rsid w:val="00765398"/>
    <w:rsid w:val="00765715"/>
    <w:rsid w:val="00765A62"/>
    <w:rsid w:val="0076689D"/>
    <w:rsid w:val="00766EF2"/>
    <w:rsid w:val="0076730D"/>
    <w:rsid w:val="00770957"/>
    <w:rsid w:val="00771389"/>
    <w:rsid w:val="007714CD"/>
    <w:rsid w:val="00771B72"/>
    <w:rsid w:val="007723D2"/>
    <w:rsid w:val="007723DF"/>
    <w:rsid w:val="00773216"/>
    <w:rsid w:val="00774647"/>
    <w:rsid w:val="00774857"/>
    <w:rsid w:val="00774A0A"/>
    <w:rsid w:val="00774ADD"/>
    <w:rsid w:val="00774F33"/>
    <w:rsid w:val="007750DC"/>
    <w:rsid w:val="00775683"/>
    <w:rsid w:val="0077578D"/>
    <w:rsid w:val="0077580C"/>
    <w:rsid w:val="0077583F"/>
    <w:rsid w:val="00776A26"/>
    <w:rsid w:val="00777967"/>
    <w:rsid w:val="00777A46"/>
    <w:rsid w:val="00777A80"/>
    <w:rsid w:val="00777BF8"/>
    <w:rsid w:val="0078018E"/>
    <w:rsid w:val="0078103E"/>
    <w:rsid w:val="00781C06"/>
    <w:rsid w:val="00782235"/>
    <w:rsid w:val="007822BB"/>
    <w:rsid w:val="00782BD4"/>
    <w:rsid w:val="007835DA"/>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6F2D"/>
    <w:rsid w:val="007970CB"/>
    <w:rsid w:val="007A0808"/>
    <w:rsid w:val="007A0CDF"/>
    <w:rsid w:val="007A1073"/>
    <w:rsid w:val="007A1987"/>
    <w:rsid w:val="007A1B21"/>
    <w:rsid w:val="007A27C1"/>
    <w:rsid w:val="007A28DF"/>
    <w:rsid w:val="007A292F"/>
    <w:rsid w:val="007A2D18"/>
    <w:rsid w:val="007A2F58"/>
    <w:rsid w:val="007A48EB"/>
    <w:rsid w:val="007A4E00"/>
    <w:rsid w:val="007A532D"/>
    <w:rsid w:val="007A6810"/>
    <w:rsid w:val="007A6ECB"/>
    <w:rsid w:val="007A780A"/>
    <w:rsid w:val="007B1276"/>
    <w:rsid w:val="007B309C"/>
    <w:rsid w:val="007B3494"/>
    <w:rsid w:val="007B350C"/>
    <w:rsid w:val="007B3D59"/>
    <w:rsid w:val="007B4355"/>
    <w:rsid w:val="007B44B7"/>
    <w:rsid w:val="007B48D6"/>
    <w:rsid w:val="007B5473"/>
    <w:rsid w:val="007B66F5"/>
    <w:rsid w:val="007B6B82"/>
    <w:rsid w:val="007B6BF0"/>
    <w:rsid w:val="007B6DDC"/>
    <w:rsid w:val="007B6DF4"/>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6D95"/>
    <w:rsid w:val="007D76CF"/>
    <w:rsid w:val="007D78E6"/>
    <w:rsid w:val="007E00F6"/>
    <w:rsid w:val="007E04DB"/>
    <w:rsid w:val="007E08E8"/>
    <w:rsid w:val="007E1A44"/>
    <w:rsid w:val="007E1A81"/>
    <w:rsid w:val="007E20D4"/>
    <w:rsid w:val="007E2293"/>
    <w:rsid w:val="007E2EB8"/>
    <w:rsid w:val="007E3CEA"/>
    <w:rsid w:val="007E48F9"/>
    <w:rsid w:val="007E5853"/>
    <w:rsid w:val="007E6C66"/>
    <w:rsid w:val="007E7609"/>
    <w:rsid w:val="007E79B3"/>
    <w:rsid w:val="007E7E4C"/>
    <w:rsid w:val="007F064D"/>
    <w:rsid w:val="007F139D"/>
    <w:rsid w:val="007F1B05"/>
    <w:rsid w:val="007F22F5"/>
    <w:rsid w:val="007F2E65"/>
    <w:rsid w:val="007F338C"/>
    <w:rsid w:val="007F3853"/>
    <w:rsid w:val="007F38B2"/>
    <w:rsid w:val="007F3DE3"/>
    <w:rsid w:val="007F448C"/>
    <w:rsid w:val="007F50F8"/>
    <w:rsid w:val="007F532A"/>
    <w:rsid w:val="007F6B98"/>
    <w:rsid w:val="007F6C5D"/>
    <w:rsid w:val="007F6D6F"/>
    <w:rsid w:val="00800347"/>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5B4"/>
    <w:rsid w:val="00807832"/>
    <w:rsid w:val="0081075A"/>
    <w:rsid w:val="008107EF"/>
    <w:rsid w:val="0081102F"/>
    <w:rsid w:val="00811FB8"/>
    <w:rsid w:val="008123CF"/>
    <w:rsid w:val="00812890"/>
    <w:rsid w:val="00812C6B"/>
    <w:rsid w:val="008136D7"/>
    <w:rsid w:val="0081463D"/>
    <w:rsid w:val="00814CE2"/>
    <w:rsid w:val="00815307"/>
    <w:rsid w:val="0081573B"/>
    <w:rsid w:val="00815B60"/>
    <w:rsid w:val="00816023"/>
    <w:rsid w:val="0081766F"/>
    <w:rsid w:val="00817962"/>
    <w:rsid w:val="008215F6"/>
    <w:rsid w:val="00821EB6"/>
    <w:rsid w:val="00821F4E"/>
    <w:rsid w:val="008220A4"/>
    <w:rsid w:val="00822151"/>
    <w:rsid w:val="008221FC"/>
    <w:rsid w:val="00822812"/>
    <w:rsid w:val="00822999"/>
    <w:rsid w:val="00822B7D"/>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3794D"/>
    <w:rsid w:val="0084022A"/>
    <w:rsid w:val="0084031E"/>
    <w:rsid w:val="0084060D"/>
    <w:rsid w:val="00840DDF"/>
    <w:rsid w:val="0084192E"/>
    <w:rsid w:val="00844920"/>
    <w:rsid w:val="00844B2C"/>
    <w:rsid w:val="00845AFA"/>
    <w:rsid w:val="00845C03"/>
    <w:rsid w:val="00846951"/>
    <w:rsid w:val="00847B42"/>
    <w:rsid w:val="00847D00"/>
    <w:rsid w:val="00850360"/>
    <w:rsid w:val="00850ABA"/>
    <w:rsid w:val="00853444"/>
    <w:rsid w:val="00853BA9"/>
    <w:rsid w:val="00854137"/>
    <w:rsid w:val="008544A6"/>
    <w:rsid w:val="00854815"/>
    <w:rsid w:val="00854D61"/>
    <w:rsid w:val="008551F8"/>
    <w:rsid w:val="00855A7E"/>
    <w:rsid w:val="0085672D"/>
    <w:rsid w:val="00857E06"/>
    <w:rsid w:val="00860CD5"/>
    <w:rsid w:val="00862106"/>
    <w:rsid w:val="0086254E"/>
    <w:rsid w:val="00862768"/>
    <w:rsid w:val="00862FA7"/>
    <w:rsid w:val="00863497"/>
    <w:rsid w:val="00863E68"/>
    <w:rsid w:val="008640B2"/>
    <w:rsid w:val="00864383"/>
    <w:rsid w:val="00864678"/>
    <w:rsid w:val="00864727"/>
    <w:rsid w:val="0086534B"/>
    <w:rsid w:val="0086660E"/>
    <w:rsid w:val="008670AD"/>
    <w:rsid w:val="0086757C"/>
    <w:rsid w:val="00870772"/>
    <w:rsid w:val="00870E80"/>
    <w:rsid w:val="00871610"/>
    <w:rsid w:val="00871675"/>
    <w:rsid w:val="00872929"/>
    <w:rsid w:val="00873090"/>
    <w:rsid w:val="0087359F"/>
    <w:rsid w:val="00873A52"/>
    <w:rsid w:val="00873F09"/>
    <w:rsid w:val="00874071"/>
    <w:rsid w:val="0087480C"/>
    <w:rsid w:val="00874C58"/>
    <w:rsid w:val="008751E5"/>
    <w:rsid w:val="00875731"/>
    <w:rsid w:val="008757F9"/>
    <w:rsid w:val="00875B20"/>
    <w:rsid w:val="008768BA"/>
    <w:rsid w:val="008776F7"/>
    <w:rsid w:val="00877B37"/>
    <w:rsid w:val="00877D7E"/>
    <w:rsid w:val="00880B58"/>
    <w:rsid w:val="00880E5E"/>
    <w:rsid w:val="00881268"/>
    <w:rsid w:val="0088212B"/>
    <w:rsid w:val="00882957"/>
    <w:rsid w:val="00882D1E"/>
    <w:rsid w:val="0088355F"/>
    <w:rsid w:val="008836E4"/>
    <w:rsid w:val="00883895"/>
    <w:rsid w:val="008841E3"/>
    <w:rsid w:val="00884530"/>
    <w:rsid w:val="00884B0E"/>
    <w:rsid w:val="008851FD"/>
    <w:rsid w:val="00885252"/>
    <w:rsid w:val="0088680C"/>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97"/>
    <w:rsid w:val="008A02B3"/>
    <w:rsid w:val="008A17D6"/>
    <w:rsid w:val="008A21ED"/>
    <w:rsid w:val="008A279D"/>
    <w:rsid w:val="008A2889"/>
    <w:rsid w:val="008A2B84"/>
    <w:rsid w:val="008A2D74"/>
    <w:rsid w:val="008A2FE7"/>
    <w:rsid w:val="008A31EE"/>
    <w:rsid w:val="008A34CE"/>
    <w:rsid w:val="008A404A"/>
    <w:rsid w:val="008A41CB"/>
    <w:rsid w:val="008A62C6"/>
    <w:rsid w:val="008A63A4"/>
    <w:rsid w:val="008A7385"/>
    <w:rsid w:val="008A7B4D"/>
    <w:rsid w:val="008A7FA8"/>
    <w:rsid w:val="008A7FDA"/>
    <w:rsid w:val="008B0FFE"/>
    <w:rsid w:val="008B1802"/>
    <w:rsid w:val="008B1950"/>
    <w:rsid w:val="008B43B5"/>
    <w:rsid w:val="008B46BC"/>
    <w:rsid w:val="008B49F7"/>
    <w:rsid w:val="008B6052"/>
    <w:rsid w:val="008B62AF"/>
    <w:rsid w:val="008B6A48"/>
    <w:rsid w:val="008B71CA"/>
    <w:rsid w:val="008B773E"/>
    <w:rsid w:val="008B7B1E"/>
    <w:rsid w:val="008B7CFE"/>
    <w:rsid w:val="008C0A31"/>
    <w:rsid w:val="008C0DBC"/>
    <w:rsid w:val="008C0FDE"/>
    <w:rsid w:val="008C17BF"/>
    <w:rsid w:val="008C25E0"/>
    <w:rsid w:val="008C25E2"/>
    <w:rsid w:val="008C2C53"/>
    <w:rsid w:val="008C2EFF"/>
    <w:rsid w:val="008C4240"/>
    <w:rsid w:val="008C4B8E"/>
    <w:rsid w:val="008C561C"/>
    <w:rsid w:val="008C5C0B"/>
    <w:rsid w:val="008C69CC"/>
    <w:rsid w:val="008C75E1"/>
    <w:rsid w:val="008C76A5"/>
    <w:rsid w:val="008C7C6B"/>
    <w:rsid w:val="008D02BD"/>
    <w:rsid w:val="008D0928"/>
    <w:rsid w:val="008D1687"/>
    <w:rsid w:val="008D1760"/>
    <w:rsid w:val="008D23CB"/>
    <w:rsid w:val="008D2948"/>
    <w:rsid w:val="008D2A24"/>
    <w:rsid w:val="008D35BD"/>
    <w:rsid w:val="008D369C"/>
    <w:rsid w:val="008D377D"/>
    <w:rsid w:val="008D5529"/>
    <w:rsid w:val="008D55DB"/>
    <w:rsid w:val="008D60D3"/>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6AF0"/>
    <w:rsid w:val="008E72D0"/>
    <w:rsid w:val="008E7816"/>
    <w:rsid w:val="008E7DBC"/>
    <w:rsid w:val="008F02A4"/>
    <w:rsid w:val="008F24C7"/>
    <w:rsid w:val="008F267F"/>
    <w:rsid w:val="008F2EB4"/>
    <w:rsid w:val="008F3A37"/>
    <w:rsid w:val="008F4DFB"/>
    <w:rsid w:val="008F5165"/>
    <w:rsid w:val="008F57EA"/>
    <w:rsid w:val="008F5ADE"/>
    <w:rsid w:val="008F600E"/>
    <w:rsid w:val="008F67E6"/>
    <w:rsid w:val="008F71B4"/>
    <w:rsid w:val="008F767B"/>
    <w:rsid w:val="008F7D59"/>
    <w:rsid w:val="00900041"/>
    <w:rsid w:val="009011C6"/>
    <w:rsid w:val="009012B1"/>
    <w:rsid w:val="00901EEF"/>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5C9"/>
    <w:rsid w:val="009146AA"/>
    <w:rsid w:val="00914CFE"/>
    <w:rsid w:val="00915230"/>
    <w:rsid w:val="009152DC"/>
    <w:rsid w:val="009154C8"/>
    <w:rsid w:val="009158F2"/>
    <w:rsid w:val="00915EA2"/>
    <w:rsid w:val="00915EB7"/>
    <w:rsid w:val="0091612C"/>
    <w:rsid w:val="00916297"/>
    <w:rsid w:val="00916B68"/>
    <w:rsid w:val="00920120"/>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0E76"/>
    <w:rsid w:val="009310AF"/>
    <w:rsid w:val="00931154"/>
    <w:rsid w:val="00932506"/>
    <w:rsid w:val="00932FBE"/>
    <w:rsid w:val="009337BC"/>
    <w:rsid w:val="0093450E"/>
    <w:rsid w:val="00934777"/>
    <w:rsid w:val="00934C0F"/>
    <w:rsid w:val="00935163"/>
    <w:rsid w:val="00935963"/>
    <w:rsid w:val="0093783C"/>
    <w:rsid w:val="009379DD"/>
    <w:rsid w:val="00940634"/>
    <w:rsid w:val="00940D3D"/>
    <w:rsid w:val="00940E21"/>
    <w:rsid w:val="00940EFB"/>
    <w:rsid w:val="0094109B"/>
    <w:rsid w:val="0094128A"/>
    <w:rsid w:val="009414DC"/>
    <w:rsid w:val="0094169F"/>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108F"/>
    <w:rsid w:val="0095174E"/>
    <w:rsid w:val="009518F2"/>
    <w:rsid w:val="00951C98"/>
    <w:rsid w:val="009522D6"/>
    <w:rsid w:val="009528B4"/>
    <w:rsid w:val="00952B9E"/>
    <w:rsid w:val="009532D0"/>
    <w:rsid w:val="009533CA"/>
    <w:rsid w:val="00953991"/>
    <w:rsid w:val="00954679"/>
    <w:rsid w:val="00954761"/>
    <w:rsid w:val="00954B65"/>
    <w:rsid w:val="00954E51"/>
    <w:rsid w:val="00955B91"/>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2DC"/>
    <w:rsid w:val="0097785D"/>
    <w:rsid w:val="00977E52"/>
    <w:rsid w:val="00977F41"/>
    <w:rsid w:val="009806F7"/>
    <w:rsid w:val="00980B1E"/>
    <w:rsid w:val="0098188C"/>
    <w:rsid w:val="00982925"/>
    <w:rsid w:val="00982931"/>
    <w:rsid w:val="009837FB"/>
    <w:rsid w:val="009839A7"/>
    <w:rsid w:val="00984ABA"/>
    <w:rsid w:val="0098527A"/>
    <w:rsid w:val="009852E6"/>
    <w:rsid w:val="00985746"/>
    <w:rsid w:val="00986BC5"/>
    <w:rsid w:val="009876F6"/>
    <w:rsid w:val="00987C46"/>
    <w:rsid w:val="00990015"/>
    <w:rsid w:val="009906E3"/>
    <w:rsid w:val="00990B14"/>
    <w:rsid w:val="00990B4B"/>
    <w:rsid w:val="00990D79"/>
    <w:rsid w:val="00990ECE"/>
    <w:rsid w:val="00991409"/>
    <w:rsid w:val="00992259"/>
    <w:rsid w:val="00992BD6"/>
    <w:rsid w:val="00993089"/>
    <w:rsid w:val="00993F0B"/>
    <w:rsid w:val="0099465E"/>
    <w:rsid w:val="00994B44"/>
    <w:rsid w:val="00994C10"/>
    <w:rsid w:val="0099534D"/>
    <w:rsid w:val="00995536"/>
    <w:rsid w:val="00995975"/>
    <w:rsid w:val="00995E6C"/>
    <w:rsid w:val="009965AD"/>
    <w:rsid w:val="009977A5"/>
    <w:rsid w:val="00997A98"/>
    <w:rsid w:val="009A0A5D"/>
    <w:rsid w:val="009A1681"/>
    <w:rsid w:val="009A1B3A"/>
    <w:rsid w:val="009A1DAE"/>
    <w:rsid w:val="009A2C3F"/>
    <w:rsid w:val="009A3450"/>
    <w:rsid w:val="009A3D47"/>
    <w:rsid w:val="009A5159"/>
    <w:rsid w:val="009A6026"/>
    <w:rsid w:val="009A6644"/>
    <w:rsid w:val="009A68BA"/>
    <w:rsid w:val="009A6CB6"/>
    <w:rsid w:val="009A6F7E"/>
    <w:rsid w:val="009A72D5"/>
    <w:rsid w:val="009A7351"/>
    <w:rsid w:val="009A7493"/>
    <w:rsid w:val="009A74DB"/>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40D3"/>
    <w:rsid w:val="009C55EB"/>
    <w:rsid w:val="009C5719"/>
    <w:rsid w:val="009C5E0B"/>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B65"/>
    <w:rsid w:val="009D6F84"/>
    <w:rsid w:val="009D7272"/>
    <w:rsid w:val="009D75F6"/>
    <w:rsid w:val="009D7A03"/>
    <w:rsid w:val="009E03A9"/>
    <w:rsid w:val="009E04DA"/>
    <w:rsid w:val="009E04F4"/>
    <w:rsid w:val="009E05C2"/>
    <w:rsid w:val="009E1416"/>
    <w:rsid w:val="009E1467"/>
    <w:rsid w:val="009E1A95"/>
    <w:rsid w:val="009E259A"/>
    <w:rsid w:val="009E2639"/>
    <w:rsid w:val="009E2800"/>
    <w:rsid w:val="009E2954"/>
    <w:rsid w:val="009E3431"/>
    <w:rsid w:val="009E4050"/>
    <w:rsid w:val="009E51BE"/>
    <w:rsid w:val="009E5B4C"/>
    <w:rsid w:val="009E6599"/>
    <w:rsid w:val="009E68C0"/>
    <w:rsid w:val="009E6945"/>
    <w:rsid w:val="009E6D35"/>
    <w:rsid w:val="009E6E24"/>
    <w:rsid w:val="009E77AA"/>
    <w:rsid w:val="009E7C5D"/>
    <w:rsid w:val="009F192B"/>
    <w:rsid w:val="009F1E15"/>
    <w:rsid w:val="009F2769"/>
    <w:rsid w:val="009F3789"/>
    <w:rsid w:val="009F4494"/>
    <w:rsid w:val="009F44F4"/>
    <w:rsid w:val="009F5588"/>
    <w:rsid w:val="009F6244"/>
    <w:rsid w:val="009F72BD"/>
    <w:rsid w:val="009F7700"/>
    <w:rsid w:val="009F78AC"/>
    <w:rsid w:val="009F79BC"/>
    <w:rsid w:val="009F7AC1"/>
    <w:rsid w:val="00A00130"/>
    <w:rsid w:val="00A0117A"/>
    <w:rsid w:val="00A0119D"/>
    <w:rsid w:val="00A01257"/>
    <w:rsid w:val="00A019F7"/>
    <w:rsid w:val="00A03682"/>
    <w:rsid w:val="00A03AED"/>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5FF8"/>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9E2"/>
    <w:rsid w:val="00A31DD0"/>
    <w:rsid w:val="00A31EAD"/>
    <w:rsid w:val="00A32B7B"/>
    <w:rsid w:val="00A3380C"/>
    <w:rsid w:val="00A34420"/>
    <w:rsid w:val="00A34BCA"/>
    <w:rsid w:val="00A35139"/>
    <w:rsid w:val="00A3599C"/>
    <w:rsid w:val="00A366DD"/>
    <w:rsid w:val="00A37015"/>
    <w:rsid w:val="00A376EF"/>
    <w:rsid w:val="00A37930"/>
    <w:rsid w:val="00A37F79"/>
    <w:rsid w:val="00A40381"/>
    <w:rsid w:val="00A40BE1"/>
    <w:rsid w:val="00A412E2"/>
    <w:rsid w:val="00A41EA2"/>
    <w:rsid w:val="00A43BB2"/>
    <w:rsid w:val="00A43F28"/>
    <w:rsid w:val="00A4437E"/>
    <w:rsid w:val="00A44F5A"/>
    <w:rsid w:val="00A4558C"/>
    <w:rsid w:val="00A460E3"/>
    <w:rsid w:val="00A478ED"/>
    <w:rsid w:val="00A47DE1"/>
    <w:rsid w:val="00A501C3"/>
    <w:rsid w:val="00A515C6"/>
    <w:rsid w:val="00A517DD"/>
    <w:rsid w:val="00A51934"/>
    <w:rsid w:val="00A51D52"/>
    <w:rsid w:val="00A51F88"/>
    <w:rsid w:val="00A5306E"/>
    <w:rsid w:val="00A53661"/>
    <w:rsid w:val="00A53739"/>
    <w:rsid w:val="00A53842"/>
    <w:rsid w:val="00A53C1E"/>
    <w:rsid w:val="00A54465"/>
    <w:rsid w:val="00A548C8"/>
    <w:rsid w:val="00A55204"/>
    <w:rsid w:val="00A560A0"/>
    <w:rsid w:val="00A5726E"/>
    <w:rsid w:val="00A5736A"/>
    <w:rsid w:val="00A60A2F"/>
    <w:rsid w:val="00A6115D"/>
    <w:rsid w:val="00A61B2A"/>
    <w:rsid w:val="00A61B91"/>
    <w:rsid w:val="00A61E80"/>
    <w:rsid w:val="00A6245D"/>
    <w:rsid w:val="00A624C7"/>
    <w:rsid w:val="00A62540"/>
    <w:rsid w:val="00A62988"/>
    <w:rsid w:val="00A6355A"/>
    <w:rsid w:val="00A6378E"/>
    <w:rsid w:val="00A638E7"/>
    <w:rsid w:val="00A64034"/>
    <w:rsid w:val="00A640FF"/>
    <w:rsid w:val="00A657E1"/>
    <w:rsid w:val="00A67500"/>
    <w:rsid w:val="00A67956"/>
    <w:rsid w:val="00A70129"/>
    <w:rsid w:val="00A70235"/>
    <w:rsid w:val="00A70727"/>
    <w:rsid w:val="00A71190"/>
    <w:rsid w:val="00A7129E"/>
    <w:rsid w:val="00A71435"/>
    <w:rsid w:val="00A718DC"/>
    <w:rsid w:val="00A71EA4"/>
    <w:rsid w:val="00A7300D"/>
    <w:rsid w:val="00A73B31"/>
    <w:rsid w:val="00A73BBC"/>
    <w:rsid w:val="00A740D3"/>
    <w:rsid w:val="00A7495A"/>
    <w:rsid w:val="00A754EA"/>
    <w:rsid w:val="00A75A80"/>
    <w:rsid w:val="00A75D50"/>
    <w:rsid w:val="00A76339"/>
    <w:rsid w:val="00A76788"/>
    <w:rsid w:val="00A76CFC"/>
    <w:rsid w:val="00A76D42"/>
    <w:rsid w:val="00A776CD"/>
    <w:rsid w:val="00A80667"/>
    <w:rsid w:val="00A8112D"/>
    <w:rsid w:val="00A81601"/>
    <w:rsid w:val="00A817AD"/>
    <w:rsid w:val="00A81BAF"/>
    <w:rsid w:val="00A8262C"/>
    <w:rsid w:val="00A82FC9"/>
    <w:rsid w:val="00A84697"/>
    <w:rsid w:val="00A847A5"/>
    <w:rsid w:val="00A847C0"/>
    <w:rsid w:val="00A847E1"/>
    <w:rsid w:val="00A84911"/>
    <w:rsid w:val="00A866D6"/>
    <w:rsid w:val="00A8741D"/>
    <w:rsid w:val="00A87D36"/>
    <w:rsid w:val="00A904C5"/>
    <w:rsid w:val="00A91293"/>
    <w:rsid w:val="00A912DA"/>
    <w:rsid w:val="00A914F2"/>
    <w:rsid w:val="00A9190A"/>
    <w:rsid w:val="00A92E7C"/>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A23"/>
    <w:rsid w:val="00AA5B8A"/>
    <w:rsid w:val="00AA6319"/>
    <w:rsid w:val="00AA7862"/>
    <w:rsid w:val="00AB1B8A"/>
    <w:rsid w:val="00AB1C5C"/>
    <w:rsid w:val="00AB27EA"/>
    <w:rsid w:val="00AB3053"/>
    <w:rsid w:val="00AB31A0"/>
    <w:rsid w:val="00AB3533"/>
    <w:rsid w:val="00AB39B3"/>
    <w:rsid w:val="00AB40F6"/>
    <w:rsid w:val="00AB5179"/>
    <w:rsid w:val="00AB5941"/>
    <w:rsid w:val="00AB5DCA"/>
    <w:rsid w:val="00AB73EF"/>
    <w:rsid w:val="00AC03D4"/>
    <w:rsid w:val="00AC1589"/>
    <w:rsid w:val="00AC17C3"/>
    <w:rsid w:val="00AC1BC0"/>
    <w:rsid w:val="00AC1DDB"/>
    <w:rsid w:val="00AC1EB6"/>
    <w:rsid w:val="00AC25F5"/>
    <w:rsid w:val="00AC35D1"/>
    <w:rsid w:val="00AC370A"/>
    <w:rsid w:val="00AC3E88"/>
    <w:rsid w:val="00AC415A"/>
    <w:rsid w:val="00AC4528"/>
    <w:rsid w:val="00AC5406"/>
    <w:rsid w:val="00AC5E65"/>
    <w:rsid w:val="00AC5FE4"/>
    <w:rsid w:val="00AC66B8"/>
    <w:rsid w:val="00AC695E"/>
    <w:rsid w:val="00AC7309"/>
    <w:rsid w:val="00AD0800"/>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170"/>
    <w:rsid w:val="00AF1250"/>
    <w:rsid w:val="00AF16C8"/>
    <w:rsid w:val="00AF1A9F"/>
    <w:rsid w:val="00AF315E"/>
    <w:rsid w:val="00AF32A4"/>
    <w:rsid w:val="00AF32B8"/>
    <w:rsid w:val="00AF3CCF"/>
    <w:rsid w:val="00AF4106"/>
    <w:rsid w:val="00AF4E86"/>
    <w:rsid w:val="00AF4F3A"/>
    <w:rsid w:val="00AF54C0"/>
    <w:rsid w:val="00AF5DD9"/>
    <w:rsid w:val="00AF6CA0"/>
    <w:rsid w:val="00AF6E1F"/>
    <w:rsid w:val="00AF702D"/>
    <w:rsid w:val="00AF7525"/>
    <w:rsid w:val="00AF760C"/>
    <w:rsid w:val="00B007F4"/>
    <w:rsid w:val="00B02F4E"/>
    <w:rsid w:val="00B031E3"/>
    <w:rsid w:val="00B03781"/>
    <w:rsid w:val="00B039FB"/>
    <w:rsid w:val="00B03DD5"/>
    <w:rsid w:val="00B04731"/>
    <w:rsid w:val="00B04898"/>
    <w:rsid w:val="00B04BFE"/>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41F2"/>
    <w:rsid w:val="00B2434A"/>
    <w:rsid w:val="00B24DC7"/>
    <w:rsid w:val="00B2694B"/>
    <w:rsid w:val="00B27792"/>
    <w:rsid w:val="00B30177"/>
    <w:rsid w:val="00B308B3"/>
    <w:rsid w:val="00B30A20"/>
    <w:rsid w:val="00B315BA"/>
    <w:rsid w:val="00B32861"/>
    <w:rsid w:val="00B32901"/>
    <w:rsid w:val="00B3327C"/>
    <w:rsid w:val="00B337A1"/>
    <w:rsid w:val="00B33830"/>
    <w:rsid w:val="00B33DA2"/>
    <w:rsid w:val="00B341D9"/>
    <w:rsid w:val="00B343AB"/>
    <w:rsid w:val="00B3456F"/>
    <w:rsid w:val="00B3458C"/>
    <w:rsid w:val="00B35E4E"/>
    <w:rsid w:val="00B36515"/>
    <w:rsid w:val="00B3697B"/>
    <w:rsid w:val="00B36A5C"/>
    <w:rsid w:val="00B37834"/>
    <w:rsid w:val="00B37944"/>
    <w:rsid w:val="00B37B0F"/>
    <w:rsid w:val="00B37D18"/>
    <w:rsid w:val="00B37F06"/>
    <w:rsid w:val="00B4076F"/>
    <w:rsid w:val="00B40D70"/>
    <w:rsid w:val="00B40EFF"/>
    <w:rsid w:val="00B4147E"/>
    <w:rsid w:val="00B41AD7"/>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0E9A"/>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5CCD"/>
    <w:rsid w:val="00B563DE"/>
    <w:rsid w:val="00B56430"/>
    <w:rsid w:val="00B57748"/>
    <w:rsid w:val="00B57954"/>
    <w:rsid w:val="00B5798E"/>
    <w:rsid w:val="00B57BCB"/>
    <w:rsid w:val="00B60BCC"/>
    <w:rsid w:val="00B60DAF"/>
    <w:rsid w:val="00B61867"/>
    <w:rsid w:val="00B62D14"/>
    <w:rsid w:val="00B63735"/>
    <w:rsid w:val="00B64FC0"/>
    <w:rsid w:val="00B650A5"/>
    <w:rsid w:val="00B657CD"/>
    <w:rsid w:val="00B66A20"/>
    <w:rsid w:val="00B673C2"/>
    <w:rsid w:val="00B67723"/>
    <w:rsid w:val="00B705F6"/>
    <w:rsid w:val="00B70E59"/>
    <w:rsid w:val="00B715B7"/>
    <w:rsid w:val="00B71FB6"/>
    <w:rsid w:val="00B722F2"/>
    <w:rsid w:val="00B7241A"/>
    <w:rsid w:val="00B724A9"/>
    <w:rsid w:val="00B72683"/>
    <w:rsid w:val="00B72EE5"/>
    <w:rsid w:val="00B747FB"/>
    <w:rsid w:val="00B75101"/>
    <w:rsid w:val="00B75315"/>
    <w:rsid w:val="00B756BB"/>
    <w:rsid w:val="00B75762"/>
    <w:rsid w:val="00B75A0B"/>
    <w:rsid w:val="00B76709"/>
    <w:rsid w:val="00B76B44"/>
    <w:rsid w:val="00B776C5"/>
    <w:rsid w:val="00B80FA6"/>
    <w:rsid w:val="00B81179"/>
    <w:rsid w:val="00B81D96"/>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38F"/>
    <w:rsid w:val="00B966E2"/>
    <w:rsid w:val="00B96817"/>
    <w:rsid w:val="00B968FC"/>
    <w:rsid w:val="00B96B48"/>
    <w:rsid w:val="00B96F5E"/>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217"/>
    <w:rsid w:val="00BA6D32"/>
    <w:rsid w:val="00BA72EE"/>
    <w:rsid w:val="00BB0106"/>
    <w:rsid w:val="00BB0589"/>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9A1"/>
    <w:rsid w:val="00BB4C80"/>
    <w:rsid w:val="00BB4E37"/>
    <w:rsid w:val="00BB5FB6"/>
    <w:rsid w:val="00BB6BFA"/>
    <w:rsid w:val="00BB6E14"/>
    <w:rsid w:val="00BB6F40"/>
    <w:rsid w:val="00BB7AB5"/>
    <w:rsid w:val="00BC14A2"/>
    <w:rsid w:val="00BC1813"/>
    <w:rsid w:val="00BC3432"/>
    <w:rsid w:val="00BC380D"/>
    <w:rsid w:val="00BC3A29"/>
    <w:rsid w:val="00BC64E3"/>
    <w:rsid w:val="00BC6510"/>
    <w:rsid w:val="00BC7217"/>
    <w:rsid w:val="00BD001E"/>
    <w:rsid w:val="00BD0348"/>
    <w:rsid w:val="00BD0EB8"/>
    <w:rsid w:val="00BD1D55"/>
    <w:rsid w:val="00BD1EAB"/>
    <w:rsid w:val="00BD211D"/>
    <w:rsid w:val="00BD2654"/>
    <w:rsid w:val="00BD2B71"/>
    <w:rsid w:val="00BD2CBB"/>
    <w:rsid w:val="00BD329B"/>
    <w:rsid w:val="00BD3A2D"/>
    <w:rsid w:val="00BD3CBA"/>
    <w:rsid w:val="00BD3E28"/>
    <w:rsid w:val="00BD4079"/>
    <w:rsid w:val="00BD4366"/>
    <w:rsid w:val="00BD4858"/>
    <w:rsid w:val="00BD4879"/>
    <w:rsid w:val="00BD4B14"/>
    <w:rsid w:val="00BD4C51"/>
    <w:rsid w:val="00BD52D1"/>
    <w:rsid w:val="00BD52DA"/>
    <w:rsid w:val="00BD5ACF"/>
    <w:rsid w:val="00BD6179"/>
    <w:rsid w:val="00BD6536"/>
    <w:rsid w:val="00BD7643"/>
    <w:rsid w:val="00BD7906"/>
    <w:rsid w:val="00BD7B26"/>
    <w:rsid w:val="00BD7B53"/>
    <w:rsid w:val="00BE018A"/>
    <w:rsid w:val="00BE03E2"/>
    <w:rsid w:val="00BE0D1D"/>
    <w:rsid w:val="00BE108D"/>
    <w:rsid w:val="00BE1D0D"/>
    <w:rsid w:val="00BE2289"/>
    <w:rsid w:val="00BE317D"/>
    <w:rsid w:val="00BE37C6"/>
    <w:rsid w:val="00BE3C72"/>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B53"/>
    <w:rsid w:val="00BF3EE9"/>
    <w:rsid w:val="00BF4690"/>
    <w:rsid w:val="00BF4839"/>
    <w:rsid w:val="00BF4B1A"/>
    <w:rsid w:val="00BF517E"/>
    <w:rsid w:val="00BF54B5"/>
    <w:rsid w:val="00BF5948"/>
    <w:rsid w:val="00BF5FA8"/>
    <w:rsid w:val="00BF6E44"/>
    <w:rsid w:val="00BF7735"/>
    <w:rsid w:val="00BF7EA5"/>
    <w:rsid w:val="00C00563"/>
    <w:rsid w:val="00C00709"/>
    <w:rsid w:val="00C02476"/>
    <w:rsid w:val="00C0259B"/>
    <w:rsid w:val="00C030F2"/>
    <w:rsid w:val="00C0367C"/>
    <w:rsid w:val="00C03B76"/>
    <w:rsid w:val="00C040CD"/>
    <w:rsid w:val="00C04B66"/>
    <w:rsid w:val="00C0527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1E14"/>
    <w:rsid w:val="00C220F4"/>
    <w:rsid w:val="00C22128"/>
    <w:rsid w:val="00C223C3"/>
    <w:rsid w:val="00C22723"/>
    <w:rsid w:val="00C23511"/>
    <w:rsid w:val="00C23D59"/>
    <w:rsid w:val="00C23E6B"/>
    <w:rsid w:val="00C244ED"/>
    <w:rsid w:val="00C24EEE"/>
    <w:rsid w:val="00C251F7"/>
    <w:rsid w:val="00C254EE"/>
    <w:rsid w:val="00C26698"/>
    <w:rsid w:val="00C26D19"/>
    <w:rsid w:val="00C3062F"/>
    <w:rsid w:val="00C3120A"/>
    <w:rsid w:val="00C31786"/>
    <w:rsid w:val="00C33FE5"/>
    <w:rsid w:val="00C346AA"/>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098A"/>
    <w:rsid w:val="00C41FD0"/>
    <w:rsid w:val="00C430F3"/>
    <w:rsid w:val="00C43146"/>
    <w:rsid w:val="00C435B9"/>
    <w:rsid w:val="00C45F45"/>
    <w:rsid w:val="00C469CD"/>
    <w:rsid w:val="00C46E42"/>
    <w:rsid w:val="00C4729F"/>
    <w:rsid w:val="00C472AD"/>
    <w:rsid w:val="00C505B1"/>
    <w:rsid w:val="00C50C35"/>
    <w:rsid w:val="00C50F9A"/>
    <w:rsid w:val="00C510B1"/>
    <w:rsid w:val="00C51632"/>
    <w:rsid w:val="00C5170D"/>
    <w:rsid w:val="00C51720"/>
    <w:rsid w:val="00C5305C"/>
    <w:rsid w:val="00C53134"/>
    <w:rsid w:val="00C535C6"/>
    <w:rsid w:val="00C53958"/>
    <w:rsid w:val="00C54735"/>
    <w:rsid w:val="00C548CB"/>
    <w:rsid w:val="00C5530C"/>
    <w:rsid w:val="00C553CA"/>
    <w:rsid w:val="00C55FC5"/>
    <w:rsid w:val="00C56598"/>
    <w:rsid w:val="00C56C48"/>
    <w:rsid w:val="00C56C53"/>
    <w:rsid w:val="00C57228"/>
    <w:rsid w:val="00C577C7"/>
    <w:rsid w:val="00C60727"/>
    <w:rsid w:val="00C6093B"/>
    <w:rsid w:val="00C60E8D"/>
    <w:rsid w:val="00C62436"/>
    <w:rsid w:val="00C62AF1"/>
    <w:rsid w:val="00C62DD5"/>
    <w:rsid w:val="00C62E72"/>
    <w:rsid w:val="00C63A43"/>
    <w:rsid w:val="00C63FFC"/>
    <w:rsid w:val="00C64B83"/>
    <w:rsid w:val="00C65020"/>
    <w:rsid w:val="00C65A62"/>
    <w:rsid w:val="00C65B9F"/>
    <w:rsid w:val="00C664C3"/>
    <w:rsid w:val="00C66595"/>
    <w:rsid w:val="00C677ED"/>
    <w:rsid w:val="00C67DE1"/>
    <w:rsid w:val="00C70125"/>
    <w:rsid w:val="00C70868"/>
    <w:rsid w:val="00C710B1"/>
    <w:rsid w:val="00C71376"/>
    <w:rsid w:val="00C714B9"/>
    <w:rsid w:val="00C727CD"/>
    <w:rsid w:val="00C72ADA"/>
    <w:rsid w:val="00C72D47"/>
    <w:rsid w:val="00C72D50"/>
    <w:rsid w:val="00C73095"/>
    <w:rsid w:val="00C7342C"/>
    <w:rsid w:val="00C74925"/>
    <w:rsid w:val="00C74D69"/>
    <w:rsid w:val="00C74FA5"/>
    <w:rsid w:val="00C7513A"/>
    <w:rsid w:val="00C75B4E"/>
    <w:rsid w:val="00C75BEB"/>
    <w:rsid w:val="00C75E37"/>
    <w:rsid w:val="00C770C7"/>
    <w:rsid w:val="00C778EA"/>
    <w:rsid w:val="00C77C96"/>
    <w:rsid w:val="00C8105D"/>
    <w:rsid w:val="00C81DEF"/>
    <w:rsid w:val="00C81FA2"/>
    <w:rsid w:val="00C82768"/>
    <w:rsid w:val="00C82E4A"/>
    <w:rsid w:val="00C8381D"/>
    <w:rsid w:val="00C84998"/>
    <w:rsid w:val="00C84B44"/>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5BCC"/>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23"/>
    <w:rsid w:val="00CA6EF6"/>
    <w:rsid w:val="00CA759B"/>
    <w:rsid w:val="00CA7863"/>
    <w:rsid w:val="00CA791F"/>
    <w:rsid w:val="00CA7B18"/>
    <w:rsid w:val="00CA7DE9"/>
    <w:rsid w:val="00CB0122"/>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08AF"/>
    <w:rsid w:val="00CC16FF"/>
    <w:rsid w:val="00CC1987"/>
    <w:rsid w:val="00CC1A30"/>
    <w:rsid w:val="00CC2AB1"/>
    <w:rsid w:val="00CC2D60"/>
    <w:rsid w:val="00CC355E"/>
    <w:rsid w:val="00CC39D1"/>
    <w:rsid w:val="00CC5002"/>
    <w:rsid w:val="00CC53B2"/>
    <w:rsid w:val="00CC5803"/>
    <w:rsid w:val="00CC5D56"/>
    <w:rsid w:val="00CC5F52"/>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3EF"/>
    <w:rsid w:val="00CD64EA"/>
    <w:rsid w:val="00CD6C9F"/>
    <w:rsid w:val="00CD6FDE"/>
    <w:rsid w:val="00CD75DD"/>
    <w:rsid w:val="00CE0994"/>
    <w:rsid w:val="00CE0B2A"/>
    <w:rsid w:val="00CE1B3B"/>
    <w:rsid w:val="00CE1BA5"/>
    <w:rsid w:val="00CE1C2D"/>
    <w:rsid w:val="00CE1F97"/>
    <w:rsid w:val="00CE1FA7"/>
    <w:rsid w:val="00CE264A"/>
    <w:rsid w:val="00CE27DA"/>
    <w:rsid w:val="00CE366E"/>
    <w:rsid w:val="00CE377F"/>
    <w:rsid w:val="00CE3F1F"/>
    <w:rsid w:val="00CE435A"/>
    <w:rsid w:val="00CE4D37"/>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2E30"/>
    <w:rsid w:val="00CF4261"/>
    <w:rsid w:val="00CF4656"/>
    <w:rsid w:val="00CF49F9"/>
    <w:rsid w:val="00CF6366"/>
    <w:rsid w:val="00CF69C5"/>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4719"/>
    <w:rsid w:val="00D04FBD"/>
    <w:rsid w:val="00D0561D"/>
    <w:rsid w:val="00D058A9"/>
    <w:rsid w:val="00D05B57"/>
    <w:rsid w:val="00D065C0"/>
    <w:rsid w:val="00D06B3E"/>
    <w:rsid w:val="00D0711E"/>
    <w:rsid w:val="00D077C0"/>
    <w:rsid w:val="00D07F8F"/>
    <w:rsid w:val="00D106B4"/>
    <w:rsid w:val="00D11080"/>
    <w:rsid w:val="00D124DD"/>
    <w:rsid w:val="00D14AF5"/>
    <w:rsid w:val="00D15877"/>
    <w:rsid w:val="00D16114"/>
    <w:rsid w:val="00D163D9"/>
    <w:rsid w:val="00D17DEF"/>
    <w:rsid w:val="00D20B0B"/>
    <w:rsid w:val="00D221C1"/>
    <w:rsid w:val="00D2317B"/>
    <w:rsid w:val="00D23796"/>
    <w:rsid w:val="00D2417F"/>
    <w:rsid w:val="00D24B31"/>
    <w:rsid w:val="00D256C0"/>
    <w:rsid w:val="00D30567"/>
    <w:rsid w:val="00D30D59"/>
    <w:rsid w:val="00D32A12"/>
    <w:rsid w:val="00D32BC8"/>
    <w:rsid w:val="00D32C74"/>
    <w:rsid w:val="00D32D6D"/>
    <w:rsid w:val="00D32F7E"/>
    <w:rsid w:val="00D3350B"/>
    <w:rsid w:val="00D3351C"/>
    <w:rsid w:val="00D33C2F"/>
    <w:rsid w:val="00D340B3"/>
    <w:rsid w:val="00D3414F"/>
    <w:rsid w:val="00D34305"/>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C5B"/>
    <w:rsid w:val="00D45F58"/>
    <w:rsid w:val="00D47057"/>
    <w:rsid w:val="00D47091"/>
    <w:rsid w:val="00D4718C"/>
    <w:rsid w:val="00D47574"/>
    <w:rsid w:val="00D50457"/>
    <w:rsid w:val="00D5098E"/>
    <w:rsid w:val="00D513CA"/>
    <w:rsid w:val="00D519A0"/>
    <w:rsid w:val="00D51D15"/>
    <w:rsid w:val="00D52CD0"/>
    <w:rsid w:val="00D52EA9"/>
    <w:rsid w:val="00D5315F"/>
    <w:rsid w:val="00D541C3"/>
    <w:rsid w:val="00D548BA"/>
    <w:rsid w:val="00D54BD7"/>
    <w:rsid w:val="00D55105"/>
    <w:rsid w:val="00D55A84"/>
    <w:rsid w:val="00D55BB7"/>
    <w:rsid w:val="00D5665D"/>
    <w:rsid w:val="00D568C6"/>
    <w:rsid w:val="00D57262"/>
    <w:rsid w:val="00D57349"/>
    <w:rsid w:val="00D61B56"/>
    <w:rsid w:val="00D62BB4"/>
    <w:rsid w:val="00D62DD9"/>
    <w:rsid w:val="00D63B8C"/>
    <w:rsid w:val="00D63EE7"/>
    <w:rsid w:val="00D64117"/>
    <w:rsid w:val="00D64915"/>
    <w:rsid w:val="00D65817"/>
    <w:rsid w:val="00D6619A"/>
    <w:rsid w:val="00D667FF"/>
    <w:rsid w:val="00D66BA8"/>
    <w:rsid w:val="00D70B48"/>
    <w:rsid w:val="00D70FF5"/>
    <w:rsid w:val="00D7111E"/>
    <w:rsid w:val="00D7123D"/>
    <w:rsid w:val="00D712D3"/>
    <w:rsid w:val="00D717FE"/>
    <w:rsid w:val="00D727A5"/>
    <w:rsid w:val="00D72B2E"/>
    <w:rsid w:val="00D7362B"/>
    <w:rsid w:val="00D73CFE"/>
    <w:rsid w:val="00D74F3F"/>
    <w:rsid w:val="00D74F8B"/>
    <w:rsid w:val="00D75153"/>
    <w:rsid w:val="00D76D8E"/>
    <w:rsid w:val="00D77A1E"/>
    <w:rsid w:val="00D77B42"/>
    <w:rsid w:val="00D77C0C"/>
    <w:rsid w:val="00D80640"/>
    <w:rsid w:val="00D80D48"/>
    <w:rsid w:val="00D816F6"/>
    <w:rsid w:val="00D8207B"/>
    <w:rsid w:val="00D822DD"/>
    <w:rsid w:val="00D8235E"/>
    <w:rsid w:val="00D824B9"/>
    <w:rsid w:val="00D83782"/>
    <w:rsid w:val="00D838EB"/>
    <w:rsid w:val="00D83EF3"/>
    <w:rsid w:val="00D84E52"/>
    <w:rsid w:val="00D855D1"/>
    <w:rsid w:val="00D857FE"/>
    <w:rsid w:val="00D85A39"/>
    <w:rsid w:val="00D860E2"/>
    <w:rsid w:val="00D865A9"/>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6423"/>
    <w:rsid w:val="00DB7196"/>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71C"/>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4E7E"/>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65"/>
    <w:rsid w:val="00DE3BAD"/>
    <w:rsid w:val="00DE3DEE"/>
    <w:rsid w:val="00DE3E95"/>
    <w:rsid w:val="00DE4A1A"/>
    <w:rsid w:val="00DE4B57"/>
    <w:rsid w:val="00DE5588"/>
    <w:rsid w:val="00DE5B5D"/>
    <w:rsid w:val="00DE5D64"/>
    <w:rsid w:val="00DE6254"/>
    <w:rsid w:val="00DE6F18"/>
    <w:rsid w:val="00DE75C5"/>
    <w:rsid w:val="00DE79AE"/>
    <w:rsid w:val="00DE7B33"/>
    <w:rsid w:val="00DE7C13"/>
    <w:rsid w:val="00DE7F58"/>
    <w:rsid w:val="00DE7F70"/>
    <w:rsid w:val="00DF0FB3"/>
    <w:rsid w:val="00DF1118"/>
    <w:rsid w:val="00DF136E"/>
    <w:rsid w:val="00DF1914"/>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AC3"/>
    <w:rsid w:val="00E02E7B"/>
    <w:rsid w:val="00E03847"/>
    <w:rsid w:val="00E046BC"/>
    <w:rsid w:val="00E04873"/>
    <w:rsid w:val="00E05941"/>
    <w:rsid w:val="00E059E9"/>
    <w:rsid w:val="00E05A05"/>
    <w:rsid w:val="00E1019D"/>
    <w:rsid w:val="00E10CC8"/>
    <w:rsid w:val="00E10F03"/>
    <w:rsid w:val="00E11380"/>
    <w:rsid w:val="00E11698"/>
    <w:rsid w:val="00E11D76"/>
    <w:rsid w:val="00E12220"/>
    <w:rsid w:val="00E135AF"/>
    <w:rsid w:val="00E13EBD"/>
    <w:rsid w:val="00E144B1"/>
    <w:rsid w:val="00E14B56"/>
    <w:rsid w:val="00E156D5"/>
    <w:rsid w:val="00E16211"/>
    <w:rsid w:val="00E1652C"/>
    <w:rsid w:val="00E16918"/>
    <w:rsid w:val="00E16A4B"/>
    <w:rsid w:val="00E16A6B"/>
    <w:rsid w:val="00E17256"/>
    <w:rsid w:val="00E178AC"/>
    <w:rsid w:val="00E21F59"/>
    <w:rsid w:val="00E226E8"/>
    <w:rsid w:val="00E22D21"/>
    <w:rsid w:val="00E22FF2"/>
    <w:rsid w:val="00E230CE"/>
    <w:rsid w:val="00E23DC0"/>
    <w:rsid w:val="00E245EE"/>
    <w:rsid w:val="00E25626"/>
    <w:rsid w:val="00E25C08"/>
    <w:rsid w:val="00E2619E"/>
    <w:rsid w:val="00E27950"/>
    <w:rsid w:val="00E302BC"/>
    <w:rsid w:val="00E30341"/>
    <w:rsid w:val="00E314A2"/>
    <w:rsid w:val="00E31D56"/>
    <w:rsid w:val="00E32085"/>
    <w:rsid w:val="00E32E7E"/>
    <w:rsid w:val="00E32FDA"/>
    <w:rsid w:val="00E343CF"/>
    <w:rsid w:val="00E34620"/>
    <w:rsid w:val="00E351C8"/>
    <w:rsid w:val="00E36289"/>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F16"/>
    <w:rsid w:val="00E47289"/>
    <w:rsid w:val="00E47C27"/>
    <w:rsid w:val="00E47DA6"/>
    <w:rsid w:val="00E502E7"/>
    <w:rsid w:val="00E50605"/>
    <w:rsid w:val="00E50A71"/>
    <w:rsid w:val="00E50D5E"/>
    <w:rsid w:val="00E51014"/>
    <w:rsid w:val="00E51768"/>
    <w:rsid w:val="00E5181A"/>
    <w:rsid w:val="00E51B5D"/>
    <w:rsid w:val="00E51C6A"/>
    <w:rsid w:val="00E51F7F"/>
    <w:rsid w:val="00E52BA7"/>
    <w:rsid w:val="00E5313B"/>
    <w:rsid w:val="00E53145"/>
    <w:rsid w:val="00E535B0"/>
    <w:rsid w:val="00E53BC0"/>
    <w:rsid w:val="00E53D26"/>
    <w:rsid w:val="00E54466"/>
    <w:rsid w:val="00E544C6"/>
    <w:rsid w:val="00E55014"/>
    <w:rsid w:val="00E55DAA"/>
    <w:rsid w:val="00E56992"/>
    <w:rsid w:val="00E56C6F"/>
    <w:rsid w:val="00E56E73"/>
    <w:rsid w:val="00E57AFD"/>
    <w:rsid w:val="00E57DA7"/>
    <w:rsid w:val="00E57F63"/>
    <w:rsid w:val="00E60129"/>
    <w:rsid w:val="00E60624"/>
    <w:rsid w:val="00E61439"/>
    <w:rsid w:val="00E621C0"/>
    <w:rsid w:val="00E6235B"/>
    <w:rsid w:val="00E63025"/>
    <w:rsid w:val="00E64086"/>
    <w:rsid w:val="00E64D1E"/>
    <w:rsid w:val="00E64FBD"/>
    <w:rsid w:val="00E6584E"/>
    <w:rsid w:val="00E663FA"/>
    <w:rsid w:val="00E669FD"/>
    <w:rsid w:val="00E70402"/>
    <w:rsid w:val="00E70715"/>
    <w:rsid w:val="00E71098"/>
    <w:rsid w:val="00E715E3"/>
    <w:rsid w:val="00E716C3"/>
    <w:rsid w:val="00E72686"/>
    <w:rsid w:val="00E72BD3"/>
    <w:rsid w:val="00E740F8"/>
    <w:rsid w:val="00E74863"/>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35D9"/>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3B9"/>
    <w:rsid w:val="00E95492"/>
    <w:rsid w:val="00E95921"/>
    <w:rsid w:val="00E959E3"/>
    <w:rsid w:val="00E959F5"/>
    <w:rsid w:val="00E96D4D"/>
    <w:rsid w:val="00E97D4B"/>
    <w:rsid w:val="00E97DB6"/>
    <w:rsid w:val="00E97EAA"/>
    <w:rsid w:val="00EA0371"/>
    <w:rsid w:val="00EA0F0F"/>
    <w:rsid w:val="00EA2233"/>
    <w:rsid w:val="00EA3205"/>
    <w:rsid w:val="00EA4404"/>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3CA3"/>
    <w:rsid w:val="00EB47ED"/>
    <w:rsid w:val="00EB490B"/>
    <w:rsid w:val="00EB4A6E"/>
    <w:rsid w:val="00EB5007"/>
    <w:rsid w:val="00EB540A"/>
    <w:rsid w:val="00EB54A2"/>
    <w:rsid w:val="00EB5914"/>
    <w:rsid w:val="00EB6C92"/>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3CA"/>
    <w:rsid w:val="00EE17FB"/>
    <w:rsid w:val="00EE193B"/>
    <w:rsid w:val="00EE2332"/>
    <w:rsid w:val="00EE3719"/>
    <w:rsid w:val="00EE4E85"/>
    <w:rsid w:val="00EE5781"/>
    <w:rsid w:val="00EE59FA"/>
    <w:rsid w:val="00EE5C05"/>
    <w:rsid w:val="00EE6390"/>
    <w:rsid w:val="00EE6B03"/>
    <w:rsid w:val="00EF0030"/>
    <w:rsid w:val="00EF0097"/>
    <w:rsid w:val="00EF023B"/>
    <w:rsid w:val="00EF12F1"/>
    <w:rsid w:val="00EF1556"/>
    <w:rsid w:val="00EF194C"/>
    <w:rsid w:val="00EF19F6"/>
    <w:rsid w:val="00EF3B04"/>
    <w:rsid w:val="00EF6117"/>
    <w:rsid w:val="00EF62E4"/>
    <w:rsid w:val="00EF66E0"/>
    <w:rsid w:val="00EF7178"/>
    <w:rsid w:val="00EF7337"/>
    <w:rsid w:val="00F003DB"/>
    <w:rsid w:val="00F0088E"/>
    <w:rsid w:val="00F00A94"/>
    <w:rsid w:val="00F00FE4"/>
    <w:rsid w:val="00F02DA6"/>
    <w:rsid w:val="00F033B1"/>
    <w:rsid w:val="00F03433"/>
    <w:rsid w:val="00F0364B"/>
    <w:rsid w:val="00F03C76"/>
    <w:rsid w:val="00F04C1F"/>
    <w:rsid w:val="00F05074"/>
    <w:rsid w:val="00F051DA"/>
    <w:rsid w:val="00F052AD"/>
    <w:rsid w:val="00F054F4"/>
    <w:rsid w:val="00F059B7"/>
    <w:rsid w:val="00F05C9B"/>
    <w:rsid w:val="00F06762"/>
    <w:rsid w:val="00F0771A"/>
    <w:rsid w:val="00F07E97"/>
    <w:rsid w:val="00F07F6A"/>
    <w:rsid w:val="00F10B35"/>
    <w:rsid w:val="00F11A4B"/>
    <w:rsid w:val="00F11B17"/>
    <w:rsid w:val="00F11D3E"/>
    <w:rsid w:val="00F1202F"/>
    <w:rsid w:val="00F1236D"/>
    <w:rsid w:val="00F12B66"/>
    <w:rsid w:val="00F12FBE"/>
    <w:rsid w:val="00F13036"/>
    <w:rsid w:val="00F13305"/>
    <w:rsid w:val="00F134A6"/>
    <w:rsid w:val="00F14952"/>
    <w:rsid w:val="00F14FDB"/>
    <w:rsid w:val="00F14FE0"/>
    <w:rsid w:val="00F15E5B"/>
    <w:rsid w:val="00F1656E"/>
    <w:rsid w:val="00F1661D"/>
    <w:rsid w:val="00F17254"/>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D6F"/>
    <w:rsid w:val="00F30252"/>
    <w:rsid w:val="00F3035A"/>
    <w:rsid w:val="00F303AC"/>
    <w:rsid w:val="00F30B1A"/>
    <w:rsid w:val="00F30B66"/>
    <w:rsid w:val="00F3137F"/>
    <w:rsid w:val="00F31504"/>
    <w:rsid w:val="00F32E7E"/>
    <w:rsid w:val="00F331EE"/>
    <w:rsid w:val="00F347F4"/>
    <w:rsid w:val="00F35F6B"/>
    <w:rsid w:val="00F36AF9"/>
    <w:rsid w:val="00F377F3"/>
    <w:rsid w:val="00F37AA4"/>
    <w:rsid w:val="00F37B92"/>
    <w:rsid w:val="00F42FAD"/>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06A"/>
    <w:rsid w:val="00F47366"/>
    <w:rsid w:val="00F500AA"/>
    <w:rsid w:val="00F51740"/>
    <w:rsid w:val="00F531B9"/>
    <w:rsid w:val="00F53A0E"/>
    <w:rsid w:val="00F54047"/>
    <w:rsid w:val="00F54725"/>
    <w:rsid w:val="00F54A41"/>
    <w:rsid w:val="00F5584F"/>
    <w:rsid w:val="00F55AA0"/>
    <w:rsid w:val="00F56E45"/>
    <w:rsid w:val="00F57118"/>
    <w:rsid w:val="00F60289"/>
    <w:rsid w:val="00F602CB"/>
    <w:rsid w:val="00F60B9D"/>
    <w:rsid w:val="00F60D8B"/>
    <w:rsid w:val="00F6100B"/>
    <w:rsid w:val="00F6154A"/>
    <w:rsid w:val="00F62C15"/>
    <w:rsid w:val="00F63243"/>
    <w:rsid w:val="00F6480B"/>
    <w:rsid w:val="00F64B8F"/>
    <w:rsid w:val="00F666A4"/>
    <w:rsid w:val="00F66AC5"/>
    <w:rsid w:val="00F67BA4"/>
    <w:rsid w:val="00F67F5D"/>
    <w:rsid w:val="00F70566"/>
    <w:rsid w:val="00F70622"/>
    <w:rsid w:val="00F70B7C"/>
    <w:rsid w:val="00F71448"/>
    <w:rsid w:val="00F7199B"/>
    <w:rsid w:val="00F71F64"/>
    <w:rsid w:val="00F7222F"/>
    <w:rsid w:val="00F725E4"/>
    <w:rsid w:val="00F742DA"/>
    <w:rsid w:val="00F742EC"/>
    <w:rsid w:val="00F746C5"/>
    <w:rsid w:val="00F754FF"/>
    <w:rsid w:val="00F75749"/>
    <w:rsid w:val="00F7695E"/>
    <w:rsid w:val="00F76B15"/>
    <w:rsid w:val="00F76DD2"/>
    <w:rsid w:val="00F77307"/>
    <w:rsid w:val="00F777C7"/>
    <w:rsid w:val="00F77C01"/>
    <w:rsid w:val="00F77C21"/>
    <w:rsid w:val="00F80B77"/>
    <w:rsid w:val="00F80C3E"/>
    <w:rsid w:val="00F81510"/>
    <w:rsid w:val="00F820AF"/>
    <w:rsid w:val="00F83016"/>
    <w:rsid w:val="00F8457B"/>
    <w:rsid w:val="00F84DA6"/>
    <w:rsid w:val="00F859E0"/>
    <w:rsid w:val="00F85BFD"/>
    <w:rsid w:val="00F86318"/>
    <w:rsid w:val="00F86450"/>
    <w:rsid w:val="00F8651D"/>
    <w:rsid w:val="00F86BF1"/>
    <w:rsid w:val="00F87611"/>
    <w:rsid w:val="00F87BBB"/>
    <w:rsid w:val="00F9021C"/>
    <w:rsid w:val="00F906AD"/>
    <w:rsid w:val="00F90B89"/>
    <w:rsid w:val="00F90D67"/>
    <w:rsid w:val="00F91022"/>
    <w:rsid w:val="00F9152F"/>
    <w:rsid w:val="00F91F91"/>
    <w:rsid w:val="00F93204"/>
    <w:rsid w:val="00F934C9"/>
    <w:rsid w:val="00F9394C"/>
    <w:rsid w:val="00F94729"/>
    <w:rsid w:val="00F94EE8"/>
    <w:rsid w:val="00F94F78"/>
    <w:rsid w:val="00F973A7"/>
    <w:rsid w:val="00F977AD"/>
    <w:rsid w:val="00F979DE"/>
    <w:rsid w:val="00FA0826"/>
    <w:rsid w:val="00FA0CFC"/>
    <w:rsid w:val="00FA1214"/>
    <w:rsid w:val="00FA1DAA"/>
    <w:rsid w:val="00FA1DDD"/>
    <w:rsid w:val="00FA2A8C"/>
    <w:rsid w:val="00FA3792"/>
    <w:rsid w:val="00FA3935"/>
    <w:rsid w:val="00FA4962"/>
    <w:rsid w:val="00FA6EA9"/>
    <w:rsid w:val="00FB02C4"/>
    <w:rsid w:val="00FB08CC"/>
    <w:rsid w:val="00FB0C66"/>
    <w:rsid w:val="00FB13B5"/>
    <w:rsid w:val="00FB1652"/>
    <w:rsid w:val="00FB2D3A"/>
    <w:rsid w:val="00FB35A6"/>
    <w:rsid w:val="00FB4148"/>
    <w:rsid w:val="00FB4A1C"/>
    <w:rsid w:val="00FB54B2"/>
    <w:rsid w:val="00FB5F7A"/>
    <w:rsid w:val="00FB6466"/>
    <w:rsid w:val="00FB65BD"/>
    <w:rsid w:val="00FB78E0"/>
    <w:rsid w:val="00FB796A"/>
    <w:rsid w:val="00FB7B52"/>
    <w:rsid w:val="00FC0398"/>
    <w:rsid w:val="00FC0439"/>
    <w:rsid w:val="00FC07CB"/>
    <w:rsid w:val="00FC0B21"/>
    <w:rsid w:val="00FC0EA6"/>
    <w:rsid w:val="00FC10AB"/>
    <w:rsid w:val="00FC1126"/>
    <w:rsid w:val="00FC1C33"/>
    <w:rsid w:val="00FC2536"/>
    <w:rsid w:val="00FC2903"/>
    <w:rsid w:val="00FC2A4C"/>
    <w:rsid w:val="00FC31B9"/>
    <w:rsid w:val="00FC3754"/>
    <w:rsid w:val="00FC437A"/>
    <w:rsid w:val="00FC4B79"/>
    <w:rsid w:val="00FC4D53"/>
    <w:rsid w:val="00FC58BA"/>
    <w:rsid w:val="00FC5A8A"/>
    <w:rsid w:val="00FC5B30"/>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567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706"/>
    <w:rsid w:val="00FE7867"/>
    <w:rsid w:val="00FE7B94"/>
    <w:rsid w:val="00FE7DF9"/>
    <w:rsid w:val="00FE7F4D"/>
    <w:rsid w:val="00FF09AD"/>
    <w:rsid w:val="00FF0C46"/>
    <w:rsid w:val="00FF1606"/>
    <w:rsid w:val="00FF299B"/>
    <w:rsid w:val="00FF369E"/>
    <w:rsid w:val="00FF4C83"/>
    <w:rsid w:val="00FF4D8E"/>
    <w:rsid w:val="00FF55A5"/>
    <w:rsid w:val="00FF55CA"/>
    <w:rsid w:val="00FF56CD"/>
    <w:rsid w:val="00FF57E3"/>
    <w:rsid w:val="00FF5BCE"/>
    <w:rsid w:val="01257A06"/>
    <w:rsid w:val="01483658"/>
    <w:rsid w:val="01E85F86"/>
    <w:rsid w:val="022963F2"/>
    <w:rsid w:val="02991399"/>
    <w:rsid w:val="03241253"/>
    <w:rsid w:val="034A3FEF"/>
    <w:rsid w:val="0352292D"/>
    <w:rsid w:val="03C70B01"/>
    <w:rsid w:val="042E382F"/>
    <w:rsid w:val="05006853"/>
    <w:rsid w:val="05462AD2"/>
    <w:rsid w:val="05994262"/>
    <w:rsid w:val="06D120E6"/>
    <w:rsid w:val="06D765DC"/>
    <w:rsid w:val="06D820FD"/>
    <w:rsid w:val="075E4FE6"/>
    <w:rsid w:val="08237494"/>
    <w:rsid w:val="08AA7276"/>
    <w:rsid w:val="0AA200B8"/>
    <w:rsid w:val="0B1551F2"/>
    <w:rsid w:val="0B630261"/>
    <w:rsid w:val="0C3C724C"/>
    <w:rsid w:val="0CAD40ED"/>
    <w:rsid w:val="0CE622A7"/>
    <w:rsid w:val="0E672B4F"/>
    <w:rsid w:val="0E9E5A1E"/>
    <w:rsid w:val="0EA215F9"/>
    <w:rsid w:val="0FF701D6"/>
    <w:rsid w:val="10804FFC"/>
    <w:rsid w:val="10CC0BB5"/>
    <w:rsid w:val="11A53EEB"/>
    <w:rsid w:val="12193162"/>
    <w:rsid w:val="134651B1"/>
    <w:rsid w:val="13D75BD0"/>
    <w:rsid w:val="13EF1C08"/>
    <w:rsid w:val="143F685E"/>
    <w:rsid w:val="15F32295"/>
    <w:rsid w:val="175E297E"/>
    <w:rsid w:val="18B74522"/>
    <w:rsid w:val="191C2A45"/>
    <w:rsid w:val="1A54308E"/>
    <w:rsid w:val="1A8F1ED8"/>
    <w:rsid w:val="1C242500"/>
    <w:rsid w:val="1CFF5A68"/>
    <w:rsid w:val="1E2A32A6"/>
    <w:rsid w:val="1F4D2461"/>
    <w:rsid w:val="1FF753C0"/>
    <w:rsid w:val="212705E2"/>
    <w:rsid w:val="215D4044"/>
    <w:rsid w:val="22B956BE"/>
    <w:rsid w:val="255F7E50"/>
    <w:rsid w:val="263059A4"/>
    <w:rsid w:val="26363231"/>
    <w:rsid w:val="265873D8"/>
    <w:rsid w:val="266B00BB"/>
    <w:rsid w:val="277913DA"/>
    <w:rsid w:val="27BC4BA9"/>
    <w:rsid w:val="287655B8"/>
    <w:rsid w:val="28AB0A3F"/>
    <w:rsid w:val="29223868"/>
    <w:rsid w:val="29C511AF"/>
    <w:rsid w:val="2A3F4A71"/>
    <w:rsid w:val="2A5F13A7"/>
    <w:rsid w:val="2E230A0B"/>
    <w:rsid w:val="2F0345D3"/>
    <w:rsid w:val="301437C9"/>
    <w:rsid w:val="30D970F7"/>
    <w:rsid w:val="31D81B1A"/>
    <w:rsid w:val="32314D4B"/>
    <w:rsid w:val="3236556A"/>
    <w:rsid w:val="32415B88"/>
    <w:rsid w:val="337A6814"/>
    <w:rsid w:val="34BE7BE4"/>
    <w:rsid w:val="36E33D6B"/>
    <w:rsid w:val="39071606"/>
    <w:rsid w:val="39514784"/>
    <w:rsid w:val="396B28BE"/>
    <w:rsid w:val="399017A0"/>
    <w:rsid w:val="3A9D2329"/>
    <w:rsid w:val="3AA90F3F"/>
    <w:rsid w:val="3D3074D4"/>
    <w:rsid w:val="3DB635F8"/>
    <w:rsid w:val="3DC001E2"/>
    <w:rsid w:val="3E140967"/>
    <w:rsid w:val="3E3F2D86"/>
    <w:rsid w:val="3F5A5FB6"/>
    <w:rsid w:val="407E51F3"/>
    <w:rsid w:val="40FF2188"/>
    <w:rsid w:val="43125B20"/>
    <w:rsid w:val="44B33C00"/>
    <w:rsid w:val="4564155C"/>
    <w:rsid w:val="45EF3E2F"/>
    <w:rsid w:val="4600275A"/>
    <w:rsid w:val="48591978"/>
    <w:rsid w:val="49AD4864"/>
    <w:rsid w:val="4A202B1D"/>
    <w:rsid w:val="4A683D0C"/>
    <w:rsid w:val="4B2964B6"/>
    <w:rsid w:val="4C044119"/>
    <w:rsid w:val="4C391838"/>
    <w:rsid w:val="4CDC041C"/>
    <w:rsid w:val="4D4610A0"/>
    <w:rsid w:val="4DE63609"/>
    <w:rsid w:val="4F5B0200"/>
    <w:rsid w:val="4F5B127D"/>
    <w:rsid w:val="50A22F6E"/>
    <w:rsid w:val="52E50640"/>
    <w:rsid w:val="53126B93"/>
    <w:rsid w:val="53452B27"/>
    <w:rsid w:val="53582207"/>
    <w:rsid w:val="53AF3349"/>
    <w:rsid w:val="54120391"/>
    <w:rsid w:val="54CD1691"/>
    <w:rsid w:val="55076639"/>
    <w:rsid w:val="55FE1947"/>
    <w:rsid w:val="562A56B0"/>
    <w:rsid w:val="56347AD3"/>
    <w:rsid w:val="56647123"/>
    <w:rsid w:val="56F9126E"/>
    <w:rsid w:val="576D0D3C"/>
    <w:rsid w:val="57D57AA2"/>
    <w:rsid w:val="58B87EE2"/>
    <w:rsid w:val="58C44711"/>
    <w:rsid w:val="59253B26"/>
    <w:rsid w:val="59456FCA"/>
    <w:rsid w:val="597040EF"/>
    <w:rsid w:val="5A1B0733"/>
    <w:rsid w:val="5A3351AE"/>
    <w:rsid w:val="5A5F6E81"/>
    <w:rsid w:val="5A7C031C"/>
    <w:rsid w:val="5C046814"/>
    <w:rsid w:val="5C166A2C"/>
    <w:rsid w:val="5D5E495F"/>
    <w:rsid w:val="5EC20DC6"/>
    <w:rsid w:val="5ECF36C5"/>
    <w:rsid w:val="5F036915"/>
    <w:rsid w:val="60821D33"/>
    <w:rsid w:val="60DC048C"/>
    <w:rsid w:val="61754DF0"/>
    <w:rsid w:val="61F73BEA"/>
    <w:rsid w:val="628C1149"/>
    <w:rsid w:val="638B406D"/>
    <w:rsid w:val="6486011C"/>
    <w:rsid w:val="65987456"/>
    <w:rsid w:val="66D80480"/>
    <w:rsid w:val="67255C88"/>
    <w:rsid w:val="68DB7BE8"/>
    <w:rsid w:val="6A0340CD"/>
    <w:rsid w:val="6B9B2E6E"/>
    <w:rsid w:val="6BC816AD"/>
    <w:rsid w:val="6C687C81"/>
    <w:rsid w:val="6C7F62BA"/>
    <w:rsid w:val="6CDA0329"/>
    <w:rsid w:val="6D096FAC"/>
    <w:rsid w:val="6F794475"/>
    <w:rsid w:val="6FAC25B2"/>
    <w:rsid w:val="6FBC43CA"/>
    <w:rsid w:val="71342D03"/>
    <w:rsid w:val="71F00CFC"/>
    <w:rsid w:val="72CA726F"/>
    <w:rsid w:val="731D3482"/>
    <w:rsid w:val="76141DE4"/>
    <w:rsid w:val="7668080F"/>
    <w:rsid w:val="76950640"/>
    <w:rsid w:val="78A24362"/>
    <w:rsid w:val="79596531"/>
    <w:rsid w:val="79B655FF"/>
    <w:rsid w:val="7A691066"/>
    <w:rsid w:val="7C500425"/>
    <w:rsid w:val="7D0206D0"/>
    <w:rsid w:val="7D4B7891"/>
    <w:rsid w:val="7E9A2759"/>
    <w:rsid w:val="7ED915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9"/>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Date"/>
    <w:basedOn w:val="1"/>
    <w:next w:val="1"/>
    <w:link w:val="42"/>
    <w:qFormat/>
    <w:uiPriority w:val="0"/>
    <w:pPr>
      <w:ind w:left="100" w:leftChars="2500"/>
    </w:pPr>
  </w:style>
  <w:style w:type="paragraph" w:styleId="8">
    <w:name w:val="Balloon Text"/>
    <w:basedOn w:val="1"/>
    <w:link w:val="28"/>
    <w:qFormat/>
    <w:uiPriority w:val="0"/>
    <w:rPr>
      <w:sz w:val="18"/>
      <w:szCs w:val="18"/>
    </w:rPr>
  </w:style>
  <w:style w:type="paragraph" w:styleId="9">
    <w:name w:val="footer"/>
    <w:basedOn w:val="1"/>
    <w:link w:val="41"/>
    <w:qFormat/>
    <w:uiPriority w:val="99"/>
    <w:pPr>
      <w:tabs>
        <w:tab w:val="center" w:pos="4153"/>
        <w:tab w:val="right" w:pos="8306"/>
      </w:tabs>
      <w:snapToGrid w:val="0"/>
      <w:jc w:val="left"/>
    </w:pPr>
    <w:rPr>
      <w:sz w:val="18"/>
      <w:szCs w:val="18"/>
    </w:rPr>
  </w:style>
  <w:style w:type="paragraph" w:styleId="10">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36"/>
    <w:qFormat/>
    <w:uiPriority w:val="0"/>
    <w:pPr>
      <w:spacing w:before="240" w:after="60"/>
      <w:jc w:val="center"/>
      <w:outlineLvl w:val="0"/>
    </w:pPr>
    <w:rPr>
      <w:rFonts w:ascii="等线 Light" w:hAnsi="等线 Light"/>
      <w:b/>
      <w:bCs/>
      <w:sz w:val="32"/>
      <w:szCs w:val="32"/>
    </w:rPr>
  </w:style>
  <w:style w:type="paragraph" w:styleId="15">
    <w:name w:val="annotation subject"/>
    <w:basedOn w:val="5"/>
    <w:next w:val="5"/>
    <w:link w:val="40"/>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style>
  <w:style w:type="character" w:styleId="20">
    <w:name w:val="FollowedHyperlink"/>
    <w:unhideWhenUsed/>
    <w:qFormat/>
    <w:uiPriority w:val="99"/>
    <w:rPr>
      <w:color w:val="666666"/>
      <w:u w:val="none"/>
    </w:rPr>
  </w:style>
  <w:style w:type="character" w:styleId="21">
    <w:name w:val="Emphasis"/>
    <w:qFormat/>
    <w:uiPriority w:val="0"/>
  </w:style>
  <w:style w:type="character" w:styleId="22">
    <w:name w:val="HTML Definition"/>
    <w:qFormat/>
    <w:uiPriority w:val="0"/>
  </w:style>
  <w:style w:type="character" w:styleId="23">
    <w:name w:val="HTML Variable"/>
    <w:qFormat/>
    <w:uiPriority w:val="0"/>
  </w:style>
  <w:style w:type="character" w:styleId="24">
    <w:name w:val="Hyperlink"/>
    <w:qFormat/>
    <w:uiPriority w:val="99"/>
    <w:rPr>
      <w:color w:val="666666"/>
      <w:u w:val="none"/>
    </w:rPr>
  </w:style>
  <w:style w:type="character" w:styleId="25">
    <w:name w:val="HTML Code"/>
    <w:qFormat/>
    <w:uiPriority w:val="0"/>
    <w:rPr>
      <w:rFonts w:ascii="Courier New" w:hAnsi="Courier New"/>
      <w:sz w:val="20"/>
    </w:rPr>
  </w:style>
  <w:style w:type="character" w:styleId="26">
    <w:name w:val="annotation reference"/>
    <w:qFormat/>
    <w:uiPriority w:val="0"/>
    <w:rPr>
      <w:sz w:val="21"/>
      <w:szCs w:val="21"/>
    </w:rPr>
  </w:style>
  <w:style w:type="character" w:styleId="27">
    <w:name w:val="HTML Cite"/>
    <w:qFormat/>
    <w:uiPriority w:val="0"/>
  </w:style>
  <w:style w:type="character" w:customStyle="1" w:styleId="28">
    <w:name w:val="批注框文本 Char"/>
    <w:link w:val="8"/>
    <w:qFormat/>
    <w:uiPriority w:val="0"/>
    <w:rPr>
      <w:kern w:val="2"/>
      <w:sz w:val="18"/>
      <w:szCs w:val="18"/>
    </w:rPr>
  </w:style>
  <w:style w:type="character" w:customStyle="1" w:styleId="29">
    <w:name w:val="批注文字 Char"/>
    <w:link w:val="5"/>
    <w:qFormat/>
    <w:uiPriority w:val="0"/>
    <w:rPr>
      <w:kern w:val="2"/>
      <w:sz w:val="21"/>
      <w:szCs w:val="24"/>
    </w:rPr>
  </w:style>
  <w:style w:type="character" w:customStyle="1" w:styleId="30">
    <w:name w:val="page_prev"/>
    <w:basedOn w:val="18"/>
    <w:qFormat/>
    <w:uiPriority w:val="0"/>
  </w:style>
  <w:style w:type="character" w:customStyle="1" w:styleId="31">
    <w:name w:val="on"/>
    <w:basedOn w:val="18"/>
    <w:qFormat/>
    <w:uiPriority w:val="0"/>
  </w:style>
  <w:style w:type="character" w:customStyle="1" w:styleId="32">
    <w:name w:val="标题 1 Char"/>
    <w:link w:val="2"/>
    <w:qFormat/>
    <w:uiPriority w:val="0"/>
    <w:rPr>
      <w:b/>
      <w:bCs/>
      <w:kern w:val="44"/>
      <w:sz w:val="44"/>
      <w:szCs w:val="44"/>
    </w:rPr>
  </w:style>
  <w:style w:type="character" w:customStyle="1" w:styleId="33">
    <w:name w:val="cur1"/>
    <w:qFormat/>
    <w:uiPriority w:val="0"/>
    <w:rPr>
      <w:b/>
      <w:color w:val="CC0000"/>
    </w:rPr>
  </w:style>
  <w:style w:type="character" w:customStyle="1" w:styleId="34">
    <w:name w:val="hover2"/>
    <w:qFormat/>
    <w:uiPriority w:val="0"/>
    <w:rPr>
      <w:color w:val="FFFFFF"/>
    </w:rPr>
  </w:style>
  <w:style w:type="character" w:customStyle="1" w:styleId="35">
    <w:name w:val="page_next"/>
    <w:basedOn w:val="18"/>
    <w:qFormat/>
    <w:uiPriority w:val="0"/>
  </w:style>
  <w:style w:type="character" w:customStyle="1" w:styleId="36">
    <w:name w:val="标题 Char"/>
    <w:link w:val="14"/>
    <w:qFormat/>
    <w:uiPriority w:val="0"/>
    <w:rPr>
      <w:rFonts w:ascii="等线 Light" w:hAnsi="等线 Light" w:cs="Times New Roman"/>
      <w:b/>
      <w:bCs/>
      <w:kern w:val="2"/>
      <w:sz w:val="32"/>
      <w:szCs w:val="32"/>
    </w:rPr>
  </w:style>
  <w:style w:type="character" w:customStyle="1" w:styleId="37">
    <w:name w:val="页眉 Char"/>
    <w:link w:val="10"/>
    <w:qFormat/>
    <w:uiPriority w:val="0"/>
    <w:rPr>
      <w:kern w:val="2"/>
      <w:sz w:val="18"/>
      <w:szCs w:val="18"/>
    </w:rPr>
  </w:style>
  <w:style w:type="character" w:customStyle="1" w:styleId="38">
    <w:name w:val="active3"/>
    <w:qFormat/>
    <w:uiPriority w:val="0"/>
    <w:rPr>
      <w:color w:val="FFFFFF"/>
    </w:rPr>
  </w:style>
  <w:style w:type="character" w:customStyle="1" w:styleId="39">
    <w:name w:val="current"/>
    <w:qFormat/>
    <w:uiPriority w:val="0"/>
    <w:rPr>
      <w:color w:val="FFFFFF"/>
      <w:bdr w:val="single" w:color="EE4433" w:sz="6" w:space="0"/>
      <w:shd w:val="clear" w:color="auto" w:fill="EE4433"/>
    </w:rPr>
  </w:style>
  <w:style w:type="character" w:customStyle="1" w:styleId="40">
    <w:name w:val="批注主题 Char"/>
    <w:link w:val="15"/>
    <w:qFormat/>
    <w:uiPriority w:val="0"/>
    <w:rPr>
      <w:b/>
      <w:bCs/>
      <w:kern w:val="2"/>
      <w:sz w:val="21"/>
      <w:szCs w:val="24"/>
    </w:rPr>
  </w:style>
  <w:style w:type="character" w:customStyle="1" w:styleId="41">
    <w:name w:val="页脚 Char"/>
    <w:link w:val="9"/>
    <w:qFormat/>
    <w:uiPriority w:val="99"/>
    <w:rPr>
      <w:kern w:val="2"/>
      <w:sz w:val="18"/>
      <w:szCs w:val="18"/>
    </w:rPr>
  </w:style>
  <w:style w:type="character" w:customStyle="1" w:styleId="42">
    <w:name w:val="日期 Char"/>
    <w:link w:val="7"/>
    <w:qFormat/>
    <w:uiPriority w:val="0"/>
    <w:rPr>
      <w:kern w:val="2"/>
      <w:sz w:val="21"/>
      <w:szCs w:val="24"/>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46">
    <w:name w:val="List Paragraph"/>
    <w:basedOn w:val="1"/>
    <w:qFormat/>
    <w:uiPriority w:val="34"/>
    <w:pPr>
      <w:ind w:firstLine="420" w:firstLineChars="200"/>
    </w:pPr>
    <w:rPr>
      <w:rFonts w:ascii="Calibri" w:hAnsi="Calibri"/>
      <w:szCs w:val="22"/>
    </w:rPr>
  </w:style>
  <w:style w:type="paragraph" w:customStyle="1" w:styleId="47">
    <w:name w:val="List Paragraph1"/>
    <w:basedOn w:val="1"/>
    <w:qFormat/>
    <w:uiPriority w:val="0"/>
    <w:pPr>
      <w:ind w:firstLine="420" w:firstLineChars="200"/>
    </w:pPr>
    <w:rPr>
      <w:rFonts w:ascii="Calibri" w:hAnsi="Calibri"/>
      <w:szCs w:val="22"/>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95539-CF28-479F-B9DF-E65D0D0AA6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7652</Words>
  <Characters>12714</Characters>
  <Lines>112</Lines>
  <Paragraphs>31</Paragraphs>
  <TotalTime>13</TotalTime>
  <ScaleCrop>false</ScaleCrop>
  <LinksUpToDate>false</LinksUpToDate>
  <CharactersWithSpaces>13576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2020-04-14T01:44:00Z</dcterms:created>
  <dc:creator>walkinnet</dc:creator>
  <cp:lastModifiedBy>zhenny</cp:lastModifiedBy>
  <cp:lastPrinted>2020-06-04T05:32:00Z</cp:lastPrinted>
  <dcterms:modified xsi:type="dcterms:W3CDTF">2020-06-04T09:10:19Z</dcterms:modified>
  <dc:title>信托计划监管报告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