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ascii="宋体" w:hAnsi="宋体" w:cs="宋体"/>
          <w:b/>
          <w:sz w:val="36"/>
        </w:rPr>
      </w:pPr>
    </w:p>
    <w:p>
      <w:pPr>
        <w:spacing w:line="480" w:lineRule="auto"/>
        <w:jc w:val="center"/>
        <w:rPr>
          <w:rFonts w:hint="eastAsia" w:ascii="宋体" w:hAnsi="宋体" w:cs="宋体"/>
          <w:b/>
          <w:sz w:val="36"/>
        </w:rPr>
      </w:pPr>
    </w:p>
    <w:p>
      <w:pPr>
        <w:spacing w:line="480" w:lineRule="auto"/>
        <w:jc w:val="center"/>
        <w:rPr>
          <w:rFonts w:hint="eastAsia" w:ascii="宋体" w:hAnsi="宋体" w:cs="宋体"/>
          <w:b/>
          <w:sz w:val="36"/>
        </w:rPr>
      </w:pPr>
    </w:p>
    <w:p>
      <w:pPr>
        <w:spacing w:line="480" w:lineRule="auto"/>
        <w:jc w:val="center"/>
        <w:rPr>
          <w:rFonts w:hint="eastAsia" w:ascii="宋体" w:hAnsi="宋体" w:cs="宋体"/>
          <w:b/>
          <w:sz w:val="36"/>
        </w:rPr>
      </w:pPr>
    </w:p>
    <w:p>
      <w:pPr>
        <w:spacing w:line="480" w:lineRule="auto"/>
        <w:jc w:val="center"/>
        <w:rPr>
          <w:rFonts w:hint="eastAsia" w:ascii="宋体" w:hAnsi="宋体" w:cs="宋体"/>
          <w:b/>
          <w:sz w:val="36"/>
        </w:rPr>
      </w:pPr>
    </w:p>
    <w:p>
      <w:pPr>
        <w:spacing w:line="480" w:lineRule="auto"/>
        <w:jc w:val="center"/>
        <w:rPr>
          <w:rFonts w:hint="eastAsia" w:ascii="宋体" w:hAnsi="宋体" w:cs="宋体"/>
          <w:b/>
          <w:sz w:val="36"/>
        </w:rPr>
      </w:pPr>
    </w:p>
    <w:p>
      <w:pPr>
        <w:spacing w:line="480" w:lineRule="auto"/>
        <w:jc w:val="center"/>
        <w:rPr>
          <w:rFonts w:hint="eastAsia" w:ascii="宋体" w:hAnsi="宋体" w:cs="宋体"/>
          <w:b/>
          <w:sz w:val="36"/>
        </w:rPr>
      </w:pPr>
    </w:p>
    <w:p>
      <w:pPr>
        <w:spacing w:line="480" w:lineRule="auto"/>
        <w:jc w:val="center"/>
        <w:rPr>
          <w:rFonts w:hint="eastAsia" w:ascii="宋体" w:hAnsi="宋体" w:cs="宋体"/>
          <w:b/>
          <w:sz w:val="36"/>
        </w:rPr>
      </w:pPr>
    </w:p>
    <w:p>
      <w:pPr>
        <w:spacing w:line="480" w:lineRule="auto"/>
        <w:jc w:val="center"/>
        <w:rPr>
          <w:rFonts w:hint="default" w:ascii="Arial" w:hAnsi="Arial" w:cs="Arial"/>
          <w:b/>
          <w:sz w:val="36"/>
        </w:rPr>
      </w:pPr>
      <w:r>
        <w:rPr>
          <w:rFonts w:hint="default" w:ascii="Arial" w:hAnsi="Arial" w:cs="Arial"/>
          <w:b/>
          <w:sz w:val="36"/>
        </w:rPr>
        <w:t>浙金•汇业441号融创重庆项目股权投资集合资金信托计划</w:t>
      </w:r>
    </w:p>
    <w:p>
      <w:pPr>
        <w:spacing w:line="480" w:lineRule="auto"/>
        <w:jc w:val="center"/>
        <w:rPr>
          <w:rFonts w:hint="default" w:ascii="Arial" w:hAnsi="Arial" w:cs="Arial"/>
          <w:b/>
          <w:sz w:val="36"/>
        </w:rPr>
      </w:pPr>
      <w:r>
        <w:rPr>
          <w:rFonts w:hint="default" w:ascii="Arial" w:hAnsi="Arial" w:cs="Arial"/>
          <w:b/>
          <w:sz w:val="36"/>
        </w:rPr>
        <w:t>监管周报</w:t>
      </w:r>
    </w:p>
    <w:p>
      <w:pPr>
        <w:spacing w:line="480" w:lineRule="auto"/>
        <w:jc w:val="center"/>
        <w:rPr>
          <w:rFonts w:hint="default" w:ascii="Arial" w:hAnsi="Arial" w:cs="Arial"/>
          <w:b/>
          <w:sz w:val="36"/>
        </w:rPr>
      </w:pPr>
    </w:p>
    <w:p>
      <w:pPr>
        <w:spacing w:line="480" w:lineRule="auto"/>
        <w:jc w:val="left"/>
        <w:rPr>
          <w:rFonts w:hint="default" w:ascii="Arial" w:hAnsi="Arial" w:cs="Arial"/>
          <w:b/>
          <w:sz w:val="24"/>
        </w:rPr>
      </w:pPr>
    </w:p>
    <w:p>
      <w:pPr>
        <w:spacing w:line="480" w:lineRule="auto"/>
        <w:jc w:val="left"/>
        <w:rPr>
          <w:rFonts w:hint="default" w:ascii="Arial" w:hAnsi="Arial" w:cs="Arial"/>
          <w:b/>
          <w:sz w:val="24"/>
        </w:rPr>
      </w:pPr>
    </w:p>
    <w:p>
      <w:pPr>
        <w:spacing w:line="480" w:lineRule="auto"/>
        <w:jc w:val="left"/>
        <w:rPr>
          <w:rFonts w:hint="default" w:ascii="Arial" w:hAnsi="Arial" w:cs="Arial"/>
          <w:b/>
          <w:sz w:val="24"/>
        </w:rPr>
      </w:pPr>
    </w:p>
    <w:p>
      <w:pPr>
        <w:spacing w:line="480" w:lineRule="auto"/>
        <w:jc w:val="left"/>
        <w:rPr>
          <w:rFonts w:hint="default" w:ascii="Arial" w:hAnsi="Arial" w:cs="Arial"/>
          <w:b/>
          <w:sz w:val="24"/>
        </w:rPr>
      </w:pPr>
    </w:p>
    <w:p>
      <w:pPr>
        <w:spacing w:line="480" w:lineRule="auto"/>
        <w:jc w:val="left"/>
        <w:rPr>
          <w:rFonts w:hint="default" w:ascii="Arial" w:hAnsi="Arial" w:cs="Arial"/>
          <w:b/>
          <w:sz w:val="24"/>
        </w:rPr>
      </w:pPr>
    </w:p>
    <w:p>
      <w:pPr>
        <w:spacing w:line="480" w:lineRule="auto"/>
        <w:jc w:val="left"/>
        <w:rPr>
          <w:rFonts w:hint="default" w:ascii="Arial" w:hAnsi="Arial" w:cs="Arial"/>
          <w:b/>
          <w:sz w:val="24"/>
        </w:rPr>
      </w:pPr>
    </w:p>
    <w:p>
      <w:pPr>
        <w:spacing w:line="360" w:lineRule="auto"/>
        <w:jc w:val="left"/>
        <w:rPr>
          <w:rFonts w:hint="default" w:ascii="Arial" w:hAnsi="Arial" w:cs="Arial"/>
          <w:b/>
          <w:szCs w:val="28"/>
        </w:rPr>
      </w:pPr>
      <w:r>
        <w:rPr>
          <w:rFonts w:hint="default" w:ascii="Arial" w:hAnsi="Arial" w:cs="Arial"/>
          <w:b/>
          <w:szCs w:val="28"/>
        </w:rPr>
        <w:t>项目名称：浙金•汇业441号融创重庆项目股权投资集合资金信托计划</w:t>
      </w:r>
    </w:p>
    <w:p>
      <w:pPr>
        <w:spacing w:line="480" w:lineRule="auto"/>
        <w:jc w:val="left"/>
        <w:rPr>
          <w:rFonts w:hint="default" w:ascii="Arial" w:hAnsi="Arial" w:cs="Arial"/>
          <w:b/>
          <w:szCs w:val="28"/>
        </w:rPr>
      </w:pPr>
      <w:r>
        <w:rPr>
          <w:rFonts w:hint="default" w:ascii="Arial" w:hAnsi="Arial" w:cs="Arial"/>
          <w:b/>
          <w:szCs w:val="28"/>
        </w:rPr>
        <w:t>委托方：浙商金汇信托股份有限公司</w:t>
      </w:r>
    </w:p>
    <w:p>
      <w:pPr>
        <w:spacing w:line="480" w:lineRule="auto"/>
        <w:jc w:val="left"/>
        <w:rPr>
          <w:rFonts w:hint="default" w:ascii="Arial" w:hAnsi="Arial" w:cs="Arial"/>
          <w:b/>
          <w:szCs w:val="28"/>
        </w:rPr>
      </w:pPr>
      <w:r>
        <w:rPr>
          <w:rFonts w:hint="default" w:ascii="Arial" w:hAnsi="Arial" w:cs="Arial"/>
          <w:b/>
          <w:szCs w:val="28"/>
        </w:rPr>
        <w:t>受托方：北京康信君安资产管理有限公司</w:t>
      </w:r>
    </w:p>
    <w:p>
      <w:pPr>
        <w:spacing w:line="480" w:lineRule="auto"/>
        <w:jc w:val="left"/>
        <w:rPr>
          <w:rFonts w:hint="default" w:ascii="Arial" w:hAnsi="Arial" w:cs="Arial"/>
          <w:b/>
          <w:szCs w:val="28"/>
          <w:lang w:val="en-US" w:eastAsia="zh-CN"/>
        </w:rPr>
      </w:pPr>
      <w:r>
        <w:rPr>
          <w:rFonts w:hint="default" w:ascii="Arial" w:hAnsi="Arial" w:cs="Arial"/>
          <w:b/>
          <w:szCs w:val="28"/>
        </w:rPr>
        <w:t>监管人员：</w:t>
      </w:r>
      <w:r>
        <w:rPr>
          <w:rFonts w:hint="default" w:ascii="Arial" w:hAnsi="Arial" w:cs="Arial"/>
          <w:b/>
          <w:szCs w:val="28"/>
          <w:lang w:val="en-US" w:eastAsia="zh-CN"/>
        </w:rPr>
        <w:t>杨鑫</w:t>
      </w:r>
    </w:p>
    <w:p>
      <w:pPr>
        <w:spacing w:line="480" w:lineRule="auto"/>
        <w:jc w:val="left"/>
        <w:rPr>
          <w:rFonts w:hint="default" w:ascii="Arial" w:hAnsi="Arial" w:cs="Arial"/>
          <w:b/>
          <w:szCs w:val="28"/>
        </w:rPr>
      </w:pPr>
      <w:r>
        <w:rPr>
          <w:rFonts w:hint="default" w:ascii="Arial" w:hAnsi="Arial" w:cs="Arial"/>
          <w:b/>
          <w:szCs w:val="28"/>
        </w:rPr>
        <w:t>日期：</w:t>
      </w:r>
      <w:bookmarkStart w:id="0" w:name="_Toc816"/>
      <w:r>
        <w:rPr>
          <w:rFonts w:hint="default" w:ascii="Arial" w:hAnsi="Arial" w:cs="Arial"/>
          <w:b/>
          <w:szCs w:val="28"/>
        </w:rPr>
        <w:t>2020年10月</w:t>
      </w:r>
      <w:r>
        <w:rPr>
          <w:rFonts w:hint="default" w:ascii="Arial" w:hAnsi="Arial" w:cs="Arial"/>
          <w:b/>
          <w:szCs w:val="28"/>
          <w:lang w:val="en-US" w:eastAsia="zh-CN"/>
        </w:rPr>
        <w:t>26</w:t>
      </w:r>
      <w:r>
        <w:rPr>
          <w:rFonts w:hint="default" w:ascii="Arial" w:hAnsi="Arial" w:cs="Arial"/>
          <w:b/>
          <w:szCs w:val="28"/>
        </w:rPr>
        <w:t>日---2020年1</w:t>
      </w:r>
      <w:r>
        <w:rPr>
          <w:rFonts w:hint="default" w:ascii="Arial" w:hAnsi="Arial" w:cs="Arial"/>
          <w:b/>
          <w:szCs w:val="28"/>
          <w:lang w:val="en-US" w:eastAsia="zh-CN"/>
        </w:rPr>
        <w:t>1</w:t>
      </w:r>
      <w:r>
        <w:rPr>
          <w:rFonts w:hint="default" w:ascii="Arial" w:hAnsi="Arial" w:cs="Arial"/>
          <w:b/>
          <w:szCs w:val="28"/>
        </w:rPr>
        <w:t>月</w:t>
      </w:r>
      <w:r>
        <w:rPr>
          <w:rFonts w:hint="default" w:ascii="Arial" w:hAnsi="Arial" w:cs="Arial"/>
          <w:b/>
          <w:szCs w:val="28"/>
          <w:lang w:val="en-US" w:eastAsia="zh-CN"/>
        </w:rPr>
        <w:t>01</w:t>
      </w:r>
      <w:r>
        <w:rPr>
          <w:rFonts w:hint="default" w:ascii="Arial" w:hAnsi="Arial" w:cs="Arial"/>
          <w:b/>
          <w:szCs w:val="28"/>
        </w:rPr>
        <w:t>日</w:t>
      </w:r>
    </w:p>
    <w:p>
      <w:pPr>
        <w:spacing w:line="480" w:lineRule="auto"/>
        <w:jc w:val="left"/>
        <w:rPr>
          <w:rFonts w:hint="default" w:ascii="Arial" w:hAnsi="Arial" w:cs="Arial"/>
          <w:b/>
          <w:szCs w:val="28"/>
        </w:rPr>
      </w:pPr>
    </w:p>
    <w:p>
      <w:pPr>
        <w:pStyle w:val="7"/>
        <w:keepNext w:val="0"/>
        <w:keepLines w:val="0"/>
        <w:pageBreakBefore w:val="0"/>
        <w:widowControl/>
        <w:kinsoku/>
        <w:wordWrap/>
        <w:overflowPunct/>
        <w:topLinePunct w:val="0"/>
        <w:autoSpaceDE/>
        <w:autoSpaceDN/>
        <w:bidi w:val="0"/>
        <w:adjustRightInd/>
        <w:snapToGrid/>
        <w:spacing w:line="360" w:lineRule="auto"/>
        <w:ind w:left="221"/>
        <w:jc w:val="center"/>
        <w:textAlignment w:val="auto"/>
        <w:rPr>
          <w:rFonts w:hint="default" w:ascii="Arial" w:hAnsi="Arial" w:eastAsia="宋体" w:cs="Arial"/>
          <w:kern w:val="0"/>
          <w:sz w:val="21"/>
          <w:szCs w:val="21"/>
          <w:lang w:val="en-US" w:eastAsia="zh-CN" w:bidi="ar-SA"/>
        </w:rPr>
      </w:pPr>
      <w:bookmarkStart w:id="1" w:name="_Toc19755"/>
      <w:r>
        <w:rPr>
          <w:rFonts w:hint="default" w:ascii="Arial" w:hAnsi="Arial" w:cs="Arial"/>
          <w:b/>
          <w:sz w:val="28"/>
        </w:rPr>
        <w:t>目录</w:t>
      </w:r>
      <w:bookmarkEnd w:id="0"/>
      <w:bookmarkEnd w:id="1"/>
      <w:r>
        <w:rPr>
          <w:rFonts w:hint="default" w:ascii="Arial" w:hAnsi="Arial" w:cs="Arial"/>
          <w:sz w:val="21"/>
          <w:szCs w:val="21"/>
        </w:rPr>
        <w:fldChar w:fldCharType="begin"/>
      </w:r>
      <w:r>
        <w:rPr>
          <w:rStyle w:val="11"/>
          <w:rFonts w:hint="default" w:ascii="Arial" w:hAnsi="Arial" w:cs="Arial"/>
          <w:color w:val="auto"/>
          <w:sz w:val="21"/>
          <w:szCs w:val="21"/>
        </w:rPr>
        <w:instrText xml:space="preserve"> TOC \o "1-3" \h \z \u </w:instrText>
      </w:r>
      <w:r>
        <w:rPr>
          <w:rFonts w:hint="default" w:ascii="Arial" w:hAnsi="Arial" w:cs="Arial"/>
          <w:sz w:val="21"/>
          <w:szCs w:val="21"/>
        </w:rPr>
        <w:fldChar w:fldCharType="separate"/>
      </w:r>
    </w:p>
    <w:p>
      <w:pPr>
        <w:pStyle w:val="7"/>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_Toc11615 </w:instrText>
      </w:r>
      <w:r>
        <w:rPr>
          <w:rFonts w:hint="default" w:ascii="Arial" w:hAnsi="Arial" w:cs="Arial"/>
          <w:szCs w:val="21"/>
        </w:rPr>
        <w:fldChar w:fldCharType="separate"/>
      </w:r>
      <w:r>
        <w:rPr>
          <w:rFonts w:hint="default" w:ascii="Arial" w:hAnsi="Arial" w:cs="Arial"/>
          <w:szCs w:val="24"/>
        </w:rPr>
        <w:t>1重大事项</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_Toc11615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szCs w:val="21"/>
        </w:rPr>
        <w:fldChar w:fldCharType="end"/>
      </w:r>
    </w:p>
    <w:p>
      <w:pPr>
        <w:pStyle w:val="7"/>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_Toc13605 </w:instrText>
      </w:r>
      <w:r>
        <w:rPr>
          <w:rFonts w:hint="default" w:ascii="Arial" w:hAnsi="Arial" w:cs="Arial"/>
          <w:szCs w:val="21"/>
        </w:rPr>
        <w:fldChar w:fldCharType="separate"/>
      </w:r>
      <w:r>
        <w:rPr>
          <w:rFonts w:hint="default" w:ascii="Arial" w:hAnsi="Arial" w:cs="Arial"/>
          <w:szCs w:val="24"/>
        </w:rPr>
        <w:t>2项目五证办理及施工进度情况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_Toc13605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szCs w:val="21"/>
        </w:rPr>
        <w:fldChar w:fldCharType="end"/>
      </w:r>
    </w:p>
    <w:p>
      <w:pPr>
        <w:pStyle w:val="8"/>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_Toc4933 </w:instrText>
      </w:r>
      <w:r>
        <w:rPr>
          <w:rFonts w:hint="default" w:ascii="Arial" w:hAnsi="Arial" w:cs="Arial"/>
          <w:szCs w:val="21"/>
        </w:rPr>
        <w:fldChar w:fldCharType="separate"/>
      </w:r>
      <w:r>
        <w:rPr>
          <w:rFonts w:hint="default" w:ascii="Arial" w:hAnsi="Arial" w:eastAsia="宋体" w:cs="Arial"/>
        </w:rPr>
        <w:t>2.1项目五证办理情况说明</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_Toc4933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szCs w:val="21"/>
        </w:rPr>
        <w:fldChar w:fldCharType="end"/>
      </w:r>
    </w:p>
    <w:p>
      <w:pPr>
        <w:pStyle w:val="8"/>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_Toc5368 </w:instrText>
      </w:r>
      <w:r>
        <w:rPr>
          <w:rFonts w:hint="default" w:ascii="Arial" w:hAnsi="Arial" w:cs="Arial"/>
          <w:szCs w:val="21"/>
        </w:rPr>
        <w:fldChar w:fldCharType="separate"/>
      </w:r>
      <w:r>
        <w:rPr>
          <w:rFonts w:hint="default" w:ascii="Arial" w:hAnsi="Arial" w:eastAsia="宋体" w:cs="Arial"/>
          <w:szCs w:val="24"/>
        </w:rPr>
        <w:t>2.2项目施工进度情况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_Toc5368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szCs w:val="21"/>
        </w:rPr>
        <w:fldChar w:fldCharType="end"/>
      </w:r>
    </w:p>
    <w:p>
      <w:pPr>
        <w:pStyle w:val="7"/>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_Toc1624 </w:instrText>
      </w:r>
      <w:r>
        <w:rPr>
          <w:rFonts w:hint="default" w:ascii="Arial" w:hAnsi="Arial" w:cs="Arial"/>
          <w:szCs w:val="21"/>
        </w:rPr>
        <w:fldChar w:fldCharType="separate"/>
      </w:r>
      <w:r>
        <w:rPr>
          <w:rFonts w:hint="default" w:ascii="Arial" w:hAnsi="Arial" w:cs="Arial"/>
          <w:szCs w:val="24"/>
        </w:rPr>
        <w:t>3印鉴使用情况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_Toc1624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szCs w:val="21"/>
        </w:rPr>
        <w:fldChar w:fldCharType="end"/>
      </w:r>
    </w:p>
    <w:p>
      <w:pPr>
        <w:pStyle w:val="7"/>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_Toc11970 </w:instrText>
      </w:r>
      <w:r>
        <w:rPr>
          <w:rFonts w:hint="default" w:ascii="Arial" w:hAnsi="Arial" w:cs="Arial"/>
          <w:szCs w:val="21"/>
        </w:rPr>
        <w:fldChar w:fldCharType="separate"/>
      </w:r>
      <w:r>
        <w:rPr>
          <w:rFonts w:hint="default" w:ascii="Arial" w:hAnsi="Arial" w:cs="Arial"/>
          <w:szCs w:val="24"/>
        </w:rPr>
        <w:t>4合同签订情况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_Toc11970 </w:instrText>
      </w:r>
      <w:r>
        <w:rPr>
          <w:rFonts w:hint="default" w:ascii="Arial" w:hAnsi="Arial" w:cs="Arial"/>
        </w:rPr>
        <w:fldChar w:fldCharType="separate"/>
      </w:r>
      <w:r>
        <w:rPr>
          <w:rFonts w:hint="default" w:ascii="Arial" w:hAnsi="Arial" w:cs="Arial"/>
        </w:rPr>
        <w:t>8</w:t>
      </w:r>
      <w:r>
        <w:rPr>
          <w:rFonts w:hint="default" w:ascii="Arial" w:hAnsi="Arial" w:cs="Arial"/>
        </w:rPr>
        <w:fldChar w:fldCharType="end"/>
      </w:r>
      <w:r>
        <w:rPr>
          <w:rFonts w:hint="default" w:ascii="Arial" w:hAnsi="Arial" w:cs="Arial"/>
          <w:szCs w:val="21"/>
        </w:rPr>
        <w:fldChar w:fldCharType="end"/>
      </w:r>
    </w:p>
    <w:p>
      <w:pPr>
        <w:pStyle w:val="7"/>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_Toc24597 </w:instrText>
      </w:r>
      <w:r>
        <w:rPr>
          <w:rFonts w:hint="default" w:ascii="Arial" w:hAnsi="Arial" w:cs="Arial"/>
          <w:szCs w:val="21"/>
        </w:rPr>
        <w:fldChar w:fldCharType="separate"/>
      </w:r>
      <w:r>
        <w:rPr>
          <w:rFonts w:hint="default" w:ascii="Arial" w:hAnsi="Arial" w:cs="Arial"/>
          <w:szCs w:val="24"/>
        </w:rPr>
        <w:t>5项目销售情况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_Toc24597 </w:instrText>
      </w:r>
      <w:r>
        <w:rPr>
          <w:rFonts w:hint="default" w:ascii="Arial" w:hAnsi="Arial" w:cs="Arial"/>
        </w:rPr>
        <w:fldChar w:fldCharType="separate"/>
      </w:r>
      <w:r>
        <w:rPr>
          <w:rFonts w:hint="default" w:ascii="Arial" w:hAnsi="Arial" w:cs="Arial"/>
        </w:rPr>
        <w:t>10</w:t>
      </w:r>
      <w:r>
        <w:rPr>
          <w:rFonts w:hint="default" w:ascii="Arial" w:hAnsi="Arial" w:cs="Arial"/>
        </w:rPr>
        <w:fldChar w:fldCharType="end"/>
      </w:r>
      <w:r>
        <w:rPr>
          <w:rFonts w:hint="default" w:ascii="Arial" w:hAnsi="Arial" w:cs="Arial"/>
          <w:szCs w:val="21"/>
        </w:rPr>
        <w:fldChar w:fldCharType="end"/>
      </w:r>
    </w:p>
    <w:p>
      <w:pPr>
        <w:pStyle w:val="7"/>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_Toc11223 </w:instrText>
      </w:r>
      <w:r>
        <w:rPr>
          <w:rFonts w:hint="default" w:ascii="Arial" w:hAnsi="Arial" w:cs="Arial"/>
          <w:szCs w:val="21"/>
        </w:rPr>
        <w:fldChar w:fldCharType="separate"/>
      </w:r>
      <w:r>
        <w:rPr>
          <w:rFonts w:hint="default" w:ascii="Arial" w:hAnsi="Arial" w:cs="Arial"/>
          <w:kern w:val="0"/>
          <w:szCs w:val="24"/>
        </w:rPr>
        <w:t>6资金情况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_Toc11223 </w:instrText>
      </w:r>
      <w:r>
        <w:rPr>
          <w:rFonts w:hint="default" w:ascii="Arial" w:hAnsi="Arial" w:cs="Arial"/>
        </w:rPr>
        <w:fldChar w:fldCharType="separate"/>
      </w:r>
      <w:r>
        <w:rPr>
          <w:rFonts w:hint="default" w:ascii="Arial" w:hAnsi="Arial" w:cs="Arial"/>
        </w:rPr>
        <w:t>10</w:t>
      </w:r>
      <w:r>
        <w:rPr>
          <w:rFonts w:hint="default" w:ascii="Arial" w:hAnsi="Arial" w:cs="Arial"/>
        </w:rPr>
        <w:fldChar w:fldCharType="end"/>
      </w:r>
      <w:r>
        <w:rPr>
          <w:rFonts w:hint="default" w:ascii="Arial" w:hAnsi="Arial" w:cs="Arial"/>
          <w:szCs w:val="21"/>
        </w:rPr>
        <w:fldChar w:fldCharType="end"/>
      </w:r>
    </w:p>
    <w:p>
      <w:pPr>
        <w:pStyle w:val="8"/>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_Toc19211 </w:instrText>
      </w:r>
      <w:r>
        <w:rPr>
          <w:rFonts w:hint="default" w:ascii="Arial" w:hAnsi="Arial" w:cs="Arial"/>
          <w:szCs w:val="21"/>
        </w:rPr>
        <w:fldChar w:fldCharType="separate"/>
      </w:r>
      <w:r>
        <w:rPr>
          <w:rFonts w:hint="default" w:ascii="Arial" w:hAnsi="Arial" w:eastAsia="宋体" w:cs="Arial"/>
          <w:szCs w:val="24"/>
        </w:rPr>
        <w:t>6.1资金流出情况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_Toc19211 </w:instrText>
      </w:r>
      <w:r>
        <w:rPr>
          <w:rFonts w:hint="default" w:ascii="Arial" w:hAnsi="Arial" w:cs="Arial"/>
        </w:rPr>
        <w:fldChar w:fldCharType="separate"/>
      </w:r>
      <w:r>
        <w:rPr>
          <w:rFonts w:hint="default" w:ascii="Arial" w:hAnsi="Arial" w:cs="Arial"/>
        </w:rPr>
        <w:t>10</w:t>
      </w:r>
      <w:r>
        <w:rPr>
          <w:rFonts w:hint="default" w:ascii="Arial" w:hAnsi="Arial" w:cs="Arial"/>
        </w:rPr>
        <w:fldChar w:fldCharType="end"/>
      </w:r>
      <w:r>
        <w:rPr>
          <w:rFonts w:hint="default" w:ascii="Arial" w:hAnsi="Arial" w:cs="Arial"/>
          <w:szCs w:val="21"/>
        </w:rPr>
        <w:fldChar w:fldCharType="end"/>
      </w:r>
    </w:p>
    <w:p>
      <w:pPr>
        <w:pStyle w:val="8"/>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_Toc16625 </w:instrText>
      </w:r>
      <w:r>
        <w:rPr>
          <w:rFonts w:hint="default" w:ascii="Arial" w:hAnsi="Arial" w:cs="Arial"/>
          <w:szCs w:val="21"/>
        </w:rPr>
        <w:fldChar w:fldCharType="separate"/>
      </w:r>
      <w:r>
        <w:rPr>
          <w:rFonts w:hint="default" w:ascii="Arial" w:hAnsi="Arial" w:eastAsia="宋体" w:cs="Arial"/>
          <w:szCs w:val="24"/>
        </w:rPr>
        <w:t>6.2资金流入情况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_Toc16625 </w:instrText>
      </w:r>
      <w:r>
        <w:rPr>
          <w:rFonts w:hint="default" w:ascii="Arial" w:hAnsi="Arial" w:cs="Arial"/>
        </w:rPr>
        <w:fldChar w:fldCharType="separate"/>
      </w:r>
      <w:r>
        <w:rPr>
          <w:rFonts w:hint="default" w:ascii="Arial" w:hAnsi="Arial" w:cs="Arial"/>
        </w:rPr>
        <w:t>11</w:t>
      </w:r>
      <w:r>
        <w:rPr>
          <w:rFonts w:hint="default" w:ascii="Arial" w:hAnsi="Arial" w:cs="Arial"/>
        </w:rPr>
        <w:fldChar w:fldCharType="end"/>
      </w:r>
      <w:r>
        <w:rPr>
          <w:rFonts w:hint="default" w:ascii="Arial" w:hAnsi="Arial" w:cs="Arial"/>
          <w:szCs w:val="21"/>
        </w:rPr>
        <w:fldChar w:fldCharType="end"/>
      </w:r>
    </w:p>
    <w:p>
      <w:pPr>
        <w:pStyle w:val="8"/>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_Toc5097 </w:instrText>
      </w:r>
      <w:r>
        <w:rPr>
          <w:rFonts w:hint="default" w:ascii="Arial" w:hAnsi="Arial" w:cs="Arial"/>
          <w:szCs w:val="21"/>
        </w:rPr>
        <w:fldChar w:fldCharType="separate"/>
      </w:r>
      <w:r>
        <w:rPr>
          <w:rFonts w:hint="default" w:ascii="Arial" w:hAnsi="Arial" w:eastAsia="宋体" w:cs="Arial"/>
          <w:szCs w:val="24"/>
        </w:rPr>
        <w:t>6.3各账户余额</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_Toc5097 </w:instrText>
      </w:r>
      <w:r>
        <w:rPr>
          <w:rFonts w:hint="default" w:ascii="Arial" w:hAnsi="Arial" w:cs="Arial"/>
        </w:rPr>
        <w:fldChar w:fldCharType="separate"/>
      </w:r>
      <w:r>
        <w:rPr>
          <w:rFonts w:hint="default" w:ascii="Arial" w:hAnsi="Arial" w:cs="Arial"/>
        </w:rPr>
        <w:t>13</w:t>
      </w:r>
      <w:r>
        <w:rPr>
          <w:rFonts w:hint="default" w:ascii="Arial" w:hAnsi="Arial" w:cs="Arial"/>
        </w:rPr>
        <w:fldChar w:fldCharType="end"/>
      </w:r>
      <w:r>
        <w:rPr>
          <w:rFonts w:hint="default" w:ascii="Arial" w:hAnsi="Arial" w:cs="Arial"/>
          <w:szCs w:val="21"/>
        </w:rPr>
        <w:fldChar w:fldCharType="end"/>
      </w:r>
    </w:p>
    <w:p>
      <w:pPr>
        <w:pStyle w:val="7"/>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_Toc12148 </w:instrText>
      </w:r>
      <w:r>
        <w:rPr>
          <w:rFonts w:hint="default" w:ascii="Arial" w:hAnsi="Arial" w:cs="Arial"/>
          <w:szCs w:val="21"/>
        </w:rPr>
        <w:fldChar w:fldCharType="separate"/>
      </w:r>
      <w:r>
        <w:rPr>
          <w:rFonts w:hint="default" w:ascii="Arial" w:hAnsi="Arial" w:cs="Arial"/>
          <w:szCs w:val="24"/>
          <w:lang w:val="en-US" w:eastAsia="zh-CN"/>
        </w:rPr>
        <w:t>7</w:t>
      </w:r>
      <w:r>
        <w:rPr>
          <w:rFonts w:hint="default" w:ascii="Arial" w:hAnsi="Arial" w:cs="Arial"/>
          <w:szCs w:val="24"/>
        </w:rPr>
        <w:t xml:space="preserve"> 附件</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_Toc12148 </w:instrText>
      </w:r>
      <w:r>
        <w:rPr>
          <w:rFonts w:hint="default" w:ascii="Arial" w:hAnsi="Arial" w:cs="Arial"/>
        </w:rPr>
        <w:fldChar w:fldCharType="separate"/>
      </w:r>
      <w:r>
        <w:rPr>
          <w:rFonts w:hint="default" w:ascii="Arial" w:hAnsi="Arial" w:cs="Arial"/>
        </w:rPr>
        <w:t>13</w:t>
      </w:r>
      <w:r>
        <w:rPr>
          <w:rFonts w:hint="default" w:ascii="Arial" w:hAnsi="Arial" w:cs="Arial"/>
        </w:rPr>
        <w:fldChar w:fldCharType="end"/>
      </w:r>
      <w:r>
        <w:rPr>
          <w:rFonts w:hint="default" w:ascii="Arial" w:hAnsi="Arial" w:cs="Arial"/>
          <w:szCs w:val="21"/>
        </w:rPr>
        <w:fldChar w:fldCharType="end"/>
      </w:r>
    </w:p>
    <w:p>
      <w:pPr>
        <w:pStyle w:val="8"/>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_Toc18476 </w:instrText>
      </w:r>
      <w:r>
        <w:rPr>
          <w:rFonts w:hint="default" w:ascii="Arial" w:hAnsi="Arial" w:cs="Arial"/>
          <w:szCs w:val="21"/>
        </w:rPr>
        <w:fldChar w:fldCharType="separate"/>
      </w:r>
      <w:r>
        <w:rPr>
          <w:rFonts w:hint="default" w:ascii="Arial" w:hAnsi="Arial" w:eastAsia="宋体" w:cs="Arial"/>
        </w:rPr>
        <w:t>各账户余额截图</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_Toc18476 </w:instrText>
      </w:r>
      <w:r>
        <w:rPr>
          <w:rFonts w:hint="default" w:ascii="Arial" w:hAnsi="Arial" w:cs="Arial"/>
        </w:rPr>
        <w:fldChar w:fldCharType="separate"/>
      </w:r>
      <w:r>
        <w:rPr>
          <w:rFonts w:hint="default" w:ascii="Arial" w:hAnsi="Arial" w:cs="Arial"/>
        </w:rPr>
        <w:t>13</w:t>
      </w:r>
      <w:r>
        <w:rPr>
          <w:rFonts w:hint="default" w:ascii="Arial" w:hAnsi="Arial" w:cs="Arial"/>
        </w:rPr>
        <w:fldChar w:fldCharType="end"/>
      </w:r>
      <w:r>
        <w:rPr>
          <w:rFonts w:hint="default" w:ascii="Arial" w:hAnsi="Arial" w:cs="Arial"/>
          <w:szCs w:val="21"/>
        </w:rPr>
        <w:fldChar w:fldCharType="end"/>
      </w:r>
    </w:p>
    <w:p>
      <w:pPr>
        <w:pStyle w:val="8"/>
        <w:keepNext w:val="0"/>
        <w:keepLines w:val="0"/>
        <w:pageBreakBefore w:val="0"/>
        <w:widowControl/>
        <w:kinsoku/>
        <w:wordWrap/>
        <w:overflowPunct/>
        <w:topLinePunct w:val="0"/>
        <w:autoSpaceDE/>
        <w:autoSpaceDN/>
        <w:bidi w:val="0"/>
        <w:adjustRightInd/>
        <w:snapToGrid/>
        <w:spacing w:line="360" w:lineRule="auto"/>
        <w:ind w:left="221"/>
        <w:jc w:val="center"/>
        <w:textAlignment w:val="auto"/>
        <w:rPr>
          <w:rFonts w:hint="default" w:ascii="Arial" w:hAnsi="Arial" w:cs="Arial"/>
          <w:sz w:val="21"/>
          <w:szCs w:val="21"/>
        </w:rPr>
      </w:pPr>
      <w:r>
        <w:rPr>
          <w:rFonts w:hint="default" w:ascii="Arial" w:hAnsi="Arial" w:cs="Arial"/>
          <w:sz w:val="21"/>
          <w:szCs w:val="21"/>
        </w:rPr>
        <w:fldChar w:fldCharType="end"/>
      </w:r>
    </w:p>
    <w:p>
      <w:pPr>
        <w:pStyle w:val="7"/>
        <w:spacing w:line="480" w:lineRule="auto"/>
        <w:jc w:val="center"/>
        <w:rPr>
          <w:rFonts w:hint="default" w:ascii="Arial" w:hAnsi="Arial" w:cs="Arial"/>
          <w:sz w:val="21"/>
        </w:rPr>
      </w:pPr>
    </w:p>
    <w:p>
      <w:pPr>
        <w:pStyle w:val="7"/>
        <w:spacing w:line="360" w:lineRule="auto"/>
        <w:jc w:val="center"/>
        <w:rPr>
          <w:rStyle w:val="11"/>
          <w:rFonts w:hint="default" w:ascii="Arial" w:hAnsi="Arial" w:cs="Arial"/>
          <w:color w:val="auto"/>
          <w:sz w:val="21"/>
        </w:rPr>
      </w:pPr>
    </w:p>
    <w:p>
      <w:pPr>
        <w:tabs>
          <w:tab w:val="left" w:pos="8085"/>
        </w:tabs>
        <w:jc w:val="left"/>
        <w:rPr>
          <w:rStyle w:val="11"/>
          <w:rFonts w:hint="default" w:ascii="Arial" w:hAnsi="Arial" w:cs="Arial"/>
          <w:color w:val="auto"/>
        </w:rPr>
        <w:sectPr>
          <w:headerReference r:id="rId3" w:type="default"/>
          <w:footerReference r:id="rId4" w:type="default"/>
          <w:pgSz w:w="11906" w:h="16838"/>
          <w:pgMar w:top="1843" w:right="1134" w:bottom="1134" w:left="1134" w:header="851" w:footer="851" w:gutter="340"/>
          <w:pgNumType w:start="1"/>
          <w:cols w:space="720" w:num="1"/>
          <w:docGrid w:type="lines" w:linePitch="312" w:charSpace="0"/>
        </w:sectPr>
      </w:pPr>
    </w:p>
    <w:p>
      <w:pPr>
        <w:spacing w:line="360" w:lineRule="auto"/>
        <w:jc w:val="left"/>
        <w:rPr>
          <w:rFonts w:hint="default" w:ascii="Arial" w:hAnsi="Arial" w:cs="Arial"/>
          <w:bCs/>
          <w:kern w:val="44"/>
        </w:rPr>
      </w:pPr>
      <w:bookmarkStart w:id="2" w:name="_Toc373309848"/>
      <w:r>
        <w:rPr>
          <w:rFonts w:hint="default" w:ascii="Arial" w:hAnsi="Arial" w:cs="Arial"/>
          <w:bCs/>
          <w:kern w:val="44"/>
        </w:rPr>
        <w:t>为了方便阅读之目的，本报告中将部分名称简写为：</w:t>
      </w:r>
    </w:p>
    <w:p>
      <w:pPr>
        <w:spacing w:line="360" w:lineRule="auto"/>
        <w:ind w:firstLine="420" w:firstLineChars="200"/>
        <w:jc w:val="left"/>
        <w:rPr>
          <w:rFonts w:hint="default" w:ascii="Arial" w:hAnsi="Arial" w:eastAsia="宋体" w:cs="Arial"/>
          <w:bCs/>
          <w:kern w:val="44"/>
          <w:lang w:val="en-US" w:eastAsia="zh-CN"/>
        </w:rPr>
      </w:pPr>
      <w:r>
        <w:rPr>
          <w:rFonts w:hint="default" w:ascii="Arial" w:hAnsi="Arial" w:cs="Arial"/>
          <w:bCs/>
          <w:kern w:val="44"/>
        </w:rPr>
        <w:t>·项目公司：</w:t>
      </w:r>
      <w:r>
        <w:rPr>
          <w:rFonts w:hint="default" w:ascii="Arial" w:hAnsi="Arial" w:cs="Arial"/>
          <w:bCs/>
          <w:kern w:val="44"/>
          <w:lang w:val="en-US" w:eastAsia="zh-CN"/>
        </w:rPr>
        <w:t>重庆璟富房地产开发有限公司</w:t>
      </w:r>
    </w:p>
    <w:p>
      <w:pPr>
        <w:spacing w:line="360" w:lineRule="auto"/>
        <w:ind w:firstLine="420" w:firstLineChars="200"/>
        <w:jc w:val="left"/>
        <w:rPr>
          <w:rFonts w:hint="default" w:ascii="Arial" w:hAnsi="Arial" w:cs="Arial"/>
          <w:bCs/>
          <w:kern w:val="44"/>
        </w:rPr>
      </w:pPr>
      <w:r>
        <w:rPr>
          <w:rFonts w:hint="default" w:ascii="Arial" w:hAnsi="Arial" w:cs="Arial"/>
          <w:bCs/>
          <w:kern w:val="44"/>
        </w:rPr>
        <w:t>·浙金信托：浙商金汇信托股份有限公司</w:t>
      </w:r>
    </w:p>
    <w:p>
      <w:pPr>
        <w:spacing w:line="360" w:lineRule="auto"/>
        <w:ind w:firstLine="420" w:firstLineChars="200"/>
        <w:jc w:val="left"/>
        <w:rPr>
          <w:rFonts w:hint="default" w:ascii="Arial" w:hAnsi="Arial" w:cs="Arial"/>
          <w:bCs/>
          <w:kern w:val="44"/>
        </w:rPr>
      </w:pPr>
      <w:r>
        <w:rPr>
          <w:rFonts w:hint="default" w:ascii="Arial" w:hAnsi="Arial" w:cs="Arial"/>
          <w:bCs/>
          <w:kern w:val="44"/>
        </w:rPr>
        <w:t>·康信资管：北京康信君安资产管理有限公司</w:t>
      </w:r>
    </w:p>
    <w:p>
      <w:pPr>
        <w:pStyle w:val="2"/>
        <w:keepNext w:val="0"/>
        <w:keepLines w:val="0"/>
        <w:spacing w:before="300" w:after="300" w:line="360" w:lineRule="exact"/>
        <w:rPr>
          <w:rFonts w:hint="default" w:ascii="Arial" w:hAnsi="Arial" w:cs="Arial"/>
          <w:sz w:val="24"/>
          <w:szCs w:val="24"/>
        </w:rPr>
      </w:pPr>
      <w:bookmarkStart w:id="3" w:name="_Toc13498"/>
      <w:bookmarkStart w:id="4" w:name="_Toc11615"/>
      <w:r>
        <w:rPr>
          <w:rFonts w:hint="default" w:ascii="Arial" w:hAnsi="Arial" w:cs="Arial"/>
          <w:sz w:val="24"/>
          <w:szCs w:val="24"/>
        </w:rPr>
        <w:t>1重大事项</w:t>
      </w:r>
      <w:bookmarkEnd w:id="3"/>
      <w:bookmarkEnd w:id="4"/>
    </w:p>
    <w:p>
      <w:pPr>
        <w:numPr>
          <w:ilvl w:val="0"/>
          <w:numId w:val="0"/>
        </w:numPr>
        <w:spacing w:line="480" w:lineRule="auto"/>
        <w:ind w:firstLine="420" w:firstLineChars="200"/>
        <w:rPr>
          <w:rFonts w:hint="default" w:ascii="Arial" w:hAnsi="Arial" w:cs="Arial"/>
          <w:bCs/>
          <w:kern w:val="44"/>
          <w:lang w:val="en-US" w:eastAsia="zh-CN"/>
        </w:rPr>
      </w:pPr>
      <w:r>
        <w:rPr>
          <w:rFonts w:hint="default" w:ascii="Arial" w:hAnsi="Arial" w:cs="Arial"/>
          <w:bCs/>
          <w:kern w:val="44"/>
          <w:lang w:val="en-US" w:eastAsia="zh-CN"/>
        </w:rPr>
        <w:t>浙金信托于2020年10月29日发放增资款13372.8万元至融创慕申，融创慕申收到这笔款后，全额向融创昂麒增资，融创昂麒收到增资款后全额向项目公司重庆璟富增资。</w:t>
      </w:r>
    </w:p>
    <w:p>
      <w:pPr>
        <w:numPr>
          <w:ilvl w:val="0"/>
          <w:numId w:val="0"/>
        </w:numPr>
        <w:spacing w:line="480" w:lineRule="auto"/>
        <w:ind w:firstLine="420" w:firstLineChars="200"/>
        <w:rPr>
          <w:rFonts w:hint="default" w:ascii="Arial" w:hAnsi="Arial" w:cs="Arial"/>
          <w:bCs/>
          <w:kern w:val="44"/>
          <w:lang w:val="en-US" w:eastAsia="zh-CN"/>
        </w:rPr>
      </w:pPr>
      <w:r>
        <w:rPr>
          <w:rFonts w:hint="default" w:ascii="Arial" w:hAnsi="Arial" w:cs="Arial"/>
          <w:bCs/>
          <w:kern w:val="44"/>
          <w:lang w:val="en-US" w:eastAsia="zh-CN"/>
        </w:rPr>
        <w:t>项目公司于2020年10月29日正式开始对融创隐溪晓院项目开始预售。</w:t>
      </w:r>
    </w:p>
    <w:bookmarkEnd w:id="2"/>
    <w:p>
      <w:pPr>
        <w:pStyle w:val="2"/>
        <w:keepNext w:val="0"/>
        <w:keepLines w:val="0"/>
        <w:spacing w:before="300" w:after="300" w:line="360" w:lineRule="exact"/>
        <w:jc w:val="left"/>
        <w:rPr>
          <w:rFonts w:hint="default" w:ascii="Arial" w:hAnsi="Arial" w:cs="Arial"/>
          <w:sz w:val="24"/>
          <w:szCs w:val="24"/>
        </w:rPr>
      </w:pPr>
      <w:bookmarkStart w:id="5" w:name="_Toc535580090"/>
      <w:bookmarkStart w:id="6" w:name="_Toc535508635"/>
      <w:bookmarkStart w:id="7" w:name="_Toc532281656"/>
      <w:bookmarkStart w:id="8" w:name="_Toc29600"/>
      <w:bookmarkStart w:id="9" w:name="_Toc13605"/>
      <w:bookmarkStart w:id="10" w:name="_Toc535570749"/>
      <w:bookmarkStart w:id="11" w:name="_Toc535580022"/>
      <w:r>
        <w:rPr>
          <w:rFonts w:hint="default" w:ascii="Arial" w:hAnsi="Arial" w:cs="Arial"/>
          <w:sz w:val="24"/>
          <w:szCs w:val="24"/>
        </w:rPr>
        <w:t>2项目五证办理及施工进度情况</w:t>
      </w:r>
      <w:bookmarkEnd w:id="5"/>
      <w:bookmarkEnd w:id="6"/>
      <w:bookmarkEnd w:id="7"/>
      <w:bookmarkEnd w:id="8"/>
      <w:bookmarkEnd w:id="9"/>
      <w:bookmarkEnd w:id="10"/>
      <w:bookmarkEnd w:id="11"/>
    </w:p>
    <w:p>
      <w:pPr>
        <w:pStyle w:val="3"/>
        <w:keepNext w:val="0"/>
        <w:keepLines w:val="0"/>
        <w:spacing w:before="300" w:after="300" w:line="360" w:lineRule="exact"/>
        <w:jc w:val="left"/>
        <w:rPr>
          <w:rFonts w:hint="default" w:ascii="Arial" w:hAnsi="Arial" w:eastAsia="宋体" w:cs="Arial"/>
          <w:sz w:val="24"/>
        </w:rPr>
      </w:pPr>
      <w:bookmarkStart w:id="12" w:name="_Toc535508636"/>
      <w:bookmarkStart w:id="13" w:name="_Toc4933"/>
      <w:bookmarkStart w:id="14" w:name="_Toc535570750"/>
      <w:bookmarkStart w:id="15" w:name="_Toc22014"/>
      <w:bookmarkStart w:id="16" w:name="_Toc532281657"/>
      <w:bookmarkStart w:id="17" w:name="_Toc535580023"/>
      <w:bookmarkStart w:id="18" w:name="_Toc535580091"/>
      <w:r>
        <w:rPr>
          <w:rFonts w:hint="default" w:ascii="Arial" w:hAnsi="Arial" w:eastAsia="宋体" w:cs="Arial"/>
          <w:sz w:val="24"/>
        </w:rPr>
        <w:t>2.1项目五证办理情况说明</w:t>
      </w:r>
      <w:bookmarkEnd w:id="12"/>
      <w:bookmarkEnd w:id="13"/>
      <w:bookmarkEnd w:id="14"/>
      <w:bookmarkEnd w:id="15"/>
      <w:bookmarkEnd w:id="16"/>
      <w:bookmarkEnd w:id="17"/>
      <w:bookmarkEnd w:id="18"/>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Arial" w:hAnsi="Arial" w:cs="Arial"/>
          <w:bCs/>
          <w:kern w:val="44"/>
        </w:rPr>
      </w:pPr>
      <w:r>
        <w:rPr>
          <w:rFonts w:hint="default" w:ascii="Arial" w:hAnsi="Arial" w:cs="Arial"/>
          <w:bCs/>
          <w:kern w:val="44"/>
        </w:rPr>
        <w:t>截</w:t>
      </w:r>
      <w:r>
        <w:rPr>
          <w:rFonts w:hint="default" w:ascii="Arial" w:hAnsi="Arial" w:cs="Arial"/>
          <w:bCs/>
          <w:kern w:val="44"/>
          <w:lang w:val="en-US" w:eastAsia="zh-CN"/>
        </w:rPr>
        <w:t>至</w:t>
      </w:r>
      <w:r>
        <w:rPr>
          <w:rFonts w:hint="default" w:ascii="Arial" w:hAnsi="Arial" w:cs="Arial"/>
          <w:bCs/>
          <w:kern w:val="44"/>
        </w:rPr>
        <w:t>2020年1</w:t>
      </w:r>
      <w:r>
        <w:rPr>
          <w:rFonts w:hint="default" w:ascii="Arial" w:hAnsi="Arial" w:cs="Arial"/>
          <w:bCs/>
          <w:kern w:val="44"/>
          <w:lang w:val="en-US" w:eastAsia="zh-CN"/>
        </w:rPr>
        <w:t>1</w:t>
      </w:r>
      <w:r>
        <w:rPr>
          <w:rFonts w:hint="default" w:ascii="Arial" w:hAnsi="Arial" w:cs="Arial"/>
          <w:bCs/>
          <w:kern w:val="44"/>
        </w:rPr>
        <w:t>月</w:t>
      </w:r>
      <w:r>
        <w:rPr>
          <w:rFonts w:hint="default" w:ascii="Arial" w:hAnsi="Arial" w:cs="Arial"/>
          <w:bCs/>
          <w:kern w:val="44"/>
          <w:lang w:val="en-US" w:eastAsia="zh-CN"/>
        </w:rPr>
        <w:t>01</w:t>
      </w:r>
      <w:r>
        <w:rPr>
          <w:rFonts w:hint="default" w:ascii="Arial" w:hAnsi="Arial" w:cs="Arial"/>
          <w:bCs/>
          <w:kern w:val="44"/>
        </w:rPr>
        <w:t>日，该项目具体证照办理进度情况如下：</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Arial" w:hAnsi="Arial" w:cs="Arial"/>
          <w:b/>
          <w:bCs/>
          <w:kern w:val="44"/>
          <w:sz w:val="24"/>
          <w:szCs w:val="44"/>
        </w:rPr>
      </w:pPr>
      <w:r>
        <w:rPr>
          <w:rFonts w:hint="default" w:ascii="Arial" w:hAnsi="Arial" w:cs="Arial"/>
          <w:b/>
          <w:bCs/>
          <w:kern w:val="44"/>
          <w:sz w:val="24"/>
          <w:szCs w:val="44"/>
        </w:rPr>
        <w:t>办理进度情况表</w:t>
      </w:r>
    </w:p>
    <w:tbl>
      <w:tblPr>
        <w:tblStyle w:val="9"/>
        <w:tblW w:w="87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874"/>
        <w:gridCol w:w="3542"/>
        <w:gridCol w:w="1173"/>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blHeader/>
          <w:jc w:val="center"/>
        </w:trPr>
        <w:tc>
          <w:tcPr>
            <w:tcW w:w="646" w:type="dxa"/>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序号</w:t>
            </w:r>
          </w:p>
        </w:tc>
        <w:tc>
          <w:tcPr>
            <w:tcW w:w="1874" w:type="dxa"/>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证件名称</w:t>
            </w:r>
          </w:p>
        </w:tc>
        <w:tc>
          <w:tcPr>
            <w:tcW w:w="3542" w:type="dxa"/>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取证日期</w:t>
            </w:r>
          </w:p>
        </w:tc>
        <w:tc>
          <w:tcPr>
            <w:tcW w:w="1173" w:type="dxa"/>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证载面积</w:t>
            </w:r>
          </w:p>
        </w:tc>
        <w:tc>
          <w:tcPr>
            <w:tcW w:w="1548" w:type="dxa"/>
            <w:noWrap w:val="0"/>
            <w:vAlign w:val="center"/>
          </w:tcPr>
          <w:p>
            <w:pPr>
              <w:jc w:val="center"/>
              <w:rPr>
                <w:rFonts w:hint="default" w:ascii="Arial" w:hAnsi="Arial" w:cs="Arial"/>
                <w:b/>
                <w:bCs/>
                <w:color w:val="000000"/>
                <w:sz w:val="18"/>
                <w:szCs w:val="18"/>
                <w:lang w:bidi="ar"/>
              </w:rPr>
            </w:pPr>
            <w:r>
              <w:rPr>
                <w:rFonts w:hint="default"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46" w:type="dxa"/>
            <w:vMerge w:val="restart"/>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1</w:t>
            </w:r>
          </w:p>
        </w:tc>
        <w:tc>
          <w:tcPr>
            <w:tcW w:w="1874"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bidi="ar"/>
              </w:rPr>
              <w:t>不动产权证书</w:t>
            </w:r>
          </w:p>
        </w:tc>
        <w:tc>
          <w:tcPr>
            <w:tcW w:w="3542"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2020年08月12日</w:t>
            </w:r>
          </w:p>
        </w:tc>
        <w:tc>
          <w:tcPr>
            <w:tcW w:w="1173"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34640.00㎡</w:t>
            </w:r>
          </w:p>
        </w:tc>
        <w:tc>
          <w:tcPr>
            <w:tcW w:w="1548" w:type="dxa"/>
            <w:noWrap w:val="0"/>
            <w:vAlign w:val="center"/>
          </w:tcPr>
          <w:p>
            <w:pPr>
              <w:jc w:val="center"/>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S38-4/03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46" w:type="dxa"/>
            <w:vMerge w:val="continue"/>
            <w:noWrap w:val="0"/>
            <w:vAlign w:val="center"/>
          </w:tcPr>
          <w:p>
            <w:pPr>
              <w:jc w:val="center"/>
              <w:textAlignment w:val="center"/>
              <w:rPr>
                <w:rFonts w:hint="default" w:ascii="Arial" w:hAnsi="Arial" w:cs="Arial"/>
                <w:b/>
                <w:bCs/>
                <w:color w:val="000000"/>
                <w:sz w:val="18"/>
                <w:szCs w:val="18"/>
                <w:lang w:bidi="ar"/>
              </w:rPr>
            </w:pPr>
          </w:p>
        </w:tc>
        <w:tc>
          <w:tcPr>
            <w:tcW w:w="1874"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bidi="ar"/>
              </w:rPr>
              <w:t>不动产权证书</w:t>
            </w:r>
          </w:p>
        </w:tc>
        <w:tc>
          <w:tcPr>
            <w:tcW w:w="3542"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2020年10月23日</w:t>
            </w:r>
          </w:p>
        </w:tc>
        <w:tc>
          <w:tcPr>
            <w:tcW w:w="1173"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36674.00㎡</w:t>
            </w:r>
          </w:p>
        </w:tc>
        <w:tc>
          <w:tcPr>
            <w:tcW w:w="1548" w:type="dxa"/>
            <w:noWrap w:val="0"/>
            <w:vAlign w:val="center"/>
          </w:tcPr>
          <w:p>
            <w:pPr>
              <w:jc w:val="center"/>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S38-5/03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646" w:type="dxa"/>
            <w:vMerge w:val="continue"/>
            <w:noWrap w:val="0"/>
            <w:vAlign w:val="center"/>
          </w:tcPr>
          <w:p>
            <w:pPr>
              <w:jc w:val="center"/>
              <w:textAlignment w:val="center"/>
              <w:rPr>
                <w:rFonts w:hint="default" w:ascii="Arial" w:hAnsi="Arial" w:cs="Arial"/>
                <w:b/>
                <w:bCs/>
                <w:color w:val="000000"/>
                <w:sz w:val="18"/>
                <w:szCs w:val="18"/>
                <w:lang w:bidi="ar"/>
              </w:rPr>
            </w:pPr>
          </w:p>
        </w:tc>
        <w:tc>
          <w:tcPr>
            <w:tcW w:w="1874" w:type="dxa"/>
            <w:noWrap w:val="0"/>
            <w:vAlign w:val="center"/>
          </w:tcPr>
          <w:p>
            <w:pPr>
              <w:jc w:val="center"/>
              <w:textAlignment w:val="center"/>
              <w:rPr>
                <w:rFonts w:hint="default" w:ascii="Arial" w:hAnsi="Arial" w:cs="Arial"/>
                <w:color w:val="000000"/>
                <w:sz w:val="18"/>
                <w:szCs w:val="18"/>
                <w:lang w:bidi="ar"/>
              </w:rPr>
            </w:pPr>
            <w:r>
              <w:rPr>
                <w:rFonts w:hint="default" w:ascii="Arial" w:hAnsi="Arial" w:cs="Arial"/>
                <w:color w:val="000000"/>
                <w:sz w:val="18"/>
                <w:szCs w:val="18"/>
                <w:lang w:bidi="ar"/>
              </w:rPr>
              <w:t>不动产权证书</w:t>
            </w:r>
          </w:p>
        </w:tc>
        <w:tc>
          <w:tcPr>
            <w:tcW w:w="3542"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2020年08月04日</w:t>
            </w:r>
          </w:p>
        </w:tc>
        <w:tc>
          <w:tcPr>
            <w:tcW w:w="1173"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25176.00㎡</w:t>
            </w:r>
          </w:p>
        </w:tc>
        <w:tc>
          <w:tcPr>
            <w:tcW w:w="1548" w:type="dxa"/>
            <w:noWrap w:val="0"/>
            <w:vAlign w:val="center"/>
          </w:tcPr>
          <w:p>
            <w:pPr>
              <w:jc w:val="center"/>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S38-6/03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46" w:type="dxa"/>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2</w:t>
            </w:r>
          </w:p>
        </w:tc>
        <w:tc>
          <w:tcPr>
            <w:tcW w:w="1874" w:type="dxa"/>
            <w:noWrap w:val="0"/>
            <w:vAlign w:val="center"/>
          </w:tcPr>
          <w:p>
            <w:pPr>
              <w:jc w:val="center"/>
              <w:textAlignment w:val="center"/>
              <w:rPr>
                <w:rFonts w:hint="default" w:ascii="Arial" w:hAnsi="Arial" w:cs="Arial"/>
                <w:color w:val="000000"/>
                <w:sz w:val="18"/>
                <w:szCs w:val="18"/>
                <w:lang w:bidi="ar"/>
              </w:rPr>
            </w:pPr>
            <w:r>
              <w:rPr>
                <w:rFonts w:hint="default" w:ascii="Arial" w:hAnsi="Arial" w:cs="Arial"/>
                <w:color w:val="000000"/>
                <w:sz w:val="18"/>
                <w:szCs w:val="18"/>
                <w:lang w:bidi="ar"/>
              </w:rPr>
              <w:t>建设用地规划许可证</w:t>
            </w:r>
          </w:p>
        </w:tc>
        <w:tc>
          <w:tcPr>
            <w:tcW w:w="3542" w:type="dxa"/>
            <w:noWrap w:val="0"/>
            <w:vAlign w:val="center"/>
          </w:tcPr>
          <w:p>
            <w:pPr>
              <w:jc w:val="center"/>
              <w:textAlignment w:val="center"/>
              <w:rPr>
                <w:rFonts w:hint="default" w:ascii="Arial" w:hAnsi="Arial" w:eastAsia="宋体" w:cs="Arial"/>
                <w:color w:val="000000"/>
                <w:sz w:val="18"/>
                <w:szCs w:val="18"/>
                <w:highlight w:val="yellow"/>
                <w:lang w:val="en-US" w:eastAsia="zh-CN" w:bidi="ar"/>
              </w:rPr>
            </w:pPr>
            <w:r>
              <w:rPr>
                <w:rFonts w:hint="default" w:ascii="Arial" w:hAnsi="Arial" w:cs="Arial"/>
                <w:color w:val="000000"/>
                <w:sz w:val="18"/>
                <w:szCs w:val="18"/>
                <w:highlight w:val="none"/>
                <w:lang w:val="en-US" w:eastAsia="zh-CN" w:bidi="ar"/>
              </w:rPr>
              <w:t>2020年10月15日</w:t>
            </w:r>
          </w:p>
        </w:tc>
        <w:tc>
          <w:tcPr>
            <w:tcW w:w="1173" w:type="dxa"/>
            <w:noWrap w:val="0"/>
            <w:vAlign w:val="center"/>
          </w:tcPr>
          <w:p>
            <w:pPr>
              <w:jc w:val="center"/>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96490.00</w:t>
            </w:r>
            <w:r>
              <w:rPr>
                <w:rFonts w:hint="default" w:ascii="Arial" w:hAnsi="Arial" w:cs="Arial"/>
                <w:color w:val="000000"/>
                <w:sz w:val="18"/>
                <w:szCs w:val="18"/>
                <w:lang w:bidi="ar"/>
              </w:rPr>
              <w:t>㎡</w:t>
            </w:r>
          </w:p>
        </w:tc>
        <w:tc>
          <w:tcPr>
            <w:tcW w:w="1548" w:type="dxa"/>
            <w:noWrap w:val="0"/>
            <w:vAlign w:val="center"/>
          </w:tcPr>
          <w:p>
            <w:pPr>
              <w:jc w:val="center"/>
              <w:textAlignment w:val="center"/>
              <w:rPr>
                <w:rFonts w:hint="default" w:ascii="Arial" w:hAnsi="Arial" w:cs="Arial"/>
                <w:color w:val="000000"/>
                <w:sz w:val="18"/>
                <w:szCs w:val="18"/>
                <w:highlight w:val="none"/>
                <w:lang w:val="en-US" w:eastAsia="zh-CN" w:bidi="ar"/>
              </w:rPr>
            </w:pPr>
            <w:r>
              <w:rPr>
                <w:rFonts w:hint="default" w:ascii="Arial" w:hAnsi="Arial" w:cs="Arial"/>
                <w:color w:val="000000"/>
                <w:sz w:val="18"/>
                <w:szCs w:val="18"/>
                <w:highlight w:val="none"/>
                <w:lang w:val="en-US" w:eastAsia="zh-CN" w:bidi="ar"/>
              </w:rPr>
              <w:t>S38-4</w:t>
            </w:r>
          </w:p>
          <w:p>
            <w:pPr>
              <w:jc w:val="center"/>
              <w:textAlignment w:val="center"/>
              <w:rPr>
                <w:rFonts w:hint="default" w:ascii="Arial" w:hAnsi="Arial" w:cs="Arial"/>
                <w:color w:val="000000"/>
                <w:sz w:val="18"/>
                <w:szCs w:val="18"/>
                <w:highlight w:val="none"/>
                <w:lang w:val="en-US" w:eastAsia="zh-CN" w:bidi="ar"/>
              </w:rPr>
            </w:pPr>
            <w:r>
              <w:rPr>
                <w:rFonts w:hint="default" w:ascii="Arial" w:hAnsi="Arial" w:cs="Arial"/>
                <w:color w:val="000000"/>
                <w:sz w:val="18"/>
                <w:szCs w:val="18"/>
                <w:highlight w:val="none"/>
                <w:lang w:val="en-US" w:eastAsia="zh-CN" w:bidi="ar"/>
              </w:rPr>
              <w:t>S38-5</w:t>
            </w:r>
          </w:p>
          <w:p>
            <w:pPr>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highlight w:val="none"/>
                <w:lang w:val="en-US" w:eastAsia="zh-CN" w:bidi="ar"/>
              </w:rPr>
              <w:t>S38-6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646" w:type="dxa"/>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3</w:t>
            </w:r>
          </w:p>
        </w:tc>
        <w:tc>
          <w:tcPr>
            <w:tcW w:w="1874" w:type="dxa"/>
            <w:noWrap w:val="0"/>
            <w:vAlign w:val="center"/>
          </w:tcPr>
          <w:p>
            <w:pPr>
              <w:jc w:val="center"/>
              <w:textAlignment w:val="center"/>
              <w:rPr>
                <w:rFonts w:hint="default" w:ascii="Arial" w:hAnsi="Arial" w:cs="Arial"/>
                <w:color w:val="000000"/>
                <w:sz w:val="18"/>
                <w:szCs w:val="18"/>
                <w:lang w:bidi="ar"/>
              </w:rPr>
            </w:pPr>
            <w:r>
              <w:rPr>
                <w:rFonts w:hint="default" w:ascii="Arial" w:hAnsi="Arial" w:cs="Arial"/>
                <w:color w:val="000000"/>
                <w:sz w:val="18"/>
                <w:szCs w:val="18"/>
                <w:lang w:bidi="ar"/>
              </w:rPr>
              <w:t>建设工程规划许可证</w:t>
            </w:r>
          </w:p>
        </w:tc>
        <w:tc>
          <w:tcPr>
            <w:tcW w:w="3542" w:type="dxa"/>
            <w:noWrap w:val="0"/>
            <w:vAlign w:val="center"/>
          </w:tcPr>
          <w:p>
            <w:pPr>
              <w:jc w:val="center"/>
              <w:textAlignment w:val="center"/>
              <w:rPr>
                <w:rFonts w:hint="default" w:ascii="Arial" w:hAnsi="Arial" w:cs="Arial"/>
                <w:color w:val="000000"/>
                <w:sz w:val="18"/>
                <w:szCs w:val="18"/>
                <w:highlight w:val="none"/>
                <w:lang w:bidi="ar"/>
              </w:rPr>
            </w:pPr>
            <w:r>
              <w:rPr>
                <w:rFonts w:hint="default" w:ascii="Arial" w:hAnsi="Arial" w:cs="Arial"/>
                <w:color w:val="000000"/>
                <w:sz w:val="18"/>
                <w:szCs w:val="18"/>
                <w:highlight w:val="none"/>
                <w:lang w:bidi="ar"/>
              </w:rPr>
              <w:t>2020年</w:t>
            </w:r>
            <w:r>
              <w:rPr>
                <w:rFonts w:hint="default" w:ascii="Arial" w:hAnsi="Arial" w:cs="Arial"/>
                <w:color w:val="000000"/>
                <w:sz w:val="18"/>
                <w:szCs w:val="18"/>
                <w:highlight w:val="none"/>
                <w:lang w:val="en-US" w:eastAsia="zh-CN" w:bidi="ar"/>
              </w:rPr>
              <w:t>10</w:t>
            </w:r>
            <w:r>
              <w:rPr>
                <w:rFonts w:hint="default" w:ascii="Arial" w:hAnsi="Arial" w:cs="Arial"/>
                <w:color w:val="000000"/>
                <w:sz w:val="18"/>
                <w:szCs w:val="18"/>
                <w:highlight w:val="none"/>
                <w:lang w:bidi="ar"/>
              </w:rPr>
              <w:t>月</w:t>
            </w:r>
            <w:r>
              <w:rPr>
                <w:rFonts w:hint="default" w:ascii="Arial" w:hAnsi="Arial" w:cs="Arial"/>
                <w:color w:val="000000"/>
                <w:sz w:val="18"/>
                <w:szCs w:val="18"/>
                <w:highlight w:val="none"/>
                <w:lang w:val="en-US" w:eastAsia="zh-CN" w:bidi="ar"/>
              </w:rPr>
              <w:t>12</w:t>
            </w:r>
            <w:r>
              <w:rPr>
                <w:rFonts w:hint="default" w:ascii="Arial" w:hAnsi="Arial" w:cs="Arial"/>
                <w:color w:val="000000"/>
                <w:sz w:val="18"/>
                <w:szCs w:val="18"/>
                <w:highlight w:val="none"/>
                <w:lang w:bidi="ar"/>
              </w:rPr>
              <w:t>日</w:t>
            </w:r>
          </w:p>
        </w:tc>
        <w:tc>
          <w:tcPr>
            <w:tcW w:w="1173" w:type="dxa"/>
            <w:noWrap w:val="0"/>
            <w:vAlign w:val="center"/>
          </w:tcPr>
          <w:p>
            <w:pPr>
              <w:ind w:right="-105" w:rightChars="-50"/>
              <w:jc w:val="both"/>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57223.12</w:t>
            </w:r>
            <w:r>
              <w:rPr>
                <w:rFonts w:hint="default" w:ascii="Arial" w:hAnsi="Arial" w:cs="Arial"/>
                <w:color w:val="000000"/>
                <w:sz w:val="18"/>
                <w:szCs w:val="18"/>
                <w:lang w:bidi="ar"/>
              </w:rPr>
              <w:t>㎡</w:t>
            </w:r>
          </w:p>
        </w:tc>
        <w:tc>
          <w:tcPr>
            <w:tcW w:w="1548"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S38-4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46" w:type="dxa"/>
            <w:vMerge w:val="restart"/>
            <w:noWrap w:val="0"/>
            <w:vAlign w:val="center"/>
          </w:tcPr>
          <w:p>
            <w:pPr>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4</w:t>
            </w:r>
          </w:p>
        </w:tc>
        <w:tc>
          <w:tcPr>
            <w:tcW w:w="1874" w:type="dxa"/>
            <w:vMerge w:val="restart"/>
            <w:noWrap w:val="0"/>
            <w:vAlign w:val="center"/>
          </w:tcPr>
          <w:p>
            <w:pPr>
              <w:jc w:val="center"/>
              <w:textAlignment w:val="center"/>
              <w:rPr>
                <w:rFonts w:hint="default" w:ascii="Arial" w:hAnsi="Arial" w:cs="Arial"/>
                <w:color w:val="000000"/>
                <w:sz w:val="18"/>
                <w:szCs w:val="18"/>
                <w:lang w:bidi="ar"/>
              </w:rPr>
            </w:pPr>
            <w:r>
              <w:rPr>
                <w:rFonts w:hint="default" w:ascii="Arial" w:hAnsi="Arial" w:cs="Arial"/>
                <w:color w:val="000000"/>
                <w:sz w:val="18"/>
                <w:szCs w:val="18"/>
                <w:lang w:bidi="ar"/>
              </w:rPr>
              <w:t>施工许可证</w:t>
            </w:r>
          </w:p>
        </w:tc>
        <w:tc>
          <w:tcPr>
            <w:tcW w:w="3542"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2020年10月22日</w:t>
            </w:r>
          </w:p>
        </w:tc>
        <w:tc>
          <w:tcPr>
            <w:tcW w:w="1173" w:type="dxa"/>
            <w:noWrap w:val="0"/>
            <w:vAlign w:val="center"/>
          </w:tcPr>
          <w:p>
            <w:pPr>
              <w:jc w:val="both"/>
              <w:textAlignment w:val="center"/>
              <w:rPr>
                <w:rFonts w:hint="default" w:ascii="Arial" w:hAnsi="Arial" w:cs="Arial"/>
                <w:color w:val="000000"/>
                <w:sz w:val="18"/>
                <w:szCs w:val="18"/>
                <w:lang w:bidi="ar"/>
              </w:rPr>
            </w:pPr>
          </w:p>
          <w:p>
            <w:pPr>
              <w:jc w:val="center"/>
              <w:textAlignment w:val="center"/>
              <w:rPr>
                <w:rFonts w:hint="default" w:ascii="Arial" w:hAnsi="Arial" w:cs="Arial"/>
                <w:color w:val="000000"/>
                <w:sz w:val="18"/>
                <w:szCs w:val="18"/>
                <w:lang w:bidi="ar"/>
              </w:rPr>
            </w:pPr>
          </w:p>
        </w:tc>
        <w:tc>
          <w:tcPr>
            <w:tcW w:w="1548" w:type="dxa"/>
            <w:noWrap w:val="0"/>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cs="Arial"/>
                <w:color w:val="000000"/>
                <w:sz w:val="18"/>
                <w:szCs w:val="18"/>
                <w:lang w:val="en-US" w:eastAsia="zh-CN"/>
              </w:rPr>
              <w:t>渝北区两路组团S分区S38-4地块1-5#楼、S1、S2#楼及车库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46" w:type="dxa"/>
            <w:vMerge w:val="continue"/>
            <w:noWrap w:val="0"/>
            <w:vAlign w:val="center"/>
          </w:tcPr>
          <w:p>
            <w:pPr>
              <w:jc w:val="center"/>
              <w:textAlignment w:val="center"/>
              <w:rPr>
                <w:rFonts w:hint="default" w:ascii="Arial" w:hAnsi="Arial" w:cs="Arial"/>
              </w:rPr>
            </w:pPr>
          </w:p>
        </w:tc>
        <w:tc>
          <w:tcPr>
            <w:tcW w:w="1874" w:type="dxa"/>
            <w:vMerge w:val="continue"/>
            <w:noWrap w:val="0"/>
            <w:vAlign w:val="center"/>
          </w:tcPr>
          <w:p>
            <w:pPr>
              <w:jc w:val="center"/>
              <w:textAlignment w:val="center"/>
              <w:rPr>
                <w:rFonts w:hint="default" w:ascii="Arial" w:hAnsi="Arial" w:cs="Arial"/>
              </w:rPr>
            </w:pPr>
          </w:p>
        </w:tc>
        <w:tc>
          <w:tcPr>
            <w:tcW w:w="3542"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2020年10月23日</w:t>
            </w:r>
          </w:p>
        </w:tc>
        <w:tc>
          <w:tcPr>
            <w:tcW w:w="1173" w:type="dxa"/>
            <w:noWrap w:val="0"/>
            <w:vAlign w:val="center"/>
          </w:tcPr>
          <w:p>
            <w:pPr>
              <w:jc w:val="center"/>
              <w:textAlignment w:val="center"/>
              <w:rPr>
                <w:rFonts w:hint="default" w:ascii="Arial" w:hAnsi="Arial" w:cs="Arial"/>
                <w:color w:val="000000"/>
                <w:sz w:val="18"/>
                <w:szCs w:val="18"/>
                <w:lang w:val="en-US" w:eastAsia="zh-CN" w:bidi="ar"/>
              </w:rPr>
            </w:pPr>
          </w:p>
        </w:tc>
        <w:tc>
          <w:tcPr>
            <w:tcW w:w="1548"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rPr>
              <w:t>渝北区两路组团S分区S38-4地块6#楼、M1#楼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46" w:type="dxa"/>
            <w:noWrap w:val="0"/>
            <w:vAlign w:val="center"/>
          </w:tcPr>
          <w:p>
            <w:pPr>
              <w:jc w:val="center"/>
              <w:textAlignment w:val="center"/>
              <w:rPr>
                <w:rFonts w:hint="default" w:ascii="Arial" w:hAnsi="Arial" w:eastAsia="宋体" w:cs="Arial"/>
                <w:b/>
                <w:bCs/>
                <w:color w:val="000000"/>
                <w:sz w:val="18"/>
                <w:szCs w:val="18"/>
                <w:lang w:val="en-US" w:eastAsia="zh-CN" w:bidi="ar"/>
              </w:rPr>
            </w:pPr>
            <w:r>
              <w:rPr>
                <w:rFonts w:hint="default" w:ascii="Arial" w:hAnsi="Arial" w:cs="Arial"/>
                <w:b/>
                <w:bCs/>
                <w:color w:val="000000"/>
                <w:sz w:val="18"/>
                <w:szCs w:val="18"/>
                <w:lang w:val="en-US" w:eastAsia="zh-CN" w:bidi="ar"/>
              </w:rPr>
              <w:t>5</w:t>
            </w:r>
          </w:p>
        </w:tc>
        <w:tc>
          <w:tcPr>
            <w:tcW w:w="1874" w:type="dxa"/>
            <w:noWrap w:val="0"/>
            <w:vAlign w:val="center"/>
          </w:tcPr>
          <w:p>
            <w:pPr>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预售许可证</w:t>
            </w:r>
          </w:p>
        </w:tc>
        <w:tc>
          <w:tcPr>
            <w:tcW w:w="3542"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2020年10月28日</w:t>
            </w:r>
          </w:p>
        </w:tc>
        <w:tc>
          <w:tcPr>
            <w:tcW w:w="1173" w:type="dxa"/>
            <w:noWrap w:val="0"/>
            <w:vAlign w:val="center"/>
          </w:tcPr>
          <w:p>
            <w:pPr>
              <w:jc w:val="center"/>
              <w:textAlignment w:val="center"/>
              <w:rPr>
                <w:rFonts w:hint="default" w:ascii="Arial" w:hAnsi="Arial" w:cs="Arial"/>
                <w:color w:val="000000"/>
                <w:sz w:val="18"/>
                <w:szCs w:val="18"/>
                <w:lang w:bidi="ar"/>
              </w:rPr>
            </w:pPr>
          </w:p>
        </w:tc>
        <w:tc>
          <w:tcPr>
            <w:tcW w:w="1548" w:type="dxa"/>
            <w:noWrap w:val="0"/>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cs="Arial"/>
                <w:color w:val="000000"/>
                <w:sz w:val="18"/>
                <w:szCs w:val="18"/>
                <w:lang w:val="en-US" w:eastAsia="zh-CN"/>
              </w:rPr>
              <w:t>渝北区两路组团S分区S3804地块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46" w:type="dxa"/>
            <w:noWrap w:val="0"/>
            <w:vAlign w:val="center"/>
          </w:tcPr>
          <w:p>
            <w:pPr>
              <w:jc w:val="center"/>
              <w:textAlignment w:val="center"/>
              <w:rPr>
                <w:rFonts w:hint="default" w:ascii="Arial" w:hAnsi="Arial" w:cs="Arial"/>
                <w:b/>
                <w:bCs/>
                <w:color w:val="000000"/>
                <w:sz w:val="18"/>
                <w:szCs w:val="18"/>
                <w:lang w:val="en-US" w:eastAsia="zh-CN" w:bidi="ar"/>
              </w:rPr>
            </w:pPr>
            <w:r>
              <w:rPr>
                <w:rFonts w:hint="default" w:ascii="Arial" w:hAnsi="Arial" w:cs="Arial"/>
                <w:b/>
                <w:bCs/>
                <w:color w:val="000000"/>
                <w:sz w:val="18"/>
                <w:szCs w:val="18"/>
                <w:lang w:val="en-US" w:eastAsia="zh-CN" w:bidi="ar"/>
              </w:rPr>
              <w:t>6</w:t>
            </w:r>
          </w:p>
        </w:tc>
        <w:tc>
          <w:tcPr>
            <w:tcW w:w="1874"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投资项目备案证</w:t>
            </w:r>
          </w:p>
        </w:tc>
        <w:tc>
          <w:tcPr>
            <w:tcW w:w="3542" w:type="dxa"/>
            <w:noWrap w:val="0"/>
            <w:vAlign w:val="center"/>
          </w:tcPr>
          <w:p>
            <w:pPr>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2020年8月03日</w:t>
            </w:r>
          </w:p>
        </w:tc>
        <w:tc>
          <w:tcPr>
            <w:tcW w:w="1173" w:type="dxa"/>
            <w:noWrap w:val="0"/>
            <w:vAlign w:val="center"/>
          </w:tcPr>
          <w:p>
            <w:pPr>
              <w:jc w:val="center"/>
              <w:textAlignment w:val="center"/>
              <w:rPr>
                <w:rFonts w:hint="default" w:ascii="Arial" w:hAnsi="Arial" w:cs="Arial"/>
                <w:color w:val="000000"/>
                <w:sz w:val="18"/>
                <w:szCs w:val="18"/>
                <w:lang w:bidi="ar"/>
              </w:rPr>
            </w:pPr>
          </w:p>
        </w:tc>
        <w:tc>
          <w:tcPr>
            <w:tcW w:w="1548" w:type="dxa"/>
            <w:noWrap w:val="0"/>
            <w:vAlign w:val="center"/>
          </w:tcPr>
          <w:p>
            <w:pPr>
              <w:jc w:val="center"/>
              <w:textAlignment w:val="center"/>
              <w:rPr>
                <w:rFonts w:hint="default" w:ascii="Arial" w:hAnsi="Arial" w:cs="Arial"/>
                <w:color w:val="000000"/>
                <w:sz w:val="18"/>
                <w:szCs w:val="18"/>
                <w:highlight w:val="none"/>
                <w:lang w:val="en-US" w:eastAsia="zh-CN"/>
              </w:rPr>
            </w:pPr>
            <w:r>
              <w:rPr>
                <w:rFonts w:hint="default" w:ascii="Arial" w:hAnsi="Arial" w:cs="Arial"/>
                <w:color w:val="000000"/>
                <w:sz w:val="18"/>
                <w:szCs w:val="18"/>
                <w:highlight w:val="none"/>
                <w:lang w:val="en-US" w:eastAsia="zh-CN"/>
              </w:rPr>
              <w:t>S38-4/03</w:t>
            </w:r>
          </w:p>
          <w:p>
            <w:pPr>
              <w:jc w:val="center"/>
              <w:textAlignment w:val="center"/>
              <w:rPr>
                <w:rFonts w:hint="default" w:ascii="Arial" w:hAnsi="Arial" w:cs="Arial"/>
                <w:color w:val="000000"/>
                <w:sz w:val="18"/>
                <w:szCs w:val="18"/>
                <w:highlight w:val="none"/>
                <w:lang w:val="en-US" w:eastAsia="zh-CN"/>
              </w:rPr>
            </w:pPr>
            <w:r>
              <w:rPr>
                <w:rFonts w:hint="default" w:ascii="Arial" w:hAnsi="Arial" w:cs="Arial"/>
                <w:color w:val="000000"/>
                <w:sz w:val="18"/>
                <w:szCs w:val="18"/>
                <w:highlight w:val="none"/>
                <w:lang w:val="en-US" w:eastAsia="zh-CN"/>
              </w:rPr>
              <w:t>S38-5/03</w:t>
            </w:r>
          </w:p>
          <w:p>
            <w:pPr>
              <w:jc w:val="center"/>
              <w:textAlignment w:val="center"/>
              <w:rPr>
                <w:rFonts w:hint="default" w:ascii="Arial" w:hAnsi="Arial" w:eastAsia="宋体" w:cs="Arial"/>
                <w:color w:val="000000"/>
                <w:sz w:val="18"/>
                <w:szCs w:val="18"/>
                <w:lang w:val="en-US" w:eastAsia="zh-CN"/>
              </w:rPr>
            </w:pPr>
            <w:r>
              <w:rPr>
                <w:rFonts w:hint="default" w:ascii="Arial" w:hAnsi="Arial" w:cs="Arial"/>
                <w:color w:val="000000"/>
                <w:sz w:val="18"/>
                <w:szCs w:val="18"/>
                <w:highlight w:val="none"/>
                <w:lang w:val="en-US" w:eastAsia="zh-CN"/>
              </w:rPr>
              <w:t>S38-6/03</w:t>
            </w:r>
          </w:p>
        </w:tc>
      </w:tr>
    </w:tbl>
    <w:p>
      <w:pPr>
        <w:pStyle w:val="3"/>
        <w:spacing w:before="300" w:after="300" w:line="360" w:lineRule="exact"/>
        <w:rPr>
          <w:rFonts w:hint="default" w:ascii="Arial" w:hAnsi="Arial" w:eastAsia="宋体" w:cs="Arial"/>
          <w:sz w:val="24"/>
          <w:szCs w:val="24"/>
        </w:rPr>
      </w:pPr>
      <w:bookmarkStart w:id="19" w:name="_Toc535932776"/>
      <w:bookmarkStart w:id="20" w:name="_Toc5368"/>
      <w:r>
        <w:rPr>
          <w:rFonts w:hint="default" w:ascii="Arial" w:hAnsi="Arial" w:eastAsia="宋体" w:cs="Arial"/>
          <w:sz w:val="24"/>
          <w:szCs w:val="24"/>
        </w:rPr>
        <w:t>2.2项目施工进度情况</w:t>
      </w:r>
      <w:bookmarkEnd w:id="19"/>
      <w:bookmarkEnd w:id="20"/>
    </w:p>
    <w:p>
      <w:pPr>
        <w:spacing w:line="480" w:lineRule="auto"/>
        <w:ind w:firstLine="420" w:firstLineChars="200"/>
        <w:rPr>
          <w:rFonts w:hint="default" w:ascii="Arial" w:hAnsi="Arial" w:cs="Arial"/>
          <w:bCs/>
          <w:kern w:val="44"/>
        </w:rPr>
      </w:pPr>
      <w:bookmarkStart w:id="21" w:name="_Toc28619"/>
      <w:bookmarkStart w:id="22" w:name="_Toc21578"/>
      <w:bookmarkStart w:id="23" w:name="_Toc5523"/>
      <w:bookmarkStart w:id="24" w:name="_Toc535580094"/>
      <w:bookmarkStart w:id="25" w:name="_Toc535508639"/>
      <w:bookmarkStart w:id="26" w:name="_Toc535580026"/>
      <w:bookmarkStart w:id="27" w:name="_Toc532281660"/>
      <w:bookmarkStart w:id="28" w:name="_Toc535570753"/>
      <w:r>
        <w:rPr>
          <w:rFonts w:hint="default" w:ascii="Arial" w:hAnsi="Arial" w:cs="Arial"/>
          <w:bCs/>
          <w:kern w:val="44"/>
          <w:lang w:val="en-US" w:eastAsia="zh-CN"/>
        </w:rPr>
        <w:t>截</w:t>
      </w:r>
      <w:r>
        <w:rPr>
          <w:rFonts w:hint="default" w:ascii="Arial" w:hAnsi="Arial" w:cs="Arial"/>
          <w:bCs/>
          <w:kern w:val="44"/>
        </w:rPr>
        <w:t>至2020年1</w:t>
      </w:r>
      <w:r>
        <w:rPr>
          <w:rFonts w:hint="default" w:ascii="Arial" w:hAnsi="Arial" w:cs="Arial"/>
          <w:bCs/>
          <w:kern w:val="44"/>
          <w:lang w:val="en-US" w:eastAsia="zh-CN"/>
        </w:rPr>
        <w:t>1</w:t>
      </w:r>
      <w:r>
        <w:rPr>
          <w:rFonts w:hint="default" w:ascii="Arial" w:hAnsi="Arial" w:cs="Arial"/>
          <w:bCs/>
          <w:kern w:val="44"/>
        </w:rPr>
        <w:t>月</w:t>
      </w:r>
      <w:r>
        <w:rPr>
          <w:rFonts w:hint="default" w:ascii="Arial" w:hAnsi="Arial" w:cs="Arial"/>
          <w:bCs/>
          <w:kern w:val="44"/>
          <w:highlight w:val="none"/>
          <w:lang w:val="en-US" w:eastAsia="zh-CN"/>
        </w:rPr>
        <w:t>01</w:t>
      </w:r>
      <w:r>
        <w:rPr>
          <w:rFonts w:hint="default" w:ascii="Arial" w:hAnsi="Arial" w:cs="Arial"/>
          <w:bCs/>
          <w:kern w:val="44"/>
        </w:rPr>
        <w:t>日施工情况如下：</w:t>
      </w:r>
    </w:p>
    <w:tbl>
      <w:tblPr>
        <w:tblStyle w:val="9"/>
        <w:tblW w:w="8790" w:type="dxa"/>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3603"/>
        <w:gridCol w:w="3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trPr>
        <w:tc>
          <w:tcPr>
            <w:tcW w:w="1529" w:type="dxa"/>
            <w:noWrap w:val="0"/>
            <w:vAlign w:val="center"/>
          </w:tcPr>
          <w:p>
            <w:pPr>
              <w:widowControl/>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工程名称</w:t>
            </w:r>
          </w:p>
        </w:tc>
        <w:tc>
          <w:tcPr>
            <w:tcW w:w="3603" w:type="dxa"/>
            <w:noWrap w:val="0"/>
            <w:vAlign w:val="center"/>
          </w:tcPr>
          <w:p>
            <w:pPr>
              <w:widowControl/>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工程名称</w:t>
            </w:r>
          </w:p>
        </w:tc>
        <w:tc>
          <w:tcPr>
            <w:tcW w:w="3658" w:type="dxa"/>
            <w:noWrap w:val="0"/>
            <w:vAlign w:val="center"/>
          </w:tcPr>
          <w:p>
            <w:pPr>
              <w:widowControl/>
              <w:jc w:val="center"/>
              <w:textAlignment w:val="center"/>
              <w:rPr>
                <w:rFonts w:hint="default" w:ascii="Arial" w:hAnsi="Arial" w:cs="Arial"/>
                <w:b/>
                <w:bCs/>
                <w:color w:val="000000"/>
                <w:sz w:val="18"/>
                <w:szCs w:val="18"/>
                <w:lang w:bidi="ar"/>
              </w:rPr>
            </w:pPr>
            <w:r>
              <w:rPr>
                <w:rFonts w:hint="default" w:ascii="Arial" w:hAnsi="Arial" w:cs="Arial"/>
                <w:b/>
                <w:bCs/>
                <w:color w:val="000000"/>
                <w:sz w:val="18"/>
                <w:szCs w:val="18"/>
                <w:lang w:bidi="ar"/>
              </w:rPr>
              <w:t>本期进度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29" w:type="dxa"/>
            <w:vMerge w:val="restart"/>
            <w:noWrap w:val="0"/>
            <w:vAlign w:val="center"/>
          </w:tcPr>
          <w:p>
            <w:pPr>
              <w:widowControl/>
              <w:jc w:val="center"/>
              <w:textAlignment w:val="center"/>
              <w:rPr>
                <w:rFonts w:hint="default" w:ascii="Arial" w:hAnsi="Arial" w:eastAsia="宋体" w:cs="Arial"/>
                <w:b/>
                <w:bCs/>
                <w:color w:val="000000"/>
                <w:sz w:val="18"/>
                <w:szCs w:val="18"/>
                <w:lang w:val="en-US" w:eastAsia="zh-CN" w:bidi="ar"/>
              </w:rPr>
            </w:pPr>
            <w:r>
              <w:rPr>
                <w:rFonts w:hint="default" w:ascii="Arial" w:hAnsi="Arial" w:cs="Arial"/>
                <w:b/>
                <w:bCs/>
                <w:color w:val="000000"/>
                <w:sz w:val="18"/>
                <w:szCs w:val="18"/>
                <w:lang w:val="en-US" w:eastAsia="zh-CN" w:bidi="ar"/>
              </w:rPr>
              <w:t>S38-4</w:t>
            </w:r>
          </w:p>
        </w:tc>
        <w:tc>
          <w:tcPr>
            <w:tcW w:w="3603"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1号楼（8F-1F）</w:t>
            </w:r>
          </w:p>
        </w:tc>
        <w:tc>
          <w:tcPr>
            <w:tcW w:w="365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桩基完成80%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29" w:type="dxa"/>
            <w:vMerge w:val="continue"/>
            <w:noWrap w:val="0"/>
            <w:vAlign w:val="center"/>
          </w:tcPr>
          <w:p>
            <w:pPr>
              <w:widowControl/>
              <w:jc w:val="center"/>
              <w:textAlignment w:val="center"/>
              <w:rPr>
                <w:rFonts w:hint="default" w:ascii="Arial" w:hAnsi="Arial" w:cs="Arial"/>
                <w:b/>
                <w:bCs/>
                <w:color w:val="000000"/>
                <w:sz w:val="18"/>
                <w:szCs w:val="18"/>
                <w:lang w:val="en-US" w:eastAsia="zh-CN" w:bidi="ar"/>
              </w:rPr>
            </w:pPr>
          </w:p>
        </w:tc>
        <w:tc>
          <w:tcPr>
            <w:tcW w:w="3603"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2号楼（8F-2F）</w:t>
            </w:r>
          </w:p>
        </w:tc>
        <w:tc>
          <w:tcPr>
            <w:tcW w:w="3658"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桩基完成50%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29" w:type="dxa"/>
            <w:vMerge w:val="continue"/>
            <w:noWrap w:val="0"/>
            <w:vAlign w:val="center"/>
          </w:tcPr>
          <w:p>
            <w:pPr>
              <w:widowControl/>
              <w:jc w:val="center"/>
              <w:textAlignment w:val="center"/>
              <w:rPr>
                <w:rFonts w:hint="default" w:ascii="Arial" w:hAnsi="Arial" w:cs="Arial"/>
                <w:b/>
                <w:bCs/>
                <w:color w:val="000000"/>
                <w:sz w:val="18"/>
                <w:szCs w:val="18"/>
                <w:lang w:val="en-US" w:eastAsia="zh-CN" w:bidi="ar"/>
              </w:rPr>
            </w:pPr>
          </w:p>
        </w:tc>
        <w:tc>
          <w:tcPr>
            <w:tcW w:w="3603"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3号楼（8F-2F）</w:t>
            </w:r>
          </w:p>
        </w:tc>
        <w:tc>
          <w:tcPr>
            <w:tcW w:w="3658"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桩基完成10%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1529" w:type="dxa"/>
            <w:vMerge w:val="continue"/>
            <w:noWrap w:val="0"/>
            <w:vAlign w:val="center"/>
          </w:tcPr>
          <w:p>
            <w:pPr>
              <w:widowControl/>
              <w:jc w:val="center"/>
              <w:textAlignment w:val="center"/>
              <w:rPr>
                <w:rFonts w:hint="default" w:ascii="Arial" w:hAnsi="Arial" w:cs="Arial"/>
                <w:b/>
                <w:bCs/>
                <w:color w:val="000000"/>
                <w:sz w:val="18"/>
                <w:szCs w:val="18"/>
                <w:lang w:bidi="ar"/>
              </w:rPr>
            </w:pPr>
          </w:p>
        </w:tc>
        <w:tc>
          <w:tcPr>
            <w:tcW w:w="3603" w:type="dxa"/>
            <w:noWrap w:val="0"/>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4号楼（8F-1F）</w:t>
            </w:r>
          </w:p>
        </w:tc>
        <w:tc>
          <w:tcPr>
            <w:tcW w:w="3658"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桩基完成100%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1529" w:type="dxa"/>
            <w:vMerge w:val="continue"/>
            <w:noWrap w:val="0"/>
            <w:vAlign w:val="center"/>
          </w:tcPr>
          <w:p>
            <w:pPr>
              <w:widowControl/>
              <w:jc w:val="center"/>
              <w:textAlignment w:val="center"/>
              <w:rPr>
                <w:rFonts w:hint="default" w:ascii="Arial" w:hAnsi="Arial" w:cs="Arial"/>
                <w:b/>
                <w:bCs/>
                <w:color w:val="000000"/>
                <w:sz w:val="18"/>
                <w:szCs w:val="18"/>
                <w:lang w:bidi="ar"/>
              </w:rPr>
            </w:pPr>
          </w:p>
        </w:tc>
        <w:tc>
          <w:tcPr>
            <w:tcW w:w="3603"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5号楼（8F-1F）</w:t>
            </w:r>
          </w:p>
        </w:tc>
        <w:tc>
          <w:tcPr>
            <w:tcW w:w="365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基础完成100%，负一层完成60%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529" w:type="dxa"/>
            <w:vMerge w:val="continue"/>
            <w:noWrap w:val="0"/>
            <w:vAlign w:val="center"/>
          </w:tcPr>
          <w:p>
            <w:pPr>
              <w:widowControl/>
              <w:jc w:val="center"/>
              <w:textAlignment w:val="center"/>
              <w:rPr>
                <w:rFonts w:hint="default" w:ascii="Arial" w:hAnsi="Arial" w:cs="Arial"/>
                <w:b/>
                <w:bCs/>
                <w:color w:val="000000"/>
                <w:sz w:val="18"/>
                <w:szCs w:val="18"/>
                <w:lang w:bidi="ar"/>
              </w:rPr>
            </w:pPr>
          </w:p>
        </w:tc>
        <w:tc>
          <w:tcPr>
            <w:tcW w:w="3603" w:type="dxa"/>
            <w:noWrap w:val="0"/>
            <w:vAlign w:val="center"/>
          </w:tcPr>
          <w:p>
            <w:pPr>
              <w:widowControl/>
              <w:jc w:val="center"/>
              <w:textAlignment w:val="center"/>
              <w:rPr>
                <w:rFonts w:hint="default" w:ascii="Arial" w:hAnsi="Arial" w:cs="Arial"/>
                <w:color w:val="000000"/>
                <w:sz w:val="18"/>
                <w:szCs w:val="18"/>
                <w:lang w:bidi="ar"/>
              </w:rPr>
            </w:pPr>
            <w:r>
              <w:rPr>
                <w:rFonts w:hint="default" w:ascii="Arial" w:hAnsi="Arial" w:cs="Arial"/>
                <w:color w:val="000000"/>
                <w:sz w:val="18"/>
                <w:szCs w:val="18"/>
                <w:lang w:val="en-US" w:eastAsia="zh-CN" w:bidi="ar"/>
              </w:rPr>
              <w:t>6号楼（8F-1F）</w:t>
            </w:r>
          </w:p>
        </w:tc>
        <w:tc>
          <w:tcPr>
            <w:tcW w:w="3658" w:type="dxa"/>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default" w:ascii="Arial" w:hAnsi="Arial" w:cs="Arial"/>
                <w:color w:val="000000"/>
                <w:sz w:val="18"/>
                <w:szCs w:val="18"/>
                <w:lang w:val="en-US" w:eastAsia="zh-CN" w:bidi="ar"/>
              </w:rPr>
              <w:t>基础完成100%，负一层主体完成100%，一单元一层完成60%，二单元二层完成25%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529" w:type="dxa"/>
            <w:noWrap w:val="0"/>
            <w:vAlign w:val="center"/>
          </w:tcPr>
          <w:p>
            <w:pPr>
              <w:widowControl/>
              <w:jc w:val="center"/>
              <w:textAlignment w:val="center"/>
              <w:rPr>
                <w:rFonts w:hint="default" w:ascii="Arial" w:hAnsi="Arial" w:eastAsia="宋体" w:cs="Arial"/>
                <w:b/>
                <w:bCs/>
                <w:color w:val="000000"/>
                <w:sz w:val="18"/>
                <w:szCs w:val="18"/>
                <w:lang w:val="en-US" w:eastAsia="zh-CN" w:bidi="ar"/>
              </w:rPr>
            </w:pPr>
            <w:r>
              <w:rPr>
                <w:rFonts w:hint="default" w:ascii="Arial" w:hAnsi="Arial" w:cs="Arial"/>
                <w:b/>
                <w:bCs/>
                <w:color w:val="000000"/>
                <w:sz w:val="18"/>
                <w:szCs w:val="18"/>
                <w:lang w:val="en-US" w:eastAsia="zh-CN" w:bidi="ar"/>
              </w:rPr>
              <w:t>S38-5</w:t>
            </w:r>
          </w:p>
        </w:tc>
        <w:tc>
          <w:tcPr>
            <w:tcW w:w="3603" w:type="dxa"/>
            <w:noWrap w:val="0"/>
            <w:vAlign w:val="center"/>
          </w:tcPr>
          <w:p>
            <w:pPr>
              <w:widowControl/>
              <w:jc w:val="center"/>
              <w:textAlignment w:val="center"/>
              <w:rPr>
                <w:rFonts w:hint="default" w:ascii="Arial" w:hAnsi="Arial" w:cs="Arial"/>
                <w:sz w:val="18"/>
                <w:szCs w:val="18"/>
                <w:lang w:eastAsia="zh-CN"/>
              </w:rPr>
            </w:pPr>
          </w:p>
        </w:tc>
        <w:tc>
          <w:tcPr>
            <w:tcW w:w="3658" w:type="dxa"/>
            <w:noWrap w:val="0"/>
            <w:vAlign w:val="center"/>
          </w:tcPr>
          <w:p>
            <w:pPr>
              <w:widowControl/>
              <w:jc w:val="center"/>
              <w:textAlignment w:val="center"/>
              <w:rPr>
                <w:rFonts w:hint="default" w:ascii="Arial" w:hAnsi="Arial" w:cs="Arial"/>
                <w:sz w:val="18"/>
                <w:szCs w:val="18"/>
                <w:lang w:val="en-US" w:eastAsia="zh-CN"/>
              </w:rPr>
            </w:pPr>
            <w:r>
              <w:rPr>
                <w:rFonts w:hint="default" w:ascii="Arial" w:hAnsi="Arial" w:cs="Arial"/>
                <w:sz w:val="18"/>
                <w:szCs w:val="18"/>
                <w:lang w:val="en-US" w:eastAsia="zh-CN"/>
              </w:rPr>
              <w:t>暂无进度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529" w:type="dxa"/>
            <w:noWrap w:val="0"/>
            <w:vAlign w:val="center"/>
          </w:tcPr>
          <w:p>
            <w:pPr>
              <w:widowControl/>
              <w:jc w:val="center"/>
              <w:textAlignment w:val="center"/>
              <w:rPr>
                <w:rFonts w:hint="default" w:ascii="Arial" w:hAnsi="Arial" w:eastAsia="宋体" w:cs="Arial"/>
                <w:b/>
                <w:bCs/>
                <w:color w:val="000000"/>
                <w:sz w:val="18"/>
                <w:szCs w:val="18"/>
                <w:lang w:val="en-US" w:eastAsia="zh-CN" w:bidi="ar"/>
              </w:rPr>
            </w:pPr>
            <w:r>
              <w:rPr>
                <w:rFonts w:hint="default" w:ascii="Arial" w:hAnsi="Arial" w:cs="Arial"/>
                <w:b/>
                <w:bCs/>
                <w:color w:val="000000"/>
                <w:sz w:val="18"/>
                <w:szCs w:val="18"/>
                <w:lang w:val="en-US" w:eastAsia="zh-CN" w:bidi="ar"/>
              </w:rPr>
              <w:t>S38-6</w:t>
            </w:r>
          </w:p>
        </w:tc>
        <w:tc>
          <w:tcPr>
            <w:tcW w:w="3603" w:type="dxa"/>
            <w:noWrap w:val="0"/>
            <w:vAlign w:val="center"/>
          </w:tcPr>
          <w:p>
            <w:pPr>
              <w:widowControl/>
              <w:jc w:val="center"/>
              <w:textAlignment w:val="center"/>
              <w:rPr>
                <w:rFonts w:hint="default" w:ascii="Arial" w:hAnsi="Arial" w:cs="Arial"/>
                <w:sz w:val="18"/>
                <w:szCs w:val="18"/>
                <w:lang w:eastAsia="zh-CN"/>
              </w:rPr>
            </w:pPr>
          </w:p>
        </w:tc>
        <w:tc>
          <w:tcPr>
            <w:tcW w:w="3658" w:type="dxa"/>
            <w:noWrap w:val="0"/>
            <w:vAlign w:val="center"/>
          </w:tcPr>
          <w:p>
            <w:pPr>
              <w:widowControl/>
              <w:jc w:val="center"/>
              <w:textAlignment w:val="center"/>
              <w:rPr>
                <w:rFonts w:hint="default" w:ascii="Arial" w:hAnsi="Arial" w:cs="Arial"/>
                <w:sz w:val="18"/>
                <w:szCs w:val="18"/>
                <w:lang w:val="en-US" w:eastAsia="zh-CN"/>
              </w:rPr>
            </w:pPr>
            <w:r>
              <w:rPr>
                <w:rFonts w:hint="default" w:ascii="Arial" w:hAnsi="Arial" w:cs="Arial"/>
                <w:sz w:val="18"/>
                <w:szCs w:val="18"/>
                <w:lang w:val="en-US" w:eastAsia="zh-CN"/>
              </w:rPr>
              <w:t>正在施工土石</w:t>
            </w:r>
            <w:r>
              <w:rPr>
                <w:rFonts w:hint="default" w:ascii="Arial" w:hAnsi="Arial" w:cs="Arial"/>
                <w:sz w:val="18"/>
                <w:szCs w:val="18"/>
                <w:lang w:eastAsia="zh-CN"/>
              </w:rPr>
              <w:t>方</w:t>
            </w:r>
            <w:r>
              <w:rPr>
                <w:rFonts w:hint="default" w:ascii="Arial" w:hAnsi="Arial" w:cs="Arial"/>
                <w:sz w:val="18"/>
                <w:szCs w:val="18"/>
                <w:lang w:val="en-US" w:eastAsia="zh-CN"/>
              </w:rPr>
              <w:t>工程</w:t>
            </w:r>
          </w:p>
        </w:tc>
      </w:tr>
    </w:tbl>
    <w:p>
      <w:pPr>
        <w:rPr>
          <w:rFonts w:hint="default" w:ascii="Arial" w:hAnsi="Arial" w:cs="Arial"/>
        </w:r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Arial" w:hAnsi="Arial" w:cs="Arial"/>
          <w:lang w:val="en-US" w:eastAsia="zh-CN"/>
        </w:rPr>
      </w:pPr>
      <w:r>
        <w:rPr>
          <w:rFonts w:hint="default" w:ascii="Arial" w:hAnsi="Arial" w:cs="Arial"/>
        </w:rPr>
        <w:t>标的项目现场照片</w:t>
      </w:r>
      <w:r>
        <w:rPr>
          <w:rFonts w:hint="default" w:ascii="Arial" w:hAnsi="Arial" w:cs="Arial"/>
          <w:lang w:eastAsia="zh-CN"/>
        </w:rPr>
        <w:t>拍摄于</w:t>
      </w:r>
      <w:r>
        <w:rPr>
          <w:rFonts w:hint="default" w:ascii="Arial" w:hAnsi="Arial" w:cs="Arial"/>
          <w:lang w:val="en-US" w:eastAsia="zh-CN"/>
        </w:rPr>
        <w:t>11月01日</w:t>
      </w:r>
      <w:bookmarkEnd w:id="21"/>
      <w:bookmarkEnd w:id="22"/>
      <w:bookmarkEnd w:id="23"/>
      <w:r>
        <w:rPr>
          <w:rFonts w:hint="default" w:ascii="Arial" w:hAnsi="Arial" w:cs="Arial"/>
          <w:lang w:val="en-US" w:eastAsia="zh-CN"/>
        </w:rPr>
        <w:t>(注：1、5、6号楼因预售原因暂停施工，2、3、4号楼因地形条件复杂和连续降雨原因，暂停施工）</w:t>
      </w:r>
      <w:r>
        <w:rPr>
          <w:rFonts w:hint="eastAsia" w:ascii="Arial" w:hAnsi="Arial" w:cs="Arial"/>
          <w:lang w:val="en-US" w:eastAsia="zh-CN"/>
        </w:rPr>
        <w:t>。</w:t>
      </w:r>
    </w:p>
    <w:p>
      <w:pPr>
        <w:spacing w:line="480" w:lineRule="auto"/>
        <w:jc w:val="center"/>
        <w:rPr>
          <w:rFonts w:hint="default" w:ascii="Arial" w:hAnsi="Arial" w:cs="Arial"/>
          <w:b/>
          <w:bCs w:val="0"/>
          <w:kern w:val="44"/>
          <w:lang w:val="en-US" w:eastAsia="zh-CN"/>
        </w:rPr>
      </w:pPr>
      <w:r>
        <w:rPr>
          <w:rFonts w:hint="default" w:ascii="Arial" w:hAnsi="Arial" w:cs="Arial"/>
          <w:b/>
          <w:bCs w:val="0"/>
          <w:kern w:val="44"/>
          <w:lang w:val="en-US" w:eastAsia="zh-CN"/>
        </w:rPr>
        <w:drawing>
          <wp:inline distT="0" distB="0" distL="114300" distR="114300">
            <wp:extent cx="4767580" cy="3239770"/>
            <wp:effectExtent l="0" t="0" r="13970" b="17780"/>
            <wp:docPr id="2" name="图片 2" descr="88008ecc7178762c881eb61d171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8008ecc7178762c881eb61d1713357"/>
                    <pic:cNvPicPr>
                      <a:picLocks noChangeAspect="1"/>
                    </pic:cNvPicPr>
                  </pic:nvPicPr>
                  <pic:blipFill>
                    <a:blip r:embed="rId6"/>
                    <a:stretch>
                      <a:fillRect/>
                    </a:stretch>
                  </pic:blipFill>
                  <pic:spPr>
                    <a:xfrm>
                      <a:off x="0" y="0"/>
                      <a:ext cx="4767580" cy="3239770"/>
                    </a:xfrm>
                    <a:prstGeom prst="rect">
                      <a:avLst/>
                    </a:prstGeom>
                  </pic:spPr>
                </pic:pic>
              </a:graphicData>
            </a:graphic>
          </wp:inline>
        </w:drawing>
      </w:r>
    </w:p>
    <w:p>
      <w:pPr>
        <w:jc w:val="center"/>
        <w:rPr>
          <w:rFonts w:hint="default" w:ascii="Arial" w:hAnsi="Arial" w:cs="Arial"/>
          <w:b/>
          <w:bCs/>
          <w:lang w:val="en-US" w:eastAsia="zh-CN"/>
        </w:rPr>
      </w:pPr>
      <w:r>
        <w:rPr>
          <w:rFonts w:hint="default" w:ascii="Arial" w:hAnsi="Arial" w:cs="Arial"/>
          <w:b/>
          <w:bCs/>
          <w:lang w:val="en-US" w:eastAsia="zh-CN"/>
        </w:rPr>
        <w:t>2</w:t>
      </w:r>
      <w:r>
        <w:rPr>
          <w:rFonts w:hint="eastAsia" w:ascii="Arial" w:hAnsi="Arial" w:cs="Arial"/>
          <w:b/>
          <w:bCs/>
          <w:lang w:val="en-US" w:eastAsia="zh-CN"/>
        </w:rPr>
        <w:t>#、</w:t>
      </w:r>
      <w:r>
        <w:rPr>
          <w:rFonts w:hint="default" w:ascii="Arial" w:hAnsi="Arial" w:cs="Arial"/>
          <w:b/>
          <w:bCs/>
          <w:lang w:val="en-US" w:eastAsia="zh-CN"/>
        </w:rPr>
        <w:t>3</w:t>
      </w:r>
      <w:r>
        <w:rPr>
          <w:rFonts w:hint="eastAsia" w:ascii="Arial" w:hAnsi="Arial" w:cs="Arial"/>
          <w:b/>
          <w:bCs/>
          <w:lang w:val="en-US" w:eastAsia="zh-CN"/>
        </w:rPr>
        <w:t>#</w:t>
      </w:r>
      <w:r>
        <w:rPr>
          <w:rFonts w:hint="default" w:ascii="Arial" w:hAnsi="Arial" w:cs="Arial"/>
          <w:b/>
          <w:bCs/>
          <w:lang w:val="en-US" w:eastAsia="zh-CN"/>
        </w:rPr>
        <w:t>、4</w:t>
      </w:r>
      <w:r>
        <w:rPr>
          <w:rFonts w:hint="eastAsia" w:ascii="Arial" w:hAnsi="Arial" w:cs="Arial"/>
          <w:b/>
          <w:bCs/>
          <w:lang w:val="en-US" w:eastAsia="zh-CN"/>
        </w:rPr>
        <w:t>#</w:t>
      </w:r>
      <w:r>
        <w:rPr>
          <w:rFonts w:hint="default" w:ascii="Arial" w:hAnsi="Arial" w:cs="Arial"/>
          <w:b/>
          <w:bCs/>
          <w:lang w:val="en-US" w:eastAsia="zh-CN"/>
        </w:rPr>
        <w:t>楼土石方工程</w:t>
      </w:r>
    </w:p>
    <w:p>
      <w:pPr>
        <w:spacing w:line="480" w:lineRule="auto"/>
        <w:jc w:val="left"/>
        <w:rPr>
          <w:rFonts w:hint="default" w:ascii="Arial" w:hAnsi="Arial" w:cs="Arial"/>
          <w:bCs/>
          <w:kern w:val="44"/>
          <w:lang w:val="en-US" w:eastAsia="zh-CN"/>
        </w:rPr>
      </w:pPr>
    </w:p>
    <w:p>
      <w:pPr>
        <w:spacing w:line="480" w:lineRule="auto"/>
        <w:jc w:val="center"/>
        <w:rPr>
          <w:rFonts w:hint="default" w:ascii="Arial" w:hAnsi="Arial" w:cs="Arial"/>
          <w:bCs/>
          <w:kern w:val="44"/>
          <w:lang w:val="en-US" w:eastAsia="zh-CN"/>
        </w:rPr>
      </w:pPr>
      <w:r>
        <w:rPr>
          <w:rFonts w:hint="default" w:ascii="Arial" w:hAnsi="Arial" w:cs="Arial"/>
          <w:bCs/>
          <w:kern w:val="44"/>
          <w:lang w:val="en-US" w:eastAsia="zh-CN"/>
        </w:rPr>
        <w:drawing>
          <wp:inline distT="0" distB="0" distL="114300" distR="114300">
            <wp:extent cx="4766310" cy="3239770"/>
            <wp:effectExtent l="0" t="0" r="15240" b="17780"/>
            <wp:docPr id="3" name="图片 3" descr="e36bdc27b54b567349c68be55443e94"/>
            <wp:cNvGraphicFramePr/>
            <a:graphic xmlns:a="http://schemas.openxmlformats.org/drawingml/2006/main">
              <a:graphicData uri="http://schemas.openxmlformats.org/drawingml/2006/picture">
                <pic:pic xmlns:pic="http://schemas.openxmlformats.org/drawingml/2006/picture">
                  <pic:nvPicPr>
                    <pic:cNvPr id="3" name="图片 3" descr="e36bdc27b54b567349c68be55443e94"/>
                    <pic:cNvPicPr/>
                  </pic:nvPicPr>
                  <pic:blipFill>
                    <a:blip r:embed="rId7"/>
                    <a:stretch>
                      <a:fillRect/>
                    </a:stretch>
                  </pic:blipFill>
                  <pic:spPr>
                    <a:xfrm>
                      <a:off x="0" y="0"/>
                      <a:ext cx="4766310" cy="3239770"/>
                    </a:xfrm>
                    <a:prstGeom prst="rect">
                      <a:avLst/>
                    </a:prstGeom>
                  </pic:spPr>
                </pic:pic>
              </a:graphicData>
            </a:graphic>
          </wp:inline>
        </w:drawing>
      </w:r>
    </w:p>
    <w:p>
      <w:pPr>
        <w:spacing w:line="480" w:lineRule="auto"/>
        <w:jc w:val="center"/>
        <w:rPr>
          <w:rFonts w:hint="default" w:ascii="Arial" w:hAnsi="Arial" w:cs="Arial"/>
          <w:b/>
          <w:bCs w:val="0"/>
          <w:kern w:val="44"/>
          <w:lang w:val="en-US" w:eastAsia="zh-CN"/>
        </w:rPr>
      </w:pPr>
      <w:r>
        <w:rPr>
          <w:rFonts w:hint="default" w:ascii="Arial" w:hAnsi="Arial" w:cs="Arial"/>
          <w:b/>
          <w:bCs w:val="0"/>
          <w:kern w:val="44"/>
          <w:lang w:val="en-US" w:eastAsia="zh-CN"/>
        </w:rPr>
        <w:t>2</w:t>
      </w:r>
      <w:r>
        <w:rPr>
          <w:rFonts w:hint="eastAsia" w:ascii="Arial" w:hAnsi="Arial" w:cs="Arial"/>
          <w:b/>
          <w:bCs w:val="0"/>
          <w:kern w:val="44"/>
          <w:lang w:val="en-US" w:eastAsia="zh-CN"/>
        </w:rPr>
        <w:t>#</w:t>
      </w:r>
      <w:r>
        <w:rPr>
          <w:rFonts w:hint="default" w:ascii="Arial" w:hAnsi="Arial" w:cs="Arial"/>
          <w:b/>
          <w:bCs w:val="0"/>
          <w:kern w:val="44"/>
          <w:lang w:val="en-US" w:eastAsia="zh-CN"/>
        </w:rPr>
        <w:t>、3</w:t>
      </w:r>
      <w:r>
        <w:rPr>
          <w:rFonts w:hint="eastAsia" w:ascii="Arial" w:hAnsi="Arial" w:cs="Arial"/>
          <w:b/>
          <w:bCs w:val="0"/>
          <w:kern w:val="44"/>
          <w:lang w:val="en-US" w:eastAsia="zh-CN"/>
        </w:rPr>
        <w:t>#</w:t>
      </w:r>
      <w:r>
        <w:rPr>
          <w:rFonts w:hint="default" w:ascii="Arial" w:hAnsi="Arial" w:cs="Arial"/>
          <w:b/>
          <w:bCs w:val="0"/>
          <w:kern w:val="44"/>
          <w:lang w:val="en-US" w:eastAsia="zh-CN"/>
        </w:rPr>
        <w:t>、4</w:t>
      </w:r>
      <w:r>
        <w:rPr>
          <w:rFonts w:hint="eastAsia" w:ascii="Arial" w:hAnsi="Arial" w:cs="Arial"/>
          <w:b/>
          <w:bCs w:val="0"/>
          <w:kern w:val="44"/>
          <w:lang w:val="en-US" w:eastAsia="zh-CN"/>
        </w:rPr>
        <w:t>#</w:t>
      </w:r>
      <w:r>
        <w:rPr>
          <w:rFonts w:hint="default" w:ascii="Arial" w:hAnsi="Arial" w:cs="Arial"/>
          <w:b/>
          <w:bCs w:val="0"/>
          <w:kern w:val="44"/>
          <w:lang w:val="en-US" w:eastAsia="zh-CN"/>
        </w:rPr>
        <w:t>楼接桩</w:t>
      </w:r>
    </w:p>
    <w:p>
      <w:pPr>
        <w:pStyle w:val="2"/>
        <w:keepNext w:val="0"/>
        <w:keepLines w:val="0"/>
        <w:spacing w:before="300" w:after="300" w:line="360" w:lineRule="exact"/>
        <w:rPr>
          <w:rFonts w:hint="default" w:ascii="Arial" w:hAnsi="Arial" w:cs="Arial"/>
          <w:bCs w:val="0"/>
        </w:rPr>
      </w:pPr>
      <w:bookmarkStart w:id="29" w:name="_Toc1624"/>
      <w:r>
        <w:rPr>
          <w:rFonts w:hint="default" w:ascii="Arial" w:hAnsi="Arial" w:cs="Arial"/>
          <w:sz w:val="24"/>
          <w:szCs w:val="24"/>
        </w:rPr>
        <w:t>3印鉴使用情况</w:t>
      </w:r>
      <w:bookmarkEnd w:id="24"/>
      <w:bookmarkEnd w:id="25"/>
      <w:bookmarkEnd w:id="26"/>
      <w:bookmarkEnd w:id="27"/>
      <w:bookmarkEnd w:id="28"/>
      <w:bookmarkEnd w:id="29"/>
    </w:p>
    <w:p>
      <w:pPr>
        <w:spacing w:line="480" w:lineRule="auto"/>
        <w:ind w:firstLine="420" w:firstLineChars="200"/>
        <w:rPr>
          <w:rFonts w:hint="default" w:ascii="Arial" w:hAnsi="Arial" w:cs="Arial"/>
          <w:bCs/>
          <w:kern w:val="44"/>
        </w:rPr>
      </w:pPr>
      <w:r>
        <w:rPr>
          <w:rFonts w:hint="default" w:ascii="Arial" w:hAnsi="Arial" w:cs="Arial"/>
          <w:bCs/>
          <w:kern w:val="44"/>
        </w:rPr>
        <w:t>对于印章的使用，项目公司人员按照监管协议规定，履行印章使用流程，填写印章使用登记表，康</w:t>
      </w:r>
      <w:r>
        <w:rPr>
          <w:rFonts w:hint="default" w:ascii="Arial" w:hAnsi="Arial" w:cs="Arial"/>
          <w:bCs/>
          <w:kern w:val="44"/>
          <w:lang w:val="en-US" w:eastAsia="zh-CN"/>
        </w:rPr>
        <w:t>信</w:t>
      </w:r>
      <w:r>
        <w:rPr>
          <w:rFonts w:hint="default" w:ascii="Arial" w:hAnsi="Arial" w:cs="Arial"/>
          <w:bCs/>
          <w:kern w:val="44"/>
        </w:rPr>
        <w:t>监管人员了解用印事由，重大事项通过邮件等方式向浙金信托有关人员提交用印申请，待浙金信托有关人员批复后方给予</w:t>
      </w:r>
      <w:r>
        <w:rPr>
          <w:rFonts w:hint="default" w:ascii="Arial" w:hAnsi="Arial" w:cs="Arial"/>
          <w:bCs/>
          <w:kern w:val="44"/>
          <w:lang w:eastAsia="zh-CN"/>
        </w:rPr>
        <w:t>用印</w:t>
      </w:r>
      <w:r>
        <w:rPr>
          <w:rFonts w:hint="default" w:ascii="Arial" w:hAnsi="Arial" w:cs="Arial"/>
          <w:bCs/>
          <w:kern w:val="44"/>
        </w:rPr>
        <w:t>。使用情况详见下表：</w:t>
      </w:r>
    </w:p>
    <w:p>
      <w:pPr>
        <w:adjustRightInd w:val="0"/>
        <w:snapToGrid w:val="0"/>
        <w:spacing w:before="240" w:beforeLines="100"/>
        <w:contextualSpacing/>
        <w:jc w:val="center"/>
        <w:rPr>
          <w:rFonts w:hint="default" w:ascii="Arial" w:hAnsi="Arial" w:cs="Arial"/>
          <w:bCs/>
          <w:kern w:val="44"/>
        </w:rPr>
      </w:pPr>
      <w:r>
        <w:rPr>
          <w:rFonts w:hint="default" w:ascii="Arial" w:hAnsi="Arial" w:cs="Arial"/>
          <w:b/>
          <w:sz w:val="24"/>
          <w:szCs w:val="28"/>
        </w:rPr>
        <w:t>印章使用情况表</w:t>
      </w:r>
    </w:p>
    <w:tbl>
      <w:tblPr>
        <w:tblStyle w:val="9"/>
        <w:tblW w:w="4998" w:type="pct"/>
        <w:tblInd w:w="0" w:type="dxa"/>
        <w:tblLayout w:type="autofit"/>
        <w:tblCellMar>
          <w:top w:w="15" w:type="dxa"/>
          <w:left w:w="15" w:type="dxa"/>
          <w:bottom w:w="15" w:type="dxa"/>
          <w:right w:w="15" w:type="dxa"/>
        </w:tblCellMar>
      </w:tblPr>
      <w:tblGrid>
        <w:gridCol w:w="1039"/>
        <w:gridCol w:w="1637"/>
        <w:gridCol w:w="3011"/>
        <w:gridCol w:w="862"/>
        <w:gridCol w:w="1029"/>
        <w:gridCol w:w="755"/>
      </w:tblGrid>
      <w:tr>
        <w:tblPrEx>
          <w:tblCellMar>
            <w:top w:w="15" w:type="dxa"/>
            <w:left w:w="15" w:type="dxa"/>
            <w:bottom w:w="15" w:type="dxa"/>
            <w:right w:w="15" w:type="dxa"/>
          </w:tblCellMar>
        </w:tblPrEx>
        <w:trPr>
          <w:trHeight w:val="212" w:hRule="atLeast"/>
          <w:tblHead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日期</w:t>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事由</w:t>
            </w:r>
          </w:p>
        </w:tc>
        <w:tc>
          <w:tcPr>
            <w:tcW w:w="180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材料</w:t>
            </w:r>
          </w:p>
        </w:tc>
        <w:tc>
          <w:tcPr>
            <w:tcW w:w="5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印鉴名称</w:t>
            </w: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申请人</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部门</w:t>
            </w:r>
          </w:p>
        </w:tc>
      </w:tr>
      <w:tr>
        <w:tblPrEx>
          <w:tblCellMar>
            <w:top w:w="15" w:type="dxa"/>
            <w:left w:w="15" w:type="dxa"/>
            <w:bottom w:w="15" w:type="dxa"/>
            <w:right w:w="15" w:type="dxa"/>
          </w:tblCellMar>
        </w:tblPrEx>
        <w:trPr>
          <w:trHeight w:val="340" w:hRule="atLeast"/>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2020/10/26</w:t>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中央公园项目兴业银行开发贷申报资料用印</w:t>
            </w:r>
          </w:p>
        </w:tc>
        <w:tc>
          <w:tcPr>
            <w:tcW w:w="1806" w:type="pct"/>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1"/>
              </w:numPr>
              <w:jc w:val="left"/>
              <w:rPr>
                <w:rFonts w:hint="default" w:ascii="Arial" w:hAnsi="Arial" w:cs="Arial"/>
                <w:bCs/>
                <w:sz w:val="18"/>
                <w:szCs w:val="18"/>
                <w:lang w:val="en-US" w:eastAsia="zh-CN"/>
              </w:rPr>
            </w:pPr>
            <w:r>
              <w:rPr>
                <w:rFonts w:hint="default" w:ascii="Arial" w:hAnsi="Arial" w:cs="Arial"/>
                <w:bCs/>
                <w:sz w:val="18"/>
                <w:szCs w:val="18"/>
                <w:lang w:val="en-US" w:eastAsia="zh-CN"/>
              </w:rPr>
              <w:t>重庆璟富房地产开发有限公司章程-202008（1份）</w:t>
            </w:r>
          </w:p>
          <w:p>
            <w:pPr>
              <w:widowControl/>
              <w:numPr>
                <w:ilvl w:val="0"/>
                <w:numId w:val="0"/>
              </w:numPr>
              <w:jc w:val="left"/>
              <w:rPr>
                <w:rFonts w:hint="default" w:ascii="Arial" w:hAnsi="Arial" w:cs="Arial"/>
                <w:bCs/>
                <w:sz w:val="18"/>
                <w:szCs w:val="18"/>
                <w:lang w:val="en-US" w:eastAsia="zh-CN"/>
              </w:rPr>
            </w:pPr>
            <w:r>
              <w:rPr>
                <w:rFonts w:hint="default" w:ascii="Arial" w:hAnsi="Arial" w:cs="Arial"/>
                <w:bCs/>
                <w:sz w:val="18"/>
                <w:szCs w:val="18"/>
                <w:lang w:val="en-US" w:eastAsia="zh-CN"/>
              </w:rPr>
              <w:t>璟富公司设立扫描件（4）（1份）</w:t>
            </w:r>
          </w:p>
          <w:p>
            <w:pPr>
              <w:widowControl/>
              <w:numPr>
                <w:ilvl w:val="0"/>
                <w:numId w:val="0"/>
              </w:numPr>
              <w:jc w:val="left"/>
              <w:rPr>
                <w:rFonts w:hint="default" w:ascii="Arial" w:hAnsi="Arial" w:cs="Arial"/>
                <w:bCs/>
                <w:sz w:val="18"/>
                <w:szCs w:val="18"/>
                <w:lang w:val="en-US" w:eastAsia="zh-CN"/>
              </w:rPr>
            </w:pPr>
            <w:r>
              <w:rPr>
                <w:rFonts w:hint="default" w:ascii="Arial" w:hAnsi="Arial" w:cs="Arial"/>
                <w:bCs/>
                <w:sz w:val="18"/>
                <w:szCs w:val="18"/>
                <w:lang w:val="en-US" w:eastAsia="zh-CN"/>
              </w:rPr>
              <w:t>璟富营业执照正本扫描件（1份）</w:t>
            </w:r>
          </w:p>
          <w:p>
            <w:pPr>
              <w:widowControl/>
              <w:numPr>
                <w:ilvl w:val="0"/>
                <w:numId w:val="0"/>
              </w:numPr>
              <w:jc w:val="left"/>
              <w:rPr>
                <w:rFonts w:hint="default" w:ascii="Arial" w:hAnsi="Arial" w:cs="Arial"/>
                <w:bCs/>
                <w:sz w:val="18"/>
                <w:szCs w:val="18"/>
                <w:lang w:val="en-US" w:eastAsia="zh-CN"/>
              </w:rPr>
            </w:pPr>
            <w:r>
              <w:rPr>
                <w:rFonts w:hint="default" w:ascii="Arial" w:hAnsi="Arial" w:cs="Arial"/>
                <w:bCs/>
                <w:sz w:val="18"/>
                <w:szCs w:val="18"/>
                <w:lang w:val="en-US" w:eastAsia="zh-CN"/>
              </w:rPr>
              <w:t>璟富中央公园投资备案证（1份）</w:t>
            </w:r>
          </w:p>
          <w:p>
            <w:pPr>
              <w:widowControl/>
              <w:numPr>
                <w:ilvl w:val="0"/>
                <w:numId w:val="0"/>
              </w:numPr>
              <w:jc w:val="left"/>
              <w:rPr>
                <w:rFonts w:hint="default" w:ascii="Arial" w:hAnsi="Arial" w:cs="Arial"/>
                <w:bCs/>
                <w:sz w:val="18"/>
                <w:szCs w:val="18"/>
                <w:lang w:val="en-US" w:eastAsia="zh-CN"/>
              </w:rPr>
            </w:pPr>
            <w:r>
              <w:rPr>
                <w:rFonts w:hint="default" w:ascii="Arial" w:hAnsi="Arial" w:cs="Arial"/>
                <w:bCs/>
                <w:sz w:val="18"/>
                <w:szCs w:val="18"/>
                <w:lang w:val="en-US" w:eastAsia="zh-CN"/>
              </w:rPr>
              <w:t>开发资质（1份）</w:t>
            </w:r>
          </w:p>
          <w:p>
            <w:pPr>
              <w:widowControl/>
              <w:numPr>
                <w:ilvl w:val="0"/>
                <w:numId w:val="0"/>
              </w:numPr>
              <w:jc w:val="left"/>
              <w:rPr>
                <w:rFonts w:hint="default" w:ascii="Arial" w:hAnsi="Arial" w:cs="Arial"/>
                <w:bCs/>
                <w:sz w:val="18"/>
                <w:szCs w:val="18"/>
                <w:lang w:val="en-US" w:eastAsia="zh-CN"/>
              </w:rPr>
            </w:pPr>
            <w:r>
              <w:rPr>
                <w:rFonts w:hint="default" w:ascii="Arial" w:hAnsi="Arial" w:cs="Arial"/>
                <w:bCs/>
                <w:sz w:val="18"/>
                <w:szCs w:val="18"/>
                <w:lang w:val="en-US" w:eastAsia="zh-CN"/>
              </w:rPr>
              <w:t>中央公园S38-4号地块国土证（1份）</w:t>
            </w:r>
          </w:p>
          <w:p>
            <w:pPr>
              <w:widowControl/>
              <w:numPr>
                <w:ilvl w:val="0"/>
                <w:numId w:val="0"/>
              </w:numPr>
              <w:jc w:val="left"/>
              <w:rPr>
                <w:rFonts w:hint="default" w:ascii="Arial" w:hAnsi="Arial" w:cs="Arial"/>
                <w:bCs/>
                <w:sz w:val="18"/>
                <w:szCs w:val="18"/>
                <w:lang w:val="en-US" w:eastAsia="zh-CN"/>
              </w:rPr>
            </w:pPr>
            <w:r>
              <w:rPr>
                <w:rFonts w:hint="default" w:ascii="Arial" w:hAnsi="Arial" w:cs="Arial"/>
                <w:bCs/>
                <w:sz w:val="18"/>
                <w:szCs w:val="18"/>
                <w:lang w:val="en-US" w:eastAsia="zh-CN"/>
              </w:rPr>
              <w:t>中央公园S38-6号地块国土证（1份）</w:t>
            </w:r>
          </w:p>
        </w:tc>
        <w:tc>
          <w:tcPr>
            <w:tcW w:w="5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rPr>
            </w:pPr>
            <w:r>
              <w:rPr>
                <w:rFonts w:hint="default" w:ascii="Arial" w:hAnsi="Arial" w:cs="Arial"/>
                <w:bCs/>
                <w:sz w:val="18"/>
                <w:szCs w:val="18"/>
              </w:rPr>
              <w:t>公章</w:t>
            </w: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rPr>
            </w:pPr>
            <w:r>
              <w:rPr>
                <w:rFonts w:hint="default" w:ascii="Arial" w:hAnsi="Arial" w:cs="Arial"/>
                <w:bCs/>
                <w:sz w:val="18"/>
                <w:szCs w:val="18"/>
                <w:lang w:val="en-US" w:eastAsia="zh-CN"/>
              </w:rPr>
              <w:t>王梦圆</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rPr>
            </w:pPr>
            <w:r>
              <w:rPr>
                <w:rFonts w:hint="default" w:ascii="Arial" w:hAnsi="Arial" w:cs="Arial"/>
                <w:bCs/>
                <w:sz w:val="18"/>
                <w:szCs w:val="18"/>
                <w:lang w:val="en-US" w:eastAsia="zh-CN"/>
              </w:rPr>
              <w:t>财务</w:t>
            </w:r>
            <w:r>
              <w:rPr>
                <w:rFonts w:hint="default" w:ascii="Arial" w:hAnsi="Arial" w:cs="Arial"/>
                <w:bCs/>
                <w:sz w:val="18"/>
                <w:szCs w:val="18"/>
              </w:rPr>
              <w:t>部</w:t>
            </w:r>
          </w:p>
        </w:tc>
      </w:tr>
      <w:tr>
        <w:tblPrEx>
          <w:tblCellMar>
            <w:top w:w="15" w:type="dxa"/>
            <w:left w:w="15" w:type="dxa"/>
            <w:bottom w:w="15" w:type="dxa"/>
            <w:right w:w="15" w:type="dxa"/>
          </w:tblCellMar>
        </w:tblPrEx>
        <w:trPr>
          <w:trHeight w:val="340" w:hRule="atLeast"/>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2020/10/27</w:t>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关于中央公园地块-瀚华担保农民工保证金业务事项</w:t>
            </w:r>
          </w:p>
        </w:tc>
        <w:tc>
          <w:tcPr>
            <w:tcW w:w="1806"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陶坤宏身份证复印件（2份）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4553-重庆璟富房地产开发有限公司-报表-202009（1份）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4553-科目余额表（1份）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S38-4规划许可证（1份）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土地款回单1.8亿（1份）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土地款回单2.6688亿（1份）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土地款回单4.8062亿（1份）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土地款回单5.675亿（1份）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建设工程施工合同1-5#楼（1份）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建设工程施工合同6#楼，M1#楼（1份）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节奏成本（1份）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璟富营业执照正本复印件（1份）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璟富公司设立扫描件（1份）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璟富中央公园投资备案证（1份）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璟富中央公园土地合同（1份）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璟富中央公园土地合同变更协议（1份）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璟富中央公园营业执照（1份）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璟富中央公园用地批文（1份）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开发资质（1份）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开户许可证（1份）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两路S38出让合同（1份）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陶坤宏简历（1份）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土地款票据5.675亿（1份）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土地票据1.8亿发票（1份）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土地票据2.6688亿（1份）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土地票据4.8062亿（1份）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营业执照副本（1份）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中央公园S38-4、S38-6号地块用地证（1份）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中央公园S38-4号地块国土证（1份）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中央公园S38-6号地块国土证（1份）</w:t>
            </w:r>
          </w:p>
          <w:p>
            <w:pPr>
              <w:widowControl/>
              <w:numPr>
                <w:ilvl w:val="0"/>
                <w:numId w:val="0"/>
              </w:numPr>
              <w:ind w:leftChars="0"/>
              <w:jc w:val="left"/>
              <w:rPr>
                <w:rFonts w:hint="default" w:ascii="Arial" w:hAnsi="Arial" w:cs="Arial"/>
                <w:bCs/>
                <w:sz w:val="18"/>
                <w:szCs w:val="18"/>
                <w:lang w:val="en-US" w:eastAsia="zh-CN"/>
              </w:rPr>
            </w:pPr>
            <w:r>
              <w:rPr>
                <w:rFonts w:hint="default" w:ascii="Arial" w:hAnsi="Arial" w:cs="Arial"/>
                <w:bCs/>
                <w:sz w:val="18"/>
                <w:szCs w:val="18"/>
                <w:lang w:val="en-US" w:eastAsia="zh-CN"/>
              </w:rPr>
              <w:t>中央公园S38地块可研（1份）</w:t>
            </w:r>
          </w:p>
        </w:tc>
        <w:tc>
          <w:tcPr>
            <w:tcW w:w="5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公章</w:t>
            </w: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罗逍玉衡</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财务部</w:t>
            </w:r>
          </w:p>
        </w:tc>
      </w:tr>
      <w:tr>
        <w:tblPrEx>
          <w:tblCellMar>
            <w:top w:w="15" w:type="dxa"/>
            <w:left w:w="15" w:type="dxa"/>
            <w:bottom w:w="15" w:type="dxa"/>
            <w:right w:w="15" w:type="dxa"/>
          </w:tblCellMar>
        </w:tblPrEx>
        <w:trPr>
          <w:trHeight w:val="340" w:hRule="atLeast"/>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2020/10/28</w:t>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重庆置地隐溪晓院项目2020年9月渠道电话卡费用</w:t>
            </w:r>
          </w:p>
        </w:tc>
        <w:tc>
          <w:tcPr>
            <w:tcW w:w="1806"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9月对账单（隐溪晓院）（5份）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璟富营业执照正本复印件（5份）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虚拟运营商企业通信办理合同（9月隐溪晓院）（5份）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供方廉洁协议（5份）</w:t>
            </w:r>
          </w:p>
        </w:tc>
        <w:tc>
          <w:tcPr>
            <w:tcW w:w="5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rPr>
            </w:pPr>
            <w:r>
              <w:rPr>
                <w:rFonts w:hint="default" w:ascii="Arial" w:hAnsi="Arial" w:cs="Arial"/>
                <w:bCs/>
                <w:sz w:val="18"/>
                <w:szCs w:val="18"/>
              </w:rPr>
              <w:t>公章</w:t>
            </w: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rPr>
            </w:pPr>
            <w:r>
              <w:rPr>
                <w:rFonts w:hint="default" w:ascii="Arial" w:hAnsi="Arial" w:cs="Arial"/>
                <w:bCs/>
                <w:sz w:val="18"/>
                <w:szCs w:val="18"/>
                <w:lang w:val="en-US" w:eastAsia="zh-CN"/>
              </w:rPr>
              <w:t>骆俊熹</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rPr>
            </w:pPr>
            <w:r>
              <w:rPr>
                <w:rFonts w:hint="default" w:ascii="Arial" w:hAnsi="Arial" w:cs="Arial"/>
                <w:bCs/>
                <w:sz w:val="18"/>
                <w:szCs w:val="18"/>
                <w:lang w:val="en-US" w:eastAsia="zh-CN"/>
              </w:rPr>
              <w:t>渠道组</w:t>
            </w:r>
          </w:p>
        </w:tc>
      </w:tr>
      <w:tr>
        <w:tblPrEx>
          <w:tblCellMar>
            <w:top w:w="15" w:type="dxa"/>
            <w:left w:w="15" w:type="dxa"/>
            <w:bottom w:w="15" w:type="dxa"/>
            <w:right w:w="15" w:type="dxa"/>
          </w:tblCellMar>
        </w:tblPrEx>
        <w:trPr>
          <w:trHeight w:val="340" w:hRule="atLeast"/>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2020/10/28</w:t>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璟富公司隐溪晓院项目明码标价</w:t>
            </w:r>
          </w:p>
        </w:tc>
        <w:tc>
          <w:tcPr>
            <w:tcW w:w="1806"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营业执照复印件（2份）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预售许可证复印件（6份）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预售方案复印件（6份）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基础信息公示牌（6份）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商品房销售明码标价申请表（6份）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住房预（销）售明码标价牌（表）（36份）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代收费项目公示表（2份）</w:t>
            </w:r>
          </w:p>
        </w:tc>
        <w:tc>
          <w:tcPr>
            <w:tcW w:w="5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rPr>
            </w:pPr>
            <w:r>
              <w:rPr>
                <w:rFonts w:hint="default" w:ascii="Arial" w:hAnsi="Arial" w:cs="Arial"/>
                <w:bCs/>
                <w:sz w:val="18"/>
                <w:szCs w:val="18"/>
                <w:lang w:val="en-US" w:eastAsia="zh-CN"/>
              </w:rPr>
              <w:t>公章</w:t>
            </w: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曹燕</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销售组</w:t>
            </w:r>
          </w:p>
        </w:tc>
      </w:tr>
      <w:tr>
        <w:tblPrEx>
          <w:tblCellMar>
            <w:top w:w="15" w:type="dxa"/>
            <w:left w:w="15" w:type="dxa"/>
            <w:bottom w:w="15" w:type="dxa"/>
            <w:right w:w="15" w:type="dxa"/>
          </w:tblCellMar>
        </w:tblPrEx>
        <w:trPr>
          <w:trHeight w:val="340" w:hRule="atLeast"/>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rPr>
            </w:pPr>
            <w:r>
              <w:rPr>
                <w:rFonts w:hint="default" w:ascii="Arial" w:hAnsi="Arial" w:eastAsia="宋体" w:cs="Arial"/>
                <w:bCs/>
                <w:sz w:val="18"/>
                <w:szCs w:val="18"/>
                <w:lang w:val="en-US" w:eastAsia="zh-CN"/>
              </w:rPr>
              <w:t>2020/10/</w:t>
            </w:r>
            <w:r>
              <w:rPr>
                <w:rFonts w:hint="default" w:ascii="Arial" w:hAnsi="Arial" w:cs="Arial"/>
                <w:bCs/>
                <w:sz w:val="18"/>
                <w:szCs w:val="18"/>
                <w:lang w:val="en-US" w:eastAsia="zh-CN"/>
              </w:rPr>
              <w:t>28</w:t>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widowControl/>
              <w:jc w:val="both"/>
              <w:rPr>
                <w:rFonts w:hint="default" w:ascii="Arial" w:hAnsi="Arial" w:eastAsia="宋体" w:cs="Arial"/>
                <w:bCs/>
                <w:sz w:val="18"/>
                <w:szCs w:val="18"/>
                <w:lang w:val="en-US" w:eastAsia="zh-CN"/>
              </w:rPr>
            </w:pPr>
            <w:r>
              <w:rPr>
                <w:rFonts w:hint="default" w:ascii="Arial" w:hAnsi="Arial" w:cs="Arial"/>
                <w:bCs/>
                <w:sz w:val="18"/>
                <w:szCs w:val="18"/>
                <w:lang w:val="en-US" w:eastAsia="zh-CN"/>
              </w:rPr>
              <w:t>璟富公司隐溪晓院项目格式合同备案</w:t>
            </w:r>
          </w:p>
        </w:tc>
        <w:tc>
          <w:tcPr>
            <w:tcW w:w="1806"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商品房买卖合同及附件（4份）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营业执照复印件（9份）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法人身份证复印件（陶坤宏）（9份）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代理人身份证复印件（曹燕）（9份）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授权委托书（2份）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预售许可证复印件（5份）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格式合同备案申请表（2份）</w:t>
            </w:r>
          </w:p>
        </w:tc>
        <w:tc>
          <w:tcPr>
            <w:tcW w:w="5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公章</w:t>
            </w:r>
          </w:p>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行政法人章</w:t>
            </w: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rPr>
            </w:pPr>
            <w:r>
              <w:rPr>
                <w:rFonts w:hint="default" w:ascii="Arial" w:hAnsi="Arial" w:cs="Arial"/>
                <w:bCs/>
                <w:sz w:val="18"/>
                <w:szCs w:val="18"/>
                <w:lang w:val="en-US" w:eastAsia="zh-CN"/>
              </w:rPr>
              <w:t>曹燕</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rPr>
            </w:pPr>
            <w:r>
              <w:rPr>
                <w:rFonts w:hint="default" w:ascii="Arial" w:hAnsi="Arial" w:cs="Arial"/>
                <w:bCs/>
                <w:sz w:val="18"/>
                <w:szCs w:val="18"/>
                <w:lang w:val="en-US" w:eastAsia="zh-CN"/>
              </w:rPr>
              <w:t>销售组</w:t>
            </w:r>
          </w:p>
        </w:tc>
      </w:tr>
      <w:tr>
        <w:tblPrEx>
          <w:tblCellMar>
            <w:top w:w="15" w:type="dxa"/>
            <w:left w:w="15" w:type="dxa"/>
            <w:bottom w:w="15" w:type="dxa"/>
            <w:right w:w="15" w:type="dxa"/>
          </w:tblCellMar>
        </w:tblPrEx>
        <w:trPr>
          <w:trHeight w:val="340" w:hRule="atLeast"/>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rPr>
            </w:pPr>
            <w:r>
              <w:rPr>
                <w:rFonts w:hint="default" w:ascii="Arial" w:hAnsi="Arial" w:cs="Arial"/>
                <w:bCs/>
                <w:sz w:val="18"/>
                <w:szCs w:val="18"/>
                <w:lang w:val="en-US" w:eastAsia="zh-CN"/>
              </w:rPr>
              <w:t>2020/10/28</w:t>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璟富公司隐溪晓院项目开盘备案</w:t>
            </w:r>
          </w:p>
        </w:tc>
        <w:tc>
          <w:tcPr>
            <w:tcW w:w="1806"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商品房销售现场公示检查牌（5份）</w:t>
            </w:r>
          </w:p>
          <w:p>
            <w:pPr>
              <w:widowControl/>
              <w:tabs>
                <w:tab w:val="left" w:pos="2221"/>
              </w:tabs>
              <w:jc w:val="left"/>
              <w:rPr>
                <w:rFonts w:hint="default" w:ascii="Arial" w:hAnsi="Arial" w:cs="Arial"/>
                <w:bCs/>
                <w:sz w:val="18"/>
                <w:szCs w:val="18"/>
                <w:lang w:val="en-US" w:eastAsia="zh-CN"/>
              </w:rPr>
            </w:pPr>
            <w:r>
              <w:rPr>
                <w:rFonts w:hint="default" w:ascii="Arial" w:hAnsi="Arial" w:cs="Arial"/>
                <w:bCs/>
                <w:sz w:val="18"/>
                <w:szCs w:val="18"/>
                <w:lang w:val="en-US" w:eastAsia="zh-CN"/>
              </w:rPr>
              <w:t>预售许可证复印件（3份）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认购协议及VIP卡复印件（3份）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工商备案的格式合同复印件（3份）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开盘方案（2份）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不动产权复印件（3份）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预售项目建档通知书复印件（3份）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前期物业合同备案证明复印件（3份）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销售价格表（6份）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现场公示照片（10份）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预收方案复印件（3份）</w:t>
            </w:r>
          </w:p>
        </w:tc>
        <w:tc>
          <w:tcPr>
            <w:tcW w:w="5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公章</w:t>
            </w: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曹燕</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销售组</w:t>
            </w:r>
          </w:p>
        </w:tc>
      </w:tr>
      <w:tr>
        <w:tblPrEx>
          <w:tblCellMar>
            <w:top w:w="15" w:type="dxa"/>
            <w:left w:w="15" w:type="dxa"/>
            <w:bottom w:w="15" w:type="dxa"/>
            <w:right w:w="15" w:type="dxa"/>
          </w:tblCellMar>
        </w:tblPrEx>
        <w:trPr>
          <w:trHeight w:val="340" w:hRule="atLeast"/>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2020/10/28</w:t>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中央公园项目在招行开预售子账户</w:t>
            </w:r>
          </w:p>
        </w:tc>
        <w:tc>
          <w:tcPr>
            <w:tcW w:w="1806"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预售许可证复印件（1份）</w:t>
            </w:r>
          </w:p>
        </w:tc>
        <w:tc>
          <w:tcPr>
            <w:tcW w:w="5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公章</w:t>
            </w: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唐国栋</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财务部</w:t>
            </w:r>
          </w:p>
        </w:tc>
      </w:tr>
      <w:tr>
        <w:tblPrEx>
          <w:tblCellMar>
            <w:top w:w="15" w:type="dxa"/>
            <w:left w:w="15" w:type="dxa"/>
            <w:bottom w:w="15" w:type="dxa"/>
            <w:right w:w="15" w:type="dxa"/>
          </w:tblCellMar>
        </w:tblPrEx>
        <w:trPr>
          <w:trHeight w:val="340" w:hRule="atLeast"/>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rPr>
            </w:pPr>
            <w:r>
              <w:rPr>
                <w:rFonts w:hint="default" w:ascii="Arial" w:hAnsi="Arial" w:cs="Arial"/>
                <w:bCs/>
                <w:sz w:val="18"/>
                <w:szCs w:val="18"/>
                <w:lang w:val="en-US" w:eastAsia="zh-CN"/>
              </w:rPr>
              <w:t>2020/10/29</w:t>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rPr>
            </w:pPr>
            <w:r>
              <w:rPr>
                <w:rFonts w:hint="default" w:ascii="Arial" w:hAnsi="Arial" w:cs="Arial"/>
                <w:bCs/>
                <w:sz w:val="18"/>
                <w:szCs w:val="18"/>
                <w:lang w:val="en-US" w:eastAsia="zh-CN"/>
              </w:rPr>
              <w:t>房地产开发项目配套设施承诺书</w:t>
            </w:r>
          </w:p>
        </w:tc>
        <w:tc>
          <w:tcPr>
            <w:tcW w:w="1806"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房地产开发项目配套设施承诺书（3份）</w:t>
            </w:r>
          </w:p>
        </w:tc>
        <w:tc>
          <w:tcPr>
            <w:tcW w:w="5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公章</w:t>
            </w: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翟亚乐</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开发部</w:t>
            </w:r>
          </w:p>
        </w:tc>
      </w:tr>
      <w:tr>
        <w:tblPrEx>
          <w:tblCellMar>
            <w:top w:w="15" w:type="dxa"/>
            <w:left w:w="15" w:type="dxa"/>
            <w:bottom w:w="15" w:type="dxa"/>
            <w:right w:w="15" w:type="dxa"/>
          </w:tblCellMar>
        </w:tblPrEx>
        <w:trPr>
          <w:trHeight w:val="340" w:hRule="atLeast"/>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2020/10/29</w:t>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创设工抵协议</w:t>
            </w:r>
          </w:p>
        </w:tc>
        <w:tc>
          <w:tcPr>
            <w:tcW w:w="1806"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创设产值审批单(2份）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无预售工抵审批单(9份）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创设营业执照复印件(9份）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创设认购协议2-1-2-4(9份）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附件1-《供方廉洁协议（常规类）》（工抵创设）-甲乙（9份）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附件2-《供方廉洁协议（常规类）》（工抵创设）-甲丙（9份）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20201019重庆置地隐溪晓院项目璟富与重庆创设建筑工程有限公司抵房协议文本审批（2份）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创设工抵房协议书（9份）</w:t>
            </w:r>
          </w:p>
        </w:tc>
        <w:tc>
          <w:tcPr>
            <w:tcW w:w="5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公章</w:t>
            </w: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罗霄</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策划组</w:t>
            </w:r>
          </w:p>
        </w:tc>
      </w:tr>
      <w:tr>
        <w:tblPrEx>
          <w:tblCellMar>
            <w:top w:w="15" w:type="dxa"/>
            <w:left w:w="15" w:type="dxa"/>
            <w:bottom w:w="15" w:type="dxa"/>
            <w:right w:w="15" w:type="dxa"/>
          </w:tblCellMar>
        </w:tblPrEx>
        <w:trPr>
          <w:trHeight w:val="340" w:hRule="atLeast"/>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2020/10/29</w:t>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建邦工抵协议</w:t>
            </w:r>
          </w:p>
        </w:tc>
        <w:tc>
          <w:tcPr>
            <w:tcW w:w="1806"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附件1-《供方廉洁协议（常规类）》-甲乙（9份）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附件2-《供方廉洁协议（常规类）》-甲丙（9份）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附件3-《供方廉洁协议（常规类）》-甲丁（9份）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附件4-《供方廉洁协议（常规类）》-甲戊（9份）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认购协议A6-2-4-4（9份）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认购协议补充协议A6-2-4-4（9份）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3Q-GC-004结算单、结算审批表（2份）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3Q-GC-005结算单、结算审批表（2份）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建邦营业执照复印件（2份）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无预售工抵审批单（9份）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建邦工抵协议（9份）</w:t>
            </w:r>
          </w:p>
        </w:tc>
        <w:tc>
          <w:tcPr>
            <w:tcW w:w="5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公章</w:t>
            </w: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罗霄</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策划组</w:t>
            </w:r>
          </w:p>
        </w:tc>
      </w:tr>
      <w:tr>
        <w:tblPrEx>
          <w:tblCellMar>
            <w:top w:w="15" w:type="dxa"/>
            <w:left w:w="15" w:type="dxa"/>
            <w:bottom w:w="15" w:type="dxa"/>
            <w:right w:w="15" w:type="dxa"/>
          </w:tblCellMar>
        </w:tblPrEx>
        <w:trPr>
          <w:trHeight w:val="340" w:hRule="atLeast"/>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2020/10/30</w:t>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重庆置地隐溪晓院项目与业如小额贷款合作协议</w:t>
            </w:r>
          </w:p>
        </w:tc>
        <w:tc>
          <w:tcPr>
            <w:tcW w:w="1806"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20200916重庆置地隐溪晓院项目与业如合作协议（1份）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附件1-《供方廉洁协议（常规类）》（业如小贷）（1份）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20200225合作协议之补充协议（1份）</w:t>
            </w:r>
          </w:p>
        </w:tc>
        <w:tc>
          <w:tcPr>
            <w:tcW w:w="5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公章</w:t>
            </w:r>
          </w:p>
          <w:p>
            <w:pPr>
              <w:widowControl/>
              <w:jc w:val="center"/>
              <w:rPr>
                <w:rFonts w:hint="default" w:ascii="Arial" w:hAnsi="Arial" w:cs="Arial"/>
                <w:bCs/>
                <w:sz w:val="18"/>
                <w:szCs w:val="18"/>
                <w:lang w:val="en-US" w:eastAsia="zh-CN"/>
              </w:rPr>
            </w:pP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胡江鄂</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 xml:space="preserve">销售组 </w:t>
            </w:r>
          </w:p>
        </w:tc>
      </w:tr>
      <w:tr>
        <w:tblPrEx>
          <w:tblCellMar>
            <w:top w:w="15" w:type="dxa"/>
            <w:left w:w="15" w:type="dxa"/>
            <w:bottom w:w="15" w:type="dxa"/>
            <w:right w:w="15" w:type="dxa"/>
          </w:tblCellMar>
        </w:tblPrEx>
        <w:trPr>
          <w:trHeight w:val="340" w:hRule="atLeast"/>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2020/10/30</w:t>
            </w:r>
          </w:p>
        </w:tc>
        <w:tc>
          <w:tcPr>
            <w:tcW w:w="98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璟富项目道路开口申请</w:t>
            </w:r>
          </w:p>
        </w:tc>
        <w:tc>
          <w:tcPr>
            <w:tcW w:w="1806"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工资专户开设信息备案表（渝北区两路组团S分区S38-4地块1-5#楼、S1、S2#楼及车库）（2份）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工资专户开设信息备案表（渝北区两路组团S分区S38-4地块6#楼、M1#楼）（2份）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道路开设机动车出入口交通安全管理责任承诺书（2份）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重庆市公安局渝北分局交巡警支队道路开设机动车出入口申请表（1份）</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临时用地使用承诺书（1份）</w:t>
            </w:r>
          </w:p>
        </w:tc>
        <w:tc>
          <w:tcPr>
            <w:tcW w:w="5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p>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公章</w:t>
            </w:r>
          </w:p>
          <w:p>
            <w:pPr>
              <w:widowControl/>
              <w:jc w:val="center"/>
              <w:rPr>
                <w:rFonts w:hint="default" w:ascii="Arial" w:hAnsi="Arial" w:cs="Arial"/>
                <w:bCs/>
                <w:sz w:val="18"/>
                <w:szCs w:val="18"/>
                <w:lang w:val="en-US" w:eastAsia="zh-CN"/>
              </w:rPr>
            </w:pP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燕登</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工程部</w:t>
            </w:r>
          </w:p>
        </w:tc>
      </w:tr>
    </w:tbl>
    <w:p>
      <w:pPr>
        <w:adjustRightInd w:val="0"/>
        <w:snapToGrid w:val="0"/>
        <w:spacing w:before="240" w:beforeLines="100"/>
        <w:contextualSpacing/>
        <w:jc w:val="center"/>
        <w:rPr>
          <w:rFonts w:hint="default" w:ascii="Arial" w:hAnsi="Arial" w:cs="Arial"/>
          <w:b/>
          <w:sz w:val="24"/>
          <w:szCs w:val="28"/>
        </w:rPr>
      </w:pPr>
      <w:bookmarkStart w:id="30" w:name="_Toc535570754"/>
      <w:bookmarkStart w:id="31" w:name="_Toc535580095"/>
      <w:bookmarkStart w:id="32" w:name="_Toc532281661"/>
      <w:bookmarkStart w:id="33" w:name="_Toc535508640"/>
      <w:bookmarkStart w:id="34" w:name="_Toc535580027"/>
    </w:p>
    <w:p>
      <w:pPr>
        <w:adjustRightInd w:val="0"/>
        <w:snapToGrid w:val="0"/>
        <w:spacing w:before="240" w:beforeLines="100"/>
        <w:contextualSpacing/>
        <w:jc w:val="center"/>
        <w:rPr>
          <w:rFonts w:hint="default" w:ascii="Arial" w:hAnsi="Arial" w:cs="Arial"/>
          <w:bCs/>
          <w:kern w:val="44"/>
        </w:rPr>
      </w:pPr>
      <w:r>
        <w:rPr>
          <w:rFonts w:hint="default" w:ascii="Arial" w:hAnsi="Arial" w:cs="Arial"/>
          <w:b/>
          <w:sz w:val="24"/>
          <w:szCs w:val="28"/>
        </w:rPr>
        <w:t>印章证照外出使用情况表</w:t>
      </w:r>
    </w:p>
    <w:tbl>
      <w:tblPr>
        <w:tblStyle w:val="9"/>
        <w:tblW w:w="8248" w:type="dxa"/>
        <w:tblInd w:w="23" w:type="dxa"/>
        <w:tblLayout w:type="autofit"/>
        <w:tblCellMar>
          <w:top w:w="15" w:type="dxa"/>
          <w:left w:w="15" w:type="dxa"/>
          <w:bottom w:w="15" w:type="dxa"/>
          <w:right w:w="15" w:type="dxa"/>
        </w:tblCellMar>
      </w:tblPr>
      <w:tblGrid>
        <w:gridCol w:w="931"/>
        <w:gridCol w:w="1722"/>
        <w:gridCol w:w="2265"/>
        <w:gridCol w:w="915"/>
        <w:gridCol w:w="1155"/>
        <w:gridCol w:w="1260"/>
      </w:tblGrid>
      <w:tr>
        <w:tblPrEx>
          <w:tblCellMar>
            <w:top w:w="15" w:type="dxa"/>
            <w:left w:w="15" w:type="dxa"/>
            <w:bottom w:w="15" w:type="dxa"/>
            <w:right w:w="15" w:type="dxa"/>
          </w:tblCellMar>
        </w:tblPrEx>
        <w:trPr>
          <w:trHeight w:val="554" w:hRule="atLeast"/>
          <w:tblHeader/>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外出日期</w:t>
            </w:r>
          </w:p>
        </w:tc>
        <w:tc>
          <w:tcPr>
            <w:tcW w:w="1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事由</w:t>
            </w:r>
          </w:p>
        </w:tc>
        <w:tc>
          <w:tcPr>
            <w:tcW w:w="22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印鉴证照名称</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外出机构</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经办人</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部门</w:t>
            </w:r>
          </w:p>
        </w:tc>
      </w:tr>
      <w:tr>
        <w:tblPrEx>
          <w:tblCellMar>
            <w:top w:w="15" w:type="dxa"/>
            <w:left w:w="15" w:type="dxa"/>
            <w:bottom w:w="15" w:type="dxa"/>
            <w:right w:w="15" w:type="dxa"/>
          </w:tblCellMar>
        </w:tblPrEx>
        <w:trPr>
          <w:trHeight w:val="90" w:hRule="atLeast"/>
        </w:trPr>
        <w:tc>
          <w:tcPr>
            <w:tcW w:w="9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rPr>
            </w:pPr>
            <w:r>
              <w:rPr>
                <w:rFonts w:hint="default" w:ascii="Arial" w:hAnsi="Arial" w:cs="Arial"/>
                <w:bCs/>
                <w:sz w:val="18"/>
                <w:szCs w:val="18"/>
                <w:lang w:val="en-US" w:eastAsia="zh-CN"/>
              </w:rPr>
              <w:t>2020/10/28</w:t>
            </w:r>
          </w:p>
        </w:tc>
        <w:tc>
          <w:tcPr>
            <w:tcW w:w="1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rPr>
            </w:pPr>
            <w:r>
              <w:rPr>
                <w:rFonts w:hint="default" w:ascii="Arial" w:hAnsi="Arial" w:cs="Arial"/>
                <w:bCs/>
                <w:sz w:val="18"/>
                <w:szCs w:val="18"/>
                <w:lang w:val="en-US" w:eastAsia="zh-CN"/>
              </w:rPr>
              <w:t>办理项目公司隐溪晓院项目S38-4地块预售许可证</w:t>
            </w:r>
          </w:p>
        </w:tc>
        <w:tc>
          <w:tcPr>
            <w:tcW w:w="226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璟富营业执照（副本）</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资质证书（副本）</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S38-4地块国土证</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S38-4地块工程规划许可证、附件、附图、经济指标书</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土地出让合同（正本）</w:t>
            </w:r>
          </w:p>
          <w:p>
            <w:pPr>
              <w:widowControl/>
              <w:jc w:val="left"/>
              <w:rPr>
                <w:rFonts w:hint="default" w:ascii="Arial" w:hAnsi="Arial" w:cs="Arial"/>
                <w:bCs/>
                <w:sz w:val="18"/>
                <w:szCs w:val="18"/>
                <w:lang w:val="en-US" w:eastAsia="zh-CN"/>
              </w:rPr>
            </w:pPr>
            <w:r>
              <w:rPr>
                <w:rFonts w:hint="default" w:ascii="Arial" w:hAnsi="Arial" w:cs="Arial"/>
                <w:bCs/>
                <w:sz w:val="18"/>
                <w:szCs w:val="18"/>
                <w:lang w:val="en-US" w:eastAsia="zh-CN"/>
              </w:rPr>
              <w:t>土地出让合同变更协议</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rPr>
            </w:pPr>
            <w:r>
              <w:rPr>
                <w:rFonts w:hint="default" w:ascii="Arial" w:hAnsi="Arial" w:cs="Arial"/>
                <w:bCs/>
                <w:sz w:val="18"/>
                <w:szCs w:val="18"/>
                <w:lang w:val="en-US" w:eastAsia="zh-CN"/>
              </w:rPr>
              <w:t>重庆市住房和城乡建设委员会</w:t>
            </w: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eastAsia="宋体" w:cs="Arial"/>
                <w:bCs/>
                <w:sz w:val="18"/>
                <w:szCs w:val="18"/>
                <w:lang w:val="en-US" w:eastAsia="zh-CN"/>
              </w:rPr>
            </w:pPr>
            <w:r>
              <w:rPr>
                <w:rFonts w:hint="default" w:ascii="Arial" w:hAnsi="Arial" w:cs="Arial"/>
                <w:bCs/>
                <w:sz w:val="18"/>
                <w:szCs w:val="18"/>
                <w:lang w:val="en-US" w:eastAsia="zh-CN"/>
              </w:rPr>
              <w:t>燕登</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开发部</w:t>
            </w:r>
          </w:p>
        </w:tc>
      </w:tr>
    </w:tbl>
    <w:p>
      <w:pPr>
        <w:pStyle w:val="2"/>
        <w:spacing w:before="300" w:after="300" w:line="360" w:lineRule="exact"/>
        <w:rPr>
          <w:rFonts w:hint="default" w:ascii="Arial" w:hAnsi="Arial" w:cs="Arial"/>
          <w:sz w:val="24"/>
          <w:szCs w:val="24"/>
        </w:rPr>
      </w:pPr>
      <w:bookmarkStart w:id="35" w:name="_Toc11970"/>
      <w:r>
        <w:rPr>
          <w:rFonts w:hint="default" w:ascii="Arial" w:hAnsi="Arial" w:cs="Arial"/>
          <w:sz w:val="24"/>
          <w:szCs w:val="24"/>
        </w:rPr>
        <w:t>4合同签订情况</w:t>
      </w:r>
      <w:bookmarkEnd w:id="30"/>
      <w:bookmarkEnd w:id="31"/>
      <w:bookmarkEnd w:id="32"/>
      <w:bookmarkEnd w:id="33"/>
      <w:bookmarkEnd w:id="34"/>
      <w:bookmarkEnd w:id="35"/>
    </w:p>
    <w:p>
      <w:pPr>
        <w:spacing w:line="480" w:lineRule="auto"/>
        <w:ind w:firstLine="420" w:firstLineChars="200"/>
        <w:contextualSpacing/>
        <w:rPr>
          <w:rFonts w:hint="default" w:ascii="Arial" w:hAnsi="Arial" w:cs="Arial"/>
          <w:bCs/>
          <w:kern w:val="44"/>
        </w:rPr>
      </w:pPr>
      <w:r>
        <w:rPr>
          <w:rFonts w:hint="default" w:ascii="Arial" w:hAnsi="Arial" w:cs="Arial"/>
          <w:bCs/>
          <w:kern w:val="44"/>
        </w:rPr>
        <w:t>2020年10月</w:t>
      </w:r>
      <w:r>
        <w:rPr>
          <w:rFonts w:hint="default" w:ascii="Arial" w:hAnsi="Arial" w:cs="Arial"/>
          <w:bCs/>
          <w:kern w:val="44"/>
          <w:lang w:val="en-US" w:eastAsia="zh-CN"/>
        </w:rPr>
        <w:t>26</w:t>
      </w:r>
      <w:r>
        <w:rPr>
          <w:rFonts w:hint="default" w:ascii="Arial" w:hAnsi="Arial" w:cs="Arial"/>
          <w:bCs/>
          <w:kern w:val="44"/>
        </w:rPr>
        <w:t>日至2020年1</w:t>
      </w:r>
      <w:r>
        <w:rPr>
          <w:rFonts w:hint="default" w:ascii="Arial" w:hAnsi="Arial" w:cs="Arial"/>
          <w:bCs/>
          <w:kern w:val="44"/>
          <w:lang w:val="en-US" w:eastAsia="zh-CN"/>
        </w:rPr>
        <w:t>1</w:t>
      </w:r>
      <w:r>
        <w:rPr>
          <w:rFonts w:hint="default" w:ascii="Arial" w:hAnsi="Arial" w:cs="Arial"/>
          <w:bCs/>
          <w:kern w:val="44"/>
        </w:rPr>
        <w:t>月</w:t>
      </w:r>
      <w:r>
        <w:rPr>
          <w:rFonts w:hint="default" w:ascii="Arial" w:hAnsi="Arial" w:cs="Arial"/>
          <w:bCs/>
          <w:kern w:val="44"/>
          <w:lang w:val="en-US" w:eastAsia="zh-CN"/>
        </w:rPr>
        <w:t>01</w:t>
      </w:r>
      <w:r>
        <w:rPr>
          <w:rFonts w:hint="default" w:ascii="Arial" w:hAnsi="Arial" w:cs="Arial"/>
          <w:bCs/>
          <w:kern w:val="44"/>
        </w:rPr>
        <w:t>日期间，项目公司共签订合同</w:t>
      </w:r>
      <w:r>
        <w:rPr>
          <w:rFonts w:hint="default" w:ascii="Arial" w:hAnsi="Arial" w:cs="Arial"/>
          <w:bCs/>
          <w:kern w:val="44"/>
          <w:lang w:val="en-US" w:eastAsia="zh-CN"/>
        </w:rPr>
        <w:t>12</w:t>
      </w:r>
      <w:r>
        <w:rPr>
          <w:rFonts w:hint="default" w:ascii="Arial" w:hAnsi="Arial" w:cs="Arial"/>
          <w:bCs/>
          <w:kern w:val="44"/>
        </w:rPr>
        <w:t>份。</w:t>
      </w:r>
    </w:p>
    <w:p>
      <w:pPr>
        <w:spacing w:before="240" w:beforeLines="100"/>
        <w:contextualSpacing/>
        <w:jc w:val="center"/>
        <w:rPr>
          <w:rFonts w:hint="default" w:ascii="Arial" w:hAnsi="Arial" w:cs="Arial"/>
          <w:b/>
          <w:sz w:val="24"/>
          <w:szCs w:val="28"/>
        </w:rPr>
      </w:pPr>
    </w:p>
    <w:p>
      <w:pPr>
        <w:spacing w:before="240" w:beforeLines="100"/>
        <w:contextualSpacing/>
        <w:jc w:val="center"/>
        <w:rPr>
          <w:rFonts w:hint="default" w:ascii="Arial" w:hAnsi="Arial" w:cs="Arial"/>
          <w:b/>
          <w:sz w:val="24"/>
          <w:szCs w:val="28"/>
        </w:rPr>
      </w:pPr>
      <w:r>
        <w:rPr>
          <w:rFonts w:hint="default" w:ascii="Arial" w:hAnsi="Arial" w:cs="Arial"/>
          <w:b/>
          <w:sz w:val="24"/>
          <w:szCs w:val="28"/>
        </w:rPr>
        <w:t>合同签订情况表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498"/>
        <w:gridCol w:w="2657"/>
        <w:gridCol w:w="201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83" w:type="dxa"/>
            <w:noWrap w:val="0"/>
            <w:vAlign w:val="center"/>
          </w:tcPr>
          <w:p>
            <w:pPr>
              <w:widowControl/>
              <w:jc w:val="center"/>
              <w:rPr>
                <w:rFonts w:hint="default" w:ascii="Arial" w:hAnsi="Arial" w:cs="Arial"/>
                <w:b/>
                <w:sz w:val="18"/>
                <w:szCs w:val="18"/>
              </w:rPr>
            </w:pPr>
            <w:r>
              <w:rPr>
                <w:rFonts w:hint="default" w:ascii="Arial" w:hAnsi="Arial" w:cs="Arial"/>
                <w:b/>
                <w:sz w:val="18"/>
                <w:szCs w:val="18"/>
              </w:rPr>
              <w:t>序号</w:t>
            </w:r>
          </w:p>
        </w:tc>
        <w:tc>
          <w:tcPr>
            <w:tcW w:w="1498" w:type="dxa"/>
            <w:noWrap w:val="0"/>
            <w:vAlign w:val="center"/>
          </w:tcPr>
          <w:p>
            <w:pPr>
              <w:widowControl/>
              <w:jc w:val="center"/>
              <w:rPr>
                <w:rFonts w:hint="default" w:ascii="Arial" w:hAnsi="Arial" w:cs="Arial"/>
                <w:b/>
                <w:sz w:val="18"/>
                <w:szCs w:val="18"/>
              </w:rPr>
            </w:pPr>
            <w:r>
              <w:rPr>
                <w:rFonts w:hint="default" w:ascii="Arial" w:hAnsi="Arial" w:cs="Arial"/>
                <w:b/>
                <w:sz w:val="18"/>
                <w:szCs w:val="18"/>
              </w:rPr>
              <w:t>对方单位</w:t>
            </w:r>
          </w:p>
        </w:tc>
        <w:tc>
          <w:tcPr>
            <w:tcW w:w="2657" w:type="dxa"/>
            <w:noWrap w:val="0"/>
            <w:vAlign w:val="center"/>
          </w:tcPr>
          <w:p>
            <w:pPr>
              <w:widowControl/>
              <w:jc w:val="center"/>
              <w:rPr>
                <w:rFonts w:hint="default" w:ascii="Arial" w:hAnsi="Arial" w:cs="Arial"/>
                <w:b/>
                <w:sz w:val="18"/>
                <w:szCs w:val="18"/>
              </w:rPr>
            </w:pPr>
            <w:r>
              <w:rPr>
                <w:rFonts w:hint="default" w:ascii="Arial" w:hAnsi="Arial" w:cs="Arial"/>
                <w:b/>
                <w:sz w:val="18"/>
                <w:szCs w:val="18"/>
              </w:rPr>
              <w:t>合同文件名称</w:t>
            </w:r>
          </w:p>
        </w:tc>
        <w:tc>
          <w:tcPr>
            <w:tcW w:w="2010" w:type="dxa"/>
            <w:noWrap w:val="0"/>
            <w:vAlign w:val="center"/>
          </w:tcPr>
          <w:p>
            <w:pPr>
              <w:widowControl/>
              <w:jc w:val="center"/>
              <w:rPr>
                <w:rFonts w:hint="default" w:ascii="Arial" w:hAnsi="Arial" w:cs="Arial"/>
                <w:b/>
                <w:sz w:val="18"/>
                <w:szCs w:val="18"/>
              </w:rPr>
            </w:pPr>
            <w:r>
              <w:rPr>
                <w:rFonts w:hint="default" w:ascii="Arial" w:hAnsi="Arial" w:cs="Arial"/>
                <w:b/>
                <w:sz w:val="18"/>
                <w:szCs w:val="18"/>
              </w:rPr>
              <w:t>合同内容</w:t>
            </w:r>
          </w:p>
        </w:tc>
        <w:tc>
          <w:tcPr>
            <w:tcW w:w="1559" w:type="dxa"/>
            <w:noWrap w:val="0"/>
            <w:vAlign w:val="center"/>
          </w:tcPr>
          <w:p>
            <w:pPr>
              <w:widowControl/>
              <w:jc w:val="center"/>
              <w:rPr>
                <w:rFonts w:hint="default" w:ascii="Arial" w:hAnsi="Arial" w:cs="Arial"/>
                <w:b/>
                <w:sz w:val="18"/>
                <w:szCs w:val="18"/>
              </w:rPr>
            </w:pPr>
            <w:r>
              <w:rPr>
                <w:rFonts w:hint="default" w:ascii="Arial" w:hAnsi="Arial" w:cs="Arial"/>
                <w:b/>
                <w:sz w:val="18"/>
                <w:szCs w:val="18"/>
              </w:rPr>
              <w:t>合同金额</w:t>
            </w:r>
          </w:p>
          <w:p>
            <w:pPr>
              <w:widowControl/>
              <w:jc w:val="center"/>
              <w:rPr>
                <w:rFonts w:hint="default" w:ascii="Arial" w:hAnsi="Arial" w:cs="Arial"/>
                <w:b/>
                <w:sz w:val="18"/>
                <w:szCs w:val="18"/>
              </w:rPr>
            </w:pPr>
            <w:r>
              <w:rPr>
                <w:rFonts w:hint="default" w:ascii="Arial" w:hAnsi="Arial" w:cs="Arial"/>
                <w:b/>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3" w:type="dxa"/>
            <w:noWrap w:val="0"/>
            <w:vAlign w:val="center"/>
          </w:tcPr>
          <w:p>
            <w:pPr>
              <w:widowControl/>
              <w:jc w:val="center"/>
              <w:rPr>
                <w:rFonts w:hint="default" w:ascii="Arial" w:hAnsi="Arial" w:eastAsia="宋体" w:cs="Arial"/>
                <w:bCs/>
                <w:sz w:val="18"/>
                <w:szCs w:val="18"/>
                <w:lang w:val="en-US" w:eastAsia="zh-CN"/>
              </w:rPr>
            </w:pPr>
            <w:r>
              <w:rPr>
                <w:rFonts w:hint="default" w:ascii="Arial" w:hAnsi="Arial" w:cs="Arial"/>
                <w:bCs/>
                <w:sz w:val="18"/>
                <w:szCs w:val="18"/>
                <w:lang w:val="en-US" w:eastAsia="zh-CN"/>
              </w:rPr>
              <w:t>1</w:t>
            </w:r>
          </w:p>
        </w:tc>
        <w:tc>
          <w:tcPr>
            <w:tcW w:w="1498" w:type="dxa"/>
            <w:noWrap w:val="0"/>
            <w:vAlign w:val="center"/>
          </w:tcPr>
          <w:p>
            <w:pPr>
              <w:widowControl/>
              <w:jc w:val="both"/>
              <w:rPr>
                <w:rFonts w:hint="default" w:ascii="Arial" w:hAnsi="Arial" w:eastAsia="宋体" w:cs="Arial"/>
                <w:bCs/>
                <w:sz w:val="18"/>
                <w:szCs w:val="18"/>
                <w:lang w:val="en-US" w:eastAsia="zh-CN"/>
              </w:rPr>
            </w:pPr>
            <w:r>
              <w:rPr>
                <w:rFonts w:hint="default" w:ascii="Arial" w:hAnsi="Arial" w:cs="Arial"/>
                <w:bCs/>
                <w:sz w:val="18"/>
                <w:szCs w:val="18"/>
                <w:lang w:val="en-US" w:eastAsia="zh-CN"/>
              </w:rPr>
              <w:t>重庆米米在线网络技术有限公司</w:t>
            </w:r>
          </w:p>
        </w:tc>
        <w:tc>
          <w:tcPr>
            <w:tcW w:w="2657"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重庆置地隐溪晓院项目2020年9月渠道电话卡费用</w:t>
            </w:r>
          </w:p>
        </w:tc>
        <w:tc>
          <w:tcPr>
            <w:tcW w:w="2010" w:type="dxa"/>
            <w:noWrap w:val="0"/>
            <w:vAlign w:val="center"/>
          </w:tcPr>
          <w:p>
            <w:pPr>
              <w:keepNext w:val="0"/>
              <w:keepLines w:val="0"/>
              <w:widowControl/>
              <w:suppressLineNumbers w:val="0"/>
              <w:jc w:val="left"/>
              <w:rPr>
                <w:rFonts w:hint="default" w:ascii="Arial" w:hAnsi="Arial" w:cs="Arial"/>
                <w:bCs/>
                <w:sz w:val="18"/>
                <w:szCs w:val="18"/>
                <w:lang w:val="en-US" w:eastAsia="zh-CN"/>
              </w:rPr>
            </w:pPr>
            <w:r>
              <w:rPr>
                <w:rFonts w:hint="default" w:ascii="Arial" w:hAnsi="Arial" w:cs="Arial"/>
                <w:bCs/>
                <w:sz w:val="18"/>
                <w:szCs w:val="18"/>
                <w:lang w:val="en-US" w:eastAsia="zh-CN"/>
              </w:rPr>
              <w:t>璟富与客户通话时对方单位为璟富提供虚拟运营商企业通信服务</w:t>
            </w:r>
          </w:p>
        </w:tc>
        <w:tc>
          <w:tcPr>
            <w:tcW w:w="1559" w:type="dxa"/>
            <w:noWrap w:val="0"/>
            <w:vAlign w:val="center"/>
          </w:tcPr>
          <w:p>
            <w:pPr>
              <w:widowControl/>
              <w:jc w:val="right"/>
              <w:rPr>
                <w:rFonts w:hint="default" w:ascii="Arial" w:hAnsi="Arial" w:cs="Arial"/>
                <w:bCs/>
                <w:sz w:val="18"/>
                <w:szCs w:val="18"/>
                <w:lang w:val="en-US" w:eastAsia="zh-CN"/>
              </w:rPr>
            </w:pPr>
            <w:r>
              <w:rPr>
                <w:rFonts w:hint="default" w:ascii="Arial" w:hAnsi="Arial" w:cs="Arial"/>
                <w:bCs/>
                <w:sz w:val="18"/>
                <w:szCs w:val="18"/>
                <w:lang w:val="en-US" w:eastAsia="zh-CN"/>
              </w:rPr>
              <w:t>14,280.00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3"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2</w:t>
            </w:r>
          </w:p>
        </w:tc>
        <w:tc>
          <w:tcPr>
            <w:tcW w:w="1498" w:type="dxa"/>
            <w:noWrap w:val="0"/>
            <w:vAlign w:val="center"/>
          </w:tcPr>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重庆创设建筑工程有限公司</w:t>
            </w:r>
          </w:p>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重庆金河天街置地有限公司</w:t>
            </w:r>
          </w:p>
        </w:tc>
        <w:tc>
          <w:tcPr>
            <w:tcW w:w="2657"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抵房协议书</w:t>
            </w:r>
          </w:p>
        </w:tc>
        <w:tc>
          <w:tcPr>
            <w:tcW w:w="2010" w:type="dxa"/>
            <w:noWrap w:val="0"/>
            <w:vAlign w:val="center"/>
          </w:tcPr>
          <w:p>
            <w:pPr>
              <w:keepNext w:val="0"/>
              <w:keepLines w:val="0"/>
              <w:widowControl/>
              <w:suppressLineNumbers w:val="0"/>
              <w:jc w:val="left"/>
              <w:rPr>
                <w:rFonts w:hint="default" w:ascii="Arial" w:hAnsi="Arial" w:cs="Arial"/>
                <w:bCs/>
                <w:sz w:val="18"/>
                <w:szCs w:val="18"/>
                <w:lang w:val="en-US" w:eastAsia="zh-CN"/>
              </w:rPr>
            </w:pPr>
            <w:r>
              <w:rPr>
                <w:rFonts w:hint="default" w:ascii="Arial" w:hAnsi="Arial" w:cs="Arial"/>
                <w:bCs/>
                <w:sz w:val="18"/>
                <w:szCs w:val="18"/>
                <w:lang w:val="en-US" w:eastAsia="zh-CN"/>
              </w:rPr>
              <w:t>创设委托金河，将金河应向创设支付的工程款，直接向璟富支付用于抵销987049.78元创设向璟富应支付的预定商品房的房款。</w:t>
            </w:r>
          </w:p>
        </w:tc>
        <w:tc>
          <w:tcPr>
            <w:tcW w:w="1559" w:type="dxa"/>
            <w:noWrap w:val="0"/>
            <w:vAlign w:val="center"/>
          </w:tcPr>
          <w:p>
            <w:pPr>
              <w:widowControl/>
              <w:jc w:val="right"/>
              <w:rPr>
                <w:rFonts w:hint="default" w:ascii="Arial" w:hAnsi="Arial" w:cs="Arial"/>
                <w:bCs/>
                <w:sz w:val="18"/>
                <w:szCs w:val="18"/>
                <w:lang w:val="en-US" w:eastAsia="zh-CN"/>
              </w:rPr>
            </w:pPr>
            <w:r>
              <w:rPr>
                <w:rFonts w:hint="default" w:ascii="Arial" w:hAnsi="Arial" w:cs="Arial"/>
                <w:bCs/>
                <w:sz w:val="18"/>
                <w:szCs w:val="18"/>
                <w:lang w:val="en-US" w:eastAsia="zh-CN"/>
              </w:rPr>
              <w:t>987,049.78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3"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3</w:t>
            </w:r>
          </w:p>
        </w:tc>
        <w:tc>
          <w:tcPr>
            <w:tcW w:w="1498" w:type="dxa"/>
            <w:noWrap w:val="0"/>
            <w:vAlign w:val="center"/>
          </w:tcPr>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重庆葛洲坝融创深达置业有限公司</w:t>
            </w:r>
          </w:p>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重庆融创置地有限公司</w:t>
            </w:r>
          </w:p>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重庆建邦装饰设计工程有限公司</w:t>
            </w:r>
          </w:p>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王卫东</w:t>
            </w:r>
          </w:p>
        </w:tc>
        <w:tc>
          <w:tcPr>
            <w:tcW w:w="2657"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商品房抵房合同</w:t>
            </w:r>
          </w:p>
        </w:tc>
        <w:tc>
          <w:tcPr>
            <w:tcW w:w="2010" w:type="dxa"/>
            <w:noWrap w:val="0"/>
            <w:vAlign w:val="center"/>
          </w:tcPr>
          <w:p>
            <w:pPr>
              <w:keepNext w:val="0"/>
              <w:keepLines w:val="0"/>
              <w:widowControl/>
              <w:suppressLineNumbers w:val="0"/>
              <w:jc w:val="left"/>
              <w:rPr>
                <w:rFonts w:hint="default" w:ascii="Arial" w:hAnsi="Arial" w:cs="Arial"/>
                <w:bCs/>
                <w:sz w:val="18"/>
                <w:szCs w:val="18"/>
                <w:lang w:val="en-US" w:eastAsia="zh-CN"/>
              </w:rPr>
            </w:pPr>
            <w:r>
              <w:rPr>
                <w:rFonts w:hint="default" w:ascii="Arial" w:hAnsi="Arial" w:cs="Arial"/>
                <w:bCs/>
                <w:sz w:val="18"/>
                <w:szCs w:val="18"/>
                <w:lang w:val="en-US" w:eastAsia="zh-CN"/>
              </w:rPr>
              <w:t>葛洲坝置地应向建邦支付的771916.04元与融创置地应向建邦支付的327136.99元两笔工程款，合计1099053.03元，与王卫东应向璟富支付的1099053.03元房屋总价款互相抵消。</w:t>
            </w:r>
          </w:p>
        </w:tc>
        <w:tc>
          <w:tcPr>
            <w:tcW w:w="1559" w:type="dxa"/>
            <w:noWrap w:val="0"/>
            <w:vAlign w:val="center"/>
          </w:tcPr>
          <w:p>
            <w:pPr>
              <w:widowControl/>
              <w:jc w:val="right"/>
              <w:rPr>
                <w:rFonts w:hint="default" w:ascii="Arial" w:hAnsi="Arial" w:cs="Arial"/>
                <w:bCs/>
                <w:sz w:val="18"/>
                <w:szCs w:val="18"/>
                <w:lang w:val="en-US" w:eastAsia="zh-CN"/>
              </w:rPr>
            </w:pPr>
            <w:r>
              <w:rPr>
                <w:rFonts w:hint="default" w:ascii="Arial" w:hAnsi="Arial" w:cs="Arial"/>
                <w:bCs/>
                <w:sz w:val="18"/>
                <w:szCs w:val="18"/>
                <w:lang w:val="en-US" w:eastAsia="zh-CN"/>
              </w:rPr>
              <w:t>1,099,053.03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3"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4</w:t>
            </w:r>
          </w:p>
        </w:tc>
        <w:tc>
          <w:tcPr>
            <w:tcW w:w="1498" w:type="dxa"/>
            <w:noWrap w:val="0"/>
            <w:vAlign w:val="center"/>
          </w:tcPr>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重庆业如小额贷款有限公司</w:t>
            </w:r>
          </w:p>
        </w:tc>
        <w:tc>
          <w:tcPr>
            <w:tcW w:w="2657"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重庆置地隐溪晓院项目与业如合作协议</w:t>
            </w:r>
          </w:p>
        </w:tc>
        <w:tc>
          <w:tcPr>
            <w:tcW w:w="2010" w:type="dxa"/>
            <w:noWrap w:val="0"/>
            <w:vAlign w:val="center"/>
          </w:tcPr>
          <w:p>
            <w:pPr>
              <w:keepNext w:val="0"/>
              <w:keepLines w:val="0"/>
              <w:widowControl/>
              <w:suppressLineNumbers w:val="0"/>
              <w:jc w:val="left"/>
              <w:rPr>
                <w:rFonts w:hint="default" w:ascii="Arial" w:hAnsi="Arial" w:cs="Arial"/>
                <w:bCs/>
                <w:sz w:val="18"/>
                <w:szCs w:val="18"/>
                <w:lang w:val="en-US" w:eastAsia="zh-CN"/>
              </w:rPr>
            </w:pPr>
            <w:r>
              <w:rPr>
                <w:rFonts w:hint="default" w:ascii="Arial" w:hAnsi="Arial" w:cs="Arial"/>
                <w:bCs/>
                <w:sz w:val="18"/>
                <w:szCs w:val="18"/>
                <w:lang w:val="en-US" w:eastAsia="zh-CN"/>
              </w:rPr>
              <w:t>业如为璟富购房客户提供小额贷款服务，解决短期资金苦难且有强烈购房意愿客户的资金问题</w:t>
            </w:r>
          </w:p>
        </w:tc>
        <w:tc>
          <w:tcPr>
            <w:tcW w:w="1559" w:type="dxa"/>
            <w:noWrap w:val="0"/>
            <w:vAlign w:val="center"/>
          </w:tcPr>
          <w:p>
            <w:pPr>
              <w:widowControl/>
              <w:jc w:val="center"/>
              <w:rPr>
                <w:rFonts w:hint="default" w:ascii="Arial" w:hAnsi="Arial" w:cs="Arial"/>
                <w:bCs/>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3"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5</w:t>
            </w:r>
          </w:p>
        </w:tc>
        <w:tc>
          <w:tcPr>
            <w:tcW w:w="1498" w:type="dxa"/>
            <w:noWrap w:val="0"/>
            <w:vAlign w:val="center"/>
          </w:tcPr>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重庆讯飞广告有限公司</w:t>
            </w:r>
          </w:p>
        </w:tc>
        <w:tc>
          <w:tcPr>
            <w:tcW w:w="2657"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融创隐溪晓院周末暖场活动活动执行合同</w:t>
            </w:r>
          </w:p>
        </w:tc>
        <w:tc>
          <w:tcPr>
            <w:tcW w:w="2010" w:type="dxa"/>
            <w:noWrap w:val="0"/>
            <w:vAlign w:val="center"/>
          </w:tcPr>
          <w:p>
            <w:pPr>
              <w:keepNext w:val="0"/>
              <w:keepLines w:val="0"/>
              <w:widowControl/>
              <w:suppressLineNumbers w:val="0"/>
              <w:jc w:val="left"/>
              <w:rPr>
                <w:rFonts w:hint="default" w:ascii="Arial" w:hAnsi="Arial" w:cs="Arial"/>
                <w:bCs/>
                <w:sz w:val="18"/>
                <w:szCs w:val="18"/>
                <w:lang w:val="en-US" w:eastAsia="zh-CN"/>
              </w:rPr>
            </w:pPr>
            <w:r>
              <w:rPr>
                <w:rFonts w:hint="default" w:ascii="Arial" w:hAnsi="Arial" w:cs="Arial"/>
                <w:bCs/>
                <w:sz w:val="18"/>
                <w:szCs w:val="18"/>
                <w:lang w:val="en-US" w:eastAsia="zh-CN"/>
              </w:rPr>
              <w:t>讯飞负责周末暖场活动活动期间活动的策划及布置等</w:t>
            </w:r>
          </w:p>
        </w:tc>
        <w:tc>
          <w:tcPr>
            <w:tcW w:w="1559" w:type="dxa"/>
            <w:noWrap w:val="0"/>
            <w:vAlign w:val="center"/>
          </w:tcPr>
          <w:p>
            <w:pPr>
              <w:widowControl/>
              <w:jc w:val="right"/>
              <w:rPr>
                <w:rFonts w:hint="default" w:ascii="Arial" w:hAnsi="Arial" w:cs="Arial"/>
                <w:bCs/>
                <w:sz w:val="18"/>
                <w:szCs w:val="18"/>
                <w:lang w:val="en-US" w:eastAsia="zh-CN"/>
              </w:rPr>
            </w:pPr>
            <w:r>
              <w:rPr>
                <w:rFonts w:hint="default" w:ascii="Arial" w:hAnsi="Arial" w:cs="Arial"/>
                <w:bCs/>
                <w:sz w:val="18"/>
                <w:szCs w:val="18"/>
                <w:lang w:val="en-US" w:eastAsia="zh-CN"/>
              </w:rPr>
              <w:t>17,545.12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3"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6</w:t>
            </w:r>
          </w:p>
        </w:tc>
        <w:tc>
          <w:tcPr>
            <w:tcW w:w="1498" w:type="dxa"/>
            <w:noWrap w:val="0"/>
            <w:vAlign w:val="center"/>
          </w:tcPr>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重庆讯飞广告有限公司</w:t>
            </w:r>
          </w:p>
        </w:tc>
        <w:tc>
          <w:tcPr>
            <w:tcW w:w="2657"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融创隐溪晓院活动活动执行合同</w:t>
            </w:r>
          </w:p>
        </w:tc>
        <w:tc>
          <w:tcPr>
            <w:tcW w:w="2010" w:type="dxa"/>
            <w:noWrap w:val="0"/>
            <w:vAlign w:val="center"/>
          </w:tcPr>
          <w:p>
            <w:pPr>
              <w:keepNext w:val="0"/>
              <w:keepLines w:val="0"/>
              <w:widowControl/>
              <w:suppressLineNumbers w:val="0"/>
              <w:jc w:val="left"/>
              <w:rPr>
                <w:rFonts w:hint="default" w:ascii="Arial" w:hAnsi="Arial" w:cs="Arial"/>
                <w:bCs/>
                <w:sz w:val="18"/>
                <w:szCs w:val="18"/>
                <w:lang w:val="en-US" w:eastAsia="zh-CN"/>
              </w:rPr>
            </w:pPr>
            <w:r>
              <w:rPr>
                <w:rFonts w:hint="default" w:ascii="Arial" w:hAnsi="Arial" w:cs="Arial"/>
                <w:bCs/>
                <w:sz w:val="18"/>
                <w:szCs w:val="18"/>
                <w:lang w:val="en-US" w:eastAsia="zh-CN"/>
              </w:rPr>
              <w:t>讯飞负责活动期间活动的策划及布置等</w:t>
            </w:r>
          </w:p>
        </w:tc>
        <w:tc>
          <w:tcPr>
            <w:tcW w:w="1559" w:type="dxa"/>
            <w:noWrap w:val="0"/>
            <w:vAlign w:val="center"/>
          </w:tcPr>
          <w:p>
            <w:pPr>
              <w:widowControl/>
              <w:jc w:val="right"/>
              <w:rPr>
                <w:rFonts w:hint="default" w:ascii="Arial" w:hAnsi="Arial" w:cs="Arial"/>
                <w:bCs/>
                <w:sz w:val="18"/>
                <w:szCs w:val="18"/>
                <w:lang w:val="en-US" w:eastAsia="zh-CN"/>
              </w:rPr>
            </w:pPr>
            <w:r>
              <w:rPr>
                <w:rFonts w:hint="default" w:ascii="Arial" w:hAnsi="Arial" w:cs="Arial"/>
                <w:bCs/>
                <w:sz w:val="18"/>
                <w:szCs w:val="18"/>
                <w:lang w:val="en-US" w:eastAsia="zh-CN"/>
              </w:rPr>
              <w:t>32,643.12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3"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7</w:t>
            </w:r>
          </w:p>
        </w:tc>
        <w:tc>
          <w:tcPr>
            <w:tcW w:w="1498" w:type="dxa"/>
            <w:noWrap w:val="0"/>
            <w:vAlign w:val="center"/>
          </w:tcPr>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重庆讯飞广告有限公司</w:t>
            </w:r>
          </w:p>
        </w:tc>
        <w:tc>
          <w:tcPr>
            <w:tcW w:w="2657"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融创隐溪晓院国庆亲子趣味课堂活动执行活动</w:t>
            </w:r>
          </w:p>
        </w:tc>
        <w:tc>
          <w:tcPr>
            <w:tcW w:w="2010" w:type="dxa"/>
            <w:noWrap w:val="0"/>
            <w:vAlign w:val="center"/>
          </w:tcPr>
          <w:p>
            <w:pPr>
              <w:keepNext w:val="0"/>
              <w:keepLines w:val="0"/>
              <w:widowControl/>
              <w:suppressLineNumbers w:val="0"/>
              <w:jc w:val="left"/>
              <w:rPr>
                <w:rFonts w:hint="default" w:ascii="Arial" w:hAnsi="Arial" w:cs="Arial"/>
                <w:bCs/>
                <w:sz w:val="18"/>
                <w:szCs w:val="18"/>
                <w:lang w:val="en-US" w:eastAsia="zh-CN"/>
              </w:rPr>
            </w:pPr>
            <w:r>
              <w:rPr>
                <w:rFonts w:hint="default" w:ascii="Arial" w:hAnsi="Arial" w:cs="Arial"/>
                <w:bCs/>
                <w:sz w:val="18"/>
                <w:szCs w:val="18"/>
                <w:lang w:val="en-US" w:eastAsia="zh-CN"/>
              </w:rPr>
              <w:t>讯飞负责璟富国庆间亲子趣味课堂活动的策划及布置</w:t>
            </w:r>
          </w:p>
        </w:tc>
        <w:tc>
          <w:tcPr>
            <w:tcW w:w="1559" w:type="dxa"/>
            <w:noWrap w:val="0"/>
            <w:vAlign w:val="center"/>
          </w:tcPr>
          <w:p>
            <w:pPr>
              <w:widowControl/>
              <w:jc w:val="right"/>
              <w:rPr>
                <w:rFonts w:hint="default" w:ascii="Arial" w:hAnsi="Arial" w:cs="Arial"/>
                <w:bCs/>
                <w:sz w:val="18"/>
                <w:szCs w:val="18"/>
                <w:lang w:val="en-US" w:eastAsia="zh-CN"/>
              </w:rPr>
            </w:pPr>
            <w:r>
              <w:rPr>
                <w:rFonts w:hint="default" w:ascii="Arial" w:hAnsi="Arial" w:cs="Arial"/>
                <w:bCs/>
                <w:sz w:val="18"/>
                <w:szCs w:val="18"/>
                <w:lang w:val="en-US" w:eastAsia="zh-CN"/>
              </w:rPr>
              <w:t>29,015.38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3"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8</w:t>
            </w:r>
          </w:p>
        </w:tc>
        <w:tc>
          <w:tcPr>
            <w:tcW w:w="1498" w:type="dxa"/>
            <w:noWrap w:val="0"/>
            <w:vAlign w:val="center"/>
          </w:tcPr>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成都意点源数字科技有限公司</w:t>
            </w:r>
          </w:p>
        </w:tc>
        <w:tc>
          <w:tcPr>
            <w:tcW w:w="2657"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【隐溪晓院】效果图设计制合同</w:t>
            </w:r>
          </w:p>
        </w:tc>
        <w:tc>
          <w:tcPr>
            <w:tcW w:w="2010" w:type="dxa"/>
            <w:noWrap w:val="0"/>
            <w:vAlign w:val="center"/>
          </w:tcPr>
          <w:p>
            <w:pPr>
              <w:keepNext w:val="0"/>
              <w:keepLines w:val="0"/>
              <w:widowControl/>
              <w:suppressLineNumbers w:val="0"/>
              <w:jc w:val="left"/>
              <w:rPr>
                <w:rFonts w:hint="default" w:ascii="Arial" w:hAnsi="Arial" w:cs="Arial"/>
                <w:bCs/>
                <w:sz w:val="18"/>
                <w:szCs w:val="18"/>
                <w:lang w:val="en-US" w:eastAsia="zh-CN"/>
              </w:rPr>
            </w:pPr>
            <w:r>
              <w:rPr>
                <w:rFonts w:hint="default" w:ascii="Arial" w:hAnsi="Arial" w:cs="Arial"/>
                <w:bCs/>
                <w:sz w:val="18"/>
                <w:szCs w:val="18"/>
                <w:lang w:val="en-US" w:eastAsia="zh-CN"/>
              </w:rPr>
              <w:t>意点源负责为璟富制作璟富隐溪晓院鸟瞰效果图</w:t>
            </w:r>
          </w:p>
        </w:tc>
        <w:tc>
          <w:tcPr>
            <w:tcW w:w="1559" w:type="dxa"/>
            <w:noWrap w:val="0"/>
            <w:vAlign w:val="center"/>
          </w:tcPr>
          <w:p>
            <w:pPr>
              <w:widowControl/>
              <w:jc w:val="right"/>
              <w:rPr>
                <w:rFonts w:hint="default" w:ascii="Arial" w:hAnsi="Arial" w:cs="Arial"/>
                <w:bCs/>
                <w:sz w:val="18"/>
                <w:szCs w:val="18"/>
                <w:lang w:val="en-US" w:eastAsia="zh-CN"/>
              </w:rPr>
            </w:pPr>
            <w:r>
              <w:rPr>
                <w:rFonts w:hint="default" w:ascii="Arial" w:hAnsi="Arial" w:cs="Arial"/>
                <w:bCs/>
                <w:sz w:val="18"/>
                <w:szCs w:val="18"/>
                <w:lang w:val="en-US" w:eastAsia="zh-CN"/>
              </w:rPr>
              <w:t>15,900.00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3"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9</w:t>
            </w:r>
          </w:p>
        </w:tc>
        <w:tc>
          <w:tcPr>
            <w:tcW w:w="1498" w:type="dxa"/>
            <w:noWrap w:val="0"/>
            <w:vAlign w:val="center"/>
          </w:tcPr>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重庆同界企业管理顾问有限公司</w:t>
            </w:r>
          </w:p>
        </w:tc>
        <w:tc>
          <w:tcPr>
            <w:tcW w:w="2657"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咨询服务合同</w:t>
            </w:r>
          </w:p>
        </w:tc>
        <w:tc>
          <w:tcPr>
            <w:tcW w:w="2010" w:type="dxa"/>
            <w:noWrap w:val="0"/>
            <w:vAlign w:val="center"/>
          </w:tcPr>
          <w:p>
            <w:pPr>
              <w:keepNext w:val="0"/>
              <w:keepLines w:val="0"/>
              <w:widowControl/>
              <w:suppressLineNumbers w:val="0"/>
              <w:jc w:val="left"/>
              <w:rPr>
                <w:rFonts w:hint="default" w:ascii="Arial" w:hAnsi="Arial" w:cs="Arial"/>
                <w:bCs/>
                <w:sz w:val="18"/>
                <w:szCs w:val="18"/>
                <w:lang w:val="en-US" w:eastAsia="zh-CN"/>
              </w:rPr>
            </w:pPr>
            <w:r>
              <w:rPr>
                <w:rFonts w:hint="default" w:ascii="Arial" w:hAnsi="Arial" w:cs="Arial"/>
                <w:bCs/>
                <w:sz w:val="18"/>
                <w:szCs w:val="18"/>
                <w:lang w:val="en-US" w:eastAsia="zh-CN"/>
              </w:rPr>
              <w:t>同界负责为璟富在隐溪晓院项目提供法事服务及风水咨询</w:t>
            </w:r>
          </w:p>
        </w:tc>
        <w:tc>
          <w:tcPr>
            <w:tcW w:w="1559" w:type="dxa"/>
            <w:noWrap w:val="0"/>
            <w:vAlign w:val="center"/>
          </w:tcPr>
          <w:p>
            <w:pPr>
              <w:widowControl/>
              <w:jc w:val="right"/>
              <w:rPr>
                <w:rFonts w:hint="default" w:ascii="Arial" w:hAnsi="Arial" w:cs="Arial"/>
                <w:bCs/>
                <w:sz w:val="18"/>
                <w:szCs w:val="18"/>
                <w:lang w:val="en-US" w:eastAsia="zh-CN"/>
              </w:rPr>
            </w:pPr>
            <w:r>
              <w:rPr>
                <w:rFonts w:hint="default" w:ascii="Arial" w:hAnsi="Arial" w:cs="Arial"/>
                <w:bCs/>
                <w:sz w:val="18"/>
                <w:szCs w:val="18"/>
                <w:lang w:val="en-US" w:eastAsia="zh-CN"/>
              </w:rPr>
              <w:t>130,000.00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3"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10</w:t>
            </w:r>
          </w:p>
        </w:tc>
        <w:tc>
          <w:tcPr>
            <w:tcW w:w="1498" w:type="dxa"/>
            <w:noWrap w:val="0"/>
            <w:vAlign w:val="center"/>
          </w:tcPr>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成都意点源数字科技有限公司</w:t>
            </w:r>
          </w:p>
        </w:tc>
        <w:tc>
          <w:tcPr>
            <w:tcW w:w="2657"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宣传片设计合同</w:t>
            </w:r>
          </w:p>
        </w:tc>
        <w:tc>
          <w:tcPr>
            <w:tcW w:w="2010" w:type="dxa"/>
            <w:noWrap w:val="0"/>
            <w:vAlign w:val="center"/>
          </w:tcPr>
          <w:p>
            <w:pPr>
              <w:keepNext w:val="0"/>
              <w:keepLines w:val="0"/>
              <w:widowControl/>
              <w:suppressLineNumbers w:val="0"/>
              <w:jc w:val="left"/>
              <w:rPr>
                <w:rFonts w:hint="default" w:ascii="Arial" w:hAnsi="Arial" w:cs="Arial"/>
                <w:bCs/>
                <w:sz w:val="18"/>
                <w:szCs w:val="18"/>
                <w:lang w:val="en-US" w:eastAsia="zh-CN"/>
              </w:rPr>
            </w:pPr>
            <w:r>
              <w:rPr>
                <w:rFonts w:hint="default" w:ascii="Arial" w:hAnsi="Arial" w:cs="Arial"/>
                <w:bCs/>
                <w:sz w:val="18"/>
                <w:szCs w:val="18"/>
                <w:lang w:val="en-US" w:eastAsia="zh-CN"/>
              </w:rPr>
              <w:t>意点源负责为璟富提供用于销售的宣传片设计服务</w:t>
            </w:r>
          </w:p>
        </w:tc>
        <w:tc>
          <w:tcPr>
            <w:tcW w:w="1559" w:type="dxa"/>
            <w:noWrap w:val="0"/>
            <w:vAlign w:val="center"/>
          </w:tcPr>
          <w:p>
            <w:pPr>
              <w:widowControl/>
              <w:jc w:val="right"/>
              <w:rPr>
                <w:rFonts w:hint="default" w:ascii="Arial" w:hAnsi="Arial" w:cs="Arial"/>
                <w:bCs/>
                <w:sz w:val="18"/>
                <w:szCs w:val="18"/>
                <w:lang w:val="en-US" w:eastAsia="zh-CN"/>
              </w:rPr>
            </w:pPr>
            <w:r>
              <w:rPr>
                <w:rFonts w:hint="default" w:ascii="Arial" w:hAnsi="Arial" w:cs="Arial"/>
                <w:bCs/>
                <w:sz w:val="18"/>
                <w:szCs w:val="18"/>
                <w:lang w:val="en-US" w:eastAsia="zh-CN"/>
              </w:rPr>
              <w:t>114,480.00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3"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11</w:t>
            </w:r>
          </w:p>
        </w:tc>
        <w:tc>
          <w:tcPr>
            <w:tcW w:w="1498" w:type="dxa"/>
            <w:noWrap w:val="0"/>
            <w:vAlign w:val="center"/>
          </w:tcPr>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重庆融创嘉晟文化旅游发展有限公司</w:t>
            </w:r>
          </w:p>
        </w:tc>
        <w:tc>
          <w:tcPr>
            <w:tcW w:w="2657"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【重庆地产融创隐溪晓院项目】【海世界、雪世界、渝乐小镇】乐园大客户合作协议书</w:t>
            </w:r>
          </w:p>
        </w:tc>
        <w:tc>
          <w:tcPr>
            <w:tcW w:w="2010" w:type="dxa"/>
            <w:noWrap w:val="0"/>
            <w:vAlign w:val="center"/>
          </w:tcPr>
          <w:p>
            <w:pPr>
              <w:keepNext w:val="0"/>
              <w:keepLines w:val="0"/>
              <w:widowControl/>
              <w:suppressLineNumbers w:val="0"/>
              <w:jc w:val="left"/>
              <w:rPr>
                <w:rFonts w:hint="default" w:ascii="Arial" w:hAnsi="Arial" w:cs="Arial"/>
                <w:bCs/>
                <w:sz w:val="18"/>
                <w:szCs w:val="18"/>
                <w:lang w:val="en-US" w:eastAsia="zh-CN"/>
              </w:rPr>
            </w:pPr>
            <w:r>
              <w:rPr>
                <w:rFonts w:hint="default" w:ascii="Arial" w:hAnsi="Arial" w:cs="Arial"/>
                <w:bCs/>
                <w:sz w:val="18"/>
                <w:szCs w:val="18"/>
                <w:lang w:val="en-US" w:eastAsia="zh-CN"/>
              </w:rPr>
              <w:t>为在隐溪晓院项目购房客户提供游乐场购票优惠活动</w:t>
            </w:r>
          </w:p>
        </w:tc>
        <w:tc>
          <w:tcPr>
            <w:tcW w:w="1559" w:type="dxa"/>
            <w:noWrap w:val="0"/>
            <w:vAlign w:val="center"/>
          </w:tcPr>
          <w:p>
            <w:pPr>
              <w:widowControl/>
              <w:jc w:val="right"/>
              <w:rPr>
                <w:rFonts w:hint="default" w:ascii="Arial" w:hAnsi="Arial" w:cs="Arial"/>
                <w:bCs/>
                <w:sz w:val="18"/>
                <w:szCs w:val="18"/>
                <w:lang w:val="en-US" w:eastAsia="zh-CN"/>
              </w:rPr>
            </w:pPr>
            <w:r>
              <w:rPr>
                <w:rFonts w:hint="default" w:ascii="Arial" w:hAnsi="Arial" w:cs="Arial"/>
                <w:bCs/>
                <w:sz w:val="18"/>
                <w:szCs w:val="18"/>
                <w:lang w:val="en-US" w:eastAsia="zh-CN"/>
              </w:rPr>
              <w:t>27,500.00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3"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12</w:t>
            </w:r>
          </w:p>
        </w:tc>
        <w:tc>
          <w:tcPr>
            <w:tcW w:w="1498" w:type="dxa"/>
            <w:noWrap w:val="0"/>
            <w:vAlign w:val="center"/>
          </w:tcPr>
          <w:p>
            <w:pPr>
              <w:widowControl/>
              <w:jc w:val="both"/>
              <w:rPr>
                <w:rFonts w:hint="default" w:ascii="Arial" w:hAnsi="Arial" w:cs="Arial"/>
                <w:bCs/>
                <w:sz w:val="18"/>
                <w:szCs w:val="18"/>
                <w:lang w:val="en-US" w:eastAsia="zh-CN"/>
              </w:rPr>
            </w:pPr>
            <w:r>
              <w:rPr>
                <w:rFonts w:hint="default" w:ascii="Arial" w:hAnsi="Arial" w:cs="Arial"/>
                <w:bCs/>
                <w:sz w:val="18"/>
                <w:szCs w:val="18"/>
                <w:lang w:val="en-US" w:eastAsia="zh-CN"/>
              </w:rPr>
              <w:t>重庆瀚洋广告文化传播有限公司</w:t>
            </w:r>
          </w:p>
        </w:tc>
        <w:tc>
          <w:tcPr>
            <w:tcW w:w="2657" w:type="dxa"/>
            <w:noWrap w:val="0"/>
            <w:vAlign w:val="center"/>
          </w:tcPr>
          <w:p>
            <w:pPr>
              <w:widowControl/>
              <w:jc w:val="center"/>
              <w:rPr>
                <w:rFonts w:hint="default" w:ascii="Arial" w:hAnsi="Arial" w:cs="Arial"/>
                <w:bCs/>
                <w:sz w:val="18"/>
                <w:szCs w:val="18"/>
                <w:lang w:val="en-US" w:eastAsia="zh-CN"/>
              </w:rPr>
            </w:pPr>
            <w:r>
              <w:rPr>
                <w:rFonts w:hint="default" w:ascii="Arial" w:hAnsi="Arial" w:cs="Arial"/>
                <w:bCs/>
                <w:sz w:val="18"/>
                <w:szCs w:val="18"/>
                <w:lang w:val="en-US" w:eastAsia="zh-CN"/>
              </w:rPr>
              <w:t>中央公园项目活动执行合同</w:t>
            </w:r>
          </w:p>
        </w:tc>
        <w:tc>
          <w:tcPr>
            <w:tcW w:w="2010" w:type="dxa"/>
            <w:noWrap w:val="0"/>
            <w:vAlign w:val="center"/>
          </w:tcPr>
          <w:p>
            <w:pPr>
              <w:keepNext w:val="0"/>
              <w:keepLines w:val="0"/>
              <w:widowControl/>
              <w:suppressLineNumbers w:val="0"/>
              <w:jc w:val="left"/>
              <w:rPr>
                <w:rFonts w:hint="default" w:ascii="Arial" w:hAnsi="Arial" w:cs="Arial"/>
                <w:bCs/>
                <w:sz w:val="18"/>
                <w:szCs w:val="18"/>
                <w:lang w:val="en-US" w:eastAsia="zh-CN"/>
              </w:rPr>
            </w:pPr>
            <w:r>
              <w:rPr>
                <w:rFonts w:hint="default" w:ascii="Arial" w:hAnsi="Arial" w:cs="Arial"/>
                <w:bCs/>
                <w:sz w:val="18"/>
                <w:szCs w:val="18"/>
                <w:lang w:val="en-US" w:eastAsia="zh-CN"/>
              </w:rPr>
              <w:t>瀚洋为隐溪晓院中央公园项目临时展厅活动提供现场策划及布置</w:t>
            </w:r>
          </w:p>
        </w:tc>
        <w:tc>
          <w:tcPr>
            <w:tcW w:w="1559" w:type="dxa"/>
            <w:noWrap w:val="0"/>
            <w:vAlign w:val="center"/>
          </w:tcPr>
          <w:p>
            <w:pPr>
              <w:widowControl/>
              <w:jc w:val="right"/>
              <w:rPr>
                <w:rFonts w:hint="default" w:ascii="Arial" w:hAnsi="Arial" w:cs="Arial"/>
                <w:bCs/>
                <w:sz w:val="18"/>
                <w:szCs w:val="18"/>
                <w:lang w:val="en-US" w:eastAsia="zh-CN"/>
              </w:rPr>
            </w:pPr>
            <w:r>
              <w:rPr>
                <w:rFonts w:hint="default" w:ascii="Arial" w:hAnsi="Arial" w:cs="Arial"/>
                <w:bCs/>
                <w:sz w:val="18"/>
                <w:szCs w:val="18"/>
                <w:lang w:val="en-US" w:eastAsia="zh-CN"/>
              </w:rPr>
              <w:t>38,000.00</w:t>
            </w:r>
          </w:p>
        </w:tc>
      </w:tr>
    </w:tbl>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Style w:val="12"/>
          <w:rFonts w:hint="default" w:ascii="Arial" w:hAnsi="Arial" w:cs="Arial"/>
          <w:b w:val="0"/>
          <w:bCs w:val="0"/>
          <w:kern w:val="0"/>
        </w:rPr>
      </w:pPr>
      <w:bookmarkStart w:id="36" w:name="_Toc535570755"/>
      <w:bookmarkStart w:id="37" w:name="_Toc535508641"/>
      <w:bookmarkStart w:id="38" w:name="_Toc24597"/>
      <w:bookmarkStart w:id="39" w:name="_Toc535580096"/>
      <w:bookmarkStart w:id="40" w:name="_Toc535580028"/>
      <w:bookmarkStart w:id="41" w:name="_Toc411430359"/>
      <w:bookmarkStart w:id="42" w:name="_Toc373309851"/>
      <w:r>
        <w:rPr>
          <w:rFonts w:hint="default" w:ascii="Arial" w:hAnsi="Arial" w:cs="Arial"/>
          <w:sz w:val="24"/>
          <w:szCs w:val="24"/>
        </w:rPr>
        <w:t>5项目销售情况</w:t>
      </w:r>
      <w:bookmarkEnd w:id="36"/>
      <w:bookmarkEnd w:id="37"/>
      <w:bookmarkEnd w:id="38"/>
      <w:bookmarkEnd w:id="39"/>
      <w:bookmarkEnd w:id="40"/>
    </w:p>
    <w:p>
      <w:pPr>
        <w:spacing w:line="360" w:lineRule="auto"/>
        <w:ind w:firstLine="420" w:firstLineChars="200"/>
        <w:rPr>
          <w:rFonts w:hint="default" w:ascii="Arial" w:hAnsi="Arial" w:cs="Arial"/>
        </w:rPr>
      </w:pPr>
      <w:r>
        <w:rPr>
          <w:rFonts w:hint="default" w:ascii="Arial" w:hAnsi="Arial" w:cs="Arial"/>
          <w:lang w:val="en-US" w:eastAsia="zh-CN"/>
        </w:rPr>
        <w:t>自</w:t>
      </w:r>
      <w:r>
        <w:rPr>
          <w:rFonts w:hint="default" w:ascii="Arial" w:hAnsi="Arial" w:cs="Arial"/>
          <w:sz w:val="21"/>
          <w:szCs w:val="21"/>
          <w:lang w:val="en-US" w:eastAsia="zh-CN"/>
        </w:rPr>
        <w:t>2020年10月</w:t>
      </w:r>
      <w:r>
        <w:rPr>
          <w:rFonts w:hint="default" w:ascii="Arial" w:hAnsi="Arial" w:cs="Arial"/>
          <w:sz w:val="21"/>
          <w:szCs w:val="21"/>
          <w:highlight w:val="none"/>
          <w:lang w:val="en-US" w:eastAsia="zh-CN"/>
        </w:rPr>
        <w:t>26</w:t>
      </w:r>
      <w:r>
        <w:rPr>
          <w:rFonts w:hint="default" w:ascii="Arial" w:hAnsi="Arial" w:cs="Arial"/>
          <w:sz w:val="21"/>
          <w:szCs w:val="21"/>
          <w:lang w:val="en-US" w:eastAsia="zh-CN"/>
        </w:rPr>
        <w:t>日起</w:t>
      </w:r>
      <w:r>
        <w:rPr>
          <w:rFonts w:hint="default" w:ascii="Arial" w:hAnsi="Arial" w:cs="Arial"/>
          <w:sz w:val="21"/>
          <w:szCs w:val="21"/>
          <w:lang w:eastAsia="zh-CN"/>
        </w:rPr>
        <w:t>，</w:t>
      </w:r>
      <w:r>
        <w:rPr>
          <w:rFonts w:hint="default" w:ascii="Arial" w:hAnsi="Arial" w:cs="Arial"/>
          <w:sz w:val="21"/>
          <w:szCs w:val="21"/>
        </w:rPr>
        <w:t>截至2020年</w:t>
      </w:r>
      <w:r>
        <w:rPr>
          <w:rFonts w:hint="default" w:ascii="Arial" w:hAnsi="Arial" w:cs="Arial"/>
          <w:sz w:val="21"/>
          <w:szCs w:val="21"/>
          <w:lang w:val="en-US" w:eastAsia="zh-CN"/>
        </w:rPr>
        <w:t>11</w:t>
      </w:r>
      <w:r>
        <w:rPr>
          <w:rFonts w:hint="default" w:ascii="Arial" w:hAnsi="Arial" w:cs="Arial"/>
          <w:sz w:val="21"/>
          <w:szCs w:val="21"/>
        </w:rPr>
        <w:t>月</w:t>
      </w:r>
      <w:r>
        <w:rPr>
          <w:rFonts w:hint="default" w:ascii="Arial" w:hAnsi="Arial" w:cs="Arial"/>
          <w:sz w:val="21"/>
          <w:szCs w:val="21"/>
          <w:lang w:val="en-US" w:eastAsia="zh-CN"/>
        </w:rPr>
        <w:t>01</w:t>
      </w:r>
      <w:r>
        <w:rPr>
          <w:rFonts w:hint="default" w:ascii="Arial" w:hAnsi="Arial" w:cs="Arial"/>
        </w:rPr>
        <w:t>日，项目销售情况汇总如下：</w:t>
      </w:r>
    </w:p>
    <w:p>
      <w:pPr>
        <w:spacing w:line="360" w:lineRule="auto"/>
        <w:ind w:firstLine="420" w:firstLineChars="200"/>
        <w:rPr>
          <w:rFonts w:hint="default" w:ascii="Arial" w:hAnsi="Arial" w:cs="Arial"/>
          <w:lang w:val="en-US" w:eastAsia="zh-CN"/>
        </w:rPr>
      </w:pPr>
      <w:r>
        <w:rPr>
          <w:rFonts w:hint="default" w:ascii="Arial" w:hAnsi="Arial" w:cs="Arial"/>
          <w:lang w:val="en-US" w:eastAsia="zh-CN"/>
        </w:rPr>
        <w:t>签订认购协议39份，预测销售面积3092.47㎡；</w:t>
      </w:r>
    </w:p>
    <w:p>
      <w:pPr>
        <w:spacing w:line="360" w:lineRule="auto"/>
        <w:ind w:firstLine="420" w:firstLineChars="200"/>
        <w:rPr>
          <w:rFonts w:hint="default" w:ascii="Arial" w:hAnsi="Arial" w:cs="Arial"/>
          <w:lang w:val="en-US" w:eastAsia="zh-CN"/>
        </w:rPr>
      </w:pPr>
      <w:r>
        <w:rPr>
          <w:rFonts w:hint="default" w:ascii="Arial" w:hAnsi="Arial" w:cs="Arial"/>
          <w:lang w:val="en-US" w:eastAsia="zh-CN"/>
        </w:rPr>
        <w:t>已网签备案合同10份，预测销售面积904.6㎡</w:t>
      </w:r>
    </w:p>
    <w:p>
      <w:pPr>
        <w:spacing w:line="360" w:lineRule="auto"/>
        <w:ind w:firstLine="420" w:firstLineChars="200"/>
        <w:rPr>
          <w:rFonts w:hint="default" w:ascii="Arial" w:hAnsi="Arial" w:cs="Arial"/>
          <w:lang w:val="en-US" w:eastAsia="zh-CN"/>
        </w:rPr>
      </w:pPr>
      <w:r>
        <w:rPr>
          <w:rFonts w:hint="default" w:ascii="Arial" w:hAnsi="Arial" w:cs="Arial"/>
          <w:lang w:val="en-US" w:eastAsia="zh-CN"/>
        </w:rPr>
        <w:t>已收到销售资金</w:t>
      </w:r>
      <w:r>
        <w:rPr>
          <w:rFonts w:hint="default" w:ascii="Arial" w:hAnsi="Arial" w:cs="Arial"/>
          <w:bCs/>
          <w:kern w:val="44"/>
          <w:lang w:val="en-US" w:eastAsia="zh-CN"/>
        </w:rPr>
        <w:t>3,192,238.97元。</w:t>
      </w:r>
    </w:p>
    <w:p>
      <w:pPr>
        <w:spacing w:line="360" w:lineRule="auto"/>
        <w:ind w:firstLine="420" w:firstLineChars="200"/>
        <w:rPr>
          <w:rFonts w:hint="default" w:ascii="Arial" w:hAnsi="Arial" w:eastAsia="宋体" w:cs="Arial"/>
          <w:lang w:val="en-US" w:eastAsia="zh-CN"/>
        </w:rPr>
      </w:pP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cs="Arial"/>
          <w:kern w:val="0"/>
          <w:sz w:val="24"/>
          <w:szCs w:val="24"/>
        </w:rPr>
      </w:pPr>
      <w:bookmarkStart w:id="43" w:name="_Toc532281663"/>
      <w:bookmarkStart w:id="44" w:name="_Toc11223"/>
      <w:bookmarkStart w:id="45" w:name="_Toc535570756"/>
      <w:bookmarkStart w:id="46" w:name="_Toc535580097"/>
      <w:bookmarkStart w:id="47" w:name="_Toc535508642"/>
      <w:bookmarkStart w:id="48" w:name="_Toc535580029"/>
      <w:r>
        <w:rPr>
          <w:rFonts w:hint="default" w:ascii="Arial" w:hAnsi="Arial" w:cs="Arial"/>
          <w:kern w:val="0"/>
          <w:sz w:val="24"/>
          <w:szCs w:val="24"/>
        </w:rPr>
        <w:t>6资金</w:t>
      </w:r>
      <w:bookmarkEnd w:id="41"/>
      <w:bookmarkEnd w:id="42"/>
      <w:bookmarkEnd w:id="43"/>
      <w:bookmarkStart w:id="49" w:name="_Toc535580098"/>
      <w:bookmarkStart w:id="50" w:name="_Toc535508643"/>
      <w:bookmarkStart w:id="51" w:name="_Toc535570757"/>
      <w:bookmarkStart w:id="52" w:name="_Toc535580030"/>
      <w:bookmarkStart w:id="53" w:name="_Toc535932782"/>
      <w:r>
        <w:rPr>
          <w:rFonts w:hint="default" w:ascii="Arial" w:hAnsi="Arial" w:cs="Arial"/>
          <w:kern w:val="0"/>
          <w:sz w:val="24"/>
          <w:szCs w:val="24"/>
        </w:rPr>
        <w:t>情况</w:t>
      </w:r>
      <w:bookmarkEnd w:id="44"/>
    </w:p>
    <w:p>
      <w:pPr>
        <w:spacing w:line="480" w:lineRule="auto"/>
        <w:ind w:firstLine="420" w:firstLineChars="200"/>
        <w:rPr>
          <w:rFonts w:hint="default" w:ascii="Arial" w:hAnsi="Arial" w:eastAsia="宋体" w:cs="Arial"/>
          <w:bCs/>
          <w:kern w:val="44"/>
          <w:lang w:val="en-US" w:eastAsia="zh-CN"/>
        </w:rPr>
      </w:pPr>
      <w:r>
        <w:rPr>
          <w:rFonts w:hint="default" w:ascii="Arial" w:hAnsi="Arial" w:cs="Arial"/>
          <w:bCs/>
          <w:kern w:val="44"/>
          <w:lang w:val="en-US" w:eastAsia="zh-CN"/>
        </w:rPr>
        <w:t>自2020年10月26日起，截至2020年11月01日，</w:t>
      </w:r>
      <w:r>
        <w:rPr>
          <w:rFonts w:hint="default" w:ascii="Arial" w:hAnsi="Arial" w:cs="Arial"/>
          <w:bCs/>
          <w:kern w:val="44"/>
        </w:rPr>
        <w:t>本期监管范围内资金流出总额共计</w:t>
      </w:r>
      <w:r>
        <w:rPr>
          <w:rFonts w:hint="default" w:ascii="Arial" w:hAnsi="Arial" w:cs="Arial"/>
          <w:i w:val="0"/>
          <w:color w:val="000000"/>
          <w:kern w:val="0"/>
          <w:sz w:val="21"/>
          <w:szCs w:val="21"/>
          <w:u w:val="none"/>
          <w:lang w:val="en-US" w:eastAsia="zh-CN" w:bidi="ar"/>
        </w:rPr>
        <w:t>272,497,261.03</w:t>
      </w:r>
      <w:r>
        <w:rPr>
          <w:rFonts w:hint="default" w:ascii="Arial" w:hAnsi="Arial" w:cs="Arial"/>
          <w:bCs/>
          <w:kern w:val="44"/>
        </w:rPr>
        <w:t>元</w:t>
      </w:r>
      <w:r>
        <w:rPr>
          <w:rFonts w:hint="default" w:ascii="Arial" w:hAnsi="Arial" w:cs="Arial"/>
          <w:bCs/>
          <w:kern w:val="44"/>
          <w:lang w:eastAsia="zh-CN"/>
        </w:rPr>
        <w:t>，本期监管范围内资金流入</w:t>
      </w:r>
      <w:r>
        <w:rPr>
          <w:rFonts w:hint="default" w:ascii="Arial" w:hAnsi="Arial" w:cs="Arial"/>
          <w:bCs/>
          <w:kern w:val="44"/>
          <w:lang w:val="en-US" w:eastAsia="zh-CN"/>
        </w:rPr>
        <w:t>总额</w:t>
      </w:r>
      <w:r>
        <w:rPr>
          <w:rFonts w:hint="default" w:ascii="Arial" w:hAnsi="Arial" w:cs="Arial"/>
          <w:bCs/>
          <w:kern w:val="44"/>
          <w:lang w:eastAsia="zh-CN"/>
        </w:rPr>
        <w:t>共计</w:t>
      </w:r>
      <w:r>
        <w:rPr>
          <w:rFonts w:hint="default" w:ascii="Arial" w:hAnsi="Arial" w:cs="Arial"/>
          <w:bCs/>
          <w:kern w:val="44"/>
          <w:lang w:val="en-US" w:eastAsia="zh-CN"/>
        </w:rPr>
        <w:t>404,581,238.97元。截至2020年11月01</w:t>
      </w:r>
      <w:r>
        <w:rPr>
          <w:rFonts w:hint="default" w:ascii="Arial" w:hAnsi="Arial" w:cs="Arial"/>
          <w:bCs/>
          <w:kern w:val="44"/>
        </w:rPr>
        <w:t>日</w:t>
      </w:r>
      <w:r>
        <w:rPr>
          <w:rFonts w:hint="default" w:ascii="Arial" w:hAnsi="Arial" w:cs="Arial"/>
          <w:bCs/>
          <w:kern w:val="44"/>
          <w:lang w:val="en-US" w:eastAsia="zh-CN"/>
        </w:rPr>
        <w:t>各</w:t>
      </w:r>
      <w:r>
        <w:rPr>
          <w:rFonts w:hint="default" w:ascii="Arial" w:hAnsi="Arial" w:cs="Arial"/>
          <w:bCs/>
          <w:kern w:val="44"/>
        </w:rPr>
        <w:t>监管账户资金余额</w:t>
      </w:r>
      <w:r>
        <w:rPr>
          <w:rFonts w:hint="default" w:ascii="Arial" w:hAnsi="Arial" w:cs="Arial"/>
          <w:bCs/>
          <w:kern w:val="44"/>
          <w:lang w:val="en-US" w:eastAsia="zh-CN"/>
        </w:rPr>
        <w:t>总额</w:t>
      </w:r>
      <w:r>
        <w:rPr>
          <w:rFonts w:hint="default" w:ascii="Arial" w:hAnsi="Arial" w:cs="Arial"/>
          <w:bCs/>
          <w:kern w:val="44"/>
        </w:rPr>
        <w:t>为</w:t>
      </w:r>
      <w:r>
        <w:rPr>
          <w:rFonts w:hint="default" w:ascii="Arial" w:hAnsi="Arial" w:cs="Arial"/>
          <w:bCs/>
          <w:color w:val="000000"/>
          <w:sz w:val="21"/>
          <w:szCs w:val="21"/>
          <w:lang w:val="en-US" w:eastAsia="zh-CN" w:bidi="ar"/>
        </w:rPr>
        <w:t>137,835,924.09</w:t>
      </w:r>
      <w:r>
        <w:rPr>
          <w:rFonts w:hint="default" w:ascii="Arial" w:hAnsi="Arial" w:cs="Arial"/>
          <w:bCs/>
          <w:kern w:val="44"/>
        </w:rPr>
        <w:t>元</w:t>
      </w:r>
      <w:r>
        <w:rPr>
          <w:rFonts w:hint="default" w:ascii="Arial" w:hAnsi="Arial" w:cs="Arial"/>
          <w:bCs/>
          <w:kern w:val="44"/>
          <w:lang w:eastAsia="zh-CN"/>
        </w:rPr>
        <w:t>。</w:t>
      </w:r>
    </w:p>
    <w:p>
      <w:pPr>
        <w:pStyle w:val="3"/>
        <w:keepNext/>
        <w:keepLines/>
        <w:pageBreakBefore w:val="0"/>
        <w:widowControl w:val="0"/>
        <w:kinsoku/>
        <w:wordWrap/>
        <w:overflowPunct/>
        <w:topLinePunct w:val="0"/>
        <w:autoSpaceDE/>
        <w:autoSpaceDN/>
        <w:bidi w:val="0"/>
        <w:adjustRightInd/>
        <w:snapToGrid/>
        <w:spacing w:before="120" w:after="120" w:line="360" w:lineRule="exact"/>
        <w:textAlignment w:val="auto"/>
        <w:rPr>
          <w:rFonts w:hint="default" w:ascii="Arial" w:hAnsi="Arial" w:eastAsia="宋体" w:cs="Arial"/>
          <w:sz w:val="24"/>
          <w:szCs w:val="24"/>
        </w:rPr>
      </w:pPr>
      <w:bookmarkStart w:id="54" w:name="_Toc19211"/>
      <w:r>
        <w:rPr>
          <w:rFonts w:hint="default" w:ascii="Arial" w:hAnsi="Arial" w:eastAsia="宋体" w:cs="Arial"/>
          <w:sz w:val="24"/>
          <w:szCs w:val="24"/>
        </w:rPr>
        <w:t>6.1资金流出情况</w:t>
      </w:r>
      <w:bookmarkEnd w:id="49"/>
      <w:bookmarkEnd w:id="50"/>
      <w:bookmarkEnd w:id="51"/>
      <w:bookmarkEnd w:id="52"/>
      <w:bookmarkEnd w:id="53"/>
      <w:bookmarkEnd w:id="54"/>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Arial" w:hAnsi="Arial" w:eastAsia="宋体" w:cs="Arial"/>
          <w:bCs/>
          <w:kern w:val="44"/>
          <w:lang w:eastAsia="zh-CN"/>
        </w:rPr>
      </w:pPr>
      <w:r>
        <w:rPr>
          <w:rFonts w:hint="default" w:ascii="Arial" w:hAnsi="Arial" w:cs="Arial"/>
          <w:bCs/>
          <w:kern w:val="44"/>
        </w:rPr>
        <w:t>本期2020年10月</w:t>
      </w:r>
      <w:r>
        <w:rPr>
          <w:rFonts w:hint="default" w:ascii="Arial" w:hAnsi="Arial" w:cs="Arial"/>
          <w:bCs/>
          <w:kern w:val="44"/>
          <w:lang w:val="en-US" w:eastAsia="zh-CN"/>
        </w:rPr>
        <w:t>26</w:t>
      </w:r>
      <w:r>
        <w:rPr>
          <w:rFonts w:hint="default" w:ascii="Arial" w:hAnsi="Arial" w:cs="Arial"/>
          <w:bCs/>
          <w:kern w:val="44"/>
        </w:rPr>
        <w:t>日至2020年</w:t>
      </w:r>
      <w:r>
        <w:rPr>
          <w:rFonts w:hint="default" w:ascii="Arial" w:hAnsi="Arial" w:cs="Arial"/>
          <w:bCs/>
          <w:kern w:val="44"/>
          <w:lang w:val="en-US" w:eastAsia="zh-CN"/>
        </w:rPr>
        <w:t>11</w:t>
      </w:r>
      <w:r>
        <w:rPr>
          <w:rFonts w:hint="default" w:ascii="Arial" w:hAnsi="Arial" w:cs="Arial"/>
          <w:bCs/>
          <w:kern w:val="44"/>
        </w:rPr>
        <w:t>月</w:t>
      </w:r>
      <w:r>
        <w:rPr>
          <w:rFonts w:hint="default" w:ascii="Arial" w:hAnsi="Arial" w:cs="Arial"/>
          <w:bCs/>
          <w:kern w:val="44"/>
          <w:lang w:val="en-US" w:eastAsia="zh-CN"/>
        </w:rPr>
        <w:t>01</w:t>
      </w:r>
      <w:r>
        <w:rPr>
          <w:rFonts w:hint="default" w:ascii="Arial" w:hAnsi="Arial" w:cs="Arial"/>
          <w:bCs/>
          <w:kern w:val="44"/>
        </w:rPr>
        <w:t>日监管范围内资金流出共计</w:t>
      </w:r>
      <w:r>
        <w:rPr>
          <w:rFonts w:hint="default" w:ascii="Arial" w:hAnsi="Arial" w:cs="Arial"/>
          <w:i w:val="0"/>
          <w:color w:val="000000"/>
          <w:kern w:val="0"/>
          <w:sz w:val="21"/>
          <w:szCs w:val="21"/>
          <w:u w:val="none"/>
          <w:lang w:val="en-US" w:eastAsia="zh-CN" w:bidi="ar"/>
        </w:rPr>
        <w:t>272,497,261.03</w:t>
      </w:r>
      <w:r>
        <w:rPr>
          <w:rFonts w:hint="default" w:ascii="Arial" w:hAnsi="Arial" w:cs="Arial"/>
          <w:bCs/>
          <w:kern w:val="44"/>
        </w:rPr>
        <w:t>元。</w:t>
      </w:r>
    </w:p>
    <w:p>
      <w:pPr>
        <w:spacing w:before="240" w:beforeLines="100"/>
        <w:jc w:val="center"/>
        <w:rPr>
          <w:rFonts w:hint="default" w:ascii="Arial" w:hAnsi="Arial" w:cs="Arial"/>
          <w:b/>
          <w:sz w:val="24"/>
          <w:szCs w:val="28"/>
        </w:rPr>
      </w:pPr>
      <w:r>
        <w:rPr>
          <w:rFonts w:hint="default" w:ascii="Arial" w:hAnsi="Arial" w:cs="Arial"/>
          <w:b/>
          <w:sz w:val="24"/>
          <w:szCs w:val="28"/>
        </w:rPr>
        <w:t>本期监管范围资金流出明细表</w:t>
      </w:r>
    </w:p>
    <w:tbl>
      <w:tblPr>
        <w:tblStyle w:val="9"/>
        <w:tblW w:w="8705" w:type="dxa"/>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126"/>
        <w:gridCol w:w="1489"/>
        <w:gridCol w:w="1455"/>
        <w:gridCol w:w="1650"/>
        <w:gridCol w:w="1110"/>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blHeader/>
        </w:trPr>
        <w:tc>
          <w:tcPr>
            <w:tcW w:w="1126"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支付日期</w:t>
            </w:r>
          </w:p>
        </w:tc>
        <w:tc>
          <w:tcPr>
            <w:tcW w:w="1489"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资金用途</w:t>
            </w:r>
          </w:p>
        </w:tc>
        <w:tc>
          <w:tcPr>
            <w:tcW w:w="1455"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金额（元）</w:t>
            </w:r>
          </w:p>
        </w:tc>
        <w:tc>
          <w:tcPr>
            <w:tcW w:w="1650"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收款方</w:t>
            </w:r>
          </w:p>
        </w:tc>
        <w:tc>
          <w:tcPr>
            <w:tcW w:w="1110"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用款类型</w:t>
            </w:r>
          </w:p>
        </w:tc>
        <w:tc>
          <w:tcPr>
            <w:tcW w:w="1875" w:type="dxa"/>
            <w:noWrap w:val="0"/>
            <w:vAlign w:val="center"/>
          </w:tcPr>
          <w:p>
            <w:pPr>
              <w:widowControl/>
              <w:jc w:val="center"/>
              <w:textAlignment w:val="center"/>
              <w:rPr>
                <w:rFonts w:hint="default" w:ascii="Arial" w:hAnsi="Arial" w:cs="Arial"/>
                <w:b/>
                <w:sz w:val="18"/>
                <w:szCs w:val="18"/>
                <w:lang w:bidi="ar"/>
              </w:rPr>
            </w:pPr>
            <w:r>
              <w:rPr>
                <w:rFonts w:hint="default" w:ascii="Arial" w:hAnsi="Arial" w:cs="Arial"/>
                <w:b/>
                <w:sz w:val="18"/>
                <w:szCs w:val="18"/>
                <w:lang w:bidi="ar"/>
              </w:rPr>
              <w:t>流出账户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126"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2020/10/27</w:t>
            </w:r>
          </w:p>
        </w:tc>
        <w:tc>
          <w:tcPr>
            <w:tcW w:w="1489"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报销款</w:t>
            </w:r>
          </w:p>
        </w:tc>
        <w:tc>
          <w:tcPr>
            <w:tcW w:w="1455"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4,000.00</w:t>
            </w:r>
          </w:p>
        </w:tc>
        <w:tc>
          <w:tcPr>
            <w:tcW w:w="165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中国电信股份有限公司渝北分公司</w:t>
            </w:r>
          </w:p>
        </w:tc>
        <w:tc>
          <w:tcPr>
            <w:tcW w:w="111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财务费用</w:t>
            </w:r>
          </w:p>
        </w:tc>
        <w:tc>
          <w:tcPr>
            <w:tcW w:w="187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bCs/>
                <w:color w:val="000000"/>
                <w:sz w:val="18"/>
                <w:szCs w:val="18"/>
                <w:lang w:val="en-US" w:eastAsia="zh-CN" w:bidi="ar"/>
              </w:rPr>
              <w:t>123912255510901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126"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2020/10/27</w:t>
            </w:r>
          </w:p>
        </w:tc>
        <w:tc>
          <w:tcPr>
            <w:tcW w:w="1489"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委托支付工程工资</w:t>
            </w:r>
          </w:p>
        </w:tc>
        <w:tc>
          <w:tcPr>
            <w:tcW w:w="1455"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48,817.23</w:t>
            </w:r>
          </w:p>
        </w:tc>
        <w:tc>
          <w:tcPr>
            <w:tcW w:w="165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重庆联黔服务外包有限公司</w:t>
            </w:r>
          </w:p>
        </w:tc>
        <w:tc>
          <w:tcPr>
            <w:tcW w:w="111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工资薪酬</w:t>
            </w:r>
          </w:p>
        </w:tc>
        <w:tc>
          <w:tcPr>
            <w:tcW w:w="187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bCs/>
                <w:color w:val="000000"/>
                <w:sz w:val="18"/>
                <w:szCs w:val="18"/>
                <w:lang w:val="en-US" w:eastAsia="zh-CN" w:bidi="ar"/>
              </w:rPr>
              <w:t>123912255510901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126"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2020/10/27</w:t>
            </w:r>
          </w:p>
        </w:tc>
        <w:tc>
          <w:tcPr>
            <w:tcW w:w="1489"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报销款</w:t>
            </w:r>
          </w:p>
        </w:tc>
        <w:tc>
          <w:tcPr>
            <w:tcW w:w="1455"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55,977.92</w:t>
            </w:r>
          </w:p>
        </w:tc>
        <w:tc>
          <w:tcPr>
            <w:tcW w:w="165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重庆联黔服务外包有限公司</w:t>
            </w:r>
          </w:p>
        </w:tc>
        <w:tc>
          <w:tcPr>
            <w:tcW w:w="111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财务费用</w:t>
            </w:r>
          </w:p>
        </w:tc>
        <w:tc>
          <w:tcPr>
            <w:tcW w:w="187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bCs/>
                <w:color w:val="000000"/>
                <w:sz w:val="18"/>
                <w:szCs w:val="18"/>
                <w:lang w:val="en-US" w:eastAsia="zh-CN" w:bidi="ar"/>
              </w:rPr>
              <w:t>123912255510901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126"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2020/10/27</w:t>
            </w:r>
          </w:p>
        </w:tc>
        <w:tc>
          <w:tcPr>
            <w:tcW w:w="1489"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报销款</w:t>
            </w:r>
          </w:p>
        </w:tc>
        <w:tc>
          <w:tcPr>
            <w:tcW w:w="1455"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40,699.95</w:t>
            </w:r>
          </w:p>
        </w:tc>
        <w:tc>
          <w:tcPr>
            <w:tcW w:w="165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戴尔（中国）有限公司</w:t>
            </w:r>
          </w:p>
        </w:tc>
        <w:tc>
          <w:tcPr>
            <w:tcW w:w="111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财务费用</w:t>
            </w:r>
          </w:p>
        </w:tc>
        <w:tc>
          <w:tcPr>
            <w:tcW w:w="187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bCs/>
                <w:color w:val="000000"/>
                <w:sz w:val="18"/>
                <w:szCs w:val="18"/>
                <w:lang w:val="en-US" w:eastAsia="zh-CN" w:bidi="ar"/>
              </w:rPr>
              <w:t>123912255510901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126"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2020/10/27</w:t>
            </w:r>
          </w:p>
        </w:tc>
        <w:tc>
          <w:tcPr>
            <w:tcW w:w="1489"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费用报销</w:t>
            </w:r>
          </w:p>
        </w:tc>
        <w:tc>
          <w:tcPr>
            <w:tcW w:w="1455"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2,000.0</w:t>
            </w:r>
          </w:p>
        </w:tc>
        <w:tc>
          <w:tcPr>
            <w:tcW w:w="165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重庆金财互联锦都财税服务有限公司</w:t>
            </w:r>
          </w:p>
        </w:tc>
        <w:tc>
          <w:tcPr>
            <w:tcW w:w="111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财务费用</w:t>
            </w:r>
          </w:p>
        </w:tc>
        <w:tc>
          <w:tcPr>
            <w:tcW w:w="187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bCs/>
                <w:color w:val="000000"/>
                <w:sz w:val="18"/>
                <w:szCs w:val="18"/>
                <w:lang w:val="en-US" w:eastAsia="zh-CN" w:bidi="ar"/>
              </w:rPr>
              <w:t>123912255510901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126"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2020/10/27</w:t>
            </w:r>
          </w:p>
        </w:tc>
        <w:tc>
          <w:tcPr>
            <w:tcW w:w="1489"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报销款</w:t>
            </w:r>
          </w:p>
        </w:tc>
        <w:tc>
          <w:tcPr>
            <w:tcW w:w="1455" w:type="dxa"/>
            <w:noWrap w:val="0"/>
            <w:vAlign w:val="center"/>
          </w:tcPr>
          <w:p>
            <w:pPr>
              <w:widowControl/>
              <w:jc w:val="right"/>
              <w:textAlignment w:val="center"/>
              <w:rPr>
                <w:rFonts w:hint="default" w:ascii="Arial" w:hAnsi="Arial" w:cs="Arial"/>
                <w:bCs/>
                <w:color w:val="000000"/>
                <w:sz w:val="18"/>
                <w:szCs w:val="18"/>
                <w:lang w:bidi="ar"/>
              </w:rPr>
            </w:pPr>
            <w:r>
              <w:rPr>
                <w:rFonts w:hint="default" w:ascii="Arial" w:hAnsi="Arial" w:cs="Arial"/>
                <w:bCs/>
                <w:color w:val="000000"/>
                <w:sz w:val="18"/>
                <w:szCs w:val="18"/>
                <w:lang w:val="en-US" w:eastAsia="zh-CN" w:bidi="ar"/>
              </w:rPr>
              <w:t>3,200.00</w:t>
            </w:r>
            <w:r>
              <w:rPr>
                <w:rFonts w:hint="default" w:ascii="Arial" w:hAnsi="Arial" w:cs="Arial"/>
                <w:bCs/>
                <w:color w:val="000000"/>
                <w:sz w:val="18"/>
                <w:szCs w:val="18"/>
                <w:lang w:bidi="ar"/>
              </w:rPr>
              <w:t xml:space="preserve"> </w:t>
            </w:r>
          </w:p>
        </w:tc>
        <w:tc>
          <w:tcPr>
            <w:tcW w:w="1650" w:type="dxa"/>
            <w:noWrap w:val="0"/>
            <w:vAlign w:val="center"/>
          </w:tcPr>
          <w:p>
            <w:pPr>
              <w:widowControl/>
              <w:jc w:val="center"/>
              <w:textAlignment w:val="center"/>
              <w:rPr>
                <w:rFonts w:hint="default" w:ascii="Arial" w:hAnsi="Arial" w:cs="Arial"/>
                <w:color w:val="000000"/>
                <w:sz w:val="20"/>
                <w:szCs w:val="20"/>
                <w:lang w:bidi="ar"/>
              </w:rPr>
            </w:pPr>
            <w:r>
              <w:rPr>
                <w:rFonts w:hint="default" w:ascii="Arial" w:hAnsi="Arial" w:cs="Arial"/>
                <w:color w:val="000000"/>
                <w:sz w:val="20"/>
                <w:szCs w:val="20"/>
                <w:lang w:bidi="ar"/>
              </w:rPr>
              <w:t>重庆领创汇润酒店管理有限公司融创文堇酒店</w:t>
            </w:r>
          </w:p>
        </w:tc>
        <w:tc>
          <w:tcPr>
            <w:tcW w:w="111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财务费用</w:t>
            </w:r>
          </w:p>
        </w:tc>
        <w:tc>
          <w:tcPr>
            <w:tcW w:w="187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bCs/>
                <w:color w:val="000000"/>
                <w:sz w:val="18"/>
                <w:szCs w:val="18"/>
                <w:lang w:val="en-US" w:eastAsia="zh-CN" w:bidi="ar"/>
              </w:rPr>
              <w:t>123912255510901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126"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2020/10/27</w:t>
            </w:r>
          </w:p>
        </w:tc>
        <w:tc>
          <w:tcPr>
            <w:tcW w:w="1489"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报销款</w:t>
            </w:r>
          </w:p>
        </w:tc>
        <w:tc>
          <w:tcPr>
            <w:tcW w:w="1455"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i w:val="0"/>
                <w:color w:val="000000"/>
                <w:kern w:val="0"/>
                <w:sz w:val="18"/>
                <w:szCs w:val="18"/>
                <w:u w:val="none"/>
                <w:lang w:val="en-US" w:eastAsia="zh-CN" w:bidi="ar"/>
              </w:rPr>
              <w:t>9,599.5</w:t>
            </w:r>
            <w:r>
              <w:rPr>
                <w:rFonts w:hint="default" w:ascii="Arial" w:hAnsi="Arial" w:eastAsia="宋体" w:cs="Arial"/>
                <w:bCs/>
                <w:i w:val="0"/>
                <w:color w:val="000000"/>
                <w:kern w:val="0"/>
                <w:sz w:val="18"/>
                <w:szCs w:val="18"/>
                <w:u w:val="none"/>
                <w:lang w:val="en-US" w:eastAsia="zh-CN" w:bidi="ar"/>
              </w:rPr>
              <w:t>0</w:t>
            </w:r>
          </w:p>
        </w:tc>
        <w:tc>
          <w:tcPr>
            <w:tcW w:w="165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重庆优迅汽车经纪有限公司</w:t>
            </w:r>
          </w:p>
        </w:tc>
        <w:tc>
          <w:tcPr>
            <w:tcW w:w="111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财务费用</w:t>
            </w:r>
          </w:p>
        </w:tc>
        <w:tc>
          <w:tcPr>
            <w:tcW w:w="187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bCs/>
                <w:color w:val="000000"/>
                <w:sz w:val="18"/>
                <w:szCs w:val="18"/>
                <w:lang w:val="en-US" w:eastAsia="zh-CN" w:bidi="ar"/>
              </w:rPr>
              <w:t>123912255510901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126"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2020/10/27</w:t>
            </w:r>
          </w:p>
        </w:tc>
        <w:tc>
          <w:tcPr>
            <w:tcW w:w="1489" w:type="dxa"/>
            <w:noWrap w:val="0"/>
            <w:vAlign w:val="center"/>
          </w:tcPr>
          <w:p>
            <w:pPr>
              <w:widowControl/>
              <w:jc w:val="center"/>
              <w:textAlignment w:val="center"/>
              <w:rPr>
                <w:rFonts w:hint="default" w:ascii="Arial" w:hAnsi="Arial" w:eastAsia="宋体" w:cs="Arial"/>
                <w:i w:val="0"/>
                <w:color w:val="000000"/>
                <w:kern w:val="0"/>
                <w:sz w:val="20"/>
                <w:szCs w:val="20"/>
                <w:u w:val="none"/>
                <w:lang w:val="en-US" w:eastAsia="zh-CN" w:bidi="ar"/>
              </w:rPr>
            </w:pPr>
            <w:r>
              <w:rPr>
                <w:rFonts w:hint="default" w:ascii="Arial" w:hAnsi="Arial" w:cs="Arial"/>
                <w:i w:val="0"/>
                <w:color w:val="000000"/>
                <w:kern w:val="0"/>
                <w:sz w:val="20"/>
                <w:szCs w:val="20"/>
                <w:u w:val="none"/>
                <w:lang w:val="en-US" w:eastAsia="zh-CN" w:bidi="ar"/>
              </w:rPr>
              <w:t>支付信托保障基金</w:t>
            </w:r>
          </w:p>
        </w:tc>
        <w:tc>
          <w:tcPr>
            <w:tcW w:w="1455" w:type="dxa"/>
            <w:noWrap w:val="0"/>
            <w:vAlign w:val="center"/>
          </w:tcPr>
          <w:p>
            <w:pPr>
              <w:widowControl/>
              <w:jc w:val="right"/>
              <w:textAlignment w:val="center"/>
              <w:rPr>
                <w:rFonts w:hint="default" w:ascii="Arial" w:hAnsi="Arial" w:eastAsia="宋体" w:cs="Arial"/>
                <w:bCs/>
                <w:i w:val="0"/>
                <w:color w:val="000000"/>
                <w:kern w:val="0"/>
                <w:sz w:val="18"/>
                <w:szCs w:val="18"/>
                <w:u w:val="none"/>
                <w:lang w:val="en-US" w:eastAsia="zh-CN" w:bidi="ar"/>
              </w:rPr>
            </w:pPr>
            <w:r>
              <w:rPr>
                <w:rFonts w:hint="default" w:ascii="Arial" w:hAnsi="Arial" w:cs="Arial"/>
                <w:bCs/>
                <w:i w:val="0"/>
                <w:color w:val="000000"/>
                <w:kern w:val="0"/>
                <w:sz w:val="18"/>
                <w:szCs w:val="18"/>
                <w:u w:val="none"/>
                <w:lang w:val="en-US" w:eastAsia="zh-CN" w:bidi="ar"/>
              </w:rPr>
              <w:t>4,766,000.00</w:t>
            </w:r>
          </w:p>
        </w:tc>
        <w:tc>
          <w:tcPr>
            <w:tcW w:w="1650" w:type="dxa"/>
            <w:noWrap w:val="0"/>
            <w:vAlign w:val="center"/>
          </w:tcPr>
          <w:p>
            <w:pPr>
              <w:widowControl/>
              <w:jc w:val="center"/>
              <w:textAlignment w:val="center"/>
              <w:rPr>
                <w:rFonts w:hint="default" w:ascii="Arial" w:hAnsi="Arial" w:eastAsia="宋体" w:cs="Arial"/>
                <w:i w:val="0"/>
                <w:color w:val="000000"/>
                <w:kern w:val="0"/>
                <w:sz w:val="20"/>
                <w:szCs w:val="20"/>
                <w:u w:val="none"/>
                <w:lang w:val="en-US" w:eastAsia="zh-CN" w:bidi="ar"/>
              </w:rPr>
            </w:pPr>
            <w:r>
              <w:rPr>
                <w:rFonts w:hint="default" w:ascii="Arial" w:hAnsi="Arial" w:eastAsia="宋体" w:cs="Arial"/>
                <w:i w:val="0"/>
                <w:color w:val="000000"/>
                <w:kern w:val="0"/>
                <w:sz w:val="20"/>
                <w:szCs w:val="20"/>
                <w:u w:val="none"/>
                <w:lang w:val="en-US" w:eastAsia="zh-CN" w:bidi="ar"/>
              </w:rPr>
              <w:t>浙商金汇信托股份有限公司保障基金专用账户</w:t>
            </w:r>
          </w:p>
        </w:tc>
        <w:tc>
          <w:tcPr>
            <w:tcW w:w="111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应付账款</w:t>
            </w:r>
          </w:p>
        </w:tc>
        <w:tc>
          <w:tcPr>
            <w:tcW w:w="187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bCs/>
                <w:color w:val="000000"/>
                <w:sz w:val="18"/>
                <w:szCs w:val="18"/>
                <w:lang w:val="en-US" w:eastAsia="zh-CN" w:bidi="ar"/>
              </w:rPr>
              <w:t>123912255510901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126"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2020/10/27</w:t>
            </w:r>
          </w:p>
        </w:tc>
        <w:tc>
          <w:tcPr>
            <w:tcW w:w="1489"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费用报销</w:t>
            </w:r>
          </w:p>
        </w:tc>
        <w:tc>
          <w:tcPr>
            <w:tcW w:w="1455"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78,705.43</w:t>
            </w:r>
          </w:p>
        </w:tc>
        <w:tc>
          <w:tcPr>
            <w:tcW w:w="165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重庆融创物业管理有限公司</w:t>
            </w:r>
          </w:p>
        </w:tc>
        <w:tc>
          <w:tcPr>
            <w:tcW w:w="111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财务费用</w:t>
            </w:r>
          </w:p>
        </w:tc>
        <w:tc>
          <w:tcPr>
            <w:tcW w:w="187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bCs/>
                <w:color w:val="000000"/>
                <w:sz w:val="18"/>
                <w:szCs w:val="18"/>
                <w:lang w:val="en-US" w:eastAsia="zh-CN" w:bidi="ar"/>
              </w:rPr>
              <w:t>123912255510901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126" w:type="dxa"/>
            <w:noWrap w:val="0"/>
            <w:vAlign w:val="center"/>
          </w:tcPr>
          <w:p>
            <w:pPr>
              <w:keepNext w:val="0"/>
              <w:keepLines w:val="0"/>
              <w:widowControl/>
              <w:suppressLineNumbers w:val="0"/>
              <w:jc w:val="right"/>
              <w:textAlignment w:val="bottom"/>
              <w:rPr>
                <w:rFonts w:hint="default" w:ascii="Arial" w:hAnsi="Arial"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2020/10/31</w:t>
            </w:r>
          </w:p>
        </w:tc>
        <w:tc>
          <w:tcPr>
            <w:tcW w:w="1489" w:type="dxa"/>
            <w:noWrap w:val="0"/>
            <w:vAlign w:val="center"/>
          </w:tcPr>
          <w:p>
            <w:pPr>
              <w:widowControl/>
              <w:jc w:val="center"/>
              <w:textAlignment w:val="center"/>
              <w:rPr>
                <w:rFonts w:hint="default" w:ascii="Arial" w:hAnsi="Arial" w:eastAsia="宋体" w:cs="Arial"/>
                <w:i w:val="0"/>
                <w:color w:val="000000"/>
                <w:kern w:val="0"/>
                <w:sz w:val="20"/>
                <w:szCs w:val="20"/>
                <w:u w:val="none"/>
                <w:lang w:val="en-US" w:eastAsia="zh-CN" w:bidi="ar"/>
              </w:rPr>
            </w:pPr>
            <w:r>
              <w:rPr>
                <w:rFonts w:hint="default" w:ascii="Arial" w:hAnsi="Arial" w:cs="Arial"/>
                <w:i w:val="0"/>
                <w:color w:val="000000"/>
                <w:kern w:val="0"/>
                <w:sz w:val="20"/>
                <w:szCs w:val="20"/>
                <w:u w:val="none"/>
                <w:lang w:val="en-US" w:eastAsia="zh-CN" w:bidi="ar"/>
              </w:rPr>
              <w:t>璟富员工公积金</w:t>
            </w:r>
          </w:p>
        </w:tc>
        <w:tc>
          <w:tcPr>
            <w:tcW w:w="1455" w:type="dxa"/>
            <w:noWrap w:val="0"/>
            <w:vAlign w:val="bottom"/>
          </w:tcPr>
          <w:p>
            <w:pPr>
              <w:keepNext w:val="0"/>
              <w:keepLines w:val="0"/>
              <w:widowControl/>
              <w:suppressLineNumbers w:val="0"/>
              <w:jc w:val="right"/>
              <w:textAlignment w:val="bottom"/>
              <w:rPr>
                <w:rFonts w:hint="default" w:ascii="Arial" w:hAnsi="Arial" w:eastAsia="宋体" w:cs="Arial"/>
                <w:i w:val="0"/>
                <w:color w:val="000000"/>
                <w:sz w:val="20"/>
                <w:szCs w:val="20"/>
                <w:u w:val="none"/>
                <w:lang w:val="en-US" w:eastAsia="zh-CN" w:bidi="ar-SA"/>
              </w:rPr>
            </w:pPr>
            <w:r>
              <w:rPr>
                <w:rFonts w:hint="default" w:ascii="Arial" w:hAnsi="Arial" w:cs="Arial"/>
                <w:i w:val="0"/>
                <w:color w:val="000000"/>
                <w:sz w:val="20"/>
                <w:szCs w:val="20"/>
                <w:u w:val="none"/>
                <w:lang w:val="en-US" w:eastAsia="zh-CN" w:bidi="ar-SA"/>
              </w:rPr>
              <w:t>7,260.00</w:t>
            </w:r>
          </w:p>
        </w:tc>
        <w:tc>
          <w:tcPr>
            <w:tcW w:w="1650" w:type="dxa"/>
            <w:noWrap w:val="0"/>
            <w:vAlign w:val="center"/>
          </w:tcPr>
          <w:p>
            <w:pPr>
              <w:widowControl/>
              <w:jc w:val="center"/>
              <w:textAlignment w:val="center"/>
              <w:rPr>
                <w:rFonts w:hint="default" w:ascii="Arial" w:hAnsi="Arial" w:eastAsia="宋体" w:cs="Arial"/>
                <w:i w:val="0"/>
                <w:color w:val="000000"/>
                <w:kern w:val="0"/>
                <w:sz w:val="20"/>
                <w:szCs w:val="20"/>
                <w:u w:val="none"/>
                <w:lang w:val="en-US" w:eastAsia="zh-CN" w:bidi="ar"/>
              </w:rPr>
            </w:pPr>
            <w:r>
              <w:rPr>
                <w:rFonts w:hint="default" w:ascii="Arial" w:hAnsi="Arial" w:eastAsia="宋体" w:cs="Arial"/>
                <w:i w:val="0"/>
                <w:color w:val="000000"/>
                <w:kern w:val="0"/>
                <w:sz w:val="20"/>
                <w:szCs w:val="20"/>
                <w:u w:val="none"/>
                <w:lang w:val="en-US" w:eastAsia="zh-CN" w:bidi="ar"/>
              </w:rPr>
              <w:t>重庆市住房公积金管理中心</w:t>
            </w:r>
          </w:p>
        </w:tc>
        <w:tc>
          <w:tcPr>
            <w:tcW w:w="111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员工薪酬</w:t>
            </w:r>
          </w:p>
        </w:tc>
        <w:tc>
          <w:tcPr>
            <w:tcW w:w="187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bCs/>
                <w:color w:val="000000"/>
                <w:sz w:val="18"/>
                <w:szCs w:val="18"/>
                <w:lang w:val="en-US" w:eastAsia="zh-CN" w:bidi="ar"/>
              </w:rPr>
              <w:t>123912255510901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126" w:type="dxa"/>
            <w:noWrap w:val="0"/>
            <w:vAlign w:val="center"/>
          </w:tcPr>
          <w:p>
            <w:pPr>
              <w:keepNext w:val="0"/>
              <w:keepLines w:val="0"/>
              <w:widowControl/>
              <w:suppressLineNumbers w:val="0"/>
              <w:jc w:val="right"/>
              <w:textAlignment w:val="bottom"/>
              <w:rPr>
                <w:rFonts w:hint="default" w:ascii="Arial" w:hAnsi="Arial"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2020/10/29</w:t>
            </w:r>
          </w:p>
        </w:tc>
        <w:tc>
          <w:tcPr>
            <w:tcW w:w="1489" w:type="dxa"/>
            <w:noWrap w:val="0"/>
            <w:vAlign w:val="center"/>
          </w:tcPr>
          <w:p>
            <w:pPr>
              <w:widowControl/>
              <w:jc w:val="center"/>
              <w:textAlignment w:val="center"/>
              <w:rPr>
                <w:rFonts w:hint="default" w:ascii="Arial" w:hAnsi="Arial" w:cs="Arial"/>
                <w:i w:val="0"/>
                <w:color w:val="000000"/>
                <w:kern w:val="0"/>
                <w:sz w:val="20"/>
                <w:szCs w:val="20"/>
                <w:u w:val="none"/>
                <w:lang w:val="en-US" w:eastAsia="zh-CN" w:bidi="ar"/>
              </w:rPr>
            </w:pPr>
            <w:r>
              <w:rPr>
                <w:rFonts w:hint="default" w:ascii="Arial" w:hAnsi="Arial" w:cs="Arial"/>
                <w:i w:val="0"/>
                <w:color w:val="000000"/>
                <w:kern w:val="0"/>
                <w:sz w:val="20"/>
                <w:szCs w:val="20"/>
                <w:u w:val="none"/>
                <w:lang w:val="en-US" w:eastAsia="zh-CN" w:bidi="ar"/>
              </w:rPr>
              <w:t>增资款</w:t>
            </w:r>
          </w:p>
        </w:tc>
        <w:tc>
          <w:tcPr>
            <w:tcW w:w="1455" w:type="dxa"/>
            <w:noWrap w:val="0"/>
            <w:vAlign w:val="bottom"/>
          </w:tcPr>
          <w:p>
            <w:pPr>
              <w:keepNext w:val="0"/>
              <w:keepLines w:val="0"/>
              <w:widowControl/>
              <w:suppressLineNumbers w:val="0"/>
              <w:jc w:val="right"/>
              <w:textAlignment w:val="bottom"/>
              <w:rPr>
                <w:rFonts w:hint="default" w:ascii="Arial" w:hAnsi="Arial" w:eastAsia="宋体" w:cs="Arial"/>
                <w:i w:val="0"/>
                <w:color w:val="000000"/>
                <w:kern w:val="0"/>
                <w:sz w:val="20"/>
                <w:szCs w:val="20"/>
                <w:u w:val="none"/>
                <w:lang w:val="en-US" w:eastAsia="zh-CN" w:bidi="ar"/>
              </w:rPr>
            </w:pPr>
            <w:r>
              <w:rPr>
                <w:rFonts w:hint="default" w:ascii="Arial" w:hAnsi="Arial" w:cs="Arial"/>
                <w:i w:val="0"/>
                <w:color w:val="000000"/>
                <w:kern w:val="0"/>
                <w:sz w:val="18"/>
                <w:szCs w:val="18"/>
                <w:u w:val="none"/>
                <w:lang w:val="en-US" w:eastAsia="zh-CN" w:bidi="ar"/>
              </w:rPr>
              <w:t>133,728,000.00</w:t>
            </w:r>
          </w:p>
        </w:tc>
        <w:tc>
          <w:tcPr>
            <w:tcW w:w="1650" w:type="dxa"/>
            <w:noWrap w:val="0"/>
            <w:vAlign w:val="center"/>
          </w:tcPr>
          <w:p>
            <w:pPr>
              <w:widowControl/>
              <w:jc w:val="center"/>
              <w:textAlignment w:val="center"/>
              <w:rPr>
                <w:rFonts w:hint="default" w:ascii="Arial" w:hAnsi="Arial" w:eastAsia="宋体" w:cs="Arial"/>
                <w:i w:val="0"/>
                <w:color w:val="000000"/>
                <w:kern w:val="0"/>
                <w:sz w:val="20"/>
                <w:szCs w:val="20"/>
                <w:u w:val="none"/>
                <w:lang w:val="en-US" w:eastAsia="zh-CN" w:bidi="ar"/>
              </w:rPr>
            </w:pPr>
            <w:r>
              <w:rPr>
                <w:rFonts w:hint="default" w:ascii="Arial" w:hAnsi="Arial" w:cs="Arial"/>
                <w:i w:val="0"/>
                <w:color w:val="000000"/>
                <w:kern w:val="0"/>
                <w:sz w:val="20"/>
                <w:szCs w:val="20"/>
                <w:u w:val="none"/>
                <w:lang w:val="en-US" w:eastAsia="zh-CN" w:bidi="ar"/>
              </w:rPr>
              <w:t>重庆璟富房地产开发有限公司</w:t>
            </w:r>
          </w:p>
        </w:tc>
        <w:tc>
          <w:tcPr>
            <w:tcW w:w="111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投资款</w:t>
            </w:r>
          </w:p>
        </w:tc>
        <w:tc>
          <w:tcPr>
            <w:tcW w:w="187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幕申招商银行基本户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126" w:type="dxa"/>
            <w:noWrap w:val="0"/>
            <w:vAlign w:val="center"/>
          </w:tcPr>
          <w:p>
            <w:pPr>
              <w:keepNext w:val="0"/>
              <w:keepLines w:val="0"/>
              <w:widowControl/>
              <w:suppressLineNumbers w:val="0"/>
              <w:jc w:val="right"/>
              <w:textAlignment w:val="bottom"/>
              <w:rPr>
                <w:rFonts w:hint="default" w:ascii="Arial" w:hAnsi="Arial"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2020/10/30</w:t>
            </w:r>
          </w:p>
        </w:tc>
        <w:tc>
          <w:tcPr>
            <w:tcW w:w="1489" w:type="dxa"/>
            <w:noWrap w:val="0"/>
            <w:vAlign w:val="center"/>
          </w:tcPr>
          <w:p>
            <w:pPr>
              <w:widowControl/>
              <w:jc w:val="center"/>
              <w:textAlignment w:val="center"/>
              <w:rPr>
                <w:rFonts w:hint="default" w:ascii="Arial" w:hAnsi="Arial" w:cs="Arial"/>
                <w:i w:val="0"/>
                <w:color w:val="000000"/>
                <w:kern w:val="0"/>
                <w:sz w:val="20"/>
                <w:szCs w:val="20"/>
                <w:u w:val="none"/>
                <w:lang w:val="en-US" w:eastAsia="zh-CN" w:bidi="ar"/>
              </w:rPr>
            </w:pPr>
            <w:r>
              <w:rPr>
                <w:rFonts w:hint="default" w:ascii="Arial" w:hAnsi="Arial" w:cs="Arial"/>
                <w:i w:val="0"/>
                <w:color w:val="000000"/>
                <w:kern w:val="0"/>
                <w:sz w:val="20"/>
                <w:szCs w:val="20"/>
                <w:u w:val="none"/>
                <w:lang w:val="en-US" w:eastAsia="zh-CN" w:bidi="ar"/>
              </w:rPr>
              <w:t>往来款</w:t>
            </w:r>
          </w:p>
        </w:tc>
        <w:tc>
          <w:tcPr>
            <w:tcW w:w="1455" w:type="dxa"/>
            <w:noWrap w:val="0"/>
            <w:vAlign w:val="bottom"/>
          </w:tcPr>
          <w:p>
            <w:pPr>
              <w:keepNext w:val="0"/>
              <w:keepLines w:val="0"/>
              <w:widowControl/>
              <w:suppressLineNumbers w:val="0"/>
              <w:jc w:val="right"/>
              <w:textAlignment w:val="bottom"/>
              <w:rPr>
                <w:rFonts w:hint="default" w:ascii="Arial" w:hAnsi="Arial"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25,000.00</w:t>
            </w:r>
          </w:p>
        </w:tc>
        <w:tc>
          <w:tcPr>
            <w:tcW w:w="1650" w:type="dxa"/>
            <w:noWrap w:val="0"/>
            <w:vAlign w:val="center"/>
          </w:tcPr>
          <w:p>
            <w:pPr>
              <w:widowControl/>
              <w:jc w:val="center"/>
              <w:textAlignment w:val="center"/>
              <w:rPr>
                <w:rFonts w:hint="default" w:ascii="Arial" w:hAnsi="Arial" w:cs="Arial"/>
                <w:i w:val="0"/>
                <w:color w:val="000000"/>
                <w:kern w:val="0"/>
                <w:sz w:val="20"/>
                <w:szCs w:val="20"/>
                <w:u w:val="none"/>
                <w:lang w:val="en-US" w:eastAsia="zh-CN" w:bidi="ar"/>
              </w:rPr>
            </w:pPr>
            <w:r>
              <w:rPr>
                <w:rFonts w:hint="default" w:ascii="Arial" w:hAnsi="Arial" w:cs="Arial"/>
                <w:i w:val="0"/>
                <w:color w:val="000000"/>
                <w:kern w:val="0"/>
                <w:sz w:val="20"/>
                <w:szCs w:val="20"/>
                <w:u w:val="none"/>
                <w:lang w:val="en-US" w:eastAsia="zh-CN" w:bidi="ar"/>
              </w:rPr>
              <w:t>重庆融创昂麒房地产经纪有限公司</w:t>
            </w:r>
          </w:p>
        </w:tc>
        <w:tc>
          <w:tcPr>
            <w:tcW w:w="1110"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往来款</w:t>
            </w:r>
          </w:p>
        </w:tc>
        <w:tc>
          <w:tcPr>
            <w:tcW w:w="187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幕申招商银行基本户</w:t>
            </w:r>
          </w:p>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126" w:type="dxa"/>
            <w:noWrap w:val="0"/>
            <w:vAlign w:val="center"/>
          </w:tcPr>
          <w:p>
            <w:pPr>
              <w:keepNext w:val="0"/>
              <w:keepLines w:val="0"/>
              <w:widowControl/>
              <w:suppressLineNumbers w:val="0"/>
              <w:jc w:val="right"/>
              <w:textAlignment w:val="bottom"/>
              <w:rPr>
                <w:rFonts w:hint="default" w:ascii="Arial" w:hAnsi="Arial" w:eastAsia="宋体"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2020/10/29</w:t>
            </w:r>
          </w:p>
        </w:tc>
        <w:tc>
          <w:tcPr>
            <w:tcW w:w="1489" w:type="dxa"/>
            <w:noWrap w:val="0"/>
            <w:vAlign w:val="center"/>
          </w:tcPr>
          <w:p>
            <w:pPr>
              <w:widowControl/>
              <w:jc w:val="center"/>
              <w:textAlignment w:val="center"/>
              <w:rPr>
                <w:rFonts w:hint="default" w:ascii="Arial" w:hAnsi="Arial" w:eastAsia="宋体" w:cs="Arial"/>
                <w:i w:val="0"/>
                <w:color w:val="000000"/>
                <w:kern w:val="0"/>
                <w:sz w:val="20"/>
                <w:szCs w:val="20"/>
                <w:u w:val="none"/>
                <w:lang w:val="en-US" w:eastAsia="zh-CN" w:bidi="ar"/>
              </w:rPr>
            </w:pPr>
            <w:r>
              <w:rPr>
                <w:rFonts w:hint="default" w:ascii="Arial" w:hAnsi="Arial" w:cs="Arial"/>
                <w:i w:val="0"/>
                <w:color w:val="000000"/>
                <w:kern w:val="0"/>
                <w:sz w:val="20"/>
                <w:szCs w:val="20"/>
                <w:u w:val="none"/>
                <w:lang w:val="en-US" w:eastAsia="zh-CN" w:bidi="ar"/>
              </w:rPr>
              <w:t>增资款</w:t>
            </w:r>
          </w:p>
        </w:tc>
        <w:tc>
          <w:tcPr>
            <w:tcW w:w="1455" w:type="dxa"/>
            <w:noWrap w:val="0"/>
            <w:vAlign w:val="bottom"/>
          </w:tcPr>
          <w:p>
            <w:pPr>
              <w:keepNext w:val="0"/>
              <w:keepLines w:val="0"/>
              <w:widowControl/>
              <w:suppressLineNumbers w:val="0"/>
              <w:jc w:val="right"/>
              <w:textAlignment w:val="bottom"/>
              <w:rPr>
                <w:rFonts w:hint="default" w:ascii="Arial" w:hAnsi="Arial" w:eastAsia="宋体"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133,728,000.00</w:t>
            </w:r>
          </w:p>
        </w:tc>
        <w:tc>
          <w:tcPr>
            <w:tcW w:w="1650" w:type="dxa"/>
            <w:noWrap w:val="0"/>
            <w:vAlign w:val="center"/>
          </w:tcPr>
          <w:p>
            <w:pPr>
              <w:widowControl/>
              <w:jc w:val="center"/>
              <w:textAlignment w:val="center"/>
              <w:rPr>
                <w:rFonts w:hint="default" w:ascii="Arial" w:hAnsi="Arial" w:eastAsia="宋体" w:cs="Arial"/>
                <w:i w:val="0"/>
                <w:color w:val="000000"/>
                <w:kern w:val="0"/>
                <w:sz w:val="20"/>
                <w:szCs w:val="20"/>
                <w:u w:val="none"/>
                <w:lang w:val="en-US" w:eastAsia="zh-CN" w:bidi="ar"/>
              </w:rPr>
            </w:pPr>
            <w:r>
              <w:rPr>
                <w:rFonts w:hint="default" w:ascii="Arial" w:hAnsi="Arial" w:cs="Arial"/>
                <w:i w:val="0"/>
                <w:color w:val="000000"/>
                <w:kern w:val="0"/>
                <w:sz w:val="20"/>
                <w:szCs w:val="20"/>
                <w:u w:val="none"/>
                <w:lang w:val="en-US" w:eastAsia="zh-CN" w:bidi="ar"/>
              </w:rPr>
              <w:t>重庆融创昂麒房地产经纪有限公司</w:t>
            </w:r>
          </w:p>
        </w:tc>
        <w:tc>
          <w:tcPr>
            <w:tcW w:w="1110" w:type="dxa"/>
            <w:noWrap w:val="0"/>
            <w:vAlign w:val="center"/>
          </w:tcPr>
          <w:p>
            <w:pPr>
              <w:widowControl/>
              <w:jc w:val="center"/>
              <w:textAlignment w:val="center"/>
              <w:rPr>
                <w:rFonts w:hint="default" w:ascii="Arial" w:hAnsi="Arial" w:eastAsia="宋体" w:cs="Arial"/>
                <w:color w:val="000000"/>
                <w:sz w:val="20"/>
                <w:szCs w:val="20"/>
                <w:lang w:val="en-US" w:eastAsia="zh-CN" w:bidi="ar"/>
              </w:rPr>
            </w:pPr>
            <w:r>
              <w:rPr>
                <w:rFonts w:hint="default" w:ascii="Arial" w:hAnsi="Arial" w:cs="Arial"/>
                <w:color w:val="000000"/>
                <w:sz w:val="20"/>
                <w:szCs w:val="20"/>
                <w:lang w:val="en-US" w:eastAsia="zh-CN" w:bidi="ar"/>
              </w:rPr>
              <w:t>投资款</w:t>
            </w:r>
          </w:p>
        </w:tc>
        <w:tc>
          <w:tcPr>
            <w:tcW w:w="187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昂麒兴业银行基本户</w:t>
            </w:r>
          </w:p>
          <w:p>
            <w:pPr>
              <w:widowControl/>
              <w:jc w:val="center"/>
              <w:textAlignment w:val="center"/>
              <w:rPr>
                <w:rFonts w:hint="default" w:ascii="Arial" w:hAnsi="Arial" w:eastAsia="宋体" w:cs="Arial"/>
                <w:color w:val="000000"/>
                <w:sz w:val="20"/>
                <w:szCs w:val="20"/>
                <w:lang w:val="en-US" w:eastAsia="zh-CN" w:bidi="ar"/>
              </w:rPr>
            </w:pPr>
            <w:r>
              <w:rPr>
                <w:rFonts w:hint="default" w:ascii="Arial" w:hAnsi="Arial" w:cs="Arial"/>
                <w:color w:val="000000"/>
                <w:sz w:val="18"/>
                <w:szCs w:val="18"/>
                <w:lang w:val="en-US" w:eastAsia="zh-CN" w:bidi="ar"/>
              </w:rPr>
              <w:t>346270100100051091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1126" w:type="dxa"/>
            <w:noWrap w:val="0"/>
            <w:vAlign w:val="center"/>
          </w:tcPr>
          <w:p>
            <w:pPr>
              <w:keepNext w:val="0"/>
              <w:keepLines w:val="0"/>
              <w:widowControl/>
              <w:suppressLineNumbers w:val="0"/>
              <w:jc w:val="right"/>
              <w:textAlignment w:val="bottom"/>
              <w:rPr>
                <w:rFonts w:hint="default" w:ascii="Arial" w:hAnsi="Arial" w:eastAsia="宋体"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2020/10/29</w:t>
            </w:r>
          </w:p>
        </w:tc>
        <w:tc>
          <w:tcPr>
            <w:tcW w:w="1489" w:type="dxa"/>
            <w:noWrap w:val="0"/>
            <w:vAlign w:val="center"/>
          </w:tcPr>
          <w:p>
            <w:pPr>
              <w:widowControl/>
              <w:jc w:val="center"/>
              <w:textAlignment w:val="center"/>
              <w:rPr>
                <w:rFonts w:hint="default" w:ascii="Arial" w:hAnsi="Arial" w:eastAsia="宋体" w:cs="Arial"/>
                <w:i w:val="0"/>
                <w:color w:val="000000"/>
                <w:kern w:val="0"/>
                <w:sz w:val="20"/>
                <w:szCs w:val="20"/>
                <w:u w:val="none"/>
                <w:lang w:val="en-US" w:eastAsia="zh-CN" w:bidi="ar"/>
              </w:rPr>
            </w:pPr>
            <w:r>
              <w:rPr>
                <w:rFonts w:hint="default" w:ascii="Arial" w:hAnsi="Arial" w:cs="Arial"/>
                <w:i w:val="0"/>
                <w:color w:val="000000"/>
                <w:kern w:val="0"/>
                <w:sz w:val="20"/>
                <w:szCs w:val="20"/>
                <w:u w:val="none"/>
                <w:lang w:val="en-US" w:eastAsia="zh-CN" w:bidi="ar"/>
              </w:rPr>
              <w:t>转款手续费</w:t>
            </w:r>
          </w:p>
        </w:tc>
        <w:tc>
          <w:tcPr>
            <w:tcW w:w="1455" w:type="dxa"/>
            <w:noWrap w:val="0"/>
            <w:vAlign w:val="bottom"/>
          </w:tcPr>
          <w:p>
            <w:pPr>
              <w:keepNext w:val="0"/>
              <w:keepLines w:val="0"/>
              <w:widowControl/>
              <w:suppressLineNumbers w:val="0"/>
              <w:jc w:val="right"/>
              <w:textAlignment w:val="bottom"/>
              <w:rPr>
                <w:rFonts w:hint="default" w:ascii="Arial" w:hAnsi="Arial" w:eastAsia="宋体" w:cs="Arial"/>
                <w:i w:val="0"/>
                <w:color w:val="000000"/>
                <w:kern w:val="0"/>
                <w:sz w:val="18"/>
                <w:szCs w:val="18"/>
                <w:u w:val="none"/>
                <w:lang w:val="en-US" w:eastAsia="zh-CN" w:bidi="ar"/>
              </w:rPr>
            </w:pPr>
            <w:r>
              <w:rPr>
                <w:rFonts w:hint="default" w:ascii="Arial" w:hAnsi="Arial" w:cs="Arial"/>
                <w:i w:val="0"/>
                <w:color w:val="000000"/>
                <w:kern w:val="0"/>
                <w:sz w:val="18"/>
                <w:szCs w:val="18"/>
                <w:u w:val="none"/>
                <w:lang w:val="en-US" w:eastAsia="zh-CN" w:bidi="ar"/>
              </w:rPr>
              <w:t>1.00</w:t>
            </w:r>
          </w:p>
        </w:tc>
        <w:tc>
          <w:tcPr>
            <w:tcW w:w="1650" w:type="dxa"/>
            <w:noWrap w:val="0"/>
            <w:vAlign w:val="center"/>
          </w:tcPr>
          <w:p>
            <w:pPr>
              <w:widowControl/>
              <w:jc w:val="center"/>
              <w:textAlignment w:val="center"/>
              <w:rPr>
                <w:rFonts w:hint="default" w:ascii="Arial" w:hAnsi="Arial" w:eastAsia="宋体" w:cs="Arial"/>
                <w:i w:val="0"/>
                <w:color w:val="000000"/>
                <w:kern w:val="0"/>
                <w:sz w:val="20"/>
                <w:szCs w:val="20"/>
                <w:u w:val="none"/>
                <w:lang w:val="en-US" w:eastAsia="zh-CN" w:bidi="ar"/>
              </w:rPr>
            </w:pPr>
            <w:r>
              <w:rPr>
                <w:rFonts w:hint="default" w:ascii="Arial" w:hAnsi="Arial" w:cs="Arial"/>
                <w:i w:val="0"/>
                <w:color w:val="000000"/>
                <w:kern w:val="0"/>
                <w:sz w:val="20"/>
                <w:szCs w:val="20"/>
                <w:u w:val="none"/>
                <w:lang w:val="en-US" w:eastAsia="zh-CN" w:bidi="ar"/>
              </w:rPr>
              <w:t>招商银行</w:t>
            </w:r>
          </w:p>
        </w:tc>
        <w:tc>
          <w:tcPr>
            <w:tcW w:w="1110" w:type="dxa"/>
            <w:noWrap w:val="0"/>
            <w:vAlign w:val="center"/>
          </w:tcPr>
          <w:p>
            <w:pPr>
              <w:widowControl/>
              <w:jc w:val="center"/>
              <w:textAlignment w:val="center"/>
              <w:rPr>
                <w:rFonts w:hint="default" w:ascii="Arial" w:hAnsi="Arial" w:eastAsia="宋体" w:cs="Arial"/>
                <w:color w:val="000000"/>
                <w:sz w:val="20"/>
                <w:szCs w:val="20"/>
                <w:lang w:val="en-US" w:eastAsia="zh-CN" w:bidi="ar"/>
              </w:rPr>
            </w:pPr>
            <w:r>
              <w:rPr>
                <w:rFonts w:hint="default" w:ascii="Arial" w:hAnsi="Arial" w:cs="Arial"/>
                <w:color w:val="000000"/>
                <w:sz w:val="20"/>
                <w:szCs w:val="20"/>
                <w:lang w:val="en-US" w:eastAsia="zh-CN" w:bidi="ar"/>
              </w:rPr>
              <w:t>手续费</w:t>
            </w:r>
          </w:p>
        </w:tc>
        <w:tc>
          <w:tcPr>
            <w:tcW w:w="187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昂麒兴业银行基本户</w:t>
            </w:r>
          </w:p>
          <w:p>
            <w:pPr>
              <w:widowControl/>
              <w:jc w:val="center"/>
              <w:textAlignment w:val="center"/>
              <w:rPr>
                <w:rFonts w:hint="default" w:ascii="Arial" w:hAnsi="Arial" w:eastAsia="宋体" w:cs="Arial"/>
                <w:color w:val="000000"/>
                <w:sz w:val="20"/>
                <w:szCs w:val="20"/>
                <w:lang w:val="en-US" w:eastAsia="zh-CN" w:bidi="ar"/>
              </w:rPr>
            </w:pPr>
            <w:r>
              <w:rPr>
                <w:rFonts w:hint="default" w:ascii="Arial" w:hAnsi="Arial" w:cs="Arial"/>
                <w:color w:val="000000"/>
                <w:sz w:val="18"/>
                <w:szCs w:val="18"/>
                <w:lang w:val="en-US" w:eastAsia="zh-CN" w:bidi="ar"/>
              </w:rPr>
              <w:t>346270100100051091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2615" w:type="dxa"/>
            <w:gridSpan w:val="2"/>
            <w:noWrap w:val="0"/>
            <w:vAlign w:val="center"/>
          </w:tcPr>
          <w:p>
            <w:pPr>
              <w:widowControl/>
              <w:jc w:val="center"/>
              <w:textAlignment w:val="center"/>
              <w:rPr>
                <w:rFonts w:hint="default" w:ascii="Arial" w:hAnsi="Arial" w:cs="Arial"/>
                <w:i w:val="0"/>
                <w:color w:val="000000"/>
                <w:kern w:val="0"/>
                <w:sz w:val="20"/>
                <w:szCs w:val="20"/>
                <w:u w:val="none"/>
                <w:lang w:val="en-US" w:eastAsia="zh-CN" w:bidi="ar"/>
              </w:rPr>
            </w:pPr>
            <w:r>
              <w:rPr>
                <w:rFonts w:hint="default" w:ascii="Arial" w:hAnsi="Arial" w:cs="Arial"/>
                <w:i w:val="0"/>
                <w:color w:val="000000"/>
                <w:kern w:val="0"/>
                <w:sz w:val="20"/>
                <w:szCs w:val="20"/>
                <w:u w:val="none"/>
                <w:lang w:val="en-US" w:eastAsia="zh-CN" w:bidi="ar"/>
              </w:rPr>
              <w:t>合计</w:t>
            </w:r>
          </w:p>
        </w:tc>
        <w:tc>
          <w:tcPr>
            <w:tcW w:w="1455" w:type="dxa"/>
            <w:noWrap w:val="0"/>
            <w:vAlign w:val="bottom"/>
          </w:tcPr>
          <w:p>
            <w:pPr>
              <w:keepNext w:val="0"/>
              <w:keepLines w:val="0"/>
              <w:widowControl/>
              <w:suppressLineNumbers w:val="0"/>
              <w:jc w:val="right"/>
              <w:textAlignment w:val="bottom"/>
              <w:rPr>
                <w:rFonts w:hint="default" w:ascii="Arial" w:hAnsi="Arial" w:eastAsia="宋体" w:cs="Arial"/>
                <w:b/>
                <w:i w:val="0"/>
                <w:color w:val="000000"/>
                <w:sz w:val="22"/>
                <w:szCs w:val="22"/>
                <w:u w:val="none"/>
                <w:lang w:val="en-US" w:eastAsia="zh-CN" w:bidi="ar-SA"/>
              </w:rPr>
            </w:pPr>
            <w:r>
              <w:rPr>
                <w:rFonts w:hint="default" w:ascii="Arial" w:hAnsi="Arial" w:cs="Arial"/>
                <w:b/>
                <w:bCs w:val="0"/>
                <w:i w:val="0"/>
                <w:color w:val="000000"/>
                <w:kern w:val="0"/>
                <w:sz w:val="18"/>
                <w:szCs w:val="18"/>
                <w:u w:val="none"/>
                <w:lang w:val="en-US" w:eastAsia="zh-CN" w:bidi="ar"/>
              </w:rPr>
              <w:t>272,497,261</w:t>
            </w:r>
            <w:r>
              <w:rPr>
                <w:rFonts w:hint="default" w:ascii="Arial" w:hAnsi="Arial" w:eastAsia="宋体" w:cs="Arial"/>
                <w:b/>
                <w:bCs w:val="0"/>
                <w:i w:val="0"/>
                <w:color w:val="000000"/>
                <w:kern w:val="0"/>
                <w:sz w:val="18"/>
                <w:szCs w:val="18"/>
                <w:u w:val="none"/>
                <w:lang w:val="en-US" w:eastAsia="zh-CN" w:bidi="ar"/>
              </w:rPr>
              <w:t>.03</w:t>
            </w:r>
            <w:r>
              <w:rPr>
                <w:rFonts w:hint="default" w:ascii="Arial" w:hAnsi="Arial" w:eastAsia="宋体" w:cs="Arial"/>
                <w:b/>
                <w:i w:val="0"/>
                <w:color w:val="000000"/>
                <w:kern w:val="0"/>
                <w:sz w:val="22"/>
                <w:szCs w:val="22"/>
                <w:u w:val="none"/>
                <w:lang w:val="en-US" w:eastAsia="zh-CN" w:bidi="ar"/>
              </w:rPr>
              <w:t xml:space="preserve"> </w:t>
            </w:r>
          </w:p>
        </w:tc>
        <w:tc>
          <w:tcPr>
            <w:tcW w:w="1650" w:type="dxa"/>
            <w:noWrap w:val="0"/>
            <w:vAlign w:val="center"/>
          </w:tcPr>
          <w:p>
            <w:pPr>
              <w:widowControl/>
              <w:jc w:val="center"/>
              <w:textAlignment w:val="center"/>
              <w:rPr>
                <w:rFonts w:hint="default" w:ascii="Arial" w:hAnsi="Arial" w:cs="Arial"/>
                <w:i w:val="0"/>
                <w:color w:val="000000"/>
                <w:kern w:val="0"/>
                <w:sz w:val="20"/>
                <w:szCs w:val="20"/>
                <w:u w:val="none"/>
                <w:lang w:val="en-US" w:eastAsia="zh-CN" w:bidi="ar"/>
              </w:rPr>
            </w:pPr>
          </w:p>
        </w:tc>
        <w:tc>
          <w:tcPr>
            <w:tcW w:w="1110" w:type="dxa"/>
            <w:noWrap w:val="0"/>
            <w:vAlign w:val="center"/>
          </w:tcPr>
          <w:p>
            <w:pPr>
              <w:widowControl/>
              <w:jc w:val="center"/>
              <w:textAlignment w:val="center"/>
              <w:rPr>
                <w:rFonts w:hint="default" w:ascii="Arial" w:hAnsi="Arial" w:cs="Arial"/>
                <w:color w:val="000000"/>
                <w:sz w:val="20"/>
                <w:szCs w:val="20"/>
                <w:lang w:val="en-US" w:eastAsia="zh-CN" w:bidi="ar"/>
              </w:rPr>
            </w:pPr>
          </w:p>
        </w:tc>
        <w:tc>
          <w:tcPr>
            <w:tcW w:w="1875" w:type="dxa"/>
            <w:noWrap w:val="0"/>
            <w:vAlign w:val="center"/>
          </w:tcPr>
          <w:p>
            <w:pPr>
              <w:widowControl/>
              <w:jc w:val="center"/>
              <w:textAlignment w:val="center"/>
              <w:rPr>
                <w:rFonts w:hint="default" w:ascii="Arial" w:hAnsi="Arial" w:cs="Arial"/>
                <w:color w:val="000000"/>
                <w:sz w:val="18"/>
                <w:szCs w:val="18"/>
                <w:lang w:val="en-US" w:eastAsia="zh-CN" w:bidi="ar"/>
              </w:rPr>
            </w:pPr>
          </w:p>
        </w:tc>
      </w:tr>
    </w:tbl>
    <w:p>
      <w:pPr>
        <w:widowControl/>
        <w:tabs>
          <w:tab w:val="left" w:pos="276"/>
          <w:tab w:val="center" w:pos="4649"/>
        </w:tabs>
        <w:jc w:val="left"/>
        <w:textAlignment w:val="center"/>
        <w:rPr>
          <w:rFonts w:hint="default" w:ascii="Arial" w:hAnsi="Arial" w:cs="Arial"/>
          <w:sz w:val="24"/>
          <w:szCs w:val="24"/>
        </w:rPr>
      </w:pPr>
      <w:r>
        <w:rPr>
          <w:rFonts w:hint="default" w:ascii="Arial" w:hAnsi="Arial" w:cs="Arial"/>
          <w:bCs/>
          <w:sz w:val="18"/>
          <w:szCs w:val="18"/>
        </w:rPr>
        <w:tab/>
      </w:r>
      <w:r>
        <w:rPr>
          <w:rFonts w:hint="default" w:ascii="Arial" w:hAnsi="Arial" w:cs="Arial"/>
          <w:bCs/>
          <w:sz w:val="18"/>
          <w:szCs w:val="18"/>
        </w:rPr>
        <w:t xml:space="preserve">                                      </w:t>
      </w:r>
      <w:r>
        <w:rPr>
          <w:rFonts w:hint="default" w:ascii="Arial" w:hAnsi="Arial" w:cs="Arial"/>
          <w:b/>
          <w:bCs/>
          <w:sz w:val="24"/>
        </w:rPr>
        <w:t xml:space="preserve">                  </w:t>
      </w:r>
    </w:p>
    <w:p>
      <w:pPr>
        <w:pStyle w:val="3"/>
        <w:spacing w:before="300" w:after="300" w:line="360" w:lineRule="exact"/>
        <w:rPr>
          <w:rFonts w:hint="default" w:ascii="Arial" w:hAnsi="Arial" w:eastAsia="宋体" w:cs="Arial"/>
          <w:sz w:val="24"/>
          <w:szCs w:val="24"/>
        </w:rPr>
      </w:pPr>
      <w:bookmarkStart w:id="55" w:name="_Toc16625"/>
      <w:r>
        <w:rPr>
          <w:rFonts w:hint="default" w:ascii="Arial" w:hAnsi="Arial" w:eastAsia="宋体" w:cs="Arial"/>
          <w:sz w:val="24"/>
          <w:szCs w:val="24"/>
        </w:rPr>
        <w:t>6.2资金流入情况</w:t>
      </w:r>
      <w:bookmarkEnd w:id="55"/>
    </w:p>
    <w:p>
      <w:pPr>
        <w:spacing w:line="480" w:lineRule="auto"/>
        <w:ind w:firstLine="420" w:firstLineChars="200"/>
        <w:rPr>
          <w:rFonts w:hint="default" w:ascii="Arial" w:hAnsi="Arial" w:cs="Arial"/>
          <w:bCs/>
          <w:kern w:val="44"/>
        </w:rPr>
      </w:pPr>
      <w:r>
        <w:rPr>
          <w:rFonts w:hint="default" w:ascii="Arial" w:hAnsi="Arial" w:cs="Arial"/>
          <w:bCs/>
          <w:kern w:val="44"/>
        </w:rPr>
        <w:t>截</w:t>
      </w:r>
      <w:r>
        <w:rPr>
          <w:rFonts w:hint="default" w:ascii="Arial" w:hAnsi="Arial" w:cs="Arial"/>
          <w:bCs/>
          <w:kern w:val="44"/>
          <w:lang w:val="en-US" w:eastAsia="zh-CN"/>
        </w:rPr>
        <w:t>至</w:t>
      </w:r>
      <w:r>
        <w:rPr>
          <w:rFonts w:hint="default" w:ascii="Arial" w:hAnsi="Arial" w:cs="Arial"/>
          <w:bCs/>
          <w:kern w:val="44"/>
        </w:rPr>
        <w:t>2020年10月</w:t>
      </w:r>
      <w:r>
        <w:rPr>
          <w:rFonts w:hint="default" w:ascii="Arial" w:hAnsi="Arial" w:cs="Arial"/>
          <w:bCs/>
          <w:kern w:val="44"/>
          <w:lang w:val="en-US" w:eastAsia="zh-CN"/>
        </w:rPr>
        <w:t>26</w:t>
      </w:r>
      <w:r>
        <w:rPr>
          <w:rFonts w:hint="default" w:ascii="Arial" w:hAnsi="Arial" w:cs="Arial"/>
          <w:bCs/>
          <w:kern w:val="44"/>
        </w:rPr>
        <w:t>日</w:t>
      </w:r>
      <w:r>
        <w:rPr>
          <w:rFonts w:hint="default" w:ascii="Arial" w:hAnsi="Arial" w:cs="Arial"/>
          <w:bCs/>
          <w:kern w:val="44"/>
          <w:lang w:val="en-US" w:eastAsia="zh-CN"/>
        </w:rPr>
        <w:t>到</w:t>
      </w:r>
      <w:r>
        <w:rPr>
          <w:rFonts w:hint="default" w:ascii="Arial" w:hAnsi="Arial" w:cs="Arial"/>
          <w:bCs/>
          <w:kern w:val="44"/>
        </w:rPr>
        <w:t>2020年</w:t>
      </w:r>
      <w:r>
        <w:rPr>
          <w:rFonts w:hint="default" w:ascii="Arial" w:hAnsi="Arial" w:cs="Arial"/>
          <w:bCs/>
          <w:kern w:val="44"/>
          <w:lang w:val="en-US" w:eastAsia="zh-CN"/>
        </w:rPr>
        <w:t>11</w:t>
      </w:r>
      <w:r>
        <w:rPr>
          <w:rFonts w:hint="default" w:ascii="Arial" w:hAnsi="Arial" w:cs="Arial"/>
          <w:bCs/>
          <w:kern w:val="44"/>
        </w:rPr>
        <w:t>月</w:t>
      </w:r>
      <w:r>
        <w:rPr>
          <w:rFonts w:hint="default" w:ascii="Arial" w:hAnsi="Arial" w:cs="Arial"/>
          <w:bCs/>
          <w:kern w:val="44"/>
          <w:lang w:val="en-US" w:eastAsia="zh-CN"/>
        </w:rPr>
        <w:t>01</w:t>
      </w:r>
      <w:r>
        <w:rPr>
          <w:rFonts w:hint="default" w:ascii="Arial" w:hAnsi="Arial" w:cs="Arial"/>
          <w:bCs/>
          <w:kern w:val="44"/>
        </w:rPr>
        <w:t>日监管范围内一般性资金流入为</w:t>
      </w:r>
      <w:r>
        <w:rPr>
          <w:rFonts w:hint="default" w:ascii="Arial" w:hAnsi="Arial" w:cs="Arial"/>
          <w:bCs/>
          <w:color w:val="000000"/>
          <w:sz w:val="21"/>
          <w:szCs w:val="21"/>
          <w:lang w:val="en-US" w:eastAsia="zh-CN" w:bidi="ar"/>
        </w:rPr>
        <w:t>404,581,238.97</w:t>
      </w:r>
      <w:r>
        <w:rPr>
          <w:rFonts w:hint="default" w:ascii="Arial" w:hAnsi="Arial" w:cs="Arial"/>
          <w:bCs/>
          <w:kern w:val="44"/>
        </w:rPr>
        <w:t>元，</w:t>
      </w:r>
      <w:r>
        <w:rPr>
          <w:rFonts w:hint="default" w:ascii="Arial" w:hAnsi="Arial" w:cs="Arial"/>
          <w:bCs/>
          <w:kern w:val="44"/>
          <w:lang w:val="en-US" w:eastAsia="zh-CN"/>
        </w:rPr>
        <w:t>其中</w:t>
      </w:r>
      <w:r>
        <w:rPr>
          <w:rFonts w:hint="default" w:ascii="Arial" w:hAnsi="Arial" w:cs="Arial"/>
          <w:bCs/>
          <w:kern w:val="44"/>
        </w:rPr>
        <w:t>销售资金流入</w:t>
      </w:r>
      <w:r>
        <w:rPr>
          <w:rFonts w:hint="default" w:ascii="Arial" w:hAnsi="Arial" w:cs="Arial"/>
          <w:bCs/>
          <w:kern w:val="44"/>
          <w:lang w:val="en-US" w:eastAsia="zh-CN"/>
        </w:rPr>
        <w:t>3,192,238.97</w:t>
      </w:r>
      <w:r>
        <w:rPr>
          <w:rFonts w:hint="default" w:ascii="Arial" w:hAnsi="Arial" w:cs="Arial"/>
          <w:bCs/>
          <w:kern w:val="44"/>
        </w:rPr>
        <w:t>元。</w:t>
      </w:r>
    </w:p>
    <w:p>
      <w:pPr>
        <w:spacing w:before="240" w:beforeLines="100"/>
        <w:jc w:val="center"/>
        <w:rPr>
          <w:rFonts w:hint="default" w:ascii="Arial" w:hAnsi="Arial" w:cs="Arial"/>
          <w:b/>
          <w:sz w:val="24"/>
          <w:szCs w:val="28"/>
        </w:rPr>
      </w:pPr>
      <w:r>
        <w:rPr>
          <w:rFonts w:hint="default" w:ascii="Arial" w:hAnsi="Arial" w:cs="Arial"/>
          <w:b/>
          <w:sz w:val="24"/>
          <w:szCs w:val="28"/>
        </w:rPr>
        <w:t>本期一般资金流入明细表</w:t>
      </w:r>
    </w:p>
    <w:tbl>
      <w:tblPr>
        <w:tblStyle w:val="9"/>
        <w:tblW w:w="8572"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33"/>
        <w:gridCol w:w="1084"/>
        <w:gridCol w:w="1500"/>
        <w:gridCol w:w="2820"/>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2" w:hRule="atLeast"/>
          <w:tblHeader/>
        </w:trPr>
        <w:tc>
          <w:tcPr>
            <w:tcW w:w="1233"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收款日期</w:t>
            </w:r>
          </w:p>
        </w:tc>
        <w:tc>
          <w:tcPr>
            <w:tcW w:w="1084"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资金用途</w:t>
            </w:r>
          </w:p>
        </w:tc>
        <w:tc>
          <w:tcPr>
            <w:tcW w:w="1500"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金额（元）</w:t>
            </w:r>
          </w:p>
        </w:tc>
        <w:tc>
          <w:tcPr>
            <w:tcW w:w="2820"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付款方</w:t>
            </w:r>
          </w:p>
        </w:tc>
        <w:tc>
          <w:tcPr>
            <w:tcW w:w="1935" w:type="dxa"/>
            <w:noWrap w:val="0"/>
            <w:vAlign w:val="center"/>
          </w:tcPr>
          <w:p>
            <w:pPr>
              <w:widowControl/>
              <w:jc w:val="center"/>
              <w:textAlignment w:val="center"/>
              <w:rPr>
                <w:rFonts w:hint="default" w:ascii="Arial" w:hAnsi="Arial" w:cs="Arial"/>
                <w:b/>
                <w:sz w:val="18"/>
                <w:szCs w:val="18"/>
              </w:rPr>
            </w:pPr>
            <w:r>
              <w:rPr>
                <w:rFonts w:hint="default" w:ascii="Arial" w:hAnsi="Arial" w:cs="Arial"/>
                <w:b/>
                <w:sz w:val="18"/>
                <w:szCs w:val="18"/>
                <w:lang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2020/10/29</w:t>
            </w:r>
          </w:p>
        </w:tc>
        <w:tc>
          <w:tcPr>
            <w:tcW w:w="1084" w:type="dxa"/>
            <w:noWrap w:val="0"/>
            <w:vAlign w:val="center"/>
          </w:tcPr>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往来款</w:t>
            </w:r>
          </w:p>
        </w:tc>
        <w:tc>
          <w:tcPr>
            <w:tcW w:w="1500" w:type="dxa"/>
            <w:noWrap w:val="0"/>
            <w:vAlign w:val="center"/>
          </w:tcPr>
          <w:p>
            <w:pPr>
              <w:widowControl/>
              <w:jc w:val="right"/>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180,000.00</w:t>
            </w:r>
          </w:p>
        </w:tc>
        <w:tc>
          <w:tcPr>
            <w:tcW w:w="2820" w:type="dxa"/>
            <w:noWrap w:val="0"/>
            <w:vAlign w:val="center"/>
          </w:tcPr>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bidi="ar"/>
              </w:rPr>
              <w:t>重庆更赢信息技术有限公司</w:t>
            </w:r>
          </w:p>
        </w:tc>
        <w:tc>
          <w:tcPr>
            <w:tcW w:w="1935"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璟富招商银行基本户</w:t>
            </w:r>
          </w:p>
          <w:p>
            <w:pPr>
              <w:widowControl/>
              <w:jc w:val="center"/>
              <w:textAlignment w:val="center"/>
              <w:rPr>
                <w:rFonts w:hint="default" w:ascii="Arial" w:hAnsi="Arial" w:eastAsia="宋体" w:cs="Arial"/>
                <w:color w:val="000000"/>
                <w:sz w:val="20"/>
                <w:szCs w:val="20"/>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2020/10/29</w:t>
            </w:r>
          </w:p>
        </w:tc>
        <w:tc>
          <w:tcPr>
            <w:tcW w:w="1084" w:type="dxa"/>
            <w:noWrap w:val="0"/>
            <w:vAlign w:val="center"/>
          </w:tcPr>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房款</w:t>
            </w:r>
          </w:p>
        </w:tc>
        <w:tc>
          <w:tcPr>
            <w:tcW w:w="1500" w:type="dxa"/>
            <w:noWrap w:val="0"/>
            <w:vAlign w:val="center"/>
          </w:tcPr>
          <w:p>
            <w:pPr>
              <w:widowControl/>
              <w:jc w:val="right"/>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919,082.00</w:t>
            </w:r>
          </w:p>
        </w:tc>
        <w:tc>
          <w:tcPr>
            <w:tcW w:w="2820" w:type="dxa"/>
            <w:noWrap w:val="0"/>
            <w:vAlign w:val="center"/>
          </w:tcPr>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王英荣房款</w:t>
            </w:r>
          </w:p>
        </w:tc>
        <w:tc>
          <w:tcPr>
            <w:tcW w:w="1935"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璟富招商银行基本户</w:t>
            </w:r>
          </w:p>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2020/10/29</w:t>
            </w:r>
          </w:p>
        </w:tc>
        <w:tc>
          <w:tcPr>
            <w:tcW w:w="1084" w:type="dxa"/>
            <w:noWrap w:val="0"/>
            <w:vAlign w:val="center"/>
          </w:tcPr>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投资款</w:t>
            </w:r>
          </w:p>
        </w:tc>
        <w:tc>
          <w:tcPr>
            <w:tcW w:w="1500" w:type="dxa"/>
            <w:noWrap w:val="0"/>
            <w:vAlign w:val="center"/>
          </w:tcPr>
          <w:p>
            <w:pPr>
              <w:widowControl/>
              <w:jc w:val="right"/>
              <w:textAlignment w:val="center"/>
              <w:rPr>
                <w:rFonts w:hint="default" w:ascii="Arial" w:hAnsi="Arial" w:eastAsia="宋体" w:cs="Arial"/>
                <w:bCs/>
                <w:color w:val="000000"/>
                <w:sz w:val="18"/>
                <w:szCs w:val="18"/>
                <w:lang w:val="en-US" w:eastAsia="zh-CN" w:bidi="ar"/>
              </w:rPr>
            </w:pPr>
            <w:r>
              <w:rPr>
                <w:rFonts w:hint="default" w:ascii="Arial" w:hAnsi="Arial" w:eastAsia="宋体" w:cs="Arial"/>
                <w:bCs/>
                <w:color w:val="000000"/>
                <w:sz w:val="18"/>
                <w:szCs w:val="18"/>
                <w:lang w:val="en-US" w:eastAsia="zh-CN" w:bidi="ar"/>
              </w:rPr>
              <w:t>133,728,000.00</w:t>
            </w:r>
          </w:p>
        </w:tc>
        <w:tc>
          <w:tcPr>
            <w:tcW w:w="2820" w:type="dxa"/>
            <w:noWrap w:val="0"/>
            <w:vAlign w:val="center"/>
          </w:tcPr>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bidi="ar"/>
              </w:rPr>
              <w:t>重庆融创昂麒房地产经纪有限公司</w:t>
            </w:r>
          </w:p>
        </w:tc>
        <w:tc>
          <w:tcPr>
            <w:tcW w:w="1935"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璟富招商银行基本户</w:t>
            </w:r>
          </w:p>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2020/10/29</w:t>
            </w:r>
          </w:p>
        </w:tc>
        <w:tc>
          <w:tcPr>
            <w:tcW w:w="1084" w:type="dxa"/>
            <w:noWrap w:val="0"/>
            <w:vAlign w:val="center"/>
          </w:tcPr>
          <w:p>
            <w:pPr>
              <w:widowControl/>
              <w:jc w:val="center"/>
              <w:textAlignment w:val="center"/>
              <w:rPr>
                <w:rFonts w:hint="default" w:ascii="Arial" w:hAnsi="Arial" w:eastAsia="宋体" w:cs="Arial"/>
                <w:color w:val="000000"/>
                <w:sz w:val="20"/>
                <w:szCs w:val="20"/>
                <w:lang w:val="en-US" w:eastAsia="zh-CN" w:bidi="ar"/>
              </w:rPr>
            </w:pPr>
            <w:r>
              <w:rPr>
                <w:rFonts w:hint="default" w:ascii="Arial" w:hAnsi="Arial" w:cs="Arial"/>
                <w:color w:val="000000"/>
                <w:sz w:val="20"/>
                <w:szCs w:val="20"/>
                <w:lang w:val="en-US" w:eastAsia="zh-CN" w:bidi="ar"/>
              </w:rPr>
              <w:t>投资款</w:t>
            </w:r>
          </w:p>
        </w:tc>
        <w:tc>
          <w:tcPr>
            <w:tcW w:w="1500" w:type="dxa"/>
            <w:noWrap w:val="0"/>
            <w:vAlign w:val="center"/>
          </w:tcPr>
          <w:p>
            <w:pPr>
              <w:widowControl/>
              <w:jc w:val="right"/>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133,728,000.00</w:t>
            </w:r>
            <w:r>
              <w:rPr>
                <w:rFonts w:hint="default" w:ascii="Arial" w:hAnsi="Arial" w:cs="Arial"/>
                <w:bCs/>
                <w:color w:val="000000"/>
                <w:sz w:val="18"/>
                <w:szCs w:val="18"/>
                <w:lang w:bidi="ar"/>
              </w:rPr>
              <w:t xml:space="preserve"> </w:t>
            </w:r>
          </w:p>
        </w:tc>
        <w:tc>
          <w:tcPr>
            <w:tcW w:w="2820" w:type="dxa"/>
            <w:noWrap w:val="0"/>
            <w:vAlign w:val="center"/>
          </w:tcPr>
          <w:p>
            <w:pPr>
              <w:widowControl/>
              <w:jc w:val="center"/>
              <w:textAlignment w:val="center"/>
              <w:rPr>
                <w:rFonts w:hint="default" w:ascii="Arial" w:hAnsi="Arial" w:eastAsia="宋体" w:cs="Arial"/>
                <w:color w:val="000000"/>
                <w:sz w:val="20"/>
                <w:szCs w:val="20"/>
                <w:lang w:val="en-US" w:eastAsia="zh-CN" w:bidi="ar"/>
              </w:rPr>
            </w:pPr>
            <w:r>
              <w:rPr>
                <w:rFonts w:hint="default" w:ascii="Arial" w:hAnsi="Arial" w:cs="Arial"/>
                <w:color w:val="000000"/>
                <w:sz w:val="20"/>
                <w:szCs w:val="20"/>
                <w:lang w:val="en-US" w:eastAsia="zh-CN" w:bidi="ar"/>
              </w:rPr>
              <w:t>重庆融创幕申房地产经纪有限公司</w:t>
            </w:r>
          </w:p>
        </w:tc>
        <w:tc>
          <w:tcPr>
            <w:tcW w:w="1935" w:type="dxa"/>
            <w:noWrap w:val="0"/>
            <w:vAlign w:val="center"/>
          </w:tcPr>
          <w:p>
            <w:pPr>
              <w:widowControl/>
              <w:jc w:val="center"/>
              <w:textAlignment w:val="center"/>
              <w:rPr>
                <w:rFonts w:hint="default" w:ascii="Arial" w:hAnsi="Arial" w:eastAsia="宋体" w:cs="Arial"/>
                <w:color w:val="000000"/>
                <w:sz w:val="20"/>
                <w:szCs w:val="20"/>
                <w:lang w:val="en-US" w:eastAsia="zh-CN" w:bidi="ar"/>
              </w:rPr>
            </w:pPr>
            <w:r>
              <w:rPr>
                <w:rFonts w:hint="default" w:ascii="Arial" w:hAnsi="Arial" w:cs="Arial"/>
                <w:bCs/>
                <w:color w:val="000000"/>
                <w:sz w:val="18"/>
                <w:szCs w:val="18"/>
                <w:lang w:val="en-US" w:eastAsia="zh-CN" w:bidi="ar"/>
              </w:rPr>
              <w:t>昂麒兴业银行基本户</w:t>
            </w:r>
            <w:r>
              <w:rPr>
                <w:rFonts w:hint="default" w:ascii="Arial" w:hAnsi="Arial" w:cs="Arial"/>
                <w:color w:val="000000"/>
                <w:sz w:val="18"/>
                <w:szCs w:val="18"/>
                <w:lang w:val="en-US" w:eastAsia="zh-CN" w:bidi="ar"/>
              </w:rPr>
              <w:t>346270100100051091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2020/10/29</w:t>
            </w:r>
          </w:p>
        </w:tc>
        <w:tc>
          <w:tcPr>
            <w:tcW w:w="1084" w:type="dxa"/>
            <w:noWrap w:val="0"/>
            <w:vAlign w:val="center"/>
          </w:tcPr>
          <w:p>
            <w:pPr>
              <w:widowControl/>
              <w:jc w:val="center"/>
              <w:textAlignment w:val="center"/>
              <w:rPr>
                <w:rFonts w:hint="default" w:ascii="Arial" w:hAnsi="Arial" w:eastAsia="宋体" w:cs="Arial"/>
                <w:color w:val="000000"/>
                <w:sz w:val="20"/>
                <w:szCs w:val="20"/>
                <w:lang w:val="en-US" w:eastAsia="zh-CN" w:bidi="ar"/>
              </w:rPr>
            </w:pPr>
            <w:r>
              <w:rPr>
                <w:rFonts w:hint="default" w:ascii="Arial" w:hAnsi="Arial" w:cs="Arial"/>
                <w:color w:val="000000"/>
                <w:sz w:val="20"/>
                <w:szCs w:val="20"/>
                <w:lang w:val="en-US" w:eastAsia="zh-CN" w:bidi="ar"/>
              </w:rPr>
              <w:t>增资款</w:t>
            </w:r>
          </w:p>
        </w:tc>
        <w:tc>
          <w:tcPr>
            <w:tcW w:w="1500" w:type="dxa"/>
            <w:noWrap w:val="0"/>
            <w:vAlign w:val="center"/>
          </w:tcPr>
          <w:p>
            <w:pPr>
              <w:widowControl/>
              <w:jc w:val="right"/>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133,728,000.00</w:t>
            </w:r>
            <w:r>
              <w:rPr>
                <w:rFonts w:hint="default" w:ascii="Arial" w:hAnsi="Arial" w:cs="Arial"/>
                <w:bCs/>
                <w:color w:val="000000"/>
                <w:sz w:val="18"/>
                <w:szCs w:val="18"/>
                <w:lang w:bidi="ar"/>
              </w:rPr>
              <w:t xml:space="preserve"> </w:t>
            </w:r>
          </w:p>
        </w:tc>
        <w:tc>
          <w:tcPr>
            <w:tcW w:w="2820" w:type="dxa"/>
            <w:noWrap w:val="0"/>
            <w:vAlign w:val="center"/>
          </w:tcPr>
          <w:p>
            <w:pPr>
              <w:widowControl/>
              <w:jc w:val="center"/>
              <w:textAlignment w:val="center"/>
              <w:rPr>
                <w:rFonts w:hint="default" w:ascii="Arial" w:hAnsi="Arial" w:eastAsia="宋体" w:cs="Arial"/>
                <w:color w:val="000000"/>
                <w:sz w:val="20"/>
                <w:szCs w:val="20"/>
                <w:lang w:val="en-US" w:eastAsia="zh-CN" w:bidi="ar"/>
              </w:rPr>
            </w:pPr>
            <w:r>
              <w:rPr>
                <w:rFonts w:hint="default" w:ascii="Arial" w:hAnsi="Arial" w:cs="Arial"/>
                <w:color w:val="000000"/>
                <w:sz w:val="20"/>
                <w:szCs w:val="20"/>
                <w:lang w:val="en-US" w:eastAsia="zh-CN" w:bidi="ar"/>
              </w:rPr>
              <w:t>浙商金汇信托股份有限公司</w:t>
            </w:r>
          </w:p>
        </w:tc>
        <w:tc>
          <w:tcPr>
            <w:tcW w:w="1935" w:type="dxa"/>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幕申招行银行基本户</w:t>
            </w:r>
          </w:p>
          <w:p>
            <w:pPr>
              <w:widowControl/>
              <w:jc w:val="center"/>
              <w:textAlignment w:val="center"/>
              <w:rPr>
                <w:rFonts w:hint="default" w:ascii="Arial" w:hAnsi="Arial" w:eastAsia="宋体" w:cs="Arial"/>
                <w:color w:val="000000"/>
                <w:sz w:val="20"/>
                <w:szCs w:val="20"/>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2020/10/30</w:t>
            </w:r>
          </w:p>
        </w:tc>
        <w:tc>
          <w:tcPr>
            <w:tcW w:w="1084" w:type="dxa"/>
            <w:noWrap w:val="0"/>
            <w:vAlign w:val="center"/>
          </w:tcPr>
          <w:p>
            <w:pPr>
              <w:widowControl/>
              <w:jc w:val="center"/>
              <w:textAlignment w:val="center"/>
              <w:rPr>
                <w:rFonts w:hint="default" w:ascii="Arial" w:hAnsi="Arial" w:eastAsia="宋体" w:cs="Arial"/>
                <w:b w:val="0"/>
                <w:bCs/>
                <w:color w:val="000000"/>
                <w:sz w:val="18"/>
                <w:szCs w:val="18"/>
                <w:lang w:val="en-US" w:eastAsia="zh-CN" w:bidi="ar"/>
              </w:rPr>
            </w:pPr>
            <w:r>
              <w:rPr>
                <w:rFonts w:hint="default" w:ascii="Arial" w:hAnsi="Arial" w:cs="Arial"/>
                <w:b w:val="0"/>
                <w:bCs/>
                <w:color w:val="000000"/>
                <w:sz w:val="20"/>
                <w:szCs w:val="20"/>
                <w:lang w:val="en-US" w:eastAsia="zh-CN" w:bidi="ar"/>
              </w:rPr>
              <w:t>房款</w:t>
            </w:r>
          </w:p>
        </w:tc>
        <w:tc>
          <w:tcPr>
            <w:tcW w:w="1500"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100,000.00</w:t>
            </w:r>
          </w:p>
        </w:tc>
        <w:tc>
          <w:tcPr>
            <w:tcW w:w="2820" w:type="dxa"/>
            <w:noWrap w:val="0"/>
            <w:vAlign w:val="center"/>
          </w:tcPr>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王英荣</w:t>
            </w:r>
          </w:p>
        </w:tc>
        <w:tc>
          <w:tcPr>
            <w:tcW w:w="1935"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璟富招商银行基本户</w:t>
            </w:r>
          </w:p>
          <w:p>
            <w:pPr>
              <w:widowControl/>
              <w:jc w:val="center"/>
              <w:textAlignment w:val="center"/>
              <w:rPr>
                <w:rFonts w:hint="default" w:ascii="Arial" w:hAnsi="Arial" w:cs="Arial"/>
                <w:bCs/>
                <w:color w:val="000000"/>
                <w:sz w:val="18"/>
                <w:szCs w:val="18"/>
                <w:lang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2020/10/30</w:t>
            </w:r>
          </w:p>
        </w:tc>
        <w:tc>
          <w:tcPr>
            <w:tcW w:w="1084" w:type="dxa"/>
            <w:noWrap w:val="0"/>
            <w:vAlign w:val="center"/>
          </w:tcPr>
          <w:p>
            <w:pPr>
              <w:widowControl/>
              <w:jc w:val="center"/>
              <w:textAlignment w:val="center"/>
              <w:rPr>
                <w:rFonts w:hint="default" w:ascii="Arial" w:hAnsi="Arial" w:cs="Arial"/>
                <w:b w:val="0"/>
                <w:bCs/>
                <w:color w:val="000000"/>
                <w:sz w:val="20"/>
                <w:szCs w:val="20"/>
                <w:lang w:val="en-US" w:eastAsia="zh-CN" w:bidi="ar"/>
              </w:rPr>
            </w:pPr>
            <w:r>
              <w:rPr>
                <w:rFonts w:hint="default" w:ascii="Arial" w:hAnsi="Arial" w:cs="Arial"/>
                <w:b w:val="0"/>
                <w:bCs/>
                <w:color w:val="000000"/>
                <w:sz w:val="20"/>
                <w:szCs w:val="20"/>
                <w:lang w:val="en-US" w:eastAsia="zh-CN" w:bidi="ar"/>
              </w:rPr>
              <w:t>房款</w:t>
            </w:r>
          </w:p>
        </w:tc>
        <w:tc>
          <w:tcPr>
            <w:tcW w:w="1500"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290,000.00</w:t>
            </w:r>
          </w:p>
        </w:tc>
        <w:tc>
          <w:tcPr>
            <w:tcW w:w="2820"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夏鹏程</w:t>
            </w:r>
          </w:p>
        </w:tc>
        <w:tc>
          <w:tcPr>
            <w:tcW w:w="1935"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2020/10/30</w:t>
            </w:r>
          </w:p>
        </w:tc>
        <w:tc>
          <w:tcPr>
            <w:tcW w:w="1084" w:type="dxa"/>
            <w:noWrap w:val="0"/>
            <w:vAlign w:val="center"/>
          </w:tcPr>
          <w:p>
            <w:pPr>
              <w:widowControl/>
              <w:jc w:val="center"/>
              <w:textAlignment w:val="center"/>
              <w:rPr>
                <w:rFonts w:hint="default" w:ascii="Arial" w:hAnsi="Arial" w:cs="Arial"/>
                <w:b w:val="0"/>
                <w:bCs/>
                <w:color w:val="000000"/>
                <w:sz w:val="20"/>
                <w:szCs w:val="20"/>
                <w:lang w:val="en-US" w:eastAsia="zh-CN" w:bidi="ar"/>
              </w:rPr>
            </w:pPr>
            <w:r>
              <w:rPr>
                <w:rFonts w:hint="default" w:ascii="Arial" w:hAnsi="Arial" w:cs="Arial"/>
                <w:b w:val="0"/>
                <w:bCs/>
                <w:color w:val="000000"/>
                <w:sz w:val="20"/>
                <w:szCs w:val="20"/>
                <w:lang w:val="en-US" w:eastAsia="zh-CN" w:bidi="ar"/>
              </w:rPr>
              <w:t>房款</w:t>
            </w:r>
          </w:p>
        </w:tc>
        <w:tc>
          <w:tcPr>
            <w:tcW w:w="1500"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325,170.00</w:t>
            </w:r>
          </w:p>
        </w:tc>
        <w:tc>
          <w:tcPr>
            <w:tcW w:w="2820"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王卫林</w:t>
            </w:r>
          </w:p>
        </w:tc>
        <w:tc>
          <w:tcPr>
            <w:tcW w:w="1935"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2020/10/30</w:t>
            </w:r>
          </w:p>
        </w:tc>
        <w:tc>
          <w:tcPr>
            <w:tcW w:w="1084" w:type="dxa"/>
            <w:noWrap w:val="0"/>
            <w:vAlign w:val="center"/>
          </w:tcPr>
          <w:p>
            <w:pPr>
              <w:widowControl/>
              <w:jc w:val="center"/>
              <w:textAlignment w:val="center"/>
              <w:rPr>
                <w:rFonts w:hint="default" w:ascii="Arial" w:hAnsi="Arial" w:cs="Arial"/>
                <w:b w:val="0"/>
                <w:bCs/>
                <w:color w:val="000000"/>
                <w:sz w:val="20"/>
                <w:szCs w:val="20"/>
                <w:lang w:val="en-US" w:eastAsia="zh-CN" w:bidi="ar"/>
              </w:rPr>
            </w:pPr>
            <w:r>
              <w:rPr>
                <w:rFonts w:hint="default" w:ascii="Arial" w:hAnsi="Arial" w:cs="Arial"/>
                <w:b w:val="0"/>
                <w:bCs/>
                <w:color w:val="000000"/>
                <w:sz w:val="20"/>
                <w:szCs w:val="20"/>
                <w:lang w:val="en-US" w:eastAsia="zh-CN" w:bidi="ar"/>
              </w:rPr>
              <w:t>工抵房款</w:t>
            </w:r>
          </w:p>
        </w:tc>
        <w:tc>
          <w:tcPr>
            <w:tcW w:w="1500"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393,264.97</w:t>
            </w:r>
          </w:p>
        </w:tc>
        <w:tc>
          <w:tcPr>
            <w:tcW w:w="2820"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建邦</w:t>
            </w:r>
          </w:p>
        </w:tc>
        <w:tc>
          <w:tcPr>
            <w:tcW w:w="1935"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2020/10/30</w:t>
            </w:r>
          </w:p>
        </w:tc>
        <w:tc>
          <w:tcPr>
            <w:tcW w:w="1084" w:type="dxa"/>
            <w:noWrap w:val="0"/>
            <w:vAlign w:val="center"/>
          </w:tcPr>
          <w:p>
            <w:pPr>
              <w:widowControl/>
              <w:jc w:val="center"/>
              <w:textAlignment w:val="center"/>
              <w:rPr>
                <w:rFonts w:hint="default" w:ascii="Arial" w:hAnsi="Arial" w:cs="Arial"/>
                <w:b w:val="0"/>
                <w:bCs/>
                <w:color w:val="000000"/>
                <w:sz w:val="20"/>
                <w:szCs w:val="20"/>
                <w:lang w:val="en-US" w:eastAsia="zh-CN" w:bidi="ar"/>
              </w:rPr>
            </w:pPr>
            <w:r>
              <w:rPr>
                <w:rFonts w:hint="default" w:ascii="Arial" w:hAnsi="Arial" w:cs="Arial"/>
                <w:b w:val="0"/>
                <w:bCs/>
                <w:color w:val="000000"/>
                <w:sz w:val="20"/>
                <w:szCs w:val="20"/>
                <w:lang w:val="en-US" w:eastAsia="zh-CN" w:bidi="ar"/>
              </w:rPr>
              <w:t>房款</w:t>
            </w:r>
          </w:p>
        </w:tc>
        <w:tc>
          <w:tcPr>
            <w:tcW w:w="1500"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500,000.00</w:t>
            </w:r>
          </w:p>
        </w:tc>
        <w:tc>
          <w:tcPr>
            <w:tcW w:w="2820"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雷冬梅</w:t>
            </w:r>
          </w:p>
        </w:tc>
        <w:tc>
          <w:tcPr>
            <w:tcW w:w="1935"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2020/10/30</w:t>
            </w:r>
          </w:p>
        </w:tc>
        <w:tc>
          <w:tcPr>
            <w:tcW w:w="1084" w:type="dxa"/>
            <w:noWrap w:val="0"/>
            <w:vAlign w:val="center"/>
          </w:tcPr>
          <w:p>
            <w:pPr>
              <w:widowControl/>
              <w:jc w:val="center"/>
              <w:textAlignment w:val="center"/>
              <w:rPr>
                <w:rFonts w:hint="default" w:ascii="Arial" w:hAnsi="Arial" w:eastAsia="宋体" w:cs="Arial"/>
                <w:color w:val="000000"/>
                <w:sz w:val="20"/>
                <w:szCs w:val="20"/>
                <w:lang w:val="en-US" w:eastAsia="zh-CN" w:bidi="ar"/>
              </w:rPr>
            </w:pPr>
            <w:r>
              <w:rPr>
                <w:rFonts w:hint="default" w:ascii="Arial" w:hAnsi="Arial" w:cs="Arial"/>
                <w:color w:val="000000"/>
                <w:sz w:val="20"/>
                <w:szCs w:val="20"/>
                <w:lang w:val="en-US" w:eastAsia="zh-CN" w:bidi="ar"/>
              </w:rPr>
              <w:t>投资款</w:t>
            </w:r>
          </w:p>
        </w:tc>
        <w:tc>
          <w:tcPr>
            <w:tcW w:w="1500" w:type="dxa"/>
            <w:noWrap w:val="0"/>
            <w:vAlign w:val="center"/>
          </w:tcPr>
          <w:p>
            <w:pPr>
              <w:widowControl/>
              <w:jc w:val="right"/>
              <w:textAlignment w:val="center"/>
              <w:rPr>
                <w:rFonts w:hint="default" w:ascii="Arial" w:hAnsi="Arial" w:eastAsia="宋体" w:cs="Arial"/>
                <w:bCs/>
                <w:color w:val="000000"/>
                <w:sz w:val="18"/>
                <w:szCs w:val="18"/>
                <w:lang w:val="en-US" w:eastAsia="zh-CN" w:bidi="ar"/>
              </w:rPr>
            </w:pPr>
            <w:r>
              <w:rPr>
                <w:rFonts w:hint="default" w:ascii="Arial" w:hAnsi="Arial" w:cs="Arial"/>
                <w:bCs/>
                <w:color w:val="000000"/>
                <w:sz w:val="18"/>
                <w:szCs w:val="18"/>
                <w:lang w:val="en-US" w:eastAsia="zh-CN" w:bidi="ar"/>
              </w:rPr>
              <w:t>25,000.00</w:t>
            </w:r>
            <w:r>
              <w:rPr>
                <w:rFonts w:hint="default" w:ascii="Arial" w:hAnsi="Arial" w:cs="Arial"/>
                <w:bCs/>
                <w:color w:val="000000"/>
                <w:sz w:val="18"/>
                <w:szCs w:val="18"/>
                <w:lang w:bidi="ar"/>
              </w:rPr>
              <w:t xml:space="preserve"> </w:t>
            </w:r>
          </w:p>
        </w:tc>
        <w:tc>
          <w:tcPr>
            <w:tcW w:w="2820" w:type="dxa"/>
            <w:noWrap w:val="0"/>
            <w:vAlign w:val="center"/>
          </w:tcPr>
          <w:p>
            <w:pPr>
              <w:widowControl/>
              <w:jc w:val="center"/>
              <w:textAlignment w:val="center"/>
              <w:rPr>
                <w:rFonts w:hint="default" w:ascii="Arial" w:hAnsi="Arial" w:eastAsia="宋体" w:cs="Arial"/>
                <w:color w:val="000000"/>
                <w:sz w:val="20"/>
                <w:szCs w:val="20"/>
                <w:lang w:val="en-US" w:eastAsia="zh-CN" w:bidi="ar"/>
              </w:rPr>
            </w:pPr>
            <w:r>
              <w:rPr>
                <w:rFonts w:hint="default" w:ascii="Arial" w:hAnsi="Arial" w:cs="Arial"/>
                <w:color w:val="000000"/>
                <w:sz w:val="20"/>
                <w:szCs w:val="20"/>
                <w:lang w:val="en-US" w:eastAsia="zh-CN" w:bidi="ar"/>
              </w:rPr>
              <w:t>重庆融创幕申房地产经纪有限公司</w:t>
            </w:r>
          </w:p>
        </w:tc>
        <w:tc>
          <w:tcPr>
            <w:tcW w:w="1935" w:type="dxa"/>
            <w:noWrap w:val="0"/>
            <w:vAlign w:val="center"/>
          </w:tcPr>
          <w:p>
            <w:pPr>
              <w:widowControl/>
              <w:jc w:val="center"/>
              <w:textAlignment w:val="center"/>
              <w:rPr>
                <w:rFonts w:hint="default" w:ascii="Arial" w:hAnsi="Arial" w:eastAsia="宋体" w:cs="Arial"/>
                <w:color w:val="000000"/>
                <w:sz w:val="20"/>
                <w:szCs w:val="20"/>
                <w:lang w:val="en-US" w:eastAsia="zh-CN" w:bidi="ar"/>
              </w:rPr>
            </w:pPr>
            <w:r>
              <w:rPr>
                <w:rFonts w:hint="default" w:ascii="Arial" w:hAnsi="Arial" w:cs="Arial"/>
                <w:bCs/>
                <w:color w:val="000000"/>
                <w:sz w:val="18"/>
                <w:szCs w:val="18"/>
                <w:lang w:val="en-US" w:eastAsia="zh-CN" w:bidi="ar"/>
              </w:rPr>
              <w:t>昂麒兴业银行基本户</w:t>
            </w:r>
            <w:r>
              <w:rPr>
                <w:rFonts w:hint="default" w:ascii="Arial" w:hAnsi="Arial" w:cs="Arial"/>
                <w:color w:val="000000"/>
                <w:sz w:val="18"/>
                <w:szCs w:val="18"/>
                <w:lang w:val="en-US" w:eastAsia="zh-CN" w:bidi="ar"/>
              </w:rPr>
              <w:t>346270100100051091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2020/10/31</w:t>
            </w:r>
          </w:p>
        </w:tc>
        <w:tc>
          <w:tcPr>
            <w:tcW w:w="1084" w:type="dxa"/>
            <w:noWrap w:val="0"/>
            <w:vAlign w:val="center"/>
          </w:tcPr>
          <w:p>
            <w:pPr>
              <w:widowControl/>
              <w:jc w:val="center"/>
              <w:textAlignment w:val="center"/>
              <w:rPr>
                <w:rFonts w:hint="default" w:ascii="Arial" w:hAnsi="Arial" w:cs="Arial"/>
                <w:b w:val="0"/>
                <w:bCs/>
                <w:color w:val="000000"/>
                <w:sz w:val="20"/>
                <w:szCs w:val="20"/>
                <w:lang w:val="en-US" w:eastAsia="zh-CN" w:bidi="ar"/>
              </w:rPr>
            </w:pPr>
            <w:r>
              <w:rPr>
                <w:rFonts w:hint="default" w:ascii="Arial" w:hAnsi="Arial" w:cs="Arial"/>
                <w:b w:val="0"/>
                <w:bCs/>
                <w:color w:val="000000"/>
                <w:sz w:val="20"/>
                <w:szCs w:val="20"/>
                <w:lang w:val="en-US" w:eastAsia="zh-CN" w:bidi="ar"/>
              </w:rPr>
              <w:t>房款</w:t>
            </w:r>
          </w:p>
        </w:tc>
        <w:tc>
          <w:tcPr>
            <w:tcW w:w="1500"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150,000.00</w:t>
            </w:r>
          </w:p>
        </w:tc>
        <w:tc>
          <w:tcPr>
            <w:tcW w:w="2820"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田琴琴</w:t>
            </w:r>
          </w:p>
        </w:tc>
        <w:tc>
          <w:tcPr>
            <w:tcW w:w="1935"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2020/10/31</w:t>
            </w:r>
          </w:p>
        </w:tc>
        <w:tc>
          <w:tcPr>
            <w:tcW w:w="1084" w:type="dxa"/>
            <w:noWrap w:val="0"/>
            <w:vAlign w:val="center"/>
          </w:tcPr>
          <w:p>
            <w:pPr>
              <w:widowControl/>
              <w:jc w:val="center"/>
              <w:textAlignment w:val="center"/>
              <w:rPr>
                <w:rFonts w:hint="default" w:ascii="Arial" w:hAnsi="Arial" w:cs="Arial"/>
                <w:b w:val="0"/>
                <w:bCs/>
                <w:color w:val="000000"/>
                <w:sz w:val="20"/>
                <w:szCs w:val="20"/>
                <w:lang w:val="en-US" w:eastAsia="zh-CN" w:bidi="ar"/>
              </w:rPr>
            </w:pPr>
            <w:r>
              <w:rPr>
                <w:rFonts w:hint="default" w:ascii="Arial" w:hAnsi="Arial" w:cs="Arial"/>
                <w:b w:val="0"/>
                <w:bCs/>
                <w:color w:val="000000"/>
                <w:sz w:val="20"/>
                <w:szCs w:val="20"/>
                <w:lang w:val="en-US" w:eastAsia="zh-CN" w:bidi="ar"/>
              </w:rPr>
              <w:t>房款</w:t>
            </w:r>
          </w:p>
        </w:tc>
        <w:tc>
          <w:tcPr>
            <w:tcW w:w="1500"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55,373.00</w:t>
            </w:r>
          </w:p>
        </w:tc>
        <w:tc>
          <w:tcPr>
            <w:tcW w:w="2820"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程勇</w:t>
            </w:r>
          </w:p>
        </w:tc>
        <w:tc>
          <w:tcPr>
            <w:tcW w:w="1935"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2020/10/31</w:t>
            </w:r>
          </w:p>
        </w:tc>
        <w:tc>
          <w:tcPr>
            <w:tcW w:w="1084" w:type="dxa"/>
            <w:noWrap w:val="0"/>
            <w:vAlign w:val="center"/>
          </w:tcPr>
          <w:p>
            <w:pPr>
              <w:widowControl/>
              <w:jc w:val="center"/>
              <w:textAlignment w:val="center"/>
              <w:rPr>
                <w:rFonts w:hint="default" w:ascii="Arial" w:hAnsi="Arial" w:cs="Arial"/>
                <w:b w:val="0"/>
                <w:bCs/>
                <w:color w:val="000000"/>
                <w:sz w:val="20"/>
                <w:szCs w:val="20"/>
                <w:lang w:val="en-US" w:eastAsia="zh-CN" w:bidi="ar"/>
              </w:rPr>
            </w:pPr>
            <w:r>
              <w:rPr>
                <w:rFonts w:hint="default" w:ascii="Arial" w:hAnsi="Arial" w:cs="Arial"/>
                <w:b w:val="0"/>
                <w:bCs/>
                <w:color w:val="000000"/>
                <w:sz w:val="20"/>
                <w:szCs w:val="20"/>
                <w:lang w:val="en-US" w:eastAsia="zh-CN" w:bidi="ar"/>
              </w:rPr>
              <w:t>房款</w:t>
            </w:r>
          </w:p>
        </w:tc>
        <w:tc>
          <w:tcPr>
            <w:tcW w:w="1500"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30,000.00</w:t>
            </w:r>
          </w:p>
        </w:tc>
        <w:tc>
          <w:tcPr>
            <w:tcW w:w="2820"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程勇</w:t>
            </w:r>
          </w:p>
        </w:tc>
        <w:tc>
          <w:tcPr>
            <w:tcW w:w="1935"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2020/10/31</w:t>
            </w:r>
          </w:p>
        </w:tc>
        <w:tc>
          <w:tcPr>
            <w:tcW w:w="1084" w:type="dxa"/>
            <w:noWrap w:val="0"/>
            <w:vAlign w:val="center"/>
          </w:tcPr>
          <w:p>
            <w:pPr>
              <w:widowControl/>
              <w:jc w:val="center"/>
              <w:textAlignment w:val="center"/>
              <w:rPr>
                <w:rFonts w:hint="default" w:ascii="Arial" w:hAnsi="Arial" w:cs="Arial"/>
                <w:b w:val="0"/>
                <w:bCs/>
                <w:color w:val="000000"/>
                <w:sz w:val="20"/>
                <w:szCs w:val="20"/>
                <w:lang w:val="en-US" w:eastAsia="zh-CN" w:bidi="ar"/>
              </w:rPr>
            </w:pPr>
            <w:r>
              <w:rPr>
                <w:rFonts w:hint="default" w:ascii="Arial" w:hAnsi="Arial" w:cs="Arial"/>
                <w:b w:val="0"/>
                <w:bCs/>
                <w:color w:val="000000"/>
                <w:sz w:val="20"/>
                <w:szCs w:val="20"/>
                <w:lang w:val="en-US" w:eastAsia="zh-CN" w:bidi="ar"/>
              </w:rPr>
              <w:t>房款</w:t>
            </w:r>
          </w:p>
        </w:tc>
        <w:tc>
          <w:tcPr>
            <w:tcW w:w="1500"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170,000.00</w:t>
            </w:r>
          </w:p>
        </w:tc>
        <w:tc>
          <w:tcPr>
            <w:tcW w:w="2820"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傅红梅</w:t>
            </w:r>
          </w:p>
        </w:tc>
        <w:tc>
          <w:tcPr>
            <w:tcW w:w="1935"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2020/10/31</w:t>
            </w:r>
          </w:p>
        </w:tc>
        <w:tc>
          <w:tcPr>
            <w:tcW w:w="1084" w:type="dxa"/>
            <w:noWrap w:val="0"/>
            <w:vAlign w:val="center"/>
          </w:tcPr>
          <w:p>
            <w:pPr>
              <w:widowControl/>
              <w:jc w:val="center"/>
              <w:textAlignment w:val="center"/>
              <w:rPr>
                <w:rFonts w:hint="default" w:ascii="Arial" w:hAnsi="Arial" w:cs="Arial"/>
                <w:b w:val="0"/>
                <w:bCs/>
                <w:color w:val="000000"/>
                <w:sz w:val="20"/>
                <w:szCs w:val="20"/>
                <w:lang w:val="en-US" w:eastAsia="zh-CN" w:bidi="ar"/>
              </w:rPr>
            </w:pPr>
            <w:r>
              <w:rPr>
                <w:rFonts w:hint="default" w:ascii="Arial" w:hAnsi="Arial" w:cs="Arial"/>
                <w:b w:val="0"/>
                <w:bCs/>
                <w:color w:val="000000"/>
                <w:sz w:val="20"/>
                <w:szCs w:val="20"/>
                <w:lang w:val="en-US" w:eastAsia="zh-CN" w:bidi="ar"/>
              </w:rPr>
              <w:t>房款</w:t>
            </w:r>
          </w:p>
        </w:tc>
        <w:tc>
          <w:tcPr>
            <w:tcW w:w="1500" w:type="dxa"/>
            <w:noWrap w:val="0"/>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259,349.00</w:t>
            </w:r>
          </w:p>
        </w:tc>
        <w:tc>
          <w:tcPr>
            <w:tcW w:w="2820"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王菡</w:t>
            </w:r>
          </w:p>
        </w:tc>
        <w:tc>
          <w:tcPr>
            <w:tcW w:w="1935"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璟富招商银行基本户</w:t>
            </w:r>
          </w:p>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18"/>
                <w:szCs w:val="18"/>
                <w:lang w:val="en-US" w:eastAsia="zh-CN" w:bidi="ar"/>
              </w:rPr>
              <w:t>123912439510401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noWrap w:val="0"/>
            <w:vAlign w:val="center"/>
          </w:tcPr>
          <w:p>
            <w:pPr>
              <w:widowControl/>
              <w:jc w:val="center"/>
              <w:textAlignment w:val="center"/>
              <w:rPr>
                <w:rFonts w:hint="default" w:ascii="Arial" w:hAnsi="Arial" w:cs="Arial"/>
                <w:bCs/>
                <w:color w:val="000000"/>
                <w:sz w:val="18"/>
                <w:szCs w:val="18"/>
                <w:lang w:val="en-US" w:eastAsia="zh-CN" w:bidi="ar"/>
              </w:rPr>
            </w:pPr>
          </w:p>
        </w:tc>
        <w:tc>
          <w:tcPr>
            <w:tcW w:w="1084" w:type="dxa"/>
            <w:noWrap w:val="0"/>
            <w:vAlign w:val="center"/>
          </w:tcPr>
          <w:p>
            <w:pPr>
              <w:widowControl/>
              <w:jc w:val="center"/>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合计</w:t>
            </w:r>
          </w:p>
        </w:tc>
        <w:tc>
          <w:tcPr>
            <w:tcW w:w="1500" w:type="dxa"/>
            <w:noWrap w:val="0"/>
            <w:vAlign w:val="bottom"/>
          </w:tcPr>
          <w:p>
            <w:pPr>
              <w:keepNext w:val="0"/>
              <w:keepLines w:val="0"/>
              <w:widowControl/>
              <w:suppressLineNumbers w:val="0"/>
              <w:jc w:val="right"/>
              <w:textAlignment w:val="bottom"/>
              <w:rPr>
                <w:rFonts w:hint="default" w:ascii="Arial" w:hAnsi="Arial" w:eastAsia="宋体" w:cs="Arial"/>
                <w:b w:val="0"/>
                <w:bCs/>
                <w:i w:val="0"/>
                <w:color w:val="000000"/>
                <w:sz w:val="20"/>
                <w:szCs w:val="20"/>
                <w:u w:val="none"/>
                <w:lang w:val="en-US" w:eastAsia="zh-CN" w:bidi="ar-SA"/>
              </w:rPr>
            </w:pPr>
            <w:r>
              <w:rPr>
                <w:rFonts w:hint="default" w:ascii="Arial" w:hAnsi="Arial" w:cs="Arial"/>
                <w:b/>
                <w:bCs w:val="0"/>
                <w:i w:val="0"/>
                <w:color w:val="000000"/>
                <w:sz w:val="18"/>
                <w:szCs w:val="18"/>
                <w:u w:val="none"/>
                <w:lang w:val="en-US" w:eastAsia="zh-CN" w:bidi="ar-SA"/>
              </w:rPr>
              <w:t>404,581,238.97</w:t>
            </w:r>
          </w:p>
        </w:tc>
        <w:tc>
          <w:tcPr>
            <w:tcW w:w="2820" w:type="dxa"/>
            <w:noWrap w:val="0"/>
            <w:vAlign w:val="center"/>
          </w:tcPr>
          <w:p>
            <w:pPr>
              <w:widowControl/>
              <w:jc w:val="center"/>
              <w:textAlignment w:val="center"/>
              <w:rPr>
                <w:rFonts w:hint="default" w:ascii="Arial" w:hAnsi="Arial" w:cs="Arial"/>
                <w:bCs/>
                <w:color w:val="000000"/>
                <w:sz w:val="18"/>
                <w:szCs w:val="18"/>
                <w:lang w:bidi="ar"/>
              </w:rPr>
            </w:pPr>
          </w:p>
        </w:tc>
        <w:tc>
          <w:tcPr>
            <w:tcW w:w="1935" w:type="dxa"/>
            <w:noWrap w:val="0"/>
            <w:vAlign w:val="center"/>
          </w:tcPr>
          <w:p>
            <w:pPr>
              <w:widowControl/>
              <w:jc w:val="center"/>
              <w:textAlignment w:val="center"/>
              <w:rPr>
                <w:rFonts w:hint="default" w:ascii="Arial" w:hAnsi="Arial" w:cs="Arial"/>
                <w:color w:val="000000"/>
                <w:sz w:val="20"/>
                <w:szCs w:val="20"/>
                <w:lang w:val="en-US" w:eastAsia="zh-CN" w:bidi="ar"/>
              </w:rPr>
            </w:pPr>
          </w:p>
        </w:tc>
      </w:tr>
    </w:tbl>
    <w:p>
      <w:pPr>
        <w:pStyle w:val="3"/>
        <w:keepNext/>
        <w:keepLines/>
        <w:pageBreakBefore w:val="0"/>
        <w:widowControl w:val="0"/>
        <w:kinsoku/>
        <w:wordWrap/>
        <w:overflowPunct/>
        <w:topLinePunct w:val="0"/>
        <w:autoSpaceDE/>
        <w:autoSpaceDN/>
        <w:bidi w:val="0"/>
        <w:adjustRightInd/>
        <w:snapToGrid/>
        <w:spacing w:before="300" w:after="0" w:line="360" w:lineRule="exact"/>
        <w:textAlignment w:val="auto"/>
        <w:rPr>
          <w:rFonts w:hint="default" w:ascii="Arial" w:hAnsi="Arial" w:eastAsia="宋体" w:cs="Arial"/>
          <w:sz w:val="24"/>
          <w:szCs w:val="24"/>
        </w:rPr>
      </w:pPr>
      <w:bookmarkStart w:id="56" w:name="_Toc5097"/>
    </w:p>
    <w:p>
      <w:pPr>
        <w:rPr>
          <w:rFonts w:hint="default" w:ascii="Arial" w:hAnsi="Arial" w:eastAsia="宋体" w:cs="Arial"/>
          <w:sz w:val="24"/>
          <w:szCs w:val="24"/>
        </w:rPr>
      </w:pPr>
    </w:p>
    <w:p>
      <w:pPr>
        <w:rPr>
          <w:rFonts w:hint="default" w:ascii="Arial" w:hAnsi="Arial" w:eastAsia="宋体" w:cs="Arial"/>
          <w:sz w:val="24"/>
          <w:szCs w:val="24"/>
        </w:rPr>
      </w:pPr>
    </w:p>
    <w:p>
      <w:pPr>
        <w:rPr>
          <w:rFonts w:hint="default" w:ascii="Arial" w:hAnsi="Arial" w:eastAsia="宋体" w:cs="Arial"/>
          <w:sz w:val="24"/>
          <w:szCs w:val="24"/>
        </w:rPr>
      </w:pPr>
    </w:p>
    <w:p>
      <w:pPr>
        <w:rPr>
          <w:rFonts w:hint="default" w:ascii="Arial" w:hAnsi="Arial" w:eastAsia="宋体" w:cs="Arial"/>
          <w:sz w:val="24"/>
          <w:szCs w:val="24"/>
        </w:rPr>
      </w:pPr>
    </w:p>
    <w:p>
      <w:pPr>
        <w:rPr>
          <w:rFonts w:hint="default" w:ascii="Arial" w:hAnsi="Arial" w:eastAsia="宋体" w:cs="Arial"/>
          <w:sz w:val="24"/>
          <w:szCs w:val="24"/>
        </w:rPr>
      </w:pPr>
    </w:p>
    <w:p>
      <w:pPr>
        <w:rPr>
          <w:rFonts w:hint="default" w:ascii="Arial" w:hAnsi="Arial" w:eastAsia="宋体" w:cs="Arial"/>
          <w:sz w:val="24"/>
          <w:szCs w:val="24"/>
        </w:rPr>
      </w:pPr>
    </w:p>
    <w:p>
      <w:pPr>
        <w:pStyle w:val="3"/>
        <w:keepNext/>
        <w:keepLines/>
        <w:pageBreakBefore w:val="0"/>
        <w:widowControl w:val="0"/>
        <w:kinsoku/>
        <w:wordWrap/>
        <w:overflowPunct/>
        <w:topLinePunct w:val="0"/>
        <w:autoSpaceDE/>
        <w:autoSpaceDN/>
        <w:bidi w:val="0"/>
        <w:adjustRightInd/>
        <w:snapToGrid/>
        <w:spacing w:before="0" w:after="0" w:line="360" w:lineRule="exact"/>
        <w:textAlignment w:val="auto"/>
        <w:rPr>
          <w:rFonts w:hint="default" w:ascii="Arial" w:hAnsi="Arial" w:eastAsia="宋体" w:cs="Arial"/>
          <w:sz w:val="24"/>
          <w:szCs w:val="24"/>
        </w:rPr>
      </w:pPr>
    </w:p>
    <w:p>
      <w:pPr>
        <w:pStyle w:val="3"/>
        <w:keepNext/>
        <w:keepLines/>
        <w:pageBreakBefore w:val="0"/>
        <w:widowControl w:val="0"/>
        <w:kinsoku/>
        <w:wordWrap/>
        <w:overflowPunct/>
        <w:topLinePunct w:val="0"/>
        <w:autoSpaceDE/>
        <w:autoSpaceDN/>
        <w:bidi w:val="0"/>
        <w:adjustRightInd/>
        <w:snapToGrid/>
        <w:spacing w:before="0" w:after="0" w:line="360" w:lineRule="exact"/>
        <w:textAlignment w:val="auto"/>
        <w:rPr>
          <w:rFonts w:hint="default" w:ascii="Arial" w:hAnsi="Arial" w:eastAsia="宋体" w:cs="Arial"/>
          <w:sz w:val="24"/>
          <w:szCs w:val="24"/>
        </w:rPr>
      </w:pPr>
      <w:r>
        <w:rPr>
          <w:rFonts w:hint="default" w:ascii="Arial" w:hAnsi="Arial" w:eastAsia="宋体" w:cs="Arial"/>
          <w:sz w:val="24"/>
          <w:szCs w:val="24"/>
        </w:rPr>
        <w:t>6.3各账户余额</w:t>
      </w:r>
      <w:bookmarkEnd w:id="56"/>
    </w:p>
    <w:tbl>
      <w:tblPr>
        <w:tblStyle w:val="9"/>
        <w:tblpPr w:leftFromText="180" w:rightFromText="180" w:vertAnchor="text" w:horzAnchor="page" w:tblpX="1890" w:tblpY="641"/>
        <w:tblOverlap w:val="never"/>
        <w:tblW w:w="8537" w:type="dxa"/>
        <w:jc w:val="center"/>
        <w:tblLayout w:type="fixed"/>
        <w:tblCellMar>
          <w:top w:w="0" w:type="dxa"/>
          <w:left w:w="108" w:type="dxa"/>
          <w:bottom w:w="0" w:type="dxa"/>
          <w:right w:w="108" w:type="dxa"/>
        </w:tblCellMar>
      </w:tblPr>
      <w:tblGrid>
        <w:gridCol w:w="881"/>
        <w:gridCol w:w="2460"/>
        <w:gridCol w:w="2301"/>
        <w:gridCol w:w="1020"/>
        <w:gridCol w:w="1875"/>
      </w:tblGrid>
      <w:tr>
        <w:tblPrEx>
          <w:tblCellMar>
            <w:top w:w="0" w:type="dxa"/>
            <w:left w:w="108" w:type="dxa"/>
            <w:bottom w:w="0" w:type="dxa"/>
            <w:right w:w="108" w:type="dxa"/>
          </w:tblCellMar>
        </w:tblPrEx>
        <w:trPr>
          <w:trHeight w:val="73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Arial" w:hAnsi="Arial" w:cs="Arial"/>
                <w:b/>
                <w:sz w:val="18"/>
                <w:szCs w:val="18"/>
              </w:rPr>
            </w:pPr>
            <w:r>
              <w:rPr>
                <w:rFonts w:hint="default" w:ascii="Arial" w:hAnsi="Arial" w:cs="Arial"/>
                <w:b/>
                <w:sz w:val="18"/>
                <w:szCs w:val="18"/>
              </w:rPr>
              <w:t>公司名称</w:t>
            </w:r>
          </w:p>
        </w:tc>
        <w:tc>
          <w:tcPr>
            <w:tcW w:w="24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Arial" w:hAnsi="Arial" w:cs="Arial"/>
                <w:b/>
                <w:sz w:val="18"/>
                <w:szCs w:val="18"/>
              </w:rPr>
            </w:pPr>
            <w:r>
              <w:rPr>
                <w:rFonts w:hint="default" w:ascii="Arial" w:hAnsi="Arial" w:cs="Arial"/>
                <w:b/>
                <w:sz w:val="18"/>
                <w:szCs w:val="18"/>
              </w:rPr>
              <w:t>开户银行名称</w:t>
            </w:r>
          </w:p>
        </w:tc>
        <w:tc>
          <w:tcPr>
            <w:tcW w:w="2301" w:type="dxa"/>
            <w:tcBorders>
              <w:top w:val="single" w:color="auto" w:sz="4" w:space="0"/>
              <w:left w:val="nil"/>
              <w:bottom w:val="single" w:color="auto" w:sz="4" w:space="0"/>
              <w:right w:val="single" w:color="auto" w:sz="4" w:space="0"/>
            </w:tcBorders>
            <w:noWrap/>
            <w:vAlign w:val="center"/>
          </w:tcPr>
          <w:p>
            <w:pPr>
              <w:widowControl/>
              <w:jc w:val="center"/>
              <w:rPr>
                <w:rFonts w:hint="default" w:ascii="Arial" w:hAnsi="Arial" w:cs="Arial"/>
                <w:b/>
                <w:sz w:val="18"/>
                <w:szCs w:val="18"/>
              </w:rPr>
            </w:pPr>
            <w:r>
              <w:rPr>
                <w:rFonts w:hint="default" w:ascii="Arial" w:hAnsi="Arial" w:cs="Arial"/>
                <w:b/>
                <w:sz w:val="18"/>
                <w:szCs w:val="18"/>
              </w:rPr>
              <w:t>账号</w:t>
            </w:r>
          </w:p>
        </w:tc>
        <w:tc>
          <w:tcPr>
            <w:tcW w:w="1020" w:type="dxa"/>
            <w:tcBorders>
              <w:top w:val="single" w:color="auto" w:sz="4" w:space="0"/>
              <w:left w:val="nil"/>
              <w:bottom w:val="single" w:color="auto" w:sz="4" w:space="0"/>
              <w:right w:val="single" w:color="auto" w:sz="4" w:space="0"/>
            </w:tcBorders>
            <w:noWrap/>
            <w:vAlign w:val="center"/>
          </w:tcPr>
          <w:p>
            <w:pPr>
              <w:widowControl/>
              <w:jc w:val="center"/>
              <w:rPr>
                <w:rFonts w:hint="default" w:ascii="Arial" w:hAnsi="Arial" w:cs="Arial"/>
                <w:b/>
                <w:sz w:val="18"/>
                <w:szCs w:val="18"/>
              </w:rPr>
            </w:pPr>
            <w:r>
              <w:rPr>
                <w:rFonts w:hint="default" w:ascii="Arial" w:hAnsi="Arial" w:cs="Arial"/>
                <w:b/>
                <w:sz w:val="18"/>
                <w:szCs w:val="18"/>
              </w:rPr>
              <w:t>账户性质</w:t>
            </w:r>
          </w:p>
        </w:tc>
        <w:tc>
          <w:tcPr>
            <w:tcW w:w="1875" w:type="dxa"/>
            <w:tcBorders>
              <w:top w:val="single" w:color="auto" w:sz="4" w:space="0"/>
              <w:left w:val="nil"/>
              <w:bottom w:val="single" w:color="auto" w:sz="4" w:space="0"/>
              <w:right w:val="single" w:color="auto" w:sz="4" w:space="0"/>
            </w:tcBorders>
            <w:noWrap/>
            <w:vAlign w:val="center"/>
          </w:tcPr>
          <w:p>
            <w:pPr>
              <w:widowControl/>
              <w:jc w:val="center"/>
              <w:rPr>
                <w:rFonts w:hint="default" w:ascii="Arial" w:hAnsi="Arial" w:cs="Arial"/>
                <w:b/>
                <w:sz w:val="18"/>
                <w:szCs w:val="18"/>
              </w:rPr>
            </w:pPr>
            <w:r>
              <w:rPr>
                <w:rFonts w:hint="default" w:ascii="Arial" w:hAnsi="Arial" w:cs="Arial"/>
                <w:b/>
                <w:sz w:val="18"/>
                <w:szCs w:val="18"/>
              </w:rPr>
              <w:t>账户余额(元)</w:t>
            </w:r>
          </w:p>
        </w:tc>
      </w:tr>
      <w:tr>
        <w:tblPrEx>
          <w:tblCellMar>
            <w:top w:w="0" w:type="dxa"/>
            <w:left w:w="108" w:type="dxa"/>
            <w:bottom w:w="0" w:type="dxa"/>
            <w:right w:w="108" w:type="dxa"/>
          </w:tblCellMar>
        </w:tblPrEx>
        <w:trPr>
          <w:trHeight w:val="403" w:hRule="atLeast"/>
          <w:jc w:val="center"/>
        </w:trPr>
        <w:tc>
          <w:tcPr>
            <w:tcW w:w="881" w:type="dxa"/>
            <w:vMerge w:val="restart"/>
            <w:tcBorders>
              <w:top w:val="single" w:color="auto" w:sz="4" w:space="0"/>
              <w:left w:val="single" w:color="auto" w:sz="4" w:space="0"/>
              <w:right w:val="single" w:color="auto" w:sz="4" w:space="0"/>
            </w:tcBorders>
            <w:noWrap w:val="0"/>
            <w:vAlign w:val="center"/>
          </w:tcPr>
          <w:p>
            <w:pPr>
              <w:widowControl/>
              <w:jc w:val="center"/>
              <w:textAlignment w:val="center"/>
              <w:rPr>
                <w:rFonts w:hint="default" w:ascii="Arial" w:hAnsi="Arial" w:cs="Arial"/>
                <w:color w:val="000000"/>
                <w:sz w:val="20"/>
                <w:szCs w:val="20"/>
                <w:lang w:val="en-US" w:eastAsia="zh-CN" w:bidi="ar"/>
              </w:rPr>
            </w:pPr>
          </w:p>
          <w:p>
            <w:pPr>
              <w:widowControl/>
              <w:jc w:val="center"/>
              <w:textAlignment w:val="center"/>
              <w:rPr>
                <w:rFonts w:hint="default" w:ascii="Arial" w:hAnsi="Arial" w:cs="Arial"/>
                <w:color w:val="000000"/>
                <w:sz w:val="20"/>
                <w:szCs w:val="20"/>
                <w:lang w:val="en-US" w:eastAsia="zh-CN" w:bidi="ar"/>
              </w:rPr>
            </w:pPr>
          </w:p>
          <w:p>
            <w:pPr>
              <w:widowControl/>
              <w:jc w:val="center"/>
              <w:textAlignment w:val="center"/>
              <w:rPr>
                <w:rFonts w:hint="default" w:ascii="Arial" w:hAnsi="Arial" w:cs="Arial"/>
                <w:color w:val="000000"/>
                <w:sz w:val="20"/>
                <w:szCs w:val="20"/>
                <w:lang w:val="en-US" w:eastAsia="zh-CN" w:bidi="ar"/>
              </w:rPr>
            </w:pPr>
          </w:p>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重庆璟富房地产开发有限公司</w:t>
            </w:r>
          </w:p>
        </w:tc>
        <w:tc>
          <w:tcPr>
            <w:tcW w:w="246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招商银行股份有限公司重庆分行营业部</w:t>
            </w:r>
          </w:p>
        </w:tc>
        <w:tc>
          <w:tcPr>
            <w:tcW w:w="23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123912255510901</w:t>
            </w:r>
          </w:p>
        </w:tc>
        <w:tc>
          <w:tcPr>
            <w:tcW w:w="1020"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基本户</w:t>
            </w:r>
          </w:p>
        </w:tc>
        <w:tc>
          <w:tcPr>
            <w:tcW w:w="1875" w:type="dxa"/>
            <w:tcBorders>
              <w:top w:val="single" w:color="auto" w:sz="4" w:space="0"/>
              <w:left w:val="nil"/>
              <w:bottom w:val="single" w:color="auto" w:sz="4" w:space="0"/>
              <w:right w:val="single" w:color="auto" w:sz="4" w:space="0"/>
            </w:tcBorders>
            <w:noWrap/>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137,707,305.02</w:t>
            </w:r>
          </w:p>
        </w:tc>
      </w:tr>
      <w:tr>
        <w:tblPrEx>
          <w:tblCellMar>
            <w:top w:w="0" w:type="dxa"/>
            <w:left w:w="108" w:type="dxa"/>
            <w:bottom w:w="0" w:type="dxa"/>
            <w:right w:w="108" w:type="dxa"/>
          </w:tblCellMar>
        </w:tblPrEx>
        <w:trPr>
          <w:trHeight w:val="403" w:hRule="atLeast"/>
          <w:jc w:val="center"/>
        </w:trPr>
        <w:tc>
          <w:tcPr>
            <w:tcW w:w="881" w:type="dxa"/>
            <w:vMerge w:val="continue"/>
            <w:tcBorders>
              <w:left w:val="single" w:color="auto" w:sz="4" w:space="0"/>
              <w:right w:val="single" w:color="auto" w:sz="4" w:space="0"/>
            </w:tcBorders>
            <w:noWrap w:val="0"/>
            <w:vAlign w:val="center"/>
          </w:tcPr>
          <w:p>
            <w:pPr>
              <w:widowControl/>
              <w:jc w:val="center"/>
              <w:textAlignment w:val="center"/>
              <w:rPr>
                <w:rFonts w:hint="default" w:ascii="Arial" w:hAnsi="Arial" w:cs="Arial"/>
                <w:color w:val="000000"/>
                <w:sz w:val="20"/>
                <w:szCs w:val="20"/>
                <w:lang w:val="en-US" w:eastAsia="zh-CN" w:bidi="ar"/>
              </w:rPr>
            </w:pPr>
          </w:p>
        </w:tc>
        <w:tc>
          <w:tcPr>
            <w:tcW w:w="246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中国建设银行股份有限公司重庆渝中上清寺支行</w:t>
            </w:r>
          </w:p>
        </w:tc>
        <w:tc>
          <w:tcPr>
            <w:tcW w:w="23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50050101360000000554</w:t>
            </w:r>
          </w:p>
        </w:tc>
        <w:tc>
          <w:tcPr>
            <w:tcW w:w="1020"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一般户</w:t>
            </w:r>
          </w:p>
        </w:tc>
        <w:tc>
          <w:tcPr>
            <w:tcW w:w="1875" w:type="dxa"/>
            <w:tcBorders>
              <w:top w:val="single" w:color="auto" w:sz="4" w:space="0"/>
              <w:left w:val="nil"/>
              <w:bottom w:val="single" w:color="auto" w:sz="4" w:space="0"/>
              <w:right w:val="single" w:color="auto" w:sz="4" w:space="0"/>
            </w:tcBorders>
            <w:noWrap/>
            <w:vAlign w:val="center"/>
          </w:tcPr>
          <w:p>
            <w:pPr>
              <w:widowControl/>
              <w:jc w:val="right"/>
              <w:textAlignment w:val="center"/>
              <w:rPr>
                <w:rFonts w:hint="default" w:ascii="Arial" w:hAnsi="Arial" w:cs="Arial"/>
                <w:color w:val="000000"/>
                <w:sz w:val="20"/>
                <w:szCs w:val="20"/>
                <w:lang w:val="en-US" w:eastAsia="zh-CN" w:bidi="ar"/>
              </w:rPr>
            </w:pPr>
            <w:r>
              <w:rPr>
                <w:rFonts w:hint="default" w:ascii="Arial" w:hAnsi="Arial" w:cs="Arial"/>
                <w:color w:val="000000"/>
                <w:sz w:val="18"/>
                <w:szCs w:val="18"/>
                <w:lang w:val="en-US" w:eastAsia="zh-CN" w:bidi="ar"/>
              </w:rPr>
              <w:t>0</w:t>
            </w:r>
          </w:p>
        </w:tc>
      </w:tr>
      <w:tr>
        <w:tblPrEx>
          <w:tblCellMar>
            <w:top w:w="0" w:type="dxa"/>
            <w:left w:w="108" w:type="dxa"/>
            <w:bottom w:w="0" w:type="dxa"/>
            <w:right w:w="108" w:type="dxa"/>
          </w:tblCellMar>
        </w:tblPrEx>
        <w:trPr>
          <w:trHeight w:val="403" w:hRule="atLeast"/>
          <w:jc w:val="center"/>
        </w:trPr>
        <w:tc>
          <w:tcPr>
            <w:tcW w:w="881" w:type="dxa"/>
            <w:vMerge w:val="continue"/>
            <w:tcBorders>
              <w:left w:val="single" w:color="auto" w:sz="4" w:space="0"/>
              <w:right w:val="single" w:color="auto" w:sz="4" w:space="0"/>
            </w:tcBorders>
            <w:noWrap w:val="0"/>
            <w:vAlign w:val="center"/>
          </w:tcPr>
          <w:p>
            <w:pPr>
              <w:widowControl/>
              <w:jc w:val="center"/>
              <w:textAlignment w:val="center"/>
              <w:rPr>
                <w:rFonts w:hint="default" w:ascii="Arial" w:hAnsi="Arial" w:cs="Arial"/>
                <w:color w:val="000000"/>
                <w:sz w:val="20"/>
                <w:szCs w:val="20"/>
                <w:lang w:val="en-US" w:eastAsia="zh-CN" w:bidi="ar"/>
              </w:rPr>
            </w:pPr>
          </w:p>
        </w:tc>
        <w:tc>
          <w:tcPr>
            <w:tcW w:w="2460" w:type="dxa"/>
            <w:tcBorders>
              <w:top w:val="nil"/>
              <w:left w:val="single" w:color="auto" w:sz="4" w:space="0"/>
              <w:bottom w:val="single" w:color="auto" w:sz="4" w:space="0"/>
              <w:right w:val="single" w:color="auto" w:sz="4" w:space="0"/>
            </w:tcBorders>
            <w:noWrap/>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中国农业银行股份有限公司重庆渝北三亚湾支行</w:t>
            </w:r>
          </w:p>
        </w:tc>
        <w:tc>
          <w:tcPr>
            <w:tcW w:w="2301" w:type="dxa"/>
            <w:tcBorders>
              <w:top w:val="nil"/>
              <w:left w:val="nil"/>
              <w:bottom w:val="single" w:color="auto" w:sz="4" w:space="0"/>
              <w:right w:val="single" w:color="auto" w:sz="4" w:space="0"/>
            </w:tcBorders>
            <w:noWrap/>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31111901040005030</w:t>
            </w:r>
          </w:p>
        </w:tc>
        <w:tc>
          <w:tcPr>
            <w:tcW w:w="1020" w:type="dxa"/>
            <w:tcBorders>
              <w:top w:val="nil"/>
              <w:left w:val="nil"/>
              <w:bottom w:val="single" w:color="auto" w:sz="4" w:space="0"/>
              <w:right w:val="single" w:color="auto" w:sz="4" w:space="0"/>
            </w:tcBorders>
            <w:noWrap/>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一般户</w:t>
            </w:r>
          </w:p>
        </w:tc>
        <w:tc>
          <w:tcPr>
            <w:tcW w:w="1875" w:type="dxa"/>
            <w:tcBorders>
              <w:top w:val="nil"/>
              <w:left w:val="nil"/>
              <w:bottom w:val="single" w:color="auto" w:sz="4" w:space="0"/>
              <w:right w:val="single" w:color="auto" w:sz="4" w:space="0"/>
            </w:tcBorders>
            <w:noWrap/>
            <w:vAlign w:val="center"/>
          </w:tcPr>
          <w:p>
            <w:pPr>
              <w:widowControl/>
              <w:jc w:val="right"/>
              <w:textAlignment w:val="center"/>
              <w:rPr>
                <w:rFonts w:hint="default" w:ascii="Arial" w:hAnsi="Arial" w:cs="Arial"/>
                <w:color w:val="000000"/>
                <w:sz w:val="20"/>
                <w:szCs w:val="20"/>
                <w:lang w:val="en-US" w:eastAsia="zh-CN" w:bidi="ar"/>
              </w:rPr>
            </w:pPr>
            <w:r>
              <w:rPr>
                <w:rFonts w:hint="default" w:ascii="Arial" w:hAnsi="Arial" w:cs="Arial"/>
                <w:color w:val="000000"/>
                <w:sz w:val="18"/>
                <w:szCs w:val="18"/>
                <w:lang w:val="en-US" w:eastAsia="zh-CN" w:bidi="ar"/>
              </w:rPr>
              <w:t>74096.88</w:t>
            </w:r>
          </w:p>
        </w:tc>
      </w:tr>
      <w:tr>
        <w:tblPrEx>
          <w:tblCellMar>
            <w:top w:w="0" w:type="dxa"/>
            <w:left w:w="108" w:type="dxa"/>
            <w:bottom w:w="0" w:type="dxa"/>
            <w:right w:w="108" w:type="dxa"/>
          </w:tblCellMar>
        </w:tblPrEx>
        <w:trPr>
          <w:trHeight w:val="403" w:hRule="atLeast"/>
          <w:jc w:val="center"/>
        </w:trPr>
        <w:tc>
          <w:tcPr>
            <w:tcW w:w="881" w:type="dxa"/>
            <w:vMerge w:val="continue"/>
            <w:tcBorders>
              <w:left w:val="single" w:color="auto" w:sz="4" w:space="0"/>
              <w:right w:val="single" w:color="auto" w:sz="4" w:space="0"/>
            </w:tcBorders>
            <w:noWrap w:val="0"/>
            <w:vAlign w:val="center"/>
          </w:tcPr>
          <w:p>
            <w:pPr>
              <w:widowControl/>
              <w:jc w:val="center"/>
              <w:textAlignment w:val="center"/>
              <w:rPr>
                <w:rFonts w:hint="default" w:ascii="Arial" w:hAnsi="Arial" w:cs="Arial"/>
                <w:color w:val="000000"/>
                <w:sz w:val="20"/>
                <w:szCs w:val="20"/>
                <w:lang w:val="en-US" w:eastAsia="zh-CN" w:bidi="ar"/>
              </w:rPr>
            </w:pPr>
          </w:p>
        </w:tc>
        <w:tc>
          <w:tcPr>
            <w:tcW w:w="2460" w:type="dxa"/>
            <w:tcBorders>
              <w:top w:val="nil"/>
              <w:left w:val="single" w:color="auto" w:sz="4" w:space="0"/>
              <w:bottom w:val="single" w:color="auto" w:sz="4" w:space="0"/>
              <w:right w:val="single" w:color="auto" w:sz="4" w:space="0"/>
            </w:tcBorders>
            <w:noWrap/>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兴业银行股份有限公司重庆加州支行</w:t>
            </w:r>
          </w:p>
        </w:tc>
        <w:tc>
          <w:tcPr>
            <w:tcW w:w="2301" w:type="dxa"/>
            <w:tcBorders>
              <w:top w:val="nil"/>
              <w:left w:val="nil"/>
              <w:bottom w:val="single" w:color="auto" w:sz="4" w:space="0"/>
              <w:right w:val="single" w:color="auto" w:sz="4" w:space="0"/>
            </w:tcBorders>
            <w:noWrap/>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346270100100068565</w:t>
            </w:r>
          </w:p>
        </w:tc>
        <w:tc>
          <w:tcPr>
            <w:tcW w:w="1020" w:type="dxa"/>
            <w:tcBorders>
              <w:top w:val="nil"/>
              <w:left w:val="nil"/>
              <w:bottom w:val="single" w:color="auto" w:sz="4" w:space="0"/>
              <w:right w:val="single" w:color="auto" w:sz="4" w:space="0"/>
            </w:tcBorders>
            <w:noWrap/>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一般户</w:t>
            </w:r>
          </w:p>
        </w:tc>
        <w:tc>
          <w:tcPr>
            <w:tcW w:w="1875" w:type="dxa"/>
            <w:tcBorders>
              <w:top w:val="nil"/>
              <w:left w:val="nil"/>
              <w:bottom w:val="single" w:color="auto" w:sz="4" w:space="0"/>
              <w:right w:val="single" w:color="auto" w:sz="4" w:space="0"/>
            </w:tcBorders>
            <w:noWrap/>
            <w:vAlign w:val="center"/>
          </w:tcPr>
          <w:p>
            <w:pPr>
              <w:widowControl/>
              <w:jc w:val="right"/>
              <w:textAlignment w:val="center"/>
              <w:rPr>
                <w:rFonts w:hint="default" w:ascii="Arial" w:hAnsi="Arial" w:cs="Arial"/>
                <w:color w:val="000000"/>
                <w:sz w:val="20"/>
                <w:szCs w:val="20"/>
                <w:lang w:val="en-US" w:eastAsia="zh-CN" w:bidi="ar"/>
              </w:rPr>
            </w:pPr>
            <w:r>
              <w:rPr>
                <w:rFonts w:hint="default" w:ascii="Arial" w:hAnsi="Arial" w:cs="Arial"/>
                <w:color w:val="000000"/>
                <w:sz w:val="18"/>
                <w:szCs w:val="18"/>
                <w:lang w:val="en-US" w:eastAsia="zh-CN" w:bidi="ar"/>
              </w:rPr>
              <w:t>0</w:t>
            </w:r>
          </w:p>
        </w:tc>
      </w:tr>
      <w:tr>
        <w:tblPrEx>
          <w:tblCellMar>
            <w:top w:w="0" w:type="dxa"/>
            <w:left w:w="108" w:type="dxa"/>
            <w:bottom w:w="0" w:type="dxa"/>
            <w:right w:w="108" w:type="dxa"/>
          </w:tblCellMar>
        </w:tblPrEx>
        <w:trPr>
          <w:trHeight w:val="403" w:hRule="atLeast"/>
          <w:jc w:val="center"/>
        </w:trPr>
        <w:tc>
          <w:tcPr>
            <w:tcW w:w="881" w:type="dxa"/>
            <w:vMerge w:val="continue"/>
            <w:tcBorders>
              <w:left w:val="single" w:color="auto" w:sz="4" w:space="0"/>
              <w:bottom w:val="single" w:color="auto" w:sz="4" w:space="0"/>
              <w:right w:val="single" w:color="auto" w:sz="4" w:space="0"/>
            </w:tcBorders>
            <w:noWrap w:val="0"/>
            <w:vAlign w:val="center"/>
          </w:tcPr>
          <w:p>
            <w:pPr>
              <w:widowControl/>
              <w:jc w:val="center"/>
              <w:textAlignment w:val="center"/>
              <w:rPr>
                <w:rFonts w:hint="default" w:ascii="Arial" w:hAnsi="Arial" w:cs="Arial"/>
                <w:color w:val="000000"/>
                <w:sz w:val="20"/>
                <w:szCs w:val="20"/>
                <w:lang w:val="en-US" w:eastAsia="zh-CN" w:bidi="ar"/>
              </w:rPr>
            </w:pPr>
          </w:p>
        </w:tc>
        <w:tc>
          <w:tcPr>
            <w:tcW w:w="2460" w:type="dxa"/>
            <w:tcBorders>
              <w:top w:val="nil"/>
              <w:left w:val="single" w:color="auto" w:sz="4" w:space="0"/>
              <w:bottom w:val="single" w:color="auto" w:sz="4" w:space="0"/>
              <w:right w:val="single" w:color="auto" w:sz="4" w:space="0"/>
            </w:tcBorders>
            <w:noWrap/>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中国工商银行股份有限公司人力园支行</w:t>
            </w:r>
          </w:p>
        </w:tc>
        <w:tc>
          <w:tcPr>
            <w:tcW w:w="2301" w:type="dxa"/>
            <w:tcBorders>
              <w:top w:val="nil"/>
              <w:left w:val="nil"/>
              <w:bottom w:val="single" w:color="auto" w:sz="4" w:space="0"/>
              <w:right w:val="single" w:color="auto" w:sz="4" w:space="0"/>
            </w:tcBorders>
            <w:noWrap/>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310000081900004063</w:t>
            </w:r>
          </w:p>
        </w:tc>
        <w:tc>
          <w:tcPr>
            <w:tcW w:w="1020" w:type="dxa"/>
            <w:tcBorders>
              <w:top w:val="nil"/>
              <w:left w:val="nil"/>
              <w:bottom w:val="single" w:color="auto" w:sz="4" w:space="0"/>
              <w:right w:val="single" w:color="auto" w:sz="4" w:space="0"/>
            </w:tcBorders>
            <w:noWrap/>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一般户</w:t>
            </w:r>
          </w:p>
        </w:tc>
        <w:tc>
          <w:tcPr>
            <w:tcW w:w="1875" w:type="dxa"/>
            <w:tcBorders>
              <w:top w:val="nil"/>
              <w:left w:val="nil"/>
              <w:bottom w:val="single" w:color="auto" w:sz="4" w:space="0"/>
              <w:right w:val="single" w:color="auto" w:sz="4" w:space="0"/>
            </w:tcBorders>
            <w:noWrap/>
            <w:vAlign w:val="center"/>
          </w:tcPr>
          <w:p>
            <w:pPr>
              <w:widowControl/>
              <w:jc w:val="right"/>
              <w:textAlignment w:val="center"/>
              <w:rPr>
                <w:rFonts w:hint="default" w:ascii="Arial" w:hAnsi="Arial" w:cs="Arial"/>
                <w:color w:val="000000"/>
                <w:sz w:val="20"/>
                <w:szCs w:val="20"/>
                <w:lang w:val="en-US" w:eastAsia="zh-CN" w:bidi="ar"/>
              </w:rPr>
            </w:pPr>
            <w:r>
              <w:rPr>
                <w:rFonts w:hint="default" w:ascii="Arial" w:hAnsi="Arial" w:cs="Arial"/>
                <w:color w:val="000000"/>
                <w:sz w:val="18"/>
                <w:szCs w:val="18"/>
                <w:lang w:val="en-US" w:eastAsia="zh-CN" w:bidi="ar"/>
              </w:rPr>
              <w:t>0</w:t>
            </w:r>
          </w:p>
        </w:tc>
      </w:tr>
      <w:tr>
        <w:tblPrEx>
          <w:tblCellMar>
            <w:top w:w="0" w:type="dxa"/>
            <w:left w:w="108" w:type="dxa"/>
            <w:bottom w:w="0" w:type="dxa"/>
            <w:right w:w="108" w:type="dxa"/>
          </w:tblCellMar>
        </w:tblPrEx>
        <w:trPr>
          <w:trHeight w:val="403"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重庆融创慕申房地产经纪有限公司</w:t>
            </w:r>
          </w:p>
        </w:tc>
        <w:tc>
          <w:tcPr>
            <w:tcW w:w="246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招商银行股份有限公司重庆分行营业部</w:t>
            </w:r>
          </w:p>
        </w:tc>
        <w:tc>
          <w:tcPr>
            <w:tcW w:w="2301" w:type="dxa"/>
            <w:tcBorders>
              <w:top w:val="nil"/>
              <w:left w:val="nil"/>
              <w:bottom w:val="single" w:color="auto" w:sz="4" w:space="0"/>
              <w:right w:val="single" w:color="auto" w:sz="4" w:space="0"/>
            </w:tcBorders>
            <w:noWrap/>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12391243</w:t>
            </w:r>
            <w:bookmarkStart w:id="59" w:name="_GoBack"/>
            <w:bookmarkEnd w:id="59"/>
            <w:r>
              <w:rPr>
                <w:rFonts w:hint="default" w:ascii="Arial" w:hAnsi="Arial" w:cs="Arial"/>
                <w:color w:val="000000"/>
                <w:sz w:val="18"/>
                <w:szCs w:val="18"/>
                <w:lang w:val="en-US" w:eastAsia="zh-CN" w:bidi="ar"/>
              </w:rPr>
              <w:t>9510401</w:t>
            </w:r>
          </w:p>
        </w:tc>
        <w:tc>
          <w:tcPr>
            <w:tcW w:w="1020" w:type="dxa"/>
            <w:tcBorders>
              <w:top w:val="nil"/>
              <w:left w:val="nil"/>
              <w:bottom w:val="single" w:color="auto" w:sz="4" w:space="0"/>
              <w:right w:val="single" w:color="auto" w:sz="4" w:space="0"/>
            </w:tcBorders>
            <w:noWrap/>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基本户</w:t>
            </w:r>
          </w:p>
        </w:tc>
        <w:tc>
          <w:tcPr>
            <w:tcW w:w="1875" w:type="dxa"/>
            <w:tcBorders>
              <w:top w:val="nil"/>
              <w:left w:val="nil"/>
              <w:bottom w:val="single" w:color="auto" w:sz="4" w:space="0"/>
              <w:right w:val="single" w:color="auto" w:sz="4" w:space="0"/>
            </w:tcBorders>
            <w:noWrap/>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27,127.19</w:t>
            </w:r>
          </w:p>
        </w:tc>
      </w:tr>
      <w:tr>
        <w:tblPrEx>
          <w:tblCellMar>
            <w:top w:w="0" w:type="dxa"/>
            <w:left w:w="108" w:type="dxa"/>
            <w:bottom w:w="0" w:type="dxa"/>
            <w:right w:w="108" w:type="dxa"/>
          </w:tblCellMar>
        </w:tblPrEx>
        <w:trPr>
          <w:trHeight w:val="403" w:hRule="atLeast"/>
          <w:jc w:val="center"/>
        </w:trPr>
        <w:tc>
          <w:tcPr>
            <w:tcW w:w="881" w:type="dxa"/>
            <w:tcBorders>
              <w:left w:val="single" w:color="auto" w:sz="4" w:space="0"/>
              <w:bottom w:val="single" w:color="auto" w:sz="4" w:space="0"/>
              <w:right w:val="single" w:color="auto" w:sz="4" w:space="0"/>
            </w:tcBorders>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重庆融创昂麒房地产经纪有限公司</w:t>
            </w:r>
          </w:p>
        </w:tc>
        <w:tc>
          <w:tcPr>
            <w:tcW w:w="2460" w:type="dxa"/>
            <w:tcBorders>
              <w:top w:val="nil"/>
              <w:left w:val="single" w:color="auto" w:sz="4" w:space="0"/>
              <w:bottom w:val="single" w:color="auto" w:sz="4" w:space="0"/>
              <w:right w:val="single" w:color="auto" w:sz="4" w:space="0"/>
            </w:tcBorders>
            <w:noWrap/>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兴业银行股份有限公司重庆加州支行</w:t>
            </w:r>
          </w:p>
        </w:tc>
        <w:tc>
          <w:tcPr>
            <w:tcW w:w="2301" w:type="dxa"/>
            <w:tcBorders>
              <w:top w:val="nil"/>
              <w:left w:val="nil"/>
              <w:bottom w:val="single" w:color="auto" w:sz="4" w:space="0"/>
              <w:right w:val="single" w:color="auto" w:sz="4" w:space="0"/>
            </w:tcBorders>
            <w:noWrap/>
            <w:vAlign w:val="center"/>
          </w:tcPr>
          <w:p>
            <w:pPr>
              <w:widowControl/>
              <w:jc w:val="center"/>
              <w:textAlignment w:val="center"/>
              <w:rPr>
                <w:rFonts w:hint="default" w:ascii="Arial" w:hAnsi="Arial" w:cs="Arial"/>
                <w:color w:val="000000"/>
                <w:sz w:val="18"/>
                <w:szCs w:val="18"/>
                <w:lang w:val="en-US" w:eastAsia="zh-CN" w:bidi="ar"/>
              </w:rPr>
            </w:pPr>
            <w:r>
              <w:rPr>
                <w:rFonts w:hint="default" w:ascii="Arial" w:hAnsi="Arial" w:cs="Arial"/>
                <w:color w:val="000000"/>
                <w:sz w:val="18"/>
                <w:szCs w:val="18"/>
                <w:lang w:val="en-US" w:eastAsia="zh-CN" w:bidi="ar"/>
              </w:rPr>
              <w:t>346270100100051091</w:t>
            </w:r>
          </w:p>
        </w:tc>
        <w:tc>
          <w:tcPr>
            <w:tcW w:w="1020" w:type="dxa"/>
            <w:tcBorders>
              <w:top w:val="nil"/>
              <w:left w:val="nil"/>
              <w:bottom w:val="single" w:color="auto" w:sz="4" w:space="0"/>
              <w:right w:val="single" w:color="auto" w:sz="4" w:space="0"/>
            </w:tcBorders>
            <w:noWrap/>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color w:val="000000"/>
                <w:sz w:val="20"/>
                <w:szCs w:val="20"/>
                <w:lang w:val="en-US" w:eastAsia="zh-CN" w:bidi="ar"/>
              </w:rPr>
              <w:t>基本户</w:t>
            </w:r>
          </w:p>
        </w:tc>
        <w:tc>
          <w:tcPr>
            <w:tcW w:w="1875" w:type="dxa"/>
            <w:tcBorders>
              <w:top w:val="nil"/>
              <w:left w:val="nil"/>
              <w:bottom w:val="single" w:color="auto" w:sz="4" w:space="0"/>
              <w:right w:val="single" w:color="auto" w:sz="4" w:space="0"/>
            </w:tcBorders>
            <w:noWrap/>
            <w:vAlign w:val="center"/>
          </w:tcPr>
          <w:p>
            <w:pPr>
              <w:widowControl/>
              <w:jc w:val="right"/>
              <w:textAlignment w:val="center"/>
              <w:rPr>
                <w:rFonts w:hint="default" w:ascii="Arial" w:hAnsi="Arial" w:cs="Arial"/>
                <w:bCs/>
                <w:color w:val="000000"/>
                <w:sz w:val="18"/>
                <w:szCs w:val="18"/>
                <w:lang w:val="en-US" w:eastAsia="zh-CN" w:bidi="ar"/>
              </w:rPr>
            </w:pPr>
            <w:r>
              <w:rPr>
                <w:rFonts w:hint="default" w:ascii="Arial" w:hAnsi="Arial" w:cs="Arial"/>
                <w:bCs/>
                <w:color w:val="000000"/>
                <w:sz w:val="18"/>
                <w:szCs w:val="18"/>
                <w:lang w:val="en-US" w:eastAsia="zh-CN" w:bidi="ar"/>
              </w:rPr>
              <w:t>27,395.00</w:t>
            </w:r>
          </w:p>
        </w:tc>
      </w:tr>
      <w:tr>
        <w:tblPrEx>
          <w:tblCellMar>
            <w:top w:w="0" w:type="dxa"/>
            <w:left w:w="108" w:type="dxa"/>
            <w:bottom w:w="0" w:type="dxa"/>
            <w:right w:w="108" w:type="dxa"/>
          </w:tblCellMar>
        </w:tblPrEx>
        <w:trPr>
          <w:trHeight w:val="403" w:hRule="atLeast"/>
          <w:jc w:val="center"/>
        </w:trPr>
        <w:tc>
          <w:tcPr>
            <w:tcW w:w="6662" w:type="dxa"/>
            <w:gridSpan w:val="4"/>
            <w:tcBorders>
              <w:top w:val="nil"/>
              <w:left w:val="single" w:color="auto" w:sz="4" w:space="0"/>
              <w:bottom w:val="single" w:color="auto" w:sz="4" w:space="0"/>
              <w:right w:val="single" w:color="auto" w:sz="4" w:space="0"/>
            </w:tcBorders>
            <w:noWrap w:val="0"/>
            <w:vAlign w:val="center"/>
          </w:tcPr>
          <w:p>
            <w:pPr>
              <w:widowControl/>
              <w:jc w:val="center"/>
              <w:textAlignment w:val="center"/>
              <w:rPr>
                <w:rFonts w:hint="default" w:ascii="Arial" w:hAnsi="Arial" w:cs="Arial"/>
                <w:color w:val="000000"/>
                <w:sz w:val="20"/>
                <w:szCs w:val="20"/>
                <w:lang w:val="en-US" w:eastAsia="zh-CN" w:bidi="ar"/>
              </w:rPr>
            </w:pPr>
            <w:r>
              <w:rPr>
                <w:rFonts w:hint="default" w:ascii="Arial" w:hAnsi="Arial" w:cs="Arial"/>
                <w:b/>
                <w:bCs/>
                <w:color w:val="000000"/>
                <w:sz w:val="20"/>
                <w:szCs w:val="20"/>
                <w:lang w:val="en-US" w:eastAsia="zh-CN" w:bidi="ar"/>
              </w:rPr>
              <w:t>合计</w:t>
            </w:r>
          </w:p>
        </w:tc>
        <w:tc>
          <w:tcPr>
            <w:tcW w:w="1875" w:type="dxa"/>
            <w:tcBorders>
              <w:top w:val="nil"/>
              <w:left w:val="nil"/>
              <w:bottom w:val="single" w:color="auto" w:sz="4" w:space="0"/>
              <w:right w:val="single" w:color="auto" w:sz="4" w:space="0"/>
            </w:tcBorders>
            <w:noWrap/>
            <w:vAlign w:val="bottom"/>
          </w:tcPr>
          <w:p>
            <w:pPr>
              <w:keepNext w:val="0"/>
              <w:keepLines w:val="0"/>
              <w:widowControl/>
              <w:suppressLineNumbers w:val="0"/>
              <w:jc w:val="right"/>
              <w:textAlignment w:val="bottom"/>
              <w:rPr>
                <w:rFonts w:hint="default" w:ascii="Arial" w:hAnsi="Arial" w:eastAsia="宋体" w:cs="Arial"/>
                <w:b/>
                <w:i w:val="0"/>
                <w:color w:val="000000"/>
                <w:sz w:val="22"/>
                <w:szCs w:val="22"/>
                <w:u w:val="none"/>
                <w:lang w:val="en-US" w:eastAsia="zh-CN" w:bidi="ar-SA"/>
              </w:rPr>
            </w:pPr>
            <w:r>
              <w:rPr>
                <w:rFonts w:hint="default" w:ascii="Arial" w:hAnsi="Arial" w:cs="Arial"/>
                <w:b w:val="0"/>
                <w:bCs/>
                <w:i w:val="0"/>
                <w:color w:val="000000"/>
                <w:sz w:val="18"/>
                <w:szCs w:val="18"/>
                <w:u w:val="none"/>
                <w:lang w:val="en-US" w:eastAsia="zh-CN" w:bidi="ar-SA"/>
              </w:rPr>
              <w:t>137,835,924</w:t>
            </w:r>
            <w:r>
              <w:rPr>
                <w:rFonts w:hint="default" w:ascii="Arial" w:hAnsi="Arial" w:eastAsia="宋体" w:cs="Arial"/>
                <w:b w:val="0"/>
                <w:bCs/>
                <w:i w:val="0"/>
                <w:color w:val="000000"/>
                <w:sz w:val="18"/>
                <w:szCs w:val="18"/>
                <w:u w:val="none"/>
                <w:lang w:val="en-US" w:eastAsia="zh-CN" w:bidi="ar-SA"/>
              </w:rPr>
              <w:t>.</w:t>
            </w:r>
            <w:r>
              <w:rPr>
                <w:rFonts w:hint="default" w:ascii="Arial" w:hAnsi="Arial" w:cs="Arial"/>
                <w:b w:val="0"/>
                <w:bCs/>
                <w:i w:val="0"/>
                <w:color w:val="000000"/>
                <w:sz w:val="18"/>
                <w:szCs w:val="18"/>
                <w:u w:val="none"/>
                <w:lang w:val="en-US" w:eastAsia="zh-CN" w:bidi="ar-SA"/>
              </w:rPr>
              <w:t>09</w:t>
            </w:r>
          </w:p>
        </w:tc>
      </w:tr>
    </w:tbl>
    <w:p>
      <w:pPr>
        <w:spacing w:line="480" w:lineRule="auto"/>
        <w:ind w:firstLine="420" w:firstLineChars="200"/>
        <w:rPr>
          <w:rFonts w:hint="default" w:ascii="Arial" w:hAnsi="Arial" w:cs="Arial"/>
          <w:bCs/>
          <w:kern w:val="44"/>
          <w:lang w:eastAsia="zh-CN"/>
        </w:rPr>
      </w:pPr>
      <w:r>
        <w:rPr>
          <w:rFonts w:hint="default" w:ascii="Arial" w:hAnsi="Arial" w:cs="Arial"/>
          <w:bCs/>
          <w:kern w:val="44"/>
        </w:rPr>
        <w:t>截至2020年1</w:t>
      </w:r>
      <w:r>
        <w:rPr>
          <w:rFonts w:hint="default" w:ascii="Arial" w:hAnsi="Arial" w:cs="Arial"/>
          <w:bCs/>
          <w:kern w:val="44"/>
          <w:lang w:val="en-US" w:eastAsia="zh-CN"/>
        </w:rPr>
        <w:t>1</w:t>
      </w:r>
      <w:r>
        <w:rPr>
          <w:rFonts w:hint="default" w:ascii="Arial" w:hAnsi="Arial" w:cs="Arial"/>
          <w:bCs/>
          <w:kern w:val="44"/>
        </w:rPr>
        <w:t>月</w:t>
      </w:r>
      <w:r>
        <w:rPr>
          <w:rFonts w:hint="default" w:ascii="Arial" w:hAnsi="Arial" w:cs="Arial"/>
          <w:bCs/>
          <w:kern w:val="44"/>
          <w:lang w:val="en-US" w:eastAsia="zh-CN"/>
        </w:rPr>
        <w:t>01</w:t>
      </w:r>
      <w:r>
        <w:rPr>
          <w:rFonts w:hint="default" w:ascii="Arial" w:hAnsi="Arial" w:cs="Arial"/>
          <w:bCs/>
          <w:kern w:val="44"/>
        </w:rPr>
        <w:t>日，项目公司各资金账户余额总计</w:t>
      </w:r>
      <w:r>
        <w:rPr>
          <w:rFonts w:hint="default" w:ascii="Arial" w:hAnsi="Arial" w:cs="Arial"/>
          <w:bCs/>
          <w:color w:val="000000"/>
          <w:sz w:val="20"/>
          <w:szCs w:val="20"/>
          <w:lang w:val="en-US" w:eastAsia="zh-CN" w:bidi="ar"/>
        </w:rPr>
        <w:t>137,835,924.09</w:t>
      </w:r>
      <w:r>
        <w:rPr>
          <w:rFonts w:hint="default" w:ascii="Arial" w:hAnsi="Arial" w:cs="Arial"/>
          <w:bCs/>
          <w:kern w:val="44"/>
        </w:rPr>
        <w:t>元</w:t>
      </w:r>
      <w:r>
        <w:rPr>
          <w:rFonts w:hint="default" w:ascii="Arial" w:hAnsi="Arial" w:cs="Arial"/>
          <w:bCs/>
          <w:kern w:val="44"/>
          <w:lang w:eastAsia="zh-CN"/>
        </w:rPr>
        <w:t>。</w:t>
      </w:r>
    </w:p>
    <w:bookmarkEnd w:id="45"/>
    <w:bookmarkEnd w:id="46"/>
    <w:bookmarkEnd w:id="47"/>
    <w:bookmarkEnd w:id="48"/>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cs="Arial"/>
          <w:sz w:val="24"/>
        </w:rPr>
      </w:pPr>
      <w:bookmarkStart w:id="57" w:name="_Toc12148"/>
      <w:r>
        <w:rPr>
          <w:rFonts w:hint="default" w:ascii="Arial" w:hAnsi="Arial" w:cs="Arial"/>
          <w:sz w:val="24"/>
          <w:szCs w:val="24"/>
          <w:lang w:val="en-US" w:eastAsia="zh-CN"/>
        </w:rPr>
        <w:t>7</w:t>
      </w:r>
      <w:r>
        <w:rPr>
          <w:rFonts w:hint="default" w:ascii="Arial" w:hAnsi="Arial" w:cs="Arial"/>
          <w:sz w:val="24"/>
          <w:szCs w:val="24"/>
        </w:rPr>
        <w:t xml:space="preserve"> 附件</w:t>
      </w:r>
      <w:bookmarkEnd w:id="57"/>
    </w:p>
    <w:p>
      <w:pPr>
        <w:pStyle w:val="3"/>
        <w:spacing w:before="300" w:after="300" w:line="360" w:lineRule="exact"/>
        <w:rPr>
          <w:rFonts w:hint="default" w:ascii="Arial" w:hAnsi="Arial" w:eastAsia="宋体" w:cs="Arial"/>
          <w:b w:val="0"/>
          <w:bCs w:val="0"/>
          <w:sz w:val="24"/>
          <w:lang w:val="en-US" w:eastAsia="zh-CN"/>
        </w:rPr>
      </w:pPr>
      <w:bookmarkStart w:id="58" w:name="_Toc18476"/>
      <w:r>
        <w:rPr>
          <w:rFonts w:hint="default" w:ascii="Arial" w:hAnsi="Arial" w:eastAsia="宋体" w:cs="Arial"/>
          <w:sz w:val="24"/>
        </w:rPr>
        <w:t>各账户余额截图</w:t>
      </w:r>
      <w:bookmarkEnd w:id="58"/>
    </w:p>
    <w:p>
      <w:pPr>
        <w:spacing w:before="300" w:after="300" w:line="360" w:lineRule="exact"/>
        <w:outlineLvl w:val="9"/>
        <w:rPr>
          <w:rFonts w:hint="default" w:ascii="Arial" w:hAnsi="Arial" w:eastAsia="宋体" w:cs="Arial"/>
          <w:b w:val="0"/>
          <w:bCs w:val="0"/>
          <w:lang w:val="en-US" w:eastAsia="zh-CN"/>
        </w:rPr>
      </w:pPr>
      <w:r>
        <w:rPr>
          <w:rFonts w:hint="default" w:ascii="Arial" w:hAnsi="Arial" w:eastAsia="宋体" w:cs="Arial"/>
          <w:sz w:val="24"/>
          <w:szCs w:val="24"/>
          <w:lang w:eastAsia="zh-CN"/>
        </w:rPr>
        <w:drawing>
          <wp:anchor distT="0" distB="0" distL="114300" distR="114300" simplePos="0" relativeHeight="251658240" behindDoc="0" locked="0" layoutInCell="1" allowOverlap="1">
            <wp:simplePos x="0" y="0"/>
            <wp:positionH relativeFrom="column">
              <wp:posOffset>0</wp:posOffset>
            </wp:positionH>
            <wp:positionV relativeFrom="paragraph">
              <wp:posOffset>234315</wp:posOffset>
            </wp:positionV>
            <wp:extent cx="5271135" cy="2134235"/>
            <wp:effectExtent l="0" t="0" r="5715" b="18415"/>
            <wp:wrapNone/>
            <wp:docPr id="8" name="图片 8" descr="174755deea5bf3af77a18dd839576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755deea5bf3af77a18dd8395763e"/>
                    <pic:cNvPicPr>
                      <a:picLocks noChangeAspect="1"/>
                    </pic:cNvPicPr>
                  </pic:nvPicPr>
                  <pic:blipFill>
                    <a:blip r:embed="rId8"/>
                    <a:stretch>
                      <a:fillRect/>
                    </a:stretch>
                  </pic:blipFill>
                  <pic:spPr>
                    <a:xfrm>
                      <a:off x="0" y="0"/>
                      <a:ext cx="5271135" cy="2134235"/>
                    </a:xfrm>
                    <a:prstGeom prst="rect">
                      <a:avLst/>
                    </a:prstGeom>
                  </pic:spPr>
                </pic:pic>
              </a:graphicData>
            </a:graphic>
          </wp:anchor>
        </w:drawing>
      </w:r>
      <w:r>
        <w:rPr>
          <w:rFonts w:hint="default" w:ascii="Arial" w:hAnsi="Arial" w:eastAsia="宋体" w:cs="Arial"/>
          <w:b w:val="0"/>
          <w:bCs w:val="0"/>
          <w:sz w:val="24"/>
          <w:lang w:val="en-US" w:eastAsia="zh-CN"/>
        </w:rPr>
        <w:t>璟富招商银行</w:t>
      </w:r>
    </w:p>
    <w:p>
      <w:pPr>
        <w:tabs>
          <w:tab w:val="left" w:pos="898"/>
        </w:tabs>
        <w:jc w:val="both"/>
        <w:rPr>
          <w:rFonts w:hint="default" w:ascii="Arial" w:hAnsi="Arial" w:eastAsia="宋体" w:cs="Arial"/>
          <w:sz w:val="24"/>
          <w:szCs w:val="24"/>
          <w:lang w:val="en-US" w:eastAsia="zh-CN"/>
        </w:rPr>
      </w:pPr>
    </w:p>
    <w:p>
      <w:pPr>
        <w:tabs>
          <w:tab w:val="left" w:pos="898"/>
        </w:tabs>
        <w:jc w:val="left"/>
        <w:rPr>
          <w:rFonts w:hint="default" w:ascii="Arial" w:hAnsi="Arial" w:cs="Arial"/>
          <w:lang w:val="en-US" w:eastAsia="zh-CN"/>
        </w:rPr>
      </w:pPr>
    </w:p>
    <w:p>
      <w:pPr>
        <w:tabs>
          <w:tab w:val="left" w:pos="898"/>
        </w:tabs>
        <w:jc w:val="left"/>
        <w:rPr>
          <w:rFonts w:hint="default" w:ascii="Arial" w:hAnsi="Arial" w:cs="Arial"/>
          <w:lang w:val="en-US" w:eastAsia="zh-CN"/>
        </w:rPr>
      </w:pPr>
    </w:p>
    <w:p>
      <w:pPr>
        <w:tabs>
          <w:tab w:val="left" w:pos="898"/>
        </w:tabs>
        <w:jc w:val="left"/>
        <w:rPr>
          <w:rFonts w:hint="default" w:ascii="Arial" w:hAnsi="Arial" w:cs="Arial"/>
          <w:lang w:val="en-US" w:eastAsia="zh-CN"/>
        </w:rPr>
      </w:pPr>
    </w:p>
    <w:p>
      <w:pPr>
        <w:tabs>
          <w:tab w:val="left" w:pos="898"/>
        </w:tabs>
        <w:jc w:val="left"/>
        <w:rPr>
          <w:rFonts w:hint="default" w:ascii="Arial" w:hAnsi="Arial" w:cs="Arial"/>
          <w:lang w:val="en-US" w:eastAsia="zh-CN"/>
        </w:rPr>
      </w:pPr>
    </w:p>
    <w:p>
      <w:pPr>
        <w:tabs>
          <w:tab w:val="left" w:pos="898"/>
        </w:tabs>
        <w:jc w:val="left"/>
        <w:rPr>
          <w:rFonts w:hint="default" w:ascii="Arial" w:hAnsi="Arial" w:cs="Arial"/>
          <w:lang w:val="en-US" w:eastAsia="zh-CN"/>
        </w:rPr>
      </w:pPr>
    </w:p>
    <w:p>
      <w:pPr>
        <w:tabs>
          <w:tab w:val="left" w:pos="898"/>
        </w:tabs>
        <w:jc w:val="left"/>
        <w:rPr>
          <w:rFonts w:hint="default" w:ascii="Arial" w:hAnsi="Arial" w:cs="Arial"/>
          <w:lang w:val="en-US" w:eastAsia="zh-CN"/>
        </w:rPr>
      </w:pPr>
    </w:p>
    <w:p>
      <w:pPr>
        <w:tabs>
          <w:tab w:val="left" w:pos="898"/>
        </w:tabs>
        <w:jc w:val="left"/>
        <w:rPr>
          <w:rFonts w:hint="default" w:ascii="Arial" w:hAnsi="Arial" w:cs="Arial"/>
          <w:lang w:val="en-US" w:eastAsia="zh-CN"/>
        </w:rPr>
      </w:pPr>
    </w:p>
    <w:p>
      <w:pPr>
        <w:tabs>
          <w:tab w:val="left" w:pos="898"/>
        </w:tabs>
        <w:jc w:val="left"/>
        <w:rPr>
          <w:rFonts w:hint="default" w:ascii="Arial" w:hAnsi="Arial" w:cs="Arial"/>
          <w:lang w:val="en-US" w:eastAsia="zh-CN"/>
        </w:rPr>
      </w:pPr>
    </w:p>
    <w:p>
      <w:pPr>
        <w:tabs>
          <w:tab w:val="left" w:pos="898"/>
        </w:tabs>
        <w:jc w:val="left"/>
        <w:rPr>
          <w:rFonts w:hint="default" w:ascii="Arial" w:hAnsi="Arial" w:cs="Arial"/>
        </w:rPr>
      </w:pPr>
      <w:r>
        <w:rPr>
          <w:rFonts w:hint="default" w:ascii="Arial" w:hAnsi="Arial" w:cs="Arial"/>
          <w:lang w:val="en-US" w:eastAsia="zh-CN"/>
        </w:rPr>
        <w:t>璟富农业银行</w:t>
      </w:r>
    </w:p>
    <w:p>
      <w:pPr>
        <w:tabs>
          <w:tab w:val="left" w:pos="898"/>
        </w:tabs>
        <w:jc w:val="center"/>
        <w:rPr>
          <w:rFonts w:hint="default" w:ascii="Arial" w:hAnsi="Arial" w:eastAsia="宋体" w:cs="Arial"/>
          <w:lang w:eastAsia="zh-CN"/>
        </w:rPr>
      </w:pPr>
      <w:r>
        <w:rPr>
          <w:rFonts w:hint="default" w:ascii="Arial" w:hAnsi="Arial" w:eastAsia="宋体" w:cs="Arial"/>
          <w:lang w:eastAsia="zh-CN"/>
        </w:rPr>
        <w:drawing>
          <wp:anchor distT="0" distB="0" distL="114300" distR="114300" simplePos="0" relativeHeight="251659264" behindDoc="0" locked="0" layoutInCell="1" allowOverlap="1">
            <wp:simplePos x="0" y="0"/>
            <wp:positionH relativeFrom="column">
              <wp:posOffset>-10795</wp:posOffset>
            </wp:positionH>
            <wp:positionV relativeFrom="paragraph">
              <wp:posOffset>30480</wp:posOffset>
            </wp:positionV>
            <wp:extent cx="5177155" cy="2568575"/>
            <wp:effectExtent l="0" t="0" r="4445" b="3175"/>
            <wp:wrapNone/>
            <wp:docPr id="9" name="图片 9" descr="1f14a759c676b313580044a5f49f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f14a759c676b313580044a5f49f38b"/>
                    <pic:cNvPicPr>
                      <a:picLocks noChangeAspect="1"/>
                    </pic:cNvPicPr>
                  </pic:nvPicPr>
                  <pic:blipFill>
                    <a:blip r:embed="rId9"/>
                    <a:srcRect l="-84" t="-348" r="1867" b="30851"/>
                    <a:stretch>
                      <a:fillRect/>
                    </a:stretch>
                  </pic:blipFill>
                  <pic:spPr>
                    <a:xfrm>
                      <a:off x="0" y="0"/>
                      <a:ext cx="5177155" cy="2568575"/>
                    </a:xfrm>
                    <a:prstGeom prst="rect">
                      <a:avLst/>
                    </a:prstGeom>
                  </pic:spPr>
                </pic:pic>
              </a:graphicData>
            </a:graphic>
          </wp:anchor>
        </w:drawing>
      </w:r>
    </w:p>
    <w:p>
      <w:pPr>
        <w:tabs>
          <w:tab w:val="left" w:pos="898"/>
        </w:tabs>
        <w:jc w:val="center"/>
        <w:rPr>
          <w:rFonts w:hint="default" w:ascii="Arial" w:hAnsi="Arial" w:eastAsia="宋体" w:cs="Arial"/>
          <w:lang w:eastAsia="zh-CN"/>
        </w:rPr>
      </w:pPr>
    </w:p>
    <w:p>
      <w:pPr>
        <w:tabs>
          <w:tab w:val="left" w:pos="898"/>
        </w:tabs>
        <w:jc w:val="center"/>
        <w:rPr>
          <w:rFonts w:hint="default" w:ascii="Arial" w:hAnsi="Arial" w:eastAsia="宋体" w:cs="Arial"/>
          <w:lang w:eastAsia="zh-CN"/>
        </w:rPr>
      </w:pPr>
    </w:p>
    <w:p>
      <w:pPr>
        <w:tabs>
          <w:tab w:val="left" w:pos="898"/>
        </w:tabs>
        <w:jc w:val="center"/>
        <w:rPr>
          <w:rFonts w:hint="default" w:ascii="Arial" w:hAnsi="Arial" w:eastAsia="宋体" w:cs="Arial"/>
          <w:lang w:eastAsia="zh-CN"/>
        </w:rPr>
      </w:pPr>
    </w:p>
    <w:p>
      <w:pPr>
        <w:tabs>
          <w:tab w:val="left" w:pos="898"/>
        </w:tabs>
        <w:jc w:val="center"/>
        <w:rPr>
          <w:rFonts w:hint="default" w:ascii="Arial" w:hAnsi="Arial" w:eastAsia="宋体" w:cs="Arial"/>
          <w:lang w:eastAsia="zh-CN"/>
        </w:rPr>
      </w:pPr>
    </w:p>
    <w:p>
      <w:pPr>
        <w:tabs>
          <w:tab w:val="left" w:pos="898"/>
        </w:tabs>
        <w:jc w:val="center"/>
        <w:rPr>
          <w:rFonts w:hint="default" w:ascii="Arial" w:hAnsi="Arial" w:eastAsia="宋体" w:cs="Arial"/>
          <w:lang w:eastAsia="zh-CN"/>
        </w:rPr>
      </w:pPr>
    </w:p>
    <w:p>
      <w:pPr>
        <w:tabs>
          <w:tab w:val="left" w:pos="898"/>
        </w:tabs>
        <w:jc w:val="center"/>
        <w:rPr>
          <w:rFonts w:hint="default" w:ascii="Arial" w:hAnsi="Arial" w:eastAsia="宋体" w:cs="Arial"/>
          <w:lang w:eastAsia="zh-CN"/>
        </w:rPr>
      </w:pPr>
    </w:p>
    <w:p>
      <w:pPr>
        <w:tabs>
          <w:tab w:val="left" w:pos="898"/>
        </w:tabs>
        <w:jc w:val="center"/>
        <w:rPr>
          <w:rFonts w:hint="default" w:ascii="Arial" w:hAnsi="Arial" w:eastAsia="宋体" w:cs="Arial"/>
          <w:lang w:eastAsia="zh-CN"/>
        </w:rPr>
      </w:pPr>
    </w:p>
    <w:p>
      <w:pPr>
        <w:tabs>
          <w:tab w:val="left" w:pos="898"/>
        </w:tabs>
        <w:jc w:val="center"/>
        <w:rPr>
          <w:rFonts w:hint="default" w:ascii="Arial" w:hAnsi="Arial" w:eastAsia="宋体" w:cs="Arial"/>
          <w:lang w:eastAsia="zh-CN"/>
        </w:rPr>
      </w:pPr>
    </w:p>
    <w:p>
      <w:pPr>
        <w:tabs>
          <w:tab w:val="left" w:pos="898"/>
        </w:tabs>
        <w:jc w:val="center"/>
        <w:rPr>
          <w:rFonts w:hint="default" w:ascii="Arial" w:hAnsi="Arial" w:eastAsia="宋体" w:cs="Arial"/>
          <w:lang w:eastAsia="zh-CN"/>
        </w:rPr>
      </w:pPr>
    </w:p>
    <w:p>
      <w:pPr>
        <w:tabs>
          <w:tab w:val="left" w:pos="898"/>
        </w:tabs>
        <w:jc w:val="center"/>
        <w:rPr>
          <w:rFonts w:hint="default" w:ascii="Arial" w:hAnsi="Arial" w:eastAsia="宋体" w:cs="Arial"/>
          <w:lang w:eastAsia="zh-CN"/>
        </w:rPr>
      </w:pPr>
    </w:p>
    <w:p>
      <w:pPr>
        <w:tabs>
          <w:tab w:val="left" w:pos="898"/>
        </w:tabs>
        <w:jc w:val="center"/>
        <w:rPr>
          <w:rFonts w:hint="default" w:ascii="Arial" w:hAnsi="Arial" w:eastAsia="宋体" w:cs="Arial"/>
          <w:lang w:eastAsia="zh-CN"/>
        </w:rPr>
      </w:pPr>
    </w:p>
    <w:p>
      <w:pPr>
        <w:tabs>
          <w:tab w:val="left" w:pos="898"/>
        </w:tabs>
        <w:jc w:val="center"/>
        <w:rPr>
          <w:rFonts w:hint="default" w:ascii="Arial" w:hAnsi="Arial" w:eastAsia="宋体" w:cs="Arial"/>
          <w:lang w:eastAsia="zh-CN"/>
        </w:rPr>
      </w:pPr>
    </w:p>
    <w:p>
      <w:pPr>
        <w:tabs>
          <w:tab w:val="left" w:pos="898"/>
        </w:tabs>
        <w:jc w:val="center"/>
        <w:rPr>
          <w:rFonts w:hint="default" w:ascii="Arial" w:hAnsi="Arial" w:eastAsia="宋体" w:cs="Arial"/>
          <w:lang w:eastAsia="zh-CN"/>
        </w:rPr>
      </w:pPr>
    </w:p>
    <w:p>
      <w:pPr>
        <w:tabs>
          <w:tab w:val="left" w:pos="898"/>
        </w:tabs>
        <w:jc w:val="center"/>
        <w:rPr>
          <w:rFonts w:hint="default" w:ascii="Arial" w:hAnsi="Arial" w:eastAsia="宋体" w:cs="Arial"/>
          <w:lang w:eastAsia="zh-CN"/>
        </w:rPr>
      </w:pPr>
    </w:p>
    <w:p>
      <w:pPr>
        <w:tabs>
          <w:tab w:val="left" w:pos="898"/>
        </w:tabs>
        <w:jc w:val="left"/>
        <w:rPr>
          <w:rFonts w:hint="default" w:eastAsia="宋体"/>
          <w:lang w:val="en-US"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-1270</wp:posOffset>
            </wp:positionH>
            <wp:positionV relativeFrom="paragraph">
              <wp:posOffset>190500</wp:posOffset>
            </wp:positionV>
            <wp:extent cx="5242560" cy="2510790"/>
            <wp:effectExtent l="0" t="0" r="15240" b="3810"/>
            <wp:wrapNone/>
            <wp:docPr id="11" name="图片 11" descr="494de2851163d00d8089d7cd7c19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94de2851163d00d8089d7cd7c1989a"/>
                    <pic:cNvPicPr>
                      <a:picLocks noChangeAspect="1"/>
                    </pic:cNvPicPr>
                  </pic:nvPicPr>
                  <pic:blipFill>
                    <a:blip r:embed="rId10"/>
                    <a:srcRect r="590" b="19585"/>
                    <a:stretch>
                      <a:fillRect/>
                    </a:stretch>
                  </pic:blipFill>
                  <pic:spPr>
                    <a:xfrm>
                      <a:off x="0" y="0"/>
                      <a:ext cx="5242560" cy="2510790"/>
                    </a:xfrm>
                    <a:prstGeom prst="rect">
                      <a:avLst/>
                    </a:prstGeom>
                  </pic:spPr>
                </pic:pic>
              </a:graphicData>
            </a:graphic>
          </wp:anchor>
        </w:drawing>
      </w:r>
      <w:r>
        <w:rPr>
          <w:rFonts w:hint="eastAsia"/>
          <w:lang w:val="en-US" w:eastAsia="zh-CN"/>
        </w:rPr>
        <w:t>璟富兴业银行</w:t>
      </w:r>
    </w:p>
    <w:p>
      <w:pPr>
        <w:tabs>
          <w:tab w:val="left" w:pos="898"/>
        </w:tabs>
        <w:jc w:val="center"/>
        <w:rPr>
          <w:rFonts w:hint="eastAsia" w:eastAsia="宋体"/>
          <w:lang w:eastAsia="zh-CN"/>
        </w:rPr>
      </w:pPr>
    </w:p>
    <w:p>
      <w:pPr>
        <w:tabs>
          <w:tab w:val="left" w:pos="898"/>
        </w:tabs>
        <w:jc w:val="left"/>
        <w:rPr>
          <w:rFonts w:hint="eastAsia"/>
          <w:lang w:val="en-US" w:eastAsia="zh-CN"/>
        </w:rPr>
      </w:pPr>
    </w:p>
    <w:p>
      <w:pPr>
        <w:tabs>
          <w:tab w:val="left" w:pos="898"/>
        </w:tabs>
        <w:jc w:val="left"/>
        <w:rPr>
          <w:rFonts w:hint="eastAsia"/>
          <w:lang w:val="en-US" w:eastAsia="zh-CN"/>
        </w:rPr>
      </w:pPr>
    </w:p>
    <w:p>
      <w:pPr>
        <w:tabs>
          <w:tab w:val="left" w:pos="898"/>
        </w:tabs>
        <w:jc w:val="left"/>
        <w:rPr>
          <w:rFonts w:hint="eastAsia"/>
          <w:lang w:val="en-US" w:eastAsia="zh-CN"/>
        </w:rPr>
      </w:pPr>
    </w:p>
    <w:p>
      <w:pPr>
        <w:tabs>
          <w:tab w:val="left" w:pos="898"/>
        </w:tabs>
        <w:jc w:val="left"/>
        <w:rPr>
          <w:rFonts w:hint="eastAsia"/>
          <w:lang w:val="en-US" w:eastAsia="zh-CN"/>
        </w:rPr>
      </w:pPr>
    </w:p>
    <w:p>
      <w:pPr>
        <w:tabs>
          <w:tab w:val="left" w:pos="898"/>
        </w:tabs>
        <w:jc w:val="left"/>
        <w:rPr>
          <w:rFonts w:hint="eastAsia"/>
          <w:lang w:val="en-US" w:eastAsia="zh-CN"/>
        </w:rPr>
      </w:pPr>
    </w:p>
    <w:p>
      <w:pPr>
        <w:tabs>
          <w:tab w:val="left" w:pos="898"/>
        </w:tabs>
        <w:jc w:val="left"/>
        <w:rPr>
          <w:rFonts w:hint="eastAsia"/>
          <w:lang w:val="en-US" w:eastAsia="zh-CN"/>
        </w:rPr>
      </w:pPr>
    </w:p>
    <w:p>
      <w:pPr>
        <w:tabs>
          <w:tab w:val="left" w:pos="898"/>
        </w:tabs>
        <w:jc w:val="left"/>
        <w:rPr>
          <w:rFonts w:hint="eastAsia"/>
          <w:lang w:val="en-US" w:eastAsia="zh-CN"/>
        </w:rPr>
      </w:pPr>
    </w:p>
    <w:p>
      <w:pPr>
        <w:tabs>
          <w:tab w:val="left" w:pos="898"/>
        </w:tabs>
        <w:jc w:val="left"/>
        <w:rPr>
          <w:rFonts w:hint="eastAsia"/>
          <w:lang w:val="en-US" w:eastAsia="zh-CN"/>
        </w:rPr>
      </w:pPr>
    </w:p>
    <w:p>
      <w:pPr>
        <w:tabs>
          <w:tab w:val="left" w:pos="898"/>
        </w:tabs>
        <w:jc w:val="left"/>
        <w:rPr>
          <w:rFonts w:hint="eastAsia"/>
          <w:lang w:val="en-US" w:eastAsia="zh-CN"/>
        </w:rPr>
      </w:pPr>
    </w:p>
    <w:p>
      <w:pPr>
        <w:tabs>
          <w:tab w:val="left" w:pos="898"/>
        </w:tabs>
        <w:jc w:val="left"/>
        <w:rPr>
          <w:rFonts w:hint="eastAsia"/>
          <w:lang w:val="en-US" w:eastAsia="zh-CN"/>
        </w:rPr>
      </w:pPr>
    </w:p>
    <w:p>
      <w:pPr>
        <w:tabs>
          <w:tab w:val="left" w:pos="898"/>
        </w:tabs>
        <w:jc w:val="left"/>
        <w:rPr>
          <w:rFonts w:hint="eastAsia"/>
          <w:lang w:val="en-US" w:eastAsia="zh-CN"/>
        </w:rPr>
      </w:pPr>
    </w:p>
    <w:p>
      <w:pPr>
        <w:tabs>
          <w:tab w:val="left" w:pos="898"/>
        </w:tabs>
        <w:jc w:val="left"/>
        <w:rPr>
          <w:rFonts w:hint="eastAsia"/>
          <w:lang w:val="en-US" w:eastAsia="zh-CN"/>
        </w:rPr>
      </w:pPr>
    </w:p>
    <w:p>
      <w:pPr>
        <w:tabs>
          <w:tab w:val="left" w:pos="898"/>
        </w:tabs>
        <w:jc w:val="left"/>
        <w:rPr>
          <w:rFonts w:hint="eastAsia"/>
          <w:lang w:val="en-US" w:eastAsia="zh-CN"/>
        </w:rPr>
      </w:pPr>
    </w:p>
    <w:p>
      <w:pPr>
        <w:tabs>
          <w:tab w:val="left" w:pos="898"/>
        </w:tabs>
        <w:jc w:val="left"/>
        <w:rPr>
          <w:rFonts w:hint="default" w:eastAsia="宋体"/>
          <w:lang w:val="en-US"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180975</wp:posOffset>
            </wp:positionV>
            <wp:extent cx="5271135" cy="2686050"/>
            <wp:effectExtent l="0" t="0" r="5715" b="0"/>
            <wp:wrapNone/>
            <wp:docPr id="16" name="图片 16" descr="3abac59a624184be29a5e84e0ce50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abac59a624184be29a5e84e0ce50c5"/>
                    <pic:cNvPicPr>
                      <a:picLocks noChangeAspect="1"/>
                    </pic:cNvPicPr>
                  </pic:nvPicPr>
                  <pic:blipFill>
                    <a:blip r:embed="rId11"/>
                    <a:srcRect r="-60" b="5084"/>
                    <a:stretch>
                      <a:fillRect/>
                    </a:stretch>
                  </pic:blipFill>
                  <pic:spPr>
                    <a:xfrm>
                      <a:off x="0" y="0"/>
                      <a:ext cx="5271135" cy="2686050"/>
                    </a:xfrm>
                    <a:prstGeom prst="rect">
                      <a:avLst/>
                    </a:prstGeom>
                  </pic:spPr>
                </pic:pic>
              </a:graphicData>
            </a:graphic>
          </wp:anchor>
        </w:drawing>
      </w:r>
      <w:r>
        <w:rPr>
          <w:rFonts w:hint="eastAsia"/>
          <w:lang w:val="en-US" w:eastAsia="zh-CN"/>
        </w:rPr>
        <w:t>璟富工商银行</w:t>
      </w:r>
    </w:p>
    <w:p>
      <w:pPr>
        <w:tabs>
          <w:tab w:val="left" w:pos="898"/>
        </w:tabs>
        <w:jc w:val="center"/>
        <w:rPr>
          <w:rFonts w:hint="eastAsia" w:eastAsia="宋体"/>
          <w:lang w:eastAsia="zh-CN"/>
        </w:rPr>
      </w:pPr>
    </w:p>
    <w:p>
      <w:pPr>
        <w:tabs>
          <w:tab w:val="left" w:pos="898"/>
        </w:tabs>
        <w:jc w:val="center"/>
        <w:rPr>
          <w:rFonts w:hint="eastAsia" w:eastAsia="宋体"/>
          <w:lang w:eastAsia="zh-CN"/>
        </w:rPr>
      </w:pPr>
    </w:p>
    <w:p>
      <w:pPr>
        <w:tabs>
          <w:tab w:val="left" w:pos="898"/>
        </w:tabs>
        <w:jc w:val="center"/>
        <w:rPr>
          <w:rFonts w:hint="eastAsia" w:eastAsia="宋体"/>
          <w:lang w:eastAsia="zh-CN"/>
        </w:rPr>
      </w:pPr>
    </w:p>
    <w:p>
      <w:pPr>
        <w:tabs>
          <w:tab w:val="left" w:pos="898"/>
        </w:tabs>
        <w:jc w:val="center"/>
        <w:rPr>
          <w:rFonts w:hint="eastAsia" w:eastAsia="宋体"/>
          <w:lang w:eastAsia="zh-CN"/>
        </w:rPr>
      </w:pPr>
    </w:p>
    <w:p>
      <w:pPr>
        <w:tabs>
          <w:tab w:val="left" w:pos="898"/>
        </w:tabs>
        <w:jc w:val="center"/>
        <w:rPr>
          <w:rFonts w:hint="eastAsia" w:eastAsia="宋体"/>
          <w:lang w:eastAsia="zh-CN"/>
        </w:rPr>
      </w:pPr>
    </w:p>
    <w:p>
      <w:pPr>
        <w:tabs>
          <w:tab w:val="left" w:pos="898"/>
        </w:tabs>
        <w:jc w:val="center"/>
        <w:rPr>
          <w:rFonts w:hint="eastAsia" w:eastAsia="宋体"/>
          <w:lang w:eastAsia="zh-CN"/>
        </w:rPr>
      </w:pPr>
    </w:p>
    <w:p>
      <w:pPr>
        <w:tabs>
          <w:tab w:val="left" w:pos="898"/>
        </w:tabs>
        <w:jc w:val="center"/>
        <w:rPr>
          <w:rFonts w:hint="eastAsia" w:eastAsia="宋体"/>
          <w:lang w:eastAsia="zh-CN"/>
        </w:rPr>
      </w:pPr>
    </w:p>
    <w:p>
      <w:pPr>
        <w:tabs>
          <w:tab w:val="left" w:pos="898"/>
        </w:tabs>
        <w:jc w:val="center"/>
        <w:rPr>
          <w:rFonts w:hint="eastAsia" w:eastAsia="宋体"/>
          <w:lang w:eastAsia="zh-CN"/>
        </w:rPr>
      </w:pPr>
    </w:p>
    <w:p>
      <w:pPr>
        <w:tabs>
          <w:tab w:val="left" w:pos="898"/>
        </w:tabs>
        <w:jc w:val="center"/>
        <w:rPr>
          <w:rFonts w:hint="eastAsia" w:eastAsia="宋体"/>
          <w:lang w:eastAsia="zh-CN"/>
        </w:rPr>
      </w:pPr>
    </w:p>
    <w:p>
      <w:pPr>
        <w:tabs>
          <w:tab w:val="left" w:pos="898"/>
        </w:tabs>
        <w:jc w:val="center"/>
        <w:rPr>
          <w:rFonts w:hint="eastAsia" w:eastAsia="宋体"/>
          <w:lang w:eastAsia="zh-CN"/>
        </w:rPr>
      </w:pPr>
    </w:p>
    <w:p>
      <w:pPr>
        <w:tabs>
          <w:tab w:val="left" w:pos="898"/>
        </w:tabs>
        <w:jc w:val="center"/>
        <w:rPr>
          <w:rFonts w:hint="eastAsia" w:eastAsia="宋体"/>
          <w:lang w:eastAsia="zh-CN"/>
        </w:rPr>
      </w:pPr>
    </w:p>
    <w:p>
      <w:pPr>
        <w:tabs>
          <w:tab w:val="left" w:pos="898"/>
        </w:tabs>
        <w:jc w:val="center"/>
        <w:rPr>
          <w:rFonts w:hint="eastAsia" w:eastAsia="宋体"/>
          <w:lang w:eastAsia="zh-CN"/>
        </w:rPr>
      </w:pPr>
    </w:p>
    <w:p>
      <w:pPr>
        <w:tabs>
          <w:tab w:val="left" w:pos="898"/>
        </w:tabs>
        <w:jc w:val="left"/>
        <w:rPr>
          <w:rFonts w:hint="default" w:eastAsia="宋体"/>
          <w:lang w:val="en-US" w:eastAsia="zh-CN"/>
        </w:rPr>
      </w:pPr>
      <w:r>
        <w:rPr>
          <w:rFonts w:hint="eastAsia"/>
          <w:lang w:val="en-US" w:eastAsia="zh-CN"/>
        </w:rPr>
        <w:t>慕申招商银行</w:t>
      </w:r>
    </w:p>
    <w:p>
      <w:pPr>
        <w:tabs>
          <w:tab w:val="left" w:pos="898"/>
        </w:tabs>
        <w:jc w:val="center"/>
        <w:rPr>
          <w:rFonts w:hint="eastAsia" w:eastAsia="宋体"/>
          <w:lang w:val="en-US" w:eastAsia="zh-CN"/>
        </w:rPr>
      </w:pPr>
      <w:r>
        <w:rPr>
          <w:rFonts w:hint="eastAsia" w:eastAsia="宋体"/>
          <w:lang w:val="en-US" w:eastAsia="zh-CN"/>
        </w:rPr>
        <w:drawing>
          <wp:inline distT="0" distB="0" distL="114300" distR="114300">
            <wp:extent cx="5261610" cy="2617470"/>
            <wp:effectExtent l="0" t="0" r="15240" b="11430"/>
            <wp:docPr id="17" name="图片 17" descr="6243d239087b7b68558bf84616b8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243d239087b7b68558bf84616b8cd3"/>
                    <pic:cNvPicPr>
                      <a:picLocks noChangeAspect="1"/>
                    </pic:cNvPicPr>
                  </pic:nvPicPr>
                  <pic:blipFill>
                    <a:blip r:embed="rId12"/>
                    <a:srcRect r="181" b="5916"/>
                    <a:stretch>
                      <a:fillRect/>
                    </a:stretch>
                  </pic:blipFill>
                  <pic:spPr>
                    <a:xfrm>
                      <a:off x="0" y="0"/>
                      <a:ext cx="5261610" cy="2617470"/>
                    </a:xfrm>
                    <a:prstGeom prst="rect">
                      <a:avLst/>
                    </a:prstGeom>
                  </pic:spPr>
                </pic:pic>
              </a:graphicData>
            </a:graphic>
          </wp:inline>
        </w:drawing>
      </w:r>
    </w:p>
    <w:p>
      <w:pPr>
        <w:tabs>
          <w:tab w:val="left" w:pos="898"/>
        </w:tabs>
        <w:jc w:val="left"/>
        <w:rPr>
          <w:rFonts w:hint="eastAsia"/>
          <w:lang w:val="en-US" w:eastAsia="zh-CN"/>
        </w:rPr>
      </w:pPr>
    </w:p>
    <w:p>
      <w:pPr>
        <w:tabs>
          <w:tab w:val="left" w:pos="898"/>
        </w:tabs>
        <w:jc w:val="left"/>
        <w:rPr>
          <w:rFonts w:hint="default" w:eastAsia="宋体"/>
          <w:lang w:val="en-US" w:eastAsia="zh-CN"/>
        </w:rPr>
      </w:pPr>
      <w:r>
        <w:rPr>
          <w:rFonts w:hint="eastAsia"/>
          <w:lang w:val="en-US" w:eastAsia="zh-CN"/>
        </w:rPr>
        <w:t>昂麒兴业银行</w:t>
      </w:r>
    </w:p>
    <w:p>
      <w:pPr>
        <w:tabs>
          <w:tab w:val="left" w:pos="898"/>
        </w:tabs>
        <w:jc w:val="center"/>
      </w:pPr>
    </w:p>
    <w:p>
      <w:pPr>
        <w:rPr>
          <w:rFonts w:hint="eastAsia" w:eastAsia="宋体"/>
          <w:lang w:eastAsia="zh-CN"/>
        </w:rPr>
      </w:pPr>
      <w:r>
        <w:rPr>
          <w:rFonts w:hint="eastAsia" w:eastAsia="宋体"/>
          <w:lang w:eastAsia="zh-CN"/>
        </w:rPr>
        <w:drawing>
          <wp:inline distT="0" distB="0" distL="114300" distR="114300">
            <wp:extent cx="5242560" cy="3169285"/>
            <wp:effectExtent l="0" t="0" r="15240" b="12065"/>
            <wp:docPr id="18" name="图片 18" descr="0bdfa7ffbabca9067f1f501dc08b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bdfa7ffbabca9067f1f501dc08becd"/>
                    <pic:cNvPicPr>
                      <a:picLocks noChangeAspect="1"/>
                    </pic:cNvPicPr>
                  </pic:nvPicPr>
                  <pic:blipFill>
                    <a:blip r:embed="rId13"/>
                    <a:srcRect r="482" b="7624"/>
                    <a:stretch>
                      <a:fillRect/>
                    </a:stretch>
                  </pic:blipFill>
                  <pic:spPr>
                    <a:xfrm>
                      <a:off x="0" y="0"/>
                      <a:ext cx="5242560" cy="31692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5"/>
                      <w:rPr>
                        <w:rFonts w:hint="eastAsia"/>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rFonts w:hint="eastAsia" w:ascii="宋体" w:hAnsi="宋体" w:cs="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8E80BE"/>
    <w:multiLevelType w:val="singleLevel"/>
    <w:tmpl w:val="A18E80BE"/>
    <w:lvl w:ilvl="0" w:tentative="0">
      <w:start w:val="455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5B79A0"/>
    <w:rsid w:val="006B4EE0"/>
    <w:rsid w:val="05152A51"/>
    <w:rsid w:val="05CC67AA"/>
    <w:rsid w:val="07EE221F"/>
    <w:rsid w:val="081E094E"/>
    <w:rsid w:val="0840356C"/>
    <w:rsid w:val="0A8853EB"/>
    <w:rsid w:val="0C6C342F"/>
    <w:rsid w:val="0CA63D0B"/>
    <w:rsid w:val="0E5304DE"/>
    <w:rsid w:val="145B79A0"/>
    <w:rsid w:val="15B83B7B"/>
    <w:rsid w:val="15FC705C"/>
    <w:rsid w:val="172A1D2E"/>
    <w:rsid w:val="193C7D47"/>
    <w:rsid w:val="1A862C48"/>
    <w:rsid w:val="1C0E1C26"/>
    <w:rsid w:val="1C415A1E"/>
    <w:rsid w:val="1C7957FE"/>
    <w:rsid w:val="1E8A4E2B"/>
    <w:rsid w:val="1F8C6D3E"/>
    <w:rsid w:val="211A5506"/>
    <w:rsid w:val="21FA08C0"/>
    <w:rsid w:val="22A717A6"/>
    <w:rsid w:val="2A460B26"/>
    <w:rsid w:val="2B6E32E6"/>
    <w:rsid w:val="2BBE319F"/>
    <w:rsid w:val="2DFC3581"/>
    <w:rsid w:val="2FB12E5A"/>
    <w:rsid w:val="307B330F"/>
    <w:rsid w:val="31AC29E2"/>
    <w:rsid w:val="37226049"/>
    <w:rsid w:val="3A3A0AEC"/>
    <w:rsid w:val="40524C27"/>
    <w:rsid w:val="40B86F28"/>
    <w:rsid w:val="42132B2B"/>
    <w:rsid w:val="43155354"/>
    <w:rsid w:val="43DB2509"/>
    <w:rsid w:val="44EE38A7"/>
    <w:rsid w:val="48A23267"/>
    <w:rsid w:val="4B6A1603"/>
    <w:rsid w:val="4F2C2F64"/>
    <w:rsid w:val="4FE46010"/>
    <w:rsid w:val="51551C61"/>
    <w:rsid w:val="522F2724"/>
    <w:rsid w:val="56032732"/>
    <w:rsid w:val="593237DE"/>
    <w:rsid w:val="59950F4A"/>
    <w:rsid w:val="59FE4D5F"/>
    <w:rsid w:val="5E841737"/>
    <w:rsid w:val="5EBD36F9"/>
    <w:rsid w:val="5FFD2982"/>
    <w:rsid w:val="60AA78A0"/>
    <w:rsid w:val="61B51C6C"/>
    <w:rsid w:val="63321FAA"/>
    <w:rsid w:val="648E4DF2"/>
    <w:rsid w:val="68F31190"/>
    <w:rsid w:val="6ACD4B38"/>
    <w:rsid w:val="6AE70C88"/>
    <w:rsid w:val="6C633842"/>
    <w:rsid w:val="70B803EA"/>
    <w:rsid w:val="712D29A0"/>
    <w:rsid w:val="733A7724"/>
    <w:rsid w:val="777B39E2"/>
    <w:rsid w:val="79D75F65"/>
    <w:rsid w:val="7BA2607C"/>
    <w:rsid w:val="7C4D5607"/>
    <w:rsid w:val="7D1012F3"/>
    <w:rsid w:val="7D847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tabs>
        <w:tab w:val="right" w:leader="dot" w:pos="8302"/>
      </w:tabs>
      <w:spacing w:after="100" w:line="540" w:lineRule="exact"/>
      <w:jc w:val="left"/>
    </w:pPr>
    <w:rPr>
      <w:rFonts w:ascii="Calibri" w:hAnsi="Calibri" w:eastAsia="宋体" w:cs="Times New Roman"/>
      <w:kern w:val="0"/>
      <w:sz w:val="22"/>
      <w:szCs w:val="22"/>
    </w:rPr>
  </w:style>
  <w:style w:type="paragraph" w:styleId="8">
    <w:name w:val="toc 2"/>
    <w:basedOn w:val="1"/>
    <w:next w:val="1"/>
    <w:unhideWhenUsed/>
    <w:qFormat/>
    <w:uiPriority w:val="39"/>
    <w:pPr>
      <w:widowControl/>
      <w:tabs>
        <w:tab w:val="right" w:leader="dot" w:pos="8302"/>
      </w:tabs>
      <w:spacing w:after="100" w:line="300" w:lineRule="exact"/>
      <w:ind w:left="221"/>
      <w:jc w:val="left"/>
    </w:pPr>
    <w:rPr>
      <w:rFonts w:ascii="Calibri" w:hAnsi="Calibri" w:eastAsia="宋体" w:cs="Times New Roman"/>
      <w:kern w:val="0"/>
      <w:sz w:val="22"/>
      <w:szCs w:val="22"/>
    </w:rPr>
  </w:style>
  <w:style w:type="character" w:styleId="11">
    <w:name w:val="Hyperlink"/>
    <w:qFormat/>
    <w:uiPriority w:val="99"/>
    <w:rPr>
      <w:color w:val="333333"/>
      <w:u w:val="none"/>
    </w:rPr>
  </w:style>
  <w:style w:type="character" w:styleId="12">
    <w:name w:val="annotation reference"/>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2020-10-20T06:47:00Z</dcterms:created>
  <dc:creator>一方净土</dc:creator>
  <cp:lastModifiedBy>FengWang</cp:lastModifiedBy>
  <dcterms:modified xsi:type="dcterms:W3CDTF">2020-11-04T03:17:06Z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