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疫情防控期间工作证明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兹有我单位（北京康信君安资产管理有限公司）工作人员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孙丽萍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，性别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，身份证号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50023019941207120X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，联系电话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18716386653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。工作单位地点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甘肃省兰州市城关高新区飞雁街118号（陇星大厦21层）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，因工作需要往返工作单位和家中，该同志现居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欣欣嘉园东区8号楼2单元304室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备注：此证明仅用于疫情管控期间办理出入证使用。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北京康信君安资产管理有限公司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2021年10月28日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2021-10-28T02:49:13Z</dcterms:created>
  <dc:creator>ASUS</dc:creator>
  <cp:lastModifiedBy>曾经不再</cp:lastModifiedBy>
  <dcterms:modified xsi:type="dcterms:W3CDTF">2021-10-28T02:56:43Z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CB247856EF214982A94493ECD5E70E4A</vt:lpwstr>
  </property>
</Properties>
</file>