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5A" w:rsidRDefault="0075235A" w:rsidP="00073D0D">
      <w:pPr>
        <w:spacing w:line="360" w:lineRule="auto"/>
        <w:jc w:val="center"/>
        <w:outlineLvl w:val="0"/>
        <w:rPr>
          <w:rFonts w:ascii="楷体_GB2312" w:eastAsia="楷体_GB2312" w:hAnsi="Arial" w:hint="eastAsia"/>
          <w:b/>
          <w:sz w:val="32"/>
        </w:rPr>
      </w:pPr>
    </w:p>
    <w:p w:rsidR="005A6B56" w:rsidRPr="0075235A" w:rsidRDefault="00073D0D" w:rsidP="00073D0D">
      <w:pPr>
        <w:spacing w:line="360" w:lineRule="auto"/>
        <w:jc w:val="center"/>
        <w:outlineLvl w:val="0"/>
        <w:rPr>
          <w:rFonts w:ascii="楷体_GB2312" w:eastAsia="楷体_GB2312" w:hAnsi="Arial" w:hint="eastAsia"/>
          <w:b/>
          <w:sz w:val="44"/>
          <w:szCs w:val="44"/>
        </w:rPr>
      </w:pPr>
      <w:proofErr w:type="gramStart"/>
      <w:r w:rsidRPr="0075235A">
        <w:rPr>
          <w:rFonts w:ascii="楷体_GB2312" w:eastAsia="楷体_GB2312" w:hAnsi="Arial" w:hint="eastAsia"/>
          <w:b/>
          <w:sz w:val="44"/>
          <w:szCs w:val="44"/>
        </w:rPr>
        <w:t>康正评</w:t>
      </w:r>
      <w:proofErr w:type="gramEnd"/>
      <w:r w:rsidRPr="0075235A">
        <w:rPr>
          <w:rFonts w:ascii="楷体_GB2312" w:eastAsia="楷体_GB2312" w:hAnsi="Arial" w:hint="eastAsia"/>
          <w:b/>
          <w:sz w:val="44"/>
          <w:szCs w:val="44"/>
        </w:rPr>
        <w:t>字2014-1-C</w:t>
      </w:r>
      <w:r w:rsidRPr="0075235A">
        <w:rPr>
          <w:rFonts w:ascii="楷体_GB2312" w:eastAsia="楷体_GB2312" w:hAnsi="Arial"/>
          <w:b/>
          <w:sz w:val="44"/>
          <w:szCs w:val="44"/>
        </w:rPr>
        <w:t>-</w:t>
      </w:r>
      <w:r w:rsidRPr="0075235A">
        <w:rPr>
          <w:rFonts w:ascii="楷体_GB2312" w:eastAsia="楷体_GB2312" w:hAnsi="Arial" w:hint="eastAsia"/>
          <w:b/>
          <w:sz w:val="44"/>
          <w:szCs w:val="44"/>
        </w:rPr>
        <w:t>2-236号</w:t>
      </w:r>
    </w:p>
    <w:p w:rsidR="0075235A" w:rsidRDefault="00073D0D" w:rsidP="00073D0D">
      <w:pPr>
        <w:spacing w:line="360" w:lineRule="auto"/>
        <w:jc w:val="center"/>
        <w:outlineLvl w:val="0"/>
        <w:rPr>
          <w:rFonts w:ascii="楷体_GB2312" w:eastAsia="楷体_GB2312" w:hAnsi="Arial" w:hint="eastAsia"/>
          <w:b/>
          <w:sz w:val="44"/>
          <w:szCs w:val="44"/>
        </w:rPr>
      </w:pPr>
      <w:r w:rsidRPr="0075235A">
        <w:rPr>
          <w:rFonts w:ascii="楷体_GB2312" w:eastAsia="楷体_GB2312" w:hAnsi="Arial" w:hint="eastAsia"/>
          <w:b/>
          <w:sz w:val="44"/>
          <w:szCs w:val="44"/>
        </w:rPr>
        <w:t>北京市北京经济技术开发区47号街区工业用地出让国有建设用地使用权市场价格评估</w:t>
      </w:r>
      <w:r w:rsidR="0075235A" w:rsidRPr="0075235A">
        <w:rPr>
          <w:rFonts w:ascii="楷体_GB2312" w:eastAsia="楷体_GB2312" w:hAnsi="Arial" w:hint="eastAsia"/>
          <w:b/>
          <w:sz w:val="44"/>
          <w:szCs w:val="44"/>
        </w:rPr>
        <w:t>报告</w:t>
      </w:r>
    </w:p>
    <w:p w:rsidR="005A6B56" w:rsidRPr="0075235A" w:rsidRDefault="0075235A" w:rsidP="00073D0D">
      <w:pPr>
        <w:spacing w:line="360" w:lineRule="auto"/>
        <w:jc w:val="center"/>
        <w:outlineLvl w:val="0"/>
        <w:rPr>
          <w:rFonts w:ascii="楷体_GB2312" w:eastAsia="楷体_GB2312" w:hAnsi="Arial" w:hint="eastAsia"/>
          <w:b/>
          <w:sz w:val="44"/>
          <w:szCs w:val="44"/>
        </w:rPr>
      </w:pPr>
      <w:r w:rsidRPr="0075235A">
        <w:rPr>
          <w:rFonts w:ascii="楷体_GB2312" w:eastAsia="楷体_GB2312" w:hAnsi="Arial" w:hint="eastAsia"/>
          <w:b/>
          <w:sz w:val="44"/>
          <w:szCs w:val="44"/>
        </w:rPr>
        <w:t>配合税务局调查材料</w:t>
      </w: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073D0D">
      <w:pPr>
        <w:spacing w:line="360" w:lineRule="auto"/>
        <w:jc w:val="center"/>
        <w:outlineLvl w:val="0"/>
        <w:rPr>
          <w:rFonts w:ascii="楷体_GB2312" w:eastAsia="楷体_GB2312" w:hAnsi="Arial" w:hint="eastAsia"/>
          <w:b/>
          <w:sz w:val="32"/>
        </w:rPr>
      </w:pPr>
    </w:p>
    <w:p w:rsidR="0075235A" w:rsidRDefault="0075235A" w:rsidP="0075235A">
      <w:pPr>
        <w:spacing w:line="360" w:lineRule="auto"/>
        <w:ind w:firstLineChars="196" w:firstLine="630"/>
        <w:outlineLvl w:val="0"/>
        <w:rPr>
          <w:rFonts w:ascii="楷体_GB2312" w:eastAsia="楷体_GB2312" w:hAnsi="Arial" w:hint="eastAsia"/>
          <w:b/>
          <w:sz w:val="32"/>
        </w:rPr>
      </w:pPr>
      <w:r>
        <w:rPr>
          <w:rFonts w:ascii="楷体_GB2312" w:eastAsia="楷体_GB2312" w:hAnsi="Arial" w:hint="eastAsia"/>
          <w:b/>
          <w:sz w:val="32"/>
        </w:rPr>
        <w:lastRenderedPageBreak/>
        <w:t>北京市地方税务局第五稽查局：</w:t>
      </w:r>
    </w:p>
    <w:p w:rsidR="0075235A" w:rsidRPr="0075235A" w:rsidRDefault="0075235A" w:rsidP="0075235A">
      <w:pPr>
        <w:spacing w:line="360" w:lineRule="auto"/>
        <w:ind w:firstLineChars="196" w:firstLine="627"/>
        <w:outlineLvl w:val="0"/>
        <w:rPr>
          <w:rFonts w:ascii="楷体_GB2312" w:eastAsia="楷体_GB2312" w:hAnsi="Arial" w:hint="eastAsia"/>
          <w:sz w:val="32"/>
        </w:rPr>
      </w:pPr>
      <w:r w:rsidRPr="0075235A">
        <w:rPr>
          <w:rFonts w:ascii="楷体_GB2312" w:eastAsia="楷体_GB2312" w:hAnsi="Arial" w:hint="eastAsia"/>
          <w:sz w:val="32"/>
        </w:rPr>
        <w:t>依据贵单位出具的《北京市地方税务局第五稽查局税务检查通知书》[京地税五稽查通二[2017]27号]，我公司</w:t>
      </w:r>
      <w:r>
        <w:rPr>
          <w:rFonts w:ascii="楷体_GB2312" w:eastAsia="楷体_GB2312" w:hAnsi="Arial" w:hint="eastAsia"/>
          <w:sz w:val="32"/>
        </w:rPr>
        <w:t>现</w:t>
      </w:r>
      <w:r w:rsidRPr="0075235A">
        <w:rPr>
          <w:rFonts w:ascii="楷体_GB2312" w:eastAsia="楷体_GB2312" w:hAnsi="Arial" w:hint="eastAsia"/>
          <w:sz w:val="32"/>
        </w:rPr>
        <w:t>提供如下材料：</w:t>
      </w:r>
    </w:p>
    <w:p w:rsidR="00073D0D" w:rsidRPr="00073D0D" w:rsidRDefault="0075235A" w:rsidP="0075235A">
      <w:pPr>
        <w:spacing w:line="360" w:lineRule="auto"/>
        <w:ind w:firstLineChars="196" w:firstLine="630"/>
        <w:outlineLvl w:val="0"/>
        <w:rPr>
          <w:rFonts w:ascii="楷体_GB2312" w:eastAsia="楷体_GB2312" w:hAnsi="Arial" w:hint="eastAsia"/>
          <w:b/>
          <w:sz w:val="32"/>
        </w:rPr>
      </w:pPr>
      <w:proofErr w:type="gramStart"/>
      <w:r>
        <w:rPr>
          <w:rFonts w:ascii="楷体_GB2312" w:eastAsia="楷体_GB2312" w:hAnsi="Arial" w:hint="eastAsia"/>
          <w:b/>
          <w:sz w:val="32"/>
        </w:rPr>
        <w:t>一</w:t>
      </w:r>
      <w:proofErr w:type="gramEnd"/>
      <w:r>
        <w:rPr>
          <w:rFonts w:ascii="楷体_GB2312" w:eastAsia="楷体_GB2312" w:hAnsi="Arial" w:hint="eastAsia"/>
          <w:b/>
          <w:sz w:val="32"/>
        </w:rPr>
        <w:t>.</w:t>
      </w:r>
      <w:r w:rsidR="00073D0D" w:rsidRPr="00073D0D">
        <w:rPr>
          <w:rFonts w:ascii="楷体_GB2312" w:eastAsia="楷体_GB2312" w:hAnsi="Arial" w:hint="eastAsia"/>
          <w:b/>
          <w:sz w:val="32"/>
        </w:rPr>
        <w:t>估价过程</w:t>
      </w:r>
      <w:r w:rsidR="005A6B56">
        <w:rPr>
          <w:rFonts w:ascii="楷体_GB2312" w:eastAsia="楷体_GB2312" w:hAnsi="Arial" w:hint="eastAsia"/>
          <w:b/>
          <w:sz w:val="32"/>
        </w:rPr>
        <w:t>及选用案例的具体情况</w:t>
      </w:r>
    </w:p>
    <w:p w:rsidR="00073D0D" w:rsidRPr="0049218F" w:rsidRDefault="00073D0D" w:rsidP="00073D0D">
      <w:pPr>
        <w:spacing w:line="360" w:lineRule="auto"/>
        <w:ind w:firstLineChars="200" w:firstLine="562"/>
        <w:jc w:val="both"/>
        <w:outlineLvl w:val="0"/>
        <w:rPr>
          <w:rFonts w:ascii="仿宋_GB2312" w:eastAsia="仿宋_GB2312" w:hAnsi="Arial" w:hint="eastAsia"/>
          <w:b/>
          <w:sz w:val="28"/>
        </w:rPr>
      </w:pPr>
      <w:r w:rsidRPr="0049218F">
        <w:rPr>
          <w:rFonts w:ascii="仿宋_GB2312" w:eastAsia="仿宋_GB2312" w:hAnsi="Arial" w:hint="eastAsia"/>
          <w:b/>
          <w:sz w:val="28"/>
        </w:rPr>
        <w:t>技术指标</w:t>
      </w:r>
    </w:p>
    <w:p w:rsidR="00073D0D" w:rsidRPr="0049218F" w:rsidRDefault="00073D0D" w:rsidP="00073D0D">
      <w:pPr>
        <w:pStyle w:val="Normal"/>
        <w:numPr>
          <w:ilvl w:val="0"/>
          <w:numId w:val="15"/>
        </w:numPr>
        <w:autoSpaceDE w:val="0"/>
        <w:autoSpaceDN w:val="0"/>
        <w:spacing w:line="360" w:lineRule="auto"/>
        <w:ind w:right="140"/>
        <w:jc w:val="both"/>
        <w:textAlignment w:val="bottom"/>
        <w:rPr>
          <w:rFonts w:ascii="仿宋_GB2312" w:eastAsia="仿宋_GB2312" w:hint="eastAsia"/>
          <w:sz w:val="28"/>
        </w:rPr>
      </w:pPr>
      <w:r w:rsidRPr="0049218F">
        <w:rPr>
          <w:rFonts w:ascii="仿宋_GB2312" w:eastAsia="仿宋_GB2312" w:hint="eastAsia"/>
          <w:sz w:val="28"/>
        </w:rPr>
        <w:t xml:space="preserve">估价对象土地经济技术指标 </w:t>
      </w:r>
    </w:p>
    <w:p w:rsidR="00073D0D" w:rsidRPr="0049218F" w:rsidRDefault="00073D0D" w:rsidP="00073D0D">
      <w:pPr>
        <w:pStyle w:val="Normal"/>
        <w:autoSpaceDE w:val="0"/>
        <w:autoSpaceDN w:val="0"/>
        <w:spacing w:line="360" w:lineRule="auto"/>
        <w:ind w:left="570" w:right="140"/>
        <w:jc w:val="both"/>
        <w:textAlignment w:val="bottom"/>
        <w:rPr>
          <w:rFonts w:ascii="仿宋_GB2312" w:eastAsia="仿宋_GB2312" w:hint="eastAsia"/>
          <w:sz w:val="28"/>
        </w:rPr>
      </w:pPr>
      <w:r w:rsidRPr="0049218F">
        <w:rPr>
          <w:rFonts w:ascii="仿宋_GB2312" w:eastAsia="仿宋_GB2312" w:hint="eastAsia"/>
          <w:sz w:val="28"/>
        </w:rPr>
        <w:t>1）、土地面积</w:t>
      </w:r>
    </w:p>
    <w:p w:rsidR="00073D0D" w:rsidRDefault="00073D0D" w:rsidP="00073D0D">
      <w:pPr>
        <w:pStyle w:val="Normal"/>
        <w:autoSpaceDE w:val="0"/>
        <w:autoSpaceDN w:val="0"/>
        <w:spacing w:line="360" w:lineRule="auto"/>
        <w:ind w:right="140" w:firstLineChars="203" w:firstLine="568"/>
        <w:jc w:val="both"/>
        <w:textAlignment w:val="bottom"/>
        <w:rPr>
          <w:rFonts w:ascii="仿宋_GB2312" w:eastAsia="仿宋_GB2312" w:hint="eastAsia"/>
          <w:sz w:val="28"/>
        </w:rPr>
      </w:pPr>
      <w:r w:rsidRPr="0049218F">
        <w:rPr>
          <w:rFonts w:ascii="仿宋_GB2312" w:eastAsia="仿宋_GB2312" w:hint="eastAsia"/>
          <w:sz w:val="28"/>
        </w:rPr>
        <w:t>根据</w:t>
      </w:r>
      <w:r>
        <w:rPr>
          <w:rFonts w:ascii="仿宋_GB2312" w:eastAsia="仿宋_GB2312" w:hint="eastAsia"/>
          <w:sz w:val="28"/>
        </w:rPr>
        <w:t>土地使用权人</w:t>
      </w:r>
      <w:r w:rsidRPr="0049218F">
        <w:rPr>
          <w:rFonts w:ascii="仿宋_GB2312" w:eastAsia="仿宋_GB2312" w:hint="eastAsia"/>
          <w:sz w:val="28"/>
        </w:rPr>
        <w:t>提供的</w:t>
      </w:r>
      <w:r w:rsidRPr="0049218F">
        <w:rPr>
          <w:rFonts w:ascii="仿宋_GB2312" w:eastAsia="仿宋_GB2312" w:hAnsi="Arial" w:hint="eastAsia"/>
          <w:sz w:val="28"/>
        </w:rPr>
        <w:t>《国有土地使用证》[开外国用（2002）字第068号]</w:t>
      </w:r>
      <w:r w:rsidRPr="0049218F">
        <w:rPr>
          <w:rFonts w:ascii="仿宋_GB2312" w:eastAsia="仿宋_GB2312" w:hint="eastAsia"/>
          <w:sz w:val="28"/>
        </w:rPr>
        <w:t>，估价对象所属项目土地面积</w:t>
      </w:r>
      <w:r w:rsidRPr="0049218F">
        <w:rPr>
          <w:rFonts w:ascii="仿宋_GB2312" w:eastAsia="仿宋_GB2312"/>
          <w:sz w:val="28"/>
        </w:rPr>
        <w:t>240139.6</w:t>
      </w:r>
      <w:r w:rsidRPr="0049218F">
        <w:rPr>
          <w:rFonts w:ascii="仿宋_GB2312" w:eastAsia="仿宋_GB2312" w:hint="eastAsia"/>
          <w:sz w:val="28"/>
        </w:rPr>
        <w:t>平方米，估价对象分摊土地面积以</w:t>
      </w:r>
      <w:r w:rsidRPr="0049218F">
        <w:rPr>
          <w:rFonts w:ascii="仿宋_GB2312" w:eastAsia="仿宋_GB2312" w:hAnsi="Arial" w:hint="eastAsia"/>
          <w:sz w:val="28"/>
        </w:rPr>
        <w:t>《测量成果报告书》[2012普测1898]</w:t>
      </w:r>
      <w:r w:rsidRPr="0049218F">
        <w:rPr>
          <w:rFonts w:ascii="仿宋_GB2312" w:eastAsia="仿宋_GB2312" w:hint="eastAsia"/>
          <w:sz w:val="28"/>
        </w:rPr>
        <w:t>中载明的为依据，为</w:t>
      </w:r>
      <w:r w:rsidRPr="0049218F">
        <w:rPr>
          <w:rFonts w:ascii="仿宋_GB2312" w:eastAsia="仿宋_GB2312" w:hAnsi="Arial" w:hint="eastAsia"/>
          <w:sz w:val="28"/>
        </w:rPr>
        <w:t>113673.7</w:t>
      </w:r>
      <w:r w:rsidRPr="0049218F">
        <w:rPr>
          <w:rFonts w:ascii="仿宋_GB2312" w:eastAsia="仿宋_GB2312" w:hint="eastAsia"/>
          <w:sz w:val="28"/>
        </w:rPr>
        <w:t>平方米。</w:t>
      </w:r>
    </w:p>
    <w:p w:rsidR="00073D0D" w:rsidRDefault="00073D0D" w:rsidP="00073D0D">
      <w:pPr>
        <w:pStyle w:val="Normal"/>
        <w:autoSpaceDE w:val="0"/>
        <w:autoSpaceDN w:val="0"/>
        <w:spacing w:line="360" w:lineRule="auto"/>
        <w:ind w:right="140" w:firstLineChars="203" w:firstLine="568"/>
        <w:jc w:val="both"/>
        <w:textAlignment w:val="bottom"/>
        <w:rPr>
          <w:rFonts w:ascii="仿宋_GB2312" w:eastAsia="仿宋_GB2312" w:hint="eastAsia"/>
          <w:sz w:val="28"/>
        </w:rPr>
      </w:pPr>
      <w:r>
        <w:rPr>
          <w:rFonts w:ascii="仿宋_GB2312" w:eastAsia="仿宋_GB2312" w:hint="eastAsia"/>
          <w:sz w:val="28"/>
        </w:rPr>
        <w:t>2）规划建筑面积</w:t>
      </w:r>
    </w:p>
    <w:p w:rsidR="00073D0D" w:rsidRDefault="00073D0D" w:rsidP="00073D0D">
      <w:pPr>
        <w:pStyle w:val="Normal"/>
        <w:autoSpaceDE w:val="0"/>
        <w:autoSpaceDN w:val="0"/>
        <w:spacing w:line="360" w:lineRule="auto"/>
        <w:ind w:right="140" w:firstLine="570"/>
        <w:jc w:val="both"/>
        <w:textAlignment w:val="bottom"/>
        <w:rPr>
          <w:rFonts w:ascii="仿宋_GB2312" w:eastAsia="仿宋_GB2312" w:hint="eastAsia"/>
          <w:sz w:val="28"/>
        </w:rPr>
      </w:pPr>
      <w:r>
        <w:rPr>
          <w:rFonts w:ascii="仿宋_GB2312" w:eastAsia="仿宋_GB2312" w:hint="eastAsia"/>
          <w:sz w:val="28"/>
        </w:rPr>
        <w:t>根据土地使用权人提供的</w:t>
      </w:r>
      <w:r w:rsidRPr="00D70D15">
        <w:rPr>
          <w:rFonts w:ascii="仿宋_GB2312" w:eastAsia="仿宋_GB2312" w:hAnsi="Arial" w:hint="eastAsia"/>
          <w:sz w:val="28"/>
        </w:rPr>
        <w:t>《建设工程规划许可证》及附件[2013</w:t>
      </w:r>
      <w:proofErr w:type="gramStart"/>
      <w:r w:rsidRPr="00D70D15">
        <w:rPr>
          <w:rFonts w:ascii="仿宋_GB2312" w:eastAsia="仿宋_GB2312" w:hAnsi="Arial" w:hint="eastAsia"/>
          <w:sz w:val="28"/>
        </w:rPr>
        <w:t>规</w:t>
      </w:r>
      <w:proofErr w:type="gramEnd"/>
      <w:r w:rsidRPr="00D70D15">
        <w:rPr>
          <w:rFonts w:ascii="仿宋_GB2312" w:eastAsia="仿宋_GB2312" w:hAnsi="Arial" w:hint="eastAsia"/>
          <w:sz w:val="28"/>
        </w:rPr>
        <w:t>（开）建字0007、0018号]</w:t>
      </w:r>
      <w:r>
        <w:rPr>
          <w:rFonts w:ascii="仿宋_GB2312" w:eastAsia="仿宋_GB2312" w:hint="eastAsia"/>
          <w:sz w:val="28"/>
        </w:rPr>
        <w:t>，估价对象规划建筑面积详见下表：</w:t>
      </w:r>
    </w:p>
    <w:tbl>
      <w:tblPr>
        <w:tblW w:w="7181" w:type="dxa"/>
        <w:jc w:val="center"/>
        <w:tblInd w:w="108" w:type="dxa"/>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ook w:val="04A0" w:firstRow="1" w:lastRow="0" w:firstColumn="1" w:lastColumn="0" w:noHBand="0" w:noVBand="1"/>
      </w:tblPr>
      <w:tblGrid>
        <w:gridCol w:w="2136"/>
        <w:gridCol w:w="2556"/>
        <w:gridCol w:w="1305"/>
        <w:gridCol w:w="1184"/>
      </w:tblGrid>
      <w:tr w:rsidR="00073D0D" w:rsidRPr="005302B5" w:rsidTr="006A6990">
        <w:trPr>
          <w:trHeight w:val="240"/>
          <w:jc w:val="center"/>
        </w:trPr>
        <w:tc>
          <w:tcPr>
            <w:tcW w:w="2136" w:type="dxa"/>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楼号</w:t>
            </w:r>
          </w:p>
        </w:tc>
        <w:tc>
          <w:tcPr>
            <w:tcW w:w="2556" w:type="dxa"/>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规划建筑面积（</w:t>
            </w:r>
            <w:r w:rsidRPr="005302B5">
              <w:rPr>
                <w:rFonts w:ascii="仿宋_GB2312" w:hAnsi="宋体" w:cs="宋体" w:hint="eastAsia"/>
                <w:szCs w:val="24"/>
              </w:rPr>
              <w:t>㎡</w:t>
            </w:r>
            <w:r w:rsidRPr="005302B5">
              <w:rPr>
                <w:rFonts w:ascii="仿宋_GB2312" w:eastAsia="仿宋_GB2312" w:hAnsi="宋体" w:cs="宋体" w:hint="eastAsia"/>
                <w:szCs w:val="24"/>
              </w:rPr>
              <w:t>）</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地上（</w:t>
            </w:r>
            <w:r w:rsidRPr="005302B5">
              <w:rPr>
                <w:rFonts w:ascii="仿宋_GB2312" w:hAnsi="宋体" w:cs="宋体" w:hint="eastAsia"/>
                <w:szCs w:val="24"/>
              </w:rPr>
              <w:t>㎡</w:t>
            </w:r>
            <w:r w:rsidRPr="005302B5">
              <w:rPr>
                <w:rFonts w:ascii="仿宋_GB2312" w:eastAsia="仿宋_GB2312" w:hAnsi="宋体" w:cs="宋体" w:hint="eastAsia"/>
                <w:szCs w:val="24"/>
              </w:rPr>
              <w:t>）</w:t>
            </w:r>
          </w:p>
        </w:tc>
        <w:tc>
          <w:tcPr>
            <w:tcW w:w="1184" w:type="dxa"/>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地下（</w:t>
            </w:r>
            <w:r w:rsidRPr="005302B5">
              <w:rPr>
                <w:rFonts w:ascii="仿宋_GB2312" w:hAnsi="宋体" w:cs="宋体" w:hint="eastAsia"/>
                <w:szCs w:val="24"/>
              </w:rPr>
              <w:t>㎡</w:t>
            </w:r>
            <w:r w:rsidRPr="005302B5">
              <w:rPr>
                <w:rFonts w:ascii="仿宋_GB2312" w:eastAsia="仿宋_GB2312" w:hAnsi="宋体" w:cs="宋体" w:hint="eastAsia"/>
                <w:szCs w:val="24"/>
              </w:rPr>
              <w:t>）</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生产研发综合楼</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67831.57</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50277.09</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17554.48</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TAB2厂房及连廊</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93081.1</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93081.1</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0</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动力厂房</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27225.7</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20909.9</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6315.8</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危险品库</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1003.8</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1003.8</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0</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化学品库</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3092.7</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3092.7</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0</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硅烷站</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171.4</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171.4</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0</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门卫</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20.3</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20.3</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szCs w:val="24"/>
              </w:rPr>
            </w:pPr>
            <w:r w:rsidRPr="005302B5">
              <w:rPr>
                <w:rFonts w:ascii="仿宋_GB2312" w:eastAsia="仿宋_GB2312" w:hAnsi="宋体" w:cs="宋体" w:hint="eastAsia"/>
                <w:szCs w:val="24"/>
              </w:rPr>
              <w:t>0</w:t>
            </w:r>
          </w:p>
        </w:tc>
      </w:tr>
      <w:tr w:rsidR="00073D0D" w:rsidRPr="005302B5" w:rsidTr="006A6990">
        <w:trPr>
          <w:trHeight w:val="240"/>
          <w:jc w:val="center"/>
        </w:trPr>
        <w:tc>
          <w:tcPr>
            <w:tcW w:w="213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b/>
                <w:szCs w:val="24"/>
              </w:rPr>
            </w:pPr>
            <w:r w:rsidRPr="005302B5">
              <w:rPr>
                <w:rFonts w:ascii="仿宋_GB2312" w:eastAsia="仿宋_GB2312" w:hAnsi="宋体" w:cs="宋体" w:hint="eastAsia"/>
                <w:b/>
                <w:szCs w:val="24"/>
              </w:rPr>
              <w:t>总计</w:t>
            </w:r>
          </w:p>
        </w:tc>
        <w:tc>
          <w:tcPr>
            <w:tcW w:w="2556"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b/>
                <w:szCs w:val="24"/>
              </w:rPr>
            </w:pPr>
            <w:r w:rsidRPr="005302B5">
              <w:rPr>
                <w:rFonts w:ascii="仿宋_GB2312" w:eastAsia="仿宋_GB2312" w:hAnsi="宋体" w:cs="宋体" w:hint="eastAsia"/>
                <w:b/>
                <w:szCs w:val="24"/>
              </w:rPr>
              <w:t>192426.57</w:t>
            </w:r>
          </w:p>
        </w:tc>
        <w:tc>
          <w:tcPr>
            <w:tcW w:w="1305"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b/>
                <w:szCs w:val="24"/>
              </w:rPr>
            </w:pPr>
            <w:r w:rsidRPr="005302B5">
              <w:rPr>
                <w:rFonts w:ascii="仿宋_GB2312" w:eastAsia="仿宋_GB2312" w:hAnsi="宋体" w:cs="宋体" w:hint="eastAsia"/>
                <w:b/>
                <w:szCs w:val="24"/>
              </w:rPr>
              <w:t>168556.29</w:t>
            </w:r>
          </w:p>
        </w:tc>
        <w:tc>
          <w:tcPr>
            <w:tcW w:w="1184" w:type="dxa"/>
            <w:shd w:val="clear" w:color="auto" w:fill="auto"/>
            <w:noWrap/>
            <w:vAlign w:val="center"/>
            <w:hideMark/>
          </w:tcPr>
          <w:p w:rsidR="00073D0D" w:rsidRPr="005302B5" w:rsidRDefault="00073D0D" w:rsidP="006A6990">
            <w:pPr>
              <w:widowControl/>
              <w:adjustRightInd/>
              <w:spacing w:line="240" w:lineRule="auto"/>
              <w:jc w:val="center"/>
              <w:textAlignment w:val="auto"/>
              <w:rPr>
                <w:rFonts w:ascii="仿宋_GB2312" w:eastAsia="仿宋_GB2312" w:hAnsi="宋体" w:cs="宋体" w:hint="eastAsia"/>
                <w:b/>
                <w:szCs w:val="24"/>
              </w:rPr>
            </w:pPr>
            <w:r w:rsidRPr="005302B5">
              <w:rPr>
                <w:rFonts w:ascii="仿宋_GB2312" w:eastAsia="仿宋_GB2312" w:hAnsi="宋体" w:cs="宋体" w:hint="eastAsia"/>
                <w:b/>
                <w:szCs w:val="24"/>
              </w:rPr>
              <w:t>23870.28</w:t>
            </w:r>
          </w:p>
        </w:tc>
      </w:tr>
    </w:tbl>
    <w:p w:rsidR="00073D0D" w:rsidRPr="00D320A9" w:rsidRDefault="00073D0D" w:rsidP="00073D0D">
      <w:pPr>
        <w:pStyle w:val="Normal"/>
        <w:autoSpaceDE w:val="0"/>
        <w:autoSpaceDN w:val="0"/>
        <w:spacing w:line="360" w:lineRule="auto"/>
        <w:ind w:right="140" w:firstLine="570"/>
        <w:jc w:val="both"/>
        <w:textAlignment w:val="bottom"/>
        <w:rPr>
          <w:rFonts w:ascii="仿宋_GB2312" w:eastAsia="仿宋_GB2312" w:hint="eastAsia"/>
          <w:sz w:val="28"/>
        </w:rPr>
      </w:pPr>
    </w:p>
    <w:p w:rsidR="00073D0D" w:rsidRPr="0056309C" w:rsidRDefault="00073D0D" w:rsidP="00073D0D">
      <w:pPr>
        <w:pStyle w:val="Normal"/>
        <w:autoSpaceDE w:val="0"/>
        <w:autoSpaceDN w:val="0"/>
        <w:spacing w:line="360" w:lineRule="auto"/>
        <w:ind w:right="140" w:firstLine="570"/>
        <w:jc w:val="both"/>
        <w:textAlignment w:val="bottom"/>
        <w:rPr>
          <w:rFonts w:ascii="仿宋_GB2312" w:eastAsia="仿宋_GB2312" w:hint="eastAsia"/>
          <w:sz w:val="28"/>
        </w:rPr>
      </w:pPr>
      <w:r w:rsidRPr="0056309C">
        <w:rPr>
          <w:rFonts w:ascii="仿宋_GB2312" w:eastAsia="仿宋_GB2312" w:hint="eastAsia"/>
          <w:sz w:val="28"/>
        </w:rPr>
        <w:t>（2）工期情况说明：</w:t>
      </w:r>
    </w:p>
    <w:p w:rsidR="00073D0D" w:rsidRDefault="00073D0D" w:rsidP="00073D0D">
      <w:pPr>
        <w:pStyle w:val="Normal"/>
        <w:autoSpaceDE w:val="0"/>
        <w:autoSpaceDN w:val="0"/>
        <w:spacing w:line="360" w:lineRule="auto"/>
        <w:ind w:right="140" w:firstLine="570"/>
        <w:jc w:val="both"/>
        <w:textAlignment w:val="bottom"/>
        <w:rPr>
          <w:rFonts w:ascii="仿宋_GB2312" w:eastAsia="仿宋_GB2312" w:hint="eastAsia"/>
          <w:sz w:val="28"/>
        </w:rPr>
      </w:pPr>
      <w:r w:rsidRPr="0056309C">
        <w:rPr>
          <w:rFonts w:ascii="仿宋_GB2312" w:eastAsia="仿宋_GB2312" w:hint="eastAsia"/>
          <w:sz w:val="28"/>
        </w:rPr>
        <w:t xml:space="preserve">土地开发期： </w:t>
      </w:r>
      <w:r>
        <w:rPr>
          <w:rFonts w:ascii="仿宋_GB2312" w:eastAsia="仿宋_GB2312" w:hint="eastAsia"/>
          <w:sz w:val="28"/>
        </w:rPr>
        <w:t xml:space="preserve"> 0</w:t>
      </w:r>
      <w:r w:rsidRPr="0056309C">
        <w:rPr>
          <w:rFonts w:ascii="仿宋_GB2312" w:eastAsia="仿宋_GB2312" w:hint="eastAsia"/>
          <w:sz w:val="28"/>
        </w:rPr>
        <w:t>年</w:t>
      </w:r>
    </w:p>
    <w:p w:rsidR="00073D0D" w:rsidRPr="0056309C" w:rsidRDefault="00073D0D" w:rsidP="00073D0D">
      <w:pPr>
        <w:pStyle w:val="Normal"/>
        <w:autoSpaceDE w:val="0"/>
        <w:autoSpaceDN w:val="0"/>
        <w:spacing w:line="360" w:lineRule="auto"/>
        <w:ind w:right="140" w:firstLine="570"/>
        <w:jc w:val="both"/>
        <w:textAlignment w:val="bottom"/>
        <w:rPr>
          <w:rFonts w:ascii="仿宋_GB2312" w:eastAsia="仿宋_GB2312" w:hint="eastAsia"/>
          <w:sz w:val="28"/>
        </w:rPr>
      </w:pPr>
      <w:r>
        <w:rPr>
          <w:rFonts w:ascii="仿宋_GB2312" w:eastAsia="仿宋_GB2312" w:hint="eastAsia"/>
          <w:sz w:val="28"/>
        </w:rPr>
        <w:t>建筑物建设期：2年</w:t>
      </w:r>
    </w:p>
    <w:p w:rsidR="00073D0D" w:rsidRPr="0056309C" w:rsidRDefault="00073D0D" w:rsidP="00073D0D">
      <w:pPr>
        <w:pStyle w:val="Normal"/>
        <w:autoSpaceDE w:val="0"/>
        <w:autoSpaceDN w:val="0"/>
        <w:spacing w:line="360" w:lineRule="auto"/>
        <w:ind w:right="140" w:firstLine="570"/>
        <w:jc w:val="both"/>
        <w:textAlignment w:val="bottom"/>
        <w:rPr>
          <w:rFonts w:ascii="仿宋_GB2312" w:eastAsia="仿宋_GB2312" w:hint="eastAsia"/>
          <w:sz w:val="28"/>
        </w:rPr>
      </w:pPr>
      <w:r w:rsidRPr="0056309C">
        <w:rPr>
          <w:rFonts w:ascii="仿宋_GB2312" w:eastAsia="仿宋_GB2312" w:hint="eastAsia"/>
          <w:sz w:val="28"/>
        </w:rPr>
        <w:t>以上述条件为基础计算估价对象的价格。</w:t>
      </w:r>
    </w:p>
    <w:p w:rsidR="00073D0D" w:rsidRDefault="00073D0D" w:rsidP="00073D0D">
      <w:pPr>
        <w:spacing w:line="360" w:lineRule="auto"/>
        <w:ind w:firstLineChars="200" w:firstLine="562"/>
        <w:jc w:val="both"/>
        <w:outlineLvl w:val="0"/>
        <w:rPr>
          <w:rFonts w:ascii="仿宋_GB2312" w:eastAsia="仿宋_GB2312" w:hAnsi="Arial"/>
          <w:b/>
          <w:color w:val="000000"/>
          <w:sz w:val="28"/>
        </w:rPr>
        <w:sectPr w:rsidR="00073D0D" w:rsidSect="00265634">
          <w:footerReference w:type="even" r:id="rId8"/>
          <w:footerReference w:type="default" r:id="rId9"/>
          <w:pgSz w:w="11907" w:h="16840" w:code="9"/>
          <w:pgMar w:top="1151" w:right="1440" w:bottom="1440" w:left="1440" w:header="720" w:footer="720" w:gutter="0"/>
          <w:pgNumType w:start="0"/>
          <w:cols w:space="720"/>
          <w:docGrid w:linePitch="326"/>
        </w:sectPr>
      </w:pPr>
    </w:p>
    <w:p w:rsidR="00073D0D" w:rsidRDefault="00073D0D" w:rsidP="00073D0D">
      <w:pPr>
        <w:spacing w:line="360" w:lineRule="auto"/>
        <w:ind w:firstLineChars="200" w:firstLine="562"/>
        <w:jc w:val="both"/>
        <w:outlineLvl w:val="0"/>
        <w:rPr>
          <w:rFonts w:ascii="仿宋_GB2312" w:eastAsia="仿宋_GB2312" w:hAnsi="Arial" w:hint="eastAsia"/>
          <w:b/>
          <w:color w:val="000000"/>
          <w:sz w:val="28"/>
        </w:rPr>
      </w:pPr>
      <w:r w:rsidRPr="0056309C">
        <w:rPr>
          <w:rFonts w:ascii="仿宋_GB2312" w:eastAsia="仿宋_GB2312" w:hAnsi="Arial" w:hint="eastAsia"/>
          <w:b/>
          <w:color w:val="000000"/>
          <w:sz w:val="28"/>
        </w:rPr>
        <w:lastRenderedPageBreak/>
        <w:fldChar w:fldCharType="begin"/>
      </w:r>
      <w:r w:rsidRPr="0056309C">
        <w:rPr>
          <w:rFonts w:ascii="仿宋_GB2312" w:eastAsia="仿宋_GB2312" w:hAnsi="Arial" w:hint="eastAsia"/>
          <w:b/>
          <w:color w:val="000000"/>
          <w:sz w:val="28"/>
        </w:rPr>
        <w:instrText xml:space="preserve"> = 1 \* ROMAN </w:instrText>
      </w:r>
      <w:r w:rsidRPr="0056309C">
        <w:rPr>
          <w:rFonts w:ascii="仿宋_GB2312" w:eastAsia="仿宋_GB2312" w:hAnsi="Arial" w:hint="eastAsia"/>
          <w:b/>
          <w:color w:val="000000"/>
          <w:sz w:val="28"/>
        </w:rPr>
        <w:fldChar w:fldCharType="separate"/>
      </w:r>
      <w:r w:rsidRPr="0056309C">
        <w:rPr>
          <w:rFonts w:ascii="仿宋_GB2312" w:eastAsia="仿宋_GB2312" w:hAnsi="Arial" w:hint="eastAsia"/>
          <w:b/>
          <w:noProof/>
          <w:color w:val="000000"/>
          <w:sz w:val="28"/>
        </w:rPr>
        <w:t>I</w:t>
      </w:r>
      <w:r w:rsidRPr="0056309C">
        <w:rPr>
          <w:rFonts w:ascii="仿宋_GB2312" w:eastAsia="仿宋_GB2312" w:hAnsi="Arial" w:hint="eastAsia"/>
          <w:b/>
          <w:color w:val="000000"/>
          <w:sz w:val="28"/>
        </w:rPr>
        <w:fldChar w:fldCharType="end"/>
      </w:r>
      <w:r w:rsidRPr="0056309C">
        <w:rPr>
          <w:rFonts w:ascii="仿宋_GB2312" w:eastAsia="仿宋_GB2312" w:hAnsi="Arial" w:hint="eastAsia"/>
          <w:b/>
          <w:color w:val="000000"/>
          <w:sz w:val="28"/>
        </w:rPr>
        <w:t>、剩余法</w:t>
      </w:r>
    </w:p>
    <w:p w:rsidR="00073D0D" w:rsidRPr="00784345" w:rsidRDefault="00073D0D" w:rsidP="00073D0D">
      <w:pPr>
        <w:spacing w:line="360" w:lineRule="auto"/>
        <w:ind w:firstLineChars="200" w:firstLine="560"/>
        <w:jc w:val="both"/>
        <w:rPr>
          <w:rFonts w:ascii="仿宋_GB2312" w:eastAsia="仿宋_GB2312" w:hint="eastAsia"/>
          <w:bCs/>
          <w:sz w:val="28"/>
        </w:rPr>
      </w:pPr>
      <w:r w:rsidRPr="00784345">
        <w:rPr>
          <w:rFonts w:ascii="仿宋_GB2312" w:eastAsia="仿宋_GB2312" w:hint="eastAsia"/>
          <w:bCs/>
          <w:sz w:val="28"/>
        </w:rPr>
        <w:t>1、土地最有效利用方式</w:t>
      </w:r>
    </w:p>
    <w:p w:rsidR="00073D0D" w:rsidRPr="00784345" w:rsidRDefault="00073D0D" w:rsidP="00073D0D">
      <w:pPr>
        <w:spacing w:line="360" w:lineRule="auto"/>
        <w:ind w:firstLineChars="200" w:firstLine="560"/>
        <w:jc w:val="both"/>
        <w:rPr>
          <w:rFonts w:ascii="仿宋_GB2312" w:eastAsia="仿宋_GB2312" w:hint="eastAsia"/>
          <w:bCs/>
          <w:sz w:val="28"/>
        </w:rPr>
      </w:pPr>
      <w:r w:rsidRPr="00784345">
        <w:rPr>
          <w:rFonts w:ascii="仿宋_GB2312" w:eastAsia="仿宋_GB2312" w:hint="eastAsia"/>
          <w:bCs/>
          <w:sz w:val="28"/>
        </w:rPr>
        <w:t>估价对象已取得</w:t>
      </w:r>
      <w:r w:rsidRPr="00784345">
        <w:rPr>
          <w:rFonts w:ascii="仿宋_GB2312" w:eastAsia="仿宋_GB2312" w:hAnsi="Arial" w:hint="eastAsia"/>
          <w:sz w:val="28"/>
        </w:rPr>
        <w:t>《建设工程规划许可证》及附件[2013</w:t>
      </w:r>
      <w:proofErr w:type="gramStart"/>
      <w:r w:rsidRPr="00784345">
        <w:rPr>
          <w:rFonts w:ascii="仿宋_GB2312" w:eastAsia="仿宋_GB2312" w:hAnsi="Arial" w:hint="eastAsia"/>
          <w:sz w:val="28"/>
        </w:rPr>
        <w:t>规</w:t>
      </w:r>
      <w:proofErr w:type="gramEnd"/>
      <w:r w:rsidRPr="00784345">
        <w:rPr>
          <w:rFonts w:ascii="仿宋_GB2312" w:eastAsia="仿宋_GB2312" w:hAnsi="Arial" w:hint="eastAsia"/>
          <w:sz w:val="28"/>
        </w:rPr>
        <w:t>（开）建字0007、0018号]</w:t>
      </w:r>
      <w:r w:rsidRPr="00784345">
        <w:rPr>
          <w:rFonts w:ascii="仿宋_GB2312" w:eastAsia="仿宋_GB2312" w:hint="eastAsia"/>
          <w:bCs/>
          <w:sz w:val="28"/>
        </w:rPr>
        <w:t>，</w:t>
      </w:r>
      <w:r>
        <w:rPr>
          <w:rFonts w:ascii="仿宋_GB2312" w:eastAsia="仿宋_GB2312" w:hAnsi="Arial" w:hint="eastAsia"/>
          <w:sz w:val="28"/>
        </w:rPr>
        <w:t>北京博大芯开发建设有限公司</w:t>
      </w:r>
      <w:r w:rsidRPr="00784345">
        <w:rPr>
          <w:rFonts w:ascii="仿宋_GB2312" w:eastAsia="仿宋_GB2312" w:hint="eastAsia"/>
          <w:bCs/>
          <w:sz w:val="28"/>
        </w:rPr>
        <w:t>需按上述规划条件进行开发建设，因此估价对象土地用途为工业、地上容积率1.48为其最有效利用方式。</w:t>
      </w:r>
    </w:p>
    <w:p w:rsidR="00073D0D" w:rsidRPr="00021A40" w:rsidRDefault="00073D0D" w:rsidP="00073D0D">
      <w:pPr>
        <w:spacing w:line="360" w:lineRule="auto"/>
        <w:ind w:firstLineChars="200" w:firstLine="560"/>
        <w:jc w:val="both"/>
        <w:rPr>
          <w:rFonts w:ascii="仿宋_GB2312" w:eastAsia="仿宋_GB2312" w:hint="eastAsia"/>
          <w:bCs/>
          <w:sz w:val="28"/>
        </w:rPr>
      </w:pPr>
      <w:r>
        <w:rPr>
          <w:rFonts w:ascii="仿宋_GB2312" w:eastAsia="仿宋_GB2312" w:hint="eastAsia"/>
          <w:bCs/>
          <w:sz w:val="28"/>
        </w:rPr>
        <w:t>2</w:t>
      </w:r>
      <w:r w:rsidRPr="00021A40">
        <w:rPr>
          <w:rFonts w:ascii="仿宋_GB2312" w:eastAsia="仿宋_GB2312" w:hint="eastAsia"/>
          <w:bCs/>
          <w:sz w:val="28"/>
        </w:rPr>
        <w:t>、开发</w:t>
      </w:r>
      <w:r>
        <w:rPr>
          <w:rFonts w:ascii="仿宋_GB2312" w:eastAsia="仿宋_GB2312" w:hint="eastAsia"/>
          <w:bCs/>
          <w:sz w:val="28"/>
        </w:rPr>
        <w:t>完成后的房地产</w:t>
      </w:r>
      <w:r w:rsidRPr="00021A40">
        <w:rPr>
          <w:rFonts w:ascii="仿宋_GB2312" w:eastAsia="仿宋_GB2312" w:hint="eastAsia"/>
          <w:bCs/>
          <w:sz w:val="28"/>
        </w:rPr>
        <w:t>价值</w:t>
      </w:r>
    </w:p>
    <w:p w:rsidR="00073D0D" w:rsidRDefault="00073D0D" w:rsidP="00073D0D">
      <w:pPr>
        <w:pStyle w:val="Normal"/>
        <w:autoSpaceDE w:val="0"/>
        <w:autoSpaceDN w:val="0"/>
        <w:spacing w:line="360" w:lineRule="auto"/>
        <w:ind w:rightChars="13" w:right="31" w:firstLineChars="200" w:firstLine="560"/>
        <w:jc w:val="both"/>
        <w:textAlignment w:val="bottom"/>
        <w:rPr>
          <w:rFonts w:ascii="仿宋_GB2312" w:eastAsia="仿宋_GB2312" w:hint="eastAsia"/>
          <w:sz w:val="28"/>
        </w:rPr>
      </w:pPr>
      <w:r w:rsidRPr="00B166D9">
        <w:rPr>
          <w:rFonts w:ascii="仿宋_GB2312" w:eastAsia="仿宋_GB2312" w:hint="eastAsia"/>
          <w:sz w:val="28"/>
        </w:rPr>
        <w:t>（1）</w:t>
      </w:r>
      <w:r>
        <w:rPr>
          <w:rFonts w:ascii="仿宋_GB2312" w:eastAsia="仿宋_GB2312" w:hint="eastAsia"/>
          <w:sz w:val="28"/>
        </w:rPr>
        <w:t>收益法求取工业</w:t>
      </w:r>
      <w:r w:rsidRPr="00B166D9">
        <w:rPr>
          <w:rFonts w:ascii="仿宋_GB2312" w:eastAsia="仿宋_GB2312" w:hint="eastAsia"/>
          <w:sz w:val="28"/>
        </w:rPr>
        <w:t>用房开发</w:t>
      </w:r>
      <w:r>
        <w:rPr>
          <w:rFonts w:ascii="仿宋_GB2312" w:eastAsia="仿宋_GB2312" w:hint="eastAsia"/>
          <w:sz w:val="28"/>
        </w:rPr>
        <w:t>完成后</w:t>
      </w:r>
      <w:r w:rsidRPr="00B166D9">
        <w:rPr>
          <w:rFonts w:ascii="仿宋_GB2312" w:eastAsia="仿宋_GB2312" w:hint="eastAsia"/>
          <w:sz w:val="28"/>
        </w:rPr>
        <w:t>价值</w:t>
      </w:r>
    </w:p>
    <w:p w:rsidR="00073D0D" w:rsidRPr="00F24B21" w:rsidRDefault="00073D0D" w:rsidP="00073D0D">
      <w:pPr>
        <w:spacing w:line="360" w:lineRule="auto"/>
        <w:ind w:firstLineChars="200" w:firstLine="560"/>
        <w:rPr>
          <w:rFonts w:ascii="仿宋_GB2312" w:eastAsia="仿宋_GB2312" w:hAnsi="Arial" w:hint="eastAsia"/>
          <w:sz w:val="28"/>
        </w:rPr>
      </w:pPr>
      <w:r>
        <w:rPr>
          <w:rFonts w:ascii="仿宋_GB2312" w:eastAsia="仿宋_GB2312" w:hAnsi="Arial"/>
          <w:sz w:val="28"/>
        </w:rPr>
        <w:fldChar w:fldCharType="begin"/>
      </w:r>
      <w:r>
        <w:rPr>
          <w:rFonts w:ascii="仿宋_GB2312" w:eastAsia="仿宋_GB2312" w:hAnsi="Arial"/>
          <w:sz w:val="28"/>
        </w:rPr>
        <w:instrText xml:space="preserve"> </w:instrText>
      </w:r>
      <w:r>
        <w:rPr>
          <w:rFonts w:ascii="仿宋_GB2312" w:eastAsia="仿宋_GB2312" w:hAnsi="Arial" w:hint="eastAsia"/>
          <w:sz w:val="28"/>
        </w:rPr>
        <w:instrText>= 1 \* GB3</w:instrText>
      </w:r>
      <w:r>
        <w:rPr>
          <w:rFonts w:ascii="仿宋_GB2312" w:eastAsia="仿宋_GB2312" w:hAnsi="Arial"/>
          <w:sz w:val="28"/>
        </w:rPr>
        <w:instrText xml:space="preserve"> </w:instrText>
      </w:r>
      <w:r>
        <w:rPr>
          <w:rFonts w:ascii="仿宋_GB2312" w:eastAsia="仿宋_GB2312" w:hAnsi="Arial"/>
          <w:sz w:val="28"/>
        </w:rPr>
        <w:fldChar w:fldCharType="separate"/>
      </w:r>
      <w:r>
        <w:rPr>
          <w:rFonts w:ascii="仿宋_GB2312" w:eastAsia="仿宋_GB2312" w:hAnsi="Arial" w:hint="eastAsia"/>
          <w:noProof/>
          <w:sz w:val="28"/>
        </w:rPr>
        <w:t>①</w:t>
      </w:r>
      <w:r>
        <w:rPr>
          <w:rFonts w:ascii="仿宋_GB2312" w:eastAsia="仿宋_GB2312" w:hAnsi="Arial"/>
          <w:sz w:val="28"/>
        </w:rPr>
        <w:fldChar w:fldCharType="end"/>
      </w:r>
      <w:r w:rsidRPr="00F24B21">
        <w:rPr>
          <w:rFonts w:ascii="仿宋_GB2312" w:eastAsia="仿宋_GB2312" w:hAnsi="Arial" w:hint="eastAsia"/>
          <w:sz w:val="28"/>
        </w:rPr>
        <w:t>、租金计取说明：</w:t>
      </w:r>
    </w:p>
    <w:p w:rsidR="00073D0D" w:rsidRPr="00F24B21" w:rsidRDefault="00073D0D" w:rsidP="00073D0D">
      <w:pPr>
        <w:autoSpaceDE w:val="0"/>
        <w:autoSpaceDN w:val="0"/>
        <w:spacing w:line="360" w:lineRule="auto"/>
        <w:ind w:firstLineChars="200" w:firstLine="560"/>
        <w:rPr>
          <w:rFonts w:ascii="仿宋_GB2312" w:eastAsia="仿宋_GB2312" w:hAnsi="Arial" w:hint="eastAsia"/>
          <w:sz w:val="28"/>
        </w:rPr>
      </w:pPr>
      <w:r w:rsidRPr="00F24B21">
        <w:rPr>
          <w:rFonts w:ascii="仿宋_GB2312" w:eastAsia="仿宋_GB2312" w:hAnsi="Arial" w:hint="eastAsia"/>
          <w:sz w:val="28"/>
        </w:rPr>
        <w:t>根据估价人员调查，目前同类地区相同档次类似物业租赁情况如下表：</w:t>
      </w:r>
    </w:p>
    <w:tbl>
      <w:tblPr>
        <w:tblpPr w:leftFromText="180" w:rightFromText="180" w:vertAnchor="text" w:horzAnchor="margin" w:tblpXSpec="center" w:tblpY="36"/>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150"/>
        <w:gridCol w:w="2151"/>
        <w:gridCol w:w="2151"/>
      </w:tblGrid>
      <w:tr w:rsidR="00073D0D" w:rsidRPr="002857FB" w:rsidTr="006A6990">
        <w:tc>
          <w:tcPr>
            <w:tcW w:w="2150" w:type="dxa"/>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项目名称</w:t>
            </w:r>
          </w:p>
        </w:tc>
        <w:tc>
          <w:tcPr>
            <w:tcW w:w="2150"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位置</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面积（</w:t>
            </w:r>
            <w:r w:rsidRPr="002857FB">
              <w:rPr>
                <w:rFonts w:ascii="仿宋_GB2312" w:eastAsia="Batang" w:hAnsi="Batang" w:cs="Batang" w:hint="eastAsia"/>
                <w:szCs w:val="24"/>
              </w:rPr>
              <w:t>㎡</w:t>
            </w:r>
            <w:r w:rsidRPr="002857FB">
              <w:rPr>
                <w:rFonts w:ascii="仿宋_GB2312" w:eastAsia="仿宋_GB2312" w:hAnsi="Arial" w:hint="eastAsia"/>
                <w:szCs w:val="24"/>
              </w:rPr>
              <w:t>）</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租金（元/</w:t>
            </w:r>
            <w:r w:rsidRPr="002857FB">
              <w:rPr>
                <w:rFonts w:ascii="仿宋_GB2312" w:eastAsia="Batang" w:hAnsi="Batang" w:cs="Batang" w:hint="eastAsia"/>
                <w:szCs w:val="24"/>
              </w:rPr>
              <w:t>㎡</w:t>
            </w:r>
            <w:r w:rsidRPr="002857FB">
              <w:rPr>
                <w:rFonts w:ascii="仿宋_GB2312" w:eastAsia="仿宋_GB2312" w:hAnsi="Arial" w:hint="eastAsia"/>
                <w:szCs w:val="24"/>
              </w:rPr>
              <w:t>.天）</w:t>
            </w:r>
          </w:p>
        </w:tc>
      </w:tr>
      <w:tr w:rsidR="00073D0D" w:rsidRPr="002857FB" w:rsidTr="006A6990">
        <w:tc>
          <w:tcPr>
            <w:tcW w:w="2150" w:type="dxa"/>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proofErr w:type="gramStart"/>
            <w:r w:rsidRPr="002857FB">
              <w:rPr>
                <w:rFonts w:ascii="仿宋_GB2312" w:eastAsia="仿宋_GB2312" w:hAnsi="Arial" w:hint="eastAsia"/>
                <w:szCs w:val="24"/>
              </w:rPr>
              <w:t>嘉捷</w:t>
            </w:r>
            <w:proofErr w:type="gramEnd"/>
            <w:r w:rsidRPr="002857FB">
              <w:rPr>
                <w:rFonts w:ascii="仿宋_GB2312" w:eastAsia="仿宋_GB2312" w:hAnsi="Arial" w:hint="eastAsia"/>
                <w:szCs w:val="24"/>
              </w:rPr>
              <w:t>BOX企业汇</w:t>
            </w:r>
          </w:p>
        </w:tc>
        <w:tc>
          <w:tcPr>
            <w:tcW w:w="2150"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北京经济技术开发区经海四路</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6000</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2.3</w:t>
            </w:r>
          </w:p>
        </w:tc>
      </w:tr>
      <w:tr w:rsidR="00073D0D" w:rsidRPr="002857FB" w:rsidTr="006A6990">
        <w:tc>
          <w:tcPr>
            <w:tcW w:w="2150" w:type="dxa"/>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中电金扬科技园</w:t>
            </w:r>
          </w:p>
        </w:tc>
        <w:tc>
          <w:tcPr>
            <w:tcW w:w="2150"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北京经济技术开发区地盛南街</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szCs w:val="24"/>
              </w:rPr>
              <w:t>7500</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2.1</w:t>
            </w:r>
          </w:p>
        </w:tc>
      </w:tr>
      <w:tr w:rsidR="00073D0D" w:rsidRPr="002857FB" w:rsidTr="006A6990">
        <w:tc>
          <w:tcPr>
            <w:tcW w:w="2150" w:type="dxa"/>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亦城科技中心</w:t>
            </w:r>
          </w:p>
        </w:tc>
        <w:tc>
          <w:tcPr>
            <w:tcW w:w="2150"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hint="eastAsia"/>
                <w:szCs w:val="24"/>
              </w:rPr>
              <w:t>北京经济技术开发区荣华南路</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sidRPr="002857FB">
              <w:rPr>
                <w:rFonts w:ascii="仿宋_GB2312" w:eastAsia="仿宋_GB2312" w:hAnsi="Arial"/>
                <w:szCs w:val="24"/>
              </w:rPr>
              <w:t>890</w:t>
            </w:r>
          </w:p>
        </w:tc>
        <w:tc>
          <w:tcPr>
            <w:tcW w:w="2151" w:type="dxa"/>
            <w:shd w:val="clear" w:color="auto" w:fill="auto"/>
            <w:vAlign w:val="center"/>
          </w:tcPr>
          <w:p w:rsidR="00073D0D" w:rsidRPr="002857FB" w:rsidRDefault="00073D0D" w:rsidP="006A6990">
            <w:pPr>
              <w:autoSpaceDE w:val="0"/>
              <w:autoSpaceDN w:val="0"/>
              <w:spacing w:line="360" w:lineRule="auto"/>
              <w:jc w:val="center"/>
              <w:rPr>
                <w:rFonts w:ascii="仿宋_GB2312" w:eastAsia="仿宋_GB2312" w:hAnsi="Arial" w:hint="eastAsia"/>
                <w:szCs w:val="24"/>
              </w:rPr>
            </w:pPr>
            <w:r>
              <w:rPr>
                <w:rFonts w:ascii="仿宋_GB2312" w:eastAsia="仿宋_GB2312" w:hAnsi="Arial" w:hint="eastAsia"/>
                <w:szCs w:val="24"/>
              </w:rPr>
              <w:t>3</w:t>
            </w:r>
          </w:p>
        </w:tc>
      </w:tr>
    </w:tbl>
    <w:p w:rsidR="00073D0D" w:rsidRDefault="00073D0D" w:rsidP="00073D0D">
      <w:pPr>
        <w:spacing w:line="360" w:lineRule="auto"/>
        <w:ind w:firstLineChars="200" w:firstLine="560"/>
        <w:rPr>
          <w:rFonts w:ascii="仿宋_GB2312" w:eastAsia="仿宋_GB2312" w:hAnsi="Arial" w:hint="eastAsia"/>
          <w:sz w:val="28"/>
        </w:rPr>
      </w:pPr>
    </w:p>
    <w:p w:rsidR="00073D0D" w:rsidRPr="00F24B21" w:rsidRDefault="00073D0D" w:rsidP="00073D0D">
      <w:pPr>
        <w:spacing w:line="360" w:lineRule="auto"/>
        <w:ind w:firstLineChars="200" w:firstLine="560"/>
        <w:rPr>
          <w:rFonts w:ascii="仿宋_GB2312" w:eastAsia="仿宋_GB2312" w:hAnsi="Arial" w:hint="eastAsia"/>
          <w:sz w:val="28"/>
        </w:rPr>
      </w:pPr>
      <w:r w:rsidRPr="00784345">
        <w:rPr>
          <w:rFonts w:ascii="仿宋_GB2312" w:eastAsia="仿宋_GB2312" w:hAnsi="Arial" w:hint="eastAsia"/>
          <w:sz w:val="28"/>
        </w:rPr>
        <w:t>综上，</w:t>
      </w:r>
      <w:r>
        <w:rPr>
          <w:rFonts w:ascii="仿宋_GB2312" w:eastAsia="仿宋_GB2312" w:hAnsi="Arial" w:hint="eastAsia"/>
          <w:sz w:val="28"/>
        </w:rPr>
        <w:t>由于估价对象建筑规模大，并配有辅助性厂房，</w:t>
      </w:r>
      <w:r w:rsidRPr="00784345">
        <w:rPr>
          <w:rFonts w:ascii="仿宋_GB2312" w:eastAsia="仿宋_GB2312" w:hAnsi="Arial" w:hint="eastAsia"/>
          <w:sz w:val="28"/>
        </w:rPr>
        <w:t>结合估价对象自身情况，确定其租金水平平均为1.5元/天·平方米。</w:t>
      </w:r>
    </w:p>
    <w:p w:rsidR="00073D0D" w:rsidRDefault="00073D0D" w:rsidP="00073D0D">
      <w:pPr>
        <w:rPr>
          <w:rFonts w:ascii="仿宋_GB2312" w:eastAsia="仿宋_GB2312" w:hAnsi="Arial" w:hint="eastAsia"/>
          <w:sz w:val="28"/>
        </w:rPr>
      </w:pPr>
      <w:r>
        <w:rPr>
          <w:rFonts w:ascii="仿宋_GB2312" w:eastAsia="仿宋_GB2312" w:hAnsi="Arial"/>
          <w:sz w:val="28"/>
        </w:rPr>
        <w:fldChar w:fldCharType="begin"/>
      </w:r>
      <w:r>
        <w:rPr>
          <w:rFonts w:ascii="仿宋_GB2312" w:eastAsia="仿宋_GB2312" w:hAnsi="Arial"/>
          <w:sz w:val="28"/>
        </w:rPr>
        <w:instrText xml:space="preserve"> </w:instrText>
      </w:r>
      <w:r>
        <w:rPr>
          <w:rFonts w:ascii="仿宋_GB2312" w:eastAsia="仿宋_GB2312" w:hAnsi="Arial" w:hint="eastAsia"/>
          <w:sz w:val="28"/>
        </w:rPr>
        <w:instrText>= 2 \* GB3</w:instrText>
      </w:r>
      <w:r>
        <w:rPr>
          <w:rFonts w:ascii="仿宋_GB2312" w:eastAsia="仿宋_GB2312" w:hAnsi="Arial"/>
          <w:sz w:val="28"/>
        </w:rPr>
        <w:instrText xml:space="preserve"> </w:instrText>
      </w:r>
      <w:r>
        <w:rPr>
          <w:rFonts w:ascii="仿宋_GB2312" w:eastAsia="仿宋_GB2312" w:hAnsi="Arial"/>
          <w:sz w:val="28"/>
        </w:rPr>
        <w:fldChar w:fldCharType="separate"/>
      </w:r>
      <w:r>
        <w:rPr>
          <w:rFonts w:ascii="仿宋_GB2312" w:eastAsia="仿宋_GB2312" w:hAnsi="Arial" w:hint="eastAsia"/>
          <w:noProof/>
          <w:sz w:val="28"/>
        </w:rPr>
        <w:t>②</w:t>
      </w:r>
      <w:r>
        <w:rPr>
          <w:rFonts w:ascii="仿宋_GB2312" w:eastAsia="仿宋_GB2312" w:hAnsi="Arial"/>
          <w:sz w:val="28"/>
        </w:rPr>
        <w:fldChar w:fldCharType="end"/>
      </w:r>
      <w:r w:rsidRPr="00F24B21">
        <w:rPr>
          <w:rFonts w:ascii="仿宋_GB2312" w:eastAsia="仿宋_GB2312" w:hAnsi="Arial" w:hint="eastAsia"/>
          <w:sz w:val="28"/>
        </w:rPr>
        <w:t>、测算过程</w:t>
      </w:r>
    </w:p>
    <w:p w:rsidR="00073D0D" w:rsidRDefault="00073D0D" w:rsidP="00073D0D">
      <w:pPr>
        <w:spacing w:line="360" w:lineRule="auto"/>
        <w:rPr>
          <w:rFonts w:ascii="仿宋_GB2312" w:eastAsia="仿宋_GB2312" w:hAnsi="Arial" w:hint="eastAsia"/>
          <w:sz w:val="28"/>
        </w:rPr>
      </w:pPr>
      <w:r>
        <w:rPr>
          <w:rFonts w:ascii="仿宋_GB2312" w:eastAsia="仿宋_GB2312" w:hAnsi="Arial" w:hint="eastAsia"/>
          <w:sz w:val="28"/>
        </w:rPr>
        <w:t>（转下页）</w:t>
      </w:r>
    </w:p>
    <w:p w:rsidR="00073D0D" w:rsidRDefault="00073D0D" w:rsidP="00073D0D">
      <w:pPr>
        <w:rPr>
          <w:rFonts w:ascii="仿宋_GB2312" w:eastAsia="仿宋_GB2312" w:hint="eastAsia"/>
        </w:rPr>
      </w:pPr>
    </w:p>
    <w:p w:rsidR="00073D0D" w:rsidRDefault="00073D0D" w:rsidP="00073D0D">
      <w:pPr>
        <w:rPr>
          <w:rFonts w:ascii="仿宋_GB2312" w:eastAsia="仿宋_GB2312" w:hint="eastAsia"/>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719"/>
        <w:gridCol w:w="1022"/>
        <w:gridCol w:w="3095"/>
        <w:gridCol w:w="2383"/>
        <w:gridCol w:w="1116"/>
      </w:tblGrid>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lastRenderedPageBreak/>
              <w:t>序号</w:t>
            </w:r>
          </w:p>
        </w:tc>
        <w:tc>
          <w:tcPr>
            <w:tcW w:w="2719"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项目</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数额（元）</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计算公式</w:t>
            </w:r>
          </w:p>
        </w:tc>
        <w:tc>
          <w:tcPr>
            <w:tcW w:w="3499" w:type="dxa"/>
            <w:gridSpan w:val="2"/>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取费标准</w:t>
            </w:r>
          </w:p>
        </w:tc>
      </w:tr>
      <w:tr w:rsidR="00073D0D" w:rsidRPr="00856836" w:rsidTr="006A6990">
        <w:trPr>
          <w:trHeight w:val="250"/>
          <w:jc w:val="center"/>
        </w:trPr>
        <w:tc>
          <w:tcPr>
            <w:tcW w:w="753" w:type="dxa"/>
            <w:vMerge w:val="restart"/>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1</w:t>
            </w:r>
          </w:p>
        </w:tc>
        <w:tc>
          <w:tcPr>
            <w:tcW w:w="2719" w:type="dxa"/>
            <w:vMerge w:val="restart"/>
            <w:shd w:val="clear" w:color="auto" w:fill="auto"/>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未来第一年年总收益</w:t>
            </w:r>
          </w:p>
        </w:tc>
        <w:tc>
          <w:tcPr>
            <w:tcW w:w="1022" w:type="dxa"/>
            <w:vMerge w:val="restart"/>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7844</w:t>
            </w:r>
          </w:p>
        </w:tc>
        <w:tc>
          <w:tcPr>
            <w:tcW w:w="3095" w:type="dxa"/>
            <w:vMerge w:val="restart"/>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租金×建筑面积×天数×（1-空置率）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租金（元/平方米·天）</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1.5</w:t>
            </w:r>
          </w:p>
        </w:tc>
      </w:tr>
      <w:tr w:rsidR="00073D0D" w:rsidRPr="00856836" w:rsidTr="006A6990">
        <w:trPr>
          <w:trHeight w:val="70"/>
          <w:jc w:val="center"/>
        </w:trPr>
        <w:tc>
          <w:tcPr>
            <w:tcW w:w="753"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2719"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1022"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3095"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地上建筑面积（</w:t>
            </w:r>
            <w:r w:rsidRPr="00856836">
              <w:rPr>
                <w:rFonts w:ascii="仿宋_GB2312" w:eastAsia="Batang" w:hAnsi="Batang" w:cs="Batang" w:hint="eastAsia"/>
                <w:sz w:val="18"/>
                <w:szCs w:val="18"/>
              </w:rPr>
              <w:t>㎡</w:t>
            </w:r>
            <w:r w:rsidRPr="00856836">
              <w:rPr>
                <w:rFonts w:ascii="仿宋_GB2312" w:eastAsia="仿宋_GB2312" w:hAnsi="楷体_GB2312" w:cs="楷体_GB2312" w:hint="eastAsia"/>
                <w:sz w:val="18"/>
                <w:szCs w:val="18"/>
              </w:rPr>
              <w:t>）</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168556.29</w:t>
            </w:r>
          </w:p>
        </w:tc>
      </w:tr>
      <w:tr w:rsidR="00073D0D" w:rsidRPr="00856836" w:rsidTr="006A6990">
        <w:trPr>
          <w:trHeight w:val="250"/>
          <w:jc w:val="center"/>
        </w:trPr>
        <w:tc>
          <w:tcPr>
            <w:tcW w:w="753"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2719"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1022"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3095"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天数（天）</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365</w:t>
            </w:r>
          </w:p>
        </w:tc>
      </w:tr>
      <w:tr w:rsidR="00073D0D" w:rsidRPr="00856836" w:rsidTr="006A6990">
        <w:trPr>
          <w:trHeight w:val="250"/>
          <w:jc w:val="center"/>
        </w:trPr>
        <w:tc>
          <w:tcPr>
            <w:tcW w:w="753"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2719"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1022"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3095"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空置率（%）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15%</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2</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建筑物现值</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95991</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房屋重置价格×成新度</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成新度（%）</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100.0%</w:t>
            </w:r>
          </w:p>
        </w:tc>
      </w:tr>
      <w:tr w:rsidR="00073D0D" w:rsidRPr="00856836" w:rsidTr="006A6990">
        <w:trPr>
          <w:trHeight w:val="173"/>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2-1-1</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建安费用</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65049</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建安单价×建筑面积</w:t>
            </w:r>
          </w:p>
        </w:tc>
        <w:tc>
          <w:tcPr>
            <w:tcW w:w="2383" w:type="dxa"/>
            <w:shd w:val="clear" w:color="auto" w:fill="auto"/>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建安单价（元/</w:t>
            </w:r>
            <w:r w:rsidRPr="00856836">
              <w:rPr>
                <w:rFonts w:ascii="仿宋_GB2312" w:eastAsia="Batang" w:hAnsi="Batang" w:cs="Batang" w:hint="eastAsia"/>
                <w:color w:val="000000"/>
                <w:sz w:val="18"/>
                <w:szCs w:val="18"/>
              </w:rPr>
              <w:t>㎡</w:t>
            </w:r>
            <w:r w:rsidRPr="00856836">
              <w:rPr>
                <w:rFonts w:ascii="仿宋_GB2312" w:eastAsia="仿宋_GB2312" w:hAnsi="楷体_GB2312" w:cs="楷体_GB2312" w:hint="eastAsia"/>
                <w:color w:val="000000"/>
                <w:sz w:val="18"/>
                <w:szCs w:val="18"/>
              </w:rPr>
              <w:t>）</w:t>
            </w:r>
          </w:p>
        </w:tc>
        <w:tc>
          <w:tcPr>
            <w:tcW w:w="1116"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详见下表</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2-1-2</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勘察设计和前期工程费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3252</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建安费用×费率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5.0%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2-1-3</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公共配套设施费用</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建安费用×费率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0.0%</w:t>
            </w:r>
          </w:p>
        </w:tc>
      </w:tr>
      <w:tr w:rsidR="00073D0D" w:rsidRPr="00856836" w:rsidTr="006A6990">
        <w:trPr>
          <w:trHeight w:val="7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2-1-4</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基础设施建设费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3849</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建筑面积×取费标准</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市政费用（元/</w:t>
            </w:r>
            <w:r w:rsidRPr="00856836">
              <w:rPr>
                <w:rFonts w:ascii="仿宋_GB2312" w:eastAsia="Batang" w:hAnsi="Batang" w:cs="Batang" w:hint="eastAsia"/>
                <w:sz w:val="18"/>
                <w:szCs w:val="18"/>
              </w:rPr>
              <w:t>㎡</w:t>
            </w:r>
            <w:r w:rsidRPr="00856836">
              <w:rPr>
                <w:rFonts w:ascii="仿宋_GB2312" w:eastAsia="仿宋_GB2312" w:hAnsi="楷体_GB2312" w:cs="楷体_GB2312" w:hint="eastAsia"/>
                <w:sz w:val="18"/>
                <w:szCs w:val="18"/>
              </w:rPr>
              <w:t>）</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200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2-1-5</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相关税费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976</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建安费用×费率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1.5%</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建造成本</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73126</w:t>
            </w:r>
          </w:p>
        </w:tc>
        <w:tc>
          <w:tcPr>
            <w:tcW w:w="6594" w:type="dxa"/>
            <w:gridSpan w:val="3"/>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建安费用+勘察设计和前期工程费+公共配套设施费用+基础设施建设费+相关税费</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2-2</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管理费用</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2194</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建造成本×费率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2-3</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销售费用</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0.03</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建筑物重置价值×费率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销售费率（%）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2-4</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贷款利息</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 xml:space="preserve">　</w:t>
            </w:r>
          </w:p>
        </w:tc>
        <w:tc>
          <w:tcPr>
            <w:tcW w:w="6594" w:type="dxa"/>
            <w:gridSpan w:val="3"/>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（建造成本+管理费用+销售费用）×利率×（建设周期÷2）</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2-4-1</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2-1及2-2项产生的利息</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4519</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（建造成本+管理费用）×利率×（建设周期÷2）</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建设周期（年）</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2-4-2</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销售费用产生的利息</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0.0018</w:t>
            </w:r>
          </w:p>
        </w:tc>
        <w:tc>
          <w:tcPr>
            <w:tcW w:w="3095"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销售费用×利率×（建设周期÷2）</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利息（%）</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6.0%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2-5</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利润</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 xml:space="preserve">　</w:t>
            </w:r>
          </w:p>
        </w:tc>
        <w:tc>
          <w:tcPr>
            <w:tcW w:w="6594" w:type="dxa"/>
            <w:gridSpan w:val="3"/>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（建造成本+管理费用+销售费用）×利润率</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2-5-1</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2-1、2-2及2-3项产生的利润</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7</w:t>
            </w:r>
            <w:r>
              <w:rPr>
                <w:rFonts w:ascii="仿宋_GB2312" w:eastAsia="仿宋_GB2312" w:hAnsi="宋体" w:cs="宋体" w:hint="eastAsia"/>
                <w:sz w:val="18"/>
                <w:szCs w:val="18"/>
              </w:rPr>
              <w:t>5</w:t>
            </w:r>
            <w:r w:rsidRPr="00856836">
              <w:rPr>
                <w:rFonts w:ascii="仿宋_GB2312" w:eastAsia="仿宋_GB2312" w:hAnsi="宋体" w:cs="宋体" w:hint="eastAsia"/>
                <w:sz w:val="18"/>
                <w:szCs w:val="18"/>
              </w:rPr>
              <w:t>32</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（建造成本+管理费用）×利润率</w:t>
            </w:r>
          </w:p>
        </w:tc>
        <w:tc>
          <w:tcPr>
            <w:tcW w:w="2383" w:type="dxa"/>
            <w:vMerge w:val="restart"/>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利润率（%）</w:t>
            </w:r>
          </w:p>
        </w:tc>
        <w:tc>
          <w:tcPr>
            <w:tcW w:w="1116" w:type="dxa"/>
            <w:vMerge w:val="restart"/>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10.0%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2-5-2</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销售费用产生的利润</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0.0030</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销售费用×利润率</w:t>
            </w:r>
          </w:p>
        </w:tc>
        <w:tc>
          <w:tcPr>
            <w:tcW w:w="2383"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1116"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2-6</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销售税费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0.055</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建筑物重置价值×费率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5.5%</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2-7</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建筑物重置价值</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95991</w:t>
            </w:r>
          </w:p>
        </w:tc>
        <w:tc>
          <w:tcPr>
            <w:tcW w:w="6594" w:type="dxa"/>
            <w:gridSpan w:val="3"/>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color w:val="000000"/>
                <w:sz w:val="18"/>
                <w:szCs w:val="18"/>
              </w:rPr>
              <w:t xml:space="preserve">　</w:t>
            </w:r>
            <w:r w:rsidRPr="00856836">
              <w:rPr>
                <w:rFonts w:ascii="仿宋_GB2312" w:eastAsia="仿宋_GB2312" w:hAnsi="宋体" w:cs="宋体" w:hint="eastAsia"/>
                <w:sz w:val="18"/>
                <w:szCs w:val="18"/>
              </w:rPr>
              <w:t xml:space="preserve">建造成本+管理费用+销售费用+利息+利润+销售税费　　</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3</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年经营费用</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1568</w:t>
            </w:r>
          </w:p>
        </w:tc>
        <w:tc>
          <w:tcPr>
            <w:tcW w:w="6594" w:type="dxa"/>
            <w:gridSpan w:val="3"/>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税费+维修费+保险费+管理费</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3-1</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税  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1194.79</w:t>
            </w:r>
          </w:p>
        </w:tc>
        <w:tc>
          <w:tcPr>
            <w:tcW w:w="6594" w:type="dxa"/>
            <w:gridSpan w:val="3"/>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两税两费+房产税+城镇土地使用税</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3-1-1</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两税两费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431.42</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年总收益×费率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5.5%</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3-1-2</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房产税</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740.64</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房产原值×（1-30%）×费率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1.2%</w:t>
            </w:r>
          </w:p>
        </w:tc>
      </w:tr>
      <w:tr w:rsidR="00073D0D" w:rsidRPr="00856836" w:rsidTr="006A6990">
        <w:trPr>
          <w:trHeight w:val="108"/>
          <w:jc w:val="center"/>
        </w:trPr>
        <w:tc>
          <w:tcPr>
            <w:tcW w:w="753" w:type="dxa"/>
            <w:vMerge w:val="restart"/>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3-1-3</w:t>
            </w:r>
          </w:p>
        </w:tc>
        <w:tc>
          <w:tcPr>
            <w:tcW w:w="2719" w:type="dxa"/>
            <w:vMerge w:val="restart"/>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城镇土地使用税</w:t>
            </w:r>
          </w:p>
        </w:tc>
        <w:tc>
          <w:tcPr>
            <w:tcW w:w="1022" w:type="dxa"/>
            <w:vMerge w:val="restart"/>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22.73</w:t>
            </w:r>
          </w:p>
        </w:tc>
        <w:tc>
          <w:tcPr>
            <w:tcW w:w="3095" w:type="dxa"/>
            <w:vMerge w:val="restart"/>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分摊土地面积×取费标准</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纳税标准（元/</w:t>
            </w:r>
            <w:r w:rsidRPr="00856836">
              <w:rPr>
                <w:rFonts w:ascii="仿宋_GB2312" w:eastAsia="Batang" w:hAnsi="Batang" w:cs="Batang" w:hint="eastAsia"/>
                <w:sz w:val="18"/>
                <w:szCs w:val="18"/>
              </w:rPr>
              <w:t>㎡</w:t>
            </w:r>
            <w:r w:rsidRPr="00856836">
              <w:rPr>
                <w:rFonts w:ascii="仿宋_GB2312" w:eastAsia="仿宋_GB2312" w:hAnsi="楷体_GB2312" w:cs="楷体_GB2312" w:hint="eastAsia"/>
                <w:sz w:val="18"/>
                <w:szCs w:val="18"/>
              </w:rPr>
              <w:t>）</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w:t>
            </w:r>
          </w:p>
        </w:tc>
      </w:tr>
      <w:tr w:rsidR="00073D0D" w:rsidRPr="00856836" w:rsidTr="006A6990">
        <w:trPr>
          <w:trHeight w:val="85"/>
          <w:jc w:val="center"/>
        </w:trPr>
        <w:tc>
          <w:tcPr>
            <w:tcW w:w="753"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719"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1022"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3095"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color w:val="000000"/>
                <w:sz w:val="18"/>
                <w:szCs w:val="18"/>
              </w:rPr>
            </w:pP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color w:val="000000"/>
                <w:sz w:val="18"/>
                <w:szCs w:val="18"/>
              </w:rPr>
              <w:t>分摊</w:t>
            </w:r>
            <w:r w:rsidRPr="00856836">
              <w:rPr>
                <w:rFonts w:ascii="仿宋_GB2312" w:eastAsia="仿宋_GB2312" w:hAnsi="宋体" w:cs="宋体" w:hint="eastAsia"/>
                <w:sz w:val="18"/>
                <w:szCs w:val="18"/>
              </w:rPr>
              <w:t>土地面积（</w:t>
            </w:r>
            <w:r w:rsidRPr="00856836">
              <w:rPr>
                <w:rFonts w:ascii="仿宋_GB2312" w:eastAsia="Batang" w:hAnsi="Batang" w:cs="Batang" w:hint="eastAsia"/>
                <w:sz w:val="18"/>
                <w:szCs w:val="18"/>
              </w:rPr>
              <w:t>㎡</w:t>
            </w:r>
            <w:r w:rsidRPr="00856836">
              <w:rPr>
                <w:rFonts w:ascii="仿宋_GB2312" w:eastAsia="仿宋_GB2312" w:hAnsi="楷体_GB2312" w:cs="楷体_GB2312" w:hint="eastAsia"/>
                <w:sz w:val="18"/>
                <w:szCs w:val="18"/>
              </w:rPr>
              <w:t>）</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113673.7</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3-2</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维修费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191.98</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建筑物重置价值</w:t>
            </w:r>
            <w:r w:rsidRPr="00856836">
              <w:rPr>
                <w:rFonts w:ascii="仿宋_GB2312" w:eastAsia="仿宋_GB2312" w:hAnsi="宋体" w:cs="宋体" w:hint="eastAsia"/>
                <w:sz w:val="18"/>
                <w:szCs w:val="18"/>
              </w:rPr>
              <w:t>×维修费率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0.20%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3-3</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保险费</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24.00</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建筑物现值×保险费率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0.025%</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3-4</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管理费用</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156.88</w:t>
            </w:r>
          </w:p>
        </w:tc>
        <w:tc>
          <w:tcPr>
            <w:tcW w:w="3095" w:type="dxa"/>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年总收益×费率</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费率（%）</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2.0%</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4</w:t>
            </w:r>
          </w:p>
        </w:tc>
        <w:tc>
          <w:tcPr>
            <w:tcW w:w="2719" w:type="dxa"/>
            <w:shd w:val="clear" w:color="auto" w:fill="auto"/>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房地产未来第一年净收益</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6276</w:t>
            </w:r>
          </w:p>
        </w:tc>
        <w:tc>
          <w:tcPr>
            <w:tcW w:w="6594" w:type="dxa"/>
            <w:gridSpan w:val="3"/>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年总收益-年经营费用</w:t>
            </w:r>
          </w:p>
        </w:tc>
      </w:tr>
      <w:tr w:rsidR="00073D0D" w:rsidRPr="00856836" w:rsidTr="006A6990">
        <w:trPr>
          <w:trHeight w:val="250"/>
          <w:jc w:val="center"/>
        </w:trPr>
        <w:tc>
          <w:tcPr>
            <w:tcW w:w="753" w:type="dxa"/>
            <w:vMerge w:val="restart"/>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5</w:t>
            </w:r>
          </w:p>
        </w:tc>
        <w:tc>
          <w:tcPr>
            <w:tcW w:w="2719" w:type="dxa"/>
            <w:vMerge w:val="restart"/>
            <w:shd w:val="clear" w:color="auto" w:fill="auto"/>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房地产价值</w:t>
            </w:r>
          </w:p>
        </w:tc>
        <w:tc>
          <w:tcPr>
            <w:tcW w:w="1022" w:type="dxa"/>
            <w:vMerge w:val="restart"/>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112699</w:t>
            </w:r>
          </w:p>
        </w:tc>
        <w:tc>
          <w:tcPr>
            <w:tcW w:w="3095" w:type="dxa"/>
            <w:vMerge w:val="restart"/>
            <w:shd w:val="clear" w:color="auto" w:fill="auto"/>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房地产未来第一年净收益×[1-（(1+g)/(1+Y)） ^n ]/(Y-g)</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报酬率（Y）</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6.0%</w:t>
            </w:r>
          </w:p>
        </w:tc>
      </w:tr>
      <w:tr w:rsidR="00073D0D" w:rsidRPr="00856836" w:rsidTr="006A6990">
        <w:trPr>
          <w:trHeight w:val="250"/>
          <w:jc w:val="center"/>
        </w:trPr>
        <w:tc>
          <w:tcPr>
            <w:tcW w:w="753"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2719"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1022"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3095"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color w:val="000000"/>
                <w:sz w:val="18"/>
                <w:szCs w:val="18"/>
              </w:rPr>
            </w:pP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收益年期(n)</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 xml:space="preserve">38.05 </w:t>
            </w:r>
          </w:p>
        </w:tc>
      </w:tr>
      <w:tr w:rsidR="00073D0D" w:rsidRPr="00856836" w:rsidTr="006A6990">
        <w:trPr>
          <w:trHeight w:val="250"/>
          <w:jc w:val="center"/>
        </w:trPr>
        <w:tc>
          <w:tcPr>
            <w:tcW w:w="753"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2719"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1022"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p>
        </w:tc>
        <w:tc>
          <w:tcPr>
            <w:tcW w:w="3095" w:type="dxa"/>
            <w:vMerge/>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color w:val="000000"/>
                <w:sz w:val="18"/>
                <w:szCs w:val="18"/>
              </w:rPr>
            </w:pP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年增长比率(g)</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1.5%</w:t>
            </w:r>
          </w:p>
        </w:tc>
      </w:tr>
      <w:tr w:rsidR="00073D0D" w:rsidRPr="00856836" w:rsidTr="006A6990">
        <w:trPr>
          <w:trHeight w:val="250"/>
          <w:jc w:val="center"/>
        </w:trPr>
        <w:tc>
          <w:tcPr>
            <w:tcW w:w="75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6</w:t>
            </w:r>
          </w:p>
        </w:tc>
        <w:tc>
          <w:tcPr>
            <w:tcW w:w="2719"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单价(元/平方米)</w:t>
            </w:r>
          </w:p>
        </w:tc>
        <w:tc>
          <w:tcPr>
            <w:tcW w:w="1022"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b/>
                <w:bCs/>
                <w:sz w:val="18"/>
                <w:szCs w:val="18"/>
              </w:rPr>
            </w:pPr>
            <w:r w:rsidRPr="00856836">
              <w:rPr>
                <w:rFonts w:ascii="仿宋_GB2312" w:eastAsia="仿宋_GB2312" w:hAnsi="宋体" w:cs="宋体" w:hint="eastAsia"/>
                <w:b/>
                <w:bCs/>
                <w:sz w:val="18"/>
                <w:szCs w:val="18"/>
              </w:rPr>
              <w:t>5857</w:t>
            </w:r>
          </w:p>
        </w:tc>
        <w:tc>
          <w:tcPr>
            <w:tcW w:w="3095"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color w:val="000000"/>
                <w:sz w:val="18"/>
                <w:szCs w:val="18"/>
              </w:rPr>
            </w:pPr>
            <w:r w:rsidRPr="00856836">
              <w:rPr>
                <w:rFonts w:ascii="仿宋_GB2312" w:eastAsia="仿宋_GB2312" w:hAnsi="宋体" w:cs="宋体" w:hint="eastAsia"/>
                <w:color w:val="000000"/>
                <w:sz w:val="18"/>
                <w:szCs w:val="18"/>
              </w:rPr>
              <w:t>房地产价值÷总建筑面积</w:t>
            </w:r>
          </w:p>
        </w:tc>
        <w:tc>
          <w:tcPr>
            <w:tcW w:w="2383" w:type="dxa"/>
            <w:shd w:val="clear" w:color="auto" w:fill="auto"/>
            <w:noWrap/>
            <w:vAlign w:val="center"/>
            <w:hideMark/>
          </w:tcPr>
          <w:p w:rsidR="00073D0D" w:rsidRPr="00856836" w:rsidRDefault="00073D0D" w:rsidP="006A6990">
            <w:pPr>
              <w:widowControl/>
              <w:adjustRightInd/>
              <w:spacing w:line="240" w:lineRule="auto"/>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总建筑面积（</w:t>
            </w:r>
            <w:r w:rsidRPr="00856836">
              <w:rPr>
                <w:rFonts w:ascii="仿宋_GB2312" w:eastAsia="Batang" w:hAnsi="Batang" w:cs="Batang" w:hint="eastAsia"/>
                <w:sz w:val="18"/>
                <w:szCs w:val="18"/>
              </w:rPr>
              <w:t>㎡</w:t>
            </w:r>
            <w:r w:rsidRPr="00856836">
              <w:rPr>
                <w:rFonts w:ascii="仿宋_GB2312" w:eastAsia="仿宋_GB2312" w:hAnsi="楷体_GB2312" w:cs="楷体_GB2312" w:hint="eastAsia"/>
                <w:sz w:val="18"/>
                <w:szCs w:val="18"/>
              </w:rPr>
              <w:t>）</w:t>
            </w:r>
          </w:p>
        </w:tc>
        <w:tc>
          <w:tcPr>
            <w:tcW w:w="1116" w:type="dxa"/>
            <w:shd w:val="clear" w:color="auto" w:fill="auto"/>
            <w:noWrap/>
            <w:vAlign w:val="center"/>
            <w:hideMark/>
          </w:tcPr>
          <w:p w:rsidR="00073D0D" w:rsidRPr="00856836"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856836">
              <w:rPr>
                <w:rFonts w:ascii="仿宋_GB2312" w:eastAsia="仿宋_GB2312" w:hAnsi="宋体" w:cs="宋体" w:hint="eastAsia"/>
                <w:sz w:val="18"/>
                <w:szCs w:val="18"/>
              </w:rPr>
              <w:t>192426.57</w:t>
            </w:r>
          </w:p>
        </w:tc>
      </w:tr>
    </w:tbl>
    <w:p w:rsidR="00073D0D" w:rsidRDefault="00073D0D" w:rsidP="00073D0D">
      <w:pPr>
        <w:pStyle w:val="Normal"/>
        <w:autoSpaceDE w:val="0"/>
        <w:autoSpaceDN w:val="0"/>
        <w:spacing w:line="360" w:lineRule="auto"/>
        <w:ind w:rightChars="13" w:right="31"/>
        <w:jc w:val="both"/>
        <w:textAlignment w:val="bottom"/>
        <w:rPr>
          <w:rFonts w:ascii="仿宋_GB2312" w:eastAsia="仿宋_GB2312" w:hint="eastAsia"/>
          <w:sz w:val="24"/>
          <w:szCs w:val="24"/>
        </w:rPr>
      </w:pPr>
      <w:r>
        <w:rPr>
          <w:rFonts w:ascii="仿宋_GB2312" w:eastAsia="仿宋_GB2312" w:hint="eastAsia"/>
          <w:sz w:val="28"/>
          <w:szCs w:val="28"/>
        </w:rPr>
        <w:t>注：</w:t>
      </w:r>
      <w:r>
        <w:rPr>
          <w:rFonts w:ascii="仿宋_GB2312" w:eastAsia="仿宋_GB2312"/>
          <w:sz w:val="28"/>
          <w:szCs w:val="28"/>
        </w:rPr>
        <w:fldChar w:fldCharType="begin"/>
      </w:r>
      <w:r>
        <w:rPr>
          <w:rFonts w:ascii="仿宋_GB2312" w:eastAsia="仿宋_GB2312"/>
          <w:sz w:val="28"/>
          <w:szCs w:val="28"/>
        </w:rPr>
        <w:instrText xml:space="preserve"> </w:instrText>
      </w:r>
      <w:r>
        <w:rPr>
          <w:rFonts w:ascii="仿宋_GB2312" w:eastAsia="仿宋_GB2312" w:hint="eastAsia"/>
          <w:sz w:val="28"/>
          <w:szCs w:val="28"/>
        </w:rPr>
        <w:instrText>= 1 \* alphabetic</w:instrText>
      </w:r>
      <w:r>
        <w:rPr>
          <w:rFonts w:ascii="仿宋_GB2312" w:eastAsia="仿宋_GB2312"/>
          <w:sz w:val="28"/>
          <w:szCs w:val="28"/>
        </w:rPr>
        <w:instrText xml:space="preserve"> </w:instrText>
      </w:r>
      <w:r>
        <w:rPr>
          <w:rFonts w:ascii="仿宋_GB2312" w:eastAsia="仿宋_GB2312"/>
          <w:sz w:val="28"/>
          <w:szCs w:val="28"/>
        </w:rPr>
        <w:fldChar w:fldCharType="separate"/>
      </w:r>
      <w:r>
        <w:rPr>
          <w:rFonts w:ascii="仿宋_GB2312" w:eastAsia="仿宋_GB2312"/>
          <w:noProof/>
          <w:sz w:val="28"/>
          <w:szCs w:val="28"/>
        </w:rPr>
        <w:t>a</w:t>
      </w:r>
      <w:r>
        <w:rPr>
          <w:rFonts w:ascii="仿宋_GB2312" w:eastAsia="仿宋_GB2312"/>
          <w:sz w:val="28"/>
          <w:szCs w:val="28"/>
        </w:rPr>
        <w:fldChar w:fldCharType="end"/>
      </w:r>
      <w:r>
        <w:rPr>
          <w:rFonts w:ascii="仿宋_GB2312" w:eastAsia="仿宋_GB2312" w:hint="eastAsia"/>
          <w:sz w:val="28"/>
          <w:szCs w:val="28"/>
        </w:rPr>
        <w:t>、</w:t>
      </w:r>
      <w:r w:rsidRPr="00270B71">
        <w:rPr>
          <w:rFonts w:ascii="仿宋_GB2312" w:eastAsia="仿宋_GB2312" w:hint="eastAsia"/>
          <w:sz w:val="24"/>
          <w:szCs w:val="24"/>
        </w:rPr>
        <w:t>房产原值由房屋重置</w:t>
      </w:r>
      <w:r>
        <w:rPr>
          <w:rFonts w:ascii="仿宋_GB2312" w:eastAsia="仿宋_GB2312" w:hint="eastAsia"/>
          <w:sz w:val="24"/>
          <w:szCs w:val="24"/>
        </w:rPr>
        <w:t>价值</w:t>
      </w:r>
      <w:r w:rsidRPr="00270B71">
        <w:rPr>
          <w:rFonts w:ascii="仿宋_GB2312" w:eastAsia="仿宋_GB2312" w:hint="eastAsia"/>
          <w:sz w:val="24"/>
          <w:szCs w:val="24"/>
        </w:rPr>
        <w:t>扣除利润确定</w:t>
      </w:r>
      <w:r>
        <w:rPr>
          <w:rFonts w:ascii="仿宋_GB2312" w:eastAsia="仿宋_GB2312" w:hint="eastAsia"/>
          <w:sz w:val="24"/>
          <w:szCs w:val="24"/>
        </w:rPr>
        <w:t xml:space="preserve">； </w:t>
      </w:r>
      <w:r>
        <w:rPr>
          <w:rFonts w:ascii="仿宋_GB2312" w:eastAsia="仿宋_GB2312"/>
          <w:sz w:val="24"/>
          <w:szCs w:val="24"/>
        </w:rPr>
        <w:fldChar w:fldCharType="begin"/>
      </w:r>
      <w:r>
        <w:rPr>
          <w:rFonts w:ascii="仿宋_GB2312" w:eastAsia="仿宋_GB2312"/>
          <w:sz w:val="24"/>
          <w:szCs w:val="24"/>
        </w:rPr>
        <w:instrText xml:space="preserve"> </w:instrText>
      </w:r>
      <w:r>
        <w:rPr>
          <w:rFonts w:ascii="仿宋_GB2312" w:eastAsia="仿宋_GB2312" w:hint="eastAsia"/>
          <w:sz w:val="24"/>
          <w:szCs w:val="24"/>
        </w:rPr>
        <w:instrText>= 2 \* alphabetic</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ascii="仿宋_GB2312" w:eastAsia="仿宋_GB2312"/>
          <w:noProof/>
          <w:sz w:val="24"/>
          <w:szCs w:val="24"/>
        </w:rPr>
        <w:t>b</w:t>
      </w:r>
      <w:r>
        <w:rPr>
          <w:rFonts w:ascii="仿宋_GB2312" w:eastAsia="仿宋_GB2312"/>
          <w:sz w:val="24"/>
          <w:szCs w:val="24"/>
        </w:rPr>
        <w:fldChar w:fldCharType="end"/>
      </w:r>
      <w:r>
        <w:rPr>
          <w:rFonts w:ascii="仿宋_GB2312" w:eastAsia="仿宋_GB2312" w:hint="eastAsia"/>
          <w:sz w:val="24"/>
          <w:szCs w:val="24"/>
        </w:rPr>
        <w:t>、</w:t>
      </w:r>
      <w:r w:rsidRPr="00C002EC">
        <w:rPr>
          <w:rFonts w:ascii="仿宋_GB2312" w:eastAsia="仿宋_GB2312" w:hint="eastAsia"/>
          <w:sz w:val="24"/>
          <w:szCs w:val="24"/>
        </w:rPr>
        <w:t>建安费用详见下表：</w:t>
      </w:r>
    </w:p>
    <w:tbl>
      <w:tblPr>
        <w:tblW w:w="8343" w:type="dxa"/>
        <w:tblInd w:w="103" w:type="dxa"/>
        <w:tblLook w:val="04A0" w:firstRow="1" w:lastRow="0" w:firstColumn="1" w:lastColumn="0" w:noHBand="0" w:noVBand="1"/>
      </w:tblPr>
      <w:tblGrid>
        <w:gridCol w:w="2640"/>
        <w:gridCol w:w="2286"/>
        <w:gridCol w:w="1761"/>
        <w:gridCol w:w="1656"/>
      </w:tblGrid>
      <w:tr w:rsidR="00073D0D" w:rsidRPr="001703FE" w:rsidTr="006A6990">
        <w:trPr>
          <w:trHeight w:val="181"/>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703FE" w:rsidRDefault="00073D0D" w:rsidP="006A6990">
            <w:pPr>
              <w:autoSpaceDE w:val="0"/>
              <w:autoSpaceDN w:val="0"/>
              <w:spacing w:line="360" w:lineRule="auto"/>
              <w:jc w:val="center"/>
              <w:rPr>
                <w:rFonts w:ascii="仿宋_GB2312" w:eastAsia="仿宋_GB2312" w:hAnsi="Arial" w:hint="eastAsia"/>
                <w:sz w:val="21"/>
                <w:szCs w:val="21"/>
              </w:rPr>
            </w:pPr>
          </w:p>
        </w:tc>
        <w:tc>
          <w:tcPr>
            <w:tcW w:w="2286" w:type="dxa"/>
            <w:tcBorders>
              <w:top w:val="single" w:sz="4" w:space="0" w:color="auto"/>
              <w:left w:val="nil"/>
              <w:bottom w:val="single" w:sz="4" w:space="0" w:color="auto"/>
              <w:right w:val="single" w:sz="4" w:space="0" w:color="auto"/>
            </w:tcBorders>
            <w:shd w:val="clear" w:color="auto" w:fill="auto"/>
            <w:noWrap/>
            <w:vAlign w:val="center"/>
            <w:hideMark/>
          </w:tcPr>
          <w:p w:rsidR="00073D0D" w:rsidRPr="001703FE" w:rsidRDefault="00073D0D" w:rsidP="006A6990">
            <w:pPr>
              <w:autoSpaceDE w:val="0"/>
              <w:autoSpaceDN w:val="0"/>
              <w:spacing w:line="360" w:lineRule="auto"/>
              <w:jc w:val="center"/>
              <w:rPr>
                <w:rFonts w:ascii="仿宋_GB2312" w:eastAsia="仿宋_GB2312" w:hAnsi="Arial" w:hint="eastAsia"/>
                <w:sz w:val="21"/>
                <w:szCs w:val="21"/>
              </w:rPr>
            </w:pPr>
            <w:r w:rsidRPr="001703FE">
              <w:rPr>
                <w:rFonts w:ascii="仿宋_GB2312" w:eastAsia="仿宋_GB2312" w:hAnsi="Arial" w:hint="eastAsia"/>
                <w:sz w:val="21"/>
                <w:szCs w:val="21"/>
              </w:rPr>
              <w:t>规划建筑面积（</w:t>
            </w:r>
            <w:r w:rsidRPr="001703FE">
              <w:rPr>
                <w:rFonts w:ascii="仿宋_GB2312" w:hAnsi="宋体" w:cs="宋体" w:hint="eastAsia"/>
                <w:sz w:val="21"/>
                <w:szCs w:val="21"/>
              </w:rPr>
              <w:t>㎡</w:t>
            </w:r>
            <w:r w:rsidRPr="001703FE">
              <w:rPr>
                <w:rFonts w:ascii="仿宋_GB2312" w:eastAsia="仿宋_GB2312" w:hAnsi="Arial" w:hint="eastAsia"/>
                <w:sz w:val="21"/>
                <w:szCs w:val="21"/>
              </w:rPr>
              <w:t>）</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073D0D" w:rsidRPr="001703FE" w:rsidRDefault="00073D0D" w:rsidP="006A6990">
            <w:pPr>
              <w:autoSpaceDE w:val="0"/>
              <w:autoSpaceDN w:val="0"/>
              <w:spacing w:line="360" w:lineRule="auto"/>
              <w:jc w:val="center"/>
              <w:rPr>
                <w:rFonts w:ascii="仿宋_GB2312" w:eastAsia="仿宋_GB2312" w:hAnsi="Arial" w:hint="eastAsia"/>
                <w:sz w:val="21"/>
                <w:szCs w:val="21"/>
              </w:rPr>
            </w:pPr>
            <w:r w:rsidRPr="001703FE">
              <w:rPr>
                <w:rFonts w:ascii="仿宋_GB2312" w:eastAsia="仿宋_GB2312" w:hAnsi="Arial" w:hint="eastAsia"/>
                <w:sz w:val="21"/>
                <w:szCs w:val="21"/>
              </w:rPr>
              <w:t>单价（元/</w:t>
            </w:r>
            <w:r w:rsidRPr="001703FE">
              <w:rPr>
                <w:rFonts w:ascii="仿宋_GB2312" w:hAnsi="宋体" w:cs="宋体" w:hint="eastAsia"/>
                <w:sz w:val="21"/>
                <w:szCs w:val="21"/>
              </w:rPr>
              <w:t>㎡</w:t>
            </w:r>
            <w:r w:rsidRPr="001703FE">
              <w:rPr>
                <w:rFonts w:ascii="仿宋_GB2312" w:eastAsia="仿宋_GB2312" w:hAnsi="Arial" w:hint="eastAsia"/>
                <w:sz w:val="21"/>
                <w:szCs w:val="21"/>
              </w:rPr>
              <w:t>）</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073D0D" w:rsidRPr="001703FE" w:rsidRDefault="00073D0D" w:rsidP="006A6990">
            <w:pPr>
              <w:autoSpaceDE w:val="0"/>
              <w:autoSpaceDN w:val="0"/>
              <w:spacing w:line="360" w:lineRule="auto"/>
              <w:jc w:val="center"/>
              <w:rPr>
                <w:rFonts w:ascii="仿宋_GB2312" w:eastAsia="仿宋_GB2312" w:hAnsi="Arial" w:hint="eastAsia"/>
                <w:sz w:val="21"/>
                <w:szCs w:val="21"/>
              </w:rPr>
            </w:pPr>
            <w:r w:rsidRPr="001703FE">
              <w:rPr>
                <w:rFonts w:ascii="仿宋_GB2312" w:eastAsia="仿宋_GB2312" w:hAnsi="Arial" w:hint="eastAsia"/>
                <w:sz w:val="21"/>
                <w:szCs w:val="21"/>
              </w:rPr>
              <w:t>总额（万元）</w:t>
            </w:r>
          </w:p>
        </w:tc>
      </w:tr>
      <w:tr w:rsidR="00073D0D" w:rsidRPr="001703FE" w:rsidTr="006A6990">
        <w:trPr>
          <w:trHeight w:val="24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sidRPr="001703FE">
              <w:rPr>
                <w:rFonts w:ascii="仿宋_GB2312" w:eastAsia="仿宋_GB2312" w:hAnsi="宋体" w:cs="宋体" w:hint="eastAsia"/>
                <w:color w:val="000000"/>
                <w:sz w:val="21"/>
                <w:szCs w:val="21"/>
              </w:rPr>
              <w:t>TAB2厂房及连廊</w:t>
            </w:r>
          </w:p>
        </w:tc>
        <w:tc>
          <w:tcPr>
            <w:tcW w:w="2286"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sidRPr="001703FE">
              <w:rPr>
                <w:rFonts w:ascii="仿宋_GB2312" w:eastAsia="仿宋_GB2312" w:hAnsi="宋体" w:cs="宋体" w:hint="eastAsia"/>
                <w:color w:val="000000"/>
                <w:sz w:val="21"/>
                <w:szCs w:val="21"/>
              </w:rPr>
              <w:t>93081.1</w:t>
            </w:r>
          </w:p>
        </w:tc>
        <w:tc>
          <w:tcPr>
            <w:tcW w:w="1761"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sidRPr="001703FE">
              <w:rPr>
                <w:rFonts w:ascii="仿宋_GB2312" w:eastAsia="仿宋_GB2312" w:hAnsi="宋体" w:cs="宋体" w:hint="eastAsia"/>
                <w:color w:val="000000"/>
                <w:sz w:val="21"/>
                <w:szCs w:val="21"/>
              </w:rPr>
              <w:t>4000</w:t>
            </w:r>
          </w:p>
        </w:tc>
        <w:tc>
          <w:tcPr>
            <w:tcW w:w="1656"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sidRPr="001703FE">
              <w:rPr>
                <w:rFonts w:ascii="仿宋_GB2312" w:eastAsia="仿宋_GB2312" w:hAnsi="宋体" w:cs="宋体" w:hint="eastAsia"/>
                <w:color w:val="000000"/>
                <w:sz w:val="21"/>
                <w:szCs w:val="21"/>
              </w:rPr>
              <w:t xml:space="preserve">37232 </w:t>
            </w:r>
          </w:p>
        </w:tc>
      </w:tr>
      <w:tr w:rsidR="00073D0D" w:rsidRPr="001703FE" w:rsidTr="006A6990">
        <w:trPr>
          <w:trHeight w:val="240"/>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sidRPr="001703FE">
              <w:rPr>
                <w:rFonts w:ascii="仿宋_GB2312" w:eastAsia="仿宋_GB2312" w:hAnsi="宋体" w:cs="宋体" w:hint="eastAsia"/>
                <w:color w:val="000000"/>
                <w:sz w:val="21"/>
                <w:szCs w:val="21"/>
              </w:rPr>
              <w:t>生产研发综合楼等其他</w:t>
            </w:r>
          </w:p>
        </w:tc>
        <w:tc>
          <w:tcPr>
            <w:tcW w:w="2286"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Pr>
                <w:rFonts w:ascii="仿宋_GB2312" w:eastAsia="仿宋_GB2312" w:hAnsi="宋体" w:cs="宋体" w:hint="eastAsia"/>
                <w:color w:val="000000"/>
                <w:sz w:val="21"/>
                <w:szCs w:val="21"/>
              </w:rPr>
              <w:t>99345.47</w:t>
            </w:r>
          </w:p>
        </w:tc>
        <w:tc>
          <w:tcPr>
            <w:tcW w:w="1761"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sidRPr="001703FE">
              <w:rPr>
                <w:rFonts w:ascii="仿宋_GB2312" w:eastAsia="仿宋_GB2312" w:hAnsi="宋体" w:cs="宋体" w:hint="eastAsia"/>
                <w:color w:val="000000"/>
                <w:sz w:val="21"/>
                <w:szCs w:val="21"/>
              </w:rPr>
              <w:t>2800</w:t>
            </w:r>
          </w:p>
        </w:tc>
        <w:tc>
          <w:tcPr>
            <w:tcW w:w="1656"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color w:val="000000"/>
                <w:sz w:val="21"/>
                <w:szCs w:val="21"/>
              </w:rPr>
            </w:pPr>
            <w:r>
              <w:rPr>
                <w:rFonts w:ascii="仿宋_GB2312" w:eastAsia="仿宋_GB2312" w:hAnsi="宋体" w:cs="宋体" w:hint="eastAsia"/>
                <w:color w:val="000000"/>
                <w:sz w:val="21"/>
                <w:szCs w:val="21"/>
              </w:rPr>
              <w:t>27817</w:t>
            </w:r>
            <w:r w:rsidRPr="001703FE">
              <w:rPr>
                <w:rFonts w:ascii="仿宋_GB2312" w:eastAsia="仿宋_GB2312" w:hAnsi="宋体" w:cs="宋体" w:hint="eastAsia"/>
                <w:color w:val="000000"/>
                <w:sz w:val="21"/>
                <w:szCs w:val="21"/>
              </w:rPr>
              <w:t xml:space="preserve"> </w:t>
            </w:r>
          </w:p>
        </w:tc>
      </w:tr>
      <w:tr w:rsidR="00073D0D" w:rsidRPr="001703FE" w:rsidTr="006A6990">
        <w:trPr>
          <w:trHeight w:val="25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b/>
                <w:bCs/>
                <w:sz w:val="21"/>
                <w:szCs w:val="21"/>
              </w:rPr>
            </w:pPr>
            <w:r w:rsidRPr="001703FE">
              <w:rPr>
                <w:rFonts w:ascii="仿宋_GB2312" w:eastAsia="仿宋_GB2312" w:hAnsi="宋体" w:cs="宋体" w:hint="eastAsia"/>
                <w:b/>
                <w:bCs/>
                <w:sz w:val="21"/>
                <w:szCs w:val="21"/>
              </w:rPr>
              <w:t>合计</w:t>
            </w:r>
          </w:p>
        </w:tc>
        <w:tc>
          <w:tcPr>
            <w:tcW w:w="2286"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b/>
                <w:color w:val="000000"/>
                <w:sz w:val="21"/>
                <w:szCs w:val="21"/>
              </w:rPr>
            </w:pPr>
            <w:r w:rsidRPr="001703FE">
              <w:rPr>
                <w:rFonts w:ascii="仿宋_GB2312" w:eastAsia="仿宋_GB2312" w:hAnsi="宋体" w:cs="宋体" w:hint="eastAsia"/>
                <w:b/>
                <w:color w:val="000000"/>
                <w:sz w:val="21"/>
                <w:szCs w:val="21"/>
              </w:rPr>
              <w:t>192426.57</w:t>
            </w:r>
          </w:p>
        </w:tc>
        <w:tc>
          <w:tcPr>
            <w:tcW w:w="1761"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b/>
                <w:bCs/>
                <w:color w:val="000000"/>
                <w:sz w:val="21"/>
                <w:szCs w:val="21"/>
              </w:rPr>
            </w:pPr>
            <w:r w:rsidRPr="001703FE">
              <w:rPr>
                <w:rFonts w:ascii="仿宋_GB2312" w:eastAsia="仿宋_GB2312" w:hAnsi="宋体" w:cs="宋体" w:hint="eastAsia"/>
                <w:b/>
                <w:bCs/>
                <w:color w:val="000000"/>
                <w:sz w:val="21"/>
                <w:szCs w:val="21"/>
              </w:rPr>
              <w:t>——</w:t>
            </w:r>
          </w:p>
        </w:tc>
        <w:tc>
          <w:tcPr>
            <w:tcW w:w="1656" w:type="dxa"/>
            <w:tcBorders>
              <w:top w:val="nil"/>
              <w:left w:val="nil"/>
              <w:bottom w:val="single" w:sz="4" w:space="0" w:color="auto"/>
              <w:right w:val="single" w:sz="4" w:space="0" w:color="auto"/>
            </w:tcBorders>
            <w:shd w:val="clear" w:color="auto" w:fill="auto"/>
            <w:noWrap/>
            <w:vAlign w:val="bottom"/>
            <w:hideMark/>
          </w:tcPr>
          <w:p w:rsidR="00073D0D" w:rsidRPr="001703FE" w:rsidRDefault="00073D0D" w:rsidP="006A6990">
            <w:pPr>
              <w:widowControl/>
              <w:adjustRightInd/>
              <w:spacing w:line="240" w:lineRule="auto"/>
              <w:jc w:val="center"/>
              <w:textAlignment w:val="auto"/>
              <w:rPr>
                <w:rFonts w:ascii="仿宋_GB2312" w:eastAsia="仿宋_GB2312" w:hAnsi="宋体" w:cs="宋体" w:hint="eastAsia"/>
                <w:b/>
                <w:bCs/>
                <w:color w:val="000000"/>
                <w:sz w:val="21"/>
                <w:szCs w:val="21"/>
              </w:rPr>
            </w:pPr>
            <w:r w:rsidRPr="001703FE">
              <w:rPr>
                <w:rFonts w:ascii="仿宋_GB2312" w:eastAsia="仿宋_GB2312" w:hAnsi="宋体" w:cs="宋体" w:hint="eastAsia"/>
                <w:b/>
                <w:bCs/>
                <w:color w:val="000000"/>
                <w:sz w:val="21"/>
                <w:szCs w:val="21"/>
              </w:rPr>
              <w:t xml:space="preserve">65049 </w:t>
            </w:r>
          </w:p>
        </w:tc>
      </w:tr>
    </w:tbl>
    <w:p w:rsidR="00073D0D" w:rsidRPr="00BE6E86" w:rsidRDefault="00073D0D" w:rsidP="00073D0D">
      <w:pPr>
        <w:pStyle w:val="Normal"/>
        <w:autoSpaceDE w:val="0"/>
        <w:autoSpaceDN w:val="0"/>
        <w:spacing w:line="360" w:lineRule="auto"/>
        <w:ind w:rightChars="13" w:right="31"/>
        <w:jc w:val="both"/>
        <w:textAlignment w:val="bottom"/>
        <w:rPr>
          <w:rFonts w:ascii="仿宋_GB2312" w:eastAsia="仿宋_GB2312" w:hint="eastAsia"/>
          <w:sz w:val="24"/>
          <w:szCs w:val="24"/>
        </w:rPr>
      </w:pPr>
    </w:p>
    <w:p w:rsidR="00073D0D" w:rsidRPr="00021A40" w:rsidRDefault="00073D0D" w:rsidP="00073D0D">
      <w:pPr>
        <w:spacing w:line="360" w:lineRule="auto"/>
        <w:ind w:firstLineChars="200" w:firstLine="560"/>
        <w:jc w:val="both"/>
        <w:rPr>
          <w:rFonts w:ascii="仿宋_GB2312" w:eastAsia="仿宋_GB2312" w:hAnsi="Arial" w:hint="eastAsia"/>
          <w:sz w:val="28"/>
        </w:rPr>
      </w:pPr>
      <w:r w:rsidRPr="00B166D9">
        <w:rPr>
          <w:rFonts w:ascii="仿宋_GB2312" w:eastAsia="仿宋_GB2312" w:hint="eastAsia"/>
          <w:sz w:val="28"/>
        </w:rPr>
        <w:t>（2）房地产开发</w:t>
      </w:r>
      <w:r>
        <w:rPr>
          <w:rFonts w:ascii="仿宋_GB2312" w:eastAsia="仿宋_GB2312" w:hint="eastAsia"/>
          <w:sz w:val="28"/>
        </w:rPr>
        <w:t>完成后</w:t>
      </w:r>
      <w:r w:rsidRPr="00B166D9">
        <w:rPr>
          <w:rFonts w:ascii="仿宋_GB2312" w:eastAsia="仿宋_GB2312" w:hint="eastAsia"/>
          <w:sz w:val="28"/>
        </w:rPr>
        <w:t>价值</w:t>
      </w:r>
      <w:r>
        <w:rPr>
          <w:rFonts w:ascii="仿宋_GB2312" w:eastAsia="仿宋_GB2312" w:hint="eastAsia"/>
          <w:sz w:val="28"/>
        </w:rPr>
        <w:t>即为112699万元。</w:t>
      </w:r>
    </w:p>
    <w:p w:rsidR="00073D0D" w:rsidRDefault="00073D0D" w:rsidP="00073D0D">
      <w:pPr>
        <w:spacing w:beforeLines="50" w:before="156" w:afterLines="50" w:after="156" w:line="360" w:lineRule="auto"/>
        <w:ind w:firstLineChars="200" w:firstLine="560"/>
        <w:jc w:val="both"/>
        <w:rPr>
          <w:rFonts w:ascii="仿宋_GB2312" w:eastAsia="仿宋_GB2312" w:hint="eastAsia"/>
          <w:sz w:val="28"/>
        </w:rPr>
      </w:pPr>
      <w:r>
        <w:rPr>
          <w:rFonts w:ascii="仿宋_GB2312" w:eastAsia="仿宋_GB2312" w:hint="eastAsia"/>
          <w:sz w:val="28"/>
        </w:rPr>
        <w:t>3</w:t>
      </w:r>
      <w:r w:rsidRPr="00021A40">
        <w:rPr>
          <w:rFonts w:ascii="仿宋_GB2312" w:eastAsia="仿宋_GB2312" w:hint="eastAsia"/>
          <w:sz w:val="28"/>
        </w:rPr>
        <w:t>、</w:t>
      </w:r>
      <w:r>
        <w:rPr>
          <w:rFonts w:ascii="仿宋_GB2312" w:eastAsia="仿宋_GB2312" w:hint="eastAsia"/>
          <w:sz w:val="28"/>
        </w:rPr>
        <w:t>开发</w:t>
      </w:r>
      <w:r w:rsidRPr="00021A40">
        <w:rPr>
          <w:rFonts w:ascii="仿宋_GB2312" w:eastAsia="仿宋_GB2312" w:hint="eastAsia"/>
          <w:sz w:val="28"/>
        </w:rPr>
        <w:t>成本</w:t>
      </w:r>
    </w:p>
    <w:p w:rsidR="00073D0D" w:rsidRPr="00F90041" w:rsidRDefault="00073D0D" w:rsidP="00073D0D">
      <w:pPr>
        <w:spacing w:beforeLines="50" w:before="156" w:afterLines="50" w:after="156" w:line="360" w:lineRule="auto"/>
        <w:ind w:firstLineChars="200" w:firstLine="560"/>
        <w:jc w:val="both"/>
        <w:rPr>
          <w:rFonts w:ascii="仿宋_GB2312" w:eastAsia="仿宋_GB2312" w:hint="eastAsia"/>
          <w:sz w:val="28"/>
        </w:rPr>
      </w:pPr>
      <w:r w:rsidRPr="00F90041">
        <w:rPr>
          <w:rFonts w:ascii="仿宋_GB2312" w:eastAsia="仿宋_GB2312" w:hint="eastAsia"/>
          <w:sz w:val="28"/>
        </w:rPr>
        <w:t>（1）房屋建造成本</w:t>
      </w:r>
    </w:p>
    <w:p w:rsidR="00073D0D" w:rsidRPr="00F90041" w:rsidRDefault="00073D0D" w:rsidP="00073D0D">
      <w:pPr>
        <w:spacing w:before="50" w:after="50" w:line="360" w:lineRule="auto"/>
        <w:ind w:firstLineChars="200" w:firstLine="560"/>
        <w:jc w:val="both"/>
        <w:rPr>
          <w:rFonts w:ascii="仿宋_GB2312" w:eastAsia="仿宋_GB2312" w:hint="eastAsia"/>
          <w:sz w:val="28"/>
        </w:rPr>
      </w:pPr>
      <w:r w:rsidRPr="00F90041">
        <w:rPr>
          <w:rFonts w:ascii="仿宋_GB2312" w:eastAsia="仿宋_GB2312" w:hint="eastAsia"/>
          <w:sz w:val="28"/>
        </w:rPr>
        <w:t>a、建安费用</w:t>
      </w:r>
    </w:p>
    <w:p w:rsidR="00073D0D" w:rsidRPr="00F90041" w:rsidRDefault="00073D0D" w:rsidP="00073D0D">
      <w:pPr>
        <w:spacing w:before="50" w:after="50" w:line="360" w:lineRule="auto"/>
        <w:ind w:firstLineChars="200" w:firstLine="560"/>
        <w:jc w:val="both"/>
        <w:rPr>
          <w:rFonts w:ascii="仿宋_GB2312" w:eastAsia="仿宋_GB2312" w:hint="eastAsia"/>
          <w:sz w:val="28"/>
        </w:rPr>
      </w:pPr>
      <w:r w:rsidRPr="00F90041">
        <w:rPr>
          <w:rFonts w:ascii="仿宋_GB2312" w:eastAsia="仿宋_GB2312" w:hint="eastAsia"/>
          <w:sz w:val="28"/>
        </w:rPr>
        <w:t>本次评估参考</w:t>
      </w:r>
      <w:r>
        <w:rPr>
          <w:rFonts w:ascii="仿宋_GB2312" w:eastAsia="仿宋_GB2312" w:hAnsi="Arial" w:hint="eastAsia"/>
          <w:sz w:val="28"/>
        </w:rPr>
        <w:t>开发建设单位</w:t>
      </w:r>
      <w:r w:rsidRPr="00F90041">
        <w:rPr>
          <w:rFonts w:ascii="仿宋_GB2312" w:eastAsia="仿宋_GB2312" w:hint="eastAsia"/>
          <w:sz w:val="28"/>
        </w:rPr>
        <w:t>开发类似项目结算成本的同时，结合2013年北京市工程概预算定额以及</w:t>
      </w:r>
      <w:r w:rsidRPr="00F90041">
        <w:rPr>
          <w:rFonts w:ascii="仿宋_GB2312" w:eastAsia="仿宋_GB2312"/>
          <w:sz w:val="28"/>
        </w:rPr>
        <w:t>北京建设工程造价管理处</w:t>
      </w:r>
      <w:r w:rsidRPr="00F90041">
        <w:rPr>
          <w:rFonts w:ascii="仿宋_GB2312" w:eastAsia="仿宋_GB2312" w:hint="eastAsia"/>
          <w:sz w:val="28"/>
        </w:rPr>
        <w:t>公布的同类建筑的建安水平，同时考虑估价对象建筑结构、设备与装修标准等，综合确定</w:t>
      </w:r>
      <w:proofErr w:type="gramStart"/>
      <w:r w:rsidRPr="00F90041">
        <w:rPr>
          <w:rFonts w:ascii="仿宋_GB2312" w:eastAsia="仿宋_GB2312" w:hint="eastAsia"/>
          <w:sz w:val="28"/>
        </w:rPr>
        <w:t>建安费用建安费用</w:t>
      </w:r>
      <w:proofErr w:type="gramEnd"/>
      <w:r w:rsidRPr="00F90041">
        <w:rPr>
          <w:rFonts w:ascii="仿宋_GB2312" w:eastAsia="仿宋_GB2312" w:hint="eastAsia"/>
          <w:sz w:val="28"/>
        </w:rPr>
        <w:t>TAB2厂房及连廊为4000元/平方米、生产研发综合楼等其他工业用房2800元/平方米，则建安费用为：</w:t>
      </w:r>
    </w:p>
    <w:p w:rsidR="00073D0D" w:rsidRPr="00F90041" w:rsidRDefault="00073D0D" w:rsidP="00073D0D">
      <w:pPr>
        <w:spacing w:before="50" w:after="50" w:line="360" w:lineRule="auto"/>
        <w:ind w:firstLineChars="200" w:firstLine="560"/>
        <w:jc w:val="both"/>
        <w:rPr>
          <w:rFonts w:ascii="仿宋_GB2312" w:eastAsia="仿宋_GB2312" w:hint="eastAsia"/>
          <w:sz w:val="28"/>
        </w:rPr>
      </w:pPr>
      <w:r w:rsidRPr="00F90041">
        <w:rPr>
          <w:rFonts w:ascii="仿宋_GB2312" w:eastAsia="仿宋_GB2312" w:hint="eastAsia"/>
          <w:sz w:val="28"/>
        </w:rPr>
        <w:t>建安费用＝单方造价×总建筑面积</w:t>
      </w:r>
    </w:p>
    <w:p w:rsidR="00073D0D" w:rsidRDefault="00073D0D" w:rsidP="00073D0D">
      <w:pPr>
        <w:spacing w:before="50" w:after="50" w:line="360" w:lineRule="auto"/>
        <w:ind w:leftChars="232" w:left="2097" w:hangingChars="550" w:hanging="1540"/>
        <w:jc w:val="both"/>
        <w:rPr>
          <w:rFonts w:ascii="仿宋_GB2312" w:eastAsia="仿宋_GB2312" w:hint="eastAsia"/>
          <w:sz w:val="28"/>
        </w:rPr>
      </w:pPr>
      <w:r w:rsidRPr="00F90041">
        <w:rPr>
          <w:rFonts w:ascii="仿宋_GB2312" w:eastAsia="仿宋_GB2312" w:hint="eastAsia"/>
          <w:sz w:val="28"/>
        </w:rPr>
        <w:t xml:space="preserve">        ＝4000×</w:t>
      </w:r>
      <w:r w:rsidRPr="00F90041">
        <w:rPr>
          <w:rFonts w:ascii="仿宋_GB2312" w:eastAsia="仿宋_GB2312"/>
          <w:sz w:val="28"/>
        </w:rPr>
        <w:t>93081.1</w:t>
      </w:r>
      <w:r w:rsidRPr="00F90041">
        <w:rPr>
          <w:rFonts w:ascii="仿宋_GB2312" w:eastAsia="仿宋_GB2312" w:hint="eastAsia"/>
          <w:sz w:val="28"/>
        </w:rPr>
        <w:t>÷10000+2800×（</w:t>
      </w:r>
      <w:r w:rsidRPr="00F90041">
        <w:rPr>
          <w:rFonts w:ascii="仿宋_GB2312" w:eastAsia="仿宋_GB2312"/>
          <w:sz w:val="28"/>
        </w:rPr>
        <w:t>192426.57</w:t>
      </w:r>
      <w:r w:rsidRPr="00F90041">
        <w:rPr>
          <w:rFonts w:ascii="仿宋_GB2312" w:eastAsia="仿宋_GB2312" w:hint="eastAsia"/>
          <w:sz w:val="28"/>
        </w:rPr>
        <w:t xml:space="preserve">- </w:t>
      </w:r>
      <w:r w:rsidRPr="00F90041">
        <w:rPr>
          <w:rFonts w:ascii="仿宋_GB2312" w:eastAsia="仿宋_GB2312"/>
          <w:sz w:val="28"/>
        </w:rPr>
        <w:t>93081.1</w:t>
      </w:r>
      <w:r w:rsidRPr="00021A40">
        <w:rPr>
          <w:rFonts w:ascii="仿宋_GB2312" w:eastAsia="仿宋_GB2312" w:hint="eastAsia"/>
          <w:sz w:val="28"/>
        </w:rPr>
        <w:t xml:space="preserve"> </w:t>
      </w:r>
      <w:r>
        <w:rPr>
          <w:rFonts w:ascii="仿宋_GB2312" w:eastAsia="仿宋_GB2312" w:hint="eastAsia"/>
          <w:sz w:val="28"/>
        </w:rPr>
        <w:t>）÷10000</w:t>
      </w:r>
    </w:p>
    <w:p w:rsidR="00073D0D" w:rsidRPr="00021A40" w:rsidRDefault="00073D0D" w:rsidP="00073D0D">
      <w:pPr>
        <w:spacing w:before="50" w:after="50" w:line="360" w:lineRule="auto"/>
        <w:ind w:leftChars="696" w:left="2090" w:hangingChars="150" w:hanging="420"/>
        <w:jc w:val="both"/>
        <w:rPr>
          <w:rFonts w:ascii="仿宋_GB2312" w:eastAsia="仿宋_GB2312" w:hint="eastAsia"/>
          <w:sz w:val="28"/>
        </w:rPr>
      </w:pPr>
      <w:r w:rsidRPr="00021A40">
        <w:rPr>
          <w:rFonts w:ascii="仿宋_GB2312" w:eastAsia="仿宋_GB2312" w:hint="eastAsia"/>
          <w:sz w:val="28"/>
        </w:rPr>
        <w:t>＝</w:t>
      </w:r>
      <w:r>
        <w:rPr>
          <w:rFonts w:ascii="仿宋_GB2312" w:eastAsia="仿宋_GB2312" w:hint="eastAsia"/>
          <w:sz w:val="28"/>
        </w:rPr>
        <w:t>65049</w:t>
      </w:r>
      <w:r w:rsidRPr="00021A40">
        <w:rPr>
          <w:rFonts w:ascii="仿宋_GB2312" w:eastAsia="仿宋_GB2312" w:hint="eastAsia"/>
          <w:sz w:val="28"/>
        </w:rPr>
        <w:t>(万元)</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b.勘查设计和前期工程费</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Pr>
          <w:rFonts w:ascii="仿宋_GB2312" w:eastAsia="仿宋_GB2312" w:hint="eastAsia"/>
          <w:sz w:val="28"/>
        </w:rPr>
        <w:t>5</w:t>
      </w:r>
      <w:r w:rsidRPr="00021A40">
        <w:rPr>
          <w:rFonts w:ascii="仿宋_GB2312" w:eastAsia="仿宋_GB2312" w:hint="eastAsia"/>
          <w:sz w:val="28"/>
        </w:rPr>
        <w:t>%取费，则：</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lastRenderedPageBreak/>
        <w:t>勘查设计和前期工程费＝建安费用×取费标准</w:t>
      </w:r>
    </w:p>
    <w:p w:rsidR="00073D0D"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 xml:space="preserve">       </w:t>
      </w:r>
      <w:r>
        <w:rPr>
          <w:rFonts w:ascii="仿宋_GB2312" w:eastAsia="仿宋_GB2312" w:hint="eastAsia"/>
          <w:sz w:val="28"/>
        </w:rPr>
        <w:t xml:space="preserve">            </w:t>
      </w:r>
      <w:r w:rsidRPr="00021A40">
        <w:rPr>
          <w:rFonts w:ascii="仿宋_GB2312" w:eastAsia="仿宋_GB2312" w:hint="eastAsia"/>
          <w:sz w:val="28"/>
        </w:rPr>
        <w:t xml:space="preserve"> ＝</w:t>
      </w:r>
      <w:r>
        <w:rPr>
          <w:rFonts w:ascii="仿宋_GB2312" w:eastAsia="仿宋_GB2312" w:hint="eastAsia"/>
          <w:sz w:val="28"/>
        </w:rPr>
        <w:t>65049×5%</w:t>
      </w:r>
    </w:p>
    <w:p w:rsidR="00073D0D" w:rsidRPr="00F90041" w:rsidRDefault="00073D0D" w:rsidP="00073D0D">
      <w:pPr>
        <w:spacing w:before="50" w:after="50" w:line="360" w:lineRule="auto"/>
        <w:ind w:firstLineChars="1200" w:firstLine="3360"/>
        <w:jc w:val="both"/>
        <w:rPr>
          <w:rFonts w:ascii="仿宋_GB2312" w:eastAsia="仿宋_GB2312" w:hint="eastAsia"/>
          <w:sz w:val="28"/>
        </w:rPr>
      </w:pPr>
      <w:r w:rsidRPr="00F90041">
        <w:rPr>
          <w:rFonts w:ascii="仿宋_GB2312" w:eastAsia="仿宋_GB2312" w:hint="eastAsia"/>
          <w:sz w:val="28"/>
        </w:rPr>
        <w:t>＝3252（万元）</w:t>
      </w:r>
    </w:p>
    <w:p w:rsidR="00073D0D" w:rsidRPr="00F90041" w:rsidRDefault="00073D0D" w:rsidP="00073D0D">
      <w:pPr>
        <w:spacing w:before="50" w:after="50" w:line="360" w:lineRule="auto"/>
        <w:ind w:firstLineChars="200" w:firstLine="560"/>
        <w:jc w:val="both"/>
        <w:rPr>
          <w:rFonts w:ascii="仿宋_GB2312" w:eastAsia="仿宋_GB2312" w:hint="eastAsia"/>
          <w:sz w:val="28"/>
        </w:rPr>
      </w:pPr>
      <w:r w:rsidRPr="00F90041">
        <w:rPr>
          <w:rFonts w:ascii="仿宋_GB2312" w:eastAsia="仿宋_GB2312" w:hint="eastAsia"/>
          <w:sz w:val="28"/>
        </w:rPr>
        <w:t>c.公共配套设施费用</w:t>
      </w:r>
    </w:p>
    <w:p w:rsidR="00073D0D" w:rsidRPr="00F90041" w:rsidRDefault="00073D0D" w:rsidP="00073D0D">
      <w:pPr>
        <w:spacing w:before="50" w:after="50" w:line="360" w:lineRule="auto"/>
        <w:ind w:firstLineChars="200" w:firstLine="560"/>
        <w:jc w:val="both"/>
        <w:rPr>
          <w:rFonts w:ascii="仿宋_GB2312" w:eastAsia="仿宋_GB2312" w:hint="eastAsia"/>
          <w:sz w:val="28"/>
        </w:rPr>
      </w:pPr>
      <w:r w:rsidRPr="00F90041">
        <w:rPr>
          <w:rFonts w:ascii="仿宋_GB2312" w:eastAsia="仿宋_GB2312" w:hint="eastAsia"/>
          <w:sz w:val="28"/>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rsidR="00073D0D" w:rsidRPr="00F90714" w:rsidRDefault="00073D0D" w:rsidP="00073D0D">
      <w:pPr>
        <w:spacing w:before="50" w:after="50" w:line="360" w:lineRule="auto"/>
        <w:ind w:firstLineChars="200" w:firstLine="560"/>
        <w:jc w:val="both"/>
        <w:rPr>
          <w:rFonts w:ascii="仿宋_GB2312" w:eastAsia="仿宋_GB2312" w:hint="eastAsia"/>
          <w:sz w:val="28"/>
        </w:rPr>
      </w:pPr>
      <w:proofErr w:type="gramStart"/>
      <w:r w:rsidRPr="00F90714">
        <w:rPr>
          <w:rFonts w:ascii="仿宋_GB2312" w:eastAsia="仿宋_GB2312" w:hint="eastAsia"/>
          <w:sz w:val="28"/>
        </w:rPr>
        <w:t>d</w:t>
      </w:r>
      <w:proofErr w:type="gramEnd"/>
      <w:r w:rsidRPr="00F90714">
        <w:rPr>
          <w:rFonts w:ascii="仿宋_GB2312" w:eastAsia="仿宋_GB2312" w:hint="eastAsia"/>
          <w:sz w:val="28"/>
        </w:rPr>
        <w:t>. 红线内基础设施建设费</w:t>
      </w:r>
    </w:p>
    <w:p w:rsidR="00073D0D" w:rsidRPr="00F90714" w:rsidRDefault="00073D0D" w:rsidP="00073D0D">
      <w:pPr>
        <w:spacing w:before="50" w:after="50" w:line="360" w:lineRule="auto"/>
        <w:ind w:firstLineChars="200" w:firstLine="560"/>
        <w:jc w:val="both"/>
        <w:rPr>
          <w:rFonts w:ascii="仿宋_GB2312" w:eastAsia="仿宋_GB2312" w:hint="eastAsia"/>
          <w:sz w:val="28"/>
        </w:rPr>
      </w:pPr>
      <w:r w:rsidRPr="00F90714">
        <w:rPr>
          <w:rFonts w:ascii="仿宋_GB2312" w:eastAsia="仿宋_GB2312" w:hint="eastAsia"/>
          <w:sz w:val="28"/>
        </w:rPr>
        <w:t>红线内基础设施建设费：是指包括城市规划要求配套的道路、给排水、电力、电信、燃气、热力等设施的建设费用；估价对象未来红线内基础设施建设将达到“七通”，结合估价对象所在区域实际情况确定基础设施建设费为200元/平方米，则：</w:t>
      </w:r>
    </w:p>
    <w:p w:rsidR="00073D0D" w:rsidRPr="00F90714" w:rsidRDefault="00073D0D" w:rsidP="00073D0D">
      <w:pPr>
        <w:spacing w:before="50" w:after="50" w:line="360" w:lineRule="auto"/>
        <w:ind w:firstLineChars="200" w:firstLine="560"/>
        <w:jc w:val="both"/>
        <w:rPr>
          <w:rFonts w:ascii="仿宋_GB2312" w:eastAsia="仿宋_GB2312" w:hAnsi="Arial" w:hint="eastAsia"/>
          <w:sz w:val="28"/>
        </w:rPr>
      </w:pPr>
      <w:r w:rsidRPr="00F90714">
        <w:rPr>
          <w:rFonts w:ascii="仿宋_GB2312" w:eastAsia="仿宋_GB2312" w:hint="eastAsia"/>
          <w:sz w:val="28"/>
        </w:rPr>
        <w:t>红线内基础设施建设费</w:t>
      </w:r>
      <w:r w:rsidRPr="00021A40">
        <w:rPr>
          <w:rFonts w:ascii="仿宋_GB2312" w:eastAsia="仿宋_GB2312" w:hint="eastAsia"/>
          <w:sz w:val="28"/>
        </w:rPr>
        <w:t>＝</w:t>
      </w:r>
      <w:r w:rsidRPr="00F90714">
        <w:rPr>
          <w:rFonts w:ascii="仿宋_GB2312" w:eastAsia="仿宋_GB2312" w:hint="eastAsia"/>
          <w:sz w:val="28"/>
        </w:rPr>
        <w:t>200×</w:t>
      </w:r>
      <w:r w:rsidRPr="00F90714">
        <w:rPr>
          <w:rFonts w:ascii="仿宋_GB2312" w:eastAsia="仿宋_GB2312" w:hAnsi="Arial" w:hint="eastAsia"/>
          <w:sz w:val="28"/>
        </w:rPr>
        <w:t>192426.57÷10000</w:t>
      </w:r>
    </w:p>
    <w:p w:rsidR="00073D0D" w:rsidRPr="00F90714" w:rsidRDefault="00073D0D" w:rsidP="00073D0D">
      <w:pPr>
        <w:spacing w:before="50" w:after="50" w:line="360" w:lineRule="auto"/>
        <w:ind w:firstLineChars="1200" w:firstLine="3360"/>
        <w:jc w:val="both"/>
        <w:rPr>
          <w:rFonts w:ascii="仿宋_GB2312" w:eastAsia="仿宋_GB2312" w:hint="eastAsia"/>
          <w:sz w:val="28"/>
        </w:rPr>
      </w:pPr>
      <w:r w:rsidRPr="00021A40">
        <w:rPr>
          <w:rFonts w:ascii="仿宋_GB2312" w:eastAsia="仿宋_GB2312" w:hint="eastAsia"/>
          <w:sz w:val="28"/>
        </w:rPr>
        <w:t>＝</w:t>
      </w:r>
      <w:r w:rsidRPr="00F90714">
        <w:rPr>
          <w:rFonts w:ascii="仿宋_GB2312" w:eastAsia="仿宋_GB2312" w:hint="eastAsia"/>
          <w:sz w:val="28"/>
        </w:rPr>
        <w:t>3849（万元）</w:t>
      </w:r>
    </w:p>
    <w:p w:rsidR="00073D0D" w:rsidRPr="00F90714" w:rsidRDefault="00073D0D" w:rsidP="00073D0D">
      <w:pPr>
        <w:spacing w:before="50" w:after="50" w:line="360" w:lineRule="auto"/>
        <w:ind w:firstLineChars="200" w:firstLine="560"/>
        <w:jc w:val="both"/>
        <w:rPr>
          <w:rFonts w:ascii="仿宋_GB2312" w:eastAsia="仿宋_GB2312" w:hint="eastAsia"/>
          <w:sz w:val="28"/>
        </w:rPr>
      </w:pPr>
      <w:proofErr w:type="gramStart"/>
      <w:r w:rsidRPr="00F90714">
        <w:rPr>
          <w:rFonts w:ascii="仿宋_GB2312" w:eastAsia="仿宋_GB2312" w:hint="eastAsia"/>
          <w:sz w:val="28"/>
        </w:rPr>
        <w:t>e</w:t>
      </w:r>
      <w:proofErr w:type="gramEnd"/>
      <w:r w:rsidRPr="00F90714">
        <w:rPr>
          <w:rFonts w:ascii="仿宋_GB2312" w:eastAsia="仿宋_GB2312" w:hint="eastAsia"/>
          <w:sz w:val="28"/>
        </w:rPr>
        <w:t>. 红线外基础设施建设费</w:t>
      </w:r>
    </w:p>
    <w:p w:rsidR="00073D0D" w:rsidRPr="00F90714" w:rsidRDefault="00073D0D" w:rsidP="00073D0D">
      <w:pPr>
        <w:spacing w:before="50" w:after="50" w:line="360" w:lineRule="auto"/>
        <w:ind w:firstLineChars="200" w:firstLine="560"/>
        <w:jc w:val="both"/>
        <w:rPr>
          <w:rFonts w:ascii="仿宋_GB2312" w:eastAsia="仿宋_GB2312"/>
          <w:sz w:val="28"/>
        </w:rPr>
      </w:pPr>
      <w:r w:rsidRPr="00F90714">
        <w:rPr>
          <w:rFonts w:ascii="仿宋_GB2312" w:eastAsia="仿宋_GB2312" w:hint="eastAsia"/>
          <w:sz w:val="28"/>
        </w:rPr>
        <w:t>红线外基础设施建设费用包含在土地开发成本中，根据估价人员对该区域土地开发市场进行调查的结果及</w:t>
      </w:r>
      <w:r>
        <w:rPr>
          <w:rFonts w:ascii="仿宋_GB2312" w:eastAsia="仿宋_GB2312" w:hint="eastAsia"/>
          <w:sz w:val="28"/>
        </w:rPr>
        <w:t>土地使用权人</w:t>
      </w:r>
      <w:r w:rsidRPr="00F90714">
        <w:rPr>
          <w:rFonts w:ascii="仿宋_GB2312" w:eastAsia="仿宋_GB2312" w:hint="eastAsia"/>
          <w:sz w:val="28"/>
        </w:rPr>
        <w:t>提供的资料，该项成本已包含在土地购买价格中，故在此</w:t>
      </w:r>
      <w:proofErr w:type="gramStart"/>
      <w:r w:rsidRPr="00F90714">
        <w:rPr>
          <w:rFonts w:ascii="仿宋_GB2312" w:eastAsia="仿宋_GB2312" w:hint="eastAsia"/>
          <w:sz w:val="28"/>
        </w:rPr>
        <w:t>不</w:t>
      </w:r>
      <w:proofErr w:type="gramEnd"/>
      <w:r w:rsidRPr="00F90714">
        <w:rPr>
          <w:rFonts w:ascii="仿宋_GB2312" w:eastAsia="仿宋_GB2312" w:hint="eastAsia"/>
          <w:sz w:val="28"/>
        </w:rPr>
        <w:t>另行计算。</w:t>
      </w:r>
    </w:p>
    <w:p w:rsidR="00073D0D" w:rsidRPr="00F90714" w:rsidRDefault="00073D0D" w:rsidP="00073D0D">
      <w:pPr>
        <w:spacing w:before="50" w:after="50" w:line="360" w:lineRule="auto"/>
        <w:ind w:firstLineChars="200" w:firstLine="560"/>
        <w:jc w:val="both"/>
        <w:rPr>
          <w:rFonts w:ascii="仿宋_GB2312" w:eastAsia="仿宋_GB2312"/>
          <w:sz w:val="28"/>
        </w:rPr>
      </w:pPr>
      <w:r w:rsidRPr="00F90714">
        <w:rPr>
          <w:rFonts w:ascii="仿宋_GB2312" w:eastAsia="仿宋_GB2312" w:hAnsi="Arial" w:cs="Arial" w:hint="eastAsia"/>
          <w:sz w:val="28"/>
        </w:rPr>
        <w:t>f.城市基础设施建设费：是</w:t>
      </w:r>
      <w:r w:rsidRPr="00F90714">
        <w:rPr>
          <w:rFonts w:ascii="仿宋_GB2312" w:eastAsia="仿宋_GB2312" w:hAnsi="Arial" w:cs="Arial"/>
          <w:sz w:val="28"/>
        </w:rPr>
        <w:t>政府向建设单位收取</w:t>
      </w:r>
      <w:r w:rsidRPr="00F90714">
        <w:rPr>
          <w:rFonts w:ascii="仿宋_GB2312" w:eastAsia="仿宋_GB2312" w:hAnsi="Arial" w:cs="Arial" w:hint="eastAsia"/>
          <w:sz w:val="28"/>
        </w:rPr>
        <w:t>、</w:t>
      </w:r>
      <w:r w:rsidRPr="00F90714">
        <w:rPr>
          <w:rFonts w:ascii="仿宋_GB2312" w:eastAsia="仿宋_GB2312" w:hAnsi="Arial" w:cs="Arial"/>
          <w:sz w:val="28"/>
        </w:rPr>
        <w:t>专项用于城市基础设施和城市共用设施建设，包括城市道路、桥梁、公共交通、供水、燃气、</w:t>
      </w:r>
      <w:hyperlink r:id="rId10" w:tgtFrame="_blank" w:history="1">
        <w:r w:rsidRPr="00F90714">
          <w:rPr>
            <w:rFonts w:ascii="仿宋_GB2312" w:eastAsia="仿宋_GB2312" w:hAnsi="Arial" w:cs="Arial"/>
            <w:sz w:val="28"/>
          </w:rPr>
          <w:t>污水处理</w:t>
        </w:r>
      </w:hyperlink>
      <w:r w:rsidRPr="00F90714">
        <w:rPr>
          <w:rFonts w:ascii="仿宋_GB2312" w:eastAsia="仿宋_GB2312" w:hAnsi="Arial" w:cs="Arial"/>
          <w:sz w:val="28"/>
        </w:rPr>
        <w:t>、集中供热、园林、绿化、路灯、环境卫生等设</w:t>
      </w:r>
      <w:r w:rsidRPr="00F90714">
        <w:rPr>
          <w:rFonts w:ascii="仿宋_GB2312" w:eastAsia="仿宋_GB2312" w:hAnsi="Arial" w:cs="Arial"/>
          <w:sz w:val="28"/>
        </w:rPr>
        <w:lastRenderedPageBreak/>
        <w:t>施的建设</w:t>
      </w:r>
      <w:r w:rsidRPr="00F90714">
        <w:rPr>
          <w:rFonts w:ascii="仿宋_GB2312" w:eastAsia="仿宋_GB2312" w:hAnsi="Arial" w:cs="Arial" w:hint="eastAsia"/>
          <w:sz w:val="28"/>
        </w:rPr>
        <w:t>。根据《北京经济技术开发区国有土地使用权出让合同》及附件[编号：</w:t>
      </w:r>
      <w:proofErr w:type="gramStart"/>
      <w:r w:rsidRPr="00F90714">
        <w:rPr>
          <w:rFonts w:ascii="仿宋_GB2312" w:eastAsia="仿宋_GB2312" w:hAnsi="Arial" w:cs="Arial" w:hint="eastAsia"/>
          <w:sz w:val="28"/>
        </w:rPr>
        <w:t>京技房地</w:t>
      </w:r>
      <w:proofErr w:type="gramEnd"/>
      <w:r w:rsidRPr="00F90714">
        <w:rPr>
          <w:rFonts w:ascii="仿宋_GB2312" w:eastAsia="仿宋_GB2312" w:hAnsi="Arial" w:cs="Arial" w:hint="eastAsia"/>
          <w:sz w:val="28"/>
        </w:rPr>
        <w:t>出让[合]字（2002）第044号]，</w:t>
      </w:r>
      <w:r w:rsidRPr="00F90714">
        <w:rPr>
          <w:rFonts w:ascii="仿宋_GB2312" w:eastAsia="仿宋_GB2312" w:hint="eastAsia"/>
          <w:sz w:val="28"/>
        </w:rPr>
        <w:t>该项成本已包含在土地购买价格中，故在此</w:t>
      </w:r>
      <w:proofErr w:type="gramStart"/>
      <w:r w:rsidRPr="00F90714">
        <w:rPr>
          <w:rFonts w:ascii="仿宋_GB2312" w:eastAsia="仿宋_GB2312" w:hint="eastAsia"/>
          <w:sz w:val="28"/>
        </w:rPr>
        <w:t>不</w:t>
      </w:r>
      <w:proofErr w:type="gramEnd"/>
      <w:r w:rsidRPr="00F90714">
        <w:rPr>
          <w:rFonts w:ascii="仿宋_GB2312" w:eastAsia="仿宋_GB2312" w:hint="eastAsia"/>
          <w:sz w:val="28"/>
        </w:rPr>
        <w:t>另行计算。</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 xml:space="preserve"> </w:t>
      </w:r>
      <w:r>
        <w:rPr>
          <w:rFonts w:ascii="仿宋_GB2312" w:eastAsia="仿宋_GB2312" w:hint="eastAsia"/>
          <w:sz w:val="28"/>
        </w:rPr>
        <w:t>g</w:t>
      </w:r>
      <w:r w:rsidRPr="00021A40">
        <w:rPr>
          <w:rFonts w:ascii="仿宋_GB2312" w:eastAsia="仿宋_GB2312" w:hint="eastAsia"/>
          <w:sz w:val="28"/>
        </w:rPr>
        <w:t>.相关税费</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其他税费主要包括有关税收和地方政府或其他有关部门收取的费用，如工程监理费、竣工验收费、绿化建设费、人防工程费等；根据估价对象所处区域的一般情况，并结合估价对象的实际情况，按建安费用的1.5%取费，则：</w:t>
      </w:r>
    </w:p>
    <w:p w:rsidR="00073D0D"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相关税费＝建安费用×取费标准</w:t>
      </w:r>
    </w:p>
    <w:p w:rsidR="00073D0D" w:rsidRDefault="00073D0D" w:rsidP="00073D0D">
      <w:pPr>
        <w:spacing w:before="50" w:after="50" w:line="360" w:lineRule="auto"/>
        <w:ind w:firstLineChars="600" w:firstLine="1680"/>
        <w:jc w:val="both"/>
        <w:rPr>
          <w:rFonts w:ascii="仿宋_GB2312" w:eastAsia="仿宋_GB2312" w:hint="eastAsia"/>
          <w:sz w:val="28"/>
        </w:rPr>
      </w:pPr>
      <w:r w:rsidRPr="00021A40">
        <w:rPr>
          <w:rFonts w:ascii="仿宋_GB2312" w:eastAsia="仿宋_GB2312" w:hint="eastAsia"/>
          <w:sz w:val="28"/>
        </w:rPr>
        <w:t>＝</w:t>
      </w:r>
      <w:r>
        <w:rPr>
          <w:rFonts w:ascii="仿宋_GB2312" w:eastAsia="仿宋_GB2312" w:hint="eastAsia"/>
          <w:sz w:val="28"/>
        </w:rPr>
        <w:t>65049×1.5%</w:t>
      </w:r>
    </w:p>
    <w:p w:rsidR="00073D0D" w:rsidRPr="00021A40" w:rsidRDefault="00073D0D" w:rsidP="00073D0D">
      <w:pPr>
        <w:spacing w:before="50" w:after="50" w:line="360" w:lineRule="auto"/>
        <w:ind w:firstLineChars="600" w:firstLine="1680"/>
        <w:jc w:val="both"/>
        <w:rPr>
          <w:rFonts w:ascii="仿宋_GB2312" w:eastAsia="仿宋_GB2312" w:hint="eastAsia"/>
          <w:sz w:val="28"/>
        </w:rPr>
      </w:pPr>
      <w:r w:rsidRPr="00021A40">
        <w:rPr>
          <w:rFonts w:ascii="仿宋_GB2312" w:eastAsia="仿宋_GB2312" w:hint="eastAsia"/>
          <w:sz w:val="28"/>
        </w:rPr>
        <w:t>＝</w:t>
      </w:r>
      <w:r>
        <w:rPr>
          <w:rFonts w:ascii="仿宋_GB2312" w:eastAsia="仿宋_GB2312" w:hint="eastAsia"/>
          <w:sz w:val="28"/>
        </w:rPr>
        <w:t>976</w:t>
      </w:r>
      <w:r w:rsidRPr="00021A40">
        <w:rPr>
          <w:rFonts w:ascii="仿宋_GB2312" w:eastAsia="仿宋_GB2312" w:hint="eastAsia"/>
          <w:sz w:val="28"/>
        </w:rPr>
        <w:t>（万元）</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proofErr w:type="gramStart"/>
      <w:r>
        <w:rPr>
          <w:rFonts w:ascii="仿宋_GB2312" w:eastAsia="仿宋_GB2312" w:hint="eastAsia"/>
          <w:sz w:val="28"/>
        </w:rPr>
        <w:t>h</w:t>
      </w:r>
      <w:proofErr w:type="gramEnd"/>
      <w:r w:rsidRPr="00021A40">
        <w:rPr>
          <w:rFonts w:ascii="仿宋_GB2312" w:eastAsia="仿宋_GB2312" w:hint="eastAsia"/>
          <w:sz w:val="28"/>
        </w:rPr>
        <w:t xml:space="preserve">. </w:t>
      </w:r>
      <w:r>
        <w:rPr>
          <w:rFonts w:ascii="仿宋_GB2312" w:eastAsia="仿宋_GB2312" w:hint="eastAsia"/>
          <w:sz w:val="28"/>
        </w:rPr>
        <w:t>房屋建造</w:t>
      </w:r>
      <w:r w:rsidRPr="00021A40">
        <w:rPr>
          <w:rFonts w:ascii="仿宋_GB2312" w:eastAsia="仿宋_GB2312" w:hint="eastAsia"/>
          <w:sz w:val="28"/>
        </w:rPr>
        <w:t>成本合计</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Pr>
          <w:rFonts w:ascii="仿宋_GB2312" w:eastAsia="仿宋_GB2312" w:hint="eastAsia"/>
          <w:sz w:val="28"/>
        </w:rPr>
        <w:t>房屋建造</w:t>
      </w:r>
      <w:r w:rsidRPr="00021A40">
        <w:rPr>
          <w:rFonts w:ascii="仿宋_GB2312" w:eastAsia="仿宋_GB2312" w:hint="eastAsia"/>
          <w:sz w:val="28"/>
        </w:rPr>
        <w:t>成本＝a+b+c+d+e</w:t>
      </w:r>
      <w:r>
        <w:rPr>
          <w:rFonts w:ascii="仿宋_GB2312" w:eastAsia="仿宋_GB2312" w:hint="eastAsia"/>
          <w:sz w:val="28"/>
        </w:rPr>
        <w:t>+f+g</w:t>
      </w:r>
      <w:r w:rsidRPr="00021A40">
        <w:rPr>
          <w:rFonts w:ascii="仿宋_GB2312" w:eastAsia="仿宋_GB2312" w:hint="eastAsia"/>
          <w:sz w:val="28"/>
        </w:rPr>
        <w:t>＝</w:t>
      </w:r>
      <w:r>
        <w:rPr>
          <w:rFonts w:ascii="仿宋_GB2312" w:eastAsia="仿宋_GB2312" w:hint="eastAsia"/>
          <w:sz w:val="28"/>
        </w:rPr>
        <w:t>73126</w:t>
      </w:r>
      <w:r w:rsidRPr="00021A40">
        <w:rPr>
          <w:rFonts w:ascii="仿宋_GB2312" w:eastAsia="仿宋_GB2312" w:hint="eastAsia"/>
          <w:sz w:val="28"/>
        </w:rPr>
        <w:t>（万元）</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Pr>
          <w:rFonts w:ascii="仿宋_GB2312" w:eastAsia="仿宋_GB2312" w:hint="eastAsia"/>
          <w:color w:val="000000"/>
          <w:sz w:val="28"/>
        </w:rPr>
        <w:t>（2）</w:t>
      </w:r>
      <w:r w:rsidRPr="00021A40">
        <w:rPr>
          <w:rFonts w:ascii="仿宋_GB2312" w:eastAsia="仿宋_GB2312" w:hint="eastAsia"/>
          <w:sz w:val="28"/>
        </w:rPr>
        <w:t>管理费用</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sidRPr="00BF4370">
        <w:rPr>
          <w:rFonts w:ascii="仿宋_GB2312" w:eastAsia="仿宋_GB2312" w:hAnsi="Arial" w:hint="eastAsia"/>
          <w:sz w:val="28"/>
        </w:rPr>
        <w:t>管理费用</w:t>
      </w:r>
      <w:r>
        <w:rPr>
          <w:rFonts w:ascii="仿宋_GB2312" w:eastAsia="仿宋_GB2312" w:hAnsi="Arial" w:hint="eastAsia"/>
          <w:sz w:val="28"/>
        </w:rPr>
        <w:t>是房地产开发商为组织和管理房地产开发经营活动的必要支出，主要</w:t>
      </w:r>
      <w:r w:rsidRPr="00BF4370">
        <w:rPr>
          <w:rFonts w:ascii="仿宋_GB2312" w:eastAsia="仿宋_GB2312" w:hAnsi="Arial" w:hint="eastAsia"/>
          <w:sz w:val="28"/>
        </w:rPr>
        <w:t>包括人员工资、办公费、差旅费等，根据估价对象所处区域</w:t>
      </w:r>
      <w:r>
        <w:rPr>
          <w:rFonts w:ascii="仿宋_GB2312" w:eastAsia="仿宋_GB2312" w:hAnsi="Arial" w:hint="eastAsia"/>
          <w:sz w:val="28"/>
        </w:rPr>
        <w:t>房地产开发市场</w:t>
      </w:r>
      <w:r w:rsidRPr="00BF4370">
        <w:rPr>
          <w:rFonts w:ascii="仿宋_GB2312" w:eastAsia="仿宋_GB2312" w:hAnsi="Arial" w:hint="eastAsia"/>
          <w:sz w:val="28"/>
        </w:rPr>
        <w:t>的一般情况，并结合估价对象的实际情况，</w:t>
      </w:r>
      <w:r w:rsidRPr="00021A40">
        <w:rPr>
          <w:rFonts w:ascii="仿宋_GB2312" w:eastAsia="仿宋_GB2312" w:hint="eastAsia"/>
          <w:sz w:val="28"/>
        </w:rPr>
        <w:t>按照</w:t>
      </w:r>
      <w:r>
        <w:rPr>
          <w:rFonts w:ascii="仿宋_GB2312" w:eastAsia="仿宋_GB2312" w:hint="eastAsia"/>
          <w:sz w:val="28"/>
        </w:rPr>
        <w:t>房屋建造</w:t>
      </w:r>
      <w:r w:rsidRPr="00021A40">
        <w:rPr>
          <w:rFonts w:ascii="仿宋_GB2312" w:eastAsia="仿宋_GB2312" w:hint="eastAsia"/>
          <w:sz w:val="28"/>
        </w:rPr>
        <w:t>成本的3%计算，则：</w:t>
      </w:r>
    </w:p>
    <w:p w:rsidR="00073D0D"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管理费用＝</w:t>
      </w:r>
      <w:r>
        <w:rPr>
          <w:rFonts w:ascii="仿宋_GB2312" w:eastAsia="仿宋_GB2312" w:hint="eastAsia"/>
          <w:sz w:val="28"/>
        </w:rPr>
        <w:t>房屋建造</w:t>
      </w:r>
      <w:r w:rsidRPr="00021A40">
        <w:rPr>
          <w:rFonts w:ascii="仿宋_GB2312" w:eastAsia="仿宋_GB2312" w:hint="eastAsia"/>
          <w:sz w:val="28"/>
        </w:rPr>
        <w:t>成本×取费标准</w:t>
      </w:r>
    </w:p>
    <w:p w:rsidR="00073D0D"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 xml:space="preserve">  </w:t>
      </w:r>
      <w:r>
        <w:rPr>
          <w:rFonts w:ascii="仿宋_GB2312" w:eastAsia="仿宋_GB2312" w:hint="eastAsia"/>
          <w:sz w:val="28"/>
        </w:rPr>
        <w:t xml:space="preserve">    </w:t>
      </w:r>
      <w:r w:rsidRPr="00021A40">
        <w:rPr>
          <w:rFonts w:ascii="仿宋_GB2312" w:eastAsia="仿宋_GB2312" w:hint="eastAsia"/>
          <w:sz w:val="28"/>
        </w:rPr>
        <w:t xml:space="preserve">  ＝</w:t>
      </w:r>
      <w:r>
        <w:rPr>
          <w:rFonts w:ascii="仿宋_GB2312" w:eastAsia="仿宋_GB2312" w:hint="eastAsia"/>
          <w:sz w:val="28"/>
        </w:rPr>
        <w:t>73126×3%</w:t>
      </w:r>
    </w:p>
    <w:p w:rsidR="00073D0D" w:rsidRPr="00021A40" w:rsidRDefault="00073D0D" w:rsidP="00073D0D">
      <w:pPr>
        <w:spacing w:before="50" w:after="50" w:line="360" w:lineRule="auto"/>
        <w:ind w:firstLineChars="600" w:firstLine="1680"/>
        <w:jc w:val="both"/>
        <w:rPr>
          <w:rFonts w:ascii="仿宋_GB2312" w:eastAsia="仿宋_GB2312" w:hint="eastAsia"/>
          <w:sz w:val="28"/>
        </w:rPr>
      </w:pPr>
      <w:r w:rsidRPr="00021A40">
        <w:rPr>
          <w:rFonts w:ascii="仿宋_GB2312" w:eastAsia="仿宋_GB2312" w:hint="eastAsia"/>
          <w:sz w:val="28"/>
        </w:rPr>
        <w:t>＝</w:t>
      </w:r>
      <w:r>
        <w:rPr>
          <w:rFonts w:ascii="仿宋_GB2312" w:eastAsia="仿宋_GB2312" w:hint="eastAsia"/>
          <w:sz w:val="28"/>
        </w:rPr>
        <w:t>2194</w:t>
      </w:r>
      <w:r w:rsidRPr="00021A40">
        <w:rPr>
          <w:rFonts w:ascii="仿宋_GB2312" w:eastAsia="仿宋_GB2312" w:hint="eastAsia"/>
          <w:sz w:val="28"/>
        </w:rPr>
        <w:t>（万元）</w:t>
      </w:r>
    </w:p>
    <w:p w:rsidR="00073D0D" w:rsidRPr="00021A40" w:rsidRDefault="00073D0D" w:rsidP="00073D0D">
      <w:pPr>
        <w:spacing w:before="50" w:after="50" w:line="360" w:lineRule="auto"/>
        <w:ind w:firstLineChars="200" w:firstLine="560"/>
        <w:jc w:val="both"/>
        <w:rPr>
          <w:rFonts w:ascii="仿宋_GB2312" w:eastAsia="仿宋_GB2312" w:hint="eastAsia"/>
          <w:color w:val="000000"/>
          <w:sz w:val="28"/>
        </w:rPr>
      </w:pPr>
      <w:r>
        <w:rPr>
          <w:rFonts w:ascii="仿宋_GB2312" w:eastAsia="仿宋_GB2312" w:hint="eastAsia"/>
          <w:color w:val="000000"/>
          <w:sz w:val="28"/>
        </w:rPr>
        <w:t>（3）购地</w:t>
      </w:r>
      <w:r w:rsidRPr="00021A40">
        <w:rPr>
          <w:rFonts w:ascii="仿宋_GB2312" w:eastAsia="仿宋_GB2312" w:hint="eastAsia"/>
          <w:color w:val="000000"/>
          <w:sz w:val="28"/>
        </w:rPr>
        <w:t>税费</w:t>
      </w:r>
    </w:p>
    <w:p w:rsidR="00073D0D" w:rsidRPr="00021A40" w:rsidRDefault="00073D0D" w:rsidP="00073D0D">
      <w:pPr>
        <w:spacing w:before="50" w:after="50" w:line="360" w:lineRule="auto"/>
        <w:ind w:firstLineChars="200" w:firstLine="560"/>
        <w:jc w:val="both"/>
        <w:rPr>
          <w:rFonts w:ascii="仿宋_GB2312" w:eastAsia="仿宋_GB2312" w:hint="eastAsia"/>
          <w:color w:val="000000"/>
          <w:sz w:val="28"/>
        </w:rPr>
      </w:pPr>
      <w:r w:rsidRPr="00021A40">
        <w:rPr>
          <w:rFonts w:ascii="仿宋_GB2312" w:eastAsia="仿宋_GB2312" w:hint="eastAsia"/>
          <w:color w:val="000000"/>
          <w:sz w:val="28"/>
        </w:rPr>
        <w:lastRenderedPageBreak/>
        <w:t>假设</w:t>
      </w:r>
      <w:r>
        <w:rPr>
          <w:rFonts w:ascii="仿宋_GB2312" w:eastAsia="仿宋_GB2312" w:hint="eastAsia"/>
          <w:color w:val="000000"/>
          <w:sz w:val="28"/>
        </w:rPr>
        <w:t>土地</w:t>
      </w:r>
      <w:r w:rsidRPr="00021A40">
        <w:rPr>
          <w:rFonts w:ascii="仿宋_GB2312" w:eastAsia="仿宋_GB2312" w:hint="eastAsia"/>
          <w:color w:val="000000"/>
          <w:sz w:val="28"/>
        </w:rPr>
        <w:t>价值为V</w:t>
      </w:r>
      <w:r w:rsidRPr="00FD5706">
        <w:rPr>
          <w:rFonts w:ascii="仿宋_GB2312" w:eastAsia="仿宋_GB2312" w:hint="eastAsia"/>
          <w:color w:val="000000"/>
          <w:sz w:val="28"/>
          <w:vertAlign w:val="subscript"/>
        </w:rPr>
        <w:t>土</w:t>
      </w:r>
      <w:r w:rsidRPr="00021A40">
        <w:rPr>
          <w:rFonts w:ascii="仿宋_GB2312" w:eastAsia="仿宋_GB2312" w:hint="eastAsia"/>
          <w:color w:val="000000"/>
          <w:sz w:val="28"/>
        </w:rPr>
        <w:t>，买方购买估价对象税费主要为契税</w:t>
      </w:r>
      <w:r>
        <w:rPr>
          <w:rFonts w:ascii="仿宋_GB2312" w:eastAsia="仿宋_GB2312" w:hint="eastAsia"/>
          <w:color w:val="000000"/>
          <w:sz w:val="28"/>
        </w:rPr>
        <w:t>及印花税</w:t>
      </w:r>
      <w:r w:rsidRPr="00021A40">
        <w:rPr>
          <w:rFonts w:ascii="仿宋_GB2312" w:eastAsia="仿宋_GB2312" w:hint="eastAsia"/>
          <w:color w:val="000000"/>
          <w:sz w:val="28"/>
        </w:rPr>
        <w:t>，税率为3</w:t>
      </w:r>
      <w:r>
        <w:rPr>
          <w:rFonts w:ascii="仿宋_GB2312" w:eastAsia="仿宋_GB2312" w:hint="eastAsia"/>
          <w:color w:val="000000"/>
          <w:sz w:val="28"/>
        </w:rPr>
        <w:t>.05</w:t>
      </w:r>
      <w:r w:rsidRPr="00021A40">
        <w:rPr>
          <w:rFonts w:ascii="仿宋_GB2312" w:eastAsia="仿宋_GB2312" w:hint="eastAsia"/>
          <w:color w:val="000000"/>
          <w:sz w:val="28"/>
        </w:rPr>
        <w:t>%，则：</w:t>
      </w:r>
    </w:p>
    <w:p w:rsidR="00073D0D" w:rsidRPr="00021A40" w:rsidRDefault="00073D0D" w:rsidP="00073D0D">
      <w:pPr>
        <w:spacing w:before="50" w:after="50" w:line="360" w:lineRule="auto"/>
        <w:ind w:firstLineChars="200" w:firstLine="560"/>
        <w:jc w:val="both"/>
        <w:rPr>
          <w:rFonts w:ascii="仿宋_GB2312" w:eastAsia="仿宋_GB2312" w:hint="eastAsia"/>
          <w:color w:val="000000"/>
          <w:sz w:val="28"/>
        </w:rPr>
      </w:pPr>
      <w:r>
        <w:rPr>
          <w:rFonts w:ascii="仿宋_GB2312" w:eastAsia="仿宋_GB2312" w:hint="eastAsia"/>
          <w:color w:val="000000"/>
          <w:sz w:val="28"/>
        </w:rPr>
        <w:t>购地</w:t>
      </w:r>
      <w:r w:rsidRPr="00021A40">
        <w:rPr>
          <w:rFonts w:ascii="仿宋_GB2312" w:eastAsia="仿宋_GB2312" w:hint="eastAsia"/>
          <w:color w:val="000000"/>
          <w:sz w:val="28"/>
        </w:rPr>
        <w:t>税费＝</w:t>
      </w:r>
      <w:r>
        <w:rPr>
          <w:rFonts w:ascii="仿宋_GB2312" w:eastAsia="仿宋_GB2312" w:hint="eastAsia"/>
          <w:color w:val="000000"/>
          <w:sz w:val="28"/>
        </w:rPr>
        <w:t>土地</w:t>
      </w:r>
      <w:r w:rsidRPr="00021A40">
        <w:rPr>
          <w:rFonts w:ascii="仿宋_GB2312" w:eastAsia="仿宋_GB2312" w:hint="eastAsia"/>
          <w:color w:val="000000"/>
          <w:sz w:val="28"/>
        </w:rPr>
        <w:t>价值×税率</w:t>
      </w:r>
    </w:p>
    <w:p w:rsidR="00073D0D" w:rsidRPr="00021A40" w:rsidRDefault="00073D0D" w:rsidP="00073D0D">
      <w:pPr>
        <w:spacing w:before="50" w:after="50" w:line="360" w:lineRule="auto"/>
        <w:ind w:firstLineChars="200" w:firstLine="560"/>
        <w:jc w:val="both"/>
        <w:outlineLvl w:val="0"/>
        <w:rPr>
          <w:rFonts w:ascii="仿宋_GB2312" w:eastAsia="仿宋_GB2312" w:hint="eastAsia"/>
          <w:color w:val="000000"/>
          <w:sz w:val="28"/>
        </w:rPr>
      </w:pPr>
      <w:r w:rsidRPr="00021A40">
        <w:rPr>
          <w:rFonts w:ascii="仿宋_GB2312" w:eastAsia="仿宋_GB2312" w:hint="eastAsia"/>
          <w:color w:val="000000"/>
          <w:sz w:val="28"/>
        </w:rPr>
        <w:t xml:space="preserve">        ＝V</w:t>
      </w:r>
      <w:r w:rsidRPr="00FD5706">
        <w:rPr>
          <w:rFonts w:ascii="仿宋_GB2312" w:eastAsia="仿宋_GB2312" w:hint="eastAsia"/>
          <w:color w:val="000000"/>
          <w:sz w:val="28"/>
          <w:vertAlign w:val="subscript"/>
        </w:rPr>
        <w:t>土</w:t>
      </w:r>
      <w:r w:rsidRPr="00021A40">
        <w:rPr>
          <w:rFonts w:ascii="仿宋_GB2312" w:eastAsia="仿宋_GB2312" w:hint="eastAsia"/>
          <w:color w:val="000000"/>
          <w:sz w:val="28"/>
        </w:rPr>
        <w:t>×3</w:t>
      </w:r>
      <w:r>
        <w:rPr>
          <w:rFonts w:ascii="仿宋_GB2312" w:eastAsia="仿宋_GB2312" w:hint="eastAsia"/>
          <w:color w:val="000000"/>
          <w:sz w:val="28"/>
        </w:rPr>
        <w:t>.05</w:t>
      </w:r>
      <w:r w:rsidRPr="00021A40">
        <w:rPr>
          <w:rFonts w:ascii="仿宋_GB2312" w:eastAsia="仿宋_GB2312" w:hint="eastAsia"/>
          <w:color w:val="000000"/>
          <w:sz w:val="28"/>
        </w:rPr>
        <w:t>%</w:t>
      </w:r>
      <w:r w:rsidRPr="00021A40">
        <w:rPr>
          <w:rFonts w:ascii="仿宋_GB2312" w:eastAsia="仿宋_GB2312" w:hint="eastAsia"/>
          <w:sz w:val="28"/>
        </w:rPr>
        <w:t>（万元）</w:t>
      </w:r>
    </w:p>
    <w:p w:rsidR="00073D0D" w:rsidRPr="00021A40" w:rsidRDefault="00073D0D" w:rsidP="00073D0D">
      <w:pPr>
        <w:spacing w:before="50" w:after="50" w:line="360" w:lineRule="auto"/>
        <w:ind w:firstLineChars="200" w:firstLine="560"/>
        <w:jc w:val="both"/>
        <w:outlineLvl w:val="0"/>
        <w:rPr>
          <w:rFonts w:ascii="仿宋_GB2312" w:eastAsia="仿宋_GB2312" w:hint="eastAsia"/>
          <w:sz w:val="28"/>
        </w:rPr>
      </w:pPr>
      <w:r>
        <w:rPr>
          <w:rFonts w:ascii="仿宋_GB2312" w:eastAsia="仿宋_GB2312" w:hint="eastAsia"/>
          <w:sz w:val="28"/>
        </w:rPr>
        <w:t>（4）</w:t>
      </w:r>
      <w:r w:rsidRPr="00021A40">
        <w:rPr>
          <w:rFonts w:ascii="仿宋_GB2312" w:eastAsia="仿宋_GB2312" w:hint="eastAsia"/>
          <w:sz w:val="28"/>
        </w:rPr>
        <w:t>贷款利息</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sidRPr="00021A40">
        <w:rPr>
          <w:rFonts w:ascii="仿宋_GB2312" w:eastAsia="仿宋_GB2312" w:hint="eastAsia"/>
          <w:sz w:val="28"/>
        </w:rPr>
        <w:t>估价对象</w:t>
      </w:r>
      <w:r>
        <w:rPr>
          <w:rFonts w:ascii="仿宋_GB2312" w:eastAsia="仿宋_GB2312" w:hint="eastAsia"/>
          <w:sz w:val="28"/>
        </w:rPr>
        <w:t>建筑物建设期</w:t>
      </w:r>
      <w:r w:rsidRPr="00021A40">
        <w:rPr>
          <w:rFonts w:ascii="仿宋_GB2312" w:eastAsia="仿宋_GB2312" w:hint="eastAsia"/>
          <w:sz w:val="28"/>
        </w:rPr>
        <w:t>为</w:t>
      </w:r>
      <w:r>
        <w:rPr>
          <w:rFonts w:ascii="仿宋_GB2312" w:eastAsia="仿宋_GB2312" w:hint="eastAsia"/>
          <w:sz w:val="28"/>
        </w:rPr>
        <w:t>2</w:t>
      </w:r>
      <w:r w:rsidRPr="00021A40">
        <w:rPr>
          <w:rFonts w:ascii="仿宋_GB2312" w:eastAsia="仿宋_GB2312" w:hint="eastAsia"/>
          <w:sz w:val="28"/>
        </w:rPr>
        <w:t>年，估价对象</w:t>
      </w:r>
      <w:r>
        <w:rPr>
          <w:rFonts w:ascii="仿宋_GB2312" w:eastAsia="仿宋_GB2312" w:hint="eastAsia"/>
          <w:sz w:val="28"/>
        </w:rPr>
        <w:t>土地</w:t>
      </w:r>
      <w:r w:rsidRPr="00021A40">
        <w:rPr>
          <w:rFonts w:ascii="仿宋_GB2312" w:eastAsia="仿宋_GB2312" w:hint="eastAsia"/>
          <w:sz w:val="28"/>
        </w:rPr>
        <w:t>价值</w:t>
      </w:r>
      <w:r>
        <w:rPr>
          <w:rFonts w:ascii="仿宋_GB2312" w:eastAsia="仿宋_GB2312" w:hint="eastAsia"/>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Pr>
          <w:rFonts w:ascii="仿宋_GB2312" w:eastAsia="仿宋_GB2312" w:hint="eastAsia"/>
          <w:sz w:val="28"/>
        </w:rPr>
        <w:t>）</w:t>
      </w:r>
      <w:r w:rsidRPr="00021A40">
        <w:rPr>
          <w:rFonts w:ascii="仿宋_GB2312" w:eastAsia="仿宋_GB2312" w:hint="eastAsia"/>
          <w:sz w:val="28"/>
        </w:rPr>
        <w:t>及</w:t>
      </w:r>
      <w:r>
        <w:rPr>
          <w:rFonts w:ascii="仿宋_GB2312" w:eastAsia="仿宋_GB2312" w:hint="eastAsia"/>
          <w:sz w:val="28"/>
        </w:rPr>
        <w:t>购地税费在估价基准日</w:t>
      </w:r>
      <w:r w:rsidRPr="00021A40">
        <w:rPr>
          <w:rFonts w:ascii="仿宋_GB2312" w:eastAsia="仿宋_GB2312" w:hint="eastAsia"/>
          <w:sz w:val="28"/>
        </w:rPr>
        <w:t>一次性付清，</w:t>
      </w:r>
      <w:r>
        <w:rPr>
          <w:rFonts w:ascii="仿宋_GB2312" w:eastAsia="仿宋_GB2312" w:hint="eastAsia"/>
          <w:sz w:val="28"/>
        </w:rPr>
        <w:t>房屋建造</w:t>
      </w:r>
      <w:r w:rsidRPr="00021A40">
        <w:rPr>
          <w:rFonts w:ascii="仿宋_GB2312" w:eastAsia="仿宋_GB2312" w:hint="eastAsia"/>
          <w:sz w:val="28"/>
        </w:rPr>
        <w:t>成本、管理费用</w:t>
      </w:r>
      <w:r>
        <w:rPr>
          <w:rFonts w:ascii="仿宋_GB2312" w:eastAsia="仿宋_GB2312" w:hint="eastAsia"/>
          <w:sz w:val="28"/>
        </w:rPr>
        <w:t>建设</w:t>
      </w:r>
      <w:r w:rsidRPr="00021A40">
        <w:rPr>
          <w:rFonts w:ascii="仿宋_GB2312" w:eastAsia="仿宋_GB2312" w:hint="eastAsia"/>
          <w:sz w:val="28"/>
        </w:rPr>
        <w:t>期内均匀投入，取</w:t>
      </w:r>
      <w:r>
        <w:rPr>
          <w:rFonts w:ascii="仿宋_GB2312" w:eastAsia="仿宋_GB2312" w:hint="eastAsia"/>
          <w:sz w:val="28"/>
        </w:rPr>
        <w:t>1</w:t>
      </w:r>
      <w:r w:rsidRPr="00021A40">
        <w:rPr>
          <w:rFonts w:ascii="仿宋_GB2312" w:eastAsia="仿宋_GB2312" w:hint="eastAsia"/>
          <w:sz w:val="28"/>
        </w:rPr>
        <w:t>～</w:t>
      </w:r>
      <w:r>
        <w:rPr>
          <w:rFonts w:ascii="仿宋_GB2312" w:eastAsia="仿宋_GB2312" w:hint="eastAsia"/>
          <w:sz w:val="28"/>
        </w:rPr>
        <w:t>3</w:t>
      </w:r>
      <w:r w:rsidRPr="00021A40">
        <w:rPr>
          <w:rFonts w:ascii="仿宋_GB2312" w:eastAsia="仿宋_GB2312" w:hint="eastAsia"/>
          <w:sz w:val="28"/>
        </w:rPr>
        <w:t>年期固定资产贷款年利息率6.</w:t>
      </w:r>
      <w:r>
        <w:rPr>
          <w:rFonts w:ascii="仿宋_GB2312" w:eastAsia="仿宋_GB2312" w:hint="eastAsia"/>
          <w:sz w:val="28"/>
        </w:rPr>
        <w:t>0</w:t>
      </w:r>
      <w:r w:rsidRPr="00021A40">
        <w:rPr>
          <w:rFonts w:ascii="仿宋_GB2312" w:eastAsia="仿宋_GB2312" w:hint="eastAsia"/>
          <w:sz w:val="28"/>
        </w:rPr>
        <w:t>%，则：</w:t>
      </w:r>
    </w:p>
    <w:p w:rsidR="00073D0D" w:rsidRDefault="00073D0D" w:rsidP="00073D0D">
      <w:pPr>
        <w:spacing w:before="50" w:after="50" w:line="360" w:lineRule="auto"/>
        <w:ind w:leftChars="232" w:left="1957" w:hangingChars="500" w:hanging="1400"/>
        <w:rPr>
          <w:rFonts w:ascii="仿宋_GB2312" w:eastAsia="仿宋_GB2312" w:hint="eastAsia"/>
          <w:sz w:val="28"/>
        </w:rPr>
      </w:pPr>
      <w:r w:rsidRPr="00021A40">
        <w:rPr>
          <w:rFonts w:ascii="仿宋_GB2312" w:eastAsia="仿宋_GB2312" w:hint="eastAsia"/>
          <w:sz w:val="28"/>
        </w:rPr>
        <w:t>贷款利息＝</w:t>
      </w:r>
      <w:r>
        <w:rPr>
          <w:rFonts w:ascii="仿宋_GB2312" w:eastAsia="仿宋_GB2312" w:hint="eastAsia"/>
          <w:sz w:val="28"/>
        </w:rPr>
        <w:t>（73126+2194）</w:t>
      </w:r>
      <w:r w:rsidRPr="004A08BA">
        <w:rPr>
          <w:rFonts w:ascii="仿宋_GB2312" w:eastAsia="仿宋_GB2312" w:hint="eastAsia"/>
          <w:sz w:val="28"/>
        </w:rPr>
        <w:t xml:space="preserve"> </w:t>
      </w:r>
      <w:r w:rsidRPr="00021A40">
        <w:rPr>
          <w:rFonts w:ascii="仿宋_GB2312" w:eastAsia="仿宋_GB2312" w:hint="eastAsia"/>
          <w:sz w:val="28"/>
        </w:rPr>
        <w:t>×</w:t>
      </w:r>
      <w:r>
        <w:rPr>
          <w:rFonts w:ascii="仿宋_GB2312" w:eastAsia="仿宋_GB2312" w:hint="eastAsia"/>
          <w:sz w:val="28"/>
        </w:rPr>
        <w:t>6.0%</w:t>
      </w:r>
      <w:r w:rsidRPr="00021A40">
        <w:rPr>
          <w:rFonts w:ascii="仿宋_GB2312" w:eastAsia="仿宋_GB2312" w:hint="eastAsia"/>
          <w:sz w:val="28"/>
        </w:rPr>
        <w:t>×</w:t>
      </w:r>
      <w:r>
        <w:rPr>
          <w:rFonts w:ascii="仿宋_GB2312" w:eastAsia="仿宋_GB2312" w:hint="eastAsia"/>
          <w:sz w:val="28"/>
        </w:rPr>
        <w:t>2</w:t>
      </w:r>
      <w:r w:rsidRPr="00062783">
        <w:rPr>
          <w:rFonts w:ascii="仿宋_GB2312" w:eastAsia="仿宋_GB2312" w:hint="eastAsia"/>
          <w:sz w:val="28"/>
        </w:rPr>
        <w:t>÷</w:t>
      </w:r>
      <w:r w:rsidRPr="00062783">
        <w:rPr>
          <w:rFonts w:ascii="仿宋_GB2312" w:eastAsia="仿宋_GB2312"/>
          <w:sz w:val="28"/>
        </w:rPr>
        <w:t>2</w:t>
      </w:r>
      <w:r>
        <w:rPr>
          <w:rFonts w:ascii="仿宋_GB2312" w:eastAsia="仿宋_GB2312" w:hint="eastAsia"/>
          <w:color w:val="000000"/>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Pr>
          <w:rFonts w:ascii="仿宋_GB2312" w:eastAsia="仿宋_GB2312" w:hint="eastAsia"/>
          <w:color w:val="000000"/>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sidRPr="00021A40">
        <w:rPr>
          <w:rFonts w:ascii="仿宋_GB2312" w:eastAsia="仿宋_GB2312" w:hint="eastAsia"/>
          <w:sz w:val="28"/>
        </w:rPr>
        <w:t>×</w:t>
      </w:r>
      <w:r>
        <w:rPr>
          <w:rFonts w:ascii="仿宋_GB2312" w:eastAsia="仿宋_GB2312" w:hint="eastAsia"/>
          <w:sz w:val="28"/>
        </w:rPr>
        <w:t>3.05%）</w:t>
      </w:r>
      <w:r w:rsidRPr="00021A40">
        <w:rPr>
          <w:rFonts w:ascii="仿宋_GB2312" w:eastAsia="仿宋_GB2312" w:hint="eastAsia"/>
          <w:sz w:val="28"/>
        </w:rPr>
        <w:t>×6.</w:t>
      </w:r>
      <w:r>
        <w:rPr>
          <w:rFonts w:ascii="仿宋_GB2312" w:eastAsia="仿宋_GB2312" w:hint="eastAsia"/>
          <w:sz w:val="28"/>
        </w:rPr>
        <w:t>0</w:t>
      </w:r>
      <w:r w:rsidRPr="00021A40">
        <w:rPr>
          <w:rFonts w:ascii="仿宋_GB2312" w:eastAsia="仿宋_GB2312" w:hint="eastAsia"/>
          <w:sz w:val="28"/>
        </w:rPr>
        <w:t>%×</w:t>
      </w:r>
      <w:r>
        <w:rPr>
          <w:rFonts w:ascii="仿宋_GB2312" w:eastAsia="仿宋_GB2312" w:hint="eastAsia"/>
          <w:sz w:val="28"/>
        </w:rPr>
        <w:t>2</w:t>
      </w:r>
    </w:p>
    <w:p w:rsidR="00073D0D" w:rsidRPr="00021A40" w:rsidRDefault="00073D0D" w:rsidP="00073D0D">
      <w:pPr>
        <w:spacing w:before="50" w:after="50" w:line="360" w:lineRule="auto"/>
        <w:ind w:leftChars="696" w:left="1950" w:hangingChars="100" w:hanging="280"/>
        <w:rPr>
          <w:rFonts w:ascii="仿宋_GB2312" w:eastAsia="仿宋_GB2312" w:hint="eastAsia"/>
          <w:sz w:val="28"/>
        </w:rPr>
      </w:pPr>
      <w:r w:rsidRPr="00021A40">
        <w:rPr>
          <w:rFonts w:ascii="仿宋_GB2312" w:eastAsia="仿宋_GB2312" w:hint="eastAsia"/>
          <w:sz w:val="28"/>
        </w:rPr>
        <w:t>＝</w:t>
      </w:r>
      <w:r>
        <w:rPr>
          <w:rFonts w:ascii="仿宋_GB2312" w:eastAsia="仿宋_GB2312" w:hint="eastAsia"/>
          <w:sz w:val="28"/>
        </w:rPr>
        <w:t>4519+0.1237</w:t>
      </w:r>
      <w:r w:rsidRPr="00021A40">
        <w:rPr>
          <w:rFonts w:ascii="仿宋_GB2312" w:eastAsia="仿宋_GB2312" w:hint="eastAsia"/>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sidRPr="00021A40">
        <w:rPr>
          <w:rFonts w:ascii="仿宋_GB2312" w:eastAsia="仿宋_GB2312" w:hint="eastAsia"/>
          <w:sz w:val="28"/>
        </w:rPr>
        <w:t xml:space="preserve"> (万元)</w:t>
      </w:r>
    </w:p>
    <w:p w:rsidR="00073D0D" w:rsidRPr="00021A40" w:rsidRDefault="00073D0D" w:rsidP="00073D0D">
      <w:pPr>
        <w:spacing w:before="50" w:after="50" w:line="360" w:lineRule="auto"/>
        <w:ind w:firstLineChars="200" w:firstLine="560"/>
        <w:jc w:val="both"/>
        <w:outlineLvl w:val="0"/>
        <w:rPr>
          <w:rFonts w:ascii="仿宋_GB2312" w:eastAsia="仿宋_GB2312" w:hint="eastAsia"/>
          <w:sz w:val="28"/>
        </w:rPr>
      </w:pPr>
      <w:r>
        <w:rPr>
          <w:rFonts w:ascii="仿宋_GB2312" w:eastAsia="仿宋_GB2312" w:hint="eastAsia"/>
          <w:sz w:val="28"/>
        </w:rPr>
        <w:t>（5）</w:t>
      </w:r>
      <w:r w:rsidRPr="00021A40">
        <w:rPr>
          <w:rFonts w:ascii="仿宋_GB2312" w:eastAsia="仿宋_GB2312" w:hint="eastAsia"/>
          <w:sz w:val="28"/>
        </w:rPr>
        <w:t>销售</w:t>
      </w:r>
      <w:r>
        <w:rPr>
          <w:rFonts w:ascii="仿宋_GB2312" w:eastAsia="仿宋_GB2312" w:hint="eastAsia"/>
          <w:sz w:val="28"/>
        </w:rPr>
        <w:t>税费</w:t>
      </w:r>
    </w:p>
    <w:p w:rsidR="00073D0D" w:rsidRDefault="00073D0D" w:rsidP="00073D0D">
      <w:pPr>
        <w:spacing w:line="360" w:lineRule="auto"/>
        <w:ind w:firstLineChars="200" w:firstLine="560"/>
        <w:jc w:val="both"/>
        <w:rPr>
          <w:rFonts w:ascii="仿宋_GB2312" w:eastAsia="仿宋_GB2312" w:hAnsi="Arial" w:hint="eastAsia"/>
          <w:sz w:val="28"/>
        </w:rPr>
      </w:pPr>
      <w:r>
        <w:rPr>
          <w:rFonts w:ascii="仿宋_GB2312" w:eastAsia="仿宋_GB2312" w:hAnsi="Arial" w:hint="eastAsia"/>
          <w:sz w:val="28"/>
        </w:rPr>
        <w:t>本处所指销售税费是指销售费用及国家规定的相关销售税费。销售费用指预售或销售开发完成后的房地产的必要支出，包括广告费、销售资料制作费、样板房或样板间建设费、售楼处建设费、销售人员费或者销售代理费等。销售费用通常按照开发完成后的房地产价值的一定比例来测算。</w:t>
      </w:r>
      <w:r w:rsidRPr="00BF4370">
        <w:rPr>
          <w:rFonts w:ascii="仿宋_GB2312" w:eastAsia="仿宋_GB2312" w:hint="eastAsia"/>
          <w:sz w:val="28"/>
        </w:rPr>
        <w:t>结合项目特点及市场客观水平</w:t>
      </w:r>
      <w:r w:rsidRPr="00BF4370">
        <w:rPr>
          <w:rFonts w:ascii="仿宋_GB2312" w:eastAsia="仿宋_GB2312" w:hAnsi="Arial" w:hint="eastAsia"/>
          <w:sz w:val="28"/>
        </w:rPr>
        <w:t>，</w:t>
      </w:r>
      <w:r>
        <w:rPr>
          <w:rFonts w:ascii="仿宋_GB2312" w:eastAsia="仿宋_GB2312" w:hAnsi="Arial" w:hint="eastAsia"/>
          <w:sz w:val="28"/>
        </w:rPr>
        <w:t>确定销售费用按开发完成后的房地产价值的3%计算。</w:t>
      </w:r>
    </w:p>
    <w:p w:rsidR="00073D0D" w:rsidRPr="00021A40" w:rsidRDefault="00073D0D" w:rsidP="00073D0D">
      <w:pPr>
        <w:spacing w:before="50" w:after="50" w:line="360" w:lineRule="auto"/>
        <w:ind w:firstLineChars="200" w:firstLine="560"/>
        <w:jc w:val="both"/>
        <w:outlineLvl w:val="0"/>
        <w:rPr>
          <w:rFonts w:ascii="仿宋_GB2312" w:eastAsia="仿宋_GB2312" w:hint="eastAsia"/>
          <w:sz w:val="28"/>
        </w:rPr>
      </w:pPr>
      <w:r>
        <w:rPr>
          <w:rFonts w:ascii="仿宋_GB2312" w:eastAsia="仿宋_GB2312" w:hAnsi="Arial" w:hint="eastAsia"/>
          <w:sz w:val="28"/>
        </w:rPr>
        <w:t>国家规定的相关销售税费</w:t>
      </w:r>
      <w:r w:rsidRPr="00BF4370">
        <w:rPr>
          <w:rFonts w:ascii="仿宋_GB2312" w:eastAsia="仿宋_GB2312" w:hint="eastAsia"/>
          <w:sz w:val="28"/>
        </w:rPr>
        <w:t>包括营业税、</w:t>
      </w:r>
      <w:r w:rsidRPr="00D3407B">
        <w:rPr>
          <w:rFonts w:ascii="仿宋_GB2312" w:eastAsia="仿宋_GB2312" w:hint="eastAsia"/>
          <w:sz w:val="28"/>
        </w:rPr>
        <w:t>城市维护建设税</w:t>
      </w:r>
      <w:r>
        <w:rPr>
          <w:rFonts w:ascii="仿宋_GB2312" w:eastAsia="仿宋_GB2312" w:hint="eastAsia"/>
          <w:sz w:val="28"/>
        </w:rPr>
        <w:t>、</w:t>
      </w:r>
      <w:r w:rsidRPr="00BF4370">
        <w:rPr>
          <w:rFonts w:ascii="仿宋_GB2312" w:eastAsia="仿宋_GB2312" w:hint="eastAsia"/>
          <w:sz w:val="28"/>
        </w:rPr>
        <w:t>教育费</w:t>
      </w:r>
      <w:r>
        <w:rPr>
          <w:rFonts w:ascii="仿宋_GB2312" w:eastAsia="仿宋_GB2312" w:hint="eastAsia"/>
          <w:sz w:val="28"/>
        </w:rPr>
        <w:t>附加</w:t>
      </w:r>
      <w:r w:rsidRPr="00BF4370">
        <w:rPr>
          <w:rFonts w:ascii="仿宋_GB2312" w:eastAsia="仿宋_GB2312" w:hint="eastAsia"/>
          <w:sz w:val="28"/>
        </w:rPr>
        <w:t>及</w:t>
      </w:r>
      <w:r w:rsidRPr="009A438A">
        <w:rPr>
          <w:rFonts w:ascii="仿宋_GB2312" w:eastAsia="仿宋_GB2312" w:hint="eastAsia"/>
          <w:sz w:val="28"/>
        </w:rPr>
        <w:t>地方教育附加</w:t>
      </w:r>
      <w:r>
        <w:rPr>
          <w:rFonts w:ascii="仿宋_GB2312" w:eastAsia="仿宋_GB2312" w:hint="eastAsia"/>
          <w:sz w:val="28"/>
        </w:rPr>
        <w:t>。</w:t>
      </w:r>
      <w:r w:rsidRPr="00BF4370">
        <w:rPr>
          <w:rFonts w:ascii="仿宋_GB2312" w:eastAsia="仿宋_GB2312" w:hint="eastAsia"/>
          <w:sz w:val="28"/>
        </w:rPr>
        <w:t>根据税法规定，按房地产总开发价值的5.</w:t>
      </w:r>
      <w:r>
        <w:rPr>
          <w:rFonts w:ascii="仿宋_GB2312" w:eastAsia="仿宋_GB2312" w:hint="eastAsia"/>
          <w:sz w:val="28"/>
        </w:rPr>
        <w:t>5</w:t>
      </w:r>
      <w:r w:rsidRPr="00BF4370">
        <w:rPr>
          <w:rFonts w:ascii="仿宋_GB2312" w:eastAsia="仿宋_GB2312" w:hint="eastAsia"/>
          <w:sz w:val="28"/>
        </w:rPr>
        <w:t>%</w:t>
      </w:r>
      <w:r>
        <w:rPr>
          <w:rFonts w:ascii="仿宋_GB2312" w:eastAsia="仿宋_GB2312" w:hAnsi="Arial" w:hint="eastAsia"/>
          <w:sz w:val="28"/>
        </w:rPr>
        <w:t>计缴</w:t>
      </w:r>
      <w:r>
        <w:rPr>
          <w:rFonts w:ascii="仿宋_GB2312" w:eastAsia="仿宋_GB2312" w:hint="eastAsia"/>
          <w:sz w:val="28"/>
        </w:rPr>
        <w:t>，</w:t>
      </w:r>
      <w:r w:rsidRPr="00021A40">
        <w:rPr>
          <w:rFonts w:ascii="仿宋_GB2312" w:eastAsia="仿宋_GB2312" w:hint="eastAsia"/>
          <w:sz w:val="28"/>
        </w:rPr>
        <w:t>则：</w:t>
      </w:r>
    </w:p>
    <w:p w:rsidR="00073D0D" w:rsidRDefault="00073D0D" w:rsidP="00073D0D">
      <w:pPr>
        <w:spacing w:before="50" w:after="50" w:line="360" w:lineRule="auto"/>
        <w:ind w:firstLineChars="200" w:firstLine="560"/>
        <w:rPr>
          <w:rFonts w:ascii="仿宋_GB2312" w:eastAsia="仿宋_GB2312" w:hint="eastAsia"/>
          <w:sz w:val="28"/>
        </w:rPr>
      </w:pPr>
      <w:r w:rsidRPr="00021A40">
        <w:rPr>
          <w:rFonts w:ascii="仿宋_GB2312" w:eastAsia="仿宋_GB2312" w:hint="eastAsia"/>
          <w:sz w:val="28"/>
        </w:rPr>
        <w:t>销售</w:t>
      </w:r>
      <w:r>
        <w:rPr>
          <w:rFonts w:ascii="仿宋_GB2312" w:eastAsia="仿宋_GB2312" w:hint="eastAsia"/>
          <w:sz w:val="28"/>
        </w:rPr>
        <w:t>税费</w:t>
      </w:r>
      <w:r w:rsidRPr="00021A40">
        <w:rPr>
          <w:rFonts w:ascii="仿宋_GB2312" w:eastAsia="仿宋_GB2312" w:hint="eastAsia"/>
          <w:sz w:val="28"/>
        </w:rPr>
        <w:t>＝</w:t>
      </w:r>
      <w:r>
        <w:rPr>
          <w:rFonts w:ascii="仿宋_GB2312" w:eastAsia="仿宋_GB2312" w:hint="eastAsia"/>
          <w:sz w:val="28"/>
        </w:rPr>
        <w:t>112699</w:t>
      </w:r>
      <w:r w:rsidRPr="00021A40">
        <w:rPr>
          <w:rFonts w:ascii="仿宋_GB2312" w:eastAsia="仿宋_GB2312" w:hint="eastAsia"/>
          <w:sz w:val="28"/>
        </w:rPr>
        <w:t>×</w:t>
      </w:r>
      <w:r>
        <w:rPr>
          <w:rFonts w:ascii="仿宋_GB2312" w:eastAsia="仿宋_GB2312" w:hint="eastAsia"/>
          <w:sz w:val="28"/>
        </w:rPr>
        <w:t>（3</w:t>
      </w:r>
      <w:r w:rsidRPr="00E05322">
        <w:rPr>
          <w:rFonts w:ascii="仿宋_GB2312" w:eastAsia="仿宋_GB2312" w:hint="eastAsia"/>
          <w:sz w:val="28"/>
        </w:rPr>
        <w:t>%</w:t>
      </w:r>
      <w:r>
        <w:rPr>
          <w:rFonts w:ascii="仿宋_GB2312" w:eastAsia="仿宋_GB2312" w:hint="eastAsia"/>
          <w:sz w:val="28"/>
        </w:rPr>
        <w:t>+</w:t>
      </w:r>
      <w:r w:rsidRPr="00BF4370">
        <w:rPr>
          <w:rFonts w:ascii="仿宋_GB2312" w:eastAsia="仿宋_GB2312" w:hint="eastAsia"/>
          <w:sz w:val="28"/>
        </w:rPr>
        <w:t>5.</w:t>
      </w:r>
      <w:r>
        <w:rPr>
          <w:rFonts w:ascii="仿宋_GB2312" w:eastAsia="仿宋_GB2312" w:hint="eastAsia"/>
          <w:sz w:val="28"/>
        </w:rPr>
        <w:t>5</w:t>
      </w:r>
      <w:r w:rsidRPr="00BF4370">
        <w:rPr>
          <w:rFonts w:ascii="仿宋_GB2312" w:eastAsia="仿宋_GB2312" w:hint="eastAsia"/>
          <w:sz w:val="28"/>
        </w:rPr>
        <w:t>%</w:t>
      </w:r>
      <w:r>
        <w:rPr>
          <w:rFonts w:ascii="仿宋_GB2312" w:eastAsia="仿宋_GB2312" w:hint="eastAsia"/>
          <w:sz w:val="28"/>
        </w:rPr>
        <w:t>)</w:t>
      </w:r>
    </w:p>
    <w:p w:rsidR="00073D0D" w:rsidRPr="00CD0D3D" w:rsidRDefault="00073D0D" w:rsidP="00073D0D">
      <w:pPr>
        <w:spacing w:before="50" w:after="50" w:line="360" w:lineRule="auto"/>
        <w:ind w:firstLineChars="600" w:firstLine="1680"/>
        <w:rPr>
          <w:rFonts w:ascii="仿宋_GB2312" w:eastAsia="仿宋_GB2312" w:hint="eastAsia"/>
          <w:sz w:val="28"/>
        </w:rPr>
      </w:pPr>
      <w:r w:rsidRPr="00021A40">
        <w:rPr>
          <w:rFonts w:ascii="仿宋_GB2312" w:eastAsia="仿宋_GB2312" w:hint="eastAsia"/>
          <w:sz w:val="28"/>
        </w:rPr>
        <w:lastRenderedPageBreak/>
        <w:t>＝</w:t>
      </w:r>
      <w:r>
        <w:rPr>
          <w:rFonts w:ascii="仿宋_GB2312" w:eastAsia="仿宋_GB2312" w:hint="eastAsia"/>
          <w:sz w:val="28"/>
        </w:rPr>
        <w:t>9579</w:t>
      </w:r>
      <w:r w:rsidRPr="00021A40">
        <w:rPr>
          <w:rFonts w:ascii="仿宋_GB2312" w:eastAsia="仿宋_GB2312" w:hint="eastAsia"/>
          <w:sz w:val="28"/>
        </w:rPr>
        <w:t>（万元）</w:t>
      </w:r>
    </w:p>
    <w:p w:rsidR="00073D0D" w:rsidRDefault="00073D0D" w:rsidP="00073D0D">
      <w:pPr>
        <w:spacing w:before="50" w:after="50" w:line="360" w:lineRule="auto"/>
        <w:ind w:firstLineChars="200" w:firstLine="560"/>
        <w:jc w:val="both"/>
        <w:rPr>
          <w:rFonts w:ascii="仿宋_GB2312" w:eastAsia="仿宋_GB2312" w:hint="eastAsia"/>
          <w:sz w:val="28"/>
        </w:rPr>
      </w:pPr>
      <w:r>
        <w:rPr>
          <w:rFonts w:ascii="仿宋_GB2312" w:eastAsia="仿宋_GB2312" w:hint="eastAsia"/>
          <w:sz w:val="28"/>
        </w:rPr>
        <w:t>（6）开发成本</w:t>
      </w:r>
    </w:p>
    <w:p w:rsidR="00073D0D" w:rsidRDefault="00073D0D" w:rsidP="00073D0D">
      <w:pPr>
        <w:spacing w:before="50" w:after="50" w:line="360" w:lineRule="auto"/>
        <w:ind w:firstLineChars="200" w:firstLine="560"/>
        <w:jc w:val="both"/>
        <w:rPr>
          <w:rFonts w:ascii="仿宋_GB2312" w:eastAsia="仿宋_GB2312" w:hint="eastAsia"/>
          <w:sz w:val="28"/>
        </w:rPr>
      </w:pPr>
      <w:r>
        <w:rPr>
          <w:rFonts w:ascii="仿宋_GB2312" w:eastAsia="仿宋_GB2312" w:hint="eastAsia"/>
          <w:sz w:val="28"/>
        </w:rPr>
        <w:t>开发成本</w:t>
      </w:r>
      <w:r w:rsidRPr="00021A40">
        <w:rPr>
          <w:rFonts w:ascii="仿宋_GB2312" w:eastAsia="仿宋_GB2312" w:hint="eastAsia"/>
          <w:sz w:val="28"/>
        </w:rPr>
        <w:t>＝</w:t>
      </w:r>
      <w:r>
        <w:rPr>
          <w:rFonts w:ascii="仿宋_GB2312" w:eastAsia="仿宋_GB2312" w:hint="eastAsia"/>
          <w:sz w:val="28"/>
        </w:rPr>
        <w:t>（1）+（2）+（3）+（4）+（5）</w:t>
      </w:r>
    </w:p>
    <w:p w:rsidR="00073D0D" w:rsidRDefault="00073D0D" w:rsidP="00073D0D">
      <w:pPr>
        <w:spacing w:before="50" w:after="50" w:line="360" w:lineRule="auto"/>
        <w:ind w:firstLineChars="600" w:firstLine="1680"/>
        <w:jc w:val="both"/>
        <w:rPr>
          <w:rFonts w:ascii="仿宋_GB2312" w:eastAsia="仿宋_GB2312" w:hint="eastAsia"/>
          <w:sz w:val="28"/>
        </w:rPr>
      </w:pPr>
      <w:r w:rsidRPr="00021A40">
        <w:rPr>
          <w:rFonts w:ascii="仿宋_GB2312" w:eastAsia="仿宋_GB2312" w:hint="eastAsia"/>
          <w:sz w:val="28"/>
        </w:rPr>
        <w:t>＝</w:t>
      </w:r>
      <w:r>
        <w:rPr>
          <w:rFonts w:ascii="仿宋_GB2312" w:eastAsia="仿宋_GB2312" w:hint="eastAsia"/>
          <w:sz w:val="28"/>
        </w:rPr>
        <w:t>89418+0.1542</w:t>
      </w:r>
      <w:r w:rsidRPr="00021A40">
        <w:rPr>
          <w:rFonts w:ascii="仿宋_GB2312" w:eastAsia="仿宋_GB2312" w:hint="eastAsia"/>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sidRPr="00021A40">
        <w:rPr>
          <w:rFonts w:ascii="仿宋_GB2312" w:eastAsia="仿宋_GB2312" w:hint="eastAsia"/>
          <w:sz w:val="28"/>
        </w:rPr>
        <w:t>（万元）</w:t>
      </w:r>
    </w:p>
    <w:p w:rsidR="00073D0D" w:rsidRPr="00021A40" w:rsidRDefault="00073D0D" w:rsidP="00073D0D">
      <w:pPr>
        <w:spacing w:before="50" w:after="50" w:line="360" w:lineRule="auto"/>
        <w:ind w:firstLineChars="200" w:firstLine="560"/>
        <w:jc w:val="both"/>
        <w:rPr>
          <w:rFonts w:ascii="仿宋_GB2312" w:eastAsia="仿宋_GB2312" w:hint="eastAsia"/>
          <w:sz w:val="28"/>
        </w:rPr>
      </w:pPr>
      <w:r>
        <w:rPr>
          <w:rFonts w:ascii="仿宋_GB2312" w:eastAsia="仿宋_GB2312" w:hint="eastAsia"/>
          <w:sz w:val="28"/>
        </w:rPr>
        <w:t>4</w:t>
      </w:r>
      <w:r w:rsidRPr="00021A40">
        <w:rPr>
          <w:rFonts w:ascii="仿宋_GB2312" w:eastAsia="仿宋_GB2312" w:hint="eastAsia"/>
          <w:sz w:val="28"/>
        </w:rPr>
        <w:t>、</w:t>
      </w:r>
      <w:r>
        <w:rPr>
          <w:rFonts w:ascii="仿宋_GB2312" w:eastAsia="仿宋_GB2312" w:hint="eastAsia"/>
          <w:sz w:val="28"/>
        </w:rPr>
        <w:t>开发</w:t>
      </w:r>
      <w:r w:rsidRPr="00021A40">
        <w:rPr>
          <w:rFonts w:ascii="仿宋_GB2312" w:eastAsia="仿宋_GB2312" w:hint="eastAsia"/>
          <w:sz w:val="28"/>
        </w:rPr>
        <w:t>利润</w:t>
      </w:r>
    </w:p>
    <w:p w:rsidR="00073D0D" w:rsidRDefault="00073D0D" w:rsidP="00073D0D">
      <w:pPr>
        <w:spacing w:line="360" w:lineRule="auto"/>
        <w:ind w:firstLineChars="200" w:firstLine="560"/>
        <w:jc w:val="both"/>
        <w:rPr>
          <w:rFonts w:ascii="仿宋_GB2312" w:eastAsia="仿宋_GB2312" w:hint="eastAsia"/>
          <w:sz w:val="28"/>
        </w:rPr>
      </w:pPr>
      <w:r>
        <w:rPr>
          <w:rFonts w:ascii="仿宋_GB2312" w:eastAsia="仿宋_GB2312" w:hint="eastAsia"/>
          <w:sz w:val="28"/>
        </w:rPr>
        <w:t>开发利润是指房地产开发商投资房地产开发项目应取得的资金报酬及承担风险补偿。以当地房地产开发的一般水平为基础，并参考项目所在区域房地产营利水平的具体情况确定。根据估价人员的调查以及查阅相关资料，房地产开发利润受开发环境、政策等众多因素影响，项目开发周期长，开发价值相对较高，而且，近年来北京市居住、综合等各用途开发利润率均有较大幅度的增长。</w:t>
      </w:r>
    </w:p>
    <w:p w:rsidR="00073D0D" w:rsidRPr="00CD0D3D" w:rsidRDefault="00073D0D" w:rsidP="00073D0D">
      <w:pPr>
        <w:spacing w:line="360" w:lineRule="auto"/>
        <w:ind w:firstLineChars="200" w:firstLine="560"/>
        <w:jc w:val="both"/>
        <w:rPr>
          <w:rFonts w:ascii="仿宋_GB2312" w:eastAsia="仿宋_GB2312" w:hint="eastAsia"/>
          <w:sz w:val="28"/>
        </w:rPr>
      </w:pPr>
      <w:r w:rsidRPr="00CD0D3D">
        <w:rPr>
          <w:rFonts w:ascii="仿宋_GB2312" w:eastAsia="仿宋_GB2312" w:hint="eastAsia"/>
          <w:sz w:val="28"/>
        </w:rPr>
        <w:t>估价对象所在项目为大型</w:t>
      </w:r>
      <w:r>
        <w:rPr>
          <w:rFonts w:ascii="仿宋_GB2312" w:eastAsia="仿宋_GB2312" w:hint="eastAsia"/>
          <w:sz w:val="28"/>
        </w:rPr>
        <w:t>工业</w:t>
      </w:r>
      <w:r w:rsidRPr="00CD0D3D">
        <w:rPr>
          <w:rFonts w:ascii="仿宋_GB2312" w:eastAsia="仿宋_GB2312" w:hint="eastAsia"/>
          <w:sz w:val="28"/>
        </w:rPr>
        <w:t>项目，且属于北京经济技术开发区，周边同类、同体量项目的开发利润经调查可知，利润率一般在5%-15%之间，综合上述各项因素，本次</w:t>
      </w:r>
      <w:proofErr w:type="gramStart"/>
      <w:r w:rsidRPr="00CD0D3D">
        <w:rPr>
          <w:rFonts w:ascii="仿宋_GB2312" w:eastAsia="仿宋_GB2312" w:hint="eastAsia"/>
          <w:sz w:val="28"/>
        </w:rPr>
        <w:t>取项目</w:t>
      </w:r>
      <w:proofErr w:type="gramEnd"/>
      <w:r w:rsidRPr="00CD0D3D">
        <w:rPr>
          <w:rFonts w:ascii="仿宋_GB2312" w:eastAsia="仿宋_GB2312" w:hint="eastAsia"/>
          <w:sz w:val="28"/>
        </w:rPr>
        <w:t>平均利润率为10%。计算基数为全部预付资本即：土地购买价格、房屋建造成本、管理费用和</w:t>
      </w:r>
      <w:proofErr w:type="gramStart"/>
      <w:r w:rsidRPr="00CD0D3D">
        <w:rPr>
          <w:rFonts w:ascii="仿宋_GB2312" w:eastAsia="仿宋_GB2312" w:hint="eastAsia"/>
          <w:sz w:val="28"/>
        </w:rPr>
        <w:t>购地税</w:t>
      </w:r>
      <w:proofErr w:type="gramEnd"/>
      <w:r w:rsidRPr="00CD0D3D">
        <w:rPr>
          <w:rFonts w:ascii="仿宋_GB2312" w:eastAsia="仿宋_GB2312" w:hint="eastAsia"/>
          <w:sz w:val="28"/>
        </w:rPr>
        <w:t xml:space="preserve">费，则： </w:t>
      </w:r>
    </w:p>
    <w:p w:rsidR="00073D0D" w:rsidRDefault="00073D0D" w:rsidP="00073D0D">
      <w:pPr>
        <w:spacing w:before="50" w:after="50" w:line="360" w:lineRule="auto"/>
        <w:ind w:firstLineChars="200" w:firstLine="560"/>
        <w:rPr>
          <w:rFonts w:ascii="仿宋_GB2312" w:eastAsia="仿宋_GB2312" w:hint="eastAsia"/>
          <w:sz w:val="28"/>
        </w:rPr>
      </w:pPr>
      <w:r>
        <w:rPr>
          <w:rFonts w:ascii="仿宋_GB2312" w:eastAsia="仿宋_GB2312" w:hint="eastAsia"/>
          <w:sz w:val="28"/>
        </w:rPr>
        <w:t>开发</w:t>
      </w:r>
      <w:r w:rsidRPr="00021A40">
        <w:rPr>
          <w:rFonts w:ascii="仿宋_GB2312" w:eastAsia="仿宋_GB2312" w:hint="eastAsia"/>
          <w:sz w:val="28"/>
        </w:rPr>
        <w:t>利润＝</w:t>
      </w:r>
      <w:r w:rsidRPr="00540E8A">
        <w:rPr>
          <w:rFonts w:ascii="仿宋_GB2312" w:eastAsia="仿宋_GB2312" w:hint="eastAsia"/>
          <w:sz w:val="28"/>
        </w:rPr>
        <w:t>(</w:t>
      </w:r>
      <w:r>
        <w:rPr>
          <w:rFonts w:ascii="仿宋_GB2312" w:eastAsia="仿宋_GB2312" w:hint="eastAsia"/>
          <w:sz w:val="28"/>
        </w:rPr>
        <w:t>73126+2194</w:t>
      </w:r>
      <w:r w:rsidRPr="00540E8A">
        <w:rPr>
          <w:rFonts w:ascii="仿宋_GB2312" w:eastAsia="仿宋_GB2312" w:hint="eastAsia"/>
          <w:sz w:val="28"/>
        </w:rPr>
        <w:t>+ V</w:t>
      </w:r>
      <w:r w:rsidRPr="00540E8A">
        <w:rPr>
          <w:rFonts w:ascii="仿宋_GB2312" w:eastAsia="仿宋_GB2312" w:hint="eastAsia"/>
          <w:sz w:val="28"/>
          <w:vertAlign w:val="subscript"/>
        </w:rPr>
        <w:t>土</w:t>
      </w:r>
      <w:r w:rsidRPr="00540E8A">
        <w:rPr>
          <w:rFonts w:ascii="仿宋_GB2312" w:eastAsia="仿宋_GB2312" w:hint="eastAsia"/>
          <w:sz w:val="28"/>
        </w:rPr>
        <w:t>+V</w:t>
      </w:r>
      <w:r w:rsidRPr="00540E8A">
        <w:rPr>
          <w:rFonts w:ascii="仿宋_GB2312" w:eastAsia="仿宋_GB2312" w:hint="eastAsia"/>
          <w:sz w:val="28"/>
          <w:vertAlign w:val="subscript"/>
        </w:rPr>
        <w:t>土</w:t>
      </w:r>
      <w:r w:rsidRPr="00540E8A">
        <w:rPr>
          <w:rFonts w:ascii="仿宋_GB2312" w:eastAsia="仿宋_GB2312" w:hint="eastAsia"/>
          <w:sz w:val="28"/>
        </w:rPr>
        <w:t>×3.05%)×</w:t>
      </w:r>
      <w:r>
        <w:rPr>
          <w:rFonts w:ascii="仿宋_GB2312" w:eastAsia="仿宋_GB2312" w:hint="eastAsia"/>
          <w:sz w:val="28"/>
        </w:rPr>
        <w:t>10</w:t>
      </w:r>
      <w:r w:rsidRPr="00540E8A">
        <w:rPr>
          <w:rFonts w:ascii="仿宋_GB2312" w:eastAsia="仿宋_GB2312" w:hint="eastAsia"/>
          <w:sz w:val="28"/>
        </w:rPr>
        <w:t>%</w:t>
      </w:r>
    </w:p>
    <w:p w:rsidR="00073D0D" w:rsidRPr="00021A40" w:rsidRDefault="00073D0D" w:rsidP="00073D0D">
      <w:pPr>
        <w:spacing w:before="50" w:after="50" w:line="360" w:lineRule="auto"/>
        <w:ind w:firstLineChars="600" w:firstLine="1680"/>
        <w:rPr>
          <w:rFonts w:ascii="仿宋_GB2312" w:eastAsia="仿宋_GB2312" w:hint="eastAsia"/>
          <w:sz w:val="28"/>
        </w:rPr>
      </w:pPr>
      <w:r w:rsidRPr="00021A40">
        <w:rPr>
          <w:rFonts w:ascii="仿宋_GB2312" w:eastAsia="仿宋_GB2312" w:hint="eastAsia"/>
          <w:sz w:val="28"/>
        </w:rPr>
        <w:t>＝</w:t>
      </w:r>
      <w:r>
        <w:rPr>
          <w:rFonts w:ascii="仿宋_GB2312" w:eastAsia="仿宋_GB2312" w:hint="eastAsia"/>
          <w:sz w:val="28"/>
        </w:rPr>
        <w:t>7532+0.1031</w:t>
      </w:r>
      <w:r w:rsidRPr="00021A40">
        <w:rPr>
          <w:rFonts w:ascii="仿宋_GB2312" w:eastAsia="仿宋_GB2312" w:hint="eastAsia"/>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sidRPr="00021A40">
        <w:rPr>
          <w:rFonts w:ascii="仿宋_GB2312" w:eastAsia="仿宋_GB2312" w:hint="eastAsia"/>
          <w:sz w:val="28"/>
        </w:rPr>
        <w:t>（万元）</w:t>
      </w:r>
    </w:p>
    <w:p w:rsidR="00073D0D" w:rsidRPr="00021A40" w:rsidRDefault="00073D0D" w:rsidP="00073D0D">
      <w:pPr>
        <w:spacing w:before="50" w:after="50" w:line="360" w:lineRule="auto"/>
        <w:ind w:firstLineChars="200" w:firstLine="560"/>
        <w:rPr>
          <w:rFonts w:ascii="仿宋_GB2312" w:eastAsia="仿宋_GB2312" w:hint="eastAsia"/>
          <w:sz w:val="28"/>
        </w:rPr>
      </w:pPr>
      <w:r>
        <w:rPr>
          <w:rFonts w:ascii="仿宋_GB2312" w:eastAsia="仿宋_GB2312" w:hint="eastAsia"/>
          <w:sz w:val="28"/>
        </w:rPr>
        <w:t>5</w:t>
      </w:r>
      <w:r w:rsidRPr="00021A40">
        <w:rPr>
          <w:rFonts w:ascii="仿宋_GB2312" w:eastAsia="仿宋_GB2312" w:hint="eastAsia"/>
          <w:sz w:val="28"/>
        </w:rPr>
        <w:t>、求取估价对象</w:t>
      </w:r>
      <w:r>
        <w:rPr>
          <w:rFonts w:ascii="仿宋_GB2312" w:eastAsia="仿宋_GB2312" w:hint="eastAsia"/>
          <w:sz w:val="28"/>
        </w:rPr>
        <w:t>土地</w:t>
      </w:r>
      <w:r w:rsidRPr="00021A40">
        <w:rPr>
          <w:rFonts w:ascii="仿宋_GB2312" w:eastAsia="仿宋_GB2312" w:hint="eastAsia"/>
          <w:sz w:val="28"/>
        </w:rPr>
        <w:t>价值</w:t>
      </w:r>
    </w:p>
    <w:p w:rsidR="00073D0D" w:rsidRPr="00021A40" w:rsidRDefault="00073D0D" w:rsidP="00073D0D">
      <w:pPr>
        <w:spacing w:before="50" w:after="50" w:line="360" w:lineRule="auto"/>
        <w:ind w:firstLineChars="200" w:firstLine="600"/>
        <w:rPr>
          <w:rFonts w:ascii="仿宋_GB2312" w:eastAsia="仿宋_GB2312" w:hint="eastAsia"/>
          <w:sz w:val="28"/>
        </w:rPr>
      </w:pPr>
      <w:r>
        <w:rPr>
          <w:rFonts w:ascii="仿宋_GB2312" w:eastAsia="仿宋_GB2312" w:hint="eastAsia"/>
          <w:spacing w:val="10"/>
          <w:sz w:val="28"/>
        </w:rPr>
        <w:t>土地价值（</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Pr>
          <w:rFonts w:ascii="仿宋_GB2312" w:eastAsia="仿宋_GB2312" w:hint="eastAsia"/>
          <w:spacing w:val="10"/>
          <w:sz w:val="28"/>
        </w:rPr>
        <w:t>）</w:t>
      </w:r>
      <w:r w:rsidRPr="00021A40">
        <w:rPr>
          <w:rFonts w:ascii="仿宋_GB2312" w:eastAsia="仿宋_GB2312" w:hint="eastAsia"/>
          <w:sz w:val="28"/>
        </w:rPr>
        <w:t>＝开发完成后价值-</w:t>
      </w:r>
      <w:r>
        <w:rPr>
          <w:rFonts w:ascii="仿宋_GB2312" w:eastAsia="仿宋_GB2312" w:hint="eastAsia"/>
          <w:sz w:val="28"/>
        </w:rPr>
        <w:t>开发成本</w:t>
      </w:r>
      <w:r w:rsidRPr="00021A40">
        <w:rPr>
          <w:rFonts w:ascii="仿宋_GB2312" w:eastAsia="仿宋_GB2312" w:hint="eastAsia"/>
          <w:sz w:val="28"/>
        </w:rPr>
        <w:t>-</w:t>
      </w:r>
      <w:r>
        <w:rPr>
          <w:rFonts w:ascii="仿宋_GB2312" w:eastAsia="仿宋_GB2312" w:hint="eastAsia"/>
          <w:sz w:val="28"/>
        </w:rPr>
        <w:t>开发利润</w:t>
      </w:r>
    </w:p>
    <w:p w:rsidR="00073D0D" w:rsidRDefault="00073D0D" w:rsidP="00073D0D">
      <w:pPr>
        <w:spacing w:before="50" w:after="50" w:line="360" w:lineRule="auto"/>
        <w:ind w:leftChars="1163" w:left="2931" w:hangingChars="50" w:hanging="140"/>
        <w:rPr>
          <w:rFonts w:ascii="仿宋_GB2312" w:eastAsia="仿宋_GB2312" w:hint="eastAsia"/>
          <w:spacing w:val="10"/>
          <w:sz w:val="28"/>
        </w:rPr>
      </w:pPr>
      <w:r w:rsidRPr="00021A40">
        <w:rPr>
          <w:rFonts w:ascii="仿宋_GB2312" w:eastAsia="仿宋_GB2312" w:hint="eastAsia"/>
          <w:sz w:val="28"/>
        </w:rPr>
        <w:t>＝</w:t>
      </w:r>
      <w:r>
        <w:rPr>
          <w:rFonts w:ascii="仿宋_GB2312" w:eastAsia="仿宋_GB2312" w:hint="eastAsia"/>
          <w:sz w:val="28"/>
        </w:rPr>
        <w:t>112699</w:t>
      </w:r>
      <w:r>
        <w:rPr>
          <w:rFonts w:ascii="仿宋_GB2312" w:eastAsia="仿宋_GB2312" w:hint="eastAsia"/>
          <w:spacing w:val="10"/>
          <w:sz w:val="28"/>
        </w:rPr>
        <w:t>-（</w:t>
      </w:r>
      <w:r>
        <w:rPr>
          <w:rFonts w:ascii="仿宋_GB2312" w:eastAsia="仿宋_GB2312" w:hint="eastAsia"/>
          <w:sz w:val="28"/>
        </w:rPr>
        <w:t>89418+0.1542</w:t>
      </w:r>
      <w:r w:rsidRPr="00021A40">
        <w:rPr>
          <w:rFonts w:ascii="仿宋_GB2312" w:eastAsia="仿宋_GB2312" w:hint="eastAsia"/>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Pr>
          <w:rFonts w:ascii="仿宋_GB2312" w:eastAsia="仿宋_GB2312" w:hint="eastAsia"/>
          <w:spacing w:val="10"/>
          <w:sz w:val="28"/>
        </w:rPr>
        <w:t>）-（</w:t>
      </w:r>
      <w:r>
        <w:rPr>
          <w:rFonts w:ascii="仿宋_GB2312" w:eastAsia="仿宋_GB2312" w:hint="eastAsia"/>
          <w:sz w:val="28"/>
        </w:rPr>
        <w:t>7532+0.1031</w:t>
      </w:r>
      <w:r w:rsidRPr="00021A40">
        <w:rPr>
          <w:rFonts w:ascii="仿宋_GB2312" w:eastAsia="仿宋_GB2312" w:hint="eastAsia"/>
          <w:sz w:val="28"/>
        </w:rPr>
        <w:t>×</w:t>
      </w:r>
      <w:r w:rsidRPr="00021A40">
        <w:rPr>
          <w:rFonts w:ascii="仿宋_GB2312" w:eastAsia="仿宋_GB2312" w:hint="eastAsia"/>
          <w:color w:val="000000"/>
          <w:sz w:val="28"/>
        </w:rPr>
        <w:t>V</w:t>
      </w:r>
      <w:r w:rsidRPr="00FD5706">
        <w:rPr>
          <w:rFonts w:ascii="仿宋_GB2312" w:eastAsia="仿宋_GB2312" w:hint="eastAsia"/>
          <w:color w:val="000000"/>
          <w:sz w:val="28"/>
          <w:vertAlign w:val="subscript"/>
        </w:rPr>
        <w:t>土</w:t>
      </w:r>
      <w:r>
        <w:rPr>
          <w:rFonts w:ascii="仿宋_GB2312" w:eastAsia="仿宋_GB2312" w:hint="eastAsia"/>
          <w:spacing w:val="10"/>
          <w:sz w:val="28"/>
        </w:rPr>
        <w:t>）</w:t>
      </w:r>
    </w:p>
    <w:p w:rsidR="00073D0D" w:rsidRDefault="00073D0D" w:rsidP="00073D0D">
      <w:pPr>
        <w:spacing w:before="50" w:after="50" w:line="360" w:lineRule="auto"/>
        <w:ind w:firstLineChars="950" w:firstLine="2660"/>
        <w:rPr>
          <w:rFonts w:ascii="仿宋_GB2312" w:eastAsia="仿宋_GB2312" w:hint="eastAsia"/>
          <w:sz w:val="28"/>
        </w:rPr>
      </w:pPr>
      <w:r w:rsidRPr="00021A40">
        <w:rPr>
          <w:rFonts w:ascii="仿宋_GB2312" w:eastAsia="仿宋_GB2312" w:hint="eastAsia"/>
          <w:sz w:val="28"/>
        </w:rPr>
        <w:lastRenderedPageBreak/>
        <w:t>＝</w:t>
      </w:r>
      <w:r>
        <w:rPr>
          <w:rFonts w:ascii="仿宋_GB2312" w:eastAsia="仿宋_GB2312" w:hint="eastAsia"/>
          <w:sz w:val="28"/>
        </w:rPr>
        <w:t>12526</w:t>
      </w:r>
      <w:r w:rsidRPr="00021A40">
        <w:rPr>
          <w:rFonts w:ascii="仿宋_GB2312" w:eastAsia="仿宋_GB2312" w:hint="eastAsia"/>
          <w:sz w:val="28"/>
        </w:rPr>
        <w:t>（万元）</w:t>
      </w:r>
    </w:p>
    <w:p w:rsidR="00073D0D" w:rsidRPr="00021A40" w:rsidRDefault="00073D0D" w:rsidP="00073D0D">
      <w:pPr>
        <w:spacing w:before="50" w:after="50" w:line="360" w:lineRule="auto"/>
        <w:ind w:firstLineChars="950" w:firstLine="2280"/>
        <w:rPr>
          <w:rFonts w:ascii="仿宋_GB2312" w:eastAsia="仿宋_GB2312" w:hint="eastAsia"/>
        </w:rPr>
      </w:pPr>
    </w:p>
    <w:p w:rsidR="00073D0D" w:rsidRPr="0056309C" w:rsidRDefault="00073D0D" w:rsidP="00073D0D">
      <w:pPr>
        <w:spacing w:line="360" w:lineRule="auto"/>
        <w:ind w:firstLineChars="150" w:firstLine="420"/>
        <w:jc w:val="both"/>
        <w:rPr>
          <w:rFonts w:ascii="仿宋_GB2312" w:eastAsia="仿宋_GB2312" w:hint="eastAsia"/>
          <w:b/>
          <w:color w:val="000000"/>
          <w:sz w:val="28"/>
        </w:rPr>
      </w:pPr>
      <w:r w:rsidRPr="0056309C">
        <w:rPr>
          <w:rFonts w:ascii="仿宋_GB2312" w:eastAsia="仿宋_GB2312" w:hint="eastAsia"/>
          <w:color w:val="000000"/>
          <w:sz w:val="28"/>
        </w:rPr>
        <w:t xml:space="preserve"> </w:t>
      </w:r>
      <w:r w:rsidRPr="005F5FCD">
        <w:rPr>
          <w:rFonts w:ascii="仿宋_GB2312" w:eastAsia="仿宋_GB2312" w:hint="eastAsia"/>
          <w:b/>
          <w:bCs/>
          <w:color w:val="000000"/>
          <w:sz w:val="28"/>
        </w:rPr>
        <w:fldChar w:fldCharType="begin"/>
      </w:r>
      <w:r w:rsidRPr="005F5FCD">
        <w:rPr>
          <w:rFonts w:ascii="仿宋_GB2312" w:eastAsia="仿宋_GB2312" w:hint="eastAsia"/>
          <w:b/>
          <w:bCs/>
          <w:color w:val="000000"/>
          <w:sz w:val="28"/>
        </w:rPr>
        <w:instrText xml:space="preserve"> = 2 \* ROMAN </w:instrText>
      </w:r>
      <w:r w:rsidRPr="005F5FCD">
        <w:rPr>
          <w:rFonts w:ascii="仿宋_GB2312" w:eastAsia="仿宋_GB2312" w:hint="eastAsia"/>
          <w:b/>
          <w:bCs/>
          <w:color w:val="000000"/>
          <w:sz w:val="28"/>
        </w:rPr>
        <w:fldChar w:fldCharType="separate"/>
      </w:r>
      <w:r w:rsidRPr="005F5FCD">
        <w:rPr>
          <w:rFonts w:ascii="仿宋_GB2312" w:eastAsia="仿宋_GB2312" w:hint="eastAsia"/>
          <w:b/>
          <w:bCs/>
          <w:noProof/>
          <w:color w:val="000000"/>
          <w:sz w:val="28"/>
        </w:rPr>
        <w:t>II</w:t>
      </w:r>
      <w:r w:rsidRPr="005F5FCD">
        <w:rPr>
          <w:rFonts w:ascii="仿宋_GB2312" w:eastAsia="仿宋_GB2312" w:hint="eastAsia"/>
          <w:b/>
          <w:bCs/>
          <w:color w:val="000000"/>
          <w:sz w:val="28"/>
        </w:rPr>
        <w:fldChar w:fldCharType="end"/>
      </w:r>
      <w:r w:rsidRPr="005F5FCD">
        <w:rPr>
          <w:rFonts w:ascii="仿宋_GB2312" w:eastAsia="仿宋_GB2312" w:hint="eastAsia"/>
          <w:b/>
          <w:color w:val="000000"/>
          <w:sz w:val="28"/>
        </w:rPr>
        <w:t>．</w:t>
      </w:r>
      <w:r>
        <w:rPr>
          <w:rFonts w:ascii="仿宋_GB2312" w:eastAsia="仿宋_GB2312" w:hint="eastAsia"/>
          <w:b/>
          <w:color w:val="000000"/>
          <w:sz w:val="28"/>
        </w:rPr>
        <w:t>市场比较法</w:t>
      </w:r>
    </w:p>
    <w:p w:rsidR="00073D0D" w:rsidRPr="000141F2" w:rsidRDefault="00073D0D" w:rsidP="00073D0D">
      <w:pPr>
        <w:spacing w:line="360" w:lineRule="auto"/>
        <w:ind w:firstLineChars="200" w:firstLine="560"/>
        <w:rPr>
          <w:rFonts w:ascii="仿宋_GB2312" w:eastAsia="仿宋_GB2312" w:hAnsi="宋体" w:hint="eastAsia"/>
          <w:color w:val="000000"/>
          <w:sz w:val="28"/>
        </w:rPr>
      </w:pPr>
      <w:r>
        <w:rPr>
          <w:rFonts w:ascii="仿宋_GB2312" w:eastAsia="仿宋_GB2312" w:hAnsi="宋体" w:hint="eastAsia"/>
          <w:color w:val="000000"/>
          <w:sz w:val="28"/>
        </w:rPr>
        <w:t>估</w:t>
      </w:r>
      <w:r w:rsidRPr="000141F2">
        <w:rPr>
          <w:rFonts w:ascii="仿宋_GB2312" w:eastAsia="仿宋_GB2312" w:hAnsi="宋体" w:hint="eastAsia"/>
          <w:color w:val="000000"/>
          <w:sz w:val="28"/>
        </w:rPr>
        <w:t>价对象位于</w:t>
      </w:r>
      <w:r>
        <w:rPr>
          <w:rFonts w:ascii="仿宋_GB2312" w:eastAsia="仿宋_GB2312" w:hAnsi="Arial" w:hint="eastAsia"/>
          <w:bCs/>
          <w:sz w:val="28"/>
        </w:rPr>
        <w:t>北京经济技术开发区</w:t>
      </w:r>
      <w:r w:rsidRPr="000141F2">
        <w:rPr>
          <w:rFonts w:ascii="仿宋_GB2312" w:eastAsia="仿宋_GB2312" w:hAnsi="宋体" w:hint="eastAsia"/>
          <w:color w:val="000000"/>
          <w:sz w:val="28"/>
        </w:rPr>
        <w:t>,</w:t>
      </w:r>
      <w:r>
        <w:rPr>
          <w:rFonts w:ascii="仿宋_GB2312" w:eastAsia="仿宋_GB2312" w:hAnsi="宋体" w:hint="eastAsia"/>
          <w:color w:val="000000"/>
          <w:sz w:val="28"/>
        </w:rPr>
        <w:t>周边</w:t>
      </w:r>
      <w:proofErr w:type="gramStart"/>
      <w:r>
        <w:rPr>
          <w:rFonts w:ascii="仿宋_GB2312" w:eastAsia="仿宋_GB2312" w:hAnsi="宋体" w:hint="eastAsia"/>
          <w:color w:val="000000"/>
          <w:sz w:val="28"/>
        </w:rPr>
        <w:t>招拍挂成交</w:t>
      </w:r>
      <w:proofErr w:type="gramEnd"/>
      <w:r>
        <w:rPr>
          <w:rFonts w:ascii="仿宋_GB2312" w:eastAsia="仿宋_GB2312" w:hAnsi="宋体" w:hint="eastAsia"/>
          <w:color w:val="000000"/>
          <w:sz w:val="28"/>
        </w:rPr>
        <w:t>案例较多，因此采用市场比较法求取估价对象土地</w:t>
      </w:r>
      <w:r w:rsidRPr="000141F2">
        <w:rPr>
          <w:rFonts w:ascii="仿宋_GB2312" w:eastAsia="仿宋_GB2312" w:hAnsi="宋体" w:hint="eastAsia"/>
          <w:color w:val="000000"/>
          <w:sz w:val="28"/>
        </w:rPr>
        <w:t>价格</w:t>
      </w:r>
      <w:r>
        <w:rPr>
          <w:rFonts w:ascii="仿宋_GB2312" w:eastAsia="仿宋_GB2312" w:hAnsi="宋体" w:hint="eastAsia"/>
          <w:color w:val="000000"/>
          <w:sz w:val="28"/>
        </w:rPr>
        <w:t>。</w:t>
      </w:r>
    </w:p>
    <w:p w:rsidR="00073D0D" w:rsidRPr="0060776C" w:rsidRDefault="00073D0D" w:rsidP="00073D0D">
      <w:pPr>
        <w:spacing w:line="360" w:lineRule="auto"/>
        <w:ind w:rightChars="13" w:right="31" w:firstLine="630"/>
        <w:rPr>
          <w:rFonts w:ascii="仿宋_GB2312" w:eastAsia="仿宋_GB2312" w:hint="eastAsia"/>
          <w:sz w:val="28"/>
          <w:szCs w:val="28"/>
        </w:rPr>
      </w:pPr>
      <w:r w:rsidRPr="0060776C">
        <w:rPr>
          <w:rFonts w:ascii="仿宋_GB2312" w:eastAsia="仿宋_GB2312" w:hAnsi="Arial" w:hint="eastAsia"/>
          <w:sz w:val="28"/>
          <w:szCs w:val="28"/>
        </w:rPr>
        <w:t>a、根据替代原则，通过对北京市类似用地出让市场的调查，取得下列三个案例：</w:t>
      </w:r>
    </w:p>
    <w:p w:rsidR="00073D0D" w:rsidRPr="00B35518" w:rsidRDefault="00073D0D" w:rsidP="00073D0D">
      <w:pPr>
        <w:spacing w:line="500" w:lineRule="atLeast"/>
        <w:ind w:firstLineChars="196" w:firstLine="551"/>
        <w:textAlignment w:val="bottom"/>
        <w:rPr>
          <w:rFonts w:ascii="仿宋_GB2312" w:eastAsia="仿宋_GB2312" w:hint="eastAsia"/>
          <w:sz w:val="28"/>
        </w:rPr>
      </w:pPr>
      <w:r w:rsidRPr="00B35518">
        <w:rPr>
          <w:rFonts w:ascii="仿宋_GB2312" w:eastAsia="仿宋_GB2312" w:hint="eastAsia"/>
          <w:b/>
          <w:sz w:val="28"/>
        </w:rPr>
        <w:t>案例A：</w:t>
      </w:r>
      <w:r w:rsidRPr="00B35518">
        <w:rPr>
          <w:rFonts w:ascii="仿宋_GB2312" w:eastAsia="仿宋_GB2312" w:hint="eastAsia"/>
          <w:sz w:val="28"/>
        </w:rPr>
        <w:t>北京经济技术开发区路南区N89F1地块工业用地</w:t>
      </w:r>
      <w:r w:rsidRPr="00B35518">
        <w:rPr>
          <w:rFonts w:ascii="仿宋_GB2312" w:eastAsia="仿宋_GB2312" w:hint="eastAsia"/>
          <w:sz w:val="28"/>
        </w:rPr>
        <w:tab/>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土地用途为工业用地，土地开发程度为红线外</w:t>
      </w:r>
      <w:r>
        <w:rPr>
          <w:rFonts w:ascii="仿宋_GB2312" w:eastAsia="仿宋_GB2312" w:hint="eastAsia"/>
          <w:sz w:val="28"/>
        </w:rPr>
        <w:t>六</w:t>
      </w:r>
      <w:r w:rsidRPr="00B35518">
        <w:rPr>
          <w:rFonts w:ascii="仿宋_GB2312" w:eastAsia="仿宋_GB2312" w:hint="eastAsia"/>
          <w:sz w:val="28"/>
        </w:rPr>
        <w:t>通一平，土地使用年限为法定最高出让年限50年。土地面积</w:t>
      </w:r>
      <w:r w:rsidRPr="00B35518">
        <w:rPr>
          <w:rFonts w:ascii="仿宋_GB2312" w:eastAsia="仿宋_GB2312"/>
          <w:sz w:val="28"/>
        </w:rPr>
        <w:t>54678.1</w:t>
      </w:r>
      <w:r w:rsidRPr="00B35518">
        <w:rPr>
          <w:rFonts w:ascii="仿宋_GB2312" w:eastAsia="仿宋_GB2312" w:hint="eastAsia"/>
          <w:sz w:val="28"/>
        </w:rPr>
        <w:t>平方米，地上容积率2.5。交易日期为2014年4月2日，</w:t>
      </w:r>
      <w:r w:rsidRPr="0060776C">
        <w:rPr>
          <w:rFonts w:ascii="仿宋_GB2312" w:eastAsia="仿宋_GB2312" w:hAnsi="Arial" w:hint="eastAsia"/>
          <w:sz w:val="28"/>
          <w:szCs w:val="28"/>
        </w:rPr>
        <w:t>交易情况</w:t>
      </w:r>
      <w:r>
        <w:rPr>
          <w:rFonts w:ascii="仿宋_GB2312" w:eastAsia="仿宋_GB2312" w:hAnsi="Arial" w:hint="eastAsia"/>
          <w:sz w:val="28"/>
          <w:szCs w:val="28"/>
        </w:rPr>
        <w:t>正常，</w:t>
      </w:r>
      <w:r w:rsidRPr="00B35518">
        <w:rPr>
          <w:rFonts w:ascii="仿宋_GB2312" w:eastAsia="仿宋_GB2312" w:hint="eastAsia"/>
          <w:sz w:val="28"/>
        </w:rPr>
        <w:t>成交熟地地面单价为1100元/平方米。</w:t>
      </w:r>
    </w:p>
    <w:p w:rsidR="00073D0D" w:rsidRPr="00B35518" w:rsidRDefault="00073D0D" w:rsidP="00073D0D">
      <w:pPr>
        <w:spacing w:line="500" w:lineRule="atLeast"/>
        <w:ind w:firstLineChars="196" w:firstLine="549"/>
        <w:jc w:val="both"/>
        <w:textAlignment w:val="bottom"/>
        <w:rPr>
          <w:rFonts w:ascii="仿宋_GB2312" w:eastAsia="仿宋_GB2312" w:hint="eastAsia"/>
          <w:sz w:val="28"/>
        </w:rPr>
      </w:pPr>
      <w:r w:rsidRPr="00B35518">
        <w:rPr>
          <w:rFonts w:ascii="仿宋_GB2312" w:eastAsia="仿宋_GB2312" w:hint="eastAsia"/>
          <w:sz w:val="28"/>
        </w:rPr>
        <w:t>产业集聚程度：</w:t>
      </w:r>
      <w:r w:rsidRPr="00B35518">
        <w:rPr>
          <w:rFonts w:ascii="仿宋_GB2312" w:eastAsia="仿宋_GB2312" w:hAnsi="楷体_GB2312" w:cs="楷体_GB2312" w:hint="eastAsia"/>
          <w:sz w:val="28"/>
        </w:rPr>
        <w:t>周边有奔驰发动机厂、MAGNA公司，产业集聚程度</w:t>
      </w:r>
      <w:r>
        <w:rPr>
          <w:rFonts w:ascii="仿宋_GB2312" w:eastAsia="仿宋_GB2312" w:hAnsi="楷体_GB2312" w:cs="楷体_GB2312" w:hint="eastAsia"/>
          <w:sz w:val="28"/>
        </w:rPr>
        <w:t>较好</w:t>
      </w:r>
      <w:r w:rsidRPr="00B35518">
        <w:rPr>
          <w:rFonts w:ascii="仿宋_GB2312" w:eastAsia="仿宋_GB2312" w:hint="eastAsia"/>
          <w:sz w:val="28"/>
        </w:rPr>
        <w:t>；</w:t>
      </w:r>
    </w:p>
    <w:p w:rsidR="00073D0D" w:rsidRPr="00B35518" w:rsidRDefault="00073D0D" w:rsidP="00073D0D">
      <w:pPr>
        <w:spacing w:line="500" w:lineRule="atLeast"/>
        <w:ind w:firstLineChars="196" w:firstLine="549"/>
        <w:jc w:val="both"/>
        <w:textAlignment w:val="bottom"/>
        <w:rPr>
          <w:rFonts w:ascii="仿宋_GB2312" w:eastAsia="仿宋_GB2312" w:hint="eastAsia"/>
          <w:sz w:val="28"/>
        </w:rPr>
      </w:pPr>
      <w:r w:rsidRPr="00B35518">
        <w:rPr>
          <w:rFonts w:ascii="仿宋_GB2312" w:eastAsia="仿宋_GB2312" w:hint="eastAsia"/>
          <w:sz w:val="28"/>
        </w:rPr>
        <w:t>交通便捷度：附近主要有兴32路公交线路，路网密集度一般，交通便捷度一般；</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区域土地利用方向：较一致，区域土地利用方向以工业为主；</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临街道路：</w:t>
      </w:r>
      <w:proofErr w:type="gramStart"/>
      <w:r w:rsidRPr="00B35518">
        <w:rPr>
          <w:rFonts w:ascii="仿宋_GB2312" w:eastAsia="仿宋_GB2312" w:hint="eastAsia"/>
          <w:sz w:val="28"/>
        </w:rPr>
        <w:t>临城市</w:t>
      </w:r>
      <w:proofErr w:type="gramEnd"/>
      <w:r w:rsidRPr="00B35518">
        <w:rPr>
          <w:rFonts w:ascii="仿宋_GB2312" w:eastAsia="仿宋_GB2312" w:hint="eastAsia"/>
          <w:sz w:val="28"/>
        </w:rPr>
        <w:t>支路-瑞合东二路；</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公共配套设施：区域内购物、学校、餐饮、金融、医疗等公共服务设施齐备程度一般；</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环境状况：周边有</w:t>
      </w:r>
      <w:r>
        <w:rPr>
          <w:rFonts w:ascii="仿宋_GB2312" w:eastAsia="仿宋_GB2312" w:hint="eastAsia"/>
          <w:sz w:val="28"/>
        </w:rPr>
        <w:t>一定数量</w:t>
      </w:r>
      <w:r w:rsidRPr="00B35518">
        <w:rPr>
          <w:rFonts w:ascii="仿宋_GB2312" w:eastAsia="仿宋_GB2312" w:hint="eastAsia"/>
          <w:sz w:val="28"/>
        </w:rPr>
        <w:t>教育机构，人文环境</w:t>
      </w:r>
      <w:r>
        <w:rPr>
          <w:rFonts w:ascii="仿宋_GB2312" w:eastAsia="仿宋_GB2312" w:hint="eastAsia"/>
          <w:sz w:val="28"/>
        </w:rPr>
        <w:t>较好</w:t>
      </w:r>
      <w:r w:rsidRPr="00B35518">
        <w:rPr>
          <w:rFonts w:ascii="仿宋_GB2312" w:eastAsia="仿宋_GB2312" w:hint="eastAsia"/>
          <w:sz w:val="28"/>
        </w:rPr>
        <w:t>；周边有凉水河流经等，自然环境</w:t>
      </w:r>
      <w:r>
        <w:rPr>
          <w:rFonts w:ascii="仿宋_GB2312" w:eastAsia="仿宋_GB2312" w:hint="eastAsia"/>
          <w:sz w:val="28"/>
        </w:rPr>
        <w:t>较好</w:t>
      </w:r>
      <w:r w:rsidRPr="00B35518">
        <w:rPr>
          <w:rFonts w:ascii="仿宋_GB2312" w:eastAsia="仿宋_GB2312" w:hint="eastAsia"/>
          <w:sz w:val="28"/>
        </w:rPr>
        <w:t>。</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区域基础设施状况：六通一平；</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lastRenderedPageBreak/>
        <w:t>宗地形状：较规则，对规划利用无不利影响；</w:t>
      </w:r>
    </w:p>
    <w:p w:rsidR="00073D0D" w:rsidRPr="00B35518" w:rsidRDefault="00073D0D" w:rsidP="00073D0D">
      <w:pPr>
        <w:spacing w:line="500" w:lineRule="atLeast"/>
        <w:ind w:firstLineChars="196" w:firstLine="549"/>
        <w:textAlignment w:val="bottom"/>
        <w:rPr>
          <w:rFonts w:ascii="仿宋_GB2312" w:eastAsia="仿宋_GB2312"/>
          <w:sz w:val="28"/>
        </w:rPr>
      </w:pPr>
      <w:r w:rsidRPr="00B35518">
        <w:rPr>
          <w:rFonts w:ascii="仿宋_GB2312" w:eastAsia="仿宋_GB2312" w:hint="eastAsia"/>
          <w:sz w:val="28"/>
        </w:rPr>
        <w:t>工程地质条件：较好。</w:t>
      </w:r>
    </w:p>
    <w:p w:rsidR="00073D0D" w:rsidRPr="00B35518" w:rsidRDefault="00073D0D" w:rsidP="00073D0D">
      <w:pPr>
        <w:spacing w:line="500" w:lineRule="atLeast"/>
        <w:ind w:firstLineChars="196" w:firstLine="551"/>
        <w:textAlignment w:val="bottom"/>
        <w:rPr>
          <w:rFonts w:ascii="仿宋_GB2312" w:eastAsia="仿宋_GB2312" w:hint="eastAsia"/>
          <w:sz w:val="28"/>
        </w:rPr>
      </w:pPr>
      <w:r w:rsidRPr="007A437B">
        <w:rPr>
          <w:rFonts w:ascii="仿宋_GB2312" w:eastAsia="仿宋_GB2312" w:hint="eastAsia"/>
          <w:b/>
          <w:color w:val="000000"/>
          <w:sz w:val="28"/>
        </w:rPr>
        <w:t>案例</w:t>
      </w:r>
      <w:r>
        <w:rPr>
          <w:rFonts w:ascii="仿宋_GB2312" w:eastAsia="仿宋_GB2312" w:hint="eastAsia"/>
          <w:b/>
          <w:color w:val="000000"/>
          <w:sz w:val="28"/>
        </w:rPr>
        <w:t>B</w:t>
      </w:r>
      <w:r w:rsidRPr="007A437B">
        <w:rPr>
          <w:rFonts w:ascii="仿宋_GB2312" w:eastAsia="仿宋_GB2312" w:hint="eastAsia"/>
          <w:b/>
          <w:color w:val="000000"/>
          <w:sz w:val="28"/>
        </w:rPr>
        <w:t>：</w:t>
      </w:r>
      <w:r w:rsidRPr="00B35518">
        <w:rPr>
          <w:rFonts w:ascii="仿宋_GB2312" w:eastAsia="仿宋_GB2312" w:hint="eastAsia"/>
          <w:sz w:val="28"/>
        </w:rPr>
        <w:t>北京经济技术开发区路南区N21M1地块工业用地</w:t>
      </w:r>
      <w:r w:rsidRPr="00B35518">
        <w:rPr>
          <w:rFonts w:ascii="仿宋_GB2312" w:eastAsia="仿宋_GB2312" w:hint="eastAsia"/>
          <w:sz w:val="28"/>
        </w:rPr>
        <w:tab/>
      </w:r>
      <w:r w:rsidRPr="00B35518">
        <w:rPr>
          <w:rFonts w:ascii="仿宋_GB2312" w:eastAsia="仿宋_GB2312" w:hint="eastAsia"/>
          <w:sz w:val="28"/>
        </w:rPr>
        <w:tab/>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土地用途为工业用地，土地开发程度为红线外三通一平，土地使用年限为法定最高出让年限50年。土地面积</w:t>
      </w:r>
      <w:r w:rsidRPr="00B35518">
        <w:rPr>
          <w:rFonts w:ascii="仿宋_GB2312" w:eastAsia="仿宋_GB2312"/>
          <w:sz w:val="28"/>
        </w:rPr>
        <w:t>102681.2</w:t>
      </w:r>
      <w:r w:rsidRPr="00B35518">
        <w:rPr>
          <w:rFonts w:ascii="仿宋_GB2312" w:eastAsia="仿宋_GB2312" w:hint="eastAsia"/>
          <w:sz w:val="28"/>
        </w:rPr>
        <w:t>平方米，地上容积率</w:t>
      </w:r>
      <w:r>
        <w:rPr>
          <w:rFonts w:ascii="仿宋_GB2312" w:eastAsia="仿宋_GB2312" w:hint="eastAsia"/>
          <w:sz w:val="28"/>
        </w:rPr>
        <w:t>1</w:t>
      </w:r>
      <w:r w:rsidRPr="00B35518">
        <w:rPr>
          <w:rFonts w:ascii="仿宋_GB2312" w:eastAsia="仿宋_GB2312" w:hint="eastAsia"/>
          <w:sz w:val="28"/>
        </w:rPr>
        <w:t>.5。交易日期为201</w:t>
      </w:r>
      <w:r>
        <w:rPr>
          <w:rFonts w:ascii="仿宋_GB2312" w:eastAsia="仿宋_GB2312" w:hint="eastAsia"/>
          <w:sz w:val="28"/>
        </w:rPr>
        <w:t>3</w:t>
      </w:r>
      <w:r w:rsidRPr="00B35518">
        <w:rPr>
          <w:rFonts w:ascii="仿宋_GB2312" w:eastAsia="仿宋_GB2312" w:hint="eastAsia"/>
          <w:sz w:val="28"/>
        </w:rPr>
        <w:t>年</w:t>
      </w:r>
      <w:r>
        <w:rPr>
          <w:rFonts w:ascii="仿宋_GB2312" w:eastAsia="仿宋_GB2312" w:hint="eastAsia"/>
          <w:sz w:val="28"/>
        </w:rPr>
        <w:t>7</w:t>
      </w:r>
      <w:r w:rsidRPr="00B35518">
        <w:rPr>
          <w:rFonts w:ascii="仿宋_GB2312" w:eastAsia="仿宋_GB2312" w:hint="eastAsia"/>
          <w:sz w:val="28"/>
        </w:rPr>
        <w:t>月</w:t>
      </w:r>
      <w:r>
        <w:rPr>
          <w:rFonts w:ascii="仿宋_GB2312" w:eastAsia="仿宋_GB2312" w:hint="eastAsia"/>
          <w:sz w:val="28"/>
        </w:rPr>
        <w:t>18</w:t>
      </w:r>
      <w:r w:rsidRPr="00B35518">
        <w:rPr>
          <w:rFonts w:ascii="仿宋_GB2312" w:eastAsia="仿宋_GB2312" w:hint="eastAsia"/>
          <w:sz w:val="28"/>
        </w:rPr>
        <w:t>日，</w:t>
      </w:r>
      <w:r w:rsidRPr="0060776C">
        <w:rPr>
          <w:rFonts w:ascii="仿宋_GB2312" w:eastAsia="仿宋_GB2312" w:hAnsi="Arial" w:hint="eastAsia"/>
          <w:sz w:val="28"/>
          <w:szCs w:val="28"/>
        </w:rPr>
        <w:t>交易情况</w:t>
      </w:r>
      <w:r>
        <w:rPr>
          <w:rFonts w:ascii="仿宋_GB2312" w:eastAsia="仿宋_GB2312" w:hAnsi="Arial" w:hint="eastAsia"/>
          <w:sz w:val="28"/>
          <w:szCs w:val="28"/>
        </w:rPr>
        <w:t>正常，</w:t>
      </w:r>
      <w:r w:rsidRPr="00B35518">
        <w:rPr>
          <w:rFonts w:ascii="仿宋_GB2312" w:eastAsia="仿宋_GB2312" w:hint="eastAsia"/>
          <w:sz w:val="28"/>
        </w:rPr>
        <w:t>成交熟地地面单价为1100元/平方米。</w:t>
      </w:r>
    </w:p>
    <w:p w:rsidR="00073D0D" w:rsidRPr="00B35518" w:rsidRDefault="00073D0D" w:rsidP="00073D0D">
      <w:pPr>
        <w:spacing w:line="500" w:lineRule="atLeast"/>
        <w:ind w:firstLineChars="196" w:firstLine="549"/>
        <w:jc w:val="both"/>
        <w:textAlignment w:val="bottom"/>
        <w:rPr>
          <w:rFonts w:ascii="仿宋_GB2312" w:eastAsia="仿宋_GB2312" w:hint="eastAsia"/>
          <w:sz w:val="28"/>
        </w:rPr>
      </w:pPr>
      <w:r w:rsidRPr="00B35518">
        <w:rPr>
          <w:rFonts w:ascii="仿宋_GB2312" w:eastAsia="仿宋_GB2312" w:hint="eastAsia"/>
          <w:sz w:val="28"/>
        </w:rPr>
        <w:t>产业集聚程度：</w:t>
      </w:r>
      <w:r w:rsidRPr="00B35518">
        <w:rPr>
          <w:rFonts w:ascii="仿宋_GB2312" w:eastAsia="仿宋_GB2312" w:hAnsi="楷体_GB2312" w:cs="楷体_GB2312" w:hint="eastAsia"/>
          <w:sz w:val="28"/>
        </w:rPr>
        <w:t>周边有奔驰发动机厂、MAGNA公司，产业集聚程度</w:t>
      </w:r>
      <w:r>
        <w:rPr>
          <w:rFonts w:ascii="仿宋_GB2312" w:eastAsia="仿宋_GB2312" w:hAnsi="楷体_GB2312" w:cs="楷体_GB2312" w:hint="eastAsia"/>
          <w:sz w:val="28"/>
        </w:rPr>
        <w:t>较好</w:t>
      </w:r>
      <w:r w:rsidRPr="00B35518">
        <w:rPr>
          <w:rFonts w:ascii="仿宋_GB2312" w:eastAsia="仿宋_GB2312" w:hint="eastAsia"/>
          <w:sz w:val="28"/>
        </w:rPr>
        <w:t>；</w:t>
      </w:r>
    </w:p>
    <w:p w:rsidR="00073D0D" w:rsidRPr="00B35518" w:rsidRDefault="00073D0D" w:rsidP="00073D0D">
      <w:pPr>
        <w:spacing w:line="500" w:lineRule="atLeast"/>
        <w:ind w:firstLineChars="196" w:firstLine="549"/>
        <w:jc w:val="both"/>
        <w:textAlignment w:val="bottom"/>
        <w:rPr>
          <w:rFonts w:ascii="仿宋_GB2312" w:eastAsia="仿宋_GB2312" w:hint="eastAsia"/>
          <w:sz w:val="28"/>
        </w:rPr>
      </w:pPr>
      <w:r w:rsidRPr="00B35518">
        <w:rPr>
          <w:rFonts w:ascii="仿宋_GB2312" w:eastAsia="仿宋_GB2312" w:hint="eastAsia"/>
          <w:sz w:val="28"/>
        </w:rPr>
        <w:t>交通便捷度：附近主要有兴32路公交线路，路网密集度一般，交通便捷度一般；</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区域土地利用方向：较一致，区域土地利用方向以工业为主；</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临街道路：</w:t>
      </w:r>
      <w:proofErr w:type="gramStart"/>
      <w:r w:rsidRPr="00B35518">
        <w:rPr>
          <w:rFonts w:ascii="仿宋_GB2312" w:eastAsia="仿宋_GB2312" w:hint="eastAsia"/>
          <w:sz w:val="28"/>
        </w:rPr>
        <w:t>临城市</w:t>
      </w:r>
      <w:proofErr w:type="gramEnd"/>
      <w:r w:rsidRPr="00B35518">
        <w:rPr>
          <w:rFonts w:ascii="仿宋_GB2312" w:eastAsia="仿宋_GB2312" w:hint="eastAsia"/>
          <w:sz w:val="28"/>
        </w:rPr>
        <w:t>支路-瑞合东二路；</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公共配套设施：区域内购物、学校、餐饮、金融、医疗等公共服务设施齐备程度一般；</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环境状况：周边有</w:t>
      </w:r>
      <w:r>
        <w:rPr>
          <w:rFonts w:ascii="仿宋_GB2312" w:eastAsia="仿宋_GB2312" w:hint="eastAsia"/>
          <w:sz w:val="28"/>
        </w:rPr>
        <w:t>一定数量</w:t>
      </w:r>
      <w:r w:rsidRPr="00B35518">
        <w:rPr>
          <w:rFonts w:ascii="仿宋_GB2312" w:eastAsia="仿宋_GB2312" w:hint="eastAsia"/>
          <w:sz w:val="28"/>
        </w:rPr>
        <w:t>教育机构，人文环境</w:t>
      </w:r>
      <w:r>
        <w:rPr>
          <w:rFonts w:ascii="仿宋_GB2312" w:eastAsia="仿宋_GB2312" w:hint="eastAsia"/>
          <w:sz w:val="28"/>
        </w:rPr>
        <w:t>较好</w:t>
      </w:r>
      <w:r w:rsidRPr="00B35518">
        <w:rPr>
          <w:rFonts w:ascii="仿宋_GB2312" w:eastAsia="仿宋_GB2312" w:hint="eastAsia"/>
          <w:sz w:val="28"/>
        </w:rPr>
        <w:t>；周边有凉水河流经等，自然环境</w:t>
      </w:r>
      <w:r>
        <w:rPr>
          <w:rFonts w:ascii="仿宋_GB2312" w:eastAsia="仿宋_GB2312" w:hint="eastAsia"/>
          <w:sz w:val="28"/>
        </w:rPr>
        <w:t>较好</w:t>
      </w:r>
      <w:r w:rsidRPr="00B35518">
        <w:rPr>
          <w:rFonts w:ascii="仿宋_GB2312" w:eastAsia="仿宋_GB2312" w:hint="eastAsia"/>
          <w:sz w:val="28"/>
        </w:rPr>
        <w:t>。</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区域基础设施状况：六通一平；</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宗地形状：较规则，对规划利用无不利影响；</w:t>
      </w:r>
    </w:p>
    <w:p w:rsidR="00073D0D" w:rsidRPr="00B35518" w:rsidRDefault="00073D0D" w:rsidP="00073D0D">
      <w:pPr>
        <w:spacing w:line="500" w:lineRule="atLeast"/>
        <w:ind w:firstLineChars="196" w:firstLine="549"/>
        <w:textAlignment w:val="bottom"/>
        <w:rPr>
          <w:rFonts w:ascii="仿宋_GB2312" w:eastAsia="仿宋_GB2312"/>
          <w:sz w:val="28"/>
        </w:rPr>
      </w:pPr>
      <w:r w:rsidRPr="00B35518">
        <w:rPr>
          <w:rFonts w:ascii="仿宋_GB2312" w:eastAsia="仿宋_GB2312" w:hint="eastAsia"/>
          <w:sz w:val="28"/>
        </w:rPr>
        <w:t>工程地质条件：较好。</w:t>
      </w:r>
    </w:p>
    <w:p w:rsidR="00073D0D" w:rsidRPr="00B35518" w:rsidRDefault="00073D0D" w:rsidP="00073D0D">
      <w:pPr>
        <w:spacing w:line="500" w:lineRule="atLeast"/>
        <w:ind w:firstLineChars="196" w:firstLine="551"/>
        <w:textAlignment w:val="bottom"/>
        <w:rPr>
          <w:rFonts w:ascii="仿宋_GB2312" w:eastAsia="仿宋_GB2312" w:hint="eastAsia"/>
          <w:sz w:val="28"/>
        </w:rPr>
      </w:pPr>
      <w:r w:rsidRPr="007A437B">
        <w:rPr>
          <w:rFonts w:ascii="仿宋_GB2312" w:eastAsia="仿宋_GB2312" w:hint="eastAsia"/>
          <w:b/>
          <w:color w:val="000000"/>
          <w:sz w:val="28"/>
        </w:rPr>
        <w:t>案例</w:t>
      </w:r>
      <w:r>
        <w:rPr>
          <w:rFonts w:ascii="仿宋_GB2312" w:eastAsia="仿宋_GB2312" w:hint="eastAsia"/>
          <w:b/>
          <w:color w:val="000000"/>
          <w:sz w:val="28"/>
        </w:rPr>
        <w:t>C</w:t>
      </w:r>
      <w:r w:rsidRPr="007A437B">
        <w:rPr>
          <w:rFonts w:ascii="仿宋_GB2312" w:eastAsia="仿宋_GB2312" w:hint="eastAsia"/>
          <w:b/>
          <w:color w:val="000000"/>
          <w:sz w:val="28"/>
        </w:rPr>
        <w:t>：</w:t>
      </w:r>
      <w:r w:rsidRPr="00B35518">
        <w:rPr>
          <w:rFonts w:ascii="仿宋_GB2312" w:eastAsia="仿宋_GB2312" w:hint="eastAsia"/>
          <w:sz w:val="28"/>
        </w:rPr>
        <w:t>北京经济技术开发区路南区N90M1地块工业用地</w:t>
      </w:r>
      <w:r w:rsidRPr="00B35518">
        <w:rPr>
          <w:rFonts w:ascii="仿宋_GB2312" w:eastAsia="仿宋_GB2312" w:hint="eastAsia"/>
          <w:sz w:val="28"/>
        </w:rPr>
        <w:tab/>
      </w:r>
      <w:r w:rsidRPr="00B35518">
        <w:rPr>
          <w:rFonts w:ascii="仿宋_GB2312" w:eastAsia="仿宋_GB2312" w:hint="eastAsia"/>
          <w:sz w:val="28"/>
        </w:rPr>
        <w:tab/>
      </w:r>
    </w:p>
    <w:p w:rsidR="00073D0D" w:rsidRPr="00B35518" w:rsidRDefault="00073D0D" w:rsidP="00073D0D">
      <w:pPr>
        <w:ind w:firstLineChars="200" w:firstLine="560"/>
        <w:rPr>
          <w:rFonts w:ascii="仿宋_GB2312" w:eastAsia="仿宋_GB2312" w:hint="eastAsia"/>
          <w:sz w:val="28"/>
        </w:rPr>
      </w:pPr>
      <w:r w:rsidRPr="00B35518">
        <w:rPr>
          <w:rFonts w:ascii="仿宋_GB2312" w:eastAsia="仿宋_GB2312" w:hint="eastAsia"/>
          <w:sz w:val="28"/>
        </w:rPr>
        <w:t>土地用途为工业用地，土地开发程度为红线外</w:t>
      </w:r>
      <w:r>
        <w:rPr>
          <w:rFonts w:ascii="仿宋_GB2312" w:eastAsia="仿宋_GB2312" w:hint="eastAsia"/>
          <w:sz w:val="28"/>
        </w:rPr>
        <w:t>七</w:t>
      </w:r>
      <w:r w:rsidRPr="00B35518">
        <w:rPr>
          <w:rFonts w:ascii="仿宋_GB2312" w:eastAsia="仿宋_GB2312" w:hint="eastAsia"/>
          <w:sz w:val="28"/>
        </w:rPr>
        <w:t>通一平，土地使用年限为法定最高出让年限50年。土地面积52073.2平方米，地上</w:t>
      </w:r>
      <w:r w:rsidRPr="00B35518">
        <w:rPr>
          <w:rFonts w:ascii="仿宋_GB2312" w:eastAsia="仿宋_GB2312" w:hint="eastAsia"/>
          <w:sz w:val="28"/>
        </w:rPr>
        <w:lastRenderedPageBreak/>
        <w:t>容积率</w:t>
      </w:r>
      <w:r>
        <w:rPr>
          <w:rFonts w:ascii="仿宋_GB2312" w:eastAsia="仿宋_GB2312" w:hint="eastAsia"/>
          <w:sz w:val="28"/>
        </w:rPr>
        <w:t>1</w:t>
      </w:r>
      <w:r w:rsidRPr="00B35518">
        <w:rPr>
          <w:rFonts w:ascii="仿宋_GB2312" w:eastAsia="仿宋_GB2312" w:hint="eastAsia"/>
          <w:sz w:val="28"/>
        </w:rPr>
        <w:t>.5。交易日期为201</w:t>
      </w:r>
      <w:r>
        <w:rPr>
          <w:rFonts w:ascii="仿宋_GB2312" w:eastAsia="仿宋_GB2312" w:hint="eastAsia"/>
          <w:sz w:val="28"/>
        </w:rPr>
        <w:t>3</w:t>
      </w:r>
      <w:r w:rsidRPr="00B35518">
        <w:rPr>
          <w:rFonts w:ascii="仿宋_GB2312" w:eastAsia="仿宋_GB2312" w:hint="eastAsia"/>
          <w:sz w:val="28"/>
        </w:rPr>
        <w:t>年</w:t>
      </w:r>
      <w:r>
        <w:rPr>
          <w:rFonts w:ascii="仿宋_GB2312" w:eastAsia="仿宋_GB2312" w:hint="eastAsia"/>
          <w:sz w:val="28"/>
        </w:rPr>
        <w:t>12</w:t>
      </w:r>
      <w:r w:rsidRPr="00B35518">
        <w:rPr>
          <w:rFonts w:ascii="仿宋_GB2312" w:eastAsia="仿宋_GB2312" w:hint="eastAsia"/>
          <w:sz w:val="28"/>
        </w:rPr>
        <w:t>月</w:t>
      </w:r>
      <w:r>
        <w:rPr>
          <w:rFonts w:ascii="仿宋_GB2312" w:eastAsia="仿宋_GB2312" w:hint="eastAsia"/>
          <w:sz w:val="28"/>
        </w:rPr>
        <w:t>31</w:t>
      </w:r>
      <w:r w:rsidRPr="00B35518">
        <w:rPr>
          <w:rFonts w:ascii="仿宋_GB2312" w:eastAsia="仿宋_GB2312" w:hint="eastAsia"/>
          <w:sz w:val="28"/>
        </w:rPr>
        <w:t>日，</w:t>
      </w:r>
      <w:r w:rsidRPr="0060776C">
        <w:rPr>
          <w:rFonts w:ascii="仿宋_GB2312" w:eastAsia="仿宋_GB2312" w:hAnsi="Arial" w:hint="eastAsia"/>
          <w:sz w:val="28"/>
          <w:szCs w:val="28"/>
        </w:rPr>
        <w:t>交易情况</w:t>
      </w:r>
      <w:r>
        <w:rPr>
          <w:rFonts w:ascii="仿宋_GB2312" w:eastAsia="仿宋_GB2312" w:hAnsi="Arial" w:hint="eastAsia"/>
          <w:sz w:val="28"/>
          <w:szCs w:val="28"/>
        </w:rPr>
        <w:t>正常，</w:t>
      </w:r>
      <w:r w:rsidRPr="00B35518">
        <w:rPr>
          <w:rFonts w:ascii="仿宋_GB2312" w:eastAsia="仿宋_GB2312" w:hint="eastAsia"/>
          <w:sz w:val="28"/>
        </w:rPr>
        <w:t>成交熟地地面单价为1100元/平方米。</w:t>
      </w:r>
    </w:p>
    <w:p w:rsidR="00073D0D" w:rsidRPr="00B35518" w:rsidRDefault="00073D0D" w:rsidP="00073D0D">
      <w:pPr>
        <w:spacing w:line="500" w:lineRule="atLeast"/>
        <w:ind w:firstLineChars="196" w:firstLine="549"/>
        <w:jc w:val="both"/>
        <w:textAlignment w:val="bottom"/>
        <w:rPr>
          <w:rFonts w:ascii="仿宋_GB2312" w:eastAsia="仿宋_GB2312" w:hint="eastAsia"/>
          <w:sz w:val="28"/>
        </w:rPr>
      </w:pPr>
      <w:r w:rsidRPr="00B35518">
        <w:rPr>
          <w:rFonts w:ascii="仿宋_GB2312" w:eastAsia="仿宋_GB2312" w:hint="eastAsia"/>
          <w:sz w:val="28"/>
        </w:rPr>
        <w:t>产业集聚程度：</w:t>
      </w:r>
      <w:r w:rsidRPr="00B35518">
        <w:rPr>
          <w:rFonts w:ascii="仿宋_GB2312" w:eastAsia="仿宋_GB2312" w:hAnsi="楷体_GB2312" w:cs="楷体_GB2312" w:hint="eastAsia"/>
          <w:sz w:val="28"/>
        </w:rPr>
        <w:t>周边有奔驰发动机厂、MAGNA公司，产业集聚程度</w:t>
      </w:r>
      <w:r>
        <w:rPr>
          <w:rFonts w:ascii="仿宋_GB2312" w:eastAsia="仿宋_GB2312" w:hAnsi="楷体_GB2312" w:cs="楷体_GB2312" w:hint="eastAsia"/>
          <w:sz w:val="28"/>
        </w:rPr>
        <w:t>较好</w:t>
      </w:r>
      <w:r w:rsidRPr="00B35518">
        <w:rPr>
          <w:rFonts w:ascii="仿宋_GB2312" w:eastAsia="仿宋_GB2312" w:hint="eastAsia"/>
          <w:sz w:val="28"/>
        </w:rPr>
        <w:t>；</w:t>
      </w:r>
    </w:p>
    <w:p w:rsidR="00073D0D" w:rsidRPr="00B35518" w:rsidRDefault="00073D0D" w:rsidP="00073D0D">
      <w:pPr>
        <w:spacing w:line="500" w:lineRule="atLeast"/>
        <w:ind w:firstLineChars="196" w:firstLine="549"/>
        <w:jc w:val="both"/>
        <w:textAlignment w:val="bottom"/>
        <w:rPr>
          <w:rFonts w:ascii="仿宋_GB2312" w:eastAsia="仿宋_GB2312" w:hint="eastAsia"/>
          <w:sz w:val="28"/>
        </w:rPr>
      </w:pPr>
      <w:r w:rsidRPr="00B35518">
        <w:rPr>
          <w:rFonts w:ascii="仿宋_GB2312" w:eastAsia="仿宋_GB2312" w:hint="eastAsia"/>
          <w:sz w:val="28"/>
        </w:rPr>
        <w:t>交通便捷度：附近主要有兴32路公交线路，路网密集度一般，交通便捷度一般；</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区域土地利用方向：较一致，区域土地利用方向以工业为主；</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临街道路：</w:t>
      </w:r>
      <w:proofErr w:type="gramStart"/>
      <w:r w:rsidRPr="00B35518">
        <w:rPr>
          <w:rFonts w:ascii="仿宋_GB2312" w:eastAsia="仿宋_GB2312" w:hint="eastAsia"/>
          <w:sz w:val="28"/>
        </w:rPr>
        <w:t>临城市</w:t>
      </w:r>
      <w:proofErr w:type="gramEnd"/>
      <w:r w:rsidRPr="00B35518">
        <w:rPr>
          <w:rFonts w:ascii="仿宋_GB2312" w:eastAsia="仿宋_GB2312" w:hint="eastAsia"/>
          <w:sz w:val="28"/>
        </w:rPr>
        <w:t>支路-瑞合东二路；</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公共配套设施：区域内购物、学校、餐饮、金融、医疗等公共服务设施齐备程度一般；</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环境状况：周边有</w:t>
      </w:r>
      <w:r>
        <w:rPr>
          <w:rFonts w:ascii="仿宋_GB2312" w:eastAsia="仿宋_GB2312" w:hint="eastAsia"/>
          <w:sz w:val="28"/>
        </w:rPr>
        <w:t>一定数量</w:t>
      </w:r>
      <w:r w:rsidRPr="00B35518">
        <w:rPr>
          <w:rFonts w:ascii="仿宋_GB2312" w:eastAsia="仿宋_GB2312" w:hint="eastAsia"/>
          <w:sz w:val="28"/>
        </w:rPr>
        <w:t>教育机构，人文环境</w:t>
      </w:r>
      <w:r>
        <w:rPr>
          <w:rFonts w:ascii="仿宋_GB2312" w:eastAsia="仿宋_GB2312" w:hint="eastAsia"/>
          <w:sz w:val="28"/>
        </w:rPr>
        <w:t>较好</w:t>
      </w:r>
      <w:r w:rsidRPr="00B35518">
        <w:rPr>
          <w:rFonts w:ascii="仿宋_GB2312" w:eastAsia="仿宋_GB2312" w:hint="eastAsia"/>
          <w:sz w:val="28"/>
        </w:rPr>
        <w:t>；周边有凉水河流经等，自然环境</w:t>
      </w:r>
      <w:r>
        <w:rPr>
          <w:rFonts w:ascii="仿宋_GB2312" w:eastAsia="仿宋_GB2312" w:hint="eastAsia"/>
          <w:sz w:val="28"/>
        </w:rPr>
        <w:t>较好</w:t>
      </w:r>
      <w:r w:rsidRPr="00B35518">
        <w:rPr>
          <w:rFonts w:ascii="仿宋_GB2312" w:eastAsia="仿宋_GB2312" w:hint="eastAsia"/>
          <w:sz w:val="28"/>
        </w:rPr>
        <w:t>。</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区域基础设施状况：六通一平；</w:t>
      </w:r>
    </w:p>
    <w:p w:rsidR="00073D0D" w:rsidRPr="00B35518"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宗地形状：较规则，对规划利用无不利影响；</w:t>
      </w:r>
    </w:p>
    <w:p w:rsidR="00073D0D" w:rsidRDefault="00073D0D" w:rsidP="00073D0D">
      <w:pPr>
        <w:spacing w:line="500" w:lineRule="atLeast"/>
        <w:ind w:firstLineChars="196" w:firstLine="549"/>
        <w:textAlignment w:val="bottom"/>
        <w:rPr>
          <w:rFonts w:ascii="仿宋_GB2312" w:eastAsia="仿宋_GB2312" w:hint="eastAsia"/>
          <w:sz w:val="28"/>
        </w:rPr>
      </w:pPr>
      <w:r w:rsidRPr="00B35518">
        <w:rPr>
          <w:rFonts w:ascii="仿宋_GB2312" w:eastAsia="仿宋_GB2312" w:hint="eastAsia"/>
          <w:sz w:val="28"/>
        </w:rPr>
        <w:t>工程地质条件：较好。</w:t>
      </w:r>
    </w:p>
    <w:p w:rsidR="00073D0D" w:rsidRDefault="00073D0D" w:rsidP="00073D0D">
      <w:pPr>
        <w:spacing w:line="500" w:lineRule="atLeast"/>
        <w:textAlignment w:val="bottom"/>
        <w:rPr>
          <w:rFonts w:ascii="仿宋_GB2312" w:eastAsia="仿宋_GB2312" w:hint="eastAsia"/>
          <w:sz w:val="28"/>
        </w:rPr>
      </w:pPr>
      <w:r>
        <w:rPr>
          <w:rFonts w:ascii="仿宋_GB2312" w:eastAsia="仿宋_GB2312" w:hint="eastAsia"/>
          <w:sz w:val="28"/>
        </w:rPr>
        <w:t>（转下页）</w:t>
      </w:r>
    </w:p>
    <w:p w:rsidR="00073D0D" w:rsidRDefault="00073D0D" w:rsidP="00073D0D">
      <w:pPr>
        <w:spacing w:line="500" w:lineRule="atLeast"/>
        <w:ind w:firstLineChars="196" w:firstLine="549"/>
        <w:textAlignment w:val="bottom"/>
        <w:rPr>
          <w:rFonts w:ascii="仿宋_GB2312" w:eastAsia="仿宋_GB2312" w:hint="eastAsia"/>
          <w:sz w:val="28"/>
        </w:rPr>
      </w:pPr>
    </w:p>
    <w:p w:rsidR="00073D0D" w:rsidRDefault="00073D0D" w:rsidP="00073D0D">
      <w:pPr>
        <w:spacing w:line="500" w:lineRule="atLeast"/>
        <w:ind w:firstLineChars="196" w:firstLine="549"/>
        <w:textAlignment w:val="bottom"/>
        <w:rPr>
          <w:rFonts w:ascii="仿宋_GB2312" w:eastAsia="仿宋_GB2312" w:hint="eastAsia"/>
          <w:sz w:val="28"/>
        </w:rPr>
      </w:pPr>
    </w:p>
    <w:p w:rsidR="00073D0D" w:rsidRDefault="00073D0D" w:rsidP="00073D0D">
      <w:pPr>
        <w:spacing w:line="500" w:lineRule="atLeast"/>
        <w:ind w:firstLineChars="196" w:firstLine="549"/>
        <w:textAlignment w:val="bottom"/>
        <w:rPr>
          <w:rFonts w:ascii="仿宋_GB2312" w:eastAsia="仿宋_GB2312" w:hint="eastAsia"/>
          <w:sz w:val="28"/>
        </w:rPr>
      </w:pPr>
    </w:p>
    <w:p w:rsidR="00073D0D" w:rsidRDefault="00073D0D" w:rsidP="00073D0D">
      <w:pPr>
        <w:spacing w:line="500" w:lineRule="atLeast"/>
        <w:ind w:firstLineChars="196" w:firstLine="549"/>
        <w:textAlignment w:val="bottom"/>
        <w:rPr>
          <w:rFonts w:ascii="仿宋_GB2312" w:eastAsia="仿宋_GB2312" w:hint="eastAsia"/>
          <w:sz w:val="28"/>
        </w:rPr>
      </w:pPr>
    </w:p>
    <w:p w:rsidR="00073D0D" w:rsidRDefault="00073D0D" w:rsidP="00073D0D">
      <w:pPr>
        <w:spacing w:line="500" w:lineRule="atLeast"/>
        <w:ind w:firstLineChars="196" w:firstLine="549"/>
        <w:textAlignment w:val="bottom"/>
        <w:rPr>
          <w:rFonts w:ascii="仿宋_GB2312" w:eastAsia="仿宋_GB2312" w:hint="eastAsia"/>
          <w:sz w:val="28"/>
        </w:rPr>
      </w:pPr>
    </w:p>
    <w:p w:rsidR="00073D0D" w:rsidRDefault="00073D0D" w:rsidP="00073D0D">
      <w:pPr>
        <w:spacing w:line="500" w:lineRule="atLeast"/>
        <w:ind w:firstLineChars="196" w:firstLine="549"/>
        <w:textAlignment w:val="bottom"/>
        <w:rPr>
          <w:rFonts w:ascii="仿宋_GB2312" w:eastAsia="仿宋_GB2312" w:hint="eastAsia"/>
          <w:sz w:val="28"/>
        </w:rPr>
      </w:pPr>
    </w:p>
    <w:p w:rsidR="00073D0D" w:rsidRPr="00947AF3" w:rsidRDefault="00073D0D" w:rsidP="00073D0D">
      <w:pPr>
        <w:spacing w:line="500" w:lineRule="atLeast"/>
        <w:ind w:firstLineChars="196" w:firstLine="549"/>
        <w:textAlignment w:val="bottom"/>
        <w:rPr>
          <w:rFonts w:ascii="仿宋_GB2312" w:eastAsia="仿宋_GB2312" w:hint="eastAsia"/>
          <w:color w:val="E36C0A"/>
          <w:sz w:val="28"/>
        </w:rPr>
      </w:pPr>
    </w:p>
    <w:p w:rsidR="00073D0D" w:rsidRDefault="00073D0D" w:rsidP="00073D0D">
      <w:pPr>
        <w:spacing w:line="360" w:lineRule="auto"/>
        <w:ind w:rightChars="13" w:right="31" w:firstLine="600"/>
        <w:jc w:val="both"/>
        <w:rPr>
          <w:rFonts w:ascii="仿宋_GB2312" w:eastAsia="仿宋_GB2312" w:hint="eastAsia"/>
          <w:sz w:val="28"/>
          <w:szCs w:val="28"/>
        </w:rPr>
      </w:pPr>
      <w:r>
        <w:rPr>
          <w:rFonts w:ascii="仿宋_GB2312" w:eastAsia="仿宋_GB2312" w:hint="eastAsia"/>
          <w:sz w:val="28"/>
          <w:szCs w:val="28"/>
        </w:rPr>
        <w:lastRenderedPageBreak/>
        <w:t>估价对象及案例位置示意图：</w:t>
      </w:r>
    </w:p>
    <w:p w:rsidR="00073D0D" w:rsidRPr="00111DC9" w:rsidRDefault="00073D0D" w:rsidP="00073D0D">
      <w:pPr>
        <w:spacing w:line="360" w:lineRule="auto"/>
        <w:ind w:rightChars="13" w:right="31" w:firstLine="600"/>
        <w:jc w:val="center"/>
        <w:rPr>
          <w:rFonts w:ascii="仿宋_GB2312" w:eastAsia="仿宋_GB2312" w:hint="eastAsia"/>
          <w:sz w:val="28"/>
          <w:szCs w:val="28"/>
        </w:rPr>
      </w:pPr>
      <w:r>
        <w:rPr>
          <w:rFonts w:hint="eastAsia"/>
          <w:noProof/>
        </w:rPr>
        <w:drawing>
          <wp:inline distT="0" distB="0" distL="0" distR="0" wp14:anchorId="29F2D81D" wp14:editId="6459AC2C">
            <wp:extent cx="5257800" cy="401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4019550"/>
                    </a:xfrm>
                    <a:prstGeom prst="rect">
                      <a:avLst/>
                    </a:prstGeom>
                    <a:noFill/>
                    <a:ln>
                      <a:noFill/>
                    </a:ln>
                  </pic:spPr>
                </pic:pic>
              </a:graphicData>
            </a:graphic>
          </wp:inline>
        </w:drawing>
      </w:r>
    </w:p>
    <w:p w:rsidR="00073D0D" w:rsidRDefault="00073D0D" w:rsidP="00073D0D">
      <w:pPr>
        <w:spacing w:line="360" w:lineRule="auto"/>
        <w:ind w:rightChars="13" w:right="31" w:firstLine="600"/>
        <w:jc w:val="both"/>
        <w:rPr>
          <w:rFonts w:ascii="仿宋_GB2312" w:eastAsia="仿宋_GB2312" w:hint="eastAsia"/>
          <w:sz w:val="28"/>
          <w:szCs w:val="28"/>
        </w:rPr>
      </w:pPr>
    </w:p>
    <w:p w:rsidR="00073D0D" w:rsidRDefault="00073D0D" w:rsidP="00073D0D">
      <w:pPr>
        <w:spacing w:line="360" w:lineRule="auto"/>
        <w:ind w:rightChars="13" w:right="31" w:firstLine="600"/>
        <w:jc w:val="both"/>
        <w:rPr>
          <w:rFonts w:ascii="仿宋_GB2312" w:eastAsia="仿宋_GB2312" w:hint="eastAsia"/>
          <w:sz w:val="28"/>
          <w:szCs w:val="28"/>
        </w:rPr>
      </w:pPr>
      <w:r>
        <w:rPr>
          <w:rFonts w:ascii="仿宋_GB2312" w:eastAsia="仿宋_GB2312" w:hint="eastAsia"/>
          <w:sz w:val="28"/>
          <w:szCs w:val="28"/>
        </w:rPr>
        <w:t>（转下页）</w:t>
      </w:r>
    </w:p>
    <w:p w:rsidR="00073D0D" w:rsidRPr="001A6C03" w:rsidRDefault="00073D0D" w:rsidP="00073D0D">
      <w:pPr>
        <w:spacing w:line="360" w:lineRule="auto"/>
        <w:ind w:rightChars="13" w:right="31"/>
        <w:jc w:val="both"/>
        <w:rPr>
          <w:rFonts w:ascii="仿宋_GB2312" w:eastAsia="仿宋_GB2312" w:hint="eastAsia"/>
          <w:sz w:val="28"/>
          <w:szCs w:val="28"/>
        </w:rPr>
        <w:sectPr w:rsidR="00073D0D" w:rsidRPr="001A6C03" w:rsidSect="00265634">
          <w:headerReference w:type="default" r:id="rId12"/>
          <w:pgSz w:w="11906" w:h="16838"/>
          <w:pgMar w:top="567" w:right="1797" w:bottom="567" w:left="1797" w:header="851" w:footer="992" w:gutter="0"/>
          <w:cols w:space="425"/>
          <w:docGrid w:type="lines" w:linePitch="312"/>
        </w:sectPr>
      </w:pPr>
    </w:p>
    <w:p w:rsidR="00073D0D" w:rsidRDefault="00073D0D" w:rsidP="00073D0D">
      <w:pPr>
        <w:spacing w:line="360" w:lineRule="auto"/>
        <w:ind w:firstLine="570"/>
        <w:jc w:val="both"/>
        <w:rPr>
          <w:rFonts w:ascii="仿宋_GB2312" w:eastAsia="仿宋_GB2312" w:hAnsi="Arial" w:cs="Arial" w:hint="eastAsia"/>
          <w:bCs/>
          <w:sz w:val="28"/>
        </w:rPr>
      </w:pPr>
      <w:r w:rsidRPr="00BF4370">
        <w:rPr>
          <w:rFonts w:ascii="仿宋_GB2312" w:eastAsia="仿宋_GB2312" w:hAnsi="Arial" w:cs="Arial" w:hint="eastAsia"/>
          <w:bCs/>
          <w:sz w:val="28"/>
        </w:rPr>
        <w:lastRenderedPageBreak/>
        <w:t>市场比较法中估价对象及三个成交案例比较因素条件说明表如下</w:t>
      </w:r>
      <w:r w:rsidRPr="00AE1EE6">
        <w:rPr>
          <w:rFonts w:ascii="仿宋_GB2312" w:eastAsia="仿宋_GB2312" w:hAnsi="Arial" w:cs="Arial" w:hint="eastAsia"/>
          <w:bCs/>
          <w:sz w:val="28"/>
        </w:rPr>
        <w:t>：</w:t>
      </w:r>
    </w:p>
    <w:p w:rsidR="00073D0D" w:rsidRDefault="00073D0D" w:rsidP="00073D0D">
      <w:pPr>
        <w:spacing w:line="360" w:lineRule="auto"/>
        <w:jc w:val="center"/>
        <w:rPr>
          <w:rFonts w:ascii="仿宋_GB2312" w:eastAsia="仿宋_GB2312" w:hAnsi="Arial" w:cs="Arial" w:hint="eastAsia"/>
          <w:b/>
          <w:bCs/>
          <w:sz w:val="28"/>
        </w:rPr>
      </w:pPr>
      <w:r w:rsidRPr="00BF4370">
        <w:rPr>
          <w:rFonts w:ascii="仿宋_GB2312" w:eastAsia="仿宋_GB2312" w:hAnsi="Arial" w:cs="Arial" w:hint="eastAsia"/>
          <w:b/>
          <w:bCs/>
          <w:sz w:val="28"/>
        </w:rPr>
        <w:t>表</w:t>
      </w:r>
      <w:r>
        <w:rPr>
          <w:rFonts w:ascii="仿宋_GB2312" w:eastAsia="仿宋_GB2312" w:hAnsi="Arial" w:cs="Arial" w:hint="eastAsia"/>
          <w:b/>
          <w:bCs/>
          <w:sz w:val="28"/>
        </w:rPr>
        <w:t>1</w:t>
      </w:r>
      <w:r w:rsidRPr="00BF4370">
        <w:rPr>
          <w:rFonts w:ascii="仿宋_GB2312" w:eastAsia="仿宋_GB2312" w:hAnsi="Arial" w:cs="Arial" w:hint="eastAsia"/>
          <w:b/>
          <w:bCs/>
          <w:sz w:val="28"/>
        </w:rPr>
        <w:t>：比较因素条件说明表</w:t>
      </w:r>
    </w:p>
    <w:tbl>
      <w:tblPr>
        <w:tblW w:w="1100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1911"/>
        <w:gridCol w:w="2336"/>
        <w:gridCol w:w="1932"/>
        <w:gridCol w:w="2120"/>
        <w:gridCol w:w="2342"/>
      </w:tblGrid>
      <w:tr w:rsidR="00073D0D" w:rsidRPr="006070A4" w:rsidTr="006A6990">
        <w:trPr>
          <w:trHeight w:val="302"/>
          <w:jc w:val="center"/>
        </w:trPr>
        <w:tc>
          <w:tcPr>
            <w:tcW w:w="2274" w:type="dxa"/>
            <w:gridSpan w:val="2"/>
            <w:vMerge w:val="restart"/>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比较因素</w:t>
            </w:r>
          </w:p>
        </w:tc>
        <w:tc>
          <w:tcPr>
            <w:tcW w:w="2336" w:type="dxa"/>
            <w:shd w:val="clear" w:color="auto" w:fill="auto"/>
            <w:vAlign w:val="center"/>
            <w:hideMark/>
          </w:tcPr>
          <w:p w:rsidR="00073D0D" w:rsidRPr="006070A4"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估价对象</w:t>
            </w:r>
          </w:p>
        </w:tc>
        <w:tc>
          <w:tcPr>
            <w:tcW w:w="1932" w:type="dxa"/>
            <w:shd w:val="clear" w:color="auto" w:fill="auto"/>
            <w:vAlign w:val="center"/>
            <w:hideMark/>
          </w:tcPr>
          <w:p w:rsidR="00073D0D" w:rsidRPr="006070A4"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案例A</w:t>
            </w:r>
          </w:p>
        </w:tc>
        <w:tc>
          <w:tcPr>
            <w:tcW w:w="2120" w:type="dxa"/>
            <w:shd w:val="clear" w:color="auto" w:fill="auto"/>
            <w:vAlign w:val="center"/>
            <w:hideMark/>
          </w:tcPr>
          <w:p w:rsidR="00073D0D" w:rsidRPr="006070A4"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案例B</w:t>
            </w:r>
          </w:p>
        </w:tc>
        <w:tc>
          <w:tcPr>
            <w:tcW w:w="2342" w:type="dxa"/>
            <w:shd w:val="clear" w:color="auto" w:fill="auto"/>
            <w:vAlign w:val="center"/>
            <w:hideMark/>
          </w:tcPr>
          <w:p w:rsidR="00073D0D" w:rsidRPr="006070A4"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案例C</w:t>
            </w:r>
          </w:p>
        </w:tc>
      </w:tr>
      <w:tr w:rsidR="00073D0D" w:rsidRPr="006070A4" w:rsidTr="006A6990">
        <w:trPr>
          <w:trHeight w:val="302"/>
          <w:jc w:val="center"/>
        </w:trPr>
        <w:tc>
          <w:tcPr>
            <w:tcW w:w="2274" w:type="dxa"/>
            <w:gridSpan w:val="2"/>
            <w:vMerge/>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北京经济技术开发区47号街区</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北京经济技术开发区路南区N89F1地块工业用地</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北京经济技术开发区路南区N21M1地块工业用地</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北京经济技术开发区路南区N90M1地块工业用地建设用地</w:t>
            </w:r>
          </w:p>
        </w:tc>
      </w:tr>
      <w:tr w:rsidR="00073D0D" w:rsidRPr="006070A4" w:rsidTr="006A6990">
        <w:trPr>
          <w:trHeight w:val="302"/>
          <w:jc w:val="center"/>
        </w:trPr>
        <w:tc>
          <w:tcPr>
            <w:tcW w:w="2274" w:type="dxa"/>
            <w:gridSpan w:val="2"/>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交易时间</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2014.12</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2014.4</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2013.7</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2013.12</w:t>
            </w:r>
          </w:p>
        </w:tc>
      </w:tr>
      <w:tr w:rsidR="00073D0D" w:rsidRPr="006070A4" w:rsidTr="006A6990">
        <w:trPr>
          <w:trHeight w:val="302"/>
          <w:jc w:val="center"/>
        </w:trPr>
        <w:tc>
          <w:tcPr>
            <w:tcW w:w="2274" w:type="dxa"/>
            <w:gridSpan w:val="2"/>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交易情况</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正常</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正常</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正常</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正常</w:t>
            </w:r>
          </w:p>
        </w:tc>
      </w:tr>
      <w:tr w:rsidR="00073D0D" w:rsidRPr="006070A4" w:rsidTr="006A6990">
        <w:trPr>
          <w:trHeight w:val="212"/>
          <w:jc w:val="center"/>
        </w:trPr>
        <w:tc>
          <w:tcPr>
            <w:tcW w:w="2274" w:type="dxa"/>
            <w:gridSpan w:val="2"/>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土地用途</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工业</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工业</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工业</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工业</w:t>
            </w:r>
          </w:p>
        </w:tc>
      </w:tr>
      <w:tr w:rsidR="00073D0D" w:rsidRPr="006070A4" w:rsidTr="006A6990">
        <w:trPr>
          <w:trHeight w:val="212"/>
          <w:jc w:val="center"/>
        </w:trPr>
        <w:tc>
          <w:tcPr>
            <w:tcW w:w="2274" w:type="dxa"/>
            <w:gridSpan w:val="2"/>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土地使用年限（年）</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38.05</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50</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50</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50</w:t>
            </w:r>
          </w:p>
        </w:tc>
      </w:tr>
      <w:tr w:rsidR="00073D0D" w:rsidRPr="006070A4" w:rsidTr="006A6990">
        <w:trPr>
          <w:trHeight w:val="302"/>
          <w:jc w:val="center"/>
        </w:trPr>
        <w:tc>
          <w:tcPr>
            <w:tcW w:w="363" w:type="dxa"/>
            <w:vMerge w:val="restart"/>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区域因素</w:t>
            </w: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产业集聚程度</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周边有北京工业大学软件园、北方微电子公司、京东方专用显示科技公司、</w:t>
            </w:r>
            <w:proofErr w:type="gramStart"/>
            <w:r w:rsidRPr="006070A4">
              <w:rPr>
                <w:rFonts w:ascii="仿宋_GB2312" w:eastAsia="仿宋_GB2312" w:hAnsi="宋体" w:cs="宋体" w:hint="eastAsia"/>
                <w:sz w:val="18"/>
                <w:szCs w:val="18"/>
              </w:rPr>
              <w:t>久其软件</w:t>
            </w:r>
            <w:proofErr w:type="gramEnd"/>
            <w:r w:rsidRPr="006070A4">
              <w:rPr>
                <w:rFonts w:ascii="仿宋_GB2312" w:eastAsia="仿宋_GB2312" w:hAnsi="宋体" w:cs="宋体" w:hint="eastAsia"/>
                <w:sz w:val="18"/>
                <w:szCs w:val="18"/>
              </w:rPr>
              <w:t>公司等众多工业项目，产业集聚程度好</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周边有奔驰发动机厂、MAGNA公司，产业集聚程度</w:t>
            </w:r>
            <w:r w:rsidRPr="00A51051">
              <w:rPr>
                <w:rFonts w:ascii="仿宋_GB2312" w:eastAsia="仿宋_GB2312" w:hAnsi="宋体" w:cs="宋体" w:hint="eastAsia"/>
                <w:sz w:val="18"/>
                <w:szCs w:val="18"/>
              </w:rPr>
              <w:t>较好</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周边有奔驰发动机厂、MAGNA公司，产业集聚程度</w:t>
            </w:r>
            <w:r w:rsidRPr="00A51051">
              <w:rPr>
                <w:rFonts w:ascii="仿宋_GB2312" w:eastAsia="仿宋_GB2312" w:hAnsi="宋体" w:cs="宋体" w:hint="eastAsia"/>
                <w:sz w:val="18"/>
                <w:szCs w:val="18"/>
              </w:rPr>
              <w:t>较好</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周边有奔驰发动机厂、MAGNA公司，产业集聚程度</w:t>
            </w:r>
            <w:r w:rsidRPr="00A51051">
              <w:rPr>
                <w:rFonts w:ascii="仿宋_GB2312" w:eastAsia="仿宋_GB2312" w:hAnsi="宋体" w:cs="宋体" w:hint="eastAsia"/>
                <w:sz w:val="18"/>
                <w:szCs w:val="18"/>
              </w:rPr>
              <w:t>较好</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交通便捷度</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附近主要有兴15路、开发区1路、运通115路、846路等公交线路及地铁亦庄线，公交便捷度较好；路网密集度较好，交通便捷度较好</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附近主要有兴32路公交线路，公交便捷度一般；路网密集度一般，交通便捷度一般</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附近主要有兴32路公交线路，公交便捷度一般；路网密集度一般，交通便捷度一般</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附近主要有兴32路公交线路，公交便捷度一般；路网密集度一般，交通便捷度一般</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公共服务设施状况</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区域内购物、学校、餐饮、金融、医疗等公共服务设施状况较好</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区域内购物、学校、餐饮、金融、医疗等公共服务设施状况一般</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区域内购物、学校、餐饮、金融、医疗等公共服务设施状况一般</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区域内购物、学校、餐饮、金融、医疗等公共服务设施状况一般</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区域基础设施条件</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六通一平</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六通一平</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六通一平</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六通一平</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环境状况</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周边有北京职业教育园区、塞尔维斯教育中心等教育机构，人文环境较好；周边有凉水河公园、博大公园，凉水河流经项目地块南侧，自然环境较好</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202D37">
              <w:rPr>
                <w:rFonts w:ascii="仿宋_GB2312" w:eastAsia="仿宋_GB2312" w:hAnsi="宋体" w:cs="宋体" w:hint="eastAsia"/>
                <w:sz w:val="18"/>
                <w:szCs w:val="18"/>
              </w:rPr>
              <w:t>周边有一定数量教育机构，人文环境较好；周边有凉水河流经等，自然环境较好</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202D37">
              <w:rPr>
                <w:rFonts w:ascii="仿宋_GB2312" w:eastAsia="仿宋_GB2312" w:hAnsi="宋体" w:cs="宋体" w:hint="eastAsia"/>
                <w:sz w:val="18"/>
                <w:szCs w:val="18"/>
              </w:rPr>
              <w:t>周边有一定数量教育机构，人文环境较好；周边有凉水河流经等，自然环境较好</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202D37">
              <w:rPr>
                <w:rFonts w:ascii="仿宋_GB2312" w:eastAsia="仿宋_GB2312" w:hAnsi="宋体" w:cs="宋体" w:hint="eastAsia"/>
                <w:sz w:val="18"/>
                <w:szCs w:val="18"/>
              </w:rPr>
              <w:t>周边有一定数量教育机构，人文环境较好；周边有凉水河流经等，自然环境较好</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区域土地利用方向</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较一致，以工业用地为主</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较一致，以工业用地为主</w:t>
            </w:r>
          </w:p>
        </w:tc>
        <w:tc>
          <w:tcPr>
            <w:tcW w:w="2120" w:type="dxa"/>
            <w:shd w:val="clear" w:color="auto" w:fill="auto"/>
            <w:vAlign w:val="center"/>
            <w:hideMark/>
          </w:tcPr>
          <w:p w:rsidR="00073D0D" w:rsidRPr="006070A4" w:rsidRDefault="00073D0D" w:rsidP="006A6990">
            <w:pPr>
              <w:jc w:val="center"/>
              <w:rPr>
                <w:rFonts w:ascii="仿宋_GB2312" w:eastAsia="仿宋_GB2312" w:hint="eastAsia"/>
                <w:sz w:val="18"/>
                <w:szCs w:val="18"/>
              </w:rPr>
            </w:pPr>
            <w:r w:rsidRPr="006070A4">
              <w:rPr>
                <w:rFonts w:ascii="仿宋_GB2312" w:eastAsia="仿宋_GB2312" w:hAnsi="宋体" w:cs="宋体" w:hint="eastAsia"/>
                <w:sz w:val="18"/>
                <w:szCs w:val="18"/>
              </w:rPr>
              <w:t>较一致，以工业用地为主</w:t>
            </w:r>
          </w:p>
        </w:tc>
        <w:tc>
          <w:tcPr>
            <w:tcW w:w="2342" w:type="dxa"/>
            <w:shd w:val="clear" w:color="auto" w:fill="auto"/>
            <w:vAlign w:val="center"/>
            <w:hideMark/>
          </w:tcPr>
          <w:p w:rsidR="00073D0D" w:rsidRPr="006070A4" w:rsidRDefault="00073D0D" w:rsidP="006A6990">
            <w:pPr>
              <w:jc w:val="center"/>
              <w:rPr>
                <w:rFonts w:ascii="仿宋_GB2312" w:eastAsia="仿宋_GB2312" w:hint="eastAsia"/>
                <w:sz w:val="18"/>
                <w:szCs w:val="18"/>
              </w:rPr>
            </w:pPr>
            <w:r w:rsidRPr="006070A4">
              <w:rPr>
                <w:rFonts w:ascii="仿宋_GB2312" w:eastAsia="仿宋_GB2312" w:hAnsi="宋体" w:cs="宋体" w:hint="eastAsia"/>
                <w:sz w:val="18"/>
                <w:szCs w:val="18"/>
              </w:rPr>
              <w:t>较一致，以工业用地为主</w:t>
            </w:r>
          </w:p>
        </w:tc>
      </w:tr>
      <w:tr w:rsidR="00073D0D" w:rsidRPr="006070A4" w:rsidTr="006A6990">
        <w:trPr>
          <w:trHeight w:val="425"/>
          <w:jc w:val="center"/>
        </w:trPr>
        <w:tc>
          <w:tcPr>
            <w:tcW w:w="363" w:type="dxa"/>
            <w:vMerge w:val="restart"/>
            <w:shd w:val="clear" w:color="auto" w:fill="auto"/>
            <w:textDirection w:val="tbRlV"/>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个别因素</w:t>
            </w: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临路状况</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城市支路-文昌大道</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城市支路-瑞合东二路</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城市支路-瑞合东二路</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城市支路-瑞合东二路</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宗地面积（</w:t>
            </w:r>
            <w:r w:rsidRPr="006070A4">
              <w:rPr>
                <w:rFonts w:ascii="仿宋_GB2312" w:hAnsi="宋体" w:cs="宋体" w:hint="eastAsia"/>
                <w:sz w:val="18"/>
                <w:szCs w:val="18"/>
              </w:rPr>
              <w:t>㎡</w:t>
            </w:r>
            <w:r w:rsidRPr="006070A4">
              <w:rPr>
                <w:rFonts w:ascii="仿宋_GB2312" w:eastAsia="仿宋_GB2312" w:hAnsi="宋体" w:cs="宋体" w:hint="eastAsia"/>
                <w:sz w:val="18"/>
                <w:szCs w:val="18"/>
              </w:rPr>
              <w:t>）</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113673.7</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54678.1</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102681.2</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52073.2</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地上容积率</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1.48</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2.5</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1.5</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1.5</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宗地形状</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较规则</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较规则</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较规则</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较规则</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工程地质条件</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较好</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较好</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较好</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较好</w:t>
            </w:r>
          </w:p>
        </w:tc>
      </w:tr>
      <w:tr w:rsidR="00073D0D" w:rsidRPr="006070A4" w:rsidTr="006A6990">
        <w:trPr>
          <w:trHeight w:val="302"/>
          <w:jc w:val="center"/>
        </w:trPr>
        <w:tc>
          <w:tcPr>
            <w:tcW w:w="363" w:type="dxa"/>
            <w:vMerge/>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911" w:type="dxa"/>
            <w:shd w:val="clear" w:color="auto" w:fill="auto"/>
            <w:noWrap/>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宗地基础设施条件</w:t>
            </w:r>
          </w:p>
        </w:tc>
        <w:tc>
          <w:tcPr>
            <w:tcW w:w="2336"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七通一平</w:t>
            </w:r>
          </w:p>
        </w:tc>
        <w:tc>
          <w:tcPr>
            <w:tcW w:w="193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六通一平</w:t>
            </w:r>
          </w:p>
        </w:tc>
        <w:tc>
          <w:tcPr>
            <w:tcW w:w="2120"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三通一平</w:t>
            </w:r>
          </w:p>
        </w:tc>
        <w:tc>
          <w:tcPr>
            <w:tcW w:w="2342" w:type="dxa"/>
            <w:shd w:val="clear" w:color="auto" w:fill="auto"/>
            <w:vAlign w:val="center"/>
            <w:hideMark/>
          </w:tcPr>
          <w:p w:rsidR="00073D0D" w:rsidRPr="006070A4"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6070A4">
              <w:rPr>
                <w:rFonts w:ascii="仿宋_GB2312" w:eastAsia="仿宋_GB2312" w:hAnsi="宋体" w:cs="宋体" w:hint="eastAsia"/>
                <w:sz w:val="18"/>
                <w:szCs w:val="18"/>
              </w:rPr>
              <w:t>七通一平</w:t>
            </w:r>
          </w:p>
        </w:tc>
      </w:tr>
    </w:tbl>
    <w:p w:rsidR="00073D0D" w:rsidRPr="0060776C" w:rsidRDefault="00073D0D" w:rsidP="00073D0D">
      <w:pPr>
        <w:spacing w:line="360" w:lineRule="auto"/>
        <w:ind w:rightChars="13" w:right="31" w:firstLine="600"/>
        <w:jc w:val="both"/>
        <w:rPr>
          <w:rFonts w:ascii="仿宋_GB2312" w:eastAsia="仿宋_GB2312" w:hint="eastAsia"/>
          <w:sz w:val="28"/>
          <w:szCs w:val="28"/>
        </w:rPr>
      </w:pPr>
      <w:r w:rsidRPr="0060776C">
        <w:rPr>
          <w:rFonts w:ascii="仿宋_GB2312" w:eastAsia="仿宋_GB2312" w:hAnsi="Arial" w:hint="eastAsia"/>
          <w:sz w:val="28"/>
          <w:szCs w:val="28"/>
        </w:rPr>
        <w:lastRenderedPageBreak/>
        <w:t>b、</w:t>
      </w:r>
      <w:r w:rsidRPr="0060776C">
        <w:rPr>
          <w:rFonts w:ascii="仿宋_GB2312" w:eastAsia="仿宋_GB2312" w:hint="eastAsia"/>
          <w:sz w:val="28"/>
          <w:szCs w:val="28"/>
        </w:rPr>
        <w:t>比较因素选择</w:t>
      </w:r>
    </w:p>
    <w:p w:rsidR="00073D0D" w:rsidRPr="0060776C" w:rsidRDefault="00073D0D" w:rsidP="00073D0D">
      <w:pPr>
        <w:spacing w:line="360" w:lineRule="auto"/>
        <w:ind w:rightChars="13" w:right="31" w:firstLineChars="200" w:firstLine="560"/>
        <w:jc w:val="both"/>
        <w:rPr>
          <w:rFonts w:ascii="仿宋_GB2312" w:eastAsia="仿宋_GB2312" w:hAnsi="Arial" w:hint="eastAsia"/>
          <w:sz w:val="28"/>
          <w:szCs w:val="28"/>
        </w:rPr>
      </w:pPr>
      <w:r w:rsidRPr="0060776C">
        <w:rPr>
          <w:rFonts w:ascii="仿宋_GB2312" w:eastAsia="仿宋_GB2312" w:hAnsi="Arial" w:hint="eastAsia"/>
          <w:sz w:val="28"/>
          <w:szCs w:val="28"/>
        </w:rPr>
        <w:t>依据估价对象的区域条件及个别条件,采用市场比较法时选择的比较因素主要有:交易时间、交易情况、土地用途、土地使用年限、</w:t>
      </w:r>
      <w:r>
        <w:rPr>
          <w:rFonts w:ascii="仿宋_GB2312" w:eastAsia="仿宋_GB2312" w:hAnsi="Arial" w:hint="eastAsia"/>
          <w:sz w:val="28"/>
          <w:szCs w:val="28"/>
        </w:rPr>
        <w:t>区域因素、个别因素</w:t>
      </w:r>
      <w:r w:rsidRPr="0060776C">
        <w:rPr>
          <w:rFonts w:ascii="仿宋_GB2312" w:eastAsia="仿宋_GB2312" w:hAnsi="Arial" w:hint="eastAsia"/>
          <w:sz w:val="28"/>
          <w:szCs w:val="28"/>
        </w:rPr>
        <w:t>。</w:t>
      </w:r>
    </w:p>
    <w:p w:rsidR="00073D0D" w:rsidRPr="0060776C" w:rsidRDefault="00073D0D" w:rsidP="00073D0D">
      <w:pPr>
        <w:snapToGrid w:val="0"/>
        <w:spacing w:line="360" w:lineRule="auto"/>
        <w:ind w:rightChars="13" w:right="31" w:firstLine="555"/>
        <w:jc w:val="both"/>
        <w:rPr>
          <w:rFonts w:ascii="仿宋_GB2312" w:eastAsia="仿宋_GB2312" w:hAnsi="Arial" w:hint="eastAsia"/>
          <w:sz w:val="28"/>
          <w:szCs w:val="28"/>
        </w:rPr>
      </w:pPr>
      <w:r w:rsidRPr="0060776C">
        <w:rPr>
          <w:rFonts w:ascii="仿宋_GB2312" w:eastAsia="仿宋_GB2312" w:hAnsi="Arial" w:hint="eastAsia"/>
          <w:sz w:val="28"/>
          <w:szCs w:val="28"/>
        </w:rPr>
        <w:fldChar w:fldCharType="begin"/>
      </w:r>
      <w:r w:rsidRPr="0060776C">
        <w:rPr>
          <w:rFonts w:ascii="仿宋_GB2312" w:eastAsia="仿宋_GB2312" w:hAnsi="Arial" w:hint="eastAsia"/>
          <w:sz w:val="28"/>
          <w:szCs w:val="28"/>
        </w:rPr>
        <w:instrText xml:space="preserve"> = 1 \* GB3 </w:instrText>
      </w:r>
      <w:r w:rsidRPr="0060776C">
        <w:rPr>
          <w:rFonts w:ascii="仿宋_GB2312" w:eastAsia="仿宋_GB2312" w:hAnsi="Arial" w:hint="eastAsia"/>
          <w:sz w:val="28"/>
          <w:szCs w:val="28"/>
        </w:rPr>
        <w:fldChar w:fldCharType="separate"/>
      </w:r>
      <w:r w:rsidRPr="0060776C">
        <w:rPr>
          <w:rFonts w:ascii="仿宋_GB2312" w:eastAsia="仿宋_GB2312" w:hAnsi="Arial" w:hint="eastAsia"/>
          <w:noProof/>
          <w:sz w:val="28"/>
          <w:szCs w:val="28"/>
        </w:rPr>
        <w:t>①</w:t>
      </w:r>
      <w:r w:rsidRPr="0060776C">
        <w:rPr>
          <w:rFonts w:ascii="仿宋_GB2312" w:eastAsia="仿宋_GB2312" w:hAnsi="Arial" w:hint="eastAsia"/>
          <w:sz w:val="28"/>
          <w:szCs w:val="28"/>
        </w:rPr>
        <w:fldChar w:fldCharType="end"/>
      </w:r>
      <w:r w:rsidRPr="0060776C">
        <w:rPr>
          <w:rFonts w:ascii="仿宋_GB2312" w:eastAsia="仿宋_GB2312" w:hAnsi="Arial" w:hint="eastAsia"/>
          <w:sz w:val="28"/>
          <w:szCs w:val="28"/>
        </w:rPr>
        <w:t xml:space="preserve">交易时间因素：指由于时间的因素房地产交易价格会不同； </w:t>
      </w:r>
    </w:p>
    <w:p w:rsidR="00073D0D" w:rsidRPr="0060776C" w:rsidRDefault="00073D0D" w:rsidP="00073D0D">
      <w:pPr>
        <w:snapToGrid w:val="0"/>
        <w:spacing w:line="360" w:lineRule="auto"/>
        <w:ind w:rightChars="13" w:right="31" w:firstLine="555"/>
        <w:jc w:val="both"/>
        <w:rPr>
          <w:rFonts w:ascii="仿宋_GB2312" w:eastAsia="仿宋_GB2312" w:hAnsi="Arial" w:hint="eastAsia"/>
          <w:sz w:val="28"/>
          <w:szCs w:val="28"/>
        </w:rPr>
      </w:pPr>
      <w:r w:rsidRPr="0060776C">
        <w:rPr>
          <w:rFonts w:ascii="仿宋_GB2312" w:eastAsia="仿宋_GB2312" w:hAnsi="Arial" w:hint="eastAsia"/>
          <w:sz w:val="28"/>
          <w:szCs w:val="28"/>
        </w:rPr>
        <w:fldChar w:fldCharType="begin"/>
      </w:r>
      <w:r w:rsidRPr="0060776C">
        <w:rPr>
          <w:rFonts w:ascii="仿宋_GB2312" w:eastAsia="仿宋_GB2312" w:hAnsi="Arial" w:hint="eastAsia"/>
          <w:sz w:val="28"/>
          <w:szCs w:val="28"/>
        </w:rPr>
        <w:instrText xml:space="preserve"> = 2 \* GB3 </w:instrText>
      </w:r>
      <w:r w:rsidRPr="0060776C">
        <w:rPr>
          <w:rFonts w:ascii="仿宋_GB2312" w:eastAsia="仿宋_GB2312" w:hAnsi="Arial" w:hint="eastAsia"/>
          <w:sz w:val="28"/>
          <w:szCs w:val="28"/>
        </w:rPr>
        <w:fldChar w:fldCharType="separate"/>
      </w:r>
      <w:r w:rsidRPr="0060776C">
        <w:rPr>
          <w:rFonts w:ascii="仿宋_GB2312" w:eastAsia="仿宋_GB2312" w:hAnsi="Arial" w:hint="eastAsia"/>
          <w:noProof/>
          <w:sz w:val="28"/>
          <w:szCs w:val="28"/>
        </w:rPr>
        <w:t>②</w:t>
      </w:r>
      <w:r w:rsidRPr="0060776C">
        <w:rPr>
          <w:rFonts w:ascii="仿宋_GB2312" w:eastAsia="仿宋_GB2312" w:hAnsi="Arial" w:hint="eastAsia"/>
          <w:sz w:val="28"/>
          <w:szCs w:val="28"/>
        </w:rPr>
        <w:fldChar w:fldCharType="end"/>
      </w:r>
      <w:r w:rsidRPr="0060776C">
        <w:rPr>
          <w:rFonts w:ascii="仿宋_GB2312" w:eastAsia="仿宋_GB2312" w:hAnsi="Arial" w:hint="eastAsia"/>
          <w:sz w:val="28"/>
          <w:szCs w:val="28"/>
        </w:rPr>
        <w:t xml:space="preserve">交易情况因素：指房地产交易中交易双方的公开、公平及客观程度等； </w:t>
      </w:r>
    </w:p>
    <w:p w:rsidR="00073D0D" w:rsidRDefault="00073D0D" w:rsidP="00073D0D">
      <w:pPr>
        <w:snapToGrid w:val="0"/>
        <w:spacing w:line="360" w:lineRule="auto"/>
        <w:ind w:rightChars="13" w:right="31" w:firstLine="555"/>
        <w:jc w:val="both"/>
        <w:rPr>
          <w:rFonts w:ascii="仿宋_GB2312" w:eastAsia="仿宋_GB2312" w:hAnsi="Arial" w:hint="eastAsia"/>
          <w:sz w:val="28"/>
          <w:szCs w:val="28"/>
        </w:rPr>
      </w:pPr>
      <w:r w:rsidRPr="0060776C">
        <w:rPr>
          <w:rFonts w:ascii="仿宋_GB2312" w:eastAsia="仿宋_GB2312" w:hAnsi="Arial" w:hint="eastAsia"/>
          <w:sz w:val="28"/>
          <w:szCs w:val="28"/>
        </w:rPr>
        <w:fldChar w:fldCharType="begin"/>
      </w:r>
      <w:r w:rsidRPr="0060776C">
        <w:rPr>
          <w:rFonts w:ascii="仿宋_GB2312" w:eastAsia="仿宋_GB2312" w:hAnsi="Arial" w:hint="eastAsia"/>
          <w:sz w:val="28"/>
          <w:szCs w:val="28"/>
        </w:rPr>
        <w:instrText xml:space="preserve"> = 3 \* GB3 </w:instrText>
      </w:r>
      <w:r w:rsidRPr="0060776C">
        <w:rPr>
          <w:rFonts w:ascii="仿宋_GB2312" w:eastAsia="仿宋_GB2312" w:hAnsi="Arial" w:hint="eastAsia"/>
          <w:sz w:val="28"/>
          <w:szCs w:val="28"/>
        </w:rPr>
        <w:fldChar w:fldCharType="separate"/>
      </w:r>
      <w:r w:rsidRPr="0060776C">
        <w:rPr>
          <w:rFonts w:ascii="仿宋_GB2312" w:eastAsia="仿宋_GB2312" w:hAnsi="Arial" w:hint="eastAsia"/>
          <w:sz w:val="28"/>
          <w:szCs w:val="28"/>
        </w:rPr>
        <w:t>③</w:t>
      </w:r>
      <w:r w:rsidRPr="0060776C">
        <w:rPr>
          <w:rFonts w:ascii="仿宋_GB2312" w:eastAsia="仿宋_GB2312" w:hAnsi="Arial" w:hint="eastAsia"/>
          <w:sz w:val="28"/>
          <w:szCs w:val="28"/>
        </w:rPr>
        <w:fldChar w:fldCharType="end"/>
      </w:r>
      <w:r>
        <w:rPr>
          <w:rFonts w:ascii="仿宋_GB2312" w:eastAsia="仿宋_GB2312" w:hAnsi="Arial" w:hint="eastAsia"/>
          <w:sz w:val="28"/>
          <w:szCs w:val="28"/>
        </w:rPr>
        <w:t>土地</w:t>
      </w:r>
      <w:r w:rsidRPr="0060776C">
        <w:rPr>
          <w:rFonts w:ascii="仿宋_GB2312" w:eastAsia="仿宋_GB2312" w:hAnsi="Arial" w:hint="eastAsia"/>
          <w:sz w:val="28"/>
          <w:szCs w:val="28"/>
        </w:rPr>
        <w:t>用途：指土地的合法规划用途；</w:t>
      </w:r>
    </w:p>
    <w:p w:rsidR="00073D0D" w:rsidRPr="0060776C" w:rsidRDefault="00073D0D" w:rsidP="00073D0D">
      <w:pPr>
        <w:snapToGrid w:val="0"/>
        <w:spacing w:line="360" w:lineRule="auto"/>
        <w:ind w:rightChars="13" w:right="31" w:firstLine="555"/>
        <w:jc w:val="both"/>
        <w:rPr>
          <w:rFonts w:ascii="仿宋_GB2312" w:eastAsia="仿宋_GB2312" w:hAnsi="Arial" w:hint="eastAsia"/>
          <w:sz w:val="28"/>
          <w:szCs w:val="28"/>
        </w:rPr>
      </w:pPr>
      <w:r w:rsidRPr="0060776C">
        <w:rPr>
          <w:rFonts w:ascii="仿宋_GB2312" w:eastAsia="仿宋_GB2312" w:hAnsi="Arial" w:hint="eastAsia"/>
          <w:sz w:val="28"/>
          <w:szCs w:val="28"/>
        </w:rPr>
        <w:fldChar w:fldCharType="begin"/>
      </w:r>
      <w:r w:rsidRPr="0060776C">
        <w:rPr>
          <w:rFonts w:ascii="仿宋_GB2312" w:eastAsia="仿宋_GB2312" w:hAnsi="Arial" w:hint="eastAsia"/>
          <w:sz w:val="28"/>
          <w:szCs w:val="28"/>
        </w:rPr>
        <w:instrText xml:space="preserve"> = 4 \* GB3 </w:instrText>
      </w:r>
      <w:r w:rsidRPr="0060776C">
        <w:rPr>
          <w:rFonts w:ascii="仿宋_GB2312" w:eastAsia="仿宋_GB2312" w:hAnsi="Arial" w:hint="eastAsia"/>
          <w:sz w:val="28"/>
          <w:szCs w:val="28"/>
        </w:rPr>
        <w:fldChar w:fldCharType="separate"/>
      </w:r>
      <w:r w:rsidRPr="0060776C">
        <w:rPr>
          <w:rFonts w:ascii="仿宋_GB2312" w:eastAsia="仿宋_GB2312" w:hAnsi="Arial" w:hint="eastAsia"/>
          <w:sz w:val="28"/>
          <w:szCs w:val="28"/>
        </w:rPr>
        <w:t>④</w:t>
      </w:r>
      <w:r w:rsidRPr="0060776C">
        <w:rPr>
          <w:rFonts w:ascii="仿宋_GB2312" w:eastAsia="仿宋_GB2312" w:hAnsi="Arial" w:hint="eastAsia"/>
          <w:sz w:val="28"/>
          <w:szCs w:val="28"/>
        </w:rPr>
        <w:fldChar w:fldCharType="end"/>
      </w:r>
      <w:r w:rsidRPr="0060776C">
        <w:rPr>
          <w:rFonts w:ascii="仿宋_GB2312" w:eastAsia="仿宋_GB2312" w:hAnsi="Arial" w:hint="eastAsia"/>
          <w:sz w:val="28"/>
          <w:szCs w:val="28"/>
        </w:rPr>
        <w:t>土地使用年限：指土地的合法</w:t>
      </w:r>
      <w:proofErr w:type="gramStart"/>
      <w:r w:rsidRPr="0060776C">
        <w:rPr>
          <w:rFonts w:ascii="仿宋_GB2312" w:eastAsia="仿宋_GB2312" w:hAnsi="Arial" w:hint="eastAsia"/>
          <w:sz w:val="28"/>
          <w:szCs w:val="28"/>
        </w:rPr>
        <w:t>有效可</w:t>
      </w:r>
      <w:proofErr w:type="gramEnd"/>
      <w:r w:rsidRPr="0060776C">
        <w:rPr>
          <w:rFonts w:ascii="仿宋_GB2312" w:eastAsia="仿宋_GB2312" w:hAnsi="Arial" w:hint="eastAsia"/>
          <w:sz w:val="28"/>
          <w:szCs w:val="28"/>
        </w:rPr>
        <w:t>使用年限</w:t>
      </w:r>
      <w:r>
        <w:rPr>
          <w:rFonts w:ascii="仿宋_GB2312" w:eastAsia="仿宋_GB2312" w:hAnsi="Arial" w:hint="eastAsia"/>
          <w:sz w:val="28"/>
          <w:szCs w:val="28"/>
        </w:rPr>
        <w:t>；</w:t>
      </w:r>
    </w:p>
    <w:p w:rsidR="00073D0D" w:rsidRPr="0014503A" w:rsidRDefault="00073D0D" w:rsidP="00073D0D">
      <w:pPr>
        <w:snapToGrid w:val="0"/>
        <w:spacing w:line="360" w:lineRule="auto"/>
        <w:ind w:rightChars="13" w:right="31" w:firstLine="555"/>
        <w:jc w:val="both"/>
        <w:rPr>
          <w:rFonts w:ascii="仿宋_GB2312" w:eastAsia="仿宋_GB2312" w:hAnsi="Arial" w:hint="eastAsia"/>
          <w:sz w:val="28"/>
          <w:szCs w:val="28"/>
        </w:rPr>
      </w:pPr>
      <w:r w:rsidRPr="0060776C">
        <w:rPr>
          <w:rFonts w:ascii="仿宋_GB2312" w:eastAsia="仿宋_GB2312" w:hAnsi="Arial" w:hint="eastAsia"/>
          <w:sz w:val="28"/>
          <w:szCs w:val="28"/>
        </w:rPr>
        <w:fldChar w:fldCharType="begin"/>
      </w:r>
      <w:r w:rsidRPr="0060776C">
        <w:rPr>
          <w:rFonts w:ascii="仿宋_GB2312" w:eastAsia="仿宋_GB2312" w:hAnsi="Arial" w:hint="eastAsia"/>
          <w:sz w:val="28"/>
          <w:szCs w:val="28"/>
        </w:rPr>
        <w:instrText xml:space="preserve"> = 5 \* GB3 </w:instrText>
      </w:r>
      <w:r w:rsidRPr="0060776C">
        <w:rPr>
          <w:rFonts w:ascii="仿宋_GB2312" w:eastAsia="仿宋_GB2312" w:hAnsi="Arial" w:hint="eastAsia"/>
          <w:sz w:val="28"/>
          <w:szCs w:val="28"/>
        </w:rPr>
        <w:fldChar w:fldCharType="separate"/>
      </w:r>
      <w:r w:rsidRPr="0060776C">
        <w:rPr>
          <w:rFonts w:ascii="仿宋_GB2312" w:eastAsia="仿宋_GB2312" w:hAnsi="Arial" w:hint="eastAsia"/>
          <w:sz w:val="28"/>
          <w:szCs w:val="28"/>
        </w:rPr>
        <w:t>⑤</w:t>
      </w:r>
      <w:r w:rsidRPr="0060776C">
        <w:rPr>
          <w:rFonts w:ascii="仿宋_GB2312" w:eastAsia="仿宋_GB2312" w:hAnsi="Arial" w:hint="eastAsia"/>
          <w:sz w:val="28"/>
          <w:szCs w:val="28"/>
        </w:rPr>
        <w:fldChar w:fldCharType="end"/>
      </w:r>
      <w:r>
        <w:rPr>
          <w:rFonts w:ascii="仿宋_GB2312" w:eastAsia="仿宋_GB2312" w:hAnsi="Arial" w:hint="eastAsia"/>
          <w:sz w:val="28"/>
          <w:szCs w:val="28"/>
        </w:rPr>
        <w:t>区域</w:t>
      </w:r>
      <w:r w:rsidRPr="0060776C">
        <w:rPr>
          <w:rFonts w:ascii="仿宋_GB2312" w:eastAsia="仿宋_GB2312" w:hAnsi="Arial" w:hint="eastAsia"/>
          <w:sz w:val="28"/>
          <w:szCs w:val="28"/>
        </w:rPr>
        <w:t>因素：</w:t>
      </w:r>
      <w:r w:rsidRPr="0014503A">
        <w:rPr>
          <w:rFonts w:ascii="仿宋_GB2312" w:eastAsia="仿宋_GB2312" w:hAnsi="Arial" w:hint="eastAsia"/>
          <w:sz w:val="28"/>
          <w:szCs w:val="28"/>
        </w:rPr>
        <w:t>区域因素主要有产业集聚程度、交通便捷度、公共服务设施状况、区域基础设施条件、环境状况、区域土地利用方向等</w:t>
      </w:r>
      <w:r w:rsidRPr="0060776C">
        <w:rPr>
          <w:rFonts w:ascii="仿宋_GB2312" w:eastAsia="仿宋_GB2312" w:hAnsi="Arial" w:hint="eastAsia"/>
          <w:sz w:val="28"/>
          <w:szCs w:val="28"/>
        </w:rPr>
        <w:t>；</w:t>
      </w:r>
    </w:p>
    <w:p w:rsidR="00073D0D" w:rsidRPr="0060776C" w:rsidRDefault="00073D0D" w:rsidP="00073D0D">
      <w:pPr>
        <w:snapToGrid w:val="0"/>
        <w:spacing w:line="360" w:lineRule="auto"/>
        <w:ind w:rightChars="13" w:right="31" w:firstLine="555"/>
        <w:jc w:val="both"/>
        <w:rPr>
          <w:rFonts w:ascii="仿宋_GB2312" w:eastAsia="仿宋_GB2312" w:hAnsi="Arial" w:hint="eastAsia"/>
          <w:sz w:val="28"/>
          <w:szCs w:val="28"/>
        </w:rPr>
      </w:pPr>
      <w:r w:rsidRPr="0060776C">
        <w:rPr>
          <w:rFonts w:ascii="仿宋_GB2312" w:eastAsia="仿宋_GB2312" w:hAnsi="Arial" w:hint="eastAsia"/>
          <w:sz w:val="28"/>
          <w:szCs w:val="28"/>
        </w:rPr>
        <w:fldChar w:fldCharType="begin"/>
      </w:r>
      <w:r w:rsidRPr="0060776C">
        <w:rPr>
          <w:rFonts w:ascii="仿宋_GB2312" w:eastAsia="仿宋_GB2312" w:hAnsi="Arial" w:hint="eastAsia"/>
          <w:sz w:val="28"/>
          <w:szCs w:val="28"/>
        </w:rPr>
        <w:instrText xml:space="preserve"> = 6 \* GB3 </w:instrText>
      </w:r>
      <w:r w:rsidRPr="0060776C">
        <w:rPr>
          <w:rFonts w:ascii="仿宋_GB2312" w:eastAsia="仿宋_GB2312" w:hAnsi="Arial" w:hint="eastAsia"/>
          <w:sz w:val="28"/>
          <w:szCs w:val="28"/>
        </w:rPr>
        <w:fldChar w:fldCharType="separate"/>
      </w:r>
      <w:r w:rsidRPr="0060776C">
        <w:rPr>
          <w:rFonts w:ascii="仿宋_GB2312" w:eastAsia="仿宋_GB2312" w:hAnsi="Arial" w:hint="eastAsia"/>
          <w:sz w:val="28"/>
          <w:szCs w:val="28"/>
        </w:rPr>
        <w:t>⑥</w:t>
      </w:r>
      <w:r w:rsidRPr="0060776C">
        <w:rPr>
          <w:rFonts w:ascii="仿宋_GB2312" w:eastAsia="仿宋_GB2312" w:hAnsi="Arial" w:hint="eastAsia"/>
          <w:sz w:val="28"/>
          <w:szCs w:val="28"/>
        </w:rPr>
        <w:fldChar w:fldCharType="end"/>
      </w:r>
      <w:r w:rsidRPr="0060776C">
        <w:rPr>
          <w:rFonts w:ascii="仿宋_GB2312" w:eastAsia="仿宋_GB2312" w:hAnsi="Arial" w:hint="eastAsia"/>
          <w:sz w:val="28"/>
          <w:szCs w:val="28"/>
        </w:rPr>
        <w:t>个别因素：</w:t>
      </w:r>
      <w:r w:rsidRPr="0014503A">
        <w:rPr>
          <w:rFonts w:ascii="仿宋_GB2312" w:eastAsia="仿宋_GB2312" w:hAnsi="Arial" w:hint="eastAsia"/>
          <w:sz w:val="28"/>
          <w:szCs w:val="28"/>
        </w:rPr>
        <w:t>个别因素主要有临路状况、宗地面积、地上容积率、宗地形状、工程地质条件、宗地基础设施条件</w:t>
      </w:r>
      <w:r w:rsidRPr="0060776C">
        <w:rPr>
          <w:rFonts w:ascii="仿宋_GB2312" w:eastAsia="仿宋_GB2312" w:hAnsi="Arial" w:hint="eastAsia"/>
          <w:sz w:val="28"/>
          <w:szCs w:val="28"/>
        </w:rPr>
        <w:t>。</w:t>
      </w:r>
    </w:p>
    <w:p w:rsidR="00073D0D" w:rsidRPr="0060776C" w:rsidRDefault="00073D0D" w:rsidP="00073D0D">
      <w:pPr>
        <w:snapToGrid w:val="0"/>
        <w:spacing w:line="360" w:lineRule="auto"/>
        <w:ind w:rightChars="13" w:right="31" w:firstLine="555"/>
        <w:jc w:val="both"/>
        <w:rPr>
          <w:rFonts w:ascii="仿宋_GB2312" w:eastAsia="仿宋_GB2312" w:hAnsi="Arial" w:hint="eastAsia"/>
          <w:sz w:val="28"/>
          <w:szCs w:val="28"/>
        </w:rPr>
      </w:pPr>
      <w:r w:rsidRPr="0060776C">
        <w:rPr>
          <w:rFonts w:ascii="仿宋_GB2312" w:eastAsia="仿宋_GB2312" w:hAnsi="Arial" w:hint="eastAsia"/>
          <w:sz w:val="28"/>
          <w:szCs w:val="28"/>
        </w:rPr>
        <w:t>c、比较因素</w:t>
      </w:r>
      <w:r w:rsidRPr="0060776C">
        <w:rPr>
          <w:rFonts w:ascii="仿宋_GB2312" w:eastAsia="仿宋_GB2312" w:hAnsi="Arial" w:hint="eastAsia"/>
          <w:spacing w:val="-20"/>
          <w:sz w:val="28"/>
          <w:szCs w:val="28"/>
        </w:rPr>
        <w:t>条件说明</w:t>
      </w:r>
    </w:p>
    <w:p w:rsidR="00073D0D" w:rsidRPr="00F05A46" w:rsidRDefault="00073D0D" w:rsidP="00073D0D">
      <w:pPr>
        <w:autoSpaceDE w:val="0"/>
        <w:autoSpaceDN w:val="0"/>
        <w:spacing w:line="360" w:lineRule="auto"/>
        <w:ind w:firstLine="570"/>
        <w:rPr>
          <w:rFonts w:ascii="仿宋_GB2312" w:eastAsia="仿宋_GB2312" w:hAnsi="Arial"/>
          <w:sz w:val="28"/>
          <w:szCs w:val="28"/>
        </w:rPr>
      </w:pPr>
      <w:r w:rsidRPr="0060776C">
        <w:rPr>
          <w:rFonts w:ascii="仿宋_GB2312" w:eastAsia="仿宋_GB2312" w:hAnsi="Arial" w:hint="eastAsia"/>
          <w:sz w:val="28"/>
          <w:szCs w:val="28"/>
        </w:rPr>
        <w:t>将以上案例与</w:t>
      </w:r>
      <w:proofErr w:type="gramStart"/>
      <w:r w:rsidRPr="0060776C">
        <w:rPr>
          <w:rFonts w:ascii="仿宋_GB2312" w:eastAsia="仿宋_GB2312" w:hAnsi="Arial" w:hint="eastAsia"/>
          <w:sz w:val="28"/>
          <w:szCs w:val="28"/>
        </w:rPr>
        <w:t>待估宗</w:t>
      </w:r>
      <w:proofErr w:type="gramEnd"/>
      <w:r w:rsidRPr="0060776C">
        <w:rPr>
          <w:rFonts w:ascii="仿宋_GB2312" w:eastAsia="仿宋_GB2312" w:hAnsi="Arial" w:hint="eastAsia"/>
          <w:sz w:val="28"/>
          <w:szCs w:val="28"/>
        </w:rPr>
        <w:t>地进行分析比较，并作具体的因素条件说明。</w:t>
      </w:r>
      <w:r w:rsidRPr="00F05A46">
        <w:rPr>
          <w:rFonts w:ascii="仿宋_GB2312" w:eastAsia="仿宋_GB2312" w:hAnsi="Arial" w:hint="eastAsia"/>
          <w:sz w:val="28"/>
          <w:szCs w:val="28"/>
        </w:rPr>
        <w:t>各因素条件指数确定说明如下：</w:t>
      </w:r>
    </w:p>
    <w:p w:rsidR="00073D0D" w:rsidRPr="00F05A46" w:rsidRDefault="00073D0D" w:rsidP="00073D0D">
      <w:pPr>
        <w:autoSpaceDE w:val="0"/>
        <w:autoSpaceDN w:val="0"/>
        <w:spacing w:line="360" w:lineRule="auto"/>
        <w:ind w:firstLine="570"/>
        <w:rPr>
          <w:rFonts w:ascii="仿宋_GB2312" w:eastAsia="仿宋_GB2312" w:hAnsi="Arial" w:hint="eastAsia"/>
          <w:sz w:val="28"/>
          <w:szCs w:val="28"/>
        </w:rPr>
      </w:pPr>
      <w:r w:rsidRPr="00F05A46">
        <w:rPr>
          <w:rFonts w:ascii="仿宋_GB2312" w:eastAsia="仿宋_GB2312" w:hAnsi="Arial"/>
          <w:sz w:val="28"/>
          <w:szCs w:val="28"/>
        </w:rPr>
        <w:fldChar w:fldCharType="begin"/>
      </w:r>
      <w:r w:rsidRPr="00F05A46">
        <w:rPr>
          <w:rFonts w:ascii="仿宋_GB2312" w:eastAsia="仿宋_GB2312" w:hAnsi="Arial"/>
          <w:sz w:val="28"/>
          <w:szCs w:val="28"/>
        </w:rPr>
        <w:instrText xml:space="preserve"> </w:instrText>
      </w:r>
      <w:r w:rsidRPr="00F05A46">
        <w:rPr>
          <w:rFonts w:ascii="仿宋_GB2312" w:eastAsia="仿宋_GB2312" w:hAnsi="Arial" w:hint="eastAsia"/>
          <w:sz w:val="28"/>
          <w:szCs w:val="28"/>
        </w:rPr>
        <w:instrText>= 1 \* GB3</w:instrText>
      </w:r>
      <w:r w:rsidRPr="00F05A46">
        <w:rPr>
          <w:rFonts w:ascii="仿宋_GB2312" w:eastAsia="仿宋_GB2312" w:hAnsi="Arial"/>
          <w:sz w:val="28"/>
          <w:szCs w:val="28"/>
        </w:rPr>
        <w:instrText xml:space="preserve"> </w:instrText>
      </w:r>
      <w:r w:rsidRPr="00F05A46">
        <w:rPr>
          <w:rFonts w:ascii="仿宋_GB2312" w:eastAsia="仿宋_GB2312" w:hAnsi="Arial"/>
          <w:sz w:val="28"/>
          <w:szCs w:val="28"/>
        </w:rPr>
        <w:fldChar w:fldCharType="separate"/>
      </w:r>
      <w:r w:rsidRPr="00F05A46">
        <w:rPr>
          <w:rFonts w:ascii="仿宋_GB2312" w:eastAsia="仿宋_GB2312" w:hAnsi="Arial" w:hint="eastAsia"/>
          <w:sz w:val="28"/>
          <w:szCs w:val="28"/>
        </w:rPr>
        <w:t>①</w:t>
      </w:r>
      <w:r w:rsidRPr="00F05A46">
        <w:rPr>
          <w:rFonts w:ascii="仿宋_GB2312" w:eastAsia="仿宋_GB2312" w:hAnsi="Arial"/>
          <w:sz w:val="28"/>
          <w:szCs w:val="28"/>
        </w:rPr>
        <w:fldChar w:fldCharType="end"/>
      </w:r>
      <w:r w:rsidRPr="00F05A46">
        <w:rPr>
          <w:rFonts w:ascii="仿宋_GB2312" w:eastAsia="仿宋_GB2312" w:hAnsi="Arial" w:hint="eastAsia"/>
          <w:sz w:val="28"/>
          <w:szCs w:val="28"/>
        </w:rPr>
        <w:t>交易日期价格指数的确定</w:t>
      </w:r>
    </w:p>
    <w:p w:rsidR="00073D0D" w:rsidRPr="00F30D5C" w:rsidRDefault="00073D0D" w:rsidP="00073D0D">
      <w:pPr>
        <w:autoSpaceDE w:val="0"/>
        <w:autoSpaceDN w:val="0"/>
        <w:spacing w:line="360" w:lineRule="auto"/>
        <w:ind w:firstLine="570"/>
        <w:rPr>
          <w:rFonts w:ascii="仿宋_GB2312" w:eastAsia="仿宋_GB2312" w:hAnsi="Arial" w:hint="eastAsia"/>
          <w:sz w:val="28"/>
          <w:szCs w:val="28"/>
        </w:rPr>
      </w:pPr>
      <w:r w:rsidRPr="00F244BD">
        <w:rPr>
          <w:rFonts w:ascii="仿宋_GB2312" w:eastAsia="仿宋_GB2312" w:hAnsi="Arial" w:hint="eastAsia"/>
          <w:sz w:val="28"/>
          <w:szCs w:val="28"/>
        </w:rPr>
        <w:t>根据中国城市地价动态监测网站公布的数据，201</w:t>
      </w:r>
      <w:r>
        <w:rPr>
          <w:rFonts w:ascii="仿宋_GB2312" w:eastAsia="仿宋_GB2312" w:hAnsi="Arial" w:hint="eastAsia"/>
          <w:sz w:val="28"/>
          <w:szCs w:val="28"/>
        </w:rPr>
        <w:t>1</w:t>
      </w:r>
      <w:r w:rsidRPr="00F244BD">
        <w:rPr>
          <w:rFonts w:ascii="仿宋_GB2312" w:eastAsia="仿宋_GB2312" w:hAnsi="Arial" w:hint="eastAsia"/>
          <w:sz w:val="28"/>
          <w:szCs w:val="28"/>
        </w:rPr>
        <w:t>年至201</w:t>
      </w:r>
      <w:r>
        <w:rPr>
          <w:rFonts w:ascii="仿宋_GB2312" w:eastAsia="仿宋_GB2312" w:hAnsi="Arial" w:hint="eastAsia"/>
          <w:sz w:val="28"/>
          <w:szCs w:val="28"/>
        </w:rPr>
        <w:t>4</w:t>
      </w:r>
      <w:r w:rsidRPr="00F244BD">
        <w:rPr>
          <w:rFonts w:ascii="仿宋_GB2312" w:eastAsia="仿宋_GB2312" w:hAnsi="Arial" w:hint="eastAsia"/>
          <w:sz w:val="28"/>
          <w:szCs w:val="28"/>
        </w:rPr>
        <w:t>年</w:t>
      </w:r>
      <w:r>
        <w:rPr>
          <w:rFonts w:ascii="仿宋_GB2312" w:eastAsia="仿宋_GB2312" w:hAnsi="Arial" w:hint="eastAsia"/>
          <w:sz w:val="28"/>
          <w:szCs w:val="28"/>
        </w:rPr>
        <w:t>2季度北京</w:t>
      </w:r>
      <w:r w:rsidRPr="00F30D5C">
        <w:rPr>
          <w:rFonts w:ascii="仿宋_GB2312" w:eastAsia="仿宋_GB2312" w:hAnsi="Arial" w:hint="eastAsia"/>
          <w:sz w:val="28"/>
          <w:szCs w:val="28"/>
        </w:rPr>
        <w:t>市土地市场交易价格持续上升，具体情况如下表：</w:t>
      </w:r>
    </w:p>
    <w:p w:rsidR="00073D0D" w:rsidRPr="00F30D5C" w:rsidRDefault="00073D0D" w:rsidP="00073D0D">
      <w:pPr>
        <w:autoSpaceDE w:val="0"/>
        <w:autoSpaceDN w:val="0"/>
        <w:spacing w:line="360" w:lineRule="auto"/>
        <w:jc w:val="center"/>
        <w:rPr>
          <w:rFonts w:ascii="仿宋_GB2312" w:eastAsia="仿宋_GB2312" w:hAnsi="Arial" w:hint="eastAsia"/>
          <w:sz w:val="21"/>
          <w:szCs w:val="21"/>
        </w:rPr>
      </w:pPr>
      <w:r w:rsidRPr="00F30D5C">
        <w:rPr>
          <w:rFonts w:ascii="仿宋_GB2312" w:eastAsia="仿宋_GB2312" w:hAnsi="Arial" w:hint="eastAsia"/>
          <w:sz w:val="21"/>
          <w:szCs w:val="21"/>
        </w:rPr>
        <w:t>2011年至2014年2季度北京市地价水平（工业）一览表</w:t>
      </w:r>
    </w:p>
    <w:p w:rsidR="00073D0D" w:rsidRPr="00F30D5C" w:rsidRDefault="00073D0D" w:rsidP="00073D0D">
      <w:pPr>
        <w:autoSpaceDE w:val="0"/>
        <w:autoSpaceDN w:val="0"/>
        <w:spacing w:line="360" w:lineRule="auto"/>
        <w:jc w:val="right"/>
        <w:rPr>
          <w:rFonts w:ascii="仿宋_GB2312" w:eastAsia="仿宋_GB2312" w:hAnsi="Arial" w:hint="eastAsia"/>
          <w:sz w:val="21"/>
          <w:szCs w:val="21"/>
        </w:rPr>
      </w:pPr>
      <w:r w:rsidRPr="00F30D5C">
        <w:rPr>
          <w:rFonts w:ascii="仿宋_GB2312" w:eastAsia="仿宋_GB2312" w:hAnsi="Arial" w:hint="eastAsia"/>
          <w:sz w:val="21"/>
          <w:szCs w:val="21"/>
        </w:rPr>
        <w:t>单位：地面单价（元/平方米）</w:t>
      </w:r>
    </w:p>
    <w:tbl>
      <w:tblPr>
        <w:tblW w:w="7481" w:type="dxa"/>
        <w:jc w:val="center"/>
        <w:tblLook w:val="04A0" w:firstRow="1" w:lastRow="0" w:firstColumn="1" w:lastColumn="0" w:noHBand="0" w:noVBand="1"/>
      </w:tblPr>
      <w:tblGrid>
        <w:gridCol w:w="1521"/>
        <w:gridCol w:w="1496"/>
        <w:gridCol w:w="1484"/>
        <w:gridCol w:w="1505"/>
        <w:gridCol w:w="1475"/>
      </w:tblGrid>
      <w:tr w:rsidR="00073D0D" w:rsidRPr="00F30D5C" w:rsidTr="006A6990">
        <w:trPr>
          <w:trHeight w:val="270"/>
          <w:jc w:val="center"/>
        </w:trPr>
        <w:tc>
          <w:tcPr>
            <w:tcW w:w="15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年度</w:t>
            </w:r>
          </w:p>
        </w:tc>
        <w:tc>
          <w:tcPr>
            <w:tcW w:w="1496" w:type="dxa"/>
            <w:tcBorders>
              <w:top w:val="single" w:sz="4" w:space="0" w:color="auto"/>
              <w:left w:val="nil"/>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1季度</w:t>
            </w:r>
          </w:p>
        </w:tc>
        <w:tc>
          <w:tcPr>
            <w:tcW w:w="1484" w:type="dxa"/>
            <w:tcBorders>
              <w:top w:val="single" w:sz="4" w:space="0" w:color="auto"/>
              <w:left w:val="nil"/>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2季度</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3季度</w:t>
            </w:r>
          </w:p>
        </w:tc>
        <w:tc>
          <w:tcPr>
            <w:tcW w:w="1475" w:type="dxa"/>
            <w:tcBorders>
              <w:top w:val="single" w:sz="4" w:space="0" w:color="auto"/>
              <w:left w:val="nil"/>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4季度</w:t>
            </w:r>
          </w:p>
        </w:tc>
      </w:tr>
      <w:tr w:rsidR="00073D0D" w:rsidRPr="00F30D5C" w:rsidTr="006A6990">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2011</w:t>
            </w:r>
          </w:p>
        </w:tc>
        <w:tc>
          <w:tcPr>
            <w:tcW w:w="1496"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1508</w:t>
            </w:r>
          </w:p>
        </w:tc>
        <w:tc>
          <w:tcPr>
            <w:tcW w:w="1484"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1505</w:t>
            </w:r>
          </w:p>
        </w:tc>
        <w:tc>
          <w:tcPr>
            <w:tcW w:w="1505"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1513</w:t>
            </w:r>
          </w:p>
        </w:tc>
        <w:tc>
          <w:tcPr>
            <w:tcW w:w="1475"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1520</w:t>
            </w:r>
          </w:p>
        </w:tc>
      </w:tr>
      <w:tr w:rsidR="00073D0D" w:rsidRPr="00F30D5C" w:rsidTr="006A6990">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2012</w:t>
            </w:r>
          </w:p>
        </w:tc>
        <w:tc>
          <w:tcPr>
            <w:tcW w:w="1496"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1527</w:t>
            </w:r>
          </w:p>
        </w:tc>
        <w:tc>
          <w:tcPr>
            <w:tcW w:w="1484"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1546</w:t>
            </w:r>
          </w:p>
        </w:tc>
        <w:tc>
          <w:tcPr>
            <w:tcW w:w="1505"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1555</w:t>
            </w:r>
          </w:p>
        </w:tc>
        <w:tc>
          <w:tcPr>
            <w:tcW w:w="1475"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1569</w:t>
            </w:r>
          </w:p>
        </w:tc>
      </w:tr>
      <w:tr w:rsidR="00073D0D" w:rsidRPr="00F30D5C" w:rsidTr="006A6990">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2013</w:t>
            </w:r>
          </w:p>
        </w:tc>
        <w:tc>
          <w:tcPr>
            <w:tcW w:w="1496"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1584</w:t>
            </w:r>
          </w:p>
        </w:tc>
        <w:tc>
          <w:tcPr>
            <w:tcW w:w="1484"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1595</w:t>
            </w:r>
          </w:p>
        </w:tc>
        <w:tc>
          <w:tcPr>
            <w:tcW w:w="1505"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1609</w:t>
            </w:r>
          </w:p>
        </w:tc>
        <w:tc>
          <w:tcPr>
            <w:tcW w:w="1475" w:type="dxa"/>
            <w:tcBorders>
              <w:top w:val="nil"/>
              <w:left w:val="nil"/>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1623</w:t>
            </w:r>
          </w:p>
        </w:tc>
      </w:tr>
      <w:tr w:rsidR="00073D0D" w:rsidRPr="00F30D5C" w:rsidTr="006A6990">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2014</w:t>
            </w:r>
          </w:p>
        </w:tc>
        <w:tc>
          <w:tcPr>
            <w:tcW w:w="1496"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sz w:val="21"/>
                <w:szCs w:val="21"/>
              </w:rPr>
              <w:t>1645</w:t>
            </w:r>
          </w:p>
        </w:tc>
        <w:tc>
          <w:tcPr>
            <w:tcW w:w="1484"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1670</w:t>
            </w:r>
          </w:p>
        </w:tc>
        <w:tc>
          <w:tcPr>
            <w:tcW w:w="1505" w:type="dxa"/>
            <w:tcBorders>
              <w:top w:val="nil"/>
              <w:left w:val="nil"/>
              <w:bottom w:val="single" w:sz="4" w:space="0" w:color="auto"/>
              <w:right w:val="single" w:sz="4" w:space="0" w:color="auto"/>
            </w:tcBorders>
            <w:shd w:val="clear" w:color="000000" w:fill="FFFFFF"/>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w:t>
            </w:r>
          </w:p>
        </w:tc>
        <w:tc>
          <w:tcPr>
            <w:tcW w:w="1475" w:type="dxa"/>
            <w:tcBorders>
              <w:top w:val="nil"/>
              <w:left w:val="nil"/>
              <w:bottom w:val="single" w:sz="4" w:space="0" w:color="auto"/>
              <w:right w:val="single" w:sz="4" w:space="0" w:color="auto"/>
            </w:tcBorders>
            <w:shd w:val="clear" w:color="000000" w:fill="FFFFFF"/>
            <w:noWrap/>
            <w:vAlign w:val="center"/>
            <w:hideMark/>
          </w:tcPr>
          <w:p w:rsidR="00073D0D" w:rsidRPr="00F30D5C"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F30D5C">
              <w:rPr>
                <w:rFonts w:ascii="仿宋_GB2312" w:eastAsia="仿宋_GB2312" w:hAnsi="宋体" w:cs="宋体" w:hint="eastAsia"/>
                <w:sz w:val="21"/>
                <w:szCs w:val="21"/>
              </w:rPr>
              <w:t>——</w:t>
            </w:r>
          </w:p>
        </w:tc>
      </w:tr>
    </w:tbl>
    <w:p w:rsidR="00073D0D" w:rsidRPr="009C5F23" w:rsidRDefault="00073D0D" w:rsidP="00073D0D">
      <w:pPr>
        <w:autoSpaceDE w:val="0"/>
        <w:autoSpaceDN w:val="0"/>
        <w:spacing w:line="360" w:lineRule="auto"/>
        <w:ind w:firstLine="570"/>
        <w:jc w:val="both"/>
        <w:rPr>
          <w:rFonts w:ascii="仿宋_GB2312" w:eastAsia="仿宋_GB2312" w:hAnsi="Arial" w:hint="eastAsia"/>
          <w:sz w:val="28"/>
          <w:szCs w:val="28"/>
        </w:rPr>
      </w:pPr>
      <w:r w:rsidRPr="009C5F23">
        <w:rPr>
          <w:rFonts w:ascii="仿宋_GB2312" w:eastAsia="仿宋_GB2312" w:hAnsi="Arial" w:hint="eastAsia"/>
          <w:sz w:val="28"/>
          <w:szCs w:val="28"/>
        </w:rPr>
        <w:lastRenderedPageBreak/>
        <w:t>根据上述北京市地价变化水平，同时参考估价对象所在区域具体情况，确定该地区土地地价平均季度增幅约为0.8%。估价对象估价基准日为2014年12月，案例A、B、C交易时间分别为2014年4月、2013年7月、2013年12月。因此，估价对象及案例的修正系数为100、98.4、96、96.8。</w:t>
      </w:r>
    </w:p>
    <w:p w:rsidR="00073D0D" w:rsidRPr="00F05A46" w:rsidRDefault="00073D0D" w:rsidP="00073D0D">
      <w:pPr>
        <w:autoSpaceDE w:val="0"/>
        <w:autoSpaceDN w:val="0"/>
        <w:spacing w:line="360" w:lineRule="auto"/>
        <w:ind w:firstLine="570"/>
        <w:rPr>
          <w:rFonts w:ascii="仿宋_GB2312" w:eastAsia="仿宋_GB2312" w:hAnsi="Arial" w:hint="eastAsia"/>
          <w:sz w:val="28"/>
          <w:szCs w:val="28"/>
        </w:rPr>
      </w:pPr>
      <w:r w:rsidRPr="00F05A46">
        <w:rPr>
          <w:rFonts w:ascii="仿宋_GB2312" w:eastAsia="仿宋_GB2312" w:hAnsi="Arial"/>
          <w:sz w:val="28"/>
          <w:szCs w:val="28"/>
        </w:rPr>
        <w:fldChar w:fldCharType="begin"/>
      </w:r>
      <w:r w:rsidRPr="00F05A46">
        <w:rPr>
          <w:rFonts w:ascii="仿宋_GB2312" w:eastAsia="仿宋_GB2312" w:hAnsi="Arial"/>
          <w:sz w:val="28"/>
          <w:szCs w:val="28"/>
        </w:rPr>
        <w:instrText xml:space="preserve"> </w:instrText>
      </w:r>
      <w:r w:rsidRPr="00F05A46">
        <w:rPr>
          <w:rFonts w:ascii="仿宋_GB2312" w:eastAsia="仿宋_GB2312" w:hAnsi="Arial" w:hint="eastAsia"/>
          <w:sz w:val="28"/>
          <w:szCs w:val="28"/>
        </w:rPr>
        <w:instrText>= 2 \* GB3</w:instrText>
      </w:r>
      <w:r w:rsidRPr="00F05A46">
        <w:rPr>
          <w:rFonts w:ascii="仿宋_GB2312" w:eastAsia="仿宋_GB2312" w:hAnsi="Arial"/>
          <w:sz w:val="28"/>
          <w:szCs w:val="28"/>
        </w:rPr>
        <w:instrText xml:space="preserve"> </w:instrText>
      </w:r>
      <w:r w:rsidRPr="00F05A46">
        <w:rPr>
          <w:rFonts w:ascii="仿宋_GB2312" w:eastAsia="仿宋_GB2312" w:hAnsi="Arial"/>
          <w:sz w:val="28"/>
          <w:szCs w:val="28"/>
        </w:rPr>
        <w:fldChar w:fldCharType="separate"/>
      </w:r>
      <w:r w:rsidRPr="00F05A46">
        <w:rPr>
          <w:rFonts w:ascii="仿宋_GB2312" w:eastAsia="仿宋_GB2312" w:hAnsi="Arial" w:hint="eastAsia"/>
          <w:sz w:val="28"/>
          <w:szCs w:val="28"/>
        </w:rPr>
        <w:t>②</w:t>
      </w:r>
      <w:r w:rsidRPr="00F05A46">
        <w:rPr>
          <w:rFonts w:ascii="仿宋_GB2312" w:eastAsia="仿宋_GB2312" w:hAnsi="Arial"/>
          <w:sz w:val="28"/>
          <w:szCs w:val="28"/>
        </w:rPr>
        <w:fldChar w:fldCharType="end"/>
      </w:r>
      <w:r w:rsidRPr="00F05A46">
        <w:rPr>
          <w:rFonts w:ascii="仿宋_GB2312" w:eastAsia="仿宋_GB2312" w:hAnsi="Arial" w:hint="eastAsia"/>
          <w:sz w:val="28"/>
          <w:szCs w:val="28"/>
        </w:rPr>
        <w:t>交易情况修正指数的确定</w:t>
      </w:r>
    </w:p>
    <w:p w:rsidR="00073D0D" w:rsidRPr="009C5F23" w:rsidRDefault="00073D0D" w:rsidP="00073D0D">
      <w:pPr>
        <w:autoSpaceDE w:val="0"/>
        <w:autoSpaceDN w:val="0"/>
        <w:spacing w:line="360" w:lineRule="auto"/>
        <w:ind w:firstLine="570"/>
        <w:rPr>
          <w:rFonts w:ascii="仿宋_GB2312" w:eastAsia="仿宋_GB2312" w:hAnsi="Arial" w:hint="eastAsia"/>
          <w:sz w:val="28"/>
          <w:szCs w:val="28"/>
        </w:rPr>
      </w:pPr>
      <w:r w:rsidRPr="009C5F23">
        <w:rPr>
          <w:rFonts w:ascii="仿宋_GB2312" w:eastAsia="仿宋_GB2312" w:hAnsi="Arial" w:hint="eastAsia"/>
          <w:sz w:val="28"/>
          <w:szCs w:val="28"/>
        </w:rPr>
        <w:t>由于估价对象和各案例交易情况相同，均为正常交易，修正系数为100。</w:t>
      </w:r>
    </w:p>
    <w:p w:rsidR="00073D0D" w:rsidRPr="00F05A46" w:rsidRDefault="00073D0D" w:rsidP="00073D0D">
      <w:pPr>
        <w:autoSpaceDE w:val="0"/>
        <w:autoSpaceDN w:val="0"/>
        <w:spacing w:line="360" w:lineRule="auto"/>
        <w:ind w:firstLine="570"/>
        <w:rPr>
          <w:rFonts w:ascii="仿宋_GB2312" w:eastAsia="仿宋_GB2312" w:hAnsi="Arial" w:hint="eastAsia"/>
          <w:sz w:val="28"/>
          <w:szCs w:val="28"/>
        </w:rPr>
      </w:pPr>
      <w:r w:rsidRPr="00F05A46">
        <w:rPr>
          <w:rFonts w:ascii="仿宋_GB2312" w:eastAsia="仿宋_GB2312" w:hAnsi="Arial"/>
          <w:sz w:val="28"/>
          <w:szCs w:val="28"/>
        </w:rPr>
        <w:fldChar w:fldCharType="begin"/>
      </w:r>
      <w:r w:rsidRPr="00F05A46">
        <w:rPr>
          <w:rFonts w:ascii="仿宋_GB2312" w:eastAsia="仿宋_GB2312" w:hAnsi="Arial"/>
          <w:sz w:val="28"/>
          <w:szCs w:val="28"/>
        </w:rPr>
        <w:instrText xml:space="preserve"> </w:instrText>
      </w:r>
      <w:r w:rsidRPr="00F05A46">
        <w:rPr>
          <w:rFonts w:ascii="仿宋_GB2312" w:eastAsia="仿宋_GB2312" w:hAnsi="Arial" w:hint="eastAsia"/>
          <w:sz w:val="28"/>
          <w:szCs w:val="28"/>
        </w:rPr>
        <w:instrText>= 3 \* GB3</w:instrText>
      </w:r>
      <w:r w:rsidRPr="00F05A46">
        <w:rPr>
          <w:rFonts w:ascii="仿宋_GB2312" w:eastAsia="仿宋_GB2312" w:hAnsi="Arial"/>
          <w:sz w:val="28"/>
          <w:szCs w:val="28"/>
        </w:rPr>
        <w:instrText xml:space="preserve"> </w:instrText>
      </w:r>
      <w:r w:rsidRPr="00F05A46">
        <w:rPr>
          <w:rFonts w:ascii="仿宋_GB2312" w:eastAsia="仿宋_GB2312" w:hAnsi="Arial"/>
          <w:sz w:val="28"/>
          <w:szCs w:val="28"/>
        </w:rPr>
        <w:fldChar w:fldCharType="separate"/>
      </w:r>
      <w:r w:rsidRPr="00F05A46">
        <w:rPr>
          <w:rFonts w:ascii="仿宋_GB2312" w:eastAsia="仿宋_GB2312" w:hAnsi="Arial" w:hint="eastAsia"/>
          <w:sz w:val="28"/>
          <w:szCs w:val="28"/>
        </w:rPr>
        <w:t>③</w:t>
      </w:r>
      <w:r w:rsidRPr="00F05A46">
        <w:rPr>
          <w:rFonts w:ascii="仿宋_GB2312" w:eastAsia="仿宋_GB2312" w:hAnsi="Arial"/>
          <w:sz w:val="28"/>
          <w:szCs w:val="28"/>
        </w:rPr>
        <w:fldChar w:fldCharType="end"/>
      </w:r>
      <w:r>
        <w:rPr>
          <w:rFonts w:ascii="仿宋_GB2312" w:eastAsia="仿宋_GB2312" w:hAnsi="Arial" w:hint="eastAsia"/>
          <w:sz w:val="28"/>
          <w:szCs w:val="28"/>
        </w:rPr>
        <w:t>土地</w:t>
      </w:r>
      <w:r w:rsidRPr="00F05A46">
        <w:rPr>
          <w:rFonts w:ascii="仿宋_GB2312" w:eastAsia="仿宋_GB2312" w:hAnsi="Arial" w:hint="eastAsia"/>
          <w:sz w:val="28"/>
          <w:szCs w:val="28"/>
        </w:rPr>
        <w:t>用途修正指数的确定</w:t>
      </w:r>
    </w:p>
    <w:p w:rsidR="00073D0D" w:rsidRPr="009C5F23" w:rsidRDefault="00073D0D" w:rsidP="00073D0D">
      <w:pPr>
        <w:autoSpaceDE w:val="0"/>
        <w:autoSpaceDN w:val="0"/>
        <w:spacing w:line="360" w:lineRule="auto"/>
        <w:ind w:firstLine="570"/>
        <w:rPr>
          <w:rFonts w:ascii="仿宋_GB2312" w:eastAsia="仿宋_GB2312" w:hAnsi="Arial" w:hint="eastAsia"/>
          <w:sz w:val="28"/>
          <w:szCs w:val="28"/>
        </w:rPr>
      </w:pPr>
      <w:r w:rsidRPr="009C5F23">
        <w:rPr>
          <w:rFonts w:ascii="仿宋_GB2312" w:eastAsia="仿宋_GB2312" w:hAnsi="Arial" w:hint="eastAsia"/>
          <w:sz w:val="28"/>
          <w:szCs w:val="28"/>
        </w:rPr>
        <w:t>由于估价对象和各案例</w:t>
      </w:r>
      <w:r>
        <w:rPr>
          <w:rFonts w:ascii="仿宋_GB2312" w:eastAsia="仿宋_GB2312" w:hAnsi="Arial" w:hint="eastAsia"/>
          <w:sz w:val="28"/>
          <w:szCs w:val="28"/>
        </w:rPr>
        <w:t>土地</w:t>
      </w:r>
      <w:r w:rsidRPr="009C5F23">
        <w:rPr>
          <w:rFonts w:ascii="仿宋_GB2312" w:eastAsia="仿宋_GB2312" w:hAnsi="Arial" w:hint="eastAsia"/>
          <w:sz w:val="28"/>
          <w:szCs w:val="28"/>
        </w:rPr>
        <w:t>用途相同，均为工业用地，修正系数为100。</w:t>
      </w:r>
    </w:p>
    <w:p w:rsidR="00073D0D" w:rsidRPr="009C5F23" w:rsidRDefault="00073D0D" w:rsidP="00073D0D">
      <w:pPr>
        <w:autoSpaceDE w:val="0"/>
        <w:autoSpaceDN w:val="0"/>
        <w:spacing w:line="360" w:lineRule="auto"/>
        <w:ind w:firstLine="570"/>
        <w:rPr>
          <w:rFonts w:ascii="仿宋_GB2312" w:eastAsia="仿宋_GB2312" w:hAnsi="Arial" w:hint="eastAsia"/>
          <w:color w:val="E36C0A"/>
          <w:sz w:val="28"/>
          <w:szCs w:val="28"/>
        </w:rPr>
      </w:pPr>
      <w:r w:rsidRPr="009C5F23">
        <w:rPr>
          <w:rFonts w:ascii="仿宋_GB2312" w:eastAsia="仿宋_GB2312" w:hAnsi="Arial"/>
          <w:sz w:val="28"/>
          <w:szCs w:val="28"/>
        </w:rPr>
        <w:fldChar w:fldCharType="begin"/>
      </w:r>
      <w:r w:rsidRPr="009C5F23">
        <w:rPr>
          <w:rFonts w:ascii="仿宋_GB2312" w:eastAsia="仿宋_GB2312" w:hAnsi="Arial"/>
          <w:sz w:val="28"/>
          <w:szCs w:val="28"/>
        </w:rPr>
        <w:instrText xml:space="preserve"> </w:instrText>
      </w:r>
      <w:r w:rsidRPr="009C5F23">
        <w:rPr>
          <w:rFonts w:ascii="仿宋_GB2312" w:eastAsia="仿宋_GB2312" w:hAnsi="Arial" w:hint="eastAsia"/>
          <w:sz w:val="28"/>
          <w:szCs w:val="28"/>
        </w:rPr>
        <w:instrText>= 4 \* GB3</w:instrText>
      </w:r>
      <w:r w:rsidRPr="009C5F23">
        <w:rPr>
          <w:rFonts w:ascii="仿宋_GB2312" w:eastAsia="仿宋_GB2312" w:hAnsi="Arial"/>
          <w:sz w:val="28"/>
          <w:szCs w:val="28"/>
        </w:rPr>
        <w:instrText xml:space="preserve"> </w:instrText>
      </w:r>
      <w:r w:rsidRPr="009C5F23">
        <w:rPr>
          <w:rFonts w:ascii="仿宋_GB2312" w:eastAsia="仿宋_GB2312" w:hAnsi="Arial"/>
          <w:sz w:val="28"/>
          <w:szCs w:val="28"/>
        </w:rPr>
        <w:fldChar w:fldCharType="separate"/>
      </w:r>
      <w:r w:rsidRPr="009C5F23">
        <w:rPr>
          <w:rFonts w:ascii="仿宋_GB2312" w:eastAsia="仿宋_GB2312" w:hAnsi="Arial" w:hint="eastAsia"/>
          <w:sz w:val="28"/>
          <w:szCs w:val="28"/>
        </w:rPr>
        <w:t>④</w:t>
      </w:r>
      <w:r w:rsidRPr="009C5F23">
        <w:rPr>
          <w:rFonts w:ascii="仿宋_GB2312" w:eastAsia="仿宋_GB2312" w:hAnsi="Arial"/>
          <w:sz w:val="28"/>
          <w:szCs w:val="28"/>
        </w:rPr>
        <w:fldChar w:fldCharType="end"/>
      </w:r>
      <w:r w:rsidRPr="002E7ED7">
        <w:rPr>
          <w:rFonts w:ascii="仿宋_GB2312" w:eastAsia="仿宋_GB2312" w:hAnsi="Arial" w:hint="eastAsia"/>
          <w:color w:val="E36C0A"/>
          <w:sz w:val="28"/>
          <w:szCs w:val="28"/>
        </w:rPr>
        <w:t xml:space="preserve"> </w:t>
      </w:r>
      <w:r w:rsidRPr="00156400">
        <w:rPr>
          <w:rFonts w:ascii="仿宋_GB2312" w:eastAsia="仿宋_GB2312" w:hAnsi="Algerian" w:hint="eastAsia"/>
          <w:sz w:val="28"/>
        </w:rPr>
        <w:t>土地使用年限指数的确定</w:t>
      </w:r>
    </w:p>
    <w:p w:rsidR="00073D0D" w:rsidRPr="00156400" w:rsidRDefault="00073D0D" w:rsidP="00073D0D">
      <w:pPr>
        <w:autoSpaceDE w:val="0"/>
        <w:autoSpaceDN w:val="0"/>
        <w:spacing w:line="360" w:lineRule="auto"/>
        <w:ind w:left="566"/>
        <w:textAlignment w:val="bottom"/>
        <w:rPr>
          <w:rFonts w:ascii="仿宋_GB2312" w:eastAsia="仿宋_GB2312" w:hint="eastAsia"/>
          <w:sz w:val="28"/>
        </w:rPr>
      </w:pPr>
      <w:r w:rsidRPr="00156400">
        <w:rPr>
          <w:rFonts w:ascii="仿宋_GB2312" w:eastAsia="仿宋_GB2312" w:hint="eastAsia"/>
          <w:spacing w:val="10"/>
          <w:sz w:val="28"/>
        </w:rPr>
        <w:t>K</w:t>
      </w:r>
      <w:r w:rsidRPr="00156400">
        <w:rPr>
          <w:rFonts w:ascii="仿宋_GB2312" w:eastAsia="仿宋_GB2312" w:hint="eastAsia"/>
          <w:spacing w:val="10"/>
          <w:sz w:val="28"/>
          <w:vertAlign w:val="subscript"/>
        </w:rPr>
        <w:t>i</w:t>
      </w:r>
      <w:r w:rsidRPr="00156400">
        <w:rPr>
          <w:rFonts w:ascii="仿宋_GB2312" w:eastAsia="仿宋_GB2312" w:hint="eastAsia"/>
          <w:sz w:val="28"/>
        </w:rPr>
        <w:t>＝ [1－1/(1+r)</w:t>
      </w:r>
      <w:r w:rsidRPr="00156400">
        <w:rPr>
          <w:rFonts w:ascii="仿宋_GB2312" w:eastAsia="仿宋_GB2312" w:hint="eastAsia"/>
          <w:position w:val="14"/>
          <w:sz w:val="18"/>
        </w:rPr>
        <w:t xml:space="preserve"> ni</w:t>
      </w:r>
      <w:r w:rsidRPr="00156400">
        <w:rPr>
          <w:rFonts w:ascii="仿宋_GB2312" w:eastAsia="仿宋_GB2312" w:hint="eastAsia"/>
          <w:sz w:val="28"/>
        </w:rPr>
        <w:t>]/[ 1－1/(1+r)</w:t>
      </w:r>
      <w:r w:rsidRPr="00156400">
        <w:rPr>
          <w:rFonts w:ascii="仿宋_GB2312" w:eastAsia="仿宋_GB2312" w:hint="eastAsia"/>
          <w:position w:val="14"/>
          <w:sz w:val="18"/>
        </w:rPr>
        <w:t xml:space="preserve"> n</w:t>
      </w:r>
      <w:r w:rsidRPr="00156400">
        <w:rPr>
          <w:rFonts w:ascii="仿宋_GB2312" w:eastAsia="仿宋_GB2312" w:hint="eastAsia"/>
          <w:sz w:val="18"/>
        </w:rPr>
        <w:t xml:space="preserve"> </w:t>
      </w:r>
      <w:r w:rsidRPr="00156400">
        <w:rPr>
          <w:rFonts w:ascii="仿宋_GB2312" w:eastAsia="仿宋_GB2312" w:hint="eastAsia"/>
          <w:sz w:val="28"/>
        </w:rPr>
        <w:t>]</w:t>
      </w:r>
    </w:p>
    <w:p w:rsidR="00073D0D" w:rsidRDefault="00073D0D" w:rsidP="00073D0D">
      <w:pPr>
        <w:spacing w:line="360" w:lineRule="auto"/>
        <w:ind w:right="-22" w:firstLine="555"/>
        <w:rPr>
          <w:rFonts w:ascii="仿宋_GB2312" w:eastAsia="仿宋_GB2312" w:hint="eastAsia"/>
          <w:sz w:val="28"/>
        </w:rPr>
      </w:pPr>
      <w:r w:rsidRPr="00156400">
        <w:rPr>
          <w:rFonts w:ascii="仿宋_GB2312" w:eastAsia="仿宋_GB2312" w:hint="eastAsia"/>
          <w:sz w:val="28"/>
        </w:rPr>
        <w:t>式中：</w:t>
      </w:r>
    </w:p>
    <w:p w:rsidR="00073D0D" w:rsidRDefault="00073D0D" w:rsidP="00073D0D">
      <w:pPr>
        <w:spacing w:line="360" w:lineRule="auto"/>
        <w:ind w:right="-22" w:firstLine="555"/>
        <w:rPr>
          <w:rFonts w:ascii="仿宋_GB2312" w:eastAsia="仿宋_GB2312" w:hint="eastAsia"/>
          <w:sz w:val="28"/>
        </w:rPr>
      </w:pPr>
      <w:r w:rsidRPr="00156400">
        <w:rPr>
          <w:rFonts w:ascii="仿宋_GB2312" w:eastAsia="仿宋_GB2312" w:hint="eastAsia"/>
          <w:sz w:val="28"/>
        </w:rPr>
        <w:t>r-- 土地还原</w:t>
      </w:r>
      <w:r>
        <w:rPr>
          <w:rFonts w:ascii="仿宋_GB2312" w:eastAsia="仿宋_GB2312" w:hint="eastAsia"/>
          <w:sz w:val="28"/>
        </w:rPr>
        <w:t>利</w:t>
      </w:r>
      <w:r w:rsidRPr="00156400">
        <w:rPr>
          <w:rFonts w:ascii="仿宋_GB2312" w:eastAsia="仿宋_GB2312" w:hint="eastAsia"/>
          <w:sz w:val="28"/>
        </w:rPr>
        <w:t>率</w:t>
      </w:r>
    </w:p>
    <w:p w:rsidR="00073D0D" w:rsidRDefault="00073D0D" w:rsidP="00073D0D">
      <w:pPr>
        <w:spacing w:line="360" w:lineRule="auto"/>
        <w:ind w:right="-22" w:firstLine="555"/>
        <w:rPr>
          <w:rFonts w:ascii="仿宋_GB2312" w:eastAsia="仿宋_GB2312" w:hint="eastAsia"/>
          <w:sz w:val="28"/>
        </w:rPr>
      </w:pPr>
      <w:r w:rsidRPr="00156400">
        <w:rPr>
          <w:rFonts w:ascii="仿宋_GB2312" w:eastAsia="仿宋_GB2312" w:hint="eastAsia"/>
          <w:sz w:val="28"/>
        </w:rPr>
        <w:t>i--比较案例序号</w:t>
      </w:r>
    </w:p>
    <w:p w:rsidR="00073D0D" w:rsidRDefault="00073D0D" w:rsidP="00073D0D">
      <w:pPr>
        <w:spacing w:line="360" w:lineRule="auto"/>
        <w:ind w:right="-22" w:firstLine="555"/>
        <w:rPr>
          <w:rFonts w:ascii="仿宋_GB2312" w:eastAsia="仿宋_GB2312" w:hint="eastAsia"/>
          <w:spacing w:val="10"/>
          <w:sz w:val="28"/>
        </w:rPr>
      </w:pPr>
      <w:r w:rsidRPr="00156400">
        <w:rPr>
          <w:rFonts w:ascii="仿宋_GB2312" w:eastAsia="仿宋_GB2312" w:hint="eastAsia"/>
          <w:spacing w:val="10"/>
          <w:sz w:val="28"/>
        </w:rPr>
        <w:t>ni</w:t>
      </w:r>
      <w:r w:rsidRPr="00156400">
        <w:rPr>
          <w:rFonts w:ascii="仿宋_GB2312" w:eastAsia="仿宋_GB2312" w:hint="eastAsia"/>
          <w:sz w:val="28"/>
        </w:rPr>
        <w:t>--</w:t>
      </w:r>
      <w:r w:rsidRPr="00156400">
        <w:rPr>
          <w:rFonts w:ascii="仿宋_GB2312" w:eastAsia="仿宋_GB2312" w:hint="eastAsia"/>
          <w:spacing w:val="10"/>
          <w:sz w:val="28"/>
        </w:rPr>
        <w:t>比较案例i的宗地土地使用年限</w:t>
      </w:r>
    </w:p>
    <w:p w:rsidR="00073D0D" w:rsidRPr="009C5F23" w:rsidRDefault="00073D0D" w:rsidP="00073D0D">
      <w:pPr>
        <w:spacing w:line="360" w:lineRule="auto"/>
        <w:ind w:right="-22" w:firstLine="555"/>
        <w:rPr>
          <w:rFonts w:ascii="仿宋_GB2312" w:eastAsia="仿宋_GB2312" w:hint="eastAsia"/>
          <w:spacing w:val="10"/>
          <w:sz w:val="28"/>
        </w:rPr>
      </w:pPr>
      <w:r w:rsidRPr="009C5F23">
        <w:rPr>
          <w:rFonts w:ascii="仿宋_GB2312" w:eastAsia="仿宋_GB2312" w:hint="eastAsia"/>
          <w:spacing w:val="10"/>
          <w:sz w:val="28"/>
        </w:rPr>
        <w:t>n</w:t>
      </w:r>
      <w:r w:rsidRPr="009C5F23">
        <w:rPr>
          <w:rFonts w:ascii="仿宋_GB2312" w:eastAsia="仿宋_GB2312" w:hint="eastAsia"/>
          <w:sz w:val="28"/>
        </w:rPr>
        <w:t>--</w:t>
      </w:r>
      <w:r w:rsidRPr="009C5F23">
        <w:rPr>
          <w:rFonts w:ascii="仿宋_GB2312" w:eastAsia="仿宋_GB2312" w:hint="eastAsia"/>
          <w:spacing w:val="10"/>
          <w:sz w:val="28"/>
        </w:rPr>
        <w:t>估价对象的土地使用年限</w:t>
      </w:r>
    </w:p>
    <w:p w:rsidR="00073D0D" w:rsidRPr="009C5F23" w:rsidRDefault="00073D0D" w:rsidP="00073D0D">
      <w:pPr>
        <w:tabs>
          <w:tab w:val="left" w:pos="2160"/>
        </w:tabs>
        <w:spacing w:line="360" w:lineRule="auto"/>
        <w:ind w:firstLineChars="200" w:firstLine="560"/>
        <w:rPr>
          <w:rFonts w:ascii="仿宋_GB2312" w:eastAsia="仿宋_GB2312" w:hAnsi="Algerian" w:hint="eastAsia"/>
          <w:sz w:val="28"/>
        </w:rPr>
      </w:pPr>
      <w:r w:rsidRPr="009C5F23">
        <w:rPr>
          <w:rFonts w:ascii="仿宋_GB2312" w:eastAsia="仿宋_GB2312" w:hAnsi="Algerian" w:hint="eastAsia"/>
          <w:sz w:val="28"/>
        </w:rPr>
        <w:t>各宗地使用年限指数为100×</w:t>
      </w:r>
      <w:r w:rsidRPr="009C5F23">
        <w:rPr>
          <w:rFonts w:ascii="仿宋_GB2312" w:eastAsia="仿宋_GB2312" w:hint="eastAsia"/>
          <w:spacing w:val="10"/>
          <w:sz w:val="28"/>
        </w:rPr>
        <w:t>K</w:t>
      </w:r>
      <w:r w:rsidRPr="009C5F23">
        <w:rPr>
          <w:rFonts w:ascii="仿宋_GB2312" w:eastAsia="仿宋_GB2312" w:hint="eastAsia"/>
          <w:spacing w:val="10"/>
          <w:sz w:val="28"/>
          <w:vertAlign w:val="subscript"/>
        </w:rPr>
        <w:t>i</w:t>
      </w:r>
      <w:r w:rsidRPr="009C5F23">
        <w:rPr>
          <w:rFonts w:ascii="仿宋_GB2312" w:eastAsia="仿宋_GB2312" w:hAnsi="Algerian" w:hint="eastAsia"/>
          <w:sz w:val="28"/>
        </w:rPr>
        <w:t>。</w:t>
      </w:r>
    </w:p>
    <w:p w:rsidR="00073D0D" w:rsidRPr="009C5F23" w:rsidRDefault="00073D0D" w:rsidP="00073D0D">
      <w:pPr>
        <w:spacing w:line="360" w:lineRule="auto"/>
        <w:ind w:right="-22" w:firstLineChars="200" w:firstLine="560"/>
        <w:jc w:val="both"/>
        <w:rPr>
          <w:rFonts w:ascii="仿宋_GB2312" w:eastAsia="仿宋_GB2312" w:hAnsi="Algerian" w:hint="eastAsia"/>
          <w:sz w:val="28"/>
        </w:rPr>
      </w:pPr>
      <w:r w:rsidRPr="009C5F23">
        <w:rPr>
          <w:rFonts w:ascii="仿宋_GB2312" w:eastAsia="仿宋_GB2312" w:hAnsi="Algerian" w:hint="eastAsia"/>
          <w:sz w:val="28"/>
        </w:rPr>
        <w:t>估价对象土地使用年限为38.05年，土地还原利率5%。依据上述公式，则有：</w:t>
      </w:r>
    </w:p>
    <w:p w:rsidR="00073D0D" w:rsidRPr="009C5F23" w:rsidRDefault="00073D0D" w:rsidP="00073D0D">
      <w:pPr>
        <w:spacing w:line="360" w:lineRule="auto"/>
        <w:ind w:right="-22" w:firstLineChars="200" w:firstLine="600"/>
        <w:rPr>
          <w:rFonts w:ascii="仿宋_GB2312" w:eastAsia="仿宋_GB2312" w:hAnsi="Algerian" w:hint="eastAsia"/>
          <w:sz w:val="28"/>
        </w:rPr>
      </w:pPr>
      <w:r w:rsidRPr="009C5F23">
        <w:rPr>
          <w:rFonts w:ascii="仿宋_GB2312" w:eastAsia="仿宋_GB2312" w:hint="eastAsia"/>
          <w:spacing w:val="10"/>
          <w:sz w:val="28"/>
        </w:rPr>
        <w:t>K</w:t>
      </w:r>
      <w:r w:rsidRPr="009C5F23">
        <w:rPr>
          <w:rFonts w:ascii="仿宋_GB2312" w:eastAsia="仿宋_GB2312" w:hint="eastAsia"/>
          <w:sz w:val="28"/>
        </w:rPr>
        <w:t>＝0.924</w:t>
      </w:r>
    </w:p>
    <w:p w:rsidR="00073D0D" w:rsidRPr="009C5F23" w:rsidRDefault="00073D0D" w:rsidP="00073D0D">
      <w:pPr>
        <w:spacing w:line="360" w:lineRule="auto"/>
        <w:ind w:right="-22" w:firstLineChars="200" w:firstLine="560"/>
        <w:rPr>
          <w:rFonts w:ascii="仿宋_GB2312" w:eastAsia="仿宋_GB2312" w:hint="eastAsia"/>
          <w:sz w:val="28"/>
        </w:rPr>
      </w:pPr>
      <w:r w:rsidRPr="009C5F23">
        <w:rPr>
          <w:rFonts w:ascii="仿宋_GB2312" w:eastAsia="仿宋_GB2312" w:hAnsi="Algerian" w:hint="eastAsia"/>
          <w:sz w:val="28"/>
        </w:rPr>
        <w:lastRenderedPageBreak/>
        <w:t>案例土地使用年限均为法定最高出让年限，土地使用年限系数为1。则以估价对象为100，</w:t>
      </w:r>
      <w:r w:rsidRPr="009C5F23">
        <w:rPr>
          <w:rFonts w:ascii="仿宋_GB2312" w:eastAsia="仿宋_GB2312" w:hint="eastAsia"/>
          <w:sz w:val="28"/>
        </w:rPr>
        <w:t>各案例土地使用年限修正系数为：</w:t>
      </w:r>
    </w:p>
    <w:p w:rsidR="00073D0D" w:rsidRPr="009C5F23" w:rsidRDefault="00073D0D" w:rsidP="00073D0D">
      <w:pPr>
        <w:tabs>
          <w:tab w:val="left" w:pos="2160"/>
        </w:tabs>
        <w:spacing w:line="360" w:lineRule="auto"/>
        <w:ind w:left="3046" w:hanging="2520"/>
        <w:rPr>
          <w:rFonts w:ascii="仿宋_GB2312" w:eastAsia="仿宋_GB2312" w:hint="eastAsia"/>
          <w:sz w:val="28"/>
        </w:rPr>
      </w:pPr>
      <w:r w:rsidRPr="009C5F23">
        <w:rPr>
          <w:rFonts w:ascii="仿宋_GB2312" w:eastAsia="仿宋_GB2312" w:hint="eastAsia"/>
          <w:sz w:val="28"/>
        </w:rPr>
        <w:t>案例A＝100×</w:t>
      </w:r>
      <w:r w:rsidRPr="009C5F23">
        <w:rPr>
          <w:rFonts w:ascii="仿宋_GB2312" w:eastAsia="仿宋_GB2312" w:hAnsi="Algerian" w:hint="eastAsia"/>
          <w:sz w:val="28"/>
        </w:rPr>
        <w:t>1</w:t>
      </w:r>
      <w:r w:rsidRPr="009C5F23">
        <w:rPr>
          <w:rFonts w:ascii="仿宋_GB2312" w:eastAsia="仿宋_GB2312" w:hint="eastAsia"/>
          <w:sz w:val="28"/>
        </w:rPr>
        <w:t>/0.924＝108.2</w:t>
      </w:r>
    </w:p>
    <w:p w:rsidR="00073D0D" w:rsidRDefault="00073D0D" w:rsidP="00073D0D">
      <w:pPr>
        <w:tabs>
          <w:tab w:val="left" w:pos="2160"/>
        </w:tabs>
        <w:spacing w:line="360" w:lineRule="auto"/>
        <w:ind w:left="3046" w:hanging="2520"/>
        <w:rPr>
          <w:rFonts w:ascii="仿宋_GB2312" w:eastAsia="仿宋_GB2312" w:hint="eastAsia"/>
          <w:sz w:val="28"/>
        </w:rPr>
      </w:pPr>
      <w:r w:rsidRPr="009C5F23">
        <w:rPr>
          <w:rFonts w:ascii="仿宋_GB2312" w:eastAsia="仿宋_GB2312" w:hint="eastAsia"/>
          <w:sz w:val="28"/>
        </w:rPr>
        <w:t>案例B＝100×</w:t>
      </w:r>
      <w:r w:rsidRPr="009C5F23">
        <w:rPr>
          <w:rFonts w:ascii="仿宋_GB2312" w:eastAsia="仿宋_GB2312" w:hAnsi="Algerian" w:hint="eastAsia"/>
          <w:sz w:val="28"/>
        </w:rPr>
        <w:t>1</w:t>
      </w:r>
      <w:r w:rsidRPr="009C5F23">
        <w:rPr>
          <w:rFonts w:ascii="仿宋_GB2312" w:eastAsia="仿宋_GB2312" w:hint="eastAsia"/>
          <w:sz w:val="28"/>
        </w:rPr>
        <w:t>/0.924＝108.2</w:t>
      </w:r>
    </w:p>
    <w:p w:rsidR="00073D0D" w:rsidRDefault="00073D0D" w:rsidP="00073D0D">
      <w:pPr>
        <w:tabs>
          <w:tab w:val="left" w:pos="2160"/>
        </w:tabs>
        <w:spacing w:line="360" w:lineRule="auto"/>
        <w:ind w:left="3046" w:hanging="2520"/>
        <w:rPr>
          <w:rFonts w:ascii="仿宋_GB2312" w:eastAsia="仿宋_GB2312" w:hint="eastAsia"/>
          <w:sz w:val="28"/>
        </w:rPr>
      </w:pPr>
      <w:r w:rsidRPr="009C5F23">
        <w:rPr>
          <w:rFonts w:ascii="仿宋_GB2312" w:eastAsia="仿宋_GB2312" w:hint="eastAsia"/>
          <w:sz w:val="28"/>
        </w:rPr>
        <w:t>案例C＝100×</w:t>
      </w:r>
      <w:r w:rsidRPr="009C5F23">
        <w:rPr>
          <w:rFonts w:ascii="仿宋_GB2312" w:eastAsia="仿宋_GB2312" w:hAnsi="Algerian" w:hint="eastAsia"/>
          <w:sz w:val="28"/>
        </w:rPr>
        <w:t>1</w:t>
      </w:r>
      <w:r w:rsidRPr="009C5F23">
        <w:rPr>
          <w:rFonts w:ascii="仿宋_GB2312" w:eastAsia="仿宋_GB2312" w:hint="eastAsia"/>
          <w:sz w:val="28"/>
        </w:rPr>
        <w:t>/0.924＝108.2</w:t>
      </w:r>
    </w:p>
    <w:p w:rsidR="00073D0D" w:rsidRDefault="00073D0D" w:rsidP="00073D0D">
      <w:pPr>
        <w:tabs>
          <w:tab w:val="left" w:pos="2160"/>
        </w:tabs>
        <w:spacing w:line="360" w:lineRule="auto"/>
        <w:ind w:left="3046" w:hanging="2520"/>
        <w:rPr>
          <w:rFonts w:ascii="仿宋_GB2312" w:eastAsia="仿宋_GB2312" w:hAnsi="Arial" w:hint="eastAsia"/>
          <w:sz w:val="28"/>
          <w:szCs w:val="28"/>
        </w:rPr>
      </w:pPr>
      <w:r w:rsidRPr="00F05A46">
        <w:rPr>
          <w:rFonts w:ascii="仿宋_GB2312" w:eastAsia="仿宋_GB2312" w:hAnsi="Arial"/>
          <w:sz w:val="28"/>
          <w:szCs w:val="28"/>
        </w:rPr>
        <w:fldChar w:fldCharType="begin"/>
      </w:r>
      <w:r w:rsidRPr="00F05A46">
        <w:rPr>
          <w:rFonts w:ascii="仿宋_GB2312" w:eastAsia="仿宋_GB2312" w:hAnsi="Arial"/>
          <w:sz w:val="28"/>
          <w:szCs w:val="28"/>
        </w:rPr>
        <w:instrText xml:space="preserve"> </w:instrText>
      </w:r>
      <w:r w:rsidRPr="00F05A46">
        <w:rPr>
          <w:rFonts w:ascii="仿宋_GB2312" w:eastAsia="仿宋_GB2312" w:hAnsi="Arial" w:hint="eastAsia"/>
          <w:sz w:val="28"/>
          <w:szCs w:val="28"/>
        </w:rPr>
        <w:instrText>= 5 \* GB3</w:instrText>
      </w:r>
      <w:r w:rsidRPr="00F05A46">
        <w:rPr>
          <w:rFonts w:ascii="仿宋_GB2312" w:eastAsia="仿宋_GB2312" w:hAnsi="Arial"/>
          <w:sz w:val="28"/>
          <w:szCs w:val="28"/>
        </w:rPr>
        <w:instrText xml:space="preserve"> </w:instrText>
      </w:r>
      <w:r w:rsidRPr="00F05A46">
        <w:rPr>
          <w:rFonts w:ascii="仿宋_GB2312" w:eastAsia="仿宋_GB2312" w:hAnsi="Arial"/>
          <w:sz w:val="28"/>
          <w:szCs w:val="28"/>
        </w:rPr>
        <w:fldChar w:fldCharType="separate"/>
      </w:r>
      <w:r w:rsidRPr="00F05A46">
        <w:rPr>
          <w:rFonts w:ascii="仿宋_GB2312" w:eastAsia="仿宋_GB2312" w:hAnsi="Arial" w:hint="eastAsia"/>
          <w:sz w:val="28"/>
          <w:szCs w:val="28"/>
        </w:rPr>
        <w:t>⑤</w:t>
      </w:r>
      <w:r w:rsidRPr="00F05A46">
        <w:rPr>
          <w:rFonts w:ascii="仿宋_GB2312" w:eastAsia="仿宋_GB2312" w:hAnsi="Arial"/>
          <w:sz w:val="28"/>
          <w:szCs w:val="28"/>
        </w:rPr>
        <w:fldChar w:fldCharType="end"/>
      </w:r>
      <w:r w:rsidRPr="00F05A46">
        <w:rPr>
          <w:rFonts w:ascii="仿宋_GB2312" w:eastAsia="仿宋_GB2312" w:hAnsi="Arial" w:hint="eastAsia"/>
          <w:sz w:val="28"/>
          <w:szCs w:val="28"/>
        </w:rPr>
        <w:t>区域因素</w:t>
      </w:r>
    </w:p>
    <w:p w:rsidR="00073D0D" w:rsidRDefault="00073D0D" w:rsidP="00073D0D">
      <w:pPr>
        <w:autoSpaceDE w:val="0"/>
        <w:autoSpaceDN w:val="0"/>
        <w:spacing w:line="360" w:lineRule="auto"/>
        <w:ind w:firstLine="570"/>
        <w:jc w:val="center"/>
        <w:rPr>
          <w:rFonts w:ascii="仿宋_GB2312" w:eastAsia="仿宋_GB2312" w:hint="eastAsia"/>
          <w:color w:val="000000"/>
          <w:sz w:val="28"/>
        </w:rPr>
      </w:pPr>
      <w:r w:rsidRPr="00F05A46">
        <w:rPr>
          <w:rFonts w:ascii="仿宋_GB2312" w:eastAsia="仿宋_GB2312" w:hint="eastAsia"/>
          <w:color w:val="000000"/>
          <w:sz w:val="28"/>
        </w:rPr>
        <w:t>区域因素等级说明表</w:t>
      </w:r>
    </w:p>
    <w:tbl>
      <w:tblPr>
        <w:tblW w:w="5960" w:type="pct"/>
        <w:jc w:val="center"/>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2438"/>
        <w:gridCol w:w="1279"/>
        <w:gridCol w:w="1274"/>
        <w:gridCol w:w="1278"/>
        <w:gridCol w:w="1278"/>
        <w:gridCol w:w="1278"/>
        <w:gridCol w:w="1147"/>
      </w:tblGrid>
      <w:tr w:rsidR="00073D0D" w:rsidRPr="009818F2" w:rsidTr="006A6990">
        <w:tblPrEx>
          <w:tblCellMar>
            <w:top w:w="0" w:type="dxa"/>
            <w:bottom w:w="0" w:type="dxa"/>
          </w:tblCellMar>
        </w:tblPrEx>
        <w:trPr>
          <w:trHeight w:val="292"/>
          <w:jc w:val="center"/>
        </w:trPr>
        <w:tc>
          <w:tcPr>
            <w:tcW w:w="1222"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区域因素</w:t>
            </w:r>
          </w:p>
        </w:tc>
        <w:tc>
          <w:tcPr>
            <w:tcW w:w="3202" w:type="pct"/>
            <w:gridSpan w:val="5"/>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等  级  划  分</w:t>
            </w:r>
          </w:p>
        </w:tc>
        <w:tc>
          <w:tcPr>
            <w:tcW w:w="575"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每等级下浮</w:t>
            </w:r>
          </w:p>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修正幅度</w:t>
            </w:r>
          </w:p>
        </w:tc>
      </w:tr>
      <w:tr w:rsidR="00073D0D" w:rsidRPr="009818F2" w:rsidTr="006A6990">
        <w:tblPrEx>
          <w:tblCellMar>
            <w:top w:w="0" w:type="dxa"/>
            <w:bottom w:w="0" w:type="dxa"/>
          </w:tblCellMar>
        </w:tblPrEx>
        <w:trPr>
          <w:trHeight w:val="292"/>
          <w:jc w:val="center"/>
        </w:trPr>
        <w:tc>
          <w:tcPr>
            <w:tcW w:w="1222"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产业集聚程度</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好</w:t>
            </w:r>
          </w:p>
        </w:tc>
        <w:tc>
          <w:tcPr>
            <w:tcW w:w="639"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较好</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一般</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较差</w:t>
            </w:r>
          </w:p>
        </w:tc>
        <w:tc>
          <w:tcPr>
            <w:tcW w:w="641"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差</w:t>
            </w:r>
          </w:p>
        </w:tc>
        <w:tc>
          <w:tcPr>
            <w:tcW w:w="575"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2%</w:t>
            </w:r>
          </w:p>
        </w:tc>
      </w:tr>
      <w:tr w:rsidR="00073D0D" w:rsidRPr="009818F2" w:rsidTr="006A6990">
        <w:tblPrEx>
          <w:tblCellMar>
            <w:top w:w="0" w:type="dxa"/>
            <w:bottom w:w="0" w:type="dxa"/>
          </w:tblCellMar>
        </w:tblPrEx>
        <w:trPr>
          <w:trHeight w:val="276"/>
          <w:jc w:val="center"/>
        </w:trPr>
        <w:tc>
          <w:tcPr>
            <w:tcW w:w="1222"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交通便捷度</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好</w:t>
            </w:r>
          </w:p>
        </w:tc>
        <w:tc>
          <w:tcPr>
            <w:tcW w:w="639"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较好</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一般</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较差</w:t>
            </w:r>
          </w:p>
        </w:tc>
        <w:tc>
          <w:tcPr>
            <w:tcW w:w="641"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差</w:t>
            </w:r>
          </w:p>
        </w:tc>
        <w:tc>
          <w:tcPr>
            <w:tcW w:w="575" w:type="pct"/>
          </w:tcPr>
          <w:p w:rsidR="00073D0D" w:rsidRPr="009818F2" w:rsidRDefault="00073D0D" w:rsidP="006A6990">
            <w:pPr>
              <w:jc w:val="center"/>
              <w:rPr>
                <w:rFonts w:ascii="仿宋_GB2312" w:eastAsia="仿宋_GB2312" w:hAnsi="宋体" w:hint="eastAsia"/>
                <w:sz w:val="21"/>
                <w:szCs w:val="21"/>
              </w:rPr>
            </w:pPr>
            <w:r w:rsidRPr="009818F2">
              <w:rPr>
                <w:rFonts w:ascii="仿宋_GB2312" w:eastAsia="仿宋_GB2312" w:hint="eastAsia"/>
                <w:sz w:val="21"/>
                <w:szCs w:val="21"/>
              </w:rPr>
              <w:t>2%</w:t>
            </w:r>
          </w:p>
        </w:tc>
      </w:tr>
      <w:tr w:rsidR="00073D0D" w:rsidRPr="009818F2" w:rsidTr="006A6990">
        <w:tblPrEx>
          <w:tblCellMar>
            <w:top w:w="0" w:type="dxa"/>
            <w:bottom w:w="0" w:type="dxa"/>
          </w:tblCellMar>
        </w:tblPrEx>
        <w:trPr>
          <w:trHeight w:val="292"/>
          <w:jc w:val="center"/>
        </w:trPr>
        <w:tc>
          <w:tcPr>
            <w:tcW w:w="1222"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公共服务设施状况</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好</w:t>
            </w:r>
          </w:p>
        </w:tc>
        <w:tc>
          <w:tcPr>
            <w:tcW w:w="639"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较好</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一般</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较差</w:t>
            </w:r>
          </w:p>
        </w:tc>
        <w:tc>
          <w:tcPr>
            <w:tcW w:w="641"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差</w:t>
            </w:r>
          </w:p>
        </w:tc>
        <w:tc>
          <w:tcPr>
            <w:tcW w:w="575"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2%</w:t>
            </w:r>
          </w:p>
        </w:tc>
      </w:tr>
      <w:tr w:rsidR="00073D0D" w:rsidRPr="009818F2" w:rsidTr="006A6990">
        <w:tblPrEx>
          <w:tblCellMar>
            <w:top w:w="0" w:type="dxa"/>
            <w:bottom w:w="0" w:type="dxa"/>
          </w:tblCellMar>
        </w:tblPrEx>
        <w:trPr>
          <w:trHeight w:val="292"/>
          <w:jc w:val="center"/>
        </w:trPr>
        <w:tc>
          <w:tcPr>
            <w:tcW w:w="1222"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区域基础设施条件</w:t>
            </w:r>
          </w:p>
        </w:tc>
        <w:tc>
          <w:tcPr>
            <w:tcW w:w="3778" w:type="pct"/>
            <w:gridSpan w:val="6"/>
          </w:tcPr>
          <w:p w:rsidR="00073D0D" w:rsidRPr="009818F2" w:rsidRDefault="00073D0D" w:rsidP="006A6990">
            <w:pPr>
              <w:autoSpaceDE w:val="0"/>
              <w:autoSpaceDN w:val="0"/>
              <w:jc w:val="center"/>
              <w:rPr>
                <w:rFonts w:ascii="仿宋_GB2312" w:eastAsia="仿宋_GB2312" w:hAnsi="宋体" w:hint="eastAsia"/>
                <w:sz w:val="21"/>
                <w:szCs w:val="21"/>
              </w:rPr>
            </w:pPr>
            <w:r w:rsidRPr="009818F2">
              <w:rPr>
                <w:rFonts w:ascii="仿宋_GB2312" w:eastAsia="仿宋_GB2312" w:hAnsi="宋体" w:hint="eastAsia"/>
                <w:sz w:val="21"/>
                <w:szCs w:val="21"/>
              </w:rPr>
              <w:t>每减少一通下浮修正1%</w:t>
            </w:r>
          </w:p>
        </w:tc>
      </w:tr>
      <w:tr w:rsidR="00073D0D" w:rsidRPr="009818F2" w:rsidTr="006A6990">
        <w:tblPrEx>
          <w:tblCellMar>
            <w:top w:w="0" w:type="dxa"/>
            <w:bottom w:w="0" w:type="dxa"/>
          </w:tblCellMar>
        </w:tblPrEx>
        <w:trPr>
          <w:trHeight w:val="292"/>
          <w:jc w:val="center"/>
        </w:trPr>
        <w:tc>
          <w:tcPr>
            <w:tcW w:w="1222"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环境状况</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好</w:t>
            </w:r>
          </w:p>
        </w:tc>
        <w:tc>
          <w:tcPr>
            <w:tcW w:w="639"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较好</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一般</w:t>
            </w:r>
          </w:p>
        </w:tc>
        <w:tc>
          <w:tcPr>
            <w:tcW w:w="641" w:type="pct"/>
          </w:tcPr>
          <w:p w:rsidR="00073D0D" w:rsidRPr="009818F2" w:rsidRDefault="00073D0D" w:rsidP="006A6990">
            <w:pPr>
              <w:autoSpaceDE w:val="0"/>
              <w:autoSpaceDN w:val="0"/>
              <w:jc w:val="center"/>
              <w:rPr>
                <w:rFonts w:ascii="仿宋_GB2312" w:eastAsia="仿宋_GB2312"/>
                <w:sz w:val="21"/>
                <w:szCs w:val="21"/>
              </w:rPr>
            </w:pPr>
            <w:r w:rsidRPr="009818F2">
              <w:rPr>
                <w:rFonts w:ascii="仿宋_GB2312" w:eastAsia="仿宋_GB2312" w:hint="eastAsia"/>
                <w:sz w:val="21"/>
                <w:szCs w:val="21"/>
              </w:rPr>
              <w:t>较差</w:t>
            </w:r>
          </w:p>
        </w:tc>
        <w:tc>
          <w:tcPr>
            <w:tcW w:w="641"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差</w:t>
            </w:r>
          </w:p>
        </w:tc>
        <w:tc>
          <w:tcPr>
            <w:tcW w:w="575"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2%</w:t>
            </w:r>
          </w:p>
        </w:tc>
      </w:tr>
      <w:tr w:rsidR="00073D0D" w:rsidRPr="009818F2" w:rsidTr="006A6990">
        <w:tblPrEx>
          <w:tblCellMar>
            <w:top w:w="0" w:type="dxa"/>
            <w:bottom w:w="0" w:type="dxa"/>
          </w:tblCellMar>
        </w:tblPrEx>
        <w:trPr>
          <w:trHeight w:val="292"/>
          <w:jc w:val="center"/>
        </w:trPr>
        <w:tc>
          <w:tcPr>
            <w:tcW w:w="1222"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区域土地利用方向</w:t>
            </w:r>
          </w:p>
        </w:tc>
        <w:tc>
          <w:tcPr>
            <w:tcW w:w="641" w:type="pct"/>
            <w:vAlign w:val="center"/>
          </w:tcPr>
          <w:p w:rsidR="00073D0D" w:rsidRPr="009818F2" w:rsidRDefault="00073D0D" w:rsidP="006A6990">
            <w:pPr>
              <w:jc w:val="center"/>
              <w:rPr>
                <w:rFonts w:ascii="仿宋_GB2312" w:eastAsia="仿宋_GB2312" w:hAnsi="宋体"/>
                <w:sz w:val="21"/>
                <w:szCs w:val="21"/>
              </w:rPr>
            </w:pPr>
            <w:r w:rsidRPr="009818F2">
              <w:rPr>
                <w:rFonts w:ascii="仿宋_GB2312" w:eastAsia="仿宋_GB2312" w:hAnsi="宋体" w:hint="eastAsia"/>
                <w:sz w:val="21"/>
                <w:szCs w:val="21"/>
              </w:rPr>
              <w:t>一致</w:t>
            </w:r>
          </w:p>
        </w:tc>
        <w:tc>
          <w:tcPr>
            <w:tcW w:w="639" w:type="pct"/>
            <w:vAlign w:val="center"/>
          </w:tcPr>
          <w:p w:rsidR="00073D0D" w:rsidRPr="009818F2" w:rsidRDefault="00073D0D" w:rsidP="006A6990">
            <w:pPr>
              <w:jc w:val="center"/>
              <w:rPr>
                <w:rFonts w:ascii="仿宋_GB2312" w:eastAsia="仿宋_GB2312" w:hAnsi="宋体"/>
                <w:sz w:val="21"/>
                <w:szCs w:val="21"/>
              </w:rPr>
            </w:pPr>
            <w:r w:rsidRPr="009818F2">
              <w:rPr>
                <w:rFonts w:ascii="仿宋_GB2312" w:eastAsia="仿宋_GB2312" w:hAnsi="宋体" w:hint="eastAsia"/>
                <w:sz w:val="21"/>
                <w:szCs w:val="21"/>
              </w:rPr>
              <w:t>较一致</w:t>
            </w:r>
          </w:p>
        </w:tc>
        <w:tc>
          <w:tcPr>
            <w:tcW w:w="641" w:type="pct"/>
            <w:vAlign w:val="center"/>
          </w:tcPr>
          <w:p w:rsidR="00073D0D" w:rsidRPr="009818F2" w:rsidRDefault="00073D0D" w:rsidP="006A6990">
            <w:pPr>
              <w:jc w:val="center"/>
              <w:rPr>
                <w:rFonts w:ascii="仿宋_GB2312" w:eastAsia="仿宋_GB2312" w:hAnsi="宋体"/>
                <w:sz w:val="21"/>
                <w:szCs w:val="21"/>
              </w:rPr>
            </w:pPr>
            <w:r w:rsidRPr="009818F2">
              <w:rPr>
                <w:rFonts w:ascii="仿宋_GB2312" w:eastAsia="仿宋_GB2312" w:hAnsi="宋体" w:hint="eastAsia"/>
                <w:sz w:val="21"/>
                <w:szCs w:val="21"/>
              </w:rPr>
              <w:t>一般</w:t>
            </w:r>
          </w:p>
        </w:tc>
        <w:tc>
          <w:tcPr>
            <w:tcW w:w="641" w:type="pct"/>
            <w:vAlign w:val="center"/>
          </w:tcPr>
          <w:p w:rsidR="00073D0D" w:rsidRPr="009818F2" w:rsidRDefault="00073D0D" w:rsidP="006A6990">
            <w:pPr>
              <w:jc w:val="center"/>
              <w:rPr>
                <w:rFonts w:ascii="仿宋_GB2312" w:eastAsia="仿宋_GB2312" w:hAnsi="宋体"/>
                <w:sz w:val="21"/>
                <w:szCs w:val="21"/>
              </w:rPr>
            </w:pPr>
            <w:r w:rsidRPr="009818F2">
              <w:rPr>
                <w:rFonts w:ascii="仿宋_GB2312" w:eastAsia="仿宋_GB2312" w:hAnsi="宋体" w:hint="eastAsia"/>
                <w:sz w:val="21"/>
                <w:szCs w:val="21"/>
              </w:rPr>
              <w:t>较不一致</w:t>
            </w:r>
          </w:p>
        </w:tc>
        <w:tc>
          <w:tcPr>
            <w:tcW w:w="641" w:type="pct"/>
            <w:vAlign w:val="center"/>
          </w:tcPr>
          <w:p w:rsidR="00073D0D" w:rsidRPr="009818F2" w:rsidRDefault="00073D0D" w:rsidP="006A6990">
            <w:pPr>
              <w:jc w:val="center"/>
              <w:rPr>
                <w:rFonts w:ascii="仿宋_GB2312" w:eastAsia="仿宋_GB2312" w:hAnsi="宋体" w:hint="eastAsia"/>
                <w:sz w:val="21"/>
                <w:szCs w:val="21"/>
              </w:rPr>
            </w:pPr>
            <w:r w:rsidRPr="009818F2">
              <w:rPr>
                <w:rFonts w:ascii="仿宋_GB2312" w:eastAsia="仿宋_GB2312" w:hAnsi="宋体" w:hint="eastAsia"/>
                <w:sz w:val="21"/>
                <w:szCs w:val="21"/>
              </w:rPr>
              <w:t>不一致</w:t>
            </w:r>
          </w:p>
        </w:tc>
        <w:tc>
          <w:tcPr>
            <w:tcW w:w="575" w:type="pct"/>
          </w:tcPr>
          <w:p w:rsidR="00073D0D" w:rsidRPr="009818F2" w:rsidRDefault="00073D0D" w:rsidP="006A6990">
            <w:pPr>
              <w:jc w:val="center"/>
              <w:rPr>
                <w:rFonts w:ascii="仿宋_GB2312" w:eastAsia="仿宋_GB2312" w:hAnsi="宋体" w:hint="eastAsia"/>
                <w:sz w:val="21"/>
                <w:szCs w:val="21"/>
              </w:rPr>
            </w:pPr>
            <w:r w:rsidRPr="009818F2">
              <w:rPr>
                <w:rFonts w:ascii="仿宋_GB2312" w:eastAsia="仿宋_GB2312" w:hint="eastAsia"/>
                <w:sz w:val="21"/>
                <w:szCs w:val="21"/>
              </w:rPr>
              <w:t>2%</w:t>
            </w:r>
          </w:p>
        </w:tc>
      </w:tr>
    </w:tbl>
    <w:p w:rsidR="00073D0D" w:rsidRPr="00F05A46" w:rsidRDefault="00073D0D" w:rsidP="00073D0D">
      <w:pPr>
        <w:autoSpaceDE w:val="0"/>
        <w:autoSpaceDN w:val="0"/>
        <w:spacing w:line="500" w:lineRule="exact"/>
        <w:ind w:firstLine="570"/>
        <w:jc w:val="center"/>
        <w:rPr>
          <w:rFonts w:ascii="仿宋_GB2312" w:eastAsia="仿宋_GB2312" w:hint="eastAsia"/>
          <w:color w:val="000000"/>
          <w:sz w:val="28"/>
        </w:rPr>
      </w:pPr>
    </w:p>
    <w:p w:rsidR="00073D0D" w:rsidRPr="00F05A46" w:rsidRDefault="00073D0D" w:rsidP="00073D0D">
      <w:pPr>
        <w:autoSpaceDE w:val="0"/>
        <w:autoSpaceDN w:val="0"/>
        <w:spacing w:line="500" w:lineRule="exact"/>
        <w:ind w:firstLine="570"/>
        <w:rPr>
          <w:rFonts w:ascii="仿宋_GB2312" w:eastAsia="仿宋_GB2312" w:hint="eastAsia"/>
          <w:color w:val="000000"/>
          <w:sz w:val="28"/>
        </w:rPr>
      </w:pPr>
      <w:r w:rsidRPr="00F05A46">
        <w:rPr>
          <w:rFonts w:ascii="仿宋_GB2312" w:eastAsia="仿宋_GB2312" w:hint="eastAsia"/>
          <w:color w:val="000000"/>
          <w:sz w:val="28"/>
        </w:rPr>
        <w:fldChar w:fldCharType="begin"/>
      </w:r>
      <w:r w:rsidRPr="00F05A46">
        <w:rPr>
          <w:rFonts w:ascii="仿宋_GB2312" w:eastAsia="仿宋_GB2312" w:hint="eastAsia"/>
          <w:color w:val="000000"/>
          <w:sz w:val="28"/>
        </w:rPr>
        <w:instrText xml:space="preserve"> = 6 \* GB3 </w:instrText>
      </w:r>
      <w:r w:rsidRPr="00F05A46">
        <w:rPr>
          <w:rFonts w:ascii="仿宋_GB2312" w:eastAsia="仿宋_GB2312" w:hint="eastAsia"/>
          <w:color w:val="000000"/>
          <w:sz w:val="28"/>
        </w:rPr>
        <w:fldChar w:fldCharType="separate"/>
      </w:r>
      <w:r w:rsidRPr="00F05A46">
        <w:rPr>
          <w:rFonts w:ascii="仿宋_GB2312" w:eastAsia="仿宋_GB2312" w:hint="eastAsia"/>
          <w:noProof/>
          <w:color w:val="000000"/>
          <w:sz w:val="28"/>
        </w:rPr>
        <w:t>⑥</w:t>
      </w:r>
      <w:r w:rsidRPr="00F05A46">
        <w:rPr>
          <w:rFonts w:ascii="仿宋_GB2312" w:eastAsia="仿宋_GB2312" w:hint="eastAsia"/>
          <w:color w:val="000000"/>
          <w:sz w:val="28"/>
        </w:rPr>
        <w:fldChar w:fldCharType="end"/>
      </w:r>
      <w:r w:rsidRPr="00F05A46">
        <w:rPr>
          <w:rFonts w:ascii="仿宋_GB2312" w:eastAsia="仿宋_GB2312" w:hint="eastAsia"/>
          <w:color w:val="000000"/>
          <w:sz w:val="28"/>
        </w:rPr>
        <w:t>个别因素</w:t>
      </w:r>
    </w:p>
    <w:p w:rsidR="00073D0D" w:rsidRPr="00F05A46" w:rsidRDefault="00073D0D" w:rsidP="00073D0D">
      <w:pPr>
        <w:autoSpaceDE w:val="0"/>
        <w:autoSpaceDN w:val="0"/>
        <w:spacing w:line="500" w:lineRule="exact"/>
        <w:ind w:firstLine="570"/>
        <w:jc w:val="center"/>
        <w:rPr>
          <w:rFonts w:ascii="仿宋_GB2312" w:eastAsia="仿宋_GB2312" w:hint="eastAsia"/>
          <w:color w:val="000000"/>
          <w:sz w:val="28"/>
        </w:rPr>
      </w:pPr>
      <w:r w:rsidRPr="00F05A46">
        <w:rPr>
          <w:rFonts w:ascii="仿宋_GB2312" w:eastAsia="仿宋_GB2312" w:hint="eastAsia"/>
          <w:color w:val="000000"/>
          <w:sz w:val="28"/>
        </w:rPr>
        <w:t>个别因素等级说明表</w:t>
      </w:r>
    </w:p>
    <w:tbl>
      <w:tblPr>
        <w:tblW w:w="5960" w:type="pct"/>
        <w:jc w:val="center"/>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2439"/>
        <w:gridCol w:w="1594"/>
        <w:gridCol w:w="536"/>
        <w:gridCol w:w="1065"/>
        <w:gridCol w:w="1065"/>
        <w:gridCol w:w="533"/>
        <w:gridCol w:w="1603"/>
        <w:gridCol w:w="1137"/>
      </w:tblGrid>
      <w:tr w:rsidR="00073D0D" w:rsidRPr="009818F2" w:rsidTr="006A6990">
        <w:tblPrEx>
          <w:tblCellMar>
            <w:top w:w="0" w:type="dxa"/>
            <w:bottom w:w="0" w:type="dxa"/>
          </w:tblCellMar>
        </w:tblPrEx>
        <w:trPr>
          <w:trHeight w:val="292"/>
          <w:jc w:val="center"/>
        </w:trPr>
        <w:tc>
          <w:tcPr>
            <w:tcW w:w="1223"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个别因素</w:t>
            </w:r>
          </w:p>
        </w:tc>
        <w:tc>
          <w:tcPr>
            <w:tcW w:w="3207" w:type="pct"/>
            <w:gridSpan w:val="6"/>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等  级  划  分</w:t>
            </w:r>
          </w:p>
        </w:tc>
        <w:tc>
          <w:tcPr>
            <w:tcW w:w="570"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每等级下浮</w:t>
            </w:r>
          </w:p>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修正幅度</w:t>
            </w:r>
          </w:p>
        </w:tc>
      </w:tr>
      <w:tr w:rsidR="00073D0D" w:rsidRPr="009818F2" w:rsidTr="006A6990">
        <w:tblPrEx>
          <w:tblCellMar>
            <w:top w:w="0" w:type="dxa"/>
            <w:bottom w:w="0" w:type="dxa"/>
          </w:tblCellMar>
        </w:tblPrEx>
        <w:trPr>
          <w:trHeight w:val="292"/>
          <w:jc w:val="center"/>
        </w:trPr>
        <w:tc>
          <w:tcPr>
            <w:tcW w:w="1223"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临路状况</w:t>
            </w:r>
          </w:p>
        </w:tc>
        <w:tc>
          <w:tcPr>
            <w:tcW w:w="799" w:type="pct"/>
            <w:vAlign w:val="center"/>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城市快速路</w:t>
            </w:r>
          </w:p>
        </w:tc>
        <w:tc>
          <w:tcPr>
            <w:tcW w:w="803" w:type="pct"/>
            <w:gridSpan w:val="2"/>
            <w:vAlign w:val="center"/>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城市主干道</w:t>
            </w:r>
          </w:p>
        </w:tc>
        <w:tc>
          <w:tcPr>
            <w:tcW w:w="801" w:type="pct"/>
            <w:gridSpan w:val="2"/>
            <w:vAlign w:val="center"/>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城市次干道</w:t>
            </w:r>
          </w:p>
        </w:tc>
        <w:tc>
          <w:tcPr>
            <w:tcW w:w="804" w:type="pct"/>
            <w:vAlign w:val="center"/>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城市支路</w:t>
            </w:r>
          </w:p>
        </w:tc>
        <w:tc>
          <w:tcPr>
            <w:tcW w:w="570"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2%</w:t>
            </w:r>
          </w:p>
        </w:tc>
      </w:tr>
      <w:tr w:rsidR="00073D0D" w:rsidRPr="009818F2" w:rsidTr="006A6990">
        <w:tblPrEx>
          <w:tblCellMar>
            <w:top w:w="0" w:type="dxa"/>
            <w:bottom w:w="0" w:type="dxa"/>
          </w:tblCellMar>
        </w:tblPrEx>
        <w:trPr>
          <w:trHeight w:val="292"/>
          <w:jc w:val="center"/>
        </w:trPr>
        <w:tc>
          <w:tcPr>
            <w:tcW w:w="1223"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宗地面积（</w:t>
            </w:r>
            <w:r w:rsidRPr="009818F2">
              <w:rPr>
                <w:rFonts w:ascii="仿宋_GB2312" w:hAnsi="宋体" w:cs="宋体" w:hint="eastAsia"/>
                <w:sz w:val="21"/>
                <w:szCs w:val="21"/>
              </w:rPr>
              <w:t>㎡</w:t>
            </w:r>
            <w:r w:rsidRPr="009818F2">
              <w:rPr>
                <w:rFonts w:ascii="仿宋_GB2312" w:eastAsia="仿宋_GB2312" w:hint="eastAsia"/>
                <w:sz w:val="21"/>
                <w:szCs w:val="21"/>
              </w:rPr>
              <w:t>）</w:t>
            </w:r>
          </w:p>
        </w:tc>
        <w:tc>
          <w:tcPr>
            <w:tcW w:w="1068" w:type="pct"/>
            <w:gridSpan w:val="2"/>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≥10万</w:t>
            </w:r>
          </w:p>
        </w:tc>
        <w:tc>
          <w:tcPr>
            <w:tcW w:w="1068" w:type="pct"/>
            <w:gridSpan w:val="2"/>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5（含）-10万</w:t>
            </w:r>
          </w:p>
        </w:tc>
        <w:tc>
          <w:tcPr>
            <w:tcW w:w="1071" w:type="pct"/>
            <w:gridSpan w:val="2"/>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＜5万</w:t>
            </w:r>
          </w:p>
        </w:tc>
        <w:tc>
          <w:tcPr>
            <w:tcW w:w="570"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2%</w:t>
            </w:r>
          </w:p>
        </w:tc>
      </w:tr>
      <w:tr w:rsidR="00073D0D" w:rsidRPr="009818F2" w:rsidTr="006A6990">
        <w:tblPrEx>
          <w:tblCellMar>
            <w:top w:w="0" w:type="dxa"/>
            <w:bottom w:w="0" w:type="dxa"/>
          </w:tblCellMar>
        </w:tblPrEx>
        <w:trPr>
          <w:trHeight w:val="292"/>
          <w:jc w:val="center"/>
        </w:trPr>
        <w:tc>
          <w:tcPr>
            <w:tcW w:w="1223"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地上容积率</w:t>
            </w:r>
          </w:p>
        </w:tc>
        <w:tc>
          <w:tcPr>
            <w:tcW w:w="3777" w:type="pct"/>
            <w:gridSpan w:val="7"/>
            <w:vAlign w:val="center"/>
          </w:tcPr>
          <w:p w:rsidR="00073D0D" w:rsidRPr="009818F2" w:rsidRDefault="00073D0D" w:rsidP="006A6990">
            <w:pPr>
              <w:autoSpaceDE w:val="0"/>
              <w:autoSpaceDN w:val="0"/>
              <w:spacing w:line="240" w:lineRule="auto"/>
              <w:jc w:val="center"/>
              <w:rPr>
                <w:rFonts w:ascii="仿宋_GB2312" w:eastAsia="仿宋_GB2312" w:hint="eastAsia"/>
                <w:sz w:val="21"/>
                <w:szCs w:val="21"/>
              </w:rPr>
            </w:pPr>
            <w:r w:rsidRPr="009818F2">
              <w:rPr>
                <w:rFonts w:ascii="仿宋_GB2312" w:eastAsia="仿宋_GB2312" w:hint="eastAsia"/>
                <w:sz w:val="21"/>
                <w:szCs w:val="21"/>
              </w:rPr>
              <w:t>因该区域内工业项目的容积率对土地价格影响较小，本次采用熟地地面单价进行比较，故不作修正</w:t>
            </w:r>
          </w:p>
        </w:tc>
      </w:tr>
      <w:tr w:rsidR="00073D0D" w:rsidRPr="009818F2" w:rsidTr="006A6990">
        <w:tblPrEx>
          <w:tblCellMar>
            <w:top w:w="0" w:type="dxa"/>
            <w:bottom w:w="0" w:type="dxa"/>
          </w:tblCellMar>
        </w:tblPrEx>
        <w:trPr>
          <w:trHeight w:val="292"/>
          <w:jc w:val="center"/>
        </w:trPr>
        <w:tc>
          <w:tcPr>
            <w:tcW w:w="1223"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宗地形状</w:t>
            </w:r>
          </w:p>
        </w:tc>
        <w:tc>
          <w:tcPr>
            <w:tcW w:w="1068" w:type="pct"/>
            <w:gridSpan w:val="2"/>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规则</w:t>
            </w:r>
          </w:p>
        </w:tc>
        <w:tc>
          <w:tcPr>
            <w:tcW w:w="1068" w:type="pct"/>
            <w:gridSpan w:val="2"/>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较规则</w:t>
            </w:r>
          </w:p>
        </w:tc>
        <w:tc>
          <w:tcPr>
            <w:tcW w:w="1071" w:type="pct"/>
            <w:gridSpan w:val="2"/>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不规则</w:t>
            </w:r>
          </w:p>
        </w:tc>
        <w:tc>
          <w:tcPr>
            <w:tcW w:w="570"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2%</w:t>
            </w:r>
          </w:p>
        </w:tc>
      </w:tr>
      <w:tr w:rsidR="00073D0D" w:rsidRPr="009818F2" w:rsidTr="006A6990">
        <w:tblPrEx>
          <w:tblCellMar>
            <w:top w:w="0" w:type="dxa"/>
            <w:bottom w:w="0" w:type="dxa"/>
          </w:tblCellMar>
        </w:tblPrEx>
        <w:trPr>
          <w:trHeight w:val="292"/>
          <w:jc w:val="center"/>
        </w:trPr>
        <w:tc>
          <w:tcPr>
            <w:tcW w:w="1223"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Ansi="宋体" w:cs="宋体" w:hint="eastAsia"/>
                <w:sz w:val="21"/>
                <w:szCs w:val="21"/>
              </w:rPr>
              <w:t>工程地质条件</w:t>
            </w:r>
          </w:p>
        </w:tc>
        <w:tc>
          <w:tcPr>
            <w:tcW w:w="1602" w:type="pct"/>
            <w:gridSpan w:val="3"/>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较好</w:t>
            </w:r>
          </w:p>
        </w:tc>
        <w:tc>
          <w:tcPr>
            <w:tcW w:w="1605" w:type="pct"/>
            <w:gridSpan w:val="3"/>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较差</w:t>
            </w:r>
          </w:p>
        </w:tc>
        <w:tc>
          <w:tcPr>
            <w:tcW w:w="570" w:type="pct"/>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int="eastAsia"/>
                <w:sz w:val="21"/>
                <w:szCs w:val="21"/>
              </w:rPr>
              <w:t>5%</w:t>
            </w:r>
          </w:p>
        </w:tc>
      </w:tr>
      <w:tr w:rsidR="00073D0D" w:rsidRPr="009818F2" w:rsidTr="006A6990">
        <w:tblPrEx>
          <w:tblCellMar>
            <w:top w:w="0" w:type="dxa"/>
            <w:bottom w:w="0" w:type="dxa"/>
          </w:tblCellMar>
        </w:tblPrEx>
        <w:trPr>
          <w:trHeight w:val="292"/>
          <w:jc w:val="center"/>
        </w:trPr>
        <w:tc>
          <w:tcPr>
            <w:tcW w:w="1223" w:type="pct"/>
          </w:tcPr>
          <w:p w:rsidR="00073D0D" w:rsidRPr="009818F2" w:rsidRDefault="00073D0D" w:rsidP="006A6990">
            <w:pPr>
              <w:autoSpaceDE w:val="0"/>
              <w:autoSpaceDN w:val="0"/>
              <w:rPr>
                <w:rFonts w:ascii="仿宋_GB2312" w:eastAsia="仿宋_GB2312" w:hint="eastAsia"/>
                <w:sz w:val="21"/>
                <w:szCs w:val="21"/>
              </w:rPr>
            </w:pPr>
            <w:r w:rsidRPr="009818F2">
              <w:rPr>
                <w:rFonts w:ascii="仿宋_GB2312" w:eastAsia="仿宋_GB2312" w:hint="eastAsia"/>
                <w:sz w:val="21"/>
                <w:szCs w:val="21"/>
              </w:rPr>
              <w:t>宗地基础设施条件</w:t>
            </w:r>
          </w:p>
        </w:tc>
        <w:tc>
          <w:tcPr>
            <w:tcW w:w="3777" w:type="pct"/>
            <w:gridSpan w:val="7"/>
          </w:tcPr>
          <w:p w:rsidR="00073D0D" w:rsidRPr="009818F2" w:rsidRDefault="00073D0D" w:rsidP="006A6990">
            <w:pPr>
              <w:autoSpaceDE w:val="0"/>
              <w:autoSpaceDN w:val="0"/>
              <w:jc w:val="center"/>
              <w:rPr>
                <w:rFonts w:ascii="仿宋_GB2312" w:eastAsia="仿宋_GB2312" w:hint="eastAsia"/>
                <w:sz w:val="21"/>
                <w:szCs w:val="21"/>
              </w:rPr>
            </w:pPr>
            <w:r w:rsidRPr="009818F2">
              <w:rPr>
                <w:rFonts w:ascii="仿宋_GB2312" w:eastAsia="仿宋_GB2312" w:hAnsi="宋体" w:hint="eastAsia"/>
                <w:sz w:val="21"/>
                <w:szCs w:val="21"/>
              </w:rPr>
              <w:t>每减少一通下浮修正1%</w:t>
            </w:r>
          </w:p>
        </w:tc>
      </w:tr>
    </w:tbl>
    <w:p w:rsidR="00073D0D" w:rsidRDefault="00073D0D" w:rsidP="00073D0D">
      <w:pPr>
        <w:spacing w:line="360" w:lineRule="auto"/>
        <w:ind w:rightChars="13" w:right="31" w:firstLineChars="200" w:firstLine="560"/>
        <w:jc w:val="both"/>
        <w:rPr>
          <w:rFonts w:ascii="仿宋_GB2312" w:eastAsia="仿宋_GB2312" w:hAnsi="Arial"/>
          <w:sz w:val="28"/>
          <w:szCs w:val="28"/>
        </w:rPr>
        <w:sectPr w:rsidR="00073D0D" w:rsidSect="00265634">
          <w:pgSz w:w="11906" w:h="16838"/>
          <w:pgMar w:top="1440" w:right="1800" w:bottom="1440" w:left="1800" w:header="851" w:footer="992" w:gutter="0"/>
          <w:cols w:space="425"/>
          <w:docGrid w:type="lines" w:linePitch="312"/>
        </w:sectPr>
      </w:pPr>
      <w:r>
        <w:rPr>
          <w:rFonts w:ascii="仿宋_GB2312" w:eastAsia="仿宋_GB2312" w:hAnsi="Arial" w:hint="eastAsia"/>
          <w:sz w:val="28"/>
          <w:szCs w:val="28"/>
        </w:rPr>
        <w:t xml:space="preserve">   </w:t>
      </w:r>
    </w:p>
    <w:p w:rsidR="00073D0D" w:rsidRPr="0060776C" w:rsidRDefault="00073D0D" w:rsidP="00073D0D">
      <w:pPr>
        <w:spacing w:line="360" w:lineRule="auto"/>
        <w:ind w:rightChars="13" w:right="31" w:firstLineChars="200" w:firstLine="560"/>
        <w:jc w:val="both"/>
        <w:rPr>
          <w:rFonts w:ascii="仿宋_GB2312" w:eastAsia="仿宋_GB2312" w:hAnsi="Arial" w:hint="eastAsia"/>
          <w:sz w:val="28"/>
          <w:szCs w:val="28"/>
        </w:rPr>
      </w:pPr>
      <w:r>
        <w:rPr>
          <w:rFonts w:ascii="仿宋_GB2312" w:eastAsia="仿宋_GB2312" w:hAnsi="Arial" w:hint="eastAsia"/>
          <w:sz w:val="28"/>
          <w:szCs w:val="28"/>
        </w:rPr>
        <w:lastRenderedPageBreak/>
        <w:t xml:space="preserve">     </w:t>
      </w:r>
      <w:r w:rsidRPr="0060776C">
        <w:rPr>
          <w:rFonts w:ascii="仿宋_GB2312" w:eastAsia="仿宋_GB2312" w:hAnsi="Arial" w:hint="eastAsia"/>
          <w:sz w:val="28"/>
          <w:szCs w:val="28"/>
        </w:rPr>
        <w:t>d、编制比较因素条件指数表(见表</w:t>
      </w:r>
      <w:r>
        <w:rPr>
          <w:rFonts w:ascii="仿宋_GB2312" w:eastAsia="仿宋_GB2312" w:hAnsi="Arial" w:hint="eastAsia"/>
          <w:sz w:val="28"/>
          <w:szCs w:val="28"/>
        </w:rPr>
        <w:t>2</w:t>
      </w:r>
      <w:r w:rsidRPr="0060776C">
        <w:rPr>
          <w:rFonts w:ascii="仿宋_GB2312" w:eastAsia="仿宋_GB2312" w:hAnsi="Arial" w:hint="eastAsia"/>
          <w:sz w:val="28"/>
          <w:szCs w:val="28"/>
        </w:rPr>
        <w:t>)。</w:t>
      </w:r>
    </w:p>
    <w:p w:rsidR="00073D0D" w:rsidRPr="00947AF3" w:rsidRDefault="00073D0D" w:rsidP="00073D0D">
      <w:pPr>
        <w:spacing w:line="360" w:lineRule="auto"/>
        <w:ind w:rightChars="13" w:right="31"/>
        <w:jc w:val="center"/>
        <w:rPr>
          <w:rFonts w:ascii="仿宋_GB2312" w:eastAsia="仿宋_GB2312" w:hAnsi="Arial" w:hint="eastAsia"/>
          <w:b/>
          <w:sz w:val="28"/>
          <w:szCs w:val="28"/>
        </w:rPr>
      </w:pPr>
      <w:r w:rsidRPr="00947AF3">
        <w:rPr>
          <w:rFonts w:ascii="仿宋_GB2312" w:eastAsia="仿宋_GB2312" w:hAnsi="Arial" w:hint="eastAsia"/>
          <w:b/>
          <w:sz w:val="28"/>
          <w:szCs w:val="28"/>
        </w:rPr>
        <w:t>表2：比较因素条件指数表</w:t>
      </w:r>
    </w:p>
    <w:tbl>
      <w:tblPr>
        <w:tblW w:w="89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109"/>
        <w:gridCol w:w="1478"/>
        <w:gridCol w:w="1391"/>
        <w:gridCol w:w="1839"/>
        <w:gridCol w:w="1523"/>
      </w:tblGrid>
      <w:tr w:rsidR="00073D0D" w:rsidRPr="001F4C5F" w:rsidTr="006A6990">
        <w:trPr>
          <w:trHeight w:val="400"/>
        </w:trPr>
        <w:tc>
          <w:tcPr>
            <w:tcW w:w="2681" w:type="dxa"/>
            <w:gridSpan w:val="2"/>
            <w:vMerge w:val="restart"/>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比较因素</w:t>
            </w:r>
          </w:p>
        </w:tc>
        <w:tc>
          <w:tcPr>
            <w:tcW w:w="1478" w:type="dxa"/>
            <w:shd w:val="clear" w:color="auto" w:fill="auto"/>
            <w:vAlign w:val="center"/>
            <w:hideMark/>
          </w:tcPr>
          <w:p w:rsidR="00073D0D" w:rsidRPr="001F4C5F"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估价对象</w:t>
            </w:r>
          </w:p>
        </w:tc>
        <w:tc>
          <w:tcPr>
            <w:tcW w:w="1391" w:type="dxa"/>
            <w:shd w:val="clear" w:color="auto" w:fill="auto"/>
            <w:vAlign w:val="center"/>
            <w:hideMark/>
          </w:tcPr>
          <w:p w:rsidR="00073D0D" w:rsidRPr="001F4C5F"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案例A</w:t>
            </w:r>
          </w:p>
        </w:tc>
        <w:tc>
          <w:tcPr>
            <w:tcW w:w="1839" w:type="dxa"/>
            <w:shd w:val="clear" w:color="auto" w:fill="auto"/>
            <w:vAlign w:val="center"/>
            <w:hideMark/>
          </w:tcPr>
          <w:p w:rsidR="00073D0D" w:rsidRPr="001F4C5F"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案例B</w:t>
            </w:r>
          </w:p>
        </w:tc>
        <w:tc>
          <w:tcPr>
            <w:tcW w:w="1523" w:type="dxa"/>
            <w:shd w:val="clear" w:color="auto" w:fill="auto"/>
            <w:vAlign w:val="center"/>
            <w:hideMark/>
          </w:tcPr>
          <w:p w:rsidR="00073D0D" w:rsidRPr="001F4C5F" w:rsidRDefault="00073D0D" w:rsidP="006A6990">
            <w:pPr>
              <w:widowControl/>
              <w:adjustRightInd/>
              <w:spacing w:line="280" w:lineRule="exact"/>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案例C</w:t>
            </w:r>
          </w:p>
        </w:tc>
      </w:tr>
      <w:tr w:rsidR="00073D0D" w:rsidRPr="001F4C5F" w:rsidTr="006A6990">
        <w:trPr>
          <w:trHeight w:val="400"/>
        </w:trPr>
        <w:tc>
          <w:tcPr>
            <w:tcW w:w="2681" w:type="dxa"/>
            <w:gridSpan w:val="2"/>
            <w:vMerge/>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北京经济技术开发区47号街区</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北京经济技术开发区路南区N89F1地块工业用地</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北京经济技术开发区路南区N21M1地块工业用地</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北京经济技术开发区路南区N90M1地块工业用地建设用地</w:t>
            </w:r>
          </w:p>
        </w:tc>
      </w:tr>
      <w:tr w:rsidR="00073D0D" w:rsidRPr="001F4C5F" w:rsidTr="006A6990">
        <w:trPr>
          <w:trHeight w:val="400"/>
        </w:trPr>
        <w:tc>
          <w:tcPr>
            <w:tcW w:w="2681" w:type="dxa"/>
            <w:gridSpan w:val="2"/>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交易时间</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98.4</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96</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96.8</w:t>
            </w:r>
          </w:p>
        </w:tc>
      </w:tr>
      <w:tr w:rsidR="00073D0D" w:rsidRPr="001F4C5F" w:rsidTr="006A6990">
        <w:trPr>
          <w:trHeight w:val="400"/>
        </w:trPr>
        <w:tc>
          <w:tcPr>
            <w:tcW w:w="2681" w:type="dxa"/>
            <w:gridSpan w:val="2"/>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交易情况</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282"/>
        </w:trPr>
        <w:tc>
          <w:tcPr>
            <w:tcW w:w="2681" w:type="dxa"/>
            <w:gridSpan w:val="2"/>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土地用途</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282"/>
        </w:trPr>
        <w:tc>
          <w:tcPr>
            <w:tcW w:w="2681" w:type="dxa"/>
            <w:gridSpan w:val="2"/>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土地使用年限</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108.2</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108.2</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108.2</w:t>
            </w:r>
          </w:p>
        </w:tc>
      </w:tr>
      <w:tr w:rsidR="00073D0D" w:rsidRPr="001F4C5F" w:rsidTr="006A6990">
        <w:trPr>
          <w:trHeight w:val="400"/>
        </w:trPr>
        <w:tc>
          <w:tcPr>
            <w:tcW w:w="572" w:type="dxa"/>
            <w:vMerge w:val="restart"/>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区域因素</w:t>
            </w: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产业集聚程度</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交通便捷度</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公共服务设施状况</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区域基础设施条件</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环境状况</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区域土地利用方向</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563"/>
        </w:trPr>
        <w:tc>
          <w:tcPr>
            <w:tcW w:w="572" w:type="dxa"/>
            <w:vMerge w:val="restart"/>
            <w:shd w:val="clear" w:color="auto" w:fill="auto"/>
            <w:textDirection w:val="tbRlV"/>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个别因素</w:t>
            </w: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临路状况</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宗地面积</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98</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地上容积率</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宗地形状</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工程地质条件</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r w:rsidR="00073D0D" w:rsidRPr="001F4C5F" w:rsidTr="006A6990">
        <w:trPr>
          <w:trHeight w:val="400"/>
        </w:trPr>
        <w:tc>
          <w:tcPr>
            <w:tcW w:w="572" w:type="dxa"/>
            <w:vMerge/>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p>
        </w:tc>
        <w:tc>
          <w:tcPr>
            <w:tcW w:w="2109" w:type="dxa"/>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宗地基础设施条件</w:t>
            </w:r>
          </w:p>
        </w:tc>
        <w:tc>
          <w:tcPr>
            <w:tcW w:w="1478"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c>
          <w:tcPr>
            <w:tcW w:w="1391"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99</w:t>
            </w:r>
          </w:p>
        </w:tc>
        <w:tc>
          <w:tcPr>
            <w:tcW w:w="1839"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96</w:t>
            </w:r>
          </w:p>
        </w:tc>
        <w:tc>
          <w:tcPr>
            <w:tcW w:w="1523" w:type="dxa"/>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18"/>
                <w:szCs w:val="18"/>
              </w:rPr>
            </w:pPr>
            <w:r w:rsidRPr="001F4C5F">
              <w:rPr>
                <w:rFonts w:ascii="仿宋_GB2312" w:eastAsia="仿宋_GB2312" w:hAnsi="宋体" w:cs="宋体" w:hint="eastAsia"/>
                <w:sz w:val="18"/>
                <w:szCs w:val="18"/>
              </w:rPr>
              <w:t>100</w:t>
            </w:r>
          </w:p>
        </w:tc>
      </w:tr>
    </w:tbl>
    <w:p w:rsidR="00073D0D" w:rsidRPr="0060776C" w:rsidRDefault="00073D0D" w:rsidP="00073D0D">
      <w:pPr>
        <w:spacing w:line="360" w:lineRule="auto"/>
        <w:ind w:rightChars="13" w:right="31" w:firstLineChars="200" w:firstLine="560"/>
        <w:jc w:val="both"/>
        <w:rPr>
          <w:rFonts w:ascii="仿宋_GB2312" w:eastAsia="仿宋_GB2312" w:hAnsi="Arial" w:hint="eastAsia"/>
          <w:sz w:val="28"/>
          <w:szCs w:val="28"/>
        </w:rPr>
      </w:pPr>
      <w:r w:rsidRPr="0060776C">
        <w:rPr>
          <w:rFonts w:ascii="仿宋_GB2312" w:eastAsia="仿宋_GB2312" w:hAnsi="Arial" w:hint="eastAsia"/>
          <w:sz w:val="28"/>
          <w:szCs w:val="28"/>
        </w:rPr>
        <w:t>e、因素修正</w:t>
      </w:r>
    </w:p>
    <w:p w:rsidR="00073D0D" w:rsidRDefault="00073D0D" w:rsidP="00073D0D">
      <w:pPr>
        <w:spacing w:line="360" w:lineRule="auto"/>
        <w:ind w:rightChars="13" w:right="31" w:firstLine="600"/>
        <w:jc w:val="both"/>
        <w:rPr>
          <w:rFonts w:ascii="仿宋_GB2312" w:eastAsia="仿宋_GB2312" w:hAnsi="Arial" w:hint="eastAsia"/>
          <w:sz w:val="28"/>
          <w:szCs w:val="28"/>
        </w:rPr>
      </w:pPr>
      <w:r w:rsidRPr="0060776C">
        <w:rPr>
          <w:rFonts w:ascii="仿宋_GB2312" w:eastAsia="仿宋_GB2312" w:hAnsi="Arial" w:hint="eastAsia"/>
          <w:sz w:val="28"/>
          <w:szCs w:val="28"/>
        </w:rPr>
        <w:t>在各因素条件指数表的基础上，进行比较实例</w:t>
      </w:r>
      <w:r w:rsidRPr="00BF47AB">
        <w:rPr>
          <w:rFonts w:ascii="仿宋_GB2312" w:eastAsia="仿宋_GB2312" w:hAnsi="Arial" w:hint="eastAsia"/>
          <w:sz w:val="28"/>
          <w:szCs w:val="28"/>
        </w:rPr>
        <w:t>交易时间</w:t>
      </w:r>
      <w:r w:rsidRPr="0060776C">
        <w:rPr>
          <w:rFonts w:ascii="仿宋_GB2312" w:eastAsia="仿宋_GB2312" w:hAnsi="Arial" w:hint="eastAsia"/>
          <w:sz w:val="28"/>
          <w:szCs w:val="28"/>
        </w:rPr>
        <w:t>、交易情况、</w:t>
      </w:r>
      <w:r w:rsidRPr="00BF47AB">
        <w:rPr>
          <w:rFonts w:ascii="仿宋_GB2312" w:eastAsia="仿宋_GB2312" w:hAnsi="Arial" w:hint="eastAsia"/>
          <w:sz w:val="28"/>
          <w:szCs w:val="28"/>
        </w:rPr>
        <w:t>土地用途、</w:t>
      </w:r>
      <w:r>
        <w:rPr>
          <w:rFonts w:ascii="仿宋_GB2312" w:eastAsia="仿宋_GB2312" w:hAnsi="Arial" w:hint="eastAsia"/>
          <w:sz w:val="28"/>
          <w:szCs w:val="28"/>
        </w:rPr>
        <w:t>土地使用年限、</w:t>
      </w:r>
      <w:r w:rsidRPr="00BF47AB">
        <w:rPr>
          <w:rFonts w:ascii="仿宋_GB2312" w:eastAsia="仿宋_GB2312" w:hAnsi="Arial" w:hint="eastAsia"/>
          <w:sz w:val="28"/>
          <w:szCs w:val="28"/>
        </w:rPr>
        <w:t>区域因素、个别因素修正</w:t>
      </w:r>
      <w:r w:rsidRPr="0060776C">
        <w:rPr>
          <w:rFonts w:ascii="仿宋_GB2312" w:eastAsia="仿宋_GB2312" w:hAnsi="Arial" w:hint="eastAsia"/>
          <w:sz w:val="28"/>
          <w:szCs w:val="28"/>
        </w:rPr>
        <w:t>，即估价对象的因素条件指数与比较实例的因素条件进行比较，得到各因素修正系数，计算得出估价对象</w:t>
      </w:r>
      <w:r>
        <w:rPr>
          <w:rFonts w:ascii="仿宋_GB2312" w:eastAsia="仿宋_GB2312" w:hAnsi="Arial" w:hint="eastAsia"/>
          <w:sz w:val="28"/>
          <w:szCs w:val="28"/>
        </w:rPr>
        <w:t>熟地地</w:t>
      </w:r>
      <w:r w:rsidRPr="0060776C">
        <w:rPr>
          <w:rFonts w:ascii="仿宋_GB2312" w:eastAsia="仿宋_GB2312" w:hAnsi="Arial" w:hint="eastAsia"/>
          <w:sz w:val="28"/>
          <w:szCs w:val="28"/>
        </w:rPr>
        <w:t>面单价(见表</w:t>
      </w:r>
      <w:r>
        <w:rPr>
          <w:rFonts w:ascii="仿宋_GB2312" w:eastAsia="仿宋_GB2312" w:hAnsi="Arial" w:hint="eastAsia"/>
          <w:sz w:val="28"/>
          <w:szCs w:val="28"/>
        </w:rPr>
        <w:t>3</w:t>
      </w:r>
      <w:r w:rsidRPr="0060776C">
        <w:rPr>
          <w:rFonts w:ascii="仿宋_GB2312" w:eastAsia="仿宋_GB2312" w:hAnsi="Arial" w:hint="eastAsia"/>
          <w:sz w:val="28"/>
          <w:szCs w:val="28"/>
        </w:rPr>
        <w:t>)：</w:t>
      </w:r>
    </w:p>
    <w:p w:rsidR="00073D0D" w:rsidRDefault="00073D0D" w:rsidP="00073D0D">
      <w:pPr>
        <w:spacing w:line="360" w:lineRule="auto"/>
        <w:ind w:rightChars="13" w:right="31" w:firstLine="600"/>
        <w:jc w:val="both"/>
        <w:rPr>
          <w:rFonts w:ascii="仿宋_GB2312" w:eastAsia="仿宋_GB2312" w:hAnsi="Arial"/>
          <w:sz w:val="28"/>
          <w:szCs w:val="28"/>
        </w:rPr>
        <w:sectPr w:rsidR="00073D0D" w:rsidSect="00265634">
          <w:pgSz w:w="11906" w:h="16838"/>
          <w:pgMar w:top="1440" w:right="1800" w:bottom="1440" w:left="1800" w:header="851" w:footer="992" w:gutter="0"/>
          <w:cols w:space="425"/>
          <w:docGrid w:type="lines" w:linePitch="312"/>
        </w:sectPr>
      </w:pPr>
    </w:p>
    <w:p w:rsidR="00073D0D" w:rsidRDefault="00073D0D" w:rsidP="00073D0D">
      <w:pPr>
        <w:spacing w:line="360" w:lineRule="auto"/>
        <w:ind w:rightChars="13" w:right="31"/>
        <w:jc w:val="center"/>
        <w:rPr>
          <w:rFonts w:ascii="仿宋_GB2312" w:eastAsia="仿宋_GB2312" w:hAnsi="Arial" w:hint="eastAsia"/>
          <w:b/>
          <w:sz w:val="28"/>
          <w:szCs w:val="28"/>
        </w:rPr>
      </w:pPr>
      <w:r w:rsidRPr="00947AF3">
        <w:rPr>
          <w:rFonts w:ascii="仿宋_GB2312" w:eastAsia="仿宋_GB2312" w:hAnsi="Arial" w:hint="eastAsia"/>
          <w:b/>
          <w:sz w:val="28"/>
          <w:szCs w:val="28"/>
        </w:rPr>
        <w:lastRenderedPageBreak/>
        <w:t>表3：因素比较修正系数表</w:t>
      </w:r>
    </w:p>
    <w:tbl>
      <w:tblPr>
        <w:tblW w:w="9380" w:type="dxa"/>
        <w:tblInd w:w="103" w:type="dxa"/>
        <w:tblLook w:val="04A0" w:firstRow="1" w:lastRow="0" w:firstColumn="1" w:lastColumn="0" w:noHBand="0" w:noVBand="1"/>
      </w:tblPr>
      <w:tblGrid>
        <w:gridCol w:w="640"/>
        <w:gridCol w:w="2860"/>
        <w:gridCol w:w="872"/>
        <w:gridCol w:w="1088"/>
        <w:gridCol w:w="872"/>
        <w:gridCol w:w="1088"/>
        <w:gridCol w:w="872"/>
        <w:gridCol w:w="1088"/>
      </w:tblGrid>
      <w:tr w:rsidR="00073D0D" w:rsidRPr="001F4C5F" w:rsidTr="006A6990">
        <w:trPr>
          <w:trHeight w:val="405"/>
        </w:trPr>
        <w:tc>
          <w:tcPr>
            <w:tcW w:w="35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比较因素</w:t>
            </w:r>
          </w:p>
        </w:tc>
        <w:tc>
          <w:tcPr>
            <w:tcW w:w="196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案例A</w:t>
            </w:r>
          </w:p>
        </w:tc>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案例B</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案例C</w:t>
            </w:r>
          </w:p>
        </w:tc>
      </w:tr>
      <w:tr w:rsidR="00073D0D" w:rsidRPr="001F4C5F" w:rsidTr="006A6990">
        <w:trPr>
          <w:trHeight w:val="312"/>
        </w:trPr>
        <w:tc>
          <w:tcPr>
            <w:tcW w:w="350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1960" w:type="dxa"/>
            <w:gridSpan w:val="2"/>
            <w:vMerge/>
            <w:tcBorders>
              <w:top w:val="single" w:sz="4" w:space="0" w:color="auto"/>
              <w:left w:val="single" w:sz="4" w:space="0" w:color="auto"/>
              <w:bottom w:val="nil"/>
              <w:right w:val="single" w:sz="4" w:space="0" w:color="000000"/>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196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19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r>
      <w:tr w:rsidR="00073D0D" w:rsidRPr="001F4C5F" w:rsidTr="006A6990">
        <w:trPr>
          <w:trHeight w:val="405"/>
        </w:trPr>
        <w:tc>
          <w:tcPr>
            <w:tcW w:w="35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交易时间</w:t>
            </w:r>
          </w:p>
        </w:tc>
        <w:tc>
          <w:tcPr>
            <w:tcW w:w="872" w:type="dxa"/>
            <w:tcBorders>
              <w:top w:val="single" w:sz="4" w:space="0" w:color="auto"/>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98.4</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96</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96.8</w:t>
            </w:r>
          </w:p>
        </w:tc>
      </w:tr>
      <w:tr w:rsidR="00073D0D" w:rsidRPr="001F4C5F" w:rsidTr="006A6990">
        <w:trPr>
          <w:trHeight w:val="405"/>
        </w:trPr>
        <w:tc>
          <w:tcPr>
            <w:tcW w:w="35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交易情况</w:t>
            </w:r>
          </w:p>
        </w:tc>
        <w:tc>
          <w:tcPr>
            <w:tcW w:w="872" w:type="dxa"/>
            <w:tcBorders>
              <w:top w:val="nil"/>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285"/>
        </w:trPr>
        <w:tc>
          <w:tcPr>
            <w:tcW w:w="35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土地用途</w:t>
            </w:r>
          </w:p>
        </w:tc>
        <w:tc>
          <w:tcPr>
            <w:tcW w:w="872" w:type="dxa"/>
            <w:tcBorders>
              <w:top w:val="nil"/>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285"/>
        </w:trPr>
        <w:tc>
          <w:tcPr>
            <w:tcW w:w="3500" w:type="dxa"/>
            <w:gridSpan w:val="2"/>
            <w:tcBorders>
              <w:top w:val="single" w:sz="4" w:space="0" w:color="auto"/>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土地使用年限</w:t>
            </w:r>
          </w:p>
        </w:tc>
        <w:tc>
          <w:tcPr>
            <w:tcW w:w="872" w:type="dxa"/>
            <w:tcBorders>
              <w:top w:val="nil"/>
              <w:left w:val="single" w:sz="4" w:space="0" w:color="auto"/>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108.2</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108.2</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108.2</w:t>
            </w:r>
          </w:p>
        </w:tc>
      </w:tr>
      <w:tr w:rsidR="00073D0D" w:rsidRPr="001F4C5F" w:rsidTr="006A6990">
        <w:trPr>
          <w:trHeight w:val="405"/>
        </w:trPr>
        <w:tc>
          <w:tcPr>
            <w:tcW w:w="640" w:type="dxa"/>
            <w:vMerge w:val="restart"/>
            <w:tcBorders>
              <w:top w:val="nil"/>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区域因素</w:t>
            </w: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产业集聚程度</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交通便捷度</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公共服务设施状况</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区域基础设施条件</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环境状况</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405"/>
        </w:trPr>
        <w:tc>
          <w:tcPr>
            <w:tcW w:w="640" w:type="dxa"/>
            <w:vMerge/>
            <w:tcBorders>
              <w:left w:val="single" w:sz="4" w:space="0" w:color="auto"/>
              <w:bottom w:val="single" w:sz="4" w:space="0" w:color="000000"/>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区域土地利用方向</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570"/>
        </w:trPr>
        <w:tc>
          <w:tcPr>
            <w:tcW w:w="640" w:type="dxa"/>
            <w:vMerge w:val="restart"/>
            <w:tcBorders>
              <w:top w:val="nil"/>
              <w:left w:val="single" w:sz="4" w:space="0" w:color="auto"/>
              <w:right w:val="single" w:sz="4" w:space="0" w:color="auto"/>
            </w:tcBorders>
            <w:shd w:val="clear" w:color="auto" w:fill="auto"/>
            <w:vAlign w:val="center"/>
            <w:hideMark/>
          </w:tcPr>
          <w:p w:rsidR="00073D0D" w:rsidRPr="001F4C5F" w:rsidRDefault="00073D0D" w:rsidP="006A6990">
            <w:pPr>
              <w:jc w:val="center"/>
              <w:rPr>
                <w:rFonts w:ascii="仿宋_GB2312" w:eastAsia="仿宋_GB2312" w:hAnsi="宋体" w:cs="宋体" w:hint="eastAsia"/>
                <w:sz w:val="21"/>
                <w:szCs w:val="21"/>
              </w:rPr>
            </w:pPr>
            <w:r w:rsidRPr="001F4C5F">
              <w:rPr>
                <w:rFonts w:ascii="仿宋_GB2312" w:eastAsia="仿宋_GB2312" w:hAnsi="宋体" w:cs="宋体" w:hint="eastAsia"/>
                <w:sz w:val="21"/>
                <w:szCs w:val="21"/>
              </w:rPr>
              <w:t>个别因素</w:t>
            </w: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临路状况</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405"/>
        </w:trPr>
        <w:tc>
          <w:tcPr>
            <w:tcW w:w="640" w:type="dxa"/>
            <w:vMerge/>
            <w:tcBorders>
              <w:left w:val="single" w:sz="4" w:space="0" w:color="auto"/>
              <w:right w:val="single" w:sz="4" w:space="0" w:color="auto"/>
            </w:tcBorders>
            <w:shd w:val="clear" w:color="auto" w:fill="auto"/>
            <w:textDirection w:val="tbRlV"/>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宗地面积</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98</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地上容积率</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宗地形状</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工程地质条件</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405"/>
        </w:trPr>
        <w:tc>
          <w:tcPr>
            <w:tcW w:w="640" w:type="dxa"/>
            <w:vMerge/>
            <w:tcBorders>
              <w:left w:val="single" w:sz="4" w:space="0" w:color="auto"/>
              <w:right w:val="single" w:sz="4" w:space="0" w:color="auto"/>
            </w:tcBorders>
            <w:shd w:val="clear" w:color="auto" w:fill="auto"/>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p>
        </w:tc>
        <w:tc>
          <w:tcPr>
            <w:tcW w:w="2860"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宗地基础设施条件</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99</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96</w:t>
            </w:r>
          </w:p>
        </w:tc>
        <w:tc>
          <w:tcPr>
            <w:tcW w:w="872" w:type="dxa"/>
            <w:tcBorders>
              <w:top w:val="nil"/>
              <w:left w:val="nil"/>
              <w:bottom w:val="single" w:sz="4" w:space="0" w:color="auto"/>
              <w:right w:val="nil"/>
            </w:tcBorders>
            <w:shd w:val="clear" w:color="auto" w:fill="auto"/>
            <w:noWrap/>
            <w:vAlign w:val="center"/>
            <w:hideMark/>
          </w:tcPr>
          <w:p w:rsidR="00073D0D" w:rsidRPr="001F4C5F" w:rsidRDefault="00073D0D" w:rsidP="006A6990">
            <w:pPr>
              <w:widowControl/>
              <w:adjustRightInd/>
              <w:spacing w:line="240" w:lineRule="auto"/>
              <w:jc w:val="right"/>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c>
          <w:tcPr>
            <w:tcW w:w="1088" w:type="dxa"/>
            <w:tcBorders>
              <w:top w:val="nil"/>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100</w:t>
            </w:r>
          </w:p>
        </w:tc>
      </w:tr>
      <w:tr w:rsidR="00073D0D" w:rsidRPr="001F4C5F" w:rsidTr="006A6990">
        <w:trPr>
          <w:trHeight w:val="40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Pr>
                <w:rFonts w:ascii="仿宋_GB2312" w:eastAsia="仿宋_GB2312" w:hAnsi="宋体" w:cs="宋体" w:hint="eastAsia"/>
                <w:sz w:val="21"/>
                <w:szCs w:val="21"/>
              </w:rPr>
              <w:t>熟地地</w:t>
            </w:r>
            <w:r w:rsidRPr="001F4C5F">
              <w:rPr>
                <w:rFonts w:ascii="仿宋_GB2312" w:eastAsia="仿宋_GB2312" w:hAnsi="宋体" w:cs="宋体" w:hint="eastAsia"/>
                <w:sz w:val="21"/>
                <w:szCs w:val="21"/>
              </w:rPr>
              <w:t>面价（元/平方米）</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 xml:space="preserve">1100 </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 xml:space="preserve">1100 </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 xml:space="preserve">1100 </w:t>
            </w:r>
          </w:p>
        </w:tc>
      </w:tr>
      <w:tr w:rsidR="00073D0D" w:rsidRPr="001F4C5F" w:rsidTr="006A6990">
        <w:trPr>
          <w:trHeight w:val="40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比准价格（元/平方米）</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 xml:space="preserve">1131 </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 xml:space="preserve">1172 </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D0D" w:rsidRPr="001F4C5F" w:rsidRDefault="00073D0D" w:rsidP="006A6990">
            <w:pPr>
              <w:widowControl/>
              <w:adjustRightInd/>
              <w:spacing w:line="240" w:lineRule="auto"/>
              <w:jc w:val="center"/>
              <w:textAlignment w:val="auto"/>
              <w:rPr>
                <w:rFonts w:ascii="仿宋_GB2312" w:eastAsia="仿宋_GB2312" w:hAnsi="宋体" w:cs="宋体" w:hint="eastAsia"/>
                <w:sz w:val="21"/>
                <w:szCs w:val="21"/>
              </w:rPr>
            </w:pPr>
            <w:r w:rsidRPr="001F4C5F">
              <w:rPr>
                <w:rFonts w:ascii="仿宋_GB2312" w:eastAsia="仿宋_GB2312" w:hAnsi="宋体" w:cs="宋体" w:hint="eastAsia"/>
                <w:sz w:val="21"/>
                <w:szCs w:val="21"/>
              </w:rPr>
              <w:t xml:space="preserve">1139 </w:t>
            </w:r>
          </w:p>
        </w:tc>
      </w:tr>
    </w:tbl>
    <w:p w:rsidR="00073D0D" w:rsidRPr="00947AF3" w:rsidRDefault="00073D0D" w:rsidP="00073D0D">
      <w:pPr>
        <w:spacing w:line="360" w:lineRule="auto"/>
        <w:ind w:rightChars="13" w:right="31"/>
        <w:jc w:val="center"/>
        <w:rPr>
          <w:rFonts w:ascii="仿宋_GB2312" w:eastAsia="仿宋_GB2312" w:hAnsi="Arial" w:hint="eastAsia"/>
          <w:b/>
          <w:sz w:val="28"/>
          <w:szCs w:val="28"/>
        </w:rPr>
      </w:pPr>
    </w:p>
    <w:p w:rsidR="00073D0D" w:rsidRPr="000141F2" w:rsidRDefault="00073D0D" w:rsidP="00073D0D">
      <w:pPr>
        <w:spacing w:line="360" w:lineRule="auto"/>
        <w:ind w:firstLineChars="200" w:firstLine="560"/>
        <w:jc w:val="both"/>
        <w:outlineLvl w:val="0"/>
        <w:rPr>
          <w:rFonts w:ascii="仿宋_GB2312" w:eastAsia="仿宋_GB2312" w:hint="eastAsia"/>
          <w:bCs/>
          <w:color w:val="000000"/>
          <w:sz w:val="28"/>
        </w:rPr>
      </w:pPr>
      <w:r w:rsidRPr="0060776C">
        <w:rPr>
          <w:rFonts w:ascii="仿宋_GB2312" w:eastAsia="仿宋_GB2312" w:hAnsi="Arial" w:hint="eastAsia"/>
          <w:sz w:val="28"/>
          <w:szCs w:val="28"/>
        </w:rPr>
        <w:t>f、</w:t>
      </w:r>
      <w:r w:rsidRPr="000141F2">
        <w:rPr>
          <w:rFonts w:ascii="仿宋_GB2312" w:eastAsia="仿宋_GB2312" w:hint="eastAsia"/>
          <w:bCs/>
          <w:color w:val="000000"/>
          <w:sz w:val="28"/>
        </w:rPr>
        <w:t>估价对象比准价格</w:t>
      </w:r>
    </w:p>
    <w:p w:rsidR="00073D0D" w:rsidRPr="005B0051" w:rsidRDefault="00073D0D" w:rsidP="00073D0D">
      <w:pPr>
        <w:spacing w:line="360" w:lineRule="auto"/>
        <w:ind w:firstLineChars="200" w:firstLine="560"/>
        <w:jc w:val="both"/>
        <w:outlineLvl w:val="0"/>
        <w:rPr>
          <w:rFonts w:ascii="仿宋_GB2312" w:eastAsia="仿宋_GB2312" w:hint="eastAsia"/>
          <w:color w:val="000000"/>
          <w:sz w:val="28"/>
          <w:szCs w:val="28"/>
        </w:rPr>
      </w:pPr>
      <w:r w:rsidRPr="005B0051">
        <w:rPr>
          <w:rFonts w:ascii="仿宋_GB2312" w:eastAsia="仿宋_GB2312" w:hint="eastAsia"/>
          <w:bCs/>
          <w:color w:val="000000"/>
          <w:sz w:val="28"/>
        </w:rPr>
        <w:t xml:space="preserve">   熟地</w:t>
      </w:r>
      <w:r w:rsidRPr="005B0051">
        <w:rPr>
          <w:rFonts w:ascii="仿宋_GB2312" w:eastAsia="仿宋_GB2312" w:hint="eastAsia"/>
          <w:color w:val="000000"/>
          <w:sz w:val="28"/>
          <w:szCs w:val="28"/>
        </w:rPr>
        <w:t>地面单价</w:t>
      </w:r>
    </w:p>
    <w:p w:rsidR="00073D0D" w:rsidRDefault="00073D0D" w:rsidP="00073D0D">
      <w:pPr>
        <w:spacing w:line="360" w:lineRule="auto"/>
        <w:ind w:firstLineChars="200" w:firstLine="560"/>
        <w:jc w:val="both"/>
        <w:outlineLvl w:val="0"/>
        <w:rPr>
          <w:rFonts w:ascii="仿宋_GB2312" w:eastAsia="仿宋_GB2312" w:hint="eastAsia"/>
          <w:bCs/>
          <w:color w:val="000000"/>
          <w:sz w:val="28"/>
        </w:rPr>
      </w:pPr>
      <w:r w:rsidRPr="000141F2">
        <w:rPr>
          <w:rFonts w:ascii="仿宋_GB2312" w:eastAsia="仿宋_GB2312" w:hint="eastAsia"/>
          <w:bCs/>
          <w:color w:val="000000"/>
          <w:sz w:val="28"/>
        </w:rPr>
        <w:t>＝(</w:t>
      </w:r>
      <w:r>
        <w:rPr>
          <w:rFonts w:ascii="仿宋_GB2312" w:eastAsia="仿宋_GB2312" w:hint="eastAsia"/>
          <w:bCs/>
          <w:color w:val="000000"/>
          <w:sz w:val="28"/>
        </w:rPr>
        <w:t>1131+1172+1139</w:t>
      </w:r>
      <w:r w:rsidRPr="000141F2">
        <w:rPr>
          <w:rFonts w:ascii="仿宋_GB2312" w:eastAsia="仿宋_GB2312" w:hint="eastAsia"/>
          <w:bCs/>
          <w:color w:val="000000"/>
          <w:sz w:val="28"/>
        </w:rPr>
        <w:t>)÷3</w:t>
      </w:r>
    </w:p>
    <w:p w:rsidR="00073D0D" w:rsidRPr="0060776C" w:rsidRDefault="00073D0D" w:rsidP="00073D0D">
      <w:pPr>
        <w:spacing w:line="360" w:lineRule="auto"/>
        <w:ind w:firstLineChars="200" w:firstLine="560"/>
        <w:jc w:val="both"/>
        <w:outlineLvl w:val="0"/>
        <w:rPr>
          <w:rFonts w:ascii="仿宋_GB2312" w:eastAsia="仿宋_GB2312" w:hAnsi="Arial" w:hint="eastAsia"/>
          <w:sz w:val="28"/>
          <w:szCs w:val="28"/>
        </w:rPr>
      </w:pPr>
      <w:r w:rsidRPr="000141F2">
        <w:rPr>
          <w:rFonts w:ascii="仿宋_GB2312" w:eastAsia="仿宋_GB2312" w:hint="eastAsia"/>
          <w:bCs/>
          <w:color w:val="000000"/>
          <w:sz w:val="28"/>
        </w:rPr>
        <w:t>＝</w:t>
      </w:r>
      <w:r>
        <w:rPr>
          <w:rFonts w:ascii="仿宋_GB2312" w:eastAsia="仿宋_GB2312" w:hint="eastAsia"/>
          <w:bCs/>
          <w:color w:val="000000"/>
          <w:sz w:val="28"/>
        </w:rPr>
        <w:t>1147</w:t>
      </w:r>
      <w:r w:rsidRPr="000141F2">
        <w:rPr>
          <w:rFonts w:ascii="仿宋_GB2312" w:eastAsia="仿宋_GB2312" w:hint="eastAsia"/>
          <w:bCs/>
          <w:color w:val="000000"/>
          <w:sz w:val="28"/>
        </w:rPr>
        <w:t>(元/平方米)</w:t>
      </w:r>
    </w:p>
    <w:p w:rsidR="00073D0D" w:rsidRPr="0060776C" w:rsidRDefault="00073D0D" w:rsidP="00073D0D">
      <w:pPr>
        <w:spacing w:line="360" w:lineRule="auto"/>
        <w:ind w:rightChars="13" w:right="31" w:firstLineChars="200" w:firstLine="560"/>
        <w:jc w:val="both"/>
        <w:rPr>
          <w:rFonts w:ascii="仿宋_GB2312" w:eastAsia="仿宋_GB2312" w:hAnsi="Arial" w:hint="eastAsia"/>
          <w:sz w:val="28"/>
          <w:szCs w:val="28"/>
        </w:rPr>
      </w:pPr>
      <w:r w:rsidRPr="0060776C">
        <w:rPr>
          <w:rFonts w:ascii="仿宋_GB2312" w:eastAsia="仿宋_GB2312" w:hAnsi="Arial" w:hint="eastAsia"/>
          <w:sz w:val="28"/>
          <w:szCs w:val="28"/>
        </w:rPr>
        <w:t>g、求取</w:t>
      </w:r>
      <w:r>
        <w:rPr>
          <w:rFonts w:ascii="仿宋_GB2312" w:eastAsia="仿宋_GB2312" w:hAnsi="Arial" w:hint="eastAsia"/>
          <w:sz w:val="28"/>
          <w:szCs w:val="28"/>
        </w:rPr>
        <w:t>土地</w:t>
      </w:r>
      <w:r w:rsidRPr="0060776C">
        <w:rPr>
          <w:rFonts w:ascii="仿宋_GB2312" w:eastAsia="仿宋_GB2312" w:hAnsi="Arial" w:hint="eastAsia"/>
          <w:sz w:val="28"/>
          <w:szCs w:val="28"/>
        </w:rPr>
        <w:t>价格</w:t>
      </w:r>
    </w:p>
    <w:p w:rsidR="00073D0D" w:rsidRDefault="00073D0D" w:rsidP="00073D0D">
      <w:pPr>
        <w:spacing w:line="360" w:lineRule="auto"/>
        <w:ind w:firstLineChars="200" w:firstLine="560"/>
        <w:rPr>
          <w:rFonts w:ascii="仿宋_GB2312" w:eastAsia="仿宋_GB2312" w:hAnsi="Arial" w:hint="eastAsia"/>
          <w:sz w:val="28"/>
        </w:rPr>
      </w:pPr>
      <w:r>
        <w:rPr>
          <w:rFonts w:ascii="仿宋_GB2312" w:eastAsia="仿宋_GB2312" w:hAnsi="Arial" w:hint="eastAsia"/>
          <w:sz w:val="28"/>
        </w:rPr>
        <w:t>估价对象土地面积为</w:t>
      </w:r>
      <w:r w:rsidRPr="00AF7584">
        <w:rPr>
          <w:rFonts w:ascii="仿宋_GB2312" w:eastAsia="仿宋_GB2312" w:hAnsi="Arial" w:hint="eastAsia"/>
          <w:bCs/>
          <w:sz w:val="28"/>
        </w:rPr>
        <w:t>113673.7</w:t>
      </w:r>
      <w:r>
        <w:rPr>
          <w:rFonts w:ascii="仿宋_GB2312" w:eastAsia="仿宋_GB2312" w:hAnsi="Arial" w:hint="eastAsia"/>
          <w:sz w:val="28"/>
        </w:rPr>
        <w:t>平方米，则有：</w:t>
      </w:r>
    </w:p>
    <w:p w:rsidR="00073D0D" w:rsidRDefault="00073D0D" w:rsidP="00073D0D">
      <w:pPr>
        <w:spacing w:line="360" w:lineRule="auto"/>
        <w:ind w:firstLineChars="200" w:firstLine="560"/>
        <w:rPr>
          <w:rFonts w:ascii="仿宋_GB2312" w:eastAsia="仿宋_GB2312" w:hint="eastAsia"/>
          <w:sz w:val="28"/>
        </w:rPr>
      </w:pPr>
      <w:r>
        <w:rPr>
          <w:rFonts w:ascii="仿宋_GB2312" w:eastAsia="仿宋_GB2312" w:hAnsi="Arial" w:hint="eastAsia"/>
          <w:sz w:val="28"/>
          <w:szCs w:val="28"/>
        </w:rPr>
        <w:t>土地</w:t>
      </w:r>
      <w:r w:rsidRPr="0060776C">
        <w:rPr>
          <w:rFonts w:ascii="仿宋_GB2312" w:eastAsia="仿宋_GB2312" w:hAnsi="Arial" w:hint="eastAsia"/>
          <w:sz w:val="28"/>
          <w:szCs w:val="28"/>
        </w:rPr>
        <w:t>价格</w:t>
      </w:r>
      <w:r>
        <w:rPr>
          <w:rFonts w:ascii="仿宋_GB2312" w:eastAsia="仿宋_GB2312" w:hAnsi="Arial" w:hint="eastAsia"/>
          <w:sz w:val="28"/>
        </w:rPr>
        <w:t>=</w:t>
      </w:r>
      <w:r w:rsidRPr="00BB2650">
        <w:rPr>
          <w:rFonts w:ascii="仿宋_GB2312" w:eastAsia="仿宋_GB2312" w:hint="eastAsia"/>
          <w:bCs/>
          <w:color w:val="000000"/>
          <w:sz w:val="28"/>
        </w:rPr>
        <w:t>熟地</w:t>
      </w:r>
      <w:r w:rsidRPr="00BB2650">
        <w:rPr>
          <w:rFonts w:ascii="仿宋_GB2312" w:eastAsia="仿宋_GB2312" w:hAnsi="Arial" w:hint="eastAsia"/>
          <w:color w:val="000000"/>
          <w:sz w:val="28"/>
          <w:szCs w:val="28"/>
        </w:rPr>
        <w:t>地</w:t>
      </w:r>
      <w:r w:rsidRPr="00BB2650">
        <w:rPr>
          <w:rFonts w:ascii="仿宋_GB2312" w:eastAsia="仿宋_GB2312" w:hint="eastAsia"/>
          <w:bCs/>
          <w:color w:val="000000"/>
          <w:sz w:val="28"/>
        </w:rPr>
        <w:t>面</w:t>
      </w:r>
      <w:r w:rsidRPr="00F244BD">
        <w:rPr>
          <w:rFonts w:ascii="仿宋_GB2312" w:eastAsia="仿宋_GB2312" w:hint="eastAsia"/>
          <w:bCs/>
          <w:color w:val="000000"/>
          <w:sz w:val="28"/>
        </w:rPr>
        <w:t>单价</w:t>
      </w:r>
      <w:r w:rsidRPr="00F244BD">
        <w:rPr>
          <w:rFonts w:ascii="仿宋_GB2312" w:eastAsia="仿宋_GB2312" w:hint="eastAsia"/>
          <w:sz w:val="28"/>
        </w:rPr>
        <w:t>×</w:t>
      </w:r>
      <w:r>
        <w:rPr>
          <w:rFonts w:ascii="仿宋_GB2312" w:eastAsia="仿宋_GB2312" w:hAnsi="Arial" w:hint="eastAsia"/>
          <w:sz w:val="28"/>
        </w:rPr>
        <w:t>土地面积</w:t>
      </w:r>
    </w:p>
    <w:p w:rsidR="00073D0D" w:rsidRDefault="00073D0D" w:rsidP="00073D0D">
      <w:pPr>
        <w:spacing w:line="360" w:lineRule="auto"/>
        <w:ind w:firstLineChars="200" w:firstLine="560"/>
        <w:rPr>
          <w:rFonts w:ascii="仿宋_GB2312" w:eastAsia="仿宋_GB2312" w:hAnsi="Arial" w:hint="eastAsia"/>
          <w:sz w:val="28"/>
          <w:szCs w:val="28"/>
        </w:rPr>
      </w:pPr>
      <w:r>
        <w:rPr>
          <w:rFonts w:ascii="仿宋_GB2312" w:eastAsia="仿宋_GB2312" w:hint="eastAsia"/>
          <w:sz w:val="28"/>
        </w:rPr>
        <w:lastRenderedPageBreak/>
        <w:t xml:space="preserve">        </w:t>
      </w:r>
      <w:r>
        <w:rPr>
          <w:rFonts w:ascii="仿宋_GB2312" w:eastAsia="仿宋_GB2312" w:hAnsi="Arial" w:hint="eastAsia"/>
          <w:sz w:val="28"/>
        </w:rPr>
        <w:t>=</w:t>
      </w:r>
      <w:r>
        <w:rPr>
          <w:rFonts w:ascii="仿宋_GB2312" w:eastAsia="仿宋_GB2312" w:hint="eastAsia"/>
          <w:bCs/>
          <w:color w:val="000000"/>
          <w:sz w:val="28"/>
        </w:rPr>
        <w:t>1147</w:t>
      </w:r>
      <w:r w:rsidRPr="00F244BD">
        <w:rPr>
          <w:rFonts w:ascii="仿宋_GB2312" w:eastAsia="仿宋_GB2312" w:hint="eastAsia"/>
          <w:sz w:val="28"/>
        </w:rPr>
        <w:t>×</w:t>
      </w:r>
      <w:r w:rsidRPr="00AF7584">
        <w:rPr>
          <w:rFonts w:ascii="仿宋_GB2312" w:eastAsia="仿宋_GB2312" w:hAnsi="Arial" w:hint="eastAsia"/>
          <w:bCs/>
          <w:sz w:val="28"/>
        </w:rPr>
        <w:t>113673.7</w:t>
      </w:r>
      <w:r w:rsidRPr="00F244BD">
        <w:rPr>
          <w:rFonts w:ascii="仿宋_GB2312" w:eastAsia="仿宋_GB2312" w:hint="eastAsia"/>
          <w:bCs/>
          <w:color w:val="000000"/>
          <w:sz w:val="28"/>
        </w:rPr>
        <w:t>÷</w:t>
      </w:r>
      <w:r w:rsidRPr="00F244BD">
        <w:rPr>
          <w:rFonts w:ascii="仿宋_GB2312" w:eastAsia="仿宋_GB2312" w:hAnsi="Arial" w:hint="eastAsia"/>
          <w:sz w:val="28"/>
          <w:szCs w:val="28"/>
        </w:rPr>
        <w:t>10000</w:t>
      </w:r>
    </w:p>
    <w:p w:rsidR="00073D0D" w:rsidRDefault="00073D0D" w:rsidP="00073D0D">
      <w:pPr>
        <w:spacing w:line="360" w:lineRule="auto"/>
        <w:ind w:firstLineChars="200" w:firstLine="560"/>
        <w:rPr>
          <w:rFonts w:ascii="仿宋_GB2312" w:eastAsia="仿宋_GB2312" w:hAnsi="Arial" w:hint="eastAsia"/>
          <w:sz w:val="28"/>
        </w:rPr>
      </w:pPr>
      <w:r>
        <w:rPr>
          <w:rFonts w:ascii="仿宋_GB2312" w:eastAsia="仿宋_GB2312" w:hAnsi="Arial" w:hint="eastAsia"/>
          <w:sz w:val="28"/>
          <w:szCs w:val="28"/>
        </w:rPr>
        <w:t xml:space="preserve">        </w:t>
      </w:r>
      <w:r>
        <w:rPr>
          <w:rFonts w:ascii="仿宋_GB2312" w:eastAsia="仿宋_GB2312" w:hAnsi="Arial" w:hint="eastAsia"/>
          <w:sz w:val="28"/>
        </w:rPr>
        <w:t>=13038（万元）</w:t>
      </w:r>
    </w:p>
    <w:p w:rsidR="00073D0D" w:rsidRPr="00A5704A" w:rsidRDefault="0075235A" w:rsidP="00073D0D">
      <w:pPr>
        <w:spacing w:line="360" w:lineRule="auto"/>
        <w:jc w:val="both"/>
        <w:outlineLvl w:val="0"/>
        <w:rPr>
          <w:rFonts w:ascii="仿宋_GB2312" w:eastAsia="仿宋_GB2312" w:hAnsi="Arial" w:hint="eastAsia"/>
          <w:b/>
          <w:bCs/>
          <w:sz w:val="28"/>
        </w:rPr>
      </w:pPr>
      <w:r>
        <w:rPr>
          <w:rFonts w:ascii="仿宋_GB2312" w:eastAsia="仿宋_GB2312" w:hAnsi="Arial" w:hint="eastAsia"/>
          <w:b/>
          <w:bCs/>
          <w:sz w:val="28"/>
        </w:rPr>
        <w:t>Ⅲ.</w:t>
      </w:r>
      <w:r w:rsidR="00073D0D" w:rsidRPr="00A5704A">
        <w:rPr>
          <w:rFonts w:ascii="仿宋_GB2312" w:eastAsia="仿宋_GB2312" w:hAnsi="Arial" w:hint="eastAsia"/>
          <w:b/>
          <w:bCs/>
          <w:sz w:val="28"/>
        </w:rPr>
        <w:t>估价结果的确定</w:t>
      </w:r>
    </w:p>
    <w:p w:rsidR="00073D0D" w:rsidRPr="00A5704A" w:rsidRDefault="00073D0D" w:rsidP="00073D0D">
      <w:pPr>
        <w:spacing w:line="360" w:lineRule="auto"/>
        <w:rPr>
          <w:rFonts w:ascii="仿宋_GB2312" w:eastAsia="仿宋_GB2312" w:hint="eastAsia"/>
          <w:sz w:val="28"/>
        </w:rPr>
      </w:pPr>
      <w:r w:rsidRPr="00A5704A">
        <w:rPr>
          <w:rFonts w:ascii="仿宋_GB2312" w:eastAsia="仿宋_GB2312" w:hAnsi="Arial" w:hint="eastAsia"/>
          <w:b/>
          <w:bCs/>
          <w:sz w:val="28"/>
        </w:rPr>
        <w:t>（一）</w:t>
      </w:r>
      <w:r w:rsidRPr="003D107B">
        <w:rPr>
          <w:rFonts w:ascii="仿宋_GB2312" w:eastAsia="仿宋_GB2312" w:hint="eastAsia"/>
          <w:b/>
          <w:sz w:val="28"/>
        </w:rPr>
        <w:t>出让</w:t>
      </w:r>
      <w:r w:rsidRPr="003D107B">
        <w:rPr>
          <w:rFonts w:ascii="仿宋_GB2312" w:eastAsia="仿宋_GB2312" w:hAnsi="Arial" w:hint="eastAsia"/>
          <w:b/>
          <w:bCs/>
          <w:sz w:val="28"/>
        </w:rPr>
        <w:t>国</w:t>
      </w:r>
      <w:r w:rsidRPr="00A5704A">
        <w:rPr>
          <w:rFonts w:ascii="仿宋_GB2312" w:eastAsia="仿宋_GB2312" w:hAnsi="Arial" w:hint="eastAsia"/>
          <w:b/>
          <w:bCs/>
          <w:sz w:val="28"/>
        </w:rPr>
        <w:t>有建设用地使用权总价</w:t>
      </w:r>
    </w:p>
    <w:p w:rsidR="00073D0D" w:rsidRDefault="00073D0D" w:rsidP="00073D0D">
      <w:pPr>
        <w:spacing w:line="360" w:lineRule="auto"/>
        <w:ind w:firstLine="585"/>
        <w:jc w:val="both"/>
        <w:rPr>
          <w:rFonts w:ascii="仿宋_GB2312" w:eastAsia="仿宋_GB2312" w:hint="eastAsia"/>
          <w:sz w:val="28"/>
        </w:rPr>
      </w:pPr>
      <w:bookmarkStart w:id="0" w:name="OLE_LINK1"/>
      <w:bookmarkStart w:id="1" w:name="OLE_LINK2"/>
      <w:r w:rsidRPr="00A5704A">
        <w:rPr>
          <w:rFonts w:ascii="仿宋_GB2312" w:eastAsia="仿宋_GB2312" w:hint="eastAsia"/>
          <w:sz w:val="28"/>
        </w:rPr>
        <w:t>综合分析以上两种方法测算的结果，采用简单算术平均法求取估价对象的房地产价值。各方法权重确定详见下表</w:t>
      </w:r>
      <w:r w:rsidRPr="00A04BD2">
        <w:rPr>
          <w:rFonts w:ascii="仿宋_GB2312" w:eastAsia="仿宋_GB2312" w:hint="eastAsia"/>
          <w:sz w:val="28"/>
        </w:rPr>
        <w:t>：</w:t>
      </w:r>
    </w:p>
    <w:p w:rsidR="005A6B56" w:rsidRDefault="005A6B56" w:rsidP="00073D0D">
      <w:pPr>
        <w:spacing w:line="360" w:lineRule="auto"/>
        <w:ind w:firstLine="585"/>
        <w:jc w:val="both"/>
        <w:rPr>
          <w:rFonts w:ascii="仿宋_GB2312" w:eastAsia="仿宋_GB2312" w:hint="eastAsia"/>
          <w:sz w:val="28"/>
        </w:rPr>
      </w:pPr>
      <w:r>
        <w:rPr>
          <w:rFonts w:ascii="仿宋_GB2312" w:eastAsia="仿宋_GB2312" w:hint="eastAsia"/>
          <w:sz w:val="28"/>
        </w:rPr>
        <w:t>（转下页）</w:t>
      </w: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p w:rsidR="005A6B56" w:rsidRDefault="005A6B56" w:rsidP="00073D0D">
      <w:pPr>
        <w:spacing w:line="360" w:lineRule="auto"/>
        <w:ind w:firstLine="585"/>
        <w:jc w:val="both"/>
        <w:rPr>
          <w:rFonts w:ascii="仿宋_GB2312" w:eastAsia="仿宋_GB2312" w:hint="eastAsia"/>
          <w:sz w:val="28"/>
        </w:rPr>
      </w:pPr>
    </w:p>
    <w:tbl>
      <w:tblPr>
        <w:tblW w:w="10505" w:type="dxa"/>
        <w:jc w:val="center"/>
        <w:tblLook w:val="04A0" w:firstRow="1" w:lastRow="0" w:firstColumn="1" w:lastColumn="0" w:noHBand="0" w:noVBand="1"/>
      </w:tblPr>
      <w:tblGrid>
        <w:gridCol w:w="1314"/>
        <w:gridCol w:w="864"/>
        <w:gridCol w:w="6329"/>
        <w:gridCol w:w="1136"/>
        <w:gridCol w:w="862"/>
      </w:tblGrid>
      <w:tr w:rsidR="00073D0D" w:rsidRPr="00196FA8" w:rsidTr="006A6990">
        <w:trPr>
          <w:trHeight w:val="405"/>
          <w:jc w:val="center"/>
        </w:trPr>
        <w:tc>
          <w:tcPr>
            <w:tcW w:w="105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lastRenderedPageBreak/>
              <w:t>权重确定打分评价体系</w:t>
            </w:r>
          </w:p>
        </w:tc>
      </w:tr>
      <w:tr w:rsidR="00073D0D" w:rsidRPr="00196FA8" w:rsidTr="006A6990">
        <w:trPr>
          <w:trHeight w:val="405"/>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评价因素</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标准分值</w:t>
            </w:r>
          </w:p>
        </w:tc>
        <w:tc>
          <w:tcPr>
            <w:tcW w:w="63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打分考虑因素</w:t>
            </w:r>
          </w:p>
        </w:tc>
        <w:tc>
          <w:tcPr>
            <w:tcW w:w="1998" w:type="dxa"/>
            <w:gridSpan w:val="2"/>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估价对象</w:t>
            </w: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市场比较法</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剩余法</w:t>
            </w:r>
          </w:p>
        </w:tc>
      </w:tr>
      <w:tr w:rsidR="00073D0D" w:rsidRPr="00196FA8" w:rsidTr="006A6990">
        <w:trPr>
          <w:trHeight w:val="405"/>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估价方法的代表性</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25</w:t>
            </w: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1、估价方法选取分析充分、合理，不采用的估价方法理由真实、可信，取20～25分；</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20</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20</w:t>
            </w: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2、估价方法选取分析较合理，不采用的估价方法理由不充分，取15～20分；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3、估价方法选取分析无依据及理由，取5～10分；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4、选择了不适宜或限制使用的方法，取0～5分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估价方法所要求的估价资料的完整性</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15</w:t>
            </w: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1、估价资料完整，来源依据充分，取10～15分；</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10</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10</w:t>
            </w: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2、估价资料有欠缺，来源依据不充分，取5～10分；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3、估价资料不全，难以有效支持估价过程，取0～5分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参数选取的客观性</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15</w:t>
            </w: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1、参数从市场上获取，或从权威机构发布的信息上获取，取10～15分；</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10</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10</w:t>
            </w: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2、参数自行分析取得，理由较充分，取5～10分；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3、参数获取理由无分析，取0～5分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参数确定的时效性</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15</w:t>
            </w: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1、参数在规定的时效范围内，且</w:t>
            </w:r>
            <w:proofErr w:type="gramStart"/>
            <w:r w:rsidRPr="00196FA8">
              <w:rPr>
                <w:rFonts w:ascii="仿宋_GB2312" w:eastAsia="仿宋_GB2312" w:hint="eastAsia"/>
              </w:rPr>
              <w:t>距价值时点未</w:t>
            </w:r>
            <w:proofErr w:type="gramEnd"/>
            <w:r w:rsidRPr="00196FA8">
              <w:rPr>
                <w:rFonts w:ascii="仿宋_GB2312" w:eastAsia="仿宋_GB2312" w:hint="eastAsia"/>
              </w:rPr>
              <w:t>超过1年，取10～15分；</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10</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10</w:t>
            </w: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2、参数在规定的时效范围内，但</w:t>
            </w:r>
            <w:proofErr w:type="gramStart"/>
            <w:r w:rsidRPr="00196FA8">
              <w:rPr>
                <w:rFonts w:ascii="仿宋_GB2312" w:eastAsia="仿宋_GB2312" w:hint="eastAsia"/>
              </w:rPr>
              <w:t>距价值</w:t>
            </w:r>
            <w:proofErr w:type="gramEnd"/>
            <w:r w:rsidRPr="00196FA8">
              <w:rPr>
                <w:rFonts w:ascii="仿宋_GB2312" w:eastAsia="仿宋_GB2312" w:hint="eastAsia"/>
              </w:rPr>
              <w:t>时点超过1年，取5～10分；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3、参数超过规定的时效范围，取0～5分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估价结果的现势性</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20</w:t>
            </w: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1、估价结果与同类用途房地产市场价格水平一致，且考虑了房地产市场发展趋势，取15～20分；</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15</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15</w:t>
            </w: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2、估价结果与同类用途房地产价格水平基本一致，且适当考虑了房地产市场发展趋势，取10～15分；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3、估价结果与同类用途房地产价格水平有一定差距，未考虑房地产市场发展趋势，取5～10分；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6329"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rPr>
                <w:rFonts w:ascii="仿宋_GB2312" w:eastAsia="仿宋_GB2312" w:hAnsi="宋体" w:cs="宋体" w:hint="eastAsia"/>
                <w:szCs w:val="24"/>
              </w:rPr>
            </w:pPr>
            <w:r w:rsidRPr="00196FA8">
              <w:rPr>
                <w:rFonts w:ascii="仿宋_GB2312" w:eastAsia="仿宋_GB2312" w:hint="eastAsia"/>
              </w:rPr>
              <w:t>4、估价结果与同类用途房地产价格水平不符，取0～5分</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73D0D" w:rsidRPr="00196FA8" w:rsidRDefault="00073D0D" w:rsidP="006A6990">
            <w:pPr>
              <w:widowControl/>
              <w:adjustRightInd/>
              <w:spacing w:line="240" w:lineRule="auto"/>
              <w:textAlignment w:val="auto"/>
              <w:rPr>
                <w:rFonts w:ascii="仿宋_GB2312" w:eastAsia="仿宋_GB2312" w:hAnsi="宋体" w:cs="宋体" w:hint="eastAsia"/>
                <w:szCs w:val="24"/>
              </w:rPr>
            </w:pPr>
          </w:p>
        </w:tc>
      </w:tr>
      <w:tr w:rsidR="00073D0D" w:rsidRPr="00196FA8" w:rsidTr="006A6990">
        <w:trPr>
          <w:trHeight w:val="405"/>
          <w:jc w:val="center"/>
        </w:trPr>
        <w:tc>
          <w:tcPr>
            <w:tcW w:w="85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b/>
                <w:bCs/>
                <w:szCs w:val="24"/>
              </w:rPr>
            </w:pPr>
            <w:r w:rsidRPr="00196FA8">
              <w:rPr>
                <w:rFonts w:ascii="仿宋_GB2312" w:eastAsia="仿宋_GB2312" w:hAnsi="宋体" w:cs="宋体" w:hint="eastAsia"/>
                <w:b/>
                <w:bCs/>
                <w:szCs w:val="24"/>
              </w:rPr>
              <w:t>分值</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65</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65</w:t>
            </w:r>
          </w:p>
        </w:tc>
      </w:tr>
      <w:tr w:rsidR="00073D0D" w:rsidRPr="00196FA8" w:rsidTr="006A6990">
        <w:trPr>
          <w:trHeight w:val="405"/>
          <w:jc w:val="center"/>
        </w:trPr>
        <w:tc>
          <w:tcPr>
            <w:tcW w:w="85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b/>
                <w:bCs/>
                <w:szCs w:val="24"/>
              </w:rPr>
            </w:pPr>
            <w:r w:rsidRPr="00196FA8">
              <w:rPr>
                <w:rFonts w:ascii="仿宋_GB2312" w:eastAsia="仿宋_GB2312" w:hAnsi="宋体" w:cs="宋体" w:hint="eastAsia"/>
                <w:b/>
                <w:bCs/>
                <w:szCs w:val="24"/>
              </w:rPr>
              <w:t>权重</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50%</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073D0D" w:rsidRPr="00196FA8" w:rsidRDefault="00073D0D" w:rsidP="006A6990">
            <w:pPr>
              <w:widowControl/>
              <w:adjustRightInd/>
              <w:spacing w:line="240" w:lineRule="auto"/>
              <w:jc w:val="center"/>
              <w:textAlignment w:val="auto"/>
              <w:rPr>
                <w:rFonts w:ascii="仿宋_GB2312" w:eastAsia="仿宋_GB2312" w:hAnsi="宋体" w:cs="宋体" w:hint="eastAsia"/>
                <w:szCs w:val="24"/>
              </w:rPr>
            </w:pPr>
            <w:r w:rsidRPr="00196FA8">
              <w:rPr>
                <w:rFonts w:ascii="仿宋_GB2312" w:eastAsia="仿宋_GB2312" w:hAnsi="宋体" w:cs="宋体" w:hint="eastAsia"/>
                <w:szCs w:val="24"/>
              </w:rPr>
              <w:t>50%</w:t>
            </w:r>
          </w:p>
        </w:tc>
      </w:tr>
    </w:tbl>
    <w:bookmarkEnd w:id="0"/>
    <w:bookmarkEnd w:id="1"/>
    <w:p w:rsidR="00073D0D" w:rsidRPr="003D107B" w:rsidRDefault="00073D0D" w:rsidP="00073D0D">
      <w:pPr>
        <w:spacing w:line="360" w:lineRule="auto"/>
        <w:jc w:val="both"/>
        <w:rPr>
          <w:rFonts w:ascii="仿宋_GB2312" w:eastAsia="仿宋_GB2312" w:hint="eastAsia"/>
          <w:sz w:val="28"/>
        </w:rPr>
      </w:pPr>
      <w:r w:rsidRPr="003D107B">
        <w:rPr>
          <w:rFonts w:ascii="仿宋_GB2312" w:eastAsia="仿宋_GB2312" w:hint="eastAsia"/>
          <w:sz w:val="28"/>
        </w:rPr>
        <w:t>则有：</w:t>
      </w:r>
    </w:p>
    <w:p w:rsidR="00073D0D" w:rsidRPr="00FF4AC4" w:rsidRDefault="00073D0D" w:rsidP="00073D0D">
      <w:pPr>
        <w:spacing w:line="360" w:lineRule="auto"/>
        <w:rPr>
          <w:rFonts w:ascii="仿宋_GB2312" w:eastAsia="仿宋_GB2312" w:hint="eastAsia"/>
          <w:sz w:val="28"/>
        </w:rPr>
      </w:pPr>
      <w:r w:rsidRPr="00FF4AC4">
        <w:rPr>
          <w:rFonts w:ascii="仿宋_GB2312" w:eastAsia="仿宋_GB2312" w:hint="eastAsia"/>
          <w:sz w:val="28"/>
        </w:rPr>
        <w:t>出让国有建设用地使用权总价＝</w:t>
      </w:r>
      <w:r w:rsidRPr="00FF4AC4">
        <w:rPr>
          <w:rFonts w:ascii="仿宋_GB2312" w:eastAsia="仿宋_GB2312" w:hAnsi="Arial" w:hint="eastAsia"/>
          <w:sz w:val="28"/>
        </w:rPr>
        <w:t>12526</w:t>
      </w:r>
      <w:r w:rsidRPr="00FF4AC4">
        <w:rPr>
          <w:rFonts w:ascii="仿宋_GB2312" w:eastAsia="仿宋_GB2312" w:hint="eastAsia"/>
          <w:sz w:val="28"/>
        </w:rPr>
        <w:t>×50%+13038×50%</w:t>
      </w:r>
    </w:p>
    <w:p w:rsidR="00073D0D" w:rsidRPr="00FF4AC4" w:rsidRDefault="00073D0D" w:rsidP="00073D0D">
      <w:pPr>
        <w:spacing w:line="360" w:lineRule="auto"/>
        <w:ind w:firstLine="600"/>
        <w:rPr>
          <w:rFonts w:ascii="仿宋_GB2312" w:eastAsia="仿宋_GB2312" w:hint="eastAsia"/>
          <w:sz w:val="28"/>
        </w:rPr>
      </w:pPr>
      <w:r w:rsidRPr="00FF4AC4">
        <w:rPr>
          <w:rFonts w:ascii="仿宋_GB2312" w:eastAsia="仿宋_GB2312" w:hint="eastAsia"/>
          <w:sz w:val="28"/>
        </w:rPr>
        <w:t xml:space="preserve">                      ＝12782（万元）</w:t>
      </w:r>
    </w:p>
    <w:p w:rsidR="00073D0D" w:rsidRPr="00FF4AC4" w:rsidRDefault="00073D0D" w:rsidP="00073D0D">
      <w:pPr>
        <w:spacing w:line="360" w:lineRule="auto"/>
        <w:rPr>
          <w:rFonts w:ascii="仿宋_GB2312" w:eastAsia="仿宋_GB2312" w:hint="eastAsia"/>
          <w:sz w:val="28"/>
        </w:rPr>
      </w:pPr>
      <w:r w:rsidRPr="00FF4AC4">
        <w:rPr>
          <w:rFonts w:ascii="仿宋_GB2312" w:eastAsia="仿宋_GB2312" w:hint="eastAsia"/>
          <w:sz w:val="28"/>
        </w:rPr>
        <w:lastRenderedPageBreak/>
        <w:t>地面单价＝12782×10000÷</w:t>
      </w:r>
      <w:r w:rsidRPr="00FF4AC4">
        <w:rPr>
          <w:rFonts w:ascii="仿宋_GB2312" w:eastAsia="仿宋_GB2312" w:hAnsi="Arial" w:hint="eastAsia"/>
          <w:bCs/>
          <w:sz w:val="28"/>
        </w:rPr>
        <w:t>113673.7</w:t>
      </w:r>
    </w:p>
    <w:p w:rsidR="00073D0D" w:rsidRPr="00FF4AC4" w:rsidRDefault="00073D0D" w:rsidP="00073D0D">
      <w:pPr>
        <w:spacing w:line="360" w:lineRule="auto"/>
        <w:ind w:firstLineChars="400" w:firstLine="1120"/>
        <w:rPr>
          <w:rFonts w:ascii="仿宋_GB2312" w:eastAsia="仿宋_GB2312" w:hint="eastAsia"/>
          <w:sz w:val="28"/>
        </w:rPr>
      </w:pPr>
      <w:r w:rsidRPr="00FF4AC4">
        <w:rPr>
          <w:rFonts w:ascii="仿宋_GB2312" w:eastAsia="仿宋_GB2312" w:hint="eastAsia"/>
          <w:sz w:val="28"/>
        </w:rPr>
        <w:t>＝1124（元/平方米）</w:t>
      </w:r>
    </w:p>
    <w:p w:rsidR="00073D0D" w:rsidRPr="00FF4AC4" w:rsidRDefault="00073D0D" w:rsidP="00073D0D">
      <w:pPr>
        <w:spacing w:line="360" w:lineRule="auto"/>
        <w:rPr>
          <w:rFonts w:ascii="仿宋_GB2312" w:eastAsia="仿宋_GB2312" w:hint="eastAsia"/>
          <w:sz w:val="28"/>
        </w:rPr>
      </w:pPr>
      <w:r w:rsidRPr="00FF4AC4">
        <w:rPr>
          <w:rFonts w:ascii="仿宋_GB2312" w:eastAsia="仿宋_GB2312" w:hint="eastAsia"/>
          <w:sz w:val="28"/>
        </w:rPr>
        <w:t>楼面单价＝12782×10000÷</w:t>
      </w:r>
      <w:r w:rsidRPr="00FF4AC4">
        <w:rPr>
          <w:rFonts w:ascii="仿宋_GB2312" w:eastAsia="仿宋_GB2312" w:hAnsi="Arial" w:hint="eastAsia"/>
          <w:bCs/>
          <w:sz w:val="28"/>
        </w:rPr>
        <w:t>192426.57</w:t>
      </w:r>
    </w:p>
    <w:p w:rsidR="00435381" w:rsidRDefault="00073D0D" w:rsidP="00073D0D">
      <w:pPr>
        <w:rPr>
          <w:rFonts w:ascii="仿宋_GB2312" w:eastAsia="仿宋_GB2312" w:hint="eastAsia"/>
          <w:sz w:val="28"/>
        </w:rPr>
      </w:pPr>
      <w:r w:rsidRPr="00FF4AC4">
        <w:rPr>
          <w:rFonts w:ascii="仿宋_GB2312" w:eastAsia="仿宋_GB2312" w:hint="eastAsia"/>
          <w:sz w:val="28"/>
        </w:rPr>
        <w:t>＝</w:t>
      </w:r>
      <w:r>
        <w:rPr>
          <w:rFonts w:ascii="仿宋_GB2312" w:eastAsia="仿宋_GB2312" w:hint="eastAsia"/>
          <w:sz w:val="28"/>
        </w:rPr>
        <w:t>664</w:t>
      </w:r>
      <w:r w:rsidRPr="00FF4AC4">
        <w:rPr>
          <w:rFonts w:ascii="仿宋_GB2312" w:eastAsia="仿宋_GB2312" w:hint="eastAsia"/>
          <w:sz w:val="28"/>
        </w:rPr>
        <w:t>（元/平方米）</w:t>
      </w:r>
    </w:p>
    <w:p w:rsidR="005E4777" w:rsidRDefault="005E4777" w:rsidP="00073D0D">
      <w:pPr>
        <w:rPr>
          <w:rFonts w:ascii="仿宋_GB2312" w:eastAsia="仿宋_GB2312" w:hint="eastAsia"/>
          <w:sz w:val="28"/>
        </w:rPr>
      </w:pPr>
    </w:p>
    <w:p w:rsidR="005E4777" w:rsidRPr="009D00F5" w:rsidRDefault="0075235A" w:rsidP="00073D0D">
      <w:pPr>
        <w:rPr>
          <w:rFonts w:ascii="仿宋_GB2312" w:eastAsia="仿宋_GB2312" w:hint="eastAsia"/>
          <w:b/>
          <w:sz w:val="28"/>
        </w:rPr>
      </w:pPr>
      <w:r>
        <w:rPr>
          <w:rFonts w:ascii="仿宋_GB2312" w:eastAsia="仿宋_GB2312" w:hint="eastAsia"/>
          <w:b/>
          <w:sz w:val="28"/>
        </w:rPr>
        <w:t>二.</w:t>
      </w:r>
      <w:r w:rsidR="005E4777" w:rsidRPr="009D00F5">
        <w:rPr>
          <w:rFonts w:ascii="仿宋_GB2312" w:eastAsia="仿宋_GB2312" w:hint="eastAsia"/>
          <w:b/>
          <w:sz w:val="28"/>
        </w:rPr>
        <w:t>评估报告情况说明</w:t>
      </w:r>
    </w:p>
    <w:p w:rsidR="005E4777" w:rsidRDefault="005E4777" w:rsidP="009D00F5">
      <w:pPr>
        <w:ind w:firstLineChars="200" w:firstLine="560"/>
        <w:jc w:val="both"/>
        <w:rPr>
          <w:rFonts w:ascii="仿宋_GB2312" w:eastAsia="仿宋_GB2312" w:hAnsi="Arial" w:hint="eastAsia"/>
          <w:sz w:val="28"/>
        </w:rPr>
      </w:pPr>
      <w:r>
        <w:rPr>
          <w:rFonts w:ascii="仿宋_GB2312" w:eastAsia="仿宋_GB2312" w:hint="eastAsia"/>
          <w:sz w:val="28"/>
        </w:rPr>
        <w:t>根据</w:t>
      </w:r>
      <w:proofErr w:type="gramStart"/>
      <w:r w:rsidRPr="00BB61E4">
        <w:rPr>
          <w:rFonts w:ascii="仿宋_GB2312" w:eastAsia="仿宋_GB2312" w:hint="eastAsia"/>
          <w:bCs/>
          <w:sz w:val="28"/>
        </w:rPr>
        <w:t>中芯国际</w:t>
      </w:r>
      <w:proofErr w:type="gramEnd"/>
      <w:r w:rsidRPr="00BB61E4">
        <w:rPr>
          <w:rFonts w:ascii="仿宋_GB2312" w:eastAsia="仿宋_GB2312" w:hint="eastAsia"/>
          <w:bCs/>
          <w:sz w:val="28"/>
        </w:rPr>
        <w:t>集成电路制造（北京）有限公司、</w:t>
      </w:r>
      <w:proofErr w:type="gramStart"/>
      <w:r w:rsidRPr="00BB61E4">
        <w:rPr>
          <w:rFonts w:ascii="仿宋_GB2312" w:eastAsia="仿宋_GB2312" w:hint="eastAsia"/>
          <w:bCs/>
          <w:sz w:val="28"/>
        </w:rPr>
        <w:t>中芯北方</w:t>
      </w:r>
      <w:proofErr w:type="gramEnd"/>
      <w:r w:rsidRPr="00BB61E4">
        <w:rPr>
          <w:rFonts w:ascii="仿宋_GB2312" w:eastAsia="仿宋_GB2312" w:hint="eastAsia"/>
          <w:bCs/>
          <w:sz w:val="28"/>
        </w:rPr>
        <w:t>集成电路制造（北京）有限公司</w:t>
      </w:r>
      <w:r>
        <w:rPr>
          <w:rFonts w:ascii="仿宋_GB2312" w:eastAsia="仿宋_GB2312" w:hint="eastAsia"/>
          <w:bCs/>
          <w:sz w:val="28"/>
        </w:rPr>
        <w:t>共同出具的《估价委托书》，因核定资产需要，上述两家公司委托我公司对</w:t>
      </w:r>
      <w:r>
        <w:rPr>
          <w:rFonts w:ascii="仿宋_GB2312" w:eastAsia="仿宋_GB2312" w:hint="eastAsia"/>
          <w:bCs/>
          <w:sz w:val="28"/>
        </w:rPr>
        <w:t>北京市</w:t>
      </w:r>
      <w:r w:rsidRPr="00D15E71">
        <w:rPr>
          <w:rFonts w:ascii="仿宋_GB2312" w:eastAsia="仿宋_GB2312" w:hint="eastAsia"/>
          <w:bCs/>
          <w:sz w:val="28"/>
        </w:rPr>
        <w:t>北京经济技术开发区47号街区工业用地</w:t>
      </w:r>
      <w:r w:rsidRPr="008159BB">
        <w:rPr>
          <w:rFonts w:ascii="仿宋_GB2312" w:eastAsia="仿宋_GB2312" w:hAnsi="Arial" w:hint="eastAsia"/>
          <w:sz w:val="28"/>
        </w:rPr>
        <w:t>出让国有建设用地使用权</w:t>
      </w:r>
      <w:r>
        <w:rPr>
          <w:rFonts w:ascii="仿宋_GB2312" w:eastAsia="仿宋_GB2312" w:hAnsi="Arial" w:hint="eastAsia"/>
          <w:sz w:val="28"/>
        </w:rPr>
        <w:t>市场价格</w:t>
      </w:r>
      <w:r>
        <w:rPr>
          <w:rFonts w:ascii="仿宋_GB2312" w:eastAsia="仿宋_GB2312" w:hAnsi="Arial" w:hint="eastAsia"/>
          <w:sz w:val="28"/>
        </w:rPr>
        <w:t>进行评估。</w:t>
      </w:r>
      <w:r w:rsidR="009D00F5">
        <w:rPr>
          <w:rFonts w:ascii="仿宋_GB2312" w:eastAsia="仿宋_GB2312" w:hAnsi="Arial" w:hint="eastAsia"/>
          <w:sz w:val="28"/>
        </w:rPr>
        <w:t>估价目的是</w:t>
      </w:r>
      <w:r w:rsidR="009D00F5" w:rsidRPr="00BB61E4">
        <w:rPr>
          <w:rFonts w:ascii="仿宋_GB2312" w:eastAsia="仿宋_GB2312" w:hAnsi="Arial" w:hint="eastAsia"/>
          <w:sz w:val="28"/>
        </w:rPr>
        <w:t>为</w:t>
      </w:r>
      <w:r w:rsidR="009D00F5">
        <w:rPr>
          <w:rFonts w:ascii="仿宋_GB2312" w:eastAsia="仿宋_GB2312" w:hAnsi="Arial" w:hint="eastAsia"/>
          <w:sz w:val="28"/>
        </w:rPr>
        <w:t>委托估价方了解</w:t>
      </w:r>
      <w:r w:rsidR="009D00F5" w:rsidRPr="00BB61E4">
        <w:rPr>
          <w:rFonts w:ascii="仿宋_GB2312" w:eastAsia="仿宋_GB2312" w:hAnsi="Arial" w:hint="eastAsia"/>
          <w:sz w:val="28"/>
        </w:rPr>
        <w:t>估价对象</w:t>
      </w:r>
      <w:r w:rsidR="009D00F5" w:rsidRPr="008159BB">
        <w:rPr>
          <w:rFonts w:ascii="仿宋_GB2312" w:eastAsia="仿宋_GB2312" w:hAnsi="Arial" w:hint="eastAsia"/>
          <w:sz w:val="28"/>
        </w:rPr>
        <w:t>出让国有建设用地使用权</w:t>
      </w:r>
      <w:r w:rsidR="009D00F5">
        <w:rPr>
          <w:rFonts w:ascii="仿宋_GB2312" w:eastAsia="仿宋_GB2312" w:hAnsi="Arial" w:hint="eastAsia"/>
          <w:sz w:val="28"/>
        </w:rPr>
        <w:t>市场价格</w:t>
      </w:r>
      <w:r w:rsidR="009D00F5" w:rsidRPr="00BB61E4">
        <w:rPr>
          <w:rFonts w:ascii="仿宋_GB2312" w:eastAsia="仿宋_GB2312" w:hAnsi="Arial" w:hint="eastAsia"/>
          <w:sz w:val="28"/>
        </w:rPr>
        <w:t>提供参考依据</w:t>
      </w:r>
      <w:r w:rsidR="009D00F5" w:rsidRPr="00B631D4">
        <w:rPr>
          <w:rFonts w:ascii="仿宋_GB2312" w:eastAsia="仿宋_GB2312" w:hAnsi="Arial" w:hint="eastAsia"/>
          <w:sz w:val="28"/>
        </w:rPr>
        <w:t>。</w:t>
      </w:r>
      <w:r w:rsidR="004E11CB">
        <w:rPr>
          <w:rFonts w:ascii="仿宋_GB2312" w:eastAsia="仿宋_GB2312" w:hAnsi="Arial" w:hint="eastAsia"/>
          <w:sz w:val="28"/>
        </w:rPr>
        <w:t>以该评估目的为前提，我公司</w:t>
      </w:r>
      <w:r w:rsidR="00D915EC">
        <w:rPr>
          <w:rFonts w:ascii="仿宋_GB2312" w:eastAsia="仿宋_GB2312" w:hAnsi="Arial" w:hint="eastAsia"/>
          <w:sz w:val="28"/>
        </w:rPr>
        <w:t>于2014年12月18</w:t>
      </w:r>
      <w:r w:rsidR="004E11CB">
        <w:rPr>
          <w:rFonts w:ascii="仿宋_GB2312" w:eastAsia="仿宋_GB2312" w:hAnsi="Arial" w:hint="eastAsia"/>
          <w:sz w:val="28"/>
        </w:rPr>
        <w:t>出具了该项目的《土地估价报告》</w:t>
      </w:r>
      <w:r w:rsidR="00D915EC">
        <w:rPr>
          <w:rFonts w:ascii="仿宋_GB2312" w:eastAsia="仿宋_GB2312" w:hAnsi="Arial" w:hint="eastAsia"/>
          <w:sz w:val="28"/>
        </w:rPr>
        <w:t>，估价期日为</w:t>
      </w:r>
      <w:r w:rsidR="00D915EC" w:rsidRPr="00BB61E4">
        <w:rPr>
          <w:rFonts w:ascii="仿宋_GB2312" w:eastAsia="仿宋_GB2312" w:hAnsi="Arial" w:hint="eastAsia"/>
          <w:sz w:val="28"/>
        </w:rPr>
        <w:t>2014年12月10日</w:t>
      </w:r>
      <w:r w:rsidR="004E11CB">
        <w:rPr>
          <w:rFonts w:ascii="仿宋_GB2312" w:eastAsia="仿宋_GB2312" w:hAnsi="Arial" w:hint="eastAsia"/>
          <w:sz w:val="28"/>
        </w:rPr>
        <w:t>。</w:t>
      </w:r>
    </w:p>
    <w:p w:rsidR="009D00F5" w:rsidRDefault="009D00F5" w:rsidP="009D00F5">
      <w:pPr>
        <w:ind w:firstLineChars="200" w:firstLine="560"/>
        <w:jc w:val="both"/>
        <w:rPr>
          <w:rFonts w:ascii="仿宋_GB2312" w:eastAsia="仿宋_GB2312" w:hint="eastAsia"/>
          <w:sz w:val="28"/>
        </w:rPr>
      </w:pPr>
      <w:r>
        <w:rPr>
          <w:rFonts w:ascii="仿宋_GB2312" w:eastAsia="仿宋_GB2312" w:hAnsi="Arial" w:hint="eastAsia"/>
          <w:sz w:val="28"/>
        </w:rPr>
        <w:t>根据我公司出具的《土地估价报告》“</w:t>
      </w:r>
      <w:r w:rsidRPr="009D00F5">
        <w:rPr>
          <w:rFonts w:ascii="仿宋_GB2312" w:eastAsia="仿宋_GB2312" w:hAnsi="Arial" w:hint="eastAsia"/>
          <w:sz w:val="28"/>
        </w:rPr>
        <w:t>估价结果和估价报告的使用</w:t>
      </w:r>
      <w:r>
        <w:rPr>
          <w:rFonts w:ascii="仿宋_GB2312" w:eastAsia="仿宋_GB2312" w:hAnsi="Arial" w:hint="eastAsia"/>
          <w:sz w:val="28"/>
        </w:rPr>
        <w:t>”</w:t>
      </w:r>
      <w:r>
        <w:rPr>
          <w:rFonts w:ascii="仿宋_GB2312" w:eastAsia="仿宋_GB2312" w:hAnsi="Arial" w:hint="eastAsia"/>
          <w:sz w:val="28"/>
        </w:rPr>
        <w:t>一栏中明确写明“</w:t>
      </w:r>
      <w:r w:rsidRPr="004C2A4F">
        <w:rPr>
          <w:rFonts w:ascii="仿宋_GB2312" w:eastAsia="仿宋_GB2312" w:hAnsi="Arial" w:hint="eastAsia"/>
          <w:sz w:val="28"/>
        </w:rPr>
        <w:t>本报告所确定的土地价格仅供办理转让土地的双方参考，若违反特定用途使用本土地评估报告和估价结果，由此引出的一切法律责任由使用者自负。</w:t>
      </w:r>
      <w:r>
        <w:rPr>
          <w:rFonts w:ascii="仿宋_GB2312" w:eastAsia="仿宋_GB2312" w:hAnsi="Arial" w:hint="eastAsia"/>
          <w:sz w:val="28"/>
        </w:rPr>
        <w:t>”</w:t>
      </w:r>
    </w:p>
    <w:p w:rsidR="005E4777" w:rsidRDefault="004E11CB" w:rsidP="00073D0D">
      <w:pPr>
        <w:rPr>
          <w:rFonts w:ascii="仿宋_GB2312" w:eastAsia="仿宋_GB2312" w:hint="eastAsia"/>
          <w:sz w:val="28"/>
        </w:rPr>
      </w:pPr>
      <w:r>
        <w:rPr>
          <w:rFonts w:ascii="仿宋_GB2312" w:eastAsia="仿宋_GB2312" w:hint="eastAsia"/>
          <w:sz w:val="28"/>
        </w:rPr>
        <w:t xml:space="preserve">     </w:t>
      </w:r>
      <w:r w:rsidR="003B4690">
        <w:rPr>
          <w:rFonts w:ascii="仿宋_GB2312" w:eastAsia="仿宋_GB2312" w:hint="eastAsia"/>
          <w:sz w:val="28"/>
        </w:rPr>
        <w:t>根据土地估价规范的要求，我公司采用市场比较法和剩余法进行测算，其中市场比较法选取的是估价对象周边已成交的国有建设用地使用权</w:t>
      </w:r>
      <w:proofErr w:type="gramStart"/>
      <w:r w:rsidR="003B4690">
        <w:rPr>
          <w:rFonts w:ascii="仿宋_GB2312" w:eastAsia="仿宋_GB2312" w:hint="eastAsia"/>
          <w:sz w:val="28"/>
        </w:rPr>
        <w:t>招拍挂</w:t>
      </w:r>
      <w:proofErr w:type="gramEnd"/>
      <w:r w:rsidR="003B4690">
        <w:rPr>
          <w:rFonts w:ascii="仿宋_GB2312" w:eastAsia="仿宋_GB2312" w:hint="eastAsia"/>
          <w:sz w:val="28"/>
        </w:rPr>
        <w:t>出让案例</w:t>
      </w:r>
      <w:r w:rsidR="00265634">
        <w:rPr>
          <w:rFonts w:ascii="仿宋_GB2312" w:eastAsia="仿宋_GB2312" w:hint="eastAsia"/>
          <w:sz w:val="28"/>
        </w:rPr>
        <w:t>，而</w:t>
      </w:r>
      <w:r w:rsidR="00006F88">
        <w:rPr>
          <w:rFonts w:ascii="仿宋_GB2312" w:eastAsia="仿宋_GB2312" w:hint="eastAsia"/>
          <w:sz w:val="28"/>
        </w:rPr>
        <w:t>未选取二级市场转让价格作为比较案例的理由如下：</w:t>
      </w:r>
      <w:r w:rsidR="009055ED">
        <w:rPr>
          <w:rFonts w:ascii="仿宋_GB2312" w:eastAsia="仿宋_GB2312" w:hint="eastAsia"/>
          <w:sz w:val="28"/>
        </w:rPr>
        <w:t>估价</w:t>
      </w:r>
      <w:r w:rsidR="00265634">
        <w:rPr>
          <w:rFonts w:ascii="仿宋_GB2312" w:eastAsia="仿宋_GB2312" w:hint="eastAsia"/>
          <w:sz w:val="28"/>
        </w:rPr>
        <w:t>期日</w:t>
      </w:r>
      <w:r w:rsidR="009055ED">
        <w:rPr>
          <w:rFonts w:ascii="仿宋_GB2312" w:eastAsia="仿宋_GB2312" w:hint="eastAsia"/>
          <w:sz w:val="28"/>
        </w:rPr>
        <w:t>前后，我国尚未放开土地二级市场交易，一级市场出让的国有建设用地使用权不允许转让，若进行土地使用权转让</w:t>
      </w:r>
      <w:r w:rsidR="009055ED">
        <w:rPr>
          <w:rFonts w:ascii="仿宋_GB2312" w:eastAsia="仿宋_GB2312" w:hint="eastAsia"/>
          <w:sz w:val="28"/>
        </w:rPr>
        <w:lastRenderedPageBreak/>
        <w:t>交易则必须通过股权转让等交易形式完成。这种类型的交易不会全部公示出来，我们没有渠道搜集相关交易信息，且即使搜集到相关交易信息，也无法判断交易价格的合理性。我们认为</w:t>
      </w:r>
      <w:proofErr w:type="gramStart"/>
      <w:r w:rsidR="009055ED">
        <w:rPr>
          <w:rFonts w:ascii="仿宋_GB2312" w:eastAsia="仿宋_GB2312" w:hint="eastAsia"/>
          <w:sz w:val="28"/>
        </w:rPr>
        <w:t>招拍挂成交</w:t>
      </w:r>
      <w:proofErr w:type="gramEnd"/>
      <w:r w:rsidR="009055ED">
        <w:rPr>
          <w:rFonts w:ascii="仿宋_GB2312" w:eastAsia="仿宋_GB2312" w:hint="eastAsia"/>
          <w:sz w:val="28"/>
        </w:rPr>
        <w:t>的土地价格即为公开、公平、公正的市场价格，符合估价规范要求的案例选取条件。</w:t>
      </w:r>
    </w:p>
    <w:p w:rsidR="0075235A" w:rsidRDefault="0075235A" w:rsidP="00073D0D">
      <w:pPr>
        <w:rPr>
          <w:rFonts w:ascii="仿宋_GB2312" w:eastAsia="仿宋_GB2312" w:hint="eastAsia"/>
          <w:sz w:val="28"/>
        </w:rPr>
      </w:pPr>
    </w:p>
    <w:p w:rsidR="0075235A" w:rsidRDefault="0075235A" w:rsidP="0075235A">
      <w:pPr>
        <w:rPr>
          <w:rFonts w:ascii="仿宋_GB2312" w:eastAsia="仿宋_GB2312" w:hint="eastAsia"/>
          <w:b/>
          <w:sz w:val="28"/>
        </w:rPr>
      </w:pPr>
      <w:r w:rsidRPr="0075235A">
        <w:rPr>
          <w:rFonts w:ascii="仿宋_GB2312" w:eastAsia="仿宋_GB2312" w:hint="eastAsia"/>
          <w:b/>
          <w:sz w:val="28"/>
        </w:rPr>
        <w:t>三.工业用房市场分析</w:t>
      </w:r>
    </w:p>
    <w:p w:rsidR="0075235A" w:rsidRPr="0075235A" w:rsidRDefault="0075235A" w:rsidP="0075235A">
      <w:pPr>
        <w:rPr>
          <w:rFonts w:ascii="仿宋_GB2312" w:eastAsia="仿宋_GB2312" w:hint="eastAsia"/>
          <w:sz w:val="28"/>
        </w:rPr>
      </w:pPr>
      <w:r>
        <w:rPr>
          <w:rFonts w:ascii="仿宋_GB2312" w:eastAsia="仿宋_GB2312" w:hint="eastAsia"/>
          <w:b/>
          <w:sz w:val="28"/>
        </w:rPr>
        <w:t xml:space="preserve">  </w:t>
      </w:r>
      <w:r w:rsidRPr="0075235A">
        <w:rPr>
          <w:rFonts w:ascii="仿宋_GB2312" w:eastAsia="仿宋_GB2312" w:hint="eastAsia"/>
          <w:sz w:val="28"/>
        </w:rPr>
        <w:t>（一）</w:t>
      </w:r>
      <w:r w:rsidRPr="0075235A">
        <w:rPr>
          <w:rFonts w:ascii="仿宋_GB2312" w:eastAsia="仿宋_GB2312" w:hint="eastAsia"/>
          <w:sz w:val="28"/>
        </w:rPr>
        <w:t>2014年北京市工业用地市场概况</w:t>
      </w:r>
    </w:p>
    <w:p w:rsidR="0075235A" w:rsidRPr="0075235A" w:rsidRDefault="0075235A" w:rsidP="0075235A">
      <w:pPr>
        <w:spacing w:line="360" w:lineRule="auto"/>
        <w:ind w:firstLineChars="200" w:firstLine="560"/>
        <w:rPr>
          <w:rFonts w:ascii="仿宋_GB2312" w:eastAsia="仿宋_GB2312"/>
          <w:sz w:val="28"/>
        </w:rPr>
      </w:pPr>
      <w:r w:rsidRPr="0075235A">
        <w:rPr>
          <w:rFonts w:ascii="仿宋_GB2312" w:eastAsia="仿宋_GB2312" w:hint="eastAsia"/>
          <w:sz w:val="28"/>
        </w:rPr>
        <w:t>2014年北京市一级土地市场共成交141宗，工业用地45宗，供应面积占比工业约占16%；自2014年9月11日后2015年年初无工业用地推出。</w:t>
      </w:r>
      <w:r w:rsidRPr="0075235A">
        <w:rPr>
          <w:rFonts w:ascii="仿宋_GB2312" w:eastAsia="仿宋_GB2312"/>
          <w:sz w:val="28"/>
        </w:rPr>
        <w:t xml:space="preserve"> </w:t>
      </w:r>
    </w:p>
    <w:p w:rsidR="0075235A" w:rsidRPr="0075235A" w:rsidRDefault="0075235A" w:rsidP="0075235A">
      <w:pPr>
        <w:spacing w:line="360" w:lineRule="auto"/>
        <w:ind w:firstLineChars="200" w:firstLine="560"/>
        <w:jc w:val="center"/>
        <w:rPr>
          <w:rFonts w:ascii="仿宋_GB2312" w:eastAsia="仿宋_GB2312"/>
          <w:sz w:val="28"/>
          <w:szCs w:val="28"/>
        </w:rPr>
      </w:pPr>
      <w:r w:rsidRPr="0075235A">
        <w:rPr>
          <w:rFonts w:ascii="仿宋_GB2312" w:eastAsia="仿宋_GB2312" w:hint="eastAsia"/>
          <w:sz w:val="28"/>
          <w:szCs w:val="28"/>
        </w:rPr>
        <w:t>2014年工业用地出让成交统计表</w:t>
      </w:r>
    </w:p>
    <w:tbl>
      <w:tblPr>
        <w:tblW w:w="9874" w:type="dxa"/>
        <w:jc w:val="center"/>
        <w:tblInd w:w="-225" w:type="dxa"/>
        <w:tblLook w:val="04A0" w:firstRow="1" w:lastRow="0" w:firstColumn="1" w:lastColumn="0" w:noHBand="0" w:noVBand="1"/>
      </w:tblPr>
      <w:tblGrid>
        <w:gridCol w:w="1351"/>
        <w:gridCol w:w="1415"/>
        <w:gridCol w:w="1102"/>
        <w:gridCol w:w="1536"/>
        <w:gridCol w:w="1596"/>
        <w:gridCol w:w="1437"/>
        <w:gridCol w:w="1437"/>
      </w:tblGrid>
      <w:tr w:rsidR="0075235A" w:rsidRPr="0075235A" w:rsidTr="0075235A">
        <w:trPr>
          <w:trHeight w:val="525"/>
          <w:jc w:val="center"/>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行政区</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宗数（宗）</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成交价（亿元）</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建设用地面积 （万m2)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规划建筑面积 （万m2)</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平均地面地价 （元/ m2)</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平均溢价率 （%）</w:t>
            </w:r>
          </w:p>
        </w:tc>
      </w:tr>
      <w:tr w:rsidR="0075235A" w:rsidRPr="0075235A" w:rsidTr="0075235A">
        <w:trPr>
          <w:trHeight w:val="166"/>
          <w:jc w:val="center"/>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通州区</w:t>
            </w:r>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5</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1.53</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20.13</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25.88</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761</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w:t>
            </w:r>
          </w:p>
        </w:tc>
      </w:tr>
      <w:tr w:rsidR="0075235A" w:rsidRPr="0075235A" w:rsidTr="0075235A">
        <w:trPr>
          <w:trHeight w:val="342"/>
          <w:jc w:val="center"/>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房山区</w:t>
            </w:r>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12</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7.93</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63.95</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71.41</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1239</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w:t>
            </w:r>
          </w:p>
        </w:tc>
      </w:tr>
      <w:tr w:rsidR="0075235A" w:rsidRPr="0075235A" w:rsidTr="0075235A">
        <w:trPr>
          <w:trHeight w:val="166"/>
          <w:jc w:val="center"/>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顺义区</w:t>
            </w:r>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7</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3.52</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22.08</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17.67</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1995</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20.24%</w:t>
            </w:r>
          </w:p>
        </w:tc>
      </w:tr>
      <w:tr w:rsidR="0075235A" w:rsidRPr="0075235A" w:rsidTr="0075235A">
        <w:trPr>
          <w:trHeight w:val="166"/>
          <w:jc w:val="center"/>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proofErr w:type="gramStart"/>
            <w:r w:rsidRPr="0075235A">
              <w:rPr>
                <w:rFonts w:ascii="仿宋_GB2312" w:eastAsia="仿宋_GB2312" w:hint="eastAsia"/>
                <w:sz w:val="21"/>
                <w:szCs w:val="21"/>
              </w:rPr>
              <w:t>大兴区</w:t>
            </w:r>
            <w:proofErr w:type="gramEnd"/>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2</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0.52</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5.19</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10.38</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1007</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w:t>
            </w:r>
          </w:p>
        </w:tc>
      </w:tr>
      <w:tr w:rsidR="0075235A" w:rsidRPr="0075235A" w:rsidTr="0075235A">
        <w:trPr>
          <w:trHeight w:val="166"/>
          <w:jc w:val="center"/>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proofErr w:type="gramStart"/>
            <w:r w:rsidRPr="0075235A">
              <w:rPr>
                <w:rFonts w:ascii="仿宋_GB2312" w:eastAsia="仿宋_GB2312" w:hint="eastAsia"/>
                <w:sz w:val="21"/>
                <w:szCs w:val="21"/>
              </w:rPr>
              <w:t>平谷区</w:t>
            </w:r>
            <w:proofErr w:type="gramEnd"/>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0.84</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13.23</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15.88</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634</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w:t>
            </w:r>
          </w:p>
        </w:tc>
      </w:tr>
      <w:tr w:rsidR="0075235A" w:rsidRPr="0075235A" w:rsidTr="0075235A">
        <w:trPr>
          <w:trHeight w:val="498"/>
          <w:jc w:val="center"/>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北京经济技术开发区</w:t>
            </w:r>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6</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1.52</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11.72</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25.89</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584</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w:t>
            </w:r>
          </w:p>
        </w:tc>
      </w:tr>
      <w:tr w:rsidR="0075235A" w:rsidRPr="0075235A" w:rsidTr="0075235A">
        <w:trPr>
          <w:trHeight w:val="498"/>
          <w:jc w:val="center"/>
        </w:trPr>
        <w:tc>
          <w:tcPr>
            <w:tcW w:w="1351" w:type="dxa"/>
            <w:tcBorders>
              <w:top w:val="nil"/>
              <w:left w:val="single" w:sz="4" w:space="0" w:color="auto"/>
              <w:bottom w:val="single" w:sz="4" w:space="0" w:color="auto"/>
              <w:right w:val="single" w:sz="4" w:space="0" w:color="auto"/>
            </w:tcBorders>
            <w:shd w:val="clear" w:color="auto" w:fill="auto"/>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大兴生物医药产业基地</w:t>
            </w:r>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12</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1.86</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19.25</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31.3</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595</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w:t>
            </w:r>
          </w:p>
        </w:tc>
      </w:tr>
      <w:tr w:rsidR="0075235A" w:rsidRPr="0075235A" w:rsidTr="0075235A">
        <w:trPr>
          <w:trHeight w:val="166"/>
          <w:jc w:val="center"/>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合计</w:t>
            </w:r>
          </w:p>
        </w:tc>
        <w:tc>
          <w:tcPr>
            <w:tcW w:w="1415"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45</w:t>
            </w:r>
          </w:p>
        </w:tc>
        <w:tc>
          <w:tcPr>
            <w:tcW w:w="1102"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17.72</w:t>
            </w:r>
          </w:p>
        </w:tc>
        <w:tc>
          <w:tcPr>
            <w:tcW w:w="153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155.55</w:t>
            </w:r>
          </w:p>
        </w:tc>
        <w:tc>
          <w:tcPr>
            <w:tcW w:w="1596"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198.41</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893</w:t>
            </w:r>
          </w:p>
        </w:tc>
        <w:tc>
          <w:tcPr>
            <w:tcW w:w="1437" w:type="dxa"/>
            <w:tcBorders>
              <w:top w:val="nil"/>
              <w:left w:val="nil"/>
              <w:bottom w:val="single" w:sz="4" w:space="0" w:color="auto"/>
              <w:right w:val="single" w:sz="4" w:space="0" w:color="auto"/>
            </w:tcBorders>
            <w:shd w:val="clear" w:color="auto" w:fill="auto"/>
            <w:noWrap/>
            <w:vAlign w:val="center"/>
            <w:hideMark/>
          </w:tcPr>
          <w:p w:rsidR="0075235A" w:rsidRPr="0075235A" w:rsidRDefault="0075235A" w:rsidP="0075235A">
            <w:pPr>
              <w:widowControl/>
              <w:spacing w:line="240" w:lineRule="auto"/>
              <w:jc w:val="center"/>
              <w:rPr>
                <w:rFonts w:ascii="仿宋_GB2312" w:eastAsia="仿宋_GB2312" w:hint="eastAsia"/>
                <w:sz w:val="21"/>
                <w:szCs w:val="21"/>
              </w:rPr>
            </w:pPr>
            <w:r w:rsidRPr="0075235A">
              <w:rPr>
                <w:rFonts w:ascii="仿宋_GB2312" w:eastAsia="仿宋_GB2312" w:hint="eastAsia"/>
                <w:sz w:val="21"/>
                <w:szCs w:val="21"/>
              </w:rPr>
              <w:t>3.80%</w:t>
            </w:r>
          </w:p>
        </w:tc>
      </w:tr>
    </w:tbl>
    <w:p w:rsidR="0075235A" w:rsidRPr="0075235A" w:rsidRDefault="0075235A" w:rsidP="0075235A">
      <w:pPr>
        <w:spacing w:line="360" w:lineRule="auto"/>
        <w:ind w:firstLineChars="200" w:firstLine="560"/>
        <w:rPr>
          <w:rFonts w:ascii="仿宋_GB2312" w:eastAsia="仿宋_GB2312" w:hint="eastAsia"/>
          <w:sz w:val="28"/>
        </w:rPr>
      </w:pPr>
    </w:p>
    <w:p w:rsidR="0075235A" w:rsidRDefault="0075235A" w:rsidP="0075235A">
      <w:pPr>
        <w:spacing w:line="360" w:lineRule="auto"/>
        <w:ind w:firstLineChars="200" w:firstLine="560"/>
        <w:jc w:val="center"/>
        <w:rPr>
          <w:rFonts w:ascii="仿宋_GB2312" w:eastAsia="仿宋_GB2312" w:hint="eastAsia"/>
          <w:sz w:val="28"/>
        </w:rPr>
      </w:pPr>
    </w:p>
    <w:p w:rsidR="0075235A" w:rsidRDefault="0075235A" w:rsidP="0075235A">
      <w:pPr>
        <w:spacing w:line="360" w:lineRule="auto"/>
        <w:ind w:firstLineChars="200" w:firstLine="560"/>
        <w:jc w:val="center"/>
        <w:rPr>
          <w:rFonts w:ascii="仿宋_GB2312" w:eastAsia="仿宋_GB2312" w:hint="eastAsia"/>
          <w:sz w:val="28"/>
        </w:rPr>
      </w:pPr>
    </w:p>
    <w:p w:rsidR="0075235A" w:rsidRDefault="0075235A" w:rsidP="0075235A">
      <w:pPr>
        <w:spacing w:line="360" w:lineRule="auto"/>
        <w:ind w:firstLineChars="200" w:firstLine="560"/>
        <w:jc w:val="center"/>
        <w:rPr>
          <w:rFonts w:ascii="仿宋_GB2312" w:eastAsia="仿宋_GB2312" w:hint="eastAsia"/>
          <w:sz w:val="28"/>
        </w:rPr>
      </w:pPr>
    </w:p>
    <w:p w:rsidR="0075235A" w:rsidRPr="0075235A" w:rsidRDefault="0075235A" w:rsidP="0075235A">
      <w:pPr>
        <w:spacing w:line="360" w:lineRule="auto"/>
        <w:ind w:firstLineChars="200" w:firstLine="560"/>
        <w:jc w:val="center"/>
        <w:rPr>
          <w:rFonts w:ascii="仿宋_GB2312" w:eastAsia="仿宋_GB2312"/>
          <w:sz w:val="28"/>
        </w:rPr>
      </w:pPr>
      <w:r w:rsidRPr="0075235A">
        <w:rPr>
          <w:rFonts w:ascii="仿宋_GB2312" w:eastAsia="仿宋_GB2312" w:hint="eastAsia"/>
          <w:sz w:val="28"/>
        </w:rPr>
        <w:lastRenderedPageBreak/>
        <w:t>近两年北京市地价监测增长率统计表（%）</w:t>
      </w:r>
    </w:p>
    <w:tbl>
      <w:tblPr>
        <w:tblW w:w="7057"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080"/>
        <w:gridCol w:w="1080"/>
        <w:gridCol w:w="1080"/>
        <w:gridCol w:w="1080"/>
        <w:gridCol w:w="1311"/>
      </w:tblGrid>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年/季度</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综合</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商业用途</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居住用途</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工业用途</w:t>
            </w:r>
          </w:p>
        </w:tc>
        <w:tc>
          <w:tcPr>
            <w:tcW w:w="1311"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年度增长率</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2013年1Q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1.67</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1.31</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1.85</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0.96</w:t>
            </w:r>
          </w:p>
        </w:tc>
        <w:tc>
          <w:tcPr>
            <w:tcW w:w="1311" w:type="dxa"/>
            <w:shd w:val="clear" w:color="auto" w:fill="auto"/>
            <w:noWrap/>
            <w:vAlign w:val="center"/>
            <w:hideMark/>
          </w:tcPr>
          <w:p w:rsidR="0075235A" w:rsidRPr="0075235A" w:rsidRDefault="0075235A" w:rsidP="006A6990">
            <w:pPr>
              <w:widowControl/>
              <w:rPr>
                <w:rFonts w:ascii="仿宋_GB2312" w:eastAsia="仿宋_GB2312"/>
                <w:sz w:val="21"/>
                <w:szCs w:val="21"/>
              </w:rPr>
            </w:pPr>
            <w:r w:rsidRPr="0075235A">
              <w:rPr>
                <w:rFonts w:ascii="仿宋_GB2312" w:eastAsia="仿宋_GB2312" w:hint="eastAsia"/>
                <w:sz w:val="21"/>
                <w:szCs w:val="21"/>
              </w:rPr>
              <w:t xml:space="preserve">　</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2013年2Q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2.04</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2.33</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2.07</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0.69</w:t>
            </w:r>
          </w:p>
        </w:tc>
        <w:tc>
          <w:tcPr>
            <w:tcW w:w="1311" w:type="dxa"/>
            <w:shd w:val="clear" w:color="auto" w:fill="auto"/>
            <w:noWrap/>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 xml:space="preserve">　</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2013年3Q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1.86</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1.72</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1.98</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0.88</w:t>
            </w:r>
          </w:p>
        </w:tc>
        <w:tc>
          <w:tcPr>
            <w:tcW w:w="1311" w:type="dxa"/>
            <w:shd w:val="clear" w:color="auto" w:fill="auto"/>
            <w:noWrap/>
            <w:vAlign w:val="center"/>
            <w:hideMark/>
          </w:tcPr>
          <w:p w:rsidR="0075235A" w:rsidRPr="0075235A" w:rsidRDefault="0075235A" w:rsidP="006A6990">
            <w:pPr>
              <w:widowControl/>
              <w:rPr>
                <w:rFonts w:ascii="仿宋_GB2312" w:eastAsia="仿宋_GB2312"/>
                <w:sz w:val="21"/>
                <w:szCs w:val="21"/>
              </w:rPr>
            </w:pPr>
            <w:r w:rsidRPr="0075235A">
              <w:rPr>
                <w:rFonts w:ascii="仿宋_GB2312" w:eastAsia="仿宋_GB2312" w:hint="eastAsia"/>
                <w:sz w:val="21"/>
                <w:szCs w:val="21"/>
              </w:rPr>
              <w:t xml:space="preserve">　</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2013年4Q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1.83</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1.68</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1.97</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0.87</w:t>
            </w:r>
          </w:p>
        </w:tc>
        <w:tc>
          <w:tcPr>
            <w:tcW w:w="1311"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1.0344</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2014年1Q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2.97</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2.34</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3.28</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1.36</w:t>
            </w:r>
          </w:p>
        </w:tc>
        <w:tc>
          <w:tcPr>
            <w:tcW w:w="1311" w:type="dxa"/>
            <w:shd w:val="clear" w:color="auto" w:fill="auto"/>
            <w:noWrap/>
            <w:vAlign w:val="center"/>
            <w:hideMark/>
          </w:tcPr>
          <w:p w:rsidR="0075235A" w:rsidRPr="0075235A" w:rsidRDefault="0075235A" w:rsidP="006A6990">
            <w:pPr>
              <w:widowControl/>
              <w:rPr>
                <w:rFonts w:ascii="仿宋_GB2312" w:eastAsia="仿宋_GB2312"/>
                <w:sz w:val="21"/>
                <w:szCs w:val="21"/>
              </w:rPr>
            </w:pPr>
            <w:r w:rsidRPr="0075235A">
              <w:rPr>
                <w:rFonts w:ascii="仿宋_GB2312" w:eastAsia="仿宋_GB2312" w:hint="eastAsia"/>
                <w:sz w:val="21"/>
                <w:szCs w:val="21"/>
              </w:rPr>
              <w:t xml:space="preserve">　</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2014年2Q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2.4</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2.03</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2.59</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1.52</w:t>
            </w:r>
          </w:p>
        </w:tc>
        <w:tc>
          <w:tcPr>
            <w:tcW w:w="1311" w:type="dxa"/>
            <w:shd w:val="clear" w:color="auto" w:fill="auto"/>
            <w:noWrap/>
            <w:vAlign w:val="center"/>
            <w:hideMark/>
          </w:tcPr>
          <w:p w:rsidR="0075235A" w:rsidRPr="0075235A" w:rsidRDefault="0075235A" w:rsidP="006A6990">
            <w:pPr>
              <w:widowControl/>
              <w:rPr>
                <w:rFonts w:ascii="仿宋_GB2312" w:eastAsia="仿宋_GB2312"/>
                <w:sz w:val="21"/>
                <w:szCs w:val="21"/>
              </w:rPr>
            </w:pPr>
            <w:r w:rsidRPr="0075235A">
              <w:rPr>
                <w:rFonts w:ascii="仿宋_GB2312" w:eastAsia="仿宋_GB2312" w:hint="eastAsia"/>
                <w:sz w:val="21"/>
                <w:szCs w:val="21"/>
              </w:rPr>
              <w:t xml:space="preserve">　</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2014年3Q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0.83</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1.47</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0.65</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0.72</w:t>
            </w:r>
          </w:p>
        </w:tc>
        <w:tc>
          <w:tcPr>
            <w:tcW w:w="1311" w:type="dxa"/>
            <w:shd w:val="clear" w:color="auto" w:fill="auto"/>
            <w:noWrap/>
            <w:vAlign w:val="center"/>
            <w:hideMark/>
          </w:tcPr>
          <w:p w:rsidR="0075235A" w:rsidRPr="0075235A" w:rsidRDefault="0075235A" w:rsidP="006A6990">
            <w:pPr>
              <w:widowControl/>
              <w:rPr>
                <w:rFonts w:ascii="仿宋_GB2312" w:eastAsia="仿宋_GB2312"/>
                <w:sz w:val="21"/>
                <w:szCs w:val="21"/>
              </w:rPr>
            </w:pPr>
            <w:r w:rsidRPr="0075235A">
              <w:rPr>
                <w:rFonts w:ascii="仿宋_GB2312" w:eastAsia="仿宋_GB2312" w:hint="eastAsia"/>
                <w:sz w:val="21"/>
                <w:szCs w:val="21"/>
              </w:rPr>
              <w:t xml:space="preserve">　</w:t>
            </w:r>
          </w:p>
        </w:tc>
      </w:tr>
      <w:tr w:rsidR="0075235A" w:rsidRPr="0075235A" w:rsidTr="00265634">
        <w:trPr>
          <w:trHeight w:val="285"/>
          <w:jc w:val="center"/>
        </w:trPr>
        <w:tc>
          <w:tcPr>
            <w:tcW w:w="1426"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2014年4Q</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0.21</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0.41</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0.12</w:t>
            </w:r>
          </w:p>
        </w:tc>
        <w:tc>
          <w:tcPr>
            <w:tcW w:w="1080"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0.89</w:t>
            </w:r>
          </w:p>
        </w:tc>
        <w:tc>
          <w:tcPr>
            <w:tcW w:w="1311" w:type="dxa"/>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1.0456</w:t>
            </w:r>
          </w:p>
        </w:tc>
      </w:tr>
    </w:tbl>
    <w:p w:rsidR="0075235A" w:rsidRPr="0075235A" w:rsidRDefault="0075235A" w:rsidP="0075235A">
      <w:pPr>
        <w:rPr>
          <w:rFonts w:ascii="仿宋_GB2312" w:eastAsia="仿宋_GB2312"/>
          <w:sz w:val="28"/>
        </w:rPr>
      </w:pPr>
    </w:p>
    <w:tbl>
      <w:tblPr>
        <w:tblW w:w="8369" w:type="dxa"/>
        <w:tblInd w:w="103" w:type="dxa"/>
        <w:tblLook w:val="04A0" w:firstRow="1" w:lastRow="0" w:firstColumn="1" w:lastColumn="0" w:noHBand="0" w:noVBand="1"/>
      </w:tblPr>
      <w:tblGrid>
        <w:gridCol w:w="1212"/>
        <w:gridCol w:w="920"/>
        <w:gridCol w:w="1134"/>
        <w:gridCol w:w="992"/>
        <w:gridCol w:w="992"/>
        <w:gridCol w:w="1134"/>
        <w:gridCol w:w="992"/>
        <w:gridCol w:w="993"/>
      </w:tblGrid>
      <w:tr w:rsidR="0075235A" w:rsidRPr="0075235A" w:rsidTr="006A6990">
        <w:trPr>
          <w:trHeight w:val="270"/>
        </w:trPr>
        <w:tc>
          <w:tcPr>
            <w:tcW w:w="8369" w:type="dxa"/>
            <w:gridSpan w:val="8"/>
            <w:tcBorders>
              <w:top w:val="nil"/>
              <w:bottom w:val="single" w:sz="4" w:space="0" w:color="auto"/>
              <w:right w:val="nil"/>
            </w:tcBorders>
            <w:shd w:val="clear" w:color="auto" w:fill="auto"/>
            <w:noWrap/>
            <w:vAlign w:val="center"/>
            <w:hideMark/>
          </w:tcPr>
          <w:p w:rsidR="0075235A" w:rsidRPr="0075235A" w:rsidRDefault="0075235A" w:rsidP="006A6990">
            <w:pPr>
              <w:widowControl/>
              <w:jc w:val="center"/>
              <w:rPr>
                <w:rFonts w:ascii="仿宋_GB2312" w:eastAsia="仿宋_GB2312"/>
                <w:sz w:val="28"/>
                <w:szCs w:val="28"/>
              </w:rPr>
            </w:pPr>
            <w:r w:rsidRPr="0075235A">
              <w:rPr>
                <w:rFonts w:ascii="仿宋_GB2312" w:eastAsia="仿宋_GB2312" w:hint="eastAsia"/>
                <w:sz w:val="28"/>
                <w:szCs w:val="28"/>
              </w:rPr>
              <w:t>北京市出让供应面积数据统计</w:t>
            </w:r>
          </w:p>
        </w:tc>
      </w:tr>
      <w:tr w:rsidR="0075235A" w:rsidRPr="0075235A" w:rsidTr="006A6990">
        <w:trPr>
          <w:trHeight w:val="540"/>
        </w:trPr>
        <w:tc>
          <w:tcPr>
            <w:tcW w:w="1212" w:type="dxa"/>
            <w:tcBorders>
              <w:top w:val="nil"/>
              <w:left w:val="single" w:sz="4" w:space="0" w:color="auto"/>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 xml:space="preserve">　年度</w:t>
            </w:r>
          </w:p>
        </w:tc>
        <w:tc>
          <w:tcPr>
            <w:tcW w:w="920"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2008</w:t>
            </w:r>
          </w:p>
        </w:tc>
        <w:tc>
          <w:tcPr>
            <w:tcW w:w="1134"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2009</w:t>
            </w:r>
          </w:p>
        </w:tc>
        <w:tc>
          <w:tcPr>
            <w:tcW w:w="992"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2010</w:t>
            </w:r>
          </w:p>
        </w:tc>
        <w:tc>
          <w:tcPr>
            <w:tcW w:w="992"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2011</w:t>
            </w:r>
          </w:p>
        </w:tc>
        <w:tc>
          <w:tcPr>
            <w:tcW w:w="1134"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2012</w:t>
            </w:r>
          </w:p>
        </w:tc>
        <w:tc>
          <w:tcPr>
            <w:tcW w:w="992"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2013</w:t>
            </w:r>
          </w:p>
        </w:tc>
        <w:tc>
          <w:tcPr>
            <w:tcW w:w="993"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2014</w:t>
            </w:r>
          </w:p>
        </w:tc>
      </w:tr>
      <w:tr w:rsidR="0075235A" w:rsidRPr="0075235A" w:rsidTr="006A6990">
        <w:trPr>
          <w:trHeight w:val="540"/>
        </w:trPr>
        <w:tc>
          <w:tcPr>
            <w:tcW w:w="1212" w:type="dxa"/>
            <w:tcBorders>
              <w:top w:val="nil"/>
              <w:left w:val="single" w:sz="4" w:space="0" w:color="auto"/>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工业用地出让占比</w:t>
            </w:r>
          </w:p>
        </w:tc>
        <w:tc>
          <w:tcPr>
            <w:tcW w:w="920"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23.27%</w:t>
            </w:r>
          </w:p>
        </w:tc>
        <w:tc>
          <w:tcPr>
            <w:tcW w:w="1134"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30.95%</w:t>
            </w:r>
          </w:p>
        </w:tc>
        <w:tc>
          <w:tcPr>
            <w:tcW w:w="992"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30.70%</w:t>
            </w:r>
          </w:p>
        </w:tc>
        <w:tc>
          <w:tcPr>
            <w:tcW w:w="992"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30.33%</w:t>
            </w:r>
          </w:p>
        </w:tc>
        <w:tc>
          <w:tcPr>
            <w:tcW w:w="1134"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47.52%</w:t>
            </w:r>
          </w:p>
        </w:tc>
        <w:tc>
          <w:tcPr>
            <w:tcW w:w="992"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30.44%</w:t>
            </w:r>
          </w:p>
        </w:tc>
        <w:tc>
          <w:tcPr>
            <w:tcW w:w="993" w:type="dxa"/>
            <w:tcBorders>
              <w:top w:val="nil"/>
              <w:left w:val="nil"/>
              <w:bottom w:val="single" w:sz="4" w:space="0" w:color="auto"/>
              <w:right w:val="single" w:sz="4" w:space="0" w:color="auto"/>
            </w:tcBorders>
            <w:shd w:val="clear" w:color="auto" w:fill="auto"/>
            <w:vAlign w:val="center"/>
            <w:hideMark/>
          </w:tcPr>
          <w:p w:rsidR="0075235A" w:rsidRPr="0075235A" w:rsidRDefault="0075235A" w:rsidP="006A6990">
            <w:pPr>
              <w:widowControl/>
              <w:jc w:val="center"/>
              <w:rPr>
                <w:rFonts w:ascii="仿宋_GB2312" w:eastAsia="仿宋_GB2312"/>
                <w:sz w:val="21"/>
                <w:szCs w:val="21"/>
              </w:rPr>
            </w:pPr>
            <w:r w:rsidRPr="0075235A">
              <w:rPr>
                <w:rFonts w:ascii="仿宋_GB2312" w:eastAsia="仿宋_GB2312" w:hint="eastAsia"/>
                <w:sz w:val="21"/>
                <w:szCs w:val="21"/>
              </w:rPr>
              <w:t>16.45%</w:t>
            </w:r>
          </w:p>
        </w:tc>
      </w:tr>
    </w:tbl>
    <w:p w:rsidR="0075235A" w:rsidRDefault="0075235A" w:rsidP="0075235A">
      <w:pPr>
        <w:spacing w:line="360" w:lineRule="auto"/>
        <w:ind w:firstLineChars="200" w:firstLine="560"/>
        <w:rPr>
          <w:rFonts w:ascii="仿宋_GB2312" w:eastAsia="仿宋_GB2312" w:hint="eastAsia"/>
          <w:sz w:val="28"/>
        </w:rPr>
      </w:pPr>
    </w:p>
    <w:p w:rsidR="0075235A" w:rsidRDefault="0075235A" w:rsidP="0075235A">
      <w:pPr>
        <w:spacing w:line="360" w:lineRule="auto"/>
        <w:ind w:firstLineChars="200" w:firstLine="560"/>
        <w:rPr>
          <w:rFonts w:ascii="仿宋_GB2312" w:eastAsia="仿宋_GB2312" w:hint="eastAsia"/>
          <w:sz w:val="28"/>
        </w:rPr>
      </w:pPr>
      <w:r>
        <w:rPr>
          <w:rFonts w:ascii="仿宋_GB2312" w:eastAsia="仿宋_GB2312" w:hint="eastAsia"/>
          <w:sz w:val="28"/>
        </w:rPr>
        <w:t>（二）</w:t>
      </w:r>
      <w:r w:rsidR="000E5CAE">
        <w:rPr>
          <w:rFonts w:ascii="仿宋_GB2312" w:eastAsia="仿宋_GB2312" w:hint="eastAsia"/>
          <w:sz w:val="28"/>
        </w:rPr>
        <w:t>2014年全年北京市工业用地</w:t>
      </w:r>
      <w:proofErr w:type="gramStart"/>
      <w:r w:rsidR="000E5CAE">
        <w:rPr>
          <w:rFonts w:ascii="仿宋_GB2312" w:eastAsia="仿宋_GB2312" w:hint="eastAsia"/>
          <w:sz w:val="28"/>
        </w:rPr>
        <w:t>招拍挂成交</w:t>
      </w:r>
      <w:proofErr w:type="gramEnd"/>
      <w:r w:rsidR="000E5CAE">
        <w:rPr>
          <w:rFonts w:ascii="仿宋_GB2312" w:eastAsia="仿宋_GB2312" w:hint="eastAsia"/>
          <w:sz w:val="28"/>
        </w:rPr>
        <w:t>情况</w:t>
      </w:r>
    </w:p>
    <w:p w:rsidR="000E5CAE" w:rsidRDefault="000E5CAE" w:rsidP="0075235A">
      <w:pPr>
        <w:spacing w:line="360" w:lineRule="auto"/>
        <w:ind w:firstLineChars="200" w:firstLine="560"/>
        <w:rPr>
          <w:rFonts w:ascii="仿宋_GB2312" w:eastAsia="仿宋_GB2312" w:hint="eastAsia"/>
          <w:sz w:val="28"/>
        </w:rPr>
      </w:pPr>
      <w:r>
        <w:rPr>
          <w:rFonts w:ascii="仿宋_GB2312" w:eastAsia="仿宋_GB2312" w:hint="eastAsia"/>
          <w:sz w:val="28"/>
        </w:rPr>
        <w:t>（转下页）</w:t>
      </w: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sz w:val="28"/>
        </w:rPr>
        <w:sectPr w:rsidR="000E5CAE" w:rsidSect="00265634">
          <w:pgSz w:w="11906" w:h="16838"/>
          <w:pgMar w:top="1440" w:right="1800" w:bottom="1440" w:left="1800" w:header="851" w:footer="992" w:gutter="0"/>
          <w:cols w:space="425"/>
          <w:docGrid w:type="lines" w:linePitch="312"/>
        </w:sectPr>
      </w:pPr>
    </w:p>
    <w:tbl>
      <w:tblPr>
        <w:tblW w:w="13541" w:type="dxa"/>
        <w:jc w:val="center"/>
        <w:tblInd w:w="93" w:type="dxa"/>
        <w:tblLook w:val="04A0" w:firstRow="1" w:lastRow="0" w:firstColumn="1" w:lastColumn="0" w:noHBand="0" w:noVBand="1"/>
      </w:tblPr>
      <w:tblGrid>
        <w:gridCol w:w="2732"/>
        <w:gridCol w:w="841"/>
        <w:gridCol w:w="846"/>
        <w:gridCol w:w="1019"/>
        <w:gridCol w:w="706"/>
        <w:gridCol w:w="841"/>
        <w:gridCol w:w="1116"/>
        <w:gridCol w:w="756"/>
        <w:gridCol w:w="756"/>
        <w:gridCol w:w="926"/>
        <w:gridCol w:w="843"/>
        <w:gridCol w:w="666"/>
        <w:gridCol w:w="1493"/>
      </w:tblGrid>
      <w:tr w:rsidR="000E5CAE" w:rsidRPr="000E5CAE" w:rsidTr="000E5CAE">
        <w:trPr>
          <w:trHeight w:val="509"/>
          <w:tblHeader/>
          <w:jc w:val="center"/>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lastRenderedPageBreak/>
              <w:t>地块名称</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用地性质</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建设用地面积(</w:t>
            </w:r>
            <w:r w:rsidRPr="000E5CAE">
              <w:rPr>
                <w:rFonts w:ascii="宋体" w:hAnsi="宋体" w:cs="宋体" w:hint="eastAsia"/>
                <w:b/>
                <w:sz w:val="18"/>
                <w:szCs w:val="18"/>
              </w:rPr>
              <w:t>㎡</w:t>
            </w:r>
            <w:r w:rsidRPr="000E5CAE">
              <w:rPr>
                <w:rFonts w:ascii="仿宋_GB2312" w:eastAsia="仿宋_GB2312" w:hAnsi="Arial" w:cs="Arial" w:hint="eastAsia"/>
                <w:b/>
                <w:sz w:val="18"/>
                <w:szCs w:val="18"/>
              </w:rPr>
              <w:t>)</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规划建筑面积(</w:t>
            </w:r>
            <w:r w:rsidRPr="000E5CAE">
              <w:rPr>
                <w:rFonts w:ascii="宋体" w:hAnsi="宋体" w:cs="宋体" w:hint="eastAsia"/>
                <w:b/>
                <w:sz w:val="18"/>
                <w:szCs w:val="18"/>
              </w:rPr>
              <w:t>㎡</w:t>
            </w:r>
            <w:r w:rsidRPr="000E5CAE">
              <w:rPr>
                <w:rFonts w:ascii="仿宋_GB2312" w:eastAsia="仿宋_GB2312" w:hAnsi="Arial" w:cs="Arial" w:hint="eastAsia"/>
                <w:b/>
                <w:sz w:val="18"/>
                <w:szCs w:val="18"/>
              </w:rPr>
              <w:t>)</w:t>
            </w:r>
          </w:p>
        </w:tc>
        <w:tc>
          <w:tcPr>
            <w:tcW w:w="70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容积率</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出让方式</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截止日期</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起始价(万元)</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成交价(万元)</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成交楼面价(元/</w:t>
            </w:r>
            <w:r w:rsidRPr="000E5CAE">
              <w:rPr>
                <w:rFonts w:ascii="宋体" w:hAnsi="宋体" w:cs="宋体" w:hint="eastAsia"/>
                <w:b/>
                <w:sz w:val="18"/>
                <w:szCs w:val="18"/>
              </w:rPr>
              <w:t>㎡</w:t>
            </w:r>
            <w:r w:rsidRPr="000E5CAE">
              <w:rPr>
                <w:rFonts w:ascii="仿宋_GB2312" w:eastAsia="仿宋_GB2312" w:hAnsi="Arial" w:cs="Arial" w:hint="eastAsia"/>
                <w:b/>
                <w:sz w:val="18"/>
                <w:szCs w:val="18"/>
              </w:rPr>
              <w: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宋体" w:cs="Arial" w:hint="eastAsia"/>
                <w:b/>
                <w:sz w:val="18"/>
                <w:szCs w:val="18"/>
              </w:rPr>
              <w:t>成交地面价（元</w:t>
            </w:r>
            <w:r w:rsidRPr="000E5CAE">
              <w:rPr>
                <w:rFonts w:ascii="仿宋_GB2312" w:eastAsia="仿宋_GB2312" w:hAnsi="Arial" w:cs="Arial" w:hint="eastAsia"/>
                <w:b/>
                <w:sz w:val="18"/>
                <w:szCs w:val="18"/>
              </w:rPr>
              <w:t>/</w:t>
            </w:r>
            <w:r w:rsidRPr="000E5CAE">
              <w:rPr>
                <w:rFonts w:ascii="宋体" w:hAnsi="宋体" w:cs="宋体" w:hint="eastAsia"/>
                <w:b/>
                <w:sz w:val="18"/>
                <w:szCs w:val="18"/>
              </w:rPr>
              <w:t>㎡</w:t>
            </w:r>
            <w:r w:rsidRPr="000E5CAE">
              <w:rPr>
                <w:rFonts w:ascii="仿宋_GB2312" w:eastAsia="仿宋_GB2312" w:hAnsi="仿宋_GB2312" w:cs="仿宋_GB2312" w:hint="eastAsia"/>
                <w:b/>
                <w:sz w:val="18"/>
                <w:szCs w:val="18"/>
              </w:rPr>
              <w:t>）</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溢价率</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b/>
                <w:sz w:val="18"/>
                <w:szCs w:val="18"/>
              </w:rPr>
            </w:pPr>
            <w:r w:rsidRPr="000E5CAE">
              <w:rPr>
                <w:rFonts w:ascii="仿宋_GB2312" w:eastAsia="仿宋_GB2312" w:hAnsi="Arial" w:cs="Arial" w:hint="eastAsia"/>
                <w:b/>
                <w:sz w:val="18"/>
                <w:szCs w:val="18"/>
              </w:rPr>
              <w:t>受让单位</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中关村科技园区大兴生物医药产业基地0501-32-2地块工业用地国有建设用地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20637.1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41274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2360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2360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571.78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1144</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北京星</w:t>
            </w:r>
            <w:proofErr w:type="gramStart"/>
            <w:r w:rsidRPr="000E5CAE">
              <w:rPr>
                <w:rFonts w:ascii="仿宋_GB2312" w:eastAsia="仿宋_GB2312" w:hAnsi="Arial" w:cs="Arial" w:hint="eastAsia"/>
                <w:sz w:val="18"/>
                <w:szCs w:val="18"/>
              </w:rPr>
              <w:t>昊</w:t>
            </w:r>
            <w:proofErr w:type="gramEnd"/>
            <w:r w:rsidRPr="000E5CAE">
              <w:rPr>
                <w:rFonts w:ascii="仿宋_GB2312" w:eastAsia="仿宋_GB2312" w:hAnsi="Arial" w:cs="Arial" w:hint="eastAsia"/>
                <w:sz w:val="18"/>
                <w:szCs w:val="18"/>
              </w:rPr>
              <w:t>盈盛药业有限公司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大兴区</w:t>
            </w:r>
            <w:proofErr w:type="gramEnd"/>
            <w:r w:rsidRPr="000E5CAE">
              <w:rPr>
                <w:rFonts w:ascii="仿宋_GB2312" w:eastAsia="仿宋_GB2312" w:hAnsi="Arial" w:cs="Arial" w:hint="eastAsia"/>
                <w:sz w:val="18"/>
                <w:szCs w:val="18"/>
              </w:rPr>
              <w:t>青云店镇</w:t>
            </w:r>
            <w:proofErr w:type="gramStart"/>
            <w:r w:rsidRPr="000E5CAE">
              <w:rPr>
                <w:rFonts w:ascii="仿宋_GB2312" w:eastAsia="仿宋_GB2312" w:hAnsi="Arial" w:cs="Arial" w:hint="eastAsia"/>
                <w:sz w:val="18"/>
                <w:szCs w:val="18"/>
              </w:rPr>
              <w:t>垡</w:t>
            </w:r>
            <w:proofErr w:type="gramEnd"/>
            <w:r w:rsidRPr="000E5CAE">
              <w:rPr>
                <w:rFonts w:ascii="仿宋_GB2312" w:eastAsia="仿宋_GB2312" w:hAnsi="Arial" w:cs="Arial" w:hint="eastAsia"/>
                <w:sz w:val="18"/>
                <w:szCs w:val="18"/>
              </w:rPr>
              <w:t>上产业园(二期)QYD0102-0802地块工业用地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43210.6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86421</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4128</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4128</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477.66</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955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东</w:t>
            </w:r>
            <w:proofErr w:type="gramStart"/>
            <w:r w:rsidRPr="000E5CAE">
              <w:rPr>
                <w:rFonts w:ascii="仿宋_GB2312" w:eastAsia="仿宋_GB2312" w:hAnsi="Arial" w:cs="Arial" w:hint="eastAsia"/>
                <w:sz w:val="18"/>
                <w:szCs w:val="18"/>
              </w:rPr>
              <w:t>旭科技</w:t>
            </w:r>
            <w:proofErr w:type="gramEnd"/>
            <w:r w:rsidRPr="000E5CAE">
              <w:rPr>
                <w:rFonts w:ascii="仿宋_GB2312" w:eastAsia="仿宋_GB2312" w:hAnsi="Arial" w:cs="Arial" w:hint="eastAsia"/>
                <w:sz w:val="18"/>
                <w:szCs w:val="18"/>
              </w:rPr>
              <w:t>发展有限公司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中关村科技园区大兴生物医药产业基地DX00-0501-6002-4地块工业用地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9391.3</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14087</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1025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1025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727.62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北京康百世医疗器械有限公司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中关村科技园区大兴生物医药产业基地0503-015地块工业用地国</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21332.1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42664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1509</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353.68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707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北京广安顺元医药有限公司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大兴新城东南片区0605-015B地块工业用地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8666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17332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631.2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1262</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北京温彻斯工贸有限公司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北京经济技术开发区路东区A13M3地块工业项目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5513.1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8269.65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826.97</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北京华兴长泰物联网技术研究院有限责任公司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北京经济技术开发区河西区X27F3地块工业项目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8849.2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17698.4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1327.4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1327.4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北京行有恒医药有限公司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北京经济技术开发区河西区X61M1地块工业项目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9956.3</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14934.45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北京世纪兴卓科技股份有限公司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北京经济技术开发区河西区X6-1M2地块工业项目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13366.1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26732.2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1737.6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1737.6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北京久其政务</w:t>
            </w:r>
            <w:proofErr w:type="gramEnd"/>
            <w:r w:rsidRPr="000E5CAE">
              <w:rPr>
                <w:rFonts w:ascii="仿宋_GB2312" w:eastAsia="仿宋_GB2312" w:hAnsi="Arial" w:cs="Arial" w:hint="eastAsia"/>
                <w:sz w:val="18"/>
                <w:szCs w:val="18"/>
              </w:rPr>
              <w:t>软件股份有限公司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顺义区高丽营镇中关村临空国际2-1(西区)地块工业项目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58598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46878</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2014-06-10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6769.3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6769.3</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1444.02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荣宝斋</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北京高端制造业(房山)基地03街区O区工业用地项目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69999.3</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83999.16</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2014-04-16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11315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11315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1347.03</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1616</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德信无线通讯科技(杭州)有限公司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北京石化新材料科技产业基地核心区东区B7-13、B7-18等地块工业用地项目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60631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60631</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6579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6579</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1085.08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实创家居装饰集团有限公司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北京高端制造业(房山)基地03街区L区工业用地项目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16666.8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20000.14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2695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2695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1347.49</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1617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北京航峰科伟装备技术股份有限公司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北京石化新材料科技产业基地核心区东区B7-15等地块工业用地项目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41557</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41557</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2014-04-08</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4509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4509</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1085.01</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北京坤源碳酸</w:t>
            </w:r>
            <w:proofErr w:type="gramEnd"/>
            <w:r w:rsidRPr="000E5CAE">
              <w:rPr>
                <w:rFonts w:ascii="仿宋_GB2312" w:eastAsia="仿宋_GB2312" w:hAnsi="Arial" w:cs="Arial" w:hint="eastAsia"/>
                <w:sz w:val="18"/>
                <w:szCs w:val="18"/>
              </w:rPr>
              <w:t>酯化学有限公司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马坡镇聚</w:t>
            </w:r>
            <w:proofErr w:type="gramStart"/>
            <w:r w:rsidRPr="000E5CAE">
              <w:rPr>
                <w:rFonts w:ascii="仿宋_GB2312" w:eastAsia="仿宋_GB2312" w:hAnsi="Arial" w:cs="Arial" w:hint="eastAsia"/>
                <w:sz w:val="18"/>
                <w:szCs w:val="18"/>
              </w:rPr>
              <w:t>源产业</w:t>
            </w:r>
            <w:proofErr w:type="gramEnd"/>
            <w:r w:rsidRPr="000E5CAE">
              <w:rPr>
                <w:rFonts w:ascii="仿宋_GB2312" w:eastAsia="仿宋_GB2312" w:hAnsi="Arial" w:cs="Arial" w:hint="eastAsia"/>
                <w:sz w:val="18"/>
                <w:szCs w:val="18"/>
              </w:rPr>
              <w:t>基地A02-2-4工业项目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30396.4</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24317</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2014-04-08</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2215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2235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919.11</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0.9</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北京庆东纳碧安热能设备有限公司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北京高端制造业(房山)基地03街区P区工业用地项目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24075.9</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20063.27</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0.83</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2014-04-08</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3244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3244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1616.88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1347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劳</w:t>
            </w:r>
            <w:proofErr w:type="gramEnd"/>
            <w:r w:rsidRPr="000E5CAE">
              <w:rPr>
                <w:rFonts w:ascii="仿宋_GB2312" w:eastAsia="仿宋_GB2312" w:hAnsi="Arial" w:cs="Arial" w:hint="eastAsia"/>
                <w:sz w:val="18"/>
                <w:szCs w:val="18"/>
              </w:rPr>
              <w:t>伦斯泵业机械(北京)有限公司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北京高端制造业(房山)基地03街区M区工业用地项目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23332.7</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27999.2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3772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3772</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1347.18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1617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美景(北京)环保科技有限公司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北京石化新材料科技产业基地核心区东区B7-12等地块工业用地项目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40289</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40289</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4372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4372</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1085.16</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中石化催化剂(北京)有限公司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北京高端制造业(房山)基地01街区01-14至01-16地块A区工业用地项目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13526.6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13526.61</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1746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1746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1290.78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1291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北京金朋达航空科技有限公司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平谷区</w:t>
            </w:r>
            <w:proofErr w:type="gramEnd"/>
            <w:r w:rsidRPr="000E5CAE">
              <w:rPr>
                <w:rFonts w:ascii="仿宋_GB2312" w:eastAsia="仿宋_GB2312" w:hAnsi="Arial" w:cs="Arial" w:hint="eastAsia"/>
                <w:sz w:val="18"/>
                <w:szCs w:val="18"/>
              </w:rPr>
              <w:t>新城北部产业用地D02、D04地块工业用地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132349</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158819</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8393.2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8393.2</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528.48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634</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北京联东金平投资管理有限公司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北京高端制造业(房山)基地03街区N区工业用地项目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23887</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28664.44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3862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3862</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1347.3</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1617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北京博曼迪汽车科技有限公司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北京石化新材料科技产业基地核心区东区B7-16等地块工业用地项目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233216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233216</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25304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25304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中国石化润滑油北京有限责任公司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马坡镇聚</w:t>
            </w:r>
            <w:proofErr w:type="gramStart"/>
            <w:r w:rsidRPr="000E5CAE">
              <w:rPr>
                <w:rFonts w:ascii="仿宋_GB2312" w:eastAsia="仿宋_GB2312" w:hAnsi="Arial" w:cs="Arial" w:hint="eastAsia"/>
                <w:sz w:val="18"/>
                <w:szCs w:val="18"/>
              </w:rPr>
              <w:t>源产业</w:t>
            </w:r>
            <w:proofErr w:type="gramEnd"/>
            <w:r w:rsidRPr="000E5CAE">
              <w:rPr>
                <w:rFonts w:ascii="仿宋_GB2312" w:eastAsia="仿宋_GB2312" w:hAnsi="Arial" w:cs="Arial" w:hint="eastAsia"/>
                <w:sz w:val="18"/>
                <w:szCs w:val="18"/>
              </w:rPr>
              <w:t>基地A02-2-3工业项目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17200</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13760</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1255.1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3700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2688.94</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2151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194.8</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北京尚唐世纪文化投资有限公司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北京经济技术开发区路东区C13F2地块工业用地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24815.6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54594.25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3722.3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3722.3</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681.82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北京中华商务文化发展有限公司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北京经济技术开发区路南区N89F1地块工业用地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54678.1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136695.3</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6014.6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6014.6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440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北京中都迈速物流有限公司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顺义区高丽营镇中关村临空国际3-2-1地块工业项目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2837.45</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2270</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325.85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325.85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1435.46</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1148</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北京数码视</w:t>
            </w:r>
            <w:proofErr w:type="gramStart"/>
            <w:r w:rsidRPr="000E5CAE">
              <w:rPr>
                <w:rFonts w:ascii="仿宋_GB2312" w:eastAsia="仿宋_GB2312" w:hAnsi="Arial" w:cs="Arial" w:hint="eastAsia"/>
                <w:sz w:val="18"/>
                <w:szCs w:val="18"/>
              </w:rPr>
              <w:t>讯支付</w:t>
            </w:r>
            <w:proofErr w:type="gramEnd"/>
            <w:r w:rsidRPr="000E5CAE">
              <w:rPr>
                <w:rFonts w:ascii="仿宋_GB2312" w:eastAsia="仿宋_GB2312" w:hAnsi="Arial" w:cs="Arial" w:hint="eastAsia"/>
                <w:sz w:val="18"/>
                <w:szCs w:val="18"/>
              </w:rPr>
              <w:t>技术有限公司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顺义新城第7街区SY0701-040、042(局部)地块(林河)工业项目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64911.8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51929</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12025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12025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2315.69</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1853</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远大住宅工业(北京)有限公司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顺义区高丽营镇北京市良种繁殖场</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28089.6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22472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3231.5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3231.5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1438.02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雷士</w:t>
            </w:r>
            <w:proofErr w:type="gramEnd"/>
            <w:r w:rsidRPr="000E5CAE">
              <w:rPr>
                <w:rFonts w:ascii="仿宋_GB2312" w:eastAsia="仿宋_GB2312" w:hAnsi="Arial" w:cs="Arial" w:hint="eastAsia"/>
                <w:sz w:val="18"/>
                <w:szCs w:val="18"/>
              </w:rPr>
              <w:t>(北京)光电工程技术有限公司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中关村科技园区大兴生物医药产业基地DX00-0501-6002-3地块工业用地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13128.2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19692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2014-03-27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1430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1430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726.17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1089</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北京怡展生物医药有限责任公司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顺义新城第7街区0701-032地块(林河工业)项目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18801.9</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15041</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0.8</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2014-03-03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3483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6950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4620.69</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3696</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99.54</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w:t>
            </w:r>
            <w:proofErr w:type="gramStart"/>
            <w:r w:rsidRPr="000E5CAE">
              <w:rPr>
                <w:rFonts w:ascii="仿宋_GB2312" w:eastAsia="仿宋_GB2312" w:hAnsi="Arial" w:cs="Arial" w:hint="eastAsia"/>
                <w:sz w:val="18"/>
                <w:szCs w:val="18"/>
              </w:rPr>
              <w:t>传数字</w:t>
            </w:r>
            <w:proofErr w:type="gramEnd"/>
            <w:r w:rsidRPr="000E5CAE">
              <w:rPr>
                <w:rFonts w:ascii="仿宋_GB2312" w:eastAsia="仿宋_GB2312" w:hAnsi="Arial" w:cs="Arial" w:hint="eastAsia"/>
                <w:sz w:val="18"/>
                <w:szCs w:val="18"/>
              </w:rPr>
              <w:t>传播有限公司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房山区房山新城良乡组团14街区14-02-04等地块西侧工业用地项目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30608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61216</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2014-03-03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3252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3252</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531.23</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1062</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北京京煤化工有限公司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通州区</w:t>
            </w:r>
            <w:r w:rsidRPr="000E5CAE">
              <w:rPr>
                <w:rFonts w:ascii="宋体" w:hAnsi="宋体" w:cs="宋体" w:hint="eastAsia"/>
                <w:sz w:val="18"/>
                <w:szCs w:val="18"/>
              </w:rPr>
              <w:t>漷</w:t>
            </w:r>
            <w:r w:rsidRPr="000E5CAE">
              <w:rPr>
                <w:rFonts w:ascii="仿宋_GB2312" w:eastAsia="仿宋_GB2312" w:hAnsi="仿宋_GB2312" w:cs="仿宋_GB2312" w:hint="eastAsia"/>
                <w:sz w:val="18"/>
                <w:szCs w:val="18"/>
              </w:rPr>
              <w:t>县镇中心区西区</w:t>
            </w:r>
            <w:r w:rsidRPr="000E5CAE">
              <w:rPr>
                <w:rFonts w:ascii="仿宋_GB2312" w:eastAsia="仿宋_GB2312" w:hAnsi="Arial" w:cs="Arial" w:hint="eastAsia"/>
                <w:sz w:val="18"/>
                <w:szCs w:val="18"/>
              </w:rPr>
              <w:t>D5-03地块M4高新技术产业用地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16700.2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20040</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1189.9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1189.9</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593.75</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713</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维龙(北京)仓储服务有限公司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中关村科技园区大兴生物医药产业基地DX00-0502-6005-4地块工业用地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6192.48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9289</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677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677</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728.82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1093</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北京索林康建医疗器械有限公司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中关村科技园区大兴生物医药产业基地DX00-0501-6002-5地块工业用地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10029.2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15044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727.2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北京葛兰科制药有限公司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中关村科技园区大兴生物医药产业基地DX00-0502-6005-2地块工业用地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6909.86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10365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729.37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北京东方阳</w:t>
            </w:r>
            <w:proofErr w:type="gramStart"/>
            <w:r w:rsidRPr="000E5CAE">
              <w:rPr>
                <w:rFonts w:ascii="仿宋_GB2312" w:eastAsia="仿宋_GB2312" w:hAnsi="Arial" w:cs="Arial" w:hint="eastAsia"/>
                <w:sz w:val="18"/>
                <w:szCs w:val="18"/>
              </w:rPr>
              <w:t>阳</w:t>
            </w:r>
            <w:proofErr w:type="gramEnd"/>
            <w:r w:rsidRPr="000E5CAE">
              <w:rPr>
                <w:rFonts w:ascii="仿宋_GB2312" w:eastAsia="仿宋_GB2312" w:hAnsi="Arial" w:cs="Arial" w:hint="eastAsia"/>
                <w:sz w:val="18"/>
                <w:szCs w:val="18"/>
              </w:rPr>
              <w:t>餐饮管理有限公司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中关村科技园区大兴生物医药产业基地DX00-0502-6010-2地块工业用地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12942.8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19414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1410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1410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726.27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1089</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北京惠方清松生物科技有限公司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中关村科技园区大兴生物医药产业基地DX00-0502-6005-3地块工业用地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6468.7</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9703</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707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707</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728.63</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1093</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北京一诺康生物药业有限公司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6666.55</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13333</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766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766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574.5</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1149</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北京康华兴特生物科技有限公司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中关村科技园区大兴生物医药产业基地DX00-0502-6014-1地块工业用地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54997.6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82496</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2014-01-21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4316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4316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523.17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785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北京科创制药有限公司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通州区</w:t>
            </w:r>
            <w:r w:rsidRPr="000E5CAE">
              <w:rPr>
                <w:rFonts w:ascii="宋体" w:hAnsi="宋体" w:cs="宋体" w:hint="eastAsia"/>
                <w:sz w:val="18"/>
                <w:szCs w:val="18"/>
              </w:rPr>
              <w:t>漷</w:t>
            </w:r>
            <w:r w:rsidRPr="000E5CAE">
              <w:rPr>
                <w:rFonts w:ascii="仿宋_GB2312" w:eastAsia="仿宋_GB2312" w:hAnsi="仿宋_GB2312" w:cs="仿宋_GB2312" w:hint="eastAsia"/>
                <w:sz w:val="18"/>
                <w:szCs w:val="18"/>
              </w:rPr>
              <w:t>县镇</w:t>
            </w:r>
            <w:r w:rsidRPr="000E5CAE">
              <w:rPr>
                <w:rFonts w:ascii="仿宋_GB2312" w:eastAsia="仿宋_GB2312" w:hAnsi="Arial" w:cs="Arial" w:hint="eastAsia"/>
                <w:sz w:val="18"/>
                <w:szCs w:val="18"/>
              </w:rPr>
              <w:t>I4-01(部分)地块M1工业用地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25333.3</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30400</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2014-01-16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1805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1805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593.75</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713</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北京天威远大科技发展有限公司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房山区窦</w:t>
            </w:r>
            <w:proofErr w:type="gramStart"/>
            <w:r w:rsidRPr="000E5CAE">
              <w:rPr>
                <w:rFonts w:ascii="仿宋_GB2312" w:eastAsia="仿宋_GB2312" w:hAnsi="Arial" w:cs="Arial" w:hint="eastAsia"/>
                <w:sz w:val="18"/>
                <w:szCs w:val="18"/>
              </w:rPr>
              <w:t>店产业</w:t>
            </w:r>
            <w:proofErr w:type="gramEnd"/>
            <w:r w:rsidRPr="000E5CAE">
              <w:rPr>
                <w:rFonts w:ascii="仿宋_GB2312" w:eastAsia="仿宋_GB2312" w:hAnsi="Arial" w:cs="Arial" w:hint="eastAsia"/>
                <w:sz w:val="18"/>
                <w:szCs w:val="18"/>
              </w:rPr>
              <w:t>用地01街区01-01至01-08地块B区二期工业用地项目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65755.5</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78906.65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2014-01-16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8620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8620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1092.43</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1311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北京恒</w:t>
            </w:r>
            <w:proofErr w:type="gramStart"/>
            <w:r w:rsidRPr="000E5CAE">
              <w:rPr>
                <w:rFonts w:ascii="仿宋_GB2312" w:eastAsia="仿宋_GB2312" w:hAnsi="Arial" w:cs="Arial" w:hint="eastAsia"/>
                <w:sz w:val="18"/>
                <w:szCs w:val="18"/>
              </w:rPr>
              <w:t>通创新赛木科技</w:t>
            </w:r>
            <w:proofErr w:type="gramEnd"/>
            <w:r w:rsidRPr="000E5CAE">
              <w:rPr>
                <w:rFonts w:ascii="仿宋_GB2312" w:eastAsia="仿宋_GB2312" w:hAnsi="Arial" w:cs="Arial" w:hint="eastAsia"/>
                <w:sz w:val="18"/>
                <w:szCs w:val="18"/>
              </w:rPr>
              <w:t>股份有限公司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通州区台湖镇5-3地块M1一类工业用地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30053.7</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36064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2014-01-15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2977.6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2977.6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825.62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991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北京光辉华兴投资管理有限公司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通州区</w:t>
            </w:r>
            <w:r w:rsidRPr="000E5CAE">
              <w:rPr>
                <w:rFonts w:ascii="宋体" w:hAnsi="宋体" w:cs="宋体" w:hint="eastAsia"/>
                <w:sz w:val="18"/>
                <w:szCs w:val="18"/>
              </w:rPr>
              <w:t>漷</w:t>
            </w:r>
            <w:r w:rsidRPr="000E5CAE">
              <w:rPr>
                <w:rFonts w:ascii="仿宋_GB2312" w:eastAsia="仿宋_GB2312" w:hAnsi="仿宋_GB2312" w:cs="仿宋_GB2312" w:hint="eastAsia"/>
                <w:sz w:val="18"/>
                <w:szCs w:val="18"/>
              </w:rPr>
              <w:t>县镇中心区西区</w:t>
            </w:r>
            <w:r w:rsidRPr="000E5CAE">
              <w:rPr>
                <w:rFonts w:ascii="仿宋_GB2312" w:eastAsia="仿宋_GB2312" w:hAnsi="Arial" w:cs="Arial" w:hint="eastAsia"/>
                <w:sz w:val="18"/>
                <w:szCs w:val="18"/>
              </w:rPr>
              <w:t>E6-01地块M4高新技术产业用地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71479.9</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85776</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2014-01-15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5092.9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5092.9</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593.75</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712</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北京恒亿盛世</w:t>
            </w:r>
            <w:proofErr w:type="gramEnd"/>
            <w:r w:rsidRPr="000E5CAE">
              <w:rPr>
                <w:rFonts w:ascii="仿宋_GB2312" w:eastAsia="仿宋_GB2312" w:hAnsi="Arial" w:cs="Arial" w:hint="eastAsia"/>
                <w:sz w:val="18"/>
                <w:szCs w:val="18"/>
              </w:rPr>
              <w:t>酒业有限公司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通州区永乐店镇永乐经济开发区B-18、B-19地块M1一类工业用地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57722.8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86550</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2014-01-15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4258.8</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4258.8</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492.06</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738</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北京永乐佳地科技发展有限公司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中关村科技园区大兴生物医药产业基地DX00-0502-6010-1地块工业用地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23776.2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35664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2585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2585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724.82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京卫制药(北京)有限公司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中关村科技园区大兴生物医药产业基地0501-32-2地块工业用地国有建设用地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20637.1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41274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2360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2360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571.78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1144</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北京星</w:t>
            </w:r>
            <w:proofErr w:type="gramStart"/>
            <w:r w:rsidRPr="000E5CAE">
              <w:rPr>
                <w:rFonts w:ascii="仿宋_GB2312" w:eastAsia="仿宋_GB2312" w:hAnsi="Arial" w:cs="Arial" w:hint="eastAsia"/>
                <w:sz w:val="18"/>
                <w:szCs w:val="18"/>
              </w:rPr>
              <w:t>昊</w:t>
            </w:r>
            <w:proofErr w:type="gramEnd"/>
            <w:r w:rsidRPr="000E5CAE">
              <w:rPr>
                <w:rFonts w:ascii="仿宋_GB2312" w:eastAsia="仿宋_GB2312" w:hAnsi="Arial" w:cs="Arial" w:hint="eastAsia"/>
                <w:sz w:val="18"/>
                <w:szCs w:val="18"/>
              </w:rPr>
              <w:t>盈盛药业有限公司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大兴区</w:t>
            </w:r>
            <w:proofErr w:type="gramEnd"/>
            <w:r w:rsidRPr="000E5CAE">
              <w:rPr>
                <w:rFonts w:ascii="仿宋_GB2312" w:eastAsia="仿宋_GB2312" w:hAnsi="Arial" w:cs="Arial" w:hint="eastAsia"/>
                <w:sz w:val="18"/>
                <w:szCs w:val="18"/>
              </w:rPr>
              <w:t>青云店镇</w:t>
            </w:r>
            <w:proofErr w:type="gramStart"/>
            <w:r w:rsidRPr="000E5CAE">
              <w:rPr>
                <w:rFonts w:ascii="仿宋_GB2312" w:eastAsia="仿宋_GB2312" w:hAnsi="Arial" w:cs="Arial" w:hint="eastAsia"/>
                <w:sz w:val="18"/>
                <w:szCs w:val="18"/>
              </w:rPr>
              <w:t>垡</w:t>
            </w:r>
            <w:proofErr w:type="gramEnd"/>
            <w:r w:rsidRPr="000E5CAE">
              <w:rPr>
                <w:rFonts w:ascii="仿宋_GB2312" w:eastAsia="仿宋_GB2312" w:hAnsi="Arial" w:cs="Arial" w:hint="eastAsia"/>
                <w:sz w:val="18"/>
                <w:szCs w:val="18"/>
              </w:rPr>
              <w:t>上产业园(二期)QYD0102-0802地块工业用地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43210.6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86421</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4128</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4128</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477.66</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955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东</w:t>
            </w:r>
            <w:proofErr w:type="gramStart"/>
            <w:r w:rsidRPr="000E5CAE">
              <w:rPr>
                <w:rFonts w:ascii="仿宋_GB2312" w:eastAsia="仿宋_GB2312" w:hAnsi="Arial" w:cs="Arial" w:hint="eastAsia"/>
                <w:sz w:val="18"/>
                <w:szCs w:val="18"/>
              </w:rPr>
              <w:t>旭科技</w:t>
            </w:r>
            <w:proofErr w:type="gramEnd"/>
            <w:r w:rsidRPr="000E5CAE">
              <w:rPr>
                <w:rFonts w:ascii="仿宋_GB2312" w:eastAsia="仿宋_GB2312" w:hAnsi="Arial" w:cs="Arial" w:hint="eastAsia"/>
                <w:sz w:val="18"/>
                <w:szCs w:val="18"/>
              </w:rPr>
              <w:t>发展有限公司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中关村科技园区大兴生物医药产业基地DX00-0501-6002-4地块工业用地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9391.3</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14087</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1025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1025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727.62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北京康百世医疗器械有限公司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中关村科技园区大兴生物医药产业基地0503-015地块工业用地国</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21332.1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42664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1509</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353.68</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707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北京广安顺元医药有限公司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大兴新城东南片区0605-015B地块工业用地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8666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17332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631.2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1262</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北京温彻斯工贸有限公司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北京经济技术开发区路东区A13M3地块工业项目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5513.1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8269.65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826.97</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北京华兴长泰物联网技术研究院有限责任公司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北京经济技术开发区河西区X27F3地块工业项目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8849.2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17698.4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1327.4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1327.4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北京行有恒医药有限公司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北京经济技术开发区河西区X61M1地块工业项目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9956.3</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14934.45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北京世纪兴卓科技股份有限公司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北京经济技术开发区河西区X6-1M2地块工业项目</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13366.1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26732.2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1737.6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1737.6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北京久其政务</w:t>
            </w:r>
            <w:proofErr w:type="gramEnd"/>
            <w:r w:rsidRPr="000E5CAE">
              <w:rPr>
                <w:rFonts w:ascii="仿宋_GB2312" w:eastAsia="仿宋_GB2312" w:hAnsi="Arial" w:cs="Arial" w:hint="eastAsia"/>
                <w:sz w:val="18"/>
                <w:szCs w:val="18"/>
              </w:rPr>
              <w:t>软件股份有限公司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北京经济技术开发区路东区C13F2地块工业用地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24815.6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54594.25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3722.3</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3722.3</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681.82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北京中华商务文化发展有限公司</w:t>
            </w:r>
          </w:p>
        </w:tc>
      </w:tr>
      <w:tr w:rsidR="000E5CAE" w:rsidRPr="000E5CAE" w:rsidTr="000E5CAE">
        <w:trPr>
          <w:trHeight w:val="222"/>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北京经济技术开发区路南区N89F1地块工业用地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54678.1</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136695.3</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6014.6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6014.6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440</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北京中都迈速物流有限公司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中关村科技园区大兴生物医药产业基地DX00-0501-6002-3地块工业用地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13128.2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19692</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2014-03-27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1430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1430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726.17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1089</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北京怡展生物医药有限责任公司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中关村科技园区大兴生物医药产业基地DX00-0502-6005-4地块工业用地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6192.48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9289</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677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677</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728.82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1093</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北京索林康建医疗器械有限公司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中关村科技园区大兴生物医药产业基地DX00-0501-6002-5地块工业用地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10029.2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15044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727.2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1091</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北京葛兰科制药有限公司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中关村科技园区大兴生物医药产业基地DX00-0502-6005-2地块工业用地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6909.86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10365</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729.37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1094</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北京东方阳</w:t>
            </w:r>
            <w:proofErr w:type="gramStart"/>
            <w:r w:rsidRPr="000E5CAE">
              <w:rPr>
                <w:rFonts w:ascii="仿宋_GB2312" w:eastAsia="仿宋_GB2312" w:hAnsi="Arial" w:cs="Arial" w:hint="eastAsia"/>
                <w:sz w:val="18"/>
                <w:szCs w:val="18"/>
              </w:rPr>
              <w:t>阳</w:t>
            </w:r>
            <w:proofErr w:type="gramEnd"/>
            <w:r w:rsidRPr="000E5CAE">
              <w:rPr>
                <w:rFonts w:ascii="仿宋_GB2312" w:eastAsia="仿宋_GB2312" w:hAnsi="Arial" w:cs="Arial" w:hint="eastAsia"/>
                <w:sz w:val="18"/>
                <w:szCs w:val="18"/>
              </w:rPr>
              <w:t>餐饮管理有限公司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中关村科技园区大兴生物医药产业基地DX00-0502-6010-2地块工业用地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12942.8</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19414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1410</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1410</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726.27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1089</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北京惠方清松生物科技有限公司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中关村科技园区大兴生物医药产业基地DX00-0502-6005-3地块工业用地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6468.7</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9703</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707</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707</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728.63</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1093</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北京一诺康生物药业有限公司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6666.55</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13333</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2014-02-11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766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766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574.5</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1149</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北京康华兴特生物科技有限公司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中关村科技园区大兴生物医药产业基地DX00-0502-6014-1地块工业用地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54997.6</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82496</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2014-01-21</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4316</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4316</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523.17</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785</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北京科创制药有限公司</w:t>
            </w:r>
          </w:p>
        </w:tc>
      </w:tr>
      <w:tr w:rsidR="000E5CAE" w:rsidRPr="000E5CAE" w:rsidTr="000E5CAE">
        <w:trPr>
          <w:trHeight w:val="444"/>
          <w:jc w:val="center"/>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中关村科技园区大兴生物医药产业基地DX00-0502-6010-1地块工业用地</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84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23776.2</w:t>
            </w:r>
          </w:p>
        </w:tc>
        <w:tc>
          <w:tcPr>
            <w:tcW w:w="10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35664</w:t>
            </w:r>
          </w:p>
        </w:tc>
        <w:tc>
          <w:tcPr>
            <w:tcW w:w="70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841"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11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2014-01-09</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2585</w:t>
            </w:r>
          </w:p>
        </w:tc>
        <w:tc>
          <w:tcPr>
            <w:tcW w:w="75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2585</w:t>
            </w:r>
          </w:p>
        </w:tc>
        <w:tc>
          <w:tcPr>
            <w:tcW w:w="92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724.82</w:t>
            </w:r>
          </w:p>
        </w:tc>
        <w:tc>
          <w:tcPr>
            <w:tcW w:w="84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1087</w:t>
            </w:r>
          </w:p>
        </w:tc>
        <w:tc>
          <w:tcPr>
            <w:tcW w:w="6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49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京卫制药(北京)有限公司</w:t>
            </w:r>
          </w:p>
        </w:tc>
      </w:tr>
    </w:tbl>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p>
    <w:p w:rsidR="000E5CAE" w:rsidRDefault="000E5CAE" w:rsidP="0075235A">
      <w:pPr>
        <w:spacing w:line="360" w:lineRule="auto"/>
        <w:ind w:firstLineChars="200" w:firstLine="560"/>
        <w:rPr>
          <w:rFonts w:ascii="仿宋_GB2312" w:eastAsia="仿宋_GB2312" w:hint="eastAsia"/>
          <w:sz w:val="28"/>
        </w:rPr>
      </w:pPr>
      <w:r>
        <w:rPr>
          <w:rFonts w:ascii="仿宋_GB2312" w:eastAsia="仿宋_GB2312" w:hint="eastAsia"/>
          <w:sz w:val="28"/>
        </w:rPr>
        <w:lastRenderedPageBreak/>
        <w:t>（二）估价</w:t>
      </w:r>
      <w:r w:rsidR="00265634">
        <w:rPr>
          <w:rFonts w:ascii="仿宋_GB2312" w:eastAsia="仿宋_GB2312" w:hint="eastAsia"/>
          <w:sz w:val="28"/>
        </w:rPr>
        <w:t>期日</w:t>
      </w:r>
      <w:bookmarkStart w:id="2" w:name="_GoBack"/>
      <w:bookmarkEnd w:id="2"/>
      <w:r w:rsidRPr="000E5CAE">
        <w:rPr>
          <w:rFonts w:ascii="仿宋_GB2312" w:eastAsia="仿宋_GB2312" w:hint="eastAsia"/>
          <w:sz w:val="28"/>
        </w:rPr>
        <w:t>两年内北京经济技术开发区工业用地成交概况</w:t>
      </w:r>
    </w:p>
    <w:tbl>
      <w:tblPr>
        <w:tblW w:w="15105" w:type="dxa"/>
        <w:jc w:val="center"/>
        <w:tblInd w:w="93" w:type="dxa"/>
        <w:tblLook w:val="04A0" w:firstRow="1" w:lastRow="0" w:firstColumn="1" w:lastColumn="0" w:noHBand="0" w:noVBand="1"/>
      </w:tblPr>
      <w:tblGrid>
        <w:gridCol w:w="2408"/>
        <w:gridCol w:w="966"/>
        <w:gridCol w:w="1050"/>
        <w:gridCol w:w="1158"/>
        <w:gridCol w:w="797"/>
        <w:gridCol w:w="966"/>
        <w:gridCol w:w="1308"/>
        <w:gridCol w:w="873"/>
        <w:gridCol w:w="873"/>
        <w:gridCol w:w="1047"/>
        <w:gridCol w:w="1119"/>
        <w:gridCol w:w="780"/>
        <w:gridCol w:w="1760"/>
      </w:tblGrid>
      <w:tr w:rsidR="000E5CAE" w:rsidRPr="000E5CAE" w:rsidTr="000E5CAE">
        <w:trPr>
          <w:trHeight w:val="643"/>
          <w:tblHeader/>
          <w:jc w:val="center"/>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地块名称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用地性质</w:t>
            </w:r>
          </w:p>
        </w:tc>
        <w:tc>
          <w:tcPr>
            <w:tcW w:w="1050"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建设用地面积(</w:t>
            </w:r>
            <w:r w:rsidRPr="000E5CAE">
              <w:rPr>
                <w:rFonts w:ascii="宋体" w:hAnsi="宋体" w:cs="宋体" w:hint="eastAsia"/>
                <w:b/>
                <w:sz w:val="18"/>
                <w:szCs w:val="18"/>
              </w:rPr>
              <w:t>㎡</w:t>
            </w:r>
            <w:r w:rsidRPr="000E5CAE">
              <w:rPr>
                <w:rFonts w:ascii="仿宋_GB2312" w:eastAsia="仿宋_GB2312" w:hAnsi="Arial" w:cs="Arial" w:hint="eastAsia"/>
                <w:b/>
                <w:sz w:val="18"/>
                <w:szCs w:val="18"/>
              </w:rPr>
              <w:t>)</w:t>
            </w:r>
          </w:p>
        </w:tc>
        <w:tc>
          <w:tcPr>
            <w:tcW w:w="1158"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规划建筑面积(</w:t>
            </w:r>
            <w:r w:rsidRPr="000E5CAE">
              <w:rPr>
                <w:rFonts w:ascii="宋体" w:hAnsi="宋体" w:cs="宋体" w:hint="eastAsia"/>
                <w:b/>
                <w:sz w:val="18"/>
                <w:szCs w:val="18"/>
              </w:rPr>
              <w:t>㎡</w:t>
            </w:r>
            <w:r w:rsidRPr="000E5CAE">
              <w:rPr>
                <w:rFonts w:ascii="仿宋_GB2312" w:eastAsia="仿宋_GB2312" w:hAnsi="Arial" w:cs="Arial" w:hint="eastAsia"/>
                <w:b/>
                <w:sz w:val="18"/>
                <w:szCs w:val="18"/>
              </w:rPr>
              <w:t>)</w:t>
            </w:r>
          </w:p>
        </w:tc>
        <w:tc>
          <w:tcPr>
            <w:tcW w:w="797"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容积率</w:t>
            </w:r>
          </w:p>
        </w:tc>
        <w:tc>
          <w:tcPr>
            <w:tcW w:w="966"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出让方式</w:t>
            </w:r>
          </w:p>
        </w:tc>
        <w:tc>
          <w:tcPr>
            <w:tcW w:w="1308"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截止日期</w:t>
            </w:r>
          </w:p>
        </w:tc>
        <w:tc>
          <w:tcPr>
            <w:tcW w:w="873"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起始价(万元)</w:t>
            </w:r>
          </w:p>
        </w:tc>
        <w:tc>
          <w:tcPr>
            <w:tcW w:w="873"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成交价(万元)</w:t>
            </w:r>
          </w:p>
        </w:tc>
        <w:tc>
          <w:tcPr>
            <w:tcW w:w="1047"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成交楼面价(元/</w:t>
            </w:r>
            <w:r w:rsidRPr="000E5CAE">
              <w:rPr>
                <w:rFonts w:ascii="宋体" w:hAnsi="宋体" w:cs="宋体" w:hint="eastAsia"/>
                <w:b/>
                <w:sz w:val="18"/>
                <w:szCs w:val="18"/>
              </w:rPr>
              <w:t>㎡</w:t>
            </w:r>
            <w:r w:rsidRPr="000E5CAE">
              <w:rPr>
                <w:rFonts w:ascii="仿宋_GB2312" w:eastAsia="仿宋_GB2312" w:hAnsi="Arial" w:cs="Arial" w:hint="eastAsia"/>
                <w:b/>
                <w:sz w:val="18"/>
                <w:szCs w:val="18"/>
              </w:rPr>
              <w:t>)</w:t>
            </w:r>
          </w:p>
        </w:tc>
        <w:tc>
          <w:tcPr>
            <w:tcW w:w="1119"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cs="Arial" w:hint="eastAsia"/>
                <w:b/>
                <w:sz w:val="18"/>
                <w:szCs w:val="18"/>
              </w:rPr>
              <w:t>成交地面价（元</w:t>
            </w:r>
            <w:r w:rsidRPr="000E5CAE">
              <w:rPr>
                <w:rFonts w:ascii="仿宋_GB2312" w:eastAsia="仿宋_GB2312" w:hAnsi="Arial" w:cs="Arial" w:hint="eastAsia"/>
                <w:b/>
                <w:sz w:val="18"/>
                <w:szCs w:val="18"/>
              </w:rPr>
              <w:t>/</w:t>
            </w:r>
            <w:r w:rsidRPr="000E5CAE">
              <w:rPr>
                <w:rFonts w:ascii="宋体" w:hAnsi="宋体" w:cs="宋体" w:hint="eastAsia"/>
                <w:b/>
                <w:sz w:val="18"/>
                <w:szCs w:val="18"/>
              </w:rPr>
              <w:t>㎡</w:t>
            </w:r>
            <w:r w:rsidRPr="000E5CAE">
              <w:rPr>
                <w:rFonts w:ascii="仿宋_GB2312" w:eastAsia="仿宋_GB2312" w:hAnsi="仿宋_GB2312" w:cs="仿宋_GB2312" w:hint="eastAsia"/>
                <w:b/>
                <w:sz w:val="18"/>
                <w:szCs w:val="18"/>
              </w:rPr>
              <w:t>）</w:t>
            </w:r>
          </w:p>
        </w:tc>
        <w:tc>
          <w:tcPr>
            <w:tcW w:w="780"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溢价率</w:t>
            </w:r>
          </w:p>
        </w:tc>
        <w:tc>
          <w:tcPr>
            <w:tcW w:w="1760" w:type="dxa"/>
            <w:tcBorders>
              <w:top w:val="single" w:sz="4" w:space="0" w:color="auto"/>
              <w:left w:val="nil"/>
              <w:bottom w:val="single" w:sz="4" w:space="0" w:color="auto"/>
              <w:right w:val="single" w:sz="4" w:space="0" w:color="auto"/>
            </w:tcBorders>
            <w:shd w:val="clear" w:color="auto" w:fill="auto"/>
            <w:vAlign w:val="center"/>
          </w:tcPr>
          <w:p w:rsidR="000E5CAE" w:rsidRPr="000E5CAE" w:rsidRDefault="000E5CAE" w:rsidP="000E5CAE">
            <w:pPr>
              <w:spacing w:line="240" w:lineRule="auto"/>
              <w:jc w:val="center"/>
              <w:rPr>
                <w:rFonts w:ascii="仿宋_GB2312" w:eastAsia="仿宋_GB2312" w:hAnsi="Arial" w:cs="Arial" w:hint="eastAsia"/>
                <w:b/>
                <w:sz w:val="18"/>
                <w:szCs w:val="18"/>
              </w:rPr>
            </w:pPr>
            <w:r w:rsidRPr="000E5CAE">
              <w:rPr>
                <w:rFonts w:ascii="仿宋_GB2312" w:eastAsia="仿宋_GB2312" w:hAnsi="Arial" w:cs="Arial" w:hint="eastAsia"/>
                <w:b/>
                <w:sz w:val="18"/>
                <w:szCs w:val="18"/>
              </w:rPr>
              <w:t>受让单位</w:t>
            </w:r>
          </w:p>
        </w:tc>
      </w:tr>
      <w:tr w:rsidR="000E5CAE" w:rsidRPr="000E5CAE" w:rsidTr="000E5CAE">
        <w:trPr>
          <w:trHeight w:val="866"/>
          <w:jc w:val="center"/>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北京经济技术开发区路东区A13M3地块工业项目</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5513.1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8269.65</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826.97</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826.97</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北京华兴长泰物联网技术研究院有限责任公司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北京经济技术开发区河西区X27F3地块工业项目</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8849.2</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17698.4</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1.5-2</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1327.4</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1327.4</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北京行有恒医药有限公司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北京经济技术开发区河西区X61M1地块工业项目</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9956.3</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14934.45</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1493.5</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北京世纪兴卓科技股份有限公司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北京经济技术开发区河西区X6-1M2地块工业项目</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13366.1</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26732.2</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2014-09-04</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1737.6</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1737.6</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北京久其政务</w:t>
            </w:r>
            <w:proofErr w:type="gramEnd"/>
            <w:r w:rsidRPr="000E5CAE">
              <w:rPr>
                <w:rFonts w:ascii="仿宋_GB2312" w:eastAsia="仿宋_GB2312" w:hAnsi="Arial" w:cs="Arial" w:hint="eastAsia"/>
                <w:sz w:val="18"/>
                <w:szCs w:val="18"/>
              </w:rPr>
              <w:t>软件股份有限公司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北京经济技术开发区路东区C13F2地块工业用地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24815.6</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54594.25</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2-2.2</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3722.3</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3722.3</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681.82</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北京中华商务文化发展有限公司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北京经济技术开发区路南区N89F1地块工业用地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54678.1</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136695.3</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2014-04-02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6014.6</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6014.6</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440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北京中都迈速物流有限公司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北京经济技术开发区路南区N90M1地块工业用地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52073.2</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78109.8</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2013-12-31</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5728.1</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5728.1</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北京中都迈速物流有限公司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北京经济技术开发区路南区N3F1地块工业用地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54064</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135160</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2013-12-02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8109.6</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8109.6</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北京坤鼎国际投资有限公司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北京经济技术开发区核心区65M7地块工业用地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29641.2</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44461.8</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2013-10-18</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4446.2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4446.2</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葆婴有限公司</w:t>
            </w:r>
            <w:proofErr w:type="gramEnd"/>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北京经济技术开发区河西区X36F1地块工业用地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35768.7</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89421.83</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2013-10-18</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5365.3</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5365.3</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600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中国石化长城能源化工有限公司</w:t>
            </w:r>
          </w:p>
        </w:tc>
      </w:tr>
      <w:tr w:rsidR="000E5CAE" w:rsidRPr="000E5CAE" w:rsidTr="000E5CAE">
        <w:trPr>
          <w:trHeight w:val="866"/>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北京经济技术开发区路南区N21M1地块工业用地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102681</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154021.8</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2013-07-18</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11295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11295</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北京海纳川汽车部件股份有限公司</w:t>
            </w:r>
          </w:p>
        </w:tc>
      </w:tr>
      <w:tr w:rsidR="000E5CAE" w:rsidRPr="000E5CAE" w:rsidTr="000E5CAE">
        <w:trPr>
          <w:trHeight w:val="866"/>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北京经济技术开发区南部新区X70M1地块工业用地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16802.1</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25203.15</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2013-06-26</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2520.3</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2520.3</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北京泰诚信数字化技术有限公司</w:t>
            </w:r>
          </w:p>
        </w:tc>
      </w:tr>
      <w:tr w:rsidR="000E5CAE" w:rsidRPr="000E5CAE" w:rsidTr="000E5CAE">
        <w:trPr>
          <w:trHeight w:val="866"/>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北京经济技术开发区核心区55M6-1地块工业用地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9053.6</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13580.4</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2013-06-13</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1358</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1358</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1000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1500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德威华泰(北京)水循环技术服务中心有限公司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北京经济技术开发区核心区65M6地块工业用地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50113.1</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75169.65</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1-1.5</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2013-05-08</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5512.4</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5512.4</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坤鼎</w:t>
            </w:r>
            <w:proofErr w:type="gramEnd"/>
            <w:r w:rsidRPr="000E5CAE">
              <w:rPr>
                <w:rFonts w:ascii="仿宋_GB2312" w:eastAsia="仿宋_GB2312" w:hAnsi="Arial" w:cs="Arial" w:hint="eastAsia"/>
                <w:sz w:val="18"/>
                <w:szCs w:val="18"/>
              </w:rPr>
              <w:t>(北京)投资发展有限公司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北京经济技术开发区路南区N1M1地块工业项目</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73029.1</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109543.6</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2012-10-12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8033.2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8033.2</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森特士兴集团股份有限公司</w:t>
            </w:r>
          </w:p>
        </w:tc>
      </w:tr>
      <w:tr w:rsidR="000E5CAE" w:rsidRPr="000E5CAE" w:rsidTr="000E5CAE">
        <w:trPr>
          <w:trHeight w:val="866"/>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北京经济技术开发区南部新区X20F1地块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86737.8</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173475.6</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2012-09-17</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4770.6</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4770.6</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275</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北京同仁</w:t>
            </w:r>
            <w:proofErr w:type="gramStart"/>
            <w:r w:rsidRPr="000E5CAE">
              <w:rPr>
                <w:rFonts w:ascii="仿宋_GB2312" w:eastAsia="仿宋_GB2312" w:hAnsi="Arial" w:cs="Arial" w:hint="eastAsia"/>
                <w:sz w:val="18"/>
                <w:szCs w:val="18"/>
              </w:rPr>
              <w:t>堂健康</w:t>
            </w:r>
            <w:proofErr w:type="gramEnd"/>
            <w:r w:rsidRPr="000E5CAE">
              <w:rPr>
                <w:rFonts w:ascii="仿宋_GB2312" w:eastAsia="仿宋_GB2312" w:hAnsi="Arial" w:cs="Arial" w:hint="eastAsia"/>
                <w:sz w:val="18"/>
                <w:szCs w:val="18"/>
              </w:rPr>
              <w:t>药业股份有限公司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北京经济技术开发区路南区N31M1地块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1454115</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1744938</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2012-08-31</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65435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65435</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375</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450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北京奔驰汽车有限公司</w:t>
            </w:r>
          </w:p>
        </w:tc>
      </w:tr>
      <w:tr w:rsidR="000E5CAE" w:rsidRPr="000E5CAE" w:rsidTr="000E5CAE">
        <w:trPr>
          <w:trHeight w:val="866"/>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北京经济技术开发区路南区N8M1地块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33125.2</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49687.8</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2012-08-29</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3643.8</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3643.8</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中国电信股份有限公司北京分公司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北京经济技术开发区路南区N15M1、N15F1地块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67004.4</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148389.8</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2012-08-15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7370.5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7370.5</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496.69</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百度云计算技术(北京)有限公司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北京经济技术开发区路南区N17F1地块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48816.2</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122040.5</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2012-08-15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5369.8</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5369.8</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440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百度云计算技术(北京)有限公司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lastRenderedPageBreak/>
              <w:t>北京经济技术开发区路南区N16M1、N16F1地块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79124.9</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174090.7</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2012-08-15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8703.7</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8703.7</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499.94</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百度云计算技术(北京)有限公司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北京经济技术开发区路南区N2M2地块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49081</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73621.5</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2012-06-01</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5398.9</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5398.9</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北京科</w:t>
            </w:r>
            <w:proofErr w:type="gramStart"/>
            <w:r w:rsidRPr="000E5CAE">
              <w:rPr>
                <w:rFonts w:ascii="仿宋_GB2312" w:eastAsia="仿宋_GB2312" w:hAnsi="Arial" w:cs="Arial" w:hint="eastAsia"/>
                <w:sz w:val="18"/>
                <w:szCs w:val="18"/>
              </w:rPr>
              <w:t>信盛彩</w:t>
            </w:r>
            <w:proofErr w:type="gramEnd"/>
            <w:r w:rsidRPr="000E5CAE">
              <w:rPr>
                <w:rFonts w:ascii="仿宋_GB2312" w:eastAsia="仿宋_GB2312" w:hAnsi="Arial" w:cs="Arial" w:hint="eastAsia"/>
                <w:sz w:val="18"/>
                <w:szCs w:val="18"/>
              </w:rPr>
              <w:t>置业有限公司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北京经济技术开发区核心区48F1地块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17758.5</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35517</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2012-05-21</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1953.4</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1953.4</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北京东方百泰生物科技有限公司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北京经济技术开发区南部新区X20F2地块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41888.3</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83776.6</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2012-05-17</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4607.7</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4607.7</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550</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北京赛升药业股份有限公司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北京经济技术开发区路东区C10M2地块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17627.4</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26441.1</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2012-04-24</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1939</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1939</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北京易拓普科技有限公司</w:t>
            </w:r>
          </w:p>
        </w:tc>
      </w:tr>
      <w:tr w:rsidR="000E5CAE" w:rsidRPr="000E5CAE" w:rsidTr="000E5CAE">
        <w:trPr>
          <w:trHeight w:val="433"/>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北京经济技术开发区路南区N2M1地块</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42119.7</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63179.55</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2012-02-20</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4633.2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4633.2</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北京新特电气有限公司</w:t>
            </w:r>
          </w:p>
        </w:tc>
      </w:tr>
      <w:tr w:rsidR="000E5CAE" w:rsidRPr="000E5CAE" w:rsidTr="000E5CAE">
        <w:trPr>
          <w:trHeight w:val="767"/>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北京经济技术开发区路东区B5M4地块工业用地建设用地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11958.6</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17937.9</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2012-02-02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1315.5</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1315.5</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733.34</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proofErr w:type="gramStart"/>
            <w:r w:rsidRPr="000E5CAE">
              <w:rPr>
                <w:rFonts w:ascii="仿宋_GB2312" w:eastAsia="仿宋_GB2312" w:hAnsi="Arial" w:cs="Arial" w:hint="eastAsia"/>
                <w:sz w:val="18"/>
                <w:szCs w:val="18"/>
              </w:rPr>
              <w:t>铂生卓越</w:t>
            </w:r>
            <w:proofErr w:type="gramEnd"/>
            <w:r w:rsidRPr="000E5CAE">
              <w:rPr>
                <w:rFonts w:ascii="仿宋_GB2312" w:eastAsia="仿宋_GB2312" w:hAnsi="Arial" w:cs="Arial" w:hint="eastAsia"/>
                <w:sz w:val="18"/>
                <w:szCs w:val="18"/>
              </w:rPr>
              <w:t>生物科技(北京)有限公司</w:t>
            </w:r>
          </w:p>
        </w:tc>
      </w:tr>
      <w:tr w:rsidR="000E5CAE" w:rsidRPr="000E5CAE" w:rsidTr="000E5CAE">
        <w:trPr>
          <w:trHeight w:val="538"/>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北京经济技术开发区路东区D8M4地块工业用地建设用地</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工业用地</w:t>
            </w:r>
          </w:p>
        </w:tc>
        <w:tc>
          <w:tcPr>
            <w:tcW w:w="105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14712.8</w:t>
            </w:r>
          </w:p>
        </w:tc>
        <w:tc>
          <w:tcPr>
            <w:tcW w:w="115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22069.2</w:t>
            </w:r>
          </w:p>
        </w:tc>
        <w:tc>
          <w:tcPr>
            <w:tcW w:w="79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w:t>
            </w:r>
          </w:p>
        </w:tc>
        <w:tc>
          <w:tcPr>
            <w:tcW w:w="966"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挂牌</w:t>
            </w:r>
          </w:p>
        </w:tc>
        <w:tc>
          <w:tcPr>
            <w:tcW w:w="1308"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2012-02-02</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1618.4</w:t>
            </w:r>
          </w:p>
        </w:tc>
        <w:tc>
          <w:tcPr>
            <w:tcW w:w="873"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1618.4</w:t>
            </w:r>
          </w:p>
        </w:tc>
        <w:tc>
          <w:tcPr>
            <w:tcW w:w="1047"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733.33</w:t>
            </w:r>
          </w:p>
        </w:tc>
        <w:tc>
          <w:tcPr>
            <w:tcW w:w="1119"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1100</w:t>
            </w:r>
          </w:p>
        </w:tc>
        <w:tc>
          <w:tcPr>
            <w:tcW w:w="78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0</w:t>
            </w:r>
          </w:p>
        </w:tc>
        <w:tc>
          <w:tcPr>
            <w:tcW w:w="1760" w:type="dxa"/>
            <w:tcBorders>
              <w:top w:val="nil"/>
              <w:left w:val="nil"/>
              <w:bottom w:val="single" w:sz="4" w:space="0" w:color="auto"/>
              <w:right w:val="single" w:sz="4" w:space="0" w:color="auto"/>
            </w:tcBorders>
            <w:shd w:val="clear" w:color="auto" w:fill="auto"/>
            <w:vAlign w:val="center"/>
            <w:hideMark/>
          </w:tcPr>
          <w:p w:rsidR="000E5CAE" w:rsidRPr="000E5CAE" w:rsidRDefault="000E5CAE" w:rsidP="000E5CAE">
            <w:pPr>
              <w:widowControl/>
              <w:adjustRightInd/>
              <w:spacing w:line="240" w:lineRule="auto"/>
              <w:jc w:val="center"/>
              <w:textAlignment w:val="auto"/>
              <w:rPr>
                <w:rFonts w:ascii="仿宋_GB2312" w:eastAsia="仿宋_GB2312" w:hAnsi="Arial" w:cs="Arial" w:hint="eastAsia"/>
                <w:sz w:val="18"/>
                <w:szCs w:val="18"/>
              </w:rPr>
            </w:pPr>
            <w:r w:rsidRPr="000E5CAE">
              <w:rPr>
                <w:rFonts w:ascii="仿宋_GB2312" w:eastAsia="仿宋_GB2312" w:hAnsi="Arial" w:cs="Arial" w:hint="eastAsia"/>
                <w:sz w:val="18"/>
                <w:szCs w:val="18"/>
              </w:rPr>
              <w:t>航天长征化学工程股份有限公司</w:t>
            </w:r>
          </w:p>
        </w:tc>
      </w:tr>
    </w:tbl>
    <w:p w:rsidR="000E5CAE" w:rsidRPr="000E5CAE" w:rsidRDefault="000E5CAE" w:rsidP="0075235A">
      <w:pPr>
        <w:spacing w:line="360" w:lineRule="auto"/>
        <w:ind w:firstLineChars="200" w:firstLine="560"/>
        <w:rPr>
          <w:rFonts w:ascii="仿宋_GB2312" w:eastAsia="仿宋_GB2312" w:hint="eastAsia"/>
          <w:sz w:val="28"/>
        </w:rPr>
      </w:pPr>
    </w:p>
    <w:p w:rsidR="0075235A" w:rsidRDefault="000E5CAE" w:rsidP="000E5CAE">
      <w:pPr>
        <w:jc w:val="right"/>
        <w:rPr>
          <w:rFonts w:ascii="仿宋_GB2312" w:eastAsia="仿宋_GB2312" w:hAnsi="Arial" w:hint="eastAsia"/>
          <w:sz w:val="28"/>
        </w:rPr>
      </w:pPr>
      <w:proofErr w:type="gramStart"/>
      <w:r w:rsidRPr="00B631D4">
        <w:rPr>
          <w:rFonts w:ascii="仿宋_GB2312" w:eastAsia="仿宋_GB2312" w:hAnsi="Arial" w:hint="eastAsia"/>
          <w:sz w:val="28"/>
        </w:rPr>
        <w:t>北京康正宏</w:t>
      </w:r>
      <w:proofErr w:type="gramEnd"/>
      <w:r w:rsidRPr="00B631D4">
        <w:rPr>
          <w:rFonts w:ascii="仿宋_GB2312" w:eastAsia="仿宋_GB2312" w:hAnsi="Arial" w:hint="eastAsia"/>
          <w:sz w:val="28"/>
        </w:rPr>
        <w:t>基房地产评估有限公司</w:t>
      </w:r>
    </w:p>
    <w:p w:rsidR="000E5CAE" w:rsidRDefault="000E5CAE" w:rsidP="000E5CAE">
      <w:pPr>
        <w:jc w:val="right"/>
      </w:pPr>
      <w:r>
        <w:rPr>
          <w:rFonts w:ascii="仿宋_GB2312" w:eastAsia="仿宋_GB2312" w:hAnsi="Arial" w:hint="eastAsia"/>
          <w:sz w:val="28"/>
        </w:rPr>
        <w:t>2017年8月28日</w:t>
      </w:r>
    </w:p>
    <w:sectPr w:rsidR="000E5CAE" w:rsidSect="0026563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A3" w:rsidRDefault="00504EA3" w:rsidP="00073D0D">
      <w:pPr>
        <w:spacing w:line="240" w:lineRule="auto"/>
      </w:pPr>
      <w:r>
        <w:separator/>
      </w:r>
    </w:p>
  </w:endnote>
  <w:endnote w:type="continuationSeparator" w:id="0">
    <w:p w:rsidR="00504EA3" w:rsidRDefault="00504EA3" w:rsidP="00073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长城粗隶书">
    <w:altName w:val="宋体"/>
    <w:charset w:val="86"/>
    <w:family w:val="modern"/>
    <w:pitch w:val="fixed"/>
    <w:sig w:usb0="00000001" w:usb1="080E0000" w:usb2="00000010" w:usb3="00000000" w:csb0="00040000" w:csb1="00000000"/>
  </w:font>
  <w:font w:name="华文细黑碙..">
    <w:altName w:val="仿宋_GB2312"/>
    <w:panose1 w:val="00000000000000000000"/>
    <w:charset w:val="86"/>
    <w:family w:val="swiss"/>
    <w:notTrueType/>
    <w:pitch w:val="default"/>
    <w:sig w:usb0="00000001" w:usb1="080E0000" w:usb2="00000010" w:usb3="00000000" w:csb0="00040000" w:csb1="00000000"/>
  </w:font>
  <w:font w:name="黑体萄">
    <w:altName w:val="方正舒体"/>
    <w:panose1 w:val="00000000000000000000"/>
    <w:charset w:val="86"/>
    <w:family w:val="swiss"/>
    <w:notTrueType/>
    <w:pitch w:val="default"/>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5F" w:rsidRDefault="00504EA3">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F4C5F" w:rsidRDefault="00504E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5F" w:rsidRDefault="00504EA3">
    <w:pPr>
      <w:pStyle w:val="a5"/>
      <w:jc w:val="center"/>
    </w:pPr>
    <w:r>
      <w:rPr>
        <w:rStyle w:val="a3"/>
      </w:rPr>
      <w:fldChar w:fldCharType="begin"/>
    </w:r>
    <w:r>
      <w:rPr>
        <w:rStyle w:val="a3"/>
      </w:rPr>
      <w:instrText xml:space="preserve"> PAGE </w:instrText>
    </w:r>
    <w:r>
      <w:rPr>
        <w:rStyle w:val="a3"/>
      </w:rPr>
      <w:fldChar w:fldCharType="separate"/>
    </w:r>
    <w:r w:rsidR="00265634">
      <w:rPr>
        <w:rStyle w:val="a3"/>
        <w:noProof/>
      </w:rPr>
      <w:t>0</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A3" w:rsidRDefault="00504EA3" w:rsidP="00073D0D">
      <w:pPr>
        <w:spacing w:line="240" w:lineRule="auto"/>
      </w:pPr>
      <w:r>
        <w:separator/>
      </w:r>
    </w:p>
  </w:footnote>
  <w:footnote w:type="continuationSeparator" w:id="0">
    <w:p w:rsidR="00504EA3" w:rsidRDefault="00504EA3" w:rsidP="00073D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5F" w:rsidRPr="00EF6388" w:rsidRDefault="00504EA3" w:rsidP="006070A4">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3BB"/>
    <w:multiLevelType w:val="hybridMultilevel"/>
    <w:tmpl w:val="C038BE88"/>
    <w:lvl w:ilvl="0" w:tplc="F126F294">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F0859DD"/>
    <w:multiLevelType w:val="hybridMultilevel"/>
    <w:tmpl w:val="4D644EA4"/>
    <w:lvl w:ilvl="0" w:tplc="3DAE97CE">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3">
    <w:nsid w:val="1B007A7B"/>
    <w:multiLevelType w:val="hybridMultilevel"/>
    <w:tmpl w:val="7996088A"/>
    <w:lvl w:ilvl="0" w:tplc="B4C46412">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352643AC"/>
    <w:multiLevelType w:val="hybridMultilevel"/>
    <w:tmpl w:val="594C0B28"/>
    <w:lvl w:ilvl="0" w:tplc="FFFFFFFF">
      <w:start w:val="1"/>
      <w:numFmt w:val="decimalEnclosedCircle"/>
      <w:lvlText w:val="%1"/>
      <w:lvlJc w:val="left"/>
      <w:pPr>
        <w:tabs>
          <w:tab w:val="num" w:pos="930"/>
        </w:tabs>
        <w:ind w:left="930" w:hanging="360"/>
      </w:pPr>
      <w:rPr>
        <w:rFonts w:hint="eastAsia"/>
      </w:rPr>
    </w:lvl>
    <w:lvl w:ilvl="1" w:tplc="FFFFFFFF" w:tentative="1">
      <w:start w:val="1"/>
      <w:numFmt w:val="lowerLetter"/>
      <w:lvlText w:val="%2)"/>
      <w:lvlJc w:val="left"/>
      <w:pPr>
        <w:tabs>
          <w:tab w:val="num" w:pos="1410"/>
        </w:tabs>
        <w:ind w:left="1410" w:hanging="420"/>
      </w:pPr>
    </w:lvl>
    <w:lvl w:ilvl="2" w:tplc="FFFFFFFF" w:tentative="1">
      <w:start w:val="1"/>
      <w:numFmt w:val="lowerRoman"/>
      <w:lvlText w:val="%3."/>
      <w:lvlJc w:val="righ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lowerLetter"/>
      <w:lvlText w:val="%5)"/>
      <w:lvlJc w:val="left"/>
      <w:pPr>
        <w:tabs>
          <w:tab w:val="num" w:pos="2670"/>
        </w:tabs>
        <w:ind w:left="2670" w:hanging="420"/>
      </w:pPr>
    </w:lvl>
    <w:lvl w:ilvl="5" w:tplc="FFFFFFFF" w:tentative="1">
      <w:start w:val="1"/>
      <w:numFmt w:val="lowerRoman"/>
      <w:lvlText w:val="%6."/>
      <w:lvlJc w:val="righ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lowerLetter"/>
      <w:lvlText w:val="%8)"/>
      <w:lvlJc w:val="left"/>
      <w:pPr>
        <w:tabs>
          <w:tab w:val="num" w:pos="3930"/>
        </w:tabs>
        <w:ind w:left="3930" w:hanging="420"/>
      </w:pPr>
    </w:lvl>
    <w:lvl w:ilvl="8" w:tplc="FFFFFFFF" w:tentative="1">
      <w:start w:val="1"/>
      <w:numFmt w:val="lowerRoman"/>
      <w:lvlText w:val="%9."/>
      <w:lvlJc w:val="right"/>
      <w:pPr>
        <w:tabs>
          <w:tab w:val="num" w:pos="4350"/>
        </w:tabs>
        <w:ind w:left="4350" w:hanging="420"/>
      </w:pPr>
    </w:lvl>
  </w:abstractNum>
  <w:abstractNum w:abstractNumId="5">
    <w:nsid w:val="435E3841"/>
    <w:multiLevelType w:val="hybridMultilevel"/>
    <w:tmpl w:val="C7BE5CA0"/>
    <w:lvl w:ilvl="0" w:tplc="8C16BB08">
      <w:start w:val="1"/>
      <w:numFmt w:val="decimal"/>
      <w:lvlText w:val="（%1）"/>
      <w:lvlJc w:val="left"/>
      <w:pPr>
        <w:ind w:left="1305" w:hanging="7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52E4470E"/>
    <w:multiLevelType w:val="hybridMultilevel"/>
    <w:tmpl w:val="6D9EC778"/>
    <w:lvl w:ilvl="0" w:tplc="CC78D232">
      <w:start w:val="1"/>
      <w:numFmt w:val="decimal"/>
      <w:lvlText w:val="（%1）"/>
      <w:lvlJc w:val="left"/>
      <w:pPr>
        <w:ind w:left="1310" w:hanging="7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5F734C"/>
    <w:multiLevelType w:val="hybridMultilevel"/>
    <w:tmpl w:val="4154C5A6"/>
    <w:lvl w:ilvl="0" w:tplc="E8B4ECB4">
      <w:start w:val="1"/>
      <w:numFmt w:val="decimalEnclosedCircle"/>
      <w:lvlText w:val="%1、"/>
      <w:lvlJc w:val="left"/>
      <w:pPr>
        <w:tabs>
          <w:tab w:val="num" w:pos="1288"/>
        </w:tabs>
        <w:ind w:left="1288" w:hanging="720"/>
      </w:pPr>
      <w:rPr>
        <w:rFonts w:hint="eastAsia"/>
      </w:r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9">
    <w:nsid w:val="74EE16F8"/>
    <w:multiLevelType w:val="hybridMultilevel"/>
    <w:tmpl w:val="4AA40D42"/>
    <w:lvl w:ilvl="0" w:tplc="AF1C5DDC">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0">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75DF4E08"/>
    <w:multiLevelType w:val="hybridMultilevel"/>
    <w:tmpl w:val="EDB4C9C2"/>
    <w:lvl w:ilvl="0" w:tplc="FFFFFFFF">
      <w:start w:val="1"/>
      <w:numFmt w:val="japaneseCounting"/>
      <w:lvlText w:val="（%1）"/>
      <w:lvlJc w:val="left"/>
      <w:pPr>
        <w:tabs>
          <w:tab w:val="num" w:pos="1080"/>
        </w:tabs>
        <w:ind w:left="1080" w:hanging="108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60028FC"/>
    <w:multiLevelType w:val="hybridMultilevel"/>
    <w:tmpl w:val="F384A02C"/>
    <w:lvl w:ilvl="0" w:tplc="0409000F">
      <w:start w:val="1"/>
      <w:numFmt w:val="decimal"/>
      <w:lvlText w:val="%1."/>
      <w:lvlJc w:val="left"/>
      <w:pPr>
        <w:tabs>
          <w:tab w:val="num" w:pos="1130"/>
        </w:tabs>
        <w:ind w:left="1130" w:hanging="420"/>
      </w:pPr>
    </w:lvl>
    <w:lvl w:ilvl="1" w:tplc="04090019" w:tentative="1">
      <w:start w:val="1"/>
      <w:numFmt w:val="lowerLetter"/>
      <w:lvlText w:val="%2)"/>
      <w:lvlJc w:val="left"/>
      <w:pPr>
        <w:tabs>
          <w:tab w:val="num" w:pos="1550"/>
        </w:tabs>
        <w:ind w:left="1550" w:hanging="420"/>
      </w:p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13">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7B902232"/>
    <w:multiLevelType w:val="hybridMultilevel"/>
    <w:tmpl w:val="CA549CDE"/>
    <w:lvl w:ilvl="0" w:tplc="CF86FA5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3"/>
  </w:num>
  <w:num w:numId="3">
    <w:abstractNumId w:val="10"/>
  </w:num>
  <w:num w:numId="4">
    <w:abstractNumId w:val="11"/>
  </w:num>
  <w:num w:numId="5">
    <w:abstractNumId w:val="2"/>
  </w:num>
  <w:num w:numId="6">
    <w:abstractNumId w:val="7"/>
  </w:num>
  <w:num w:numId="7">
    <w:abstractNumId w:val="14"/>
  </w:num>
  <w:num w:numId="8">
    <w:abstractNumId w:val="8"/>
  </w:num>
  <w:num w:numId="9">
    <w:abstractNumId w:val="12"/>
  </w:num>
  <w:num w:numId="10">
    <w:abstractNumId w:val="1"/>
  </w:num>
  <w:num w:numId="11">
    <w:abstractNumId w:val="6"/>
  </w:num>
  <w:num w:numId="12">
    <w:abstractNumId w:val="0"/>
  </w:num>
  <w:num w:numId="13">
    <w:abstractNumId w:val="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D"/>
    <w:rsid w:val="00006F88"/>
    <w:rsid w:val="00073D0D"/>
    <w:rsid w:val="000E5CAE"/>
    <w:rsid w:val="00265634"/>
    <w:rsid w:val="003B4690"/>
    <w:rsid w:val="00435381"/>
    <w:rsid w:val="004E11CB"/>
    <w:rsid w:val="00504EA3"/>
    <w:rsid w:val="005A6B56"/>
    <w:rsid w:val="005E4777"/>
    <w:rsid w:val="0075235A"/>
    <w:rsid w:val="007F2300"/>
    <w:rsid w:val="009055ED"/>
    <w:rsid w:val="009D00F5"/>
    <w:rsid w:val="00D915EC"/>
    <w:rsid w:val="00FC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0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073D0D"/>
    <w:pPr>
      <w:keepNext/>
      <w:numPr>
        <w:numId w:val="2"/>
      </w:numPr>
      <w:spacing w:line="300" w:lineRule="auto"/>
      <w:jc w:val="both"/>
      <w:outlineLvl w:val="0"/>
    </w:pPr>
    <w:rPr>
      <w:rFonts w:ascii="Arial" w:eastAsia="仿宋_GB2312" w:hAnsi="Arial"/>
      <w:b/>
      <w:sz w:val="28"/>
      <w:lang w:val="x-none" w:eastAsia="x-none"/>
    </w:rPr>
  </w:style>
  <w:style w:type="paragraph" w:styleId="2">
    <w:name w:val="heading 2"/>
    <w:aliases w:val="Body Text (Reset numbering)"/>
    <w:basedOn w:val="a"/>
    <w:next w:val="a"/>
    <w:link w:val="2Char"/>
    <w:qFormat/>
    <w:rsid w:val="00073D0D"/>
    <w:pPr>
      <w:keepNext/>
      <w:numPr>
        <w:numId w:val="3"/>
      </w:numPr>
      <w:spacing w:line="300" w:lineRule="auto"/>
      <w:outlineLvl w:val="1"/>
    </w:pPr>
    <w:rPr>
      <w:rFonts w:ascii="Arial" w:eastAsia="仿宋_GB2312" w:hAnsi="Arial"/>
      <w:b/>
      <w:bCs/>
      <w:sz w:val="28"/>
      <w:lang w:val="x-none" w:eastAsia="x-none"/>
    </w:rPr>
  </w:style>
  <w:style w:type="paragraph" w:styleId="3">
    <w:name w:val="heading 3"/>
    <w:basedOn w:val="a"/>
    <w:next w:val="a"/>
    <w:link w:val="3Char"/>
    <w:qFormat/>
    <w:rsid w:val="00073D0D"/>
    <w:pPr>
      <w:keepNext/>
      <w:numPr>
        <w:ilvl w:val="1"/>
        <w:numId w:val="5"/>
      </w:numPr>
      <w:tabs>
        <w:tab w:val="clear" w:pos="1740"/>
        <w:tab w:val="left" w:pos="0"/>
        <w:tab w:val="num" w:pos="1200"/>
      </w:tabs>
      <w:spacing w:line="440" w:lineRule="atLeast"/>
      <w:ind w:left="1320" w:hanging="600"/>
      <w:jc w:val="both"/>
      <w:outlineLvl w:val="2"/>
    </w:pPr>
    <w:rPr>
      <w:rFonts w:ascii="仿宋_GB2312" w:eastAsia="仿宋_GB2312" w:hAnsi="Arial"/>
      <w:sz w:val="28"/>
      <w:lang w:val="x-none" w:eastAsia="x-none"/>
    </w:rPr>
  </w:style>
  <w:style w:type="paragraph" w:styleId="4">
    <w:name w:val="heading 4"/>
    <w:basedOn w:val="a"/>
    <w:next w:val="a"/>
    <w:link w:val="4Char"/>
    <w:qFormat/>
    <w:rsid w:val="00073D0D"/>
    <w:pPr>
      <w:keepNext/>
      <w:numPr>
        <w:numId w:val="6"/>
      </w:numPr>
      <w:tabs>
        <w:tab w:val="clear" w:pos="1605"/>
      </w:tabs>
      <w:spacing w:line="440" w:lineRule="atLeast"/>
      <w:ind w:right="-22"/>
      <w:outlineLvl w:val="3"/>
    </w:pPr>
    <w:rPr>
      <w:rFonts w:ascii="仿宋_GB2312" w:eastAsia="仿宋_GB2312"/>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3D0D"/>
    <w:rPr>
      <w:rFonts w:ascii="Arial" w:eastAsia="仿宋_GB2312" w:hAnsi="Arial" w:cs="Times New Roman"/>
      <w:b/>
      <w:kern w:val="0"/>
      <w:sz w:val="28"/>
      <w:szCs w:val="20"/>
      <w:lang w:val="x-none" w:eastAsia="x-none"/>
    </w:rPr>
  </w:style>
  <w:style w:type="character" w:customStyle="1" w:styleId="2Char">
    <w:name w:val="标题 2 Char"/>
    <w:basedOn w:val="a0"/>
    <w:link w:val="2"/>
    <w:rsid w:val="00073D0D"/>
    <w:rPr>
      <w:rFonts w:ascii="Arial" w:eastAsia="仿宋_GB2312" w:hAnsi="Arial" w:cs="Times New Roman"/>
      <w:b/>
      <w:bCs/>
      <w:kern w:val="0"/>
      <w:sz w:val="28"/>
      <w:szCs w:val="20"/>
      <w:lang w:val="x-none" w:eastAsia="x-none"/>
    </w:rPr>
  </w:style>
  <w:style w:type="character" w:customStyle="1" w:styleId="3Char">
    <w:name w:val="标题 3 Char"/>
    <w:basedOn w:val="a0"/>
    <w:link w:val="3"/>
    <w:rsid w:val="00073D0D"/>
    <w:rPr>
      <w:rFonts w:ascii="仿宋_GB2312" w:eastAsia="仿宋_GB2312" w:hAnsi="Arial" w:cs="Times New Roman"/>
      <w:kern w:val="0"/>
      <w:sz w:val="28"/>
      <w:szCs w:val="20"/>
      <w:lang w:val="x-none" w:eastAsia="x-none"/>
    </w:rPr>
  </w:style>
  <w:style w:type="character" w:customStyle="1" w:styleId="4Char">
    <w:name w:val="标题 4 Char"/>
    <w:basedOn w:val="a0"/>
    <w:link w:val="4"/>
    <w:rsid w:val="00073D0D"/>
    <w:rPr>
      <w:rFonts w:ascii="仿宋_GB2312" w:eastAsia="仿宋_GB2312" w:hAnsi="Times New Roman" w:cs="Times New Roman"/>
      <w:kern w:val="0"/>
      <w:sz w:val="28"/>
      <w:szCs w:val="20"/>
      <w:lang w:val="x-none" w:eastAsia="x-none"/>
    </w:rPr>
  </w:style>
  <w:style w:type="character" w:styleId="a3">
    <w:name w:val="page number"/>
    <w:basedOn w:val="a0"/>
    <w:rsid w:val="00073D0D"/>
  </w:style>
  <w:style w:type="paragraph" w:styleId="a4">
    <w:name w:val="header"/>
    <w:basedOn w:val="a"/>
    <w:link w:val="Char"/>
    <w:uiPriority w:val="99"/>
    <w:rsid w:val="00073D0D"/>
    <w:pPr>
      <w:pBdr>
        <w:bottom w:val="single" w:sz="6" w:space="1" w:color="auto"/>
      </w:pBdr>
      <w:tabs>
        <w:tab w:val="center" w:pos="4153"/>
        <w:tab w:val="right" w:pos="8306"/>
      </w:tabs>
      <w:spacing w:line="240" w:lineRule="atLeast"/>
      <w:jc w:val="center"/>
    </w:pPr>
    <w:rPr>
      <w:sz w:val="18"/>
      <w:lang w:val="x-none" w:eastAsia="x-none"/>
    </w:rPr>
  </w:style>
  <w:style w:type="character" w:customStyle="1" w:styleId="Char">
    <w:name w:val="页眉 Char"/>
    <w:basedOn w:val="a0"/>
    <w:link w:val="a4"/>
    <w:uiPriority w:val="99"/>
    <w:rsid w:val="00073D0D"/>
    <w:rPr>
      <w:rFonts w:ascii="Times New Roman" w:eastAsia="宋体" w:hAnsi="Times New Roman" w:cs="Times New Roman"/>
      <w:kern w:val="0"/>
      <w:sz w:val="18"/>
      <w:szCs w:val="20"/>
      <w:lang w:val="x-none" w:eastAsia="x-none"/>
    </w:rPr>
  </w:style>
  <w:style w:type="paragraph" w:styleId="a5">
    <w:name w:val="footer"/>
    <w:basedOn w:val="a"/>
    <w:link w:val="Char0"/>
    <w:uiPriority w:val="99"/>
    <w:rsid w:val="00073D0D"/>
    <w:pPr>
      <w:tabs>
        <w:tab w:val="center" w:pos="4153"/>
        <w:tab w:val="right" w:pos="8306"/>
      </w:tabs>
      <w:spacing w:line="240" w:lineRule="atLeast"/>
    </w:pPr>
    <w:rPr>
      <w:sz w:val="18"/>
      <w:lang w:val="x-none" w:eastAsia="x-none"/>
    </w:rPr>
  </w:style>
  <w:style w:type="character" w:customStyle="1" w:styleId="Char0">
    <w:name w:val="页脚 Char"/>
    <w:basedOn w:val="a0"/>
    <w:link w:val="a5"/>
    <w:uiPriority w:val="99"/>
    <w:rsid w:val="00073D0D"/>
    <w:rPr>
      <w:rFonts w:ascii="Times New Roman" w:eastAsia="宋体" w:hAnsi="Times New Roman" w:cs="Times New Roman"/>
      <w:kern w:val="0"/>
      <w:sz w:val="18"/>
      <w:szCs w:val="20"/>
      <w:lang w:val="x-none" w:eastAsia="x-none"/>
    </w:rPr>
  </w:style>
  <w:style w:type="character" w:customStyle="1" w:styleId="Char1">
    <w:name w:val="文档结构图 Char"/>
    <w:link w:val="a6"/>
    <w:semiHidden/>
    <w:rsid w:val="00073D0D"/>
    <w:rPr>
      <w:rFonts w:ascii="Times New Roman" w:eastAsia="宋体" w:hAnsi="Times New Roman" w:cs="Times New Roman"/>
      <w:kern w:val="0"/>
      <w:sz w:val="24"/>
      <w:szCs w:val="20"/>
      <w:shd w:val="clear" w:color="auto" w:fill="000080"/>
    </w:rPr>
  </w:style>
  <w:style w:type="paragraph" w:styleId="a6">
    <w:name w:val="Document Map"/>
    <w:basedOn w:val="a"/>
    <w:link w:val="Char1"/>
    <w:semiHidden/>
    <w:rsid w:val="00073D0D"/>
    <w:pPr>
      <w:shd w:val="clear" w:color="auto" w:fill="000080"/>
    </w:pPr>
  </w:style>
  <w:style w:type="character" w:customStyle="1" w:styleId="Char10">
    <w:name w:val="文档结构图 Char1"/>
    <w:basedOn w:val="a0"/>
    <w:uiPriority w:val="99"/>
    <w:semiHidden/>
    <w:rsid w:val="00073D0D"/>
    <w:rPr>
      <w:rFonts w:ascii="宋体" w:eastAsia="宋体" w:hAnsi="Times New Roman" w:cs="Times New Roman"/>
      <w:kern w:val="0"/>
      <w:sz w:val="18"/>
      <w:szCs w:val="18"/>
    </w:rPr>
  </w:style>
  <w:style w:type="paragraph" w:styleId="a7">
    <w:name w:val="Body Text"/>
    <w:basedOn w:val="a"/>
    <w:link w:val="Char2"/>
    <w:rsid w:val="00073D0D"/>
    <w:pPr>
      <w:numPr>
        <w:ilvl w:val="12"/>
      </w:numPr>
      <w:adjustRightInd/>
      <w:spacing w:line="240" w:lineRule="auto"/>
      <w:jc w:val="both"/>
      <w:textAlignment w:val="auto"/>
    </w:pPr>
    <w:rPr>
      <w:rFonts w:ascii="宋体"/>
      <w:sz w:val="30"/>
      <w:lang w:val="x-none" w:eastAsia="x-none"/>
    </w:rPr>
  </w:style>
  <w:style w:type="character" w:customStyle="1" w:styleId="Char2">
    <w:name w:val="正文文本 Char"/>
    <w:basedOn w:val="a0"/>
    <w:link w:val="a7"/>
    <w:rsid w:val="00073D0D"/>
    <w:rPr>
      <w:rFonts w:ascii="宋体" w:eastAsia="宋体" w:hAnsi="Times New Roman" w:cs="Times New Roman"/>
      <w:kern w:val="0"/>
      <w:sz w:val="30"/>
      <w:szCs w:val="20"/>
      <w:lang w:val="x-none" w:eastAsia="x-none"/>
    </w:rPr>
  </w:style>
  <w:style w:type="paragraph" w:styleId="a8">
    <w:name w:val="Body Text First Indent"/>
    <w:basedOn w:val="a7"/>
    <w:link w:val="Char3"/>
    <w:rsid w:val="00073D0D"/>
    <w:pPr>
      <w:numPr>
        <w:ilvl w:val="0"/>
      </w:numPr>
      <w:spacing w:after="120"/>
      <w:ind w:firstLine="420"/>
    </w:pPr>
    <w:rPr>
      <w:rFonts w:ascii="Times New Roman"/>
    </w:rPr>
  </w:style>
  <w:style w:type="character" w:customStyle="1" w:styleId="Char3">
    <w:name w:val="正文首行缩进 Char"/>
    <w:basedOn w:val="Char2"/>
    <w:link w:val="a8"/>
    <w:rsid w:val="00073D0D"/>
    <w:rPr>
      <w:rFonts w:ascii="Times New Roman" w:eastAsia="宋体" w:hAnsi="Times New Roman" w:cs="Times New Roman"/>
      <w:kern w:val="0"/>
      <w:sz w:val="30"/>
      <w:szCs w:val="20"/>
      <w:lang w:val="x-none" w:eastAsia="x-none"/>
    </w:rPr>
  </w:style>
  <w:style w:type="paragraph" w:styleId="a9">
    <w:name w:val="Body Text Indent"/>
    <w:basedOn w:val="a"/>
    <w:link w:val="Char4"/>
    <w:rsid w:val="00073D0D"/>
    <w:pPr>
      <w:spacing w:line="400" w:lineRule="atLeast"/>
      <w:ind w:firstLine="570"/>
    </w:pPr>
    <w:rPr>
      <w:rFonts w:ascii="仿宋_GB2312" w:eastAsia="仿宋_GB2312" w:hAnsi=""/>
      <w:sz w:val="28"/>
      <w:lang w:val="x-none" w:eastAsia="x-none"/>
    </w:rPr>
  </w:style>
  <w:style w:type="character" w:customStyle="1" w:styleId="Char4">
    <w:name w:val="正文文本缩进 Char"/>
    <w:basedOn w:val="a0"/>
    <w:link w:val="a9"/>
    <w:rsid w:val="00073D0D"/>
    <w:rPr>
      <w:rFonts w:ascii="仿宋_GB2312" w:eastAsia="仿宋_GB2312" w:hAnsi="" w:cs="Times New Roman"/>
      <w:kern w:val="0"/>
      <w:sz w:val="28"/>
      <w:szCs w:val="20"/>
      <w:lang w:val="x-none" w:eastAsia="x-none"/>
    </w:rPr>
  </w:style>
  <w:style w:type="paragraph" w:styleId="20">
    <w:name w:val="Body Text Indent 2"/>
    <w:basedOn w:val="a"/>
    <w:link w:val="2Char0"/>
    <w:rsid w:val="00073D0D"/>
    <w:pPr>
      <w:spacing w:line="360" w:lineRule="exact"/>
      <w:ind w:firstLineChars="200" w:firstLine="560"/>
      <w:jc w:val="both"/>
      <w:outlineLvl w:val="0"/>
    </w:pPr>
    <w:rPr>
      <w:rFonts w:ascii="仿宋_GB2312" w:eastAsia="仿宋_GB2312"/>
      <w:sz w:val="28"/>
      <w:lang w:val="x-none" w:eastAsia="x-none"/>
    </w:rPr>
  </w:style>
  <w:style w:type="character" w:customStyle="1" w:styleId="2Char0">
    <w:name w:val="正文文本缩进 2 Char"/>
    <w:basedOn w:val="a0"/>
    <w:link w:val="20"/>
    <w:rsid w:val="00073D0D"/>
    <w:rPr>
      <w:rFonts w:ascii="仿宋_GB2312" w:eastAsia="仿宋_GB2312" w:hAnsi="Times New Roman" w:cs="Times New Roman"/>
      <w:kern w:val="0"/>
      <w:sz w:val="28"/>
      <w:szCs w:val="20"/>
      <w:lang w:val="x-none" w:eastAsia="x-none"/>
    </w:rPr>
  </w:style>
  <w:style w:type="paragraph" w:styleId="30">
    <w:name w:val="Body Text Indent 3"/>
    <w:basedOn w:val="a"/>
    <w:link w:val="3Char0"/>
    <w:rsid w:val="00073D0D"/>
    <w:pPr>
      <w:spacing w:line="440" w:lineRule="atLeast"/>
      <w:ind w:firstLine="600"/>
      <w:jc w:val="both"/>
    </w:pPr>
    <w:rPr>
      <w:rFonts w:ascii="Arial" w:eastAsia="仿宋_GB2312" w:hAnsi="Arial"/>
      <w:sz w:val="28"/>
      <w:lang w:val="x-none" w:eastAsia="x-none"/>
    </w:rPr>
  </w:style>
  <w:style w:type="character" w:customStyle="1" w:styleId="3Char0">
    <w:name w:val="正文文本缩进 3 Char"/>
    <w:basedOn w:val="a0"/>
    <w:link w:val="30"/>
    <w:rsid w:val="00073D0D"/>
    <w:rPr>
      <w:rFonts w:ascii="Arial" w:eastAsia="仿宋_GB2312" w:hAnsi="Arial" w:cs="Times New Roman"/>
      <w:kern w:val="0"/>
      <w:sz w:val="28"/>
      <w:szCs w:val="20"/>
      <w:lang w:val="x-none" w:eastAsia="x-none"/>
    </w:rPr>
  </w:style>
  <w:style w:type="paragraph" w:styleId="21">
    <w:name w:val="Body Text 2"/>
    <w:basedOn w:val="a"/>
    <w:link w:val="2Char1"/>
    <w:rsid w:val="00073D0D"/>
    <w:pPr>
      <w:autoSpaceDE w:val="0"/>
      <w:autoSpaceDN w:val="0"/>
      <w:spacing w:line="440" w:lineRule="exact"/>
      <w:jc w:val="both"/>
    </w:pPr>
    <w:rPr>
      <w:rFonts w:ascii="仿宋_GB2312" w:eastAsia="仿宋_GB2312" w:hAnsi="Arial"/>
      <w:sz w:val="28"/>
      <w:lang w:val="x-none" w:eastAsia="x-none"/>
    </w:rPr>
  </w:style>
  <w:style w:type="character" w:customStyle="1" w:styleId="2Char1">
    <w:name w:val="正文文本 2 Char"/>
    <w:basedOn w:val="a0"/>
    <w:link w:val="21"/>
    <w:rsid w:val="00073D0D"/>
    <w:rPr>
      <w:rFonts w:ascii="仿宋_GB2312" w:eastAsia="仿宋_GB2312" w:hAnsi="Arial" w:cs="Times New Roman"/>
      <w:kern w:val="0"/>
      <w:sz w:val="28"/>
      <w:szCs w:val="20"/>
      <w:lang w:val="x-none" w:eastAsia="x-none"/>
    </w:rPr>
  </w:style>
  <w:style w:type="paragraph" w:styleId="aa">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Char5"/>
    <w:rsid w:val="00073D0D"/>
    <w:pPr>
      <w:adjustRightInd/>
      <w:spacing w:line="240" w:lineRule="auto"/>
      <w:jc w:val="both"/>
      <w:textAlignment w:val="auto"/>
    </w:pPr>
    <w:rPr>
      <w:rFonts w:ascii="宋体" w:hAnsi="Courier New"/>
      <w:sz w:val="20"/>
      <w:lang w:val="x-none" w:eastAsia="x-none"/>
    </w:rPr>
  </w:style>
  <w:style w:type="character" w:customStyle="1" w:styleId="Char5">
    <w:name w:val="纯文本 Char"/>
    <w:basedOn w:val="a0"/>
    <w:link w:val="aa"/>
    <w:rsid w:val="00073D0D"/>
    <w:rPr>
      <w:rFonts w:ascii="宋体" w:eastAsia="宋体" w:hAnsi="Courier New" w:cs="Times New Roman"/>
      <w:kern w:val="0"/>
      <w:sz w:val="20"/>
      <w:szCs w:val="20"/>
      <w:lang w:val="x-none" w:eastAsia="x-none"/>
    </w:rPr>
  </w:style>
  <w:style w:type="paragraph" w:styleId="31">
    <w:name w:val="Body Text 3"/>
    <w:basedOn w:val="a"/>
    <w:link w:val="3Char1"/>
    <w:rsid w:val="00073D0D"/>
    <w:pPr>
      <w:spacing w:line="288" w:lineRule="auto"/>
      <w:jc w:val="both"/>
    </w:pPr>
    <w:rPr>
      <w:rFonts w:ascii="楷体_GB2312" w:eastAsia="楷体_GB2312" w:hAnsi="Arial"/>
      <w:sz w:val="32"/>
      <w:lang w:val="x-none" w:eastAsia="x-none"/>
    </w:rPr>
  </w:style>
  <w:style w:type="character" w:customStyle="1" w:styleId="3Char1">
    <w:name w:val="正文文本 3 Char"/>
    <w:basedOn w:val="a0"/>
    <w:link w:val="31"/>
    <w:rsid w:val="00073D0D"/>
    <w:rPr>
      <w:rFonts w:ascii="楷体_GB2312" w:eastAsia="楷体_GB2312" w:hAnsi="Arial" w:cs="Times New Roman"/>
      <w:kern w:val="0"/>
      <w:sz w:val="32"/>
      <w:szCs w:val="20"/>
      <w:lang w:val="x-none" w:eastAsia="x-none"/>
    </w:rPr>
  </w:style>
  <w:style w:type="character" w:styleId="ab">
    <w:name w:val="Strong"/>
    <w:qFormat/>
    <w:rsid w:val="00073D0D"/>
    <w:rPr>
      <w:b/>
      <w:bCs/>
    </w:rPr>
  </w:style>
  <w:style w:type="paragraph" w:styleId="ac">
    <w:name w:val="Normal (Web)"/>
    <w:basedOn w:val="a"/>
    <w:rsid w:val="00073D0D"/>
    <w:pPr>
      <w:widowControl/>
      <w:adjustRightInd/>
      <w:spacing w:line="360" w:lineRule="auto"/>
      <w:textAlignment w:val="auto"/>
    </w:pPr>
    <w:rPr>
      <w:rFonts w:ascii="宋体" w:hAnsi="宋体"/>
      <w:sz w:val="18"/>
      <w:szCs w:val="18"/>
    </w:rPr>
  </w:style>
  <w:style w:type="paragraph" w:customStyle="1" w:styleId="Normal">
    <w:name w:val="Normal"/>
    <w:rsid w:val="00073D0D"/>
    <w:pPr>
      <w:widowControl w:val="0"/>
      <w:adjustRightInd w:val="0"/>
      <w:spacing w:line="360" w:lineRule="atLeast"/>
      <w:textAlignment w:val="baseline"/>
    </w:pPr>
    <w:rPr>
      <w:rFonts w:ascii="宋体" w:eastAsia="宋体" w:hAnsi="Times New Roman" w:cs="Times New Roman"/>
      <w:kern w:val="0"/>
      <w:sz w:val="34"/>
      <w:szCs w:val="20"/>
    </w:rPr>
  </w:style>
  <w:style w:type="paragraph" w:styleId="ad">
    <w:name w:val="Date"/>
    <w:basedOn w:val="a"/>
    <w:next w:val="a"/>
    <w:link w:val="Char6"/>
    <w:rsid w:val="00073D0D"/>
    <w:pPr>
      <w:jc w:val="both"/>
    </w:pPr>
    <w:rPr>
      <w:rFonts w:ascii="楷体_GB2312" w:eastAsia="楷体_GB2312"/>
      <w:b/>
      <w:sz w:val="28"/>
      <w:lang w:val="x-none" w:eastAsia="x-none"/>
    </w:rPr>
  </w:style>
  <w:style w:type="character" w:customStyle="1" w:styleId="Char6">
    <w:name w:val="日期 Char"/>
    <w:basedOn w:val="a0"/>
    <w:link w:val="ad"/>
    <w:rsid w:val="00073D0D"/>
    <w:rPr>
      <w:rFonts w:ascii="楷体_GB2312" w:eastAsia="楷体_GB2312" w:hAnsi="Times New Roman" w:cs="Times New Roman"/>
      <w:b/>
      <w:kern w:val="0"/>
      <w:sz w:val="28"/>
      <w:szCs w:val="20"/>
      <w:lang w:val="x-none" w:eastAsia="x-none"/>
    </w:rPr>
  </w:style>
  <w:style w:type="character" w:customStyle="1" w:styleId="text1">
    <w:name w:val="text1"/>
    <w:rsid w:val="00073D0D"/>
    <w:rPr>
      <w:spacing w:val="10"/>
      <w:sz w:val="28"/>
      <w:szCs w:val="28"/>
    </w:rPr>
  </w:style>
  <w:style w:type="paragraph" w:customStyle="1" w:styleId="xl33">
    <w:name w:val="xl33"/>
    <w:basedOn w:val="a"/>
    <w:rsid w:val="00073D0D"/>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073D0D"/>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font6">
    <w:name w:val="font6"/>
    <w:basedOn w:val="a"/>
    <w:rsid w:val="00073D0D"/>
    <w:pPr>
      <w:widowControl/>
      <w:adjustRightInd/>
      <w:spacing w:before="100" w:beforeAutospacing="1" w:after="100" w:afterAutospacing="1" w:line="240" w:lineRule="auto"/>
      <w:textAlignment w:val="auto"/>
    </w:pPr>
    <w:rPr>
      <w:rFonts w:ascii="宋体" w:hAnsi="宋体" w:hint="eastAsia"/>
      <w:b/>
      <w:bCs/>
      <w:sz w:val="32"/>
      <w:szCs w:val="32"/>
    </w:rPr>
  </w:style>
  <w:style w:type="paragraph" w:customStyle="1" w:styleId="font7">
    <w:name w:val="font7"/>
    <w:basedOn w:val="a"/>
    <w:rsid w:val="00073D0D"/>
    <w:pPr>
      <w:widowControl/>
      <w:adjustRightInd/>
      <w:spacing w:before="100" w:beforeAutospacing="1" w:after="100" w:afterAutospacing="1" w:line="240" w:lineRule="auto"/>
      <w:textAlignment w:val="auto"/>
    </w:pPr>
    <w:rPr>
      <w:szCs w:val="24"/>
    </w:rPr>
  </w:style>
  <w:style w:type="paragraph" w:customStyle="1" w:styleId="font8">
    <w:name w:val="font8"/>
    <w:basedOn w:val="a"/>
    <w:rsid w:val="00073D0D"/>
    <w:pPr>
      <w:widowControl/>
      <w:adjustRightInd/>
      <w:spacing w:before="100" w:beforeAutospacing="1" w:after="100" w:afterAutospacing="1" w:line="240" w:lineRule="auto"/>
      <w:textAlignment w:val="auto"/>
    </w:pPr>
    <w:rPr>
      <w:rFonts w:ascii="宋体" w:hAnsi="宋体" w:hint="eastAsia"/>
      <w:b/>
      <w:bCs/>
      <w:sz w:val="36"/>
      <w:szCs w:val="36"/>
    </w:rPr>
  </w:style>
  <w:style w:type="paragraph" w:customStyle="1" w:styleId="font9">
    <w:name w:val="font9"/>
    <w:basedOn w:val="a"/>
    <w:rsid w:val="00073D0D"/>
    <w:pPr>
      <w:widowControl/>
      <w:adjustRightInd/>
      <w:spacing w:before="100" w:beforeAutospacing="1" w:after="100" w:afterAutospacing="1" w:line="240" w:lineRule="auto"/>
      <w:textAlignment w:val="auto"/>
    </w:pPr>
    <w:rPr>
      <w:b/>
      <w:bCs/>
      <w:sz w:val="36"/>
      <w:szCs w:val="36"/>
    </w:rPr>
  </w:style>
  <w:style w:type="paragraph" w:customStyle="1" w:styleId="xl24">
    <w:name w:val="xl24"/>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Cs w:val="24"/>
    </w:rPr>
  </w:style>
  <w:style w:type="paragraph" w:customStyle="1" w:styleId="xl25">
    <w:name w:val="xl25"/>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Cs w:val="24"/>
    </w:rPr>
  </w:style>
  <w:style w:type="paragraph" w:customStyle="1" w:styleId="xl26">
    <w:name w:val="xl26"/>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rPr>
  </w:style>
  <w:style w:type="paragraph" w:customStyle="1" w:styleId="xl27">
    <w:name w:val="xl27"/>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8">
    <w:name w:val="xl28"/>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9">
    <w:name w:val="xl29"/>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Narrow" w:hAnsi="Arial Narrow"/>
      <w:sz w:val="20"/>
    </w:rPr>
  </w:style>
  <w:style w:type="paragraph" w:customStyle="1" w:styleId="xl30">
    <w:name w:val="xl30"/>
    <w:basedOn w:val="a"/>
    <w:rsid w:val="00073D0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1">
    <w:name w:val="xl31"/>
    <w:basedOn w:val="a"/>
    <w:rsid w:val="00073D0D"/>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2">
    <w:name w:val="xl32"/>
    <w:basedOn w:val="a"/>
    <w:rsid w:val="00073D0D"/>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character" w:customStyle="1" w:styleId="nr1">
    <w:name w:val="nr1"/>
    <w:rsid w:val="00073D0D"/>
    <w:rPr>
      <w:rFonts w:ascii="楷体_GB2312" w:eastAsia="楷体_GB2312" w:hint="eastAsia"/>
      <w:color w:val="000000"/>
      <w:sz w:val="24"/>
      <w:szCs w:val="24"/>
    </w:rPr>
  </w:style>
  <w:style w:type="paragraph" w:styleId="HTML">
    <w:name w:val="HTML Preformatted"/>
    <w:basedOn w:val="a"/>
    <w:link w:val="HTMLChar"/>
    <w:rsid w:val="00073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szCs w:val="24"/>
      <w:lang w:val="x-none" w:eastAsia="x-none"/>
    </w:rPr>
  </w:style>
  <w:style w:type="character" w:customStyle="1" w:styleId="HTMLChar">
    <w:name w:val="HTML 预设格式 Char"/>
    <w:basedOn w:val="a0"/>
    <w:link w:val="HTML"/>
    <w:rsid w:val="00073D0D"/>
    <w:rPr>
      <w:rFonts w:ascii="宋体" w:eastAsia="宋体" w:hAnsi="宋体" w:cs="Times New Roman"/>
      <w:kern w:val="0"/>
      <w:sz w:val="24"/>
      <w:szCs w:val="24"/>
      <w:lang w:val="x-none" w:eastAsia="x-none"/>
    </w:rPr>
  </w:style>
  <w:style w:type="paragraph" w:customStyle="1" w:styleId="22">
    <w:name w:val="样式2"/>
    <w:basedOn w:val="a"/>
    <w:rsid w:val="00073D0D"/>
    <w:pPr>
      <w:autoSpaceDE w:val="0"/>
      <w:autoSpaceDN w:val="0"/>
      <w:spacing w:line="240" w:lineRule="auto"/>
      <w:jc w:val="center"/>
    </w:pPr>
    <w:rPr>
      <w:rFonts w:ascii="长城粗隶书" w:eastAsia="长城粗隶书"/>
      <w:b/>
      <w:spacing w:val="20"/>
      <w:sz w:val="52"/>
    </w:rPr>
  </w:style>
  <w:style w:type="paragraph" w:customStyle="1" w:styleId="CharChar1Char">
    <w:name w:val="Char Char1 Char"/>
    <w:basedOn w:val="a"/>
    <w:rsid w:val="00073D0D"/>
    <w:pPr>
      <w:adjustRightInd/>
      <w:spacing w:line="240" w:lineRule="auto"/>
      <w:jc w:val="both"/>
      <w:textAlignment w:val="auto"/>
    </w:pPr>
    <w:rPr>
      <w:rFonts w:ascii="宋体" w:hAnsi="宋体" w:cs="Courier New"/>
      <w:kern w:val="2"/>
      <w:sz w:val="32"/>
      <w:szCs w:val="32"/>
    </w:rPr>
  </w:style>
  <w:style w:type="paragraph" w:customStyle="1" w:styleId="Char7">
    <w:name w:val=" Char"/>
    <w:basedOn w:val="a"/>
    <w:rsid w:val="00073D0D"/>
    <w:pPr>
      <w:adjustRightInd/>
      <w:spacing w:line="240" w:lineRule="auto"/>
      <w:jc w:val="both"/>
      <w:textAlignment w:val="auto"/>
    </w:pPr>
    <w:rPr>
      <w:rFonts w:ascii="宋体" w:hAnsi="宋体" w:cs="Courier New"/>
      <w:kern w:val="2"/>
      <w:sz w:val="32"/>
      <w:szCs w:val="32"/>
    </w:rPr>
  </w:style>
  <w:style w:type="character" w:customStyle="1" w:styleId="Char8">
    <w:name w:val="批注框文本 Char"/>
    <w:link w:val="ae"/>
    <w:semiHidden/>
    <w:rsid w:val="00073D0D"/>
    <w:rPr>
      <w:rFonts w:ascii="Times New Roman" w:eastAsia="宋体" w:hAnsi="Times New Roman" w:cs="Times New Roman"/>
      <w:kern w:val="0"/>
      <w:sz w:val="18"/>
      <w:szCs w:val="18"/>
    </w:rPr>
  </w:style>
  <w:style w:type="paragraph" w:styleId="ae">
    <w:name w:val="Balloon Text"/>
    <w:basedOn w:val="a"/>
    <w:link w:val="Char8"/>
    <w:semiHidden/>
    <w:rsid w:val="00073D0D"/>
    <w:rPr>
      <w:sz w:val="18"/>
      <w:szCs w:val="18"/>
    </w:rPr>
  </w:style>
  <w:style w:type="character" w:customStyle="1" w:styleId="Char11">
    <w:name w:val="批注框文本 Char1"/>
    <w:basedOn w:val="a0"/>
    <w:uiPriority w:val="99"/>
    <w:semiHidden/>
    <w:rsid w:val="00073D0D"/>
    <w:rPr>
      <w:rFonts w:ascii="Times New Roman" w:eastAsia="宋体" w:hAnsi="Times New Roman" w:cs="Times New Roman"/>
      <w:kern w:val="0"/>
      <w:sz w:val="18"/>
      <w:szCs w:val="18"/>
    </w:rPr>
  </w:style>
  <w:style w:type="character" w:customStyle="1" w:styleId="t12h291">
    <w:name w:val="t12h291"/>
    <w:rsid w:val="00073D0D"/>
    <w:rPr>
      <w:color w:val="000000"/>
      <w:sz w:val="24"/>
      <w:szCs w:val="24"/>
    </w:rPr>
  </w:style>
  <w:style w:type="paragraph" w:customStyle="1" w:styleId="Default">
    <w:name w:val="Default"/>
    <w:rsid w:val="00073D0D"/>
    <w:pPr>
      <w:widowControl w:val="0"/>
      <w:autoSpaceDE w:val="0"/>
      <w:autoSpaceDN w:val="0"/>
      <w:adjustRightInd w:val="0"/>
    </w:pPr>
    <w:rPr>
      <w:rFonts w:ascii="华文细黑碙.." w:eastAsia="华文细黑碙.." w:hAnsi="Calibri" w:cs="华文细黑碙.."/>
      <w:color w:val="000000"/>
      <w:kern w:val="0"/>
      <w:sz w:val="24"/>
      <w:szCs w:val="24"/>
    </w:rPr>
  </w:style>
  <w:style w:type="character" w:customStyle="1" w:styleId="A40">
    <w:name w:val="A4"/>
    <w:rsid w:val="00073D0D"/>
    <w:rPr>
      <w:rFonts w:cs="华文细黑碙.."/>
      <w:color w:val="000000"/>
      <w:sz w:val="16"/>
      <w:szCs w:val="16"/>
    </w:rPr>
  </w:style>
  <w:style w:type="character" w:customStyle="1" w:styleId="A30">
    <w:name w:val="A3"/>
    <w:rsid w:val="00073D0D"/>
    <w:rPr>
      <w:rFonts w:cs="黑体萄"/>
      <w:color w:val="000000"/>
      <w:sz w:val="18"/>
      <w:szCs w:val="18"/>
    </w:rPr>
  </w:style>
  <w:style w:type="character" w:styleId="af">
    <w:name w:val="annotation reference"/>
    <w:uiPriority w:val="99"/>
    <w:semiHidden/>
    <w:unhideWhenUsed/>
    <w:rsid w:val="00073D0D"/>
    <w:rPr>
      <w:sz w:val="21"/>
      <w:szCs w:val="21"/>
    </w:rPr>
  </w:style>
  <w:style w:type="paragraph" w:styleId="af0">
    <w:name w:val="annotation text"/>
    <w:basedOn w:val="a"/>
    <w:link w:val="Char9"/>
    <w:uiPriority w:val="99"/>
    <w:semiHidden/>
    <w:unhideWhenUsed/>
    <w:rsid w:val="00073D0D"/>
    <w:rPr>
      <w:lang w:val="x-none" w:eastAsia="x-none"/>
    </w:rPr>
  </w:style>
  <w:style w:type="character" w:customStyle="1" w:styleId="Char9">
    <w:name w:val="批注文字 Char"/>
    <w:basedOn w:val="a0"/>
    <w:link w:val="af0"/>
    <w:uiPriority w:val="99"/>
    <w:semiHidden/>
    <w:rsid w:val="00073D0D"/>
    <w:rPr>
      <w:rFonts w:ascii="Times New Roman" w:eastAsia="宋体" w:hAnsi="Times New Roman" w:cs="Times New Roman"/>
      <w:kern w:val="0"/>
      <w:sz w:val="24"/>
      <w:szCs w:val="20"/>
      <w:lang w:val="x-none" w:eastAsia="x-none"/>
    </w:rPr>
  </w:style>
  <w:style w:type="paragraph" w:styleId="af1">
    <w:name w:val="annotation subject"/>
    <w:basedOn w:val="af0"/>
    <w:next w:val="af0"/>
    <w:link w:val="Chara"/>
    <w:uiPriority w:val="99"/>
    <w:semiHidden/>
    <w:unhideWhenUsed/>
    <w:rsid w:val="00073D0D"/>
    <w:rPr>
      <w:b/>
      <w:bCs/>
    </w:rPr>
  </w:style>
  <w:style w:type="character" w:customStyle="1" w:styleId="Chara">
    <w:name w:val="批注主题 Char"/>
    <w:basedOn w:val="Char9"/>
    <w:link w:val="af1"/>
    <w:uiPriority w:val="99"/>
    <w:semiHidden/>
    <w:rsid w:val="00073D0D"/>
    <w:rPr>
      <w:rFonts w:ascii="Times New Roman" w:eastAsia="宋体" w:hAnsi="Times New Roman" w:cs="Times New Roman"/>
      <w:b/>
      <w:bCs/>
      <w:kern w:val="0"/>
      <w:sz w:val="24"/>
      <w:szCs w:val="20"/>
      <w:lang w:val="x-none" w:eastAsia="x-none"/>
    </w:rPr>
  </w:style>
  <w:style w:type="paragraph" w:styleId="af2">
    <w:name w:val="Revision"/>
    <w:hidden/>
    <w:uiPriority w:val="99"/>
    <w:semiHidden/>
    <w:rsid w:val="00073D0D"/>
    <w:rPr>
      <w:rFonts w:ascii="Times New Roman" w:eastAsia="宋体" w:hAnsi="Times New Roman" w:cs="Times New Roman"/>
      <w:kern w:val="0"/>
      <w:sz w:val="24"/>
      <w:szCs w:val="20"/>
    </w:rPr>
  </w:style>
  <w:style w:type="paragraph" w:customStyle="1" w:styleId="iwpoititle">
    <w:name w:val="iw_poi_title"/>
    <w:basedOn w:val="a"/>
    <w:rsid w:val="00073D0D"/>
    <w:pPr>
      <w:widowControl/>
      <w:adjustRightInd/>
      <w:spacing w:line="240" w:lineRule="auto"/>
      <w:textAlignment w:val="auto"/>
    </w:pPr>
    <w:rPr>
      <w:rFonts w:ascii="宋体" w:hAnsi="宋体" w:cs="宋体"/>
      <w:b/>
      <w:bCs/>
      <w:color w:val="4D4D4D"/>
      <w:sz w:val="21"/>
      <w:szCs w:val="21"/>
    </w:rPr>
  </w:style>
  <w:style w:type="paragraph" w:customStyle="1" w:styleId="CharCharCharChar">
    <w:name w:val="Char Char Char Char"/>
    <w:basedOn w:val="a"/>
    <w:rsid w:val="00073D0D"/>
    <w:pPr>
      <w:adjustRightInd/>
      <w:spacing w:line="240" w:lineRule="auto"/>
      <w:jc w:val="both"/>
      <w:textAlignment w:val="auto"/>
    </w:pPr>
    <w:rPr>
      <w:rFonts w:ascii="宋体" w:hAnsi="宋体" w:cs="Courier New"/>
      <w:kern w:val="2"/>
      <w:sz w:val="32"/>
      <w:szCs w:val="32"/>
    </w:rPr>
  </w:style>
  <w:style w:type="table" w:styleId="af3">
    <w:name w:val="Table Grid"/>
    <w:basedOn w:val="a1"/>
    <w:rsid w:val="00073D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uiPriority w:val="99"/>
    <w:semiHidden/>
    <w:unhideWhenUsed/>
    <w:rsid w:val="00073D0D"/>
    <w:rPr>
      <w:color w:val="0000FF"/>
      <w:u w:val="single"/>
    </w:rPr>
  </w:style>
  <w:style w:type="paragraph" w:customStyle="1" w:styleId="10">
    <w:name w:val="正文1"/>
    <w:rsid w:val="00073D0D"/>
    <w:pPr>
      <w:widowControl w:val="0"/>
      <w:adjustRightInd w:val="0"/>
      <w:spacing w:line="360" w:lineRule="atLeast"/>
      <w:textAlignment w:val="baseline"/>
    </w:pPr>
    <w:rPr>
      <w:rFonts w:ascii="宋体" w:eastAsia="宋体" w:hAnsi="Times New Roman" w:cs="Times New Roman"/>
      <w:kern w:val="0"/>
      <w:sz w:val="34"/>
      <w:szCs w:val="20"/>
    </w:rPr>
  </w:style>
  <w:style w:type="character" w:styleId="af5">
    <w:name w:val="FollowedHyperlink"/>
    <w:basedOn w:val="a0"/>
    <w:uiPriority w:val="99"/>
    <w:semiHidden/>
    <w:unhideWhenUsed/>
    <w:rsid w:val="000E5CAE"/>
    <w:rPr>
      <w:color w:val="800080"/>
      <w:u w:val="single"/>
    </w:rPr>
  </w:style>
  <w:style w:type="paragraph" w:customStyle="1" w:styleId="xl64">
    <w:name w:val="xl64"/>
    <w:basedOn w:val="a"/>
    <w:rsid w:val="000E5CAE"/>
    <w:pPr>
      <w:widowControl/>
      <w:adjustRightInd/>
      <w:spacing w:before="100" w:beforeAutospacing="1" w:after="100" w:afterAutospacing="1" w:line="240" w:lineRule="auto"/>
      <w:jc w:val="center"/>
      <w:textAlignment w:val="auto"/>
    </w:pPr>
    <w:rPr>
      <w:rFonts w:ascii="宋体" w:hAnsi="宋体" w:cs="宋体"/>
      <w:szCs w:val="24"/>
    </w:rPr>
  </w:style>
  <w:style w:type="paragraph" w:customStyle="1" w:styleId="xl65">
    <w:name w:val="xl65"/>
    <w:basedOn w:val="a"/>
    <w:rsid w:val="000E5CA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4"/>
    </w:rPr>
  </w:style>
  <w:style w:type="paragraph" w:customStyle="1" w:styleId="xl66">
    <w:name w:val="xl66"/>
    <w:basedOn w:val="a"/>
    <w:rsid w:val="000E5CA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D0D"/>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073D0D"/>
    <w:pPr>
      <w:keepNext/>
      <w:numPr>
        <w:numId w:val="2"/>
      </w:numPr>
      <w:spacing w:line="300" w:lineRule="auto"/>
      <w:jc w:val="both"/>
      <w:outlineLvl w:val="0"/>
    </w:pPr>
    <w:rPr>
      <w:rFonts w:ascii="Arial" w:eastAsia="仿宋_GB2312" w:hAnsi="Arial"/>
      <w:b/>
      <w:sz w:val="28"/>
      <w:lang w:val="x-none" w:eastAsia="x-none"/>
    </w:rPr>
  </w:style>
  <w:style w:type="paragraph" w:styleId="2">
    <w:name w:val="heading 2"/>
    <w:aliases w:val="Body Text (Reset numbering)"/>
    <w:basedOn w:val="a"/>
    <w:next w:val="a"/>
    <w:link w:val="2Char"/>
    <w:qFormat/>
    <w:rsid w:val="00073D0D"/>
    <w:pPr>
      <w:keepNext/>
      <w:numPr>
        <w:numId w:val="3"/>
      </w:numPr>
      <w:spacing w:line="300" w:lineRule="auto"/>
      <w:outlineLvl w:val="1"/>
    </w:pPr>
    <w:rPr>
      <w:rFonts w:ascii="Arial" w:eastAsia="仿宋_GB2312" w:hAnsi="Arial"/>
      <w:b/>
      <w:bCs/>
      <w:sz w:val="28"/>
      <w:lang w:val="x-none" w:eastAsia="x-none"/>
    </w:rPr>
  </w:style>
  <w:style w:type="paragraph" w:styleId="3">
    <w:name w:val="heading 3"/>
    <w:basedOn w:val="a"/>
    <w:next w:val="a"/>
    <w:link w:val="3Char"/>
    <w:qFormat/>
    <w:rsid w:val="00073D0D"/>
    <w:pPr>
      <w:keepNext/>
      <w:numPr>
        <w:ilvl w:val="1"/>
        <w:numId w:val="5"/>
      </w:numPr>
      <w:tabs>
        <w:tab w:val="clear" w:pos="1740"/>
        <w:tab w:val="left" w:pos="0"/>
        <w:tab w:val="num" w:pos="1200"/>
      </w:tabs>
      <w:spacing w:line="440" w:lineRule="atLeast"/>
      <w:ind w:left="1320" w:hanging="600"/>
      <w:jc w:val="both"/>
      <w:outlineLvl w:val="2"/>
    </w:pPr>
    <w:rPr>
      <w:rFonts w:ascii="仿宋_GB2312" w:eastAsia="仿宋_GB2312" w:hAnsi="Arial"/>
      <w:sz w:val="28"/>
      <w:lang w:val="x-none" w:eastAsia="x-none"/>
    </w:rPr>
  </w:style>
  <w:style w:type="paragraph" w:styleId="4">
    <w:name w:val="heading 4"/>
    <w:basedOn w:val="a"/>
    <w:next w:val="a"/>
    <w:link w:val="4Char"/>
    <w:qFormat/>
    <w:rsid w:val="00073D0D"/>
    <w:pPr>
      <w:keepNext/>
      <w:numPr>
        <w:numId w:val="6"/>
      </w:numPr>
      <w:tabs>
        <w:tab w:val="clear" w:pos="1605"/>
      </w:tabs>
      <w:spacing w:line="440" w:lineRule="atLeast"/>
      <w:ind w:right="-22"/>
      <w:outlineLvl w:val="3"/>
    </w:pPr>
    <w:rPr>
      <w:rFonts w:ascii="仿宋_GB2312" w:eastAsia="仿宋_GB2312"/>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3D0D"/>
    <w:rPr>
      <w:rFonts w:ascii="Arial" w:eastAsia="仿宋_GB2312" w:hAnsi="Arial" w:cs="Times New Roman"/>
      <w:b/>
      <w:kern w:val="0"/>
      <w:sz w:val="28"/>
      <w:szCs w:val="20"/>
      <w:lang w:val="x-none" w:eastAsia="x-none"/>
    </w:rPr>
  </w:style>
  <w:style w:type="character" w:customStyle="1" w:styleId="2Char">
    <w:name w:val="标题 2 Char"/>
    <w:basedOn w:val="a0"/>
    <w:link w:val="2"/>
    <w:rsid w:val="00073D0D"/>
    <w:rPr>
      <w:rFonts w:ascii="Arial" w:eastAsia="仿宋_GB2312" w:hAnsi="Arial" w:cs="Times New Roman"/>
      <w:b/>
      <w:bCs/>
      <w:kern w:val="0"/>
      <w:sz w:val="28"/>
      <w:szCs w:val="20"/>
      <w:lang w:val="x-none" w:eastAsia="x-none"/>
    </w:rPr>
  </w:style>
  <w:style w:type="character" w:customStyle="1" w:styleId="3Char">
    <w:name w:val="标题 3 Char"/>
    <w:basedOn w:val="a0"/>
    <w:link w:val="3"/>
    <w:rsid w:val="00073D0D"/>
    <w:rPr>
      <w:rFonts w:ascii="仿宋_GB2312" w:eastAsia="仿宋_GB2312" w:hAnsi="Arial" w:cs="Times New Roman"/>
      <w:kern w:val="0"/>
      <w:sz w:val="28"/>
      <w:szCs w:val="20"/>
      <w:lang w:val="x-none" w:eastAsia="x-none"/>
    </w:rPr>
  </w:style>
  <w:style w:type="character" w:customStyle="1" w:styleId="4Char">
    <w:name w:val="标题 4 Char"/>
    <w:basedOn w:val="a0"/>
    <w:link w:val="4"/>
    <w:rsid w:val="00073D0D"/>
    <w:rPr>
      <w:rFonts w:ascii="仿宋_GB2312" w:eastAsia="仿宋_GB2312" w:hAnsi="Times New Roman" w:cs="Times New Roman"/>
      <w:kern w:val="0"/>
      <w:sz w:val="28"/>
      <w:szCs w:val="20"/>
      <w:lang w:val="x-none" w:eastAsia="x-none"/>
    </w:rPr>
  </w:style>
  <w:style w:type="character" w:styleId="a3">
    <w:name w:val="page number"/>
    <w:basedOn w:val="a0"/>
    <w:rsid w:val="00073D0D"/>
  </w:style>
  <w:style w:type="paragraph" w:styleId="a4">
    <w:name w:val="header"/>
    <w:basedOn w:val="a"/>
    <w:link w:val="Char"/>
    <w:uiPriority w:val="99"/>
    <w:rsid w:val="00073D0D"/>
    <w:pPr>
      <w:pBdr>
        <w:bottom w:val="single" w:sz="6" w:space="1" w:color="auto"/>
      </w:pBdr>
      <w:tabs>
        <w:tab w:val="center" w:pos="4153"/>
        <w:tab w:val="right" w:pos="8306"/>
      </w:tabs>
      <w:spacing w:line="240" w:lineRule="atLeast"/>
      <w:jc w:val="center"/>
    </w:pPr>
    <w:rPr>
      <w:sz w:val="18"/>
      <w:lang w:val="x-none" w:eastAsia="x-none"/>
    </w:rPr>
  </w:style>
  <w:style w:type="character" w:customStyle="1" w:styleId="Char">
    <w:name w:val="页眉 Char"/>
    <w:basedOn w:val="a0"/>
    <w:link w:val="a4"/>
    <w:uiPriority w:val="99"/>
    <w:rsid w:val="00073D0D"/>
    <w:rPr>
      <w:rFonts w:ascii="Times New Roman" w:eastAsia="宋体" w:hAnsi="Times New Roman" w:cs="Times New Roman"/>
      <w:kern w:val="0"/>
      <w:sz w:val="18"/>
      <w:szCs w:val="20"/>
      <w:lang w:val="x-none" w:eastAsia="x-none"/>
    </w:rPr>
  </w:style>
  <w:style w:type="paragraph" w:styleId="a5">
    <w:name w:val="footer"/>
    <w:basedOn w:val="a"/>
    <w:link w:val="Char0"/>
    <w:uiPriority w:val="99"/>
    <w:rsid w:val="00073D0D"/>
    <w:pPr>
      <w:tabs>
        <w:tab w:val="center" w:pos="4153"/>
        <w:tab w:val="right" w:pos="8306"/>
      </w:tabs>
      <w:spacing w:line="240" w:lineRule="atLeast"/>
    </w:pPr>
    <w:rPr>
      <w:sz w:val="18"/>
      <w:lang w:val="x-none" w:eastAsia="x-none"/>
    </w:rPr>
  </w:style>
  <w:style w:type="character" w:customStyle="1" w:styleId="Char0">
    <w:name w:val="页脚 Char"/>
    <w:basedOn w:val="a0"/>
    <w:link w:val="a5"/>
    <w:uiPriority w:val="99"/>
    <w:rsid w:val="00073D0D"/>
    <w:rPr>
      <w:rFonts w:ascii="Times New Roman" w:eastAsia="宋体" w:hAnsi="Times New Roman" w:cs="Times New Roman"/>
      <w:kern w:val="0"/>
      <w:sz w:val="18"/>
      <w:szCs w:val="20"/>
      <w:lang w:val="x-none" w:eastAsia="x-none"/>
    </w:rPr>
  </w:style>
  <w:style w:type="character" w:customStyle="1" w:styleId="Char1">
    <w:name w:val="文档结构图 Char"/>
    <w:link w:val="a6"/>
    <w:semiHidden/>
    <w:rsid w:val="00073D0D"/>
    <w:rPr>
      <w:rFonts w:ascii="Times New Roman" w:eastAsia="宋体" w:hAnsi="Times New Roman" w:cs="Times New Roman"/>
      <w:kern w:val="0"/>
      <w:sz w:val="24"/>
      <w:szCs w:val="20"/>
      <w:shd w:val="clear" w:color="auto" w:fill="000080"/>
    </w:rPr>
  </w:style>
  <w:style w:type="paragraph" w:styleId="a6">
    <w:name w:val="Document Map"/>
    <w:basedOn w:val="a"/>
    <w:link w:val="Char1"/>
    <w:semiHidden/>
    <w:rsid w:val="00073D0D"/>
    <w:pPr>
      <w:shd w:val="clear" w:color="auto" w:fill="000080"/>
    </w:pPr>
  </w:style>
  <w:style w:type="character" w:customStyle="1" w:styleId="Char10">
    <w:name w:val="文档结构图 Char1"/>
    <w:basedOn w:val="a0"/>
    <w:uiPriority w:val="99"/>
    <w:semiHidden/>
    <w:rsid w:val="00073D0D"/>
    <w:rPr>
      <w:rFonts w:ascii="宋体" w:eastAsia="宋体" w:hAnsi="Times New Roman" w:cs="Times New Roman"/>
      <w:kern w:val="0"/>
      <w:sz w:val="18"/>
      <w:szCs w:val="18"/>
    </w:rPr>
  </w:style>
  <w:style w:type="paragraph" w:styleId="a7">
    <w:name w:val="Body Text"/>
    <w:basedOn w:val="a"/>
    <w:link w:val="Char2"/>
    <w:rsid w:val="00073D0D"/>
    <w:pPr>
      <w:numPr>
        <w:ilvl w:val="12"/>
      </w:numPr>
      <w:adjustRightInd/>
      <w:spacing w:line="240" w:lineRule="auto"/>
      <w:jc w:val="both"/>
      <w:textAlignment w:val="auto"/>
    </w:pPr>
    <w:rPr>
      <w:rFonts w:ascii="宋体"/>
      <w:sz w:val="30"/>
      <w:lang w:val="x-none" w:eastAsia="x-none"/>
    </w:rPr>
  </w:style>
  <w:style w:type="character" w:customStyle="1" w:styleId="Char2">
    <w:name w:val="正文文本 Char"/>
    <w:basedOn w:val="a0"/>
    <w:link w:val="a7"/>
    <w:rsid w:val="00073D0D"/>
    <w:rPr>
      <w:rFonts w:ascii="宋体" w:eastAsia="宋体" w:hAnsi="Times New Roman" w:cs="Times New Roman"/>
      <w:kern w:val="0"/>
      <w:sz w:val="30"/>
      <w:szCs w:val="20"/>
      <w:lang w:val="x-none" w:eastAsia="x-none"/>
    </w:rPr>
  </w:style>
  <w:style w:type="paragraph" w:styleId="a8">
    <w:name w:val="Body Text First Indent"/>
    <w:basedOn w:val="a7"/>
    <w:link w:val="Char3"/>
    <w:rsid w:val="00073D0D"/>
    <w:pPr>
      <w:numPr>
        <w:ilvl w:val="0"/>
      </w:numPr>
      <w:spacing w:after="120"/>
      <w:ind w:firstLine="420"/>
    </w:pPr>
    <w:rPr>
      <w:rFonts w:ascii="Times New Roman"/>
    </w:rPr>
  </w:style>
  <w:style w:type="character" w:customStyle="1" w:styleId="Char3">
    <w:name w:val="正文首行缩进 Char"/>
    <w:basedOn w:val="Char2"/>
    <w:link w:val="a8"/>
    <w:rsid w:val="00073D0D"/>
    <w:rPr>
      <w:rFonts w:ascii="Times New Roman" w:eastAsia="宋体" w:hAnsi="Times New Roman" w:cs="Times New Roman"/>
      <w:kern w:val="0"/>
      <w:sz w:val="30"/>
      <w:szCs w:val="20"/>
      <w:lang w:val="x-none" w:eastAsia="x-none"/>
    </w:rPr>
  </w:style>
  <w:style w:type="paragraph" w:styleId="a9">
    <w:name w:val="Body Text Indent"/>
    <w:basedOn w:val="a"/>
    <w:link w:val="Char4"/>
    <w:rsid w:val="00073D0D"/>
    <w:pPr>
      <w:spacing w:line="400" w:lineRule="atLeast"/>
      <w:ind w:firstLine="570"/>
    </w:pPr>
    <w:rPr>
      <w:rFonts w:ascii="仿宋_GB2312" w:eastAsia="仿宋_GB2312" w:hAnsi=""/>
      <w:sz w:val="28"/>
      <w:lang w:val="x-none" w:eastAsia="x-none"/>
    </w:rPr>
  </w:style>
  <w:style w:type="character" w:customStyle="1" w:styleId="Char4">
    <w:name w:val="正文文本缩进 Char"/>
    <w:basedOn w:val="a0"/>
    <w:link w:val="a9"/>
    <w:rsid w:val="00073D0D"/>
    <w:rPr>
      <w:rFonts w:ascii="仿宋_GB2312" w:eastAsia="仿宋_GB2312" w:hAnsi="" w:cs="Times New Roman"/>
      <w:kern w:val="0"/>
      <w:sz w:val="28"/>
      <w:szCs w:val="20"/>
      <w:lang w:val="x-none" w:eastAsia="x-none"/>
    </w:rPr>
  </w:style>
  <w:style w:type="paragraph" w:styleId="20">
    <w:name w:val="Body Text Indent 2"/>
    <w:basedOn w:val="a"/>
    <w:link w:val="2Char0"/>
    <w:rsid w:val="00073D0D"/>
    <w:pPr>
      <w:spacing w:line="360" w:lineRule="exact"/>
      <w:ind w:firstLineChars="200" w:firstLine="560"/>
      <w:jc w:val="both"/>
      <w:outlineLvl w:val="0"/>
    </w:pPr>
    <w:rPr>
      <w:rFonts w:ascii="仿宋_GB2312" w:eastAsia="仿宋_GB2312"/>
      <w:sz w:val="28"/>
      <w:lang w:val="x-none" w:eastAsia="x-none"/>
    </w:rPr>
  </w:style>
  <w:style w:type="character" w:customStyle="1" w:styleId="2Char0">
    <w:name w:val="正文文本缩进 2 Char"/>
    <w:basedOn w:val="a0"/>
    <w:link w:val="20"/>
    <w:rsid w:val="00073D0D"/>
    <w:rPr>
      <w:rFonts w:ascii="仿宋_GB2312" w:eastAsia="仿宋_GB2312" w:hAnsi="Times New Roman" w:cs="Times New Roman"/>
      <w:kern w:val="0"/>
      <w:sz w:val="28"/>
      <w:szCs w:val="20"/>
      <w:lang w:val="x-none" w:eastAsia="x-none"/>
    </w:rPr>
  </w:style>
  <w:style w:type="paragraph" w:styleId="30">
    <w:name w:val="Body Text Indent 3"/>
    <w:basedOn w:val="a"/>
    <w:link w:val="3Char0"/>
    <w:rsid w:val="00073D0D"/>
    <w:pPr>
      <w:spacing w:line="440" w:lineRule="atLeast"/>
      <w:ind w:firstLine="600"/>
      <w:jc w:val="both"/>
    </w:pPr>
    <w:rPr>
      <w:rFonts w:ascii="Arial" w:eastAsia="仿宋_GB2312" w:hAnsi="Arial"/>
      <w:sz w:val="28"/>
      <w:lang w:val="x-none" w:eastAsia="x-none"/>
    </w:rPr>
  </w:style>
  <w:style w:type="character" w:customStyle="1" w:styleId="3Char0">
    <w:name w:val="正文文本缩进 3 Char"/>
    <w:basedOn w:val="a0"/>
    <w:link w:val="30"/>
    <w:rsid w:val="00073D0D"/>
    <w:rPr>
      <w:rFonts w:ascii="Arial" w:eastAsia="仿宋_GB2312" w:hAnsi="Arial" w:cs="Times New Roman"/>
      <w:kern w:val="0"/>
      <w:sz w:val="28"/>
      <w:szCs w:val="20"/>
      <w:lang w:val="x-none" w:eastAsia="x-none"/>
    </w:rPr>
  </w:style>
  <w:style w:type="paragraph" w:styleId="21">
    <w:name w:val="Body Text 2"/>
    <w:basedOn w:val="a"/>
    <w:link w:val="2Char1"/>
    <w:rsid w:val="00073D0D"/>
    <w:pPr>
      <w:autoSpaceDE w:val="0"/>
      <w:autoSpaceDN w:val="0"/>
      <w:spacing w:line="440" w:lineRule="exact"/>
      <w:jc w:val="both"/>
    </w:pPr>
    <w:rPr>
      <w:rFonts w:ascii="仿宋_GB2312" w:eastAsia="仿宋_GB2312" w:hAnsi="Arial"/>
      <w:sz w:val="28"/>
      <w:lang w:val="x-none" w:eastAsia="x-none"/>
    </w:rPr>
  </w:style>
  <w:style w:type="character" w:customStyle="1" w:styleId="2Char1">
    <w:name w:val="正文文本 2 Char"/>
    <w:basedOn w:val="a0"/>
    <w:link w:val="21"/>
    <w:rsid w:val="00073D0D"/>
    <w:rPr>
      <w:rFonts w:ascii="仿宋_GB2312" w:eastAsia="仿宋_GB2312" w:hAnsi="Arial" w:cs="Times New Roman"/>
      <w:kern w:val="0"/>
      <w:sz w:val="28"/>
      <w:szCs w:val="20"/>
      <w:lang w:val="x-none" w:eastAsia="x-none"/>
    </w:rPr>
  </w:style>
  <w:style w:type="paragraph" w:styleId="aa">
    <w:name w:val="Plain Text"/>
    <w:aliases w:val="普通文字 Char Char Char Char Char Char,普通文字 Char Char Char Char Char,普通文字 Char Char Char Char,普通文字 Char Char Char Char Char Char Char C,普通文字 Char Char Char,普通文字 Char Char Char Char Char Char Char Char Char Char Char,纯文本1,纯文本1 Char,普通文字,图形"/>
    <w:basedOn w:val="a"/>
    <w:link w:val="Char5"/>
    <w:rsid w:val="00073D0D"/>
    <w:pPr>
      <w:adjustRightInd/>
      <w:spacing w:line="240" w:lineRule="auto"/>
      <w:jc w:val="both"/>
      <w:textAlignment w:val="auto"/>
    </w:pPr>
    <w:rPr>
      <w:rFonts w:ascii="宋体" w:hAnsi="Courier New"/>
      <w:sz w:val="20"/>
      <w:lang w:val="x-none" w:eastAsia="x-none"/>
    </w:rPr>
  </w:style>
  <w:style w:type="character" w:customStyle="1" w:styleId="Char5">
    <w:name w:val="纯文本 Char"/>
    <w:basedOn w:val="a0"/>
    <w:link w:val="aa"/>
    <w:rsid w:val="00073D0D"/>
    <w:rPr>
      <w:rFonts w:ascii="宋体" w:eastAsia="宋体" w:hAnsi="Courier New" w:cs="Times New Roman"/>
      <w:kern w:val="0"/>
      <w:sz w:val="20"/>
      <w:szCs w:val="20"/>
      <w:lang w:val="x-none" w:eastAsia="x-none"/>
    </w:rPr>
  </w:style>
  <w:style w:type="paragraph" w:styleId="31">
    <w:name w:val="Body Text 3"/>
    <w:basedOn w:val="a"/>
    <w:link w:val="3Char1"/>
    <w:rsid w:val="00073D0D"/>
    <w:pPr>
      <w:spacing w:line="288" w:lineRule="auto"/>
      <w:jc w:val="both"/>
    </w:pPr>
    <w:rPr>
      <w:rFonts w:ascii="楷体_GB2312" w:eastAsia="楷体_GB2312" w:hAnsi="Arial"/>
      <w:sz w:val="32"/>
      <w:lang w:val="x-none" w:eastAsia="x-none"/>
    </w:rPr>
  </w:style>
  <w:style w:type="character" w:customStyle="1" w:styleId="3Char1">
    <w:name w:val="正文文本 3 Char"/>
    <w:basedOn w:val="a0"/>
    <w:link w:val="31"/>
    <w:rsid w:val="00073D0D"/>
    <w:rPr>
      <w:rFonts w:ascii="楷体_GB2312" w:eastAsia="楷体_GB2312" w:hAnsi="Arial" w:cs="Times New Roman"/>
      <w:kern w:val="0"/>
      <w:sz w:val="32"/>
      <w:szCs w:val="20"/>
      <w:lang w:val="x-none" w:eastAsia="x-none"/>
    </w:rPr>
  </w:style>
  <w:style w:type="character" w:styleId="ab">
    <w:name w:val="Strong"/>
    <w:qFormat/>
    <w:rsid w:val="00073D0D"/>
    <w:rPr>
      <w:b/>
      <w:bCs/>
    </w:rPr>
  </w:style>
  <w:style w:type="paragraph" w:styleId="ac">
    <w:name w:val="Normal (Web)"/>
    <w:basedOn w:val="a"/>
    <w:rsid w:val="00073D0D"/>
    <w:pPr>
      <w:widowControl/>
      <w:adjustRightInd/>
      <w:spacing w:line="360" w:lineRule="auto"/>
      <w:textAlignment w:val="auto"/>
    </w:pPr>
    <w:rPr>
      <w:rFonts w:ascii="宋体" w:hAnsi="宋体"/>
      <w:sz w:val="18"/>
      <w:szCs w:val="18"/>
    </w:rPr>
  </w:style>
  <w:style w:type="paragraph" w:customStyle="1" w:styleId="Normal">
    <w:name w:val="Normal"/>
    <w:rsid w:val="00073D0D"/>
    <w:pPr>
      <w:widowControl w:val="0"/>
      <w:adjustRightInd w:val="0"/>
      <w:spacing w:line="360" w:lineRule="atLeast"/>
      <w:textAlignment w:val="baseline"/>
    </w:pPr>
    <w:rPr>
      <w:rFonts w:ascii="宋体" w:eastAsia="宋体" w:hAnsi="Times New Roman" w:cs="Times New Roman"/>
      <w:kern w:val="0"/>
      <w:sz w:val="34"/>
      <w:szCs w:val="20"/>
    </w:rPr>
  </w:style>
  <w:style w:type="paragraph" w:styleId="ad">
    <w:name w:val="Date"/>
    <w:basedOn w:val="a"/>
    <w:next w:val="a"/>
    <w:link w:val="Char6"/>
    <w:rsid w:val="00073D0D"/>
    <w:pPr>
      <w:jc w:val="both"/>
    </w:pPr>
    <w:rPr>
      <w:rFonts w:ascii="楷体_GB2312" w:eastAsia="楷体_GB2312"/>
      <w:b/>
      <w:sz w:val="28"/>
      <w:lang w:val="x-none" w:eastAsia="x-none"/>
    </w:rPr>
  </w:style>
  <w:style w:type="character" w:customStyle="1" w:styleId="Char6">
    <w:name w:val="日期 Char"/>
    <w:basedOn w:val="a0"/>
    <w:link w:val="ad"/>
    <w:rsid w:val="00073D0D"/>
    <w:rPr>
      <w:rFonts w:ascii="楷体_GB2312" w:eastAsia="楷体_GB2312" w:hAnsi="Times New Roman" w:cs="Times New Roman"/>
      <w:b/>
      <w:kern w:val="0"/>
      <w:sz w:val="28"/>
      <w:szCs w:val="20"/>
      <w:lang w:val="x-none" w:eastAsia="x-none"/>
    </w:rPr>
  </w:style>
  <w:style w:type="character" w:customStyle="1" w:styleId="text1">
    <w:name w:val="text1"/>
    <w:rsid w:val="00073D0D"/>
    <w:rPr>
      <w:spacing w:val="10"/>
      <w:sz w:val="28"/>
      <w:szCs w:val="28"/>
    </w:rPr>
  </w:style>
  <w:style w:type="paragraph" w:customStyle="1" w:styleId="xl33">
    <w:name w:val="xl33"/>
    <w:basedOn w:val="a"/>
    <w:rsid w:val="00073D0D"/>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073D0D"/>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font6">
    <w:name w:val="font6"/>
    <w:basedOn w:val="a"/>
    <w:rsid w:val="00073D0D"/>
    <w:pPr>
      <w:widowControl/>
      <w:adjustRightInd/>
      <w:spacing w:before="100" w:beforeAutospacing="1" w:after="100" w:afterAutospacing="1" w:line="240" w:lineRule="auto"/>
      <w:textAlignment w:val="auto"/>
    </w:pPr>
    <w:rPr>
      <w:rFonts w:ascii="宋体" w:hAnsi="宋体" w:hint="eastAsia"/>
      <w:b/>
      <w:bCs/>
      <w:sz w:val="32"/>
      <w:szCs w:val="32"/>
    </w:rPr>
  </w:style>
  <w:style w:type="paragraph" w:customStyle="1" w:styleId="font7">
    <w:name w:val="font7"/>
    <w:basedOn w:val="a"/>
    <w:rsid w:val="00073D0D"/>
    <w:pPr>
      <w:widowControl/>
      <w:adjustRightInd/>
      <w:spacing w:before="100" w:beforeAutospacing="1" w:after="100" w:afterAutospacing="1" w:line="240" w:lineRule="auto"/>
      <w:textAlignment w:val="auto"/>
    </w:pPr>
    <w:rPr>
      <w:szCs w:val="24"/>
    </w:rPr>
  </w:style>
  <w:style w:type="paragraph" w:customStyle="1" w:styleId="font8">
    <w:name w:val="font8"/>
    <w:basedOn w:val="a"/>
    <w:rsid w:val="00073D0D"/>
    <w:pPr>
      <w:widowControl/>
      <w:adjustRightInd/>
      <w:spacing w:before="100" w:beforeAutospacing="1" w:after="100" w:afterAutospacing="1" w:line="240" w:lineRule="auto"/>
      <w:textAlignment w:val="auto"/>
    </w:pPr>
    <w:rPr>
      <w:rFonts w:ascii="宋体" w:hAnsi="宋体" w:hint="eastAsia"/>
      <w:b/>
      <w:bCs/>
      <w:sz w:val="36"/>
      <w:szCs w:val="36"/>
    </w:rPr>
  </w:style>
  <w:style w:type="paragraph" w:customStyle="1" w:styleId="font9">
    <w:name w:val="font9"/>
    <w:basedOn w:val="a"/>
    <w:rsid w:val="00073D0D"/>
    <w:pPr>
      <w:widowControl/>
      <w:adjustRightInd/>
      <w:spacing w:before="100" w:beforeAutospacing="1" w:after="100" w:afterAutospacing="1" w:line="240" w:lineRule="auto"/>
      <w:textAlignment w:val="auto"/>
    </w:pPr>
    <w:rPr>
      <w:b/>
      <w:bCs/>
      <w:sz w:val="36"/>
      <w:szCs w:val="36"/>
    </w:rPr>
  </w:style>
  <w:style w:type="paragraph" w:customStyle="1" w:styleId="xl24">
    <w:name w:val="xl24"/>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Cs w:val="24"/>
    </w:rPr>
  </w:style>
  <w:style w:type="paragraph" w:customStyle="1" w:styleId="xl25">
    <w:name w:val="xl25"/>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Cs w:val="24"/>
    </w:rPr>
  </w:style>
  <w:style w:type="paragraph" w:customStyle="1" w:styleId="xl26">
    <w:name w:val="xl26"/>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rPr>
  </w:style>
  <w:style w:type="paragraph" w:customStyle="1" w:styleId="xl27">
    <w:name w:val="xl27"/>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8">
    <w:name w:val="xl28"/>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Narrow" w:hAnsi="Arial Narrow"/>
      <w:sz w:val="20"/>
    </w:rPr>
  </w:style>
  <w:style w:type="paragraph" w:customStyle="1" w:styleId="xl29">
    <w:name w:val="xl29"/>
    <w:basedOn w:val="a"/>
    <w:rsid w:val="00073D0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Narrow" w:hAnsi="Arial Narrow"/>
      <w:sz w:val="20"/>
    </w:rPr>
  </w:style>
  <w:style w:type="paragraph" w:customStyle="1" w:styleId="xl30">
    <w:name w:val="xl30"/>
    <w:basedOn w:val="a"/>
    <w:rsid w:val="00073D0D"/>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1">
    <w:name w:val="xl31"/>
    <w:basedOn w:val="a"/>
    <w:rsid w:val="00073D0D"/>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2">
    <w:name w:val="xl32"/>
    <w:basedOn w:val="a"/>
    <w:rsid w:val="00073D0D"/>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character" w:customStyle="1" w:styleId="nr1">
    <w:name w:val="nr1"/>
    <w:rsid w:val="00073D0D"/>
    <w:rPr>
      <w:rFonts w:ascii="楷体_GB2312" w:eastAsia="楷体_GB2312" w:hint="eastAsia"/>
      <w:color w:val="000000"/>
      <w:sz w:val="24"/>
      <w:szCs w:val="24"/>
    </w:rPr>
  </w:style>
  <w:style w:type="paragraph" w:styleId="HTML">
    <w:name w:val="HTML Preformatted"/>
    <w:basedOn w:val="a"/>
    <w:link w:val="HTMLChar"/>
    <w:rsid w:val="00073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szCs w:val="24"/>
      <w:lang w:val="x-none" w:eastAsia="x-none"/>
    </w:rPr>
  </w:style>
  <w:style w:type="character" w:customStyle="1" w:styleId="HTMLChar">
    <w:name w:val="HTML 预设格式 Char"/>
    <w:basedOn w:val="a0"/>
    <w:link w:val="HTML"/>
    <w:rsid w:val="00073D0D"/>
    <w:rPr>
      <w:rFonts w:ascii="宋体" w:eastAsia="宋体" w:hAnsi="宋体" w:cs="Times New Roman"/>
      <w:kern w:val="0"/>
      <w:sz w:val="24"/>
      <w:szCs w:val="24"/>
      <w:lang w:val="x-none" w:eastAsia="x-none"/>
    </w:rPr>
  </w:style>
  <w:style w:type="paragraph" w:customStyle="1" w:styleId="22">
    <w:name w:val="样式2"/>
    <w:basedOn w:val="a"/>
    <w:rsid w:val="00073D0D"/>
    <w:pPr>
      <w:autoSpaceDE w:val="0"/>
      <w:autoSpaceDN w:val="0"/>
      <w:spacing w:line="240" w:lineRule="auto"/>
      <w:jc w:val="center"/>
    </w:pPr>
    <w:rPr>
      <w:rFonts w:ascii="长城粗隶书" w:eastAsia="长城粗隶书"/>
      <w:b/>
      <w:spacing w:val="20"/>
      <w:sz w:val="52"/>
    </w:rPr>
  </w:style>
  <w:style w:type="paragraph" w:customStyle="1" w:styleId="CharChar1Char">
    <w:name w:val="Char Char1 Char"/>
    <w:basedOn w:val="a"/>
    <w:rsid w:val="00073D0D"/>
    <w:pPr>
      <w:adjustRightInd/>
      <w:spacing w:line="240" w:lineRule="auto"/>
      <w:jc w:val="both"/>
      <w:textAlignment w:val="auto"/>
    </w:pPr>
    <w:rPr>
      <w:rFonts w:ascii="宋体" w:hAnsi="宋体" w:cs="Courier New"/>
      <w:kern w:val="2"/>
      <w:sz w:val="32"/>
      <w:szCs w:val="32"/>
    </w:rPr>
  </w:style>
  <w:style w:type="paragraph" w:customStyle="1" w:styleId="Char7">
    <w:name w:val=" Char"/>
    <w:basedOn w:val="a"/>
    <w:rsid w:val="00073D0D"/>
    <w:pPr>
      <w:adjustRightInd/>
      <w:spacing w:line="240" w:lineRule="auto"/>
      <w:jc w:val="both"/>
      <w:textAlignment w:val="auto"/>
    </w:pPr>
    <w:rPr>
      <w:rFonts w:ascii="宋体" w:hAnsi="宋体" w:cs="Courier New"/>
      <w:kern w:val="2"/>
      <w:sz w:val="32"/>
      <w:szCs w:val="32"/>
    </w:rPr>
  </w:style>
  <w:style w:type="character" w:customStyle="1" w:styleId="Char8">
    <w:name w:val="批注框文本 Char"/>
    <w:link w:val="ae"/>
    <w:semiHidden/>
    <w:rsid w:val="00073D0D"/>
    <w:rPr>
      <w:rFonts w:ascii="Times New Roman" w:eastAsia="宋体" w:hAnsi="Times New Roman" w:cs="Times New Roman"/>
      <w:kern w:val="0"/>
      <w:sz w:val="18"/>
      <w:szCs w:val="18"/>
    </w:rPr>
  </w:style>
  <w:style w:type="paragraph" w:styleId="ae">
    <w:name w:val="Balloon Text"/>
    <w:basedOn w:val="a"/>
    <w:link w:val="Char8"/>
    <w:semiHidden/>
    <w:rsid w:val="00073D0D"/>
    <w:rPr>
      <w:sz w:val="18"/>
      <w:szCs w:val="18"/>
    </w:rPr>
  </w:style>
  <w:style w:type="character" w:customStyle="1" w:styleId="Char11">
    <w:name w:val="批注框文本 Char1"/>
    <w:basedOn w:val="a0"/>
    <w:uiPriority w:val="99"/>
    <w:semiHidden/>
    <w:rsid w:val="00073D0D"/>
    <w:rPr>
      <w:rFonts w:ascii="Times New Roman" w:eastAsia="宋体" w:hAnsi="Times New Roman" w:cs="Times New Roman"/>
      <w:kern w:val="0"/>
      <w:sz w:val="18"/>
      <w:szCs w:val="18"/>
    </w:rPr>
  </w:style>
  <w:style w:type="character" w:customStyle="1" w:styleId="t12h291">
    <w:name w:val="t12h291"/>
    <w:rsid w:val="00073D0D"/>
    <w:rPr>
      <w:color w:val="000000"/>
      <w:sz w:val="24"/>
      <w:szCs w:val="24"/>
    </w:rPr>
  </w:style>
  <w:style w:type="paragraph" w:customStyle="1" w:styleId="Default">
    <w:name w:val="Default"/>
    <w:rsid w:val="00073D0D"/>
    <w:pPr>
      <w:widowControl w:val="0"/>
      <w:autoSpaceDE w:val="0"/>
      <w:autoSpaceDN w:val="0"/>
      <w:adjustRightInd w:val="0"/>
    </w:pPr>
    <w:rPr>
      <w:rFonts w:ascii="华文细黑碙.." w:eastAsia="华文细黑碙.." w:hAnsi="Calibri" w:cs="华文细黑碙.."/>
      <w:color w:val="000000"/>
      <w:kern w:val="0"/>
      <w:sz w:val="24"/>
      <w:szCs w:val="24"/>
    </w:rPr>
  </w:style>
  <w:style w:type="character" w:customStyle="1" w:styleId="A40">
    <w:name w:val="A4"/>
    <w:rsid w:val="00073D0D"/>
    <w:rPr>
      <w:rFonts w:cs="华文细黑碙.."/>
      <w:color w:val="000000"/>
      <w:sz w:val="16"/>
      <w:szCs w:val="16"/>
    </w:rPr>
  </w:style>
  <w:style w:type="character" w:customStyle="1" w:styleId="A30">
    <w:name w:val="A3"/>
    <w:rsid w:val="00073D0D"/>
    <w:rPr>
      <w:rFonts w:cs="黑体萄"/>
      <w:color w:val="000000"/>
      <w:sz w:val="18"/>
      <w:szCs w:val="18"/>
    </w:rPr>
  </w:style>
  <w:style w:type="character" w:styleId="af">
    <w:name w:val="annotation reference"/>
    <w:uiPriority w:val="99"/>
    <w:semiHidden/>
    <w:unhideWhenUsed/>
    <w:rsid w:val="00073D0D"/>
    <w:rPr>
      <w:sz w:val="21"/>
      <w:szCs w:val="21"/>
    </w:rPr>
  </w:style>
  <w:style w:type="paragraph" w:styleId="af0">
    <w:name w:val="annotation text"/>
    <w:basedOn w:val="a"/>
    <w:link w:val="Char9"/>
    <w:uiPriority w:val="99"/>
    <w:semiHidden/>
    <w:unhideWhenUsed/>
    <w:rsid w:val="00073D0D"/>
    <w:rPr>
      <w:lang w:val="x-none" w:eastAsia="x-none"/>
    </w:rPr>
  </w:style>
  <w:style w:type="character" w:customStyle="1" w:styleId="Char9">
    <w:name w:val="批注文字 Char"/>
    <w:basedOn w:val="a0"/>
    <w:link w:val="af0"/>
    <w:uiPriority w:val="99"/>
    <w:semiHidden/>
    <w:rsid w:val="00073D0D"/>
    <w:rPr>
      <w:rFonts w:ascii="Times New Roman" w:eastAsia="宋体" w:hAnsi="Times New Roman" w:cs="Times New Roman"/>
      <w:kern w:val="0"/>
      <w:sz w:val="24"/>
      <w:szCs w:val="20"/>
      <w:lang w:val="x-none" w:eastAsia="x-none"/>
    </w:rPr>
  </w:style>
  <w:style w:type="paragraph" w:styleId="af1">
    <w:name w:val="annotation subject"/>
    <w:basedOn w:val="af0"/>
    <w:next w:val="af0"/>
    <w:link w:val="Chara"/>
    <w:uiPriority w:val="99"/>
    <w:semiHidden/>
    <w:unhideWhenUsed/>
    <w:rsid w:val="00073D0D"/>
    <w:rPr>
      <w:b/>
      <w:bCs/>
    </w:rPr>
  </w:style>
  <w:style w:type="character" w:customStyle="1" w:styleId="Chara">
    <w:name w:val="批注主题 Char"/>
    <w:basedOn w:val="Char9"/>
    <w:link w:val="af1"/>
    <w:uiPriority w:val="99"/>
    <w:semiHidden/>
    <w:rsid w:val="00073D0D"/>
    <w:rPr>
      <w:rFonts w:ascii="Times New Roman" w:eastAsia="宋体" w:hAnsi="Times New Roman" w:cs="Times New Roman"/>
      <w:b/>
      <w:bCs/>
      <w:kern w:val="0"/>
      <w:sz w:val="24"/>
      <w:szCs w:val="20"/>
      <w:lang w:val="x-none" w:eastAsia="x-none"/>
    </w:rPr>
  </w:style>
  <w:style w:type="paragraph" w:styleId="af2">
    <w:name w:val="Revision"/>
    <w:hidden/>
    <w:uiPriority w:val="99"/>
    <w:semiHidden/>
    <w:rsid w:val="00073D0D"/>
    <w:rPr>
      <w:rFonts w:ascii="Times New Roman" w:eastAsia="宋体" w:hAnsi="Times New Roman" w:cs="Times New Roman"/>
      <w:kern w:val="0"/>
      <w:sz w:val="24"/>
      <w:szCs w:val="20"/>
    </w:rPr>
  </w:style>
  <w:style w:type="paragraph" w:customStyle="1" w:styleId="iwpoititle">
    <w:name w:val="iw_poi_title"/>
    <w:basedOn w:val="a"/>
    <w:rsid w:val="00073D0D"/>
    <w:pPr>
      <w:widowControl/>
      <w:adjustRightInd/>
      <w:spacing w:line="240" w:lineRule="auto"/>
      <w:textAlignment w:val="auto"/>
    </w:pPr>
    <w:rPr>
      <w:rFonts w:ascii="宋体" w:hAnsi="宋体" w:cs="宋体"/>
      <w:b/>
      <w:bCs/>
      <w:color w:val="4D4D4D"/>
      <w:sz w:val="21"/>
      <w:szCs w:val="21"/>
    </w:rPr>
  </w:style>
  <w:style w:type="paragraph" w:customStyle="1" w:styleId="CharCharCharChar">
    <w:name w:val="Char Char Char Char"/>
    <w:basedOn w:val="a"/>
    <w:rsid w:val="00073D0D"/>
    <w:pPr>
      <w:adjustRightInd/>
      <w:spacing w:line="240" w:lineRule="auto"/>
      <w:jc w:val="both"/>
      <w:textAlignment w:val="auto"/>
    </w:pPr>
    <w:rPr>
      <w:rFonts w:ascii="宋体" w:hAnsi="宋体" w:cs="Courier New"/>
      <w:kern w:val="2"/>
      <w:sz w:val="32"/>
      <w:szCs w:val="32"/>
    </w:rPr>
  </w:style>
  <w:style w:type="table" w:styleId="af3">
    <w:name w:val="Table Grid"/>
    <w:basedOn w:val="a1"/>
    <w:rsid w:val="00073D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uiPriority w:val="99"/>
    <w:semiHidden/>
    <w:unhideWhenUsed/>
    <w:rsid w:val="00073D0D"/>
    <w:rPr>
      <w:color w:val="0000FF"/>
      <w:u w:val="single"/>
    </w:rPr>
  </w:style>
  <w:style w:type="paragraph" w:customStyle="1" w:styleId="10">
    <w:name w:val="正文1"/>
    <w:rsid w:val="00073D0D"/>
    <w:pPr>
      <w:widowControl w:val="0"/>
      <w:adjustRightInd w:val="0"/>
      <w:spacing w:line="360" w:lineRule="atLeast"/>
      <w:textAlignment w:val="baseline"/>
    </w:pPr>
    <w:rPr>
      <w:rFonts w:ascii="宋体" w:eastAsia="宋体" w:hAnsi="Times New Roman" w:cs="Times New Roman"/>
      <w:kern w:val="0"/>
      <w:sz w:val="34"/>
      <w:szCs w:val="20"/>
    </w:rPr>
  </w:style>
  <w:style w:type="character" w:styleId="af5">
    <w:name w:val="FollowedHyperlink"/>
    <w:basedOn w:val="a0"/>
    <w:uiPriority w:val="99"/>
    <w:semiHidden/>
    <w:unhideWhenUsed/>
    <w:rsid w:val="000E5CAE"/>
    <w:rPr>
      <w:color w:val="800080"/>
      <w:u w:val="single"/>
    </w:rPr>
  </w:style>
  <w:style w:type="paragraph" w:customStyle="1" w:styleId="xl64">
    <w:name w:val="xl64"/>
    <w:basedOn w:val="a"/>
    <w:rsid w:val="000E5CAE"/>
    <w:pPr>
      <w:widowControl/>
      <w:adjustRightInd/>
      <w:spacing w:before="100" w:beforeAutospacing="1" w:after="100" w:afterAutospacing="1" w:line="240" w:lineRule="auto"/>
      <w:jc w:val="center"/>
      <w:textAlignment w:val="auto"/>
    </w:pPr>
    <w:rPr>
      <w:rFonts w:ascii="宋体" w:hAnsi="宋体" w:cs="宋体"/>
      <w:szCs w:val="24"/>
    </w:rPr>
  </w:style>
  <w:style w:type="paragraph" w:customStyle="1" w:styleId="xl65">
    <w:name w:val="xl65"/>
    <w:basedOn w:val="a"/>
    <w:rsid w:val="000E5CA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4"/>
    </w:rPr>
  </w:style>
  <w:style w:type="paragraph" w:customStyle="1" w:styleId="xl66">
    <w:name w:val="xl66"/>
    <w:basedOn w:val="a"/>
    <w:rsid w:val="000E5CA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宋体"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088">
      <w:bodyDiv w:val="1"/>
      <w:marLeft w:val="0"/>
      <w:marRight w:val="0"/>
      <w:marTop w:val="0"/>
      <w:marBottom w:val="0"/>
      <w:divBdr>
        <w:top w:val="none" w:sz="0" w:space="0" w:color="auto"/>
        <w:left w:val="none" w:sz="0" w:space="0" w:color="auto"/>
        <w:bottom w:val="none" w:sz="0" w:space="0" w:color="auto"/>
        <w:right w:val="none" w:sz="0" w:space="0" w:color="auto"/>
      </w:divBdr>
    </w:div>
    <w:div w:id="400981259">
      <w:bodyDiv w:val="1"/>
      <w:marLeft w:val="0"/>
      <w:marRight w:val="0"/>
      <w:marTop w:val="0"/>
      <w:marBottom w:val="0"/>
      <w:divBdr>
        <w:top w:val="none" w:sz="0" w:space="0" w:color="auto"/>
        <w:left w:val="none" w:sz="0" w:space="0" w:color="auto"/>
        <w:bottom w:val="none" w:sz="0" w:space="0" w:color="auto"/>
        <w:right w:val="none" w:sz="0" w:space="0" w:color="auto"/>
      </w:divBdr>
    </w:div>
    <w:div w:id="8741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baike.baidu.com/view/641843.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35</Pages>
  <Words>3535</Words>
  <Characters>20155</Characters>
  <Application>Microsoft Office Word</Application>
  <DocSecurity>0</DocSecurity>
  <Lines>167</Lines>
  <Paragraphs>47</Paragraphs>
  <ScaleCrop>false</ScaleCrop>
  <Company>CHINA</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2017-08-25T08:12:00Z</cp:lastPrinted>
  <dcterms:created xsi:type="dcterms:W3CDTF">2017-08-25T08:08:00Z</dcterms:created>
  <dcterms:modified xsi:type="dcterms:W3CDTF">2017-08-25T09:10:00Z</dcterms:modified>
</cp:coreProperties>
</file>