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2FA" w:rsidRDefault="00FB32FA">
      <w:pPr>
        <w:jc w:val="center"/>
        <w:rPr>
          <w:rStyle w:val="font11"/>
          <w:rFonts w:ascii="Arial" w:hAnsi="Arial" w:cs="Arial" w:hint="default"/>
        </w:rPr>
      </w:pPr>
    </w:p>
    <w:p w:rsidR="00FB32FA" w:rsidRDefault="00FB32FA">
      <w:pPr>
        <w:jc w:val="center"/>
        <w:rPr>
          <w:rFonts w:ascii="Arial" w:eastAsia="仿宋_GB2312" w:hAnsi="Arial" w:cs="Arial"/>
          <w:sz w:val="48"/>
          <w:szCs w:val="48"/>
        </w:rPr>
      </w:pPr>
    </w:p>
    <w:p w:rsidR="009C38DE" w:rsidRDefault="00980714">
      <w:pPr>
        <w:jc w:val="center"/>
        <w:rPr>
          <w:rFonts w:ascii="Arial" w:eastAsia="仿宋_GB2312" w:hAnsi="Arial" w:cs="Arial" w:hint="eastAsia"/>
          <w:sz w:val="52"/>
          <w:szCs w:val="52"/>
        </w:rPr>
      </w:pPr>
      <w:r>
        <w:rPr>
          <w:rFonts w:ascii="Arial" w:eastAsia="仿宋_GB2312" w:hAnsi="Arial" w:cs="Arial"/>
          <w:sz w:val="52"/>
          <w:szCs w:val="52"/>
        </w:rPr>
        <w:t>深圳市</w:t>
      </w:r>
      <w:r>
        <w:rPr>
          <w:rFonts w:ascii="Arial" w:eastAsia="仿宋_GB2312" w:hAnsi="Arial" w:cs="Arial"/>
          <w:sz w:val="52"/>
          <w:szCs w:val="52"/>
        </w:rPr>
        <w:t>2018</w:t>
      </w:r>
      <w:r>
        <w:rPr>
          <w:rFonts w:ascii="Arial" w:eastAsia="仿宋_GB2312" w:hAnsi="Arial" w:cs="Arial"/>
          <w:sz w:val="52"/>
          <w:szCs w:val="52"/>
        </w:rPr>
        <w:t>年</w:t>
      </w:r>
      <w:r>
        <w:rPr>
          <w:rFonts w:ascii="Arial" w:eastAsia="仿宋_GB2312" w:hAnsi="Arial" w:cs="Arial" w:hint="eastAsia"/>
          <w:sz w:val="52"/>
          <w:szCs w:val="52"/>
        </w:rPr>
        <w:t>10</w:t>
      </w:r>
      <w:r>
        <w:rPr>
          <w:rFonts w:ascii="Arial" w:eastAsia="仿宋_GB2312" w:hAnsi="Arial" w:cs="Arial"/>
          <w:sz w:val="52"/>
          <w:szCs w:val="52"/>
        </w:rPr>
        <w:t>月房地产市场</w:t>
      </w:r>
    </w:p>
    <w:p w:rsidR="00FB32FA" w:rsidRDefault="00980714">
      <w:pPr>
        <w:jc w:val="center"/>
        <w:rPr>
          <w:rFonts w:ascii="Arial" w:eastAsia="仿宋_GB2312" w:hAnsi="Arial" w:cs="Arial"/>
          <w:sz w:val="52"/>
          <w:szCs w:val="52"/>
        </w:rPr>
      </w:pPr>
      <w:r>
        <w:rPr>
          <w:rFonts w:ascii="Arial" w:eastAsia="仿宋_GB2312" w:hAnsi="Arial" w:cs="Arial"/>
          <w:sz w:val="52"/>
          <w:szCs w:val="52"/>
        </w:rPr>
        <w:t>分析报告</w:t>
      </w:r>
    </w:p>
    <w:p w:rsidR="00FB32FA" w:rsidRDefault="00FB32FA">
      <w:pPr>
        <w:jc w:val="center"/>
        <w:rPr>
          <w:rFonts w:ascii="Arial" w:eastAsia="仿宋_GB2312" w:hAnsi="Arial" w:cs="Arial"/>
          <w:sz w:val="48"/>
          <w:szCs w:val="48"/>
        </w:rPr>
      </w:pPr>
    </w:p>
    <w:p w:rsidR="00FB32FA" w:rsidRDefault="00FB32FA">
      <w:pPr>
        <w:jc w:val="center"/>
        <w:rPr>
          <w:rFonts w:ascii="Arial" w:eastAsia="仿宋_GB2312" w:hAnsi="Arial" w:cs="Arial"/>
          <w:sz w:val="48"/>
          <w:szCs w:val="48"/>
        </w:rPr>
      </w:pPr>
    </w:p>
    <w:p w:rsidR="00FB32FA" w:rsidRDefault="00FB32FA">
      <w:pPr>
        <w:jc w:val="center"/>
        <w:rPr>
          <w:rFonts w:ascii="Arial" w:eastAsia="仿宋_GB2312" w:hAnsi="Arial" w:cs="Arial"/>
          <w:sz w:val="48"/>
          <w:szCs w:val="48"/>
        </w:rPr>
      </w:pPr>
    </w:p>
    <w:p w:rsidR="00FB32FA" w:rsidRDefault="00FB32FA">
      <w:pPr>
        <w:jc w:val="center"/>
        <w:rPr>
          <w:rFonts w:ascii="Arial" w:eastAsia="仿宋_GB2312" w:hAnsi="Arial" w:cs="Arial"/>
          <w:sz w:val="48"/>
          <w:szCs w:val="48"/>
        </w:rPr>
      </w:pPr>
    </w:p>
    <w:p w:rsidR="00FB32FA" w:rsidRDefault="00FB32FA">
      <w:pPr>
        <w:jc w:val="center"/>
        <w:rPr>
          <w:rFonts w:ascii="Arial" w:eastAsia="仿宋_GB2312" w:hAnsi="Arial" w:cs="Arial"/>
          <w:sz w:val="48"/>
          <w:szCs w:val="48"/>
        </w:rPr>
      </w:pPr>
    </w:p>
    <w:p w:rsidR="00FB32FA" w:rsidRDefault="00FB32FA">
      <w:pPr>
        <w:jc w:val="center"/>
        <w:rPr>
          <w:rFonts w:ascii="Arial" w:eastAsia="仿宋_GB2312" w:hAnsi="Arial" w:cs="Arial"/>
          <w:sz w:val="48"/>
          <w:szCs w:val="48"/>
        </w:rPr>
      </w:pPr>
    </w:p>
    <w:p w:rsidR="00FB32FA" w:rsidRDefault="00FB32FA">
      <w:pPr>
        <w:jc w:val="center"/>
        <w:rPr>
          <w:rFonts w:ascii="Arial" w:eastAsia="仿宋_GB2312" w:hAnsi="Arial" w:cs="Arial"/>
          <w:sz w:val="48"/>
          <w:szCs w:val="48"/>
        </w:rPr>
      </w:pPr>
    </w:p>
    <w:p w:rsidR="00FB32FA" w:rsidRDefault="00FB32FA">
      <w:pPr>
        <w:jc w:val="left"/>
        <w:rPr>
          <w:rFonts w:ascii="Arial" w:eastAsia="仿宋_GB2312" w:hAnsi="Arial" w:cs="Arial"/>
          <w:sz w:val="28"/>
          <w:szCs w:val="28"/>
        </w:rPr>
      </w:pPr>
    </w:p>
    <w:p w:rsidR="00FB32FA" w:rsidRDefault="00980714">
      <w:pPr>
        <w:ind w:firstLineChars="100" w:firstLine="280"/>
        <w:jc w:val="left"/>
        <w:rPr>
          <w:rFonts w:ascii="Arial" w:eastAsia="仿宋_GB2312" w:hAnsi="Arial" w:cs="Arial"/>
          <w:sz w:val="28"/>
          <w:szCs w:val="28"/>
        </w:rPr>
      </w:pPr>
      <w:r>
        <w:rPr>
          <w:rFonts w:ascii="Arial" w:eastAsia="仿宋_GB2312" w:hAnsi="Arial" w:cs="Arial"/>
          <w:sz w:val="28"/>
          <w:szCs w:val="28"/>
        </w:rPr>
        <w:t>委托方：中国对外经济贸易信托有限公司</w:t>
      </w:r>
    </w:p>
    <w:p w:rsidR="00FB32FA" w:rsidRDefault="00980714">
      <w:pPr>
        <w:tabs>
          <w:tab w:val="left" w:pos="6735"/>
        </w:tabs>
        <w:ind w:firstLineChars="100" w:firstLine="280"/>
        <w:jc w:val="left"/>
        <w:rPr>
          <w:rFonts w:ascii="Arial" w:eastAsia="仿宋_GB2312" w:hAnsi="Arial" w:cs="Arial"/>
          <w:sz w:val="28"/>
          <w:szCs w:val="28"/>
        </w:rPr>
      </w:pPr>
      <w:r>
        <w:rPr>
          <w:rFonts w:ascii="Arial" w:eastAsia="仿宋_GB2312" w:hAnsi="Arial" w:cs="Arial"/>
          <w:sz w:val="28"/>
          <w:szCs w:val="28"/>
        </w:rPr>
        <w:t>受托方：北京康正宏基房地产评估有限公司</w:t>
      </w:r>
      <w:r>
        <w:rPr>
          <w:rFonts w:ascii="Arial" w:eastAsia="仿宋_GB2312" w:hAnsi="Arial" w:cs="Arial"/>
          <w:sz w:val="28"/>
          <w:szCs w:val="28"/>
        </w:rPr>
        <w:tab/>
      </w:r>
    </w:p>
    <w:p w:rsidR="00FB32FA" w:rsidRDefault="00980714">
      <w:pPr>
        <w:ind w:firstLineChars="100" w:firstLine="280"/>
        <w:jc w:val="left"/>
        <w:rPr>
          <w:rFonts w:ascii="Arial" w:eastAsia="仿宋_GB2312" w:hAnsi="Arial" w:cs="Arial"/>
          <w:sz w:val="28"/>
          <w:szCs w:val="28"/>
        </w:rPr>
      </w:pPr>
      <w:r>
        <w:rPr>
          <w:rFonts w:ascii="Arial" w:eastAsia="仿宋_GB2312" w:hAnsi="Arial" w:cs="Arial"/>
          <w:sz w:val="28"/>
          <w:szCs w:val="28"/>
        </w:rPr>
        <w:t>制作人：田苗苗</w:t>
      </w:r>
    </w:p>
    <w:p w:rsidR="00FB32FA" w:rsidRDefault="00980714">
      <w:pPr>
        <w:ind w:firstLineChars="100" w:firstLine="280"/>
        <w:jc w:val="left"/>
        <w:rPr>
          <w:rFonts w:ascii="Arial" w:eastAsia="仿宋_GB2312" w:hAnsi="Arial" w:cs="Arial"/>
          <w:sz w:val="28"/>
          <w:szCs w:val="28"/>
        </w:rPr>
      </w:pPr>
      <w:r>
        <w:rPr>
          <w:rFonts w:ascii="Arial" w:eastAsia="仿宋_GB2312" w:hAnsi="Arial" w:cs="Arial"/>
          <w:sz w:val="28"/>
          <w:szCs w:val="28"/>
        </w:rPr>
        <w:t>制作日期：</w:t>
      </w:r>
      <w:r>
        <w:rPr>
          <w:rFonts w:ascii="Arial" w:eastAsia="仿宋_GB2312" w:hAnsi="Arial" w:cs="Arial"/>
          <w:sz w:val="28"/>
          <w:szCs w:val="28"/>
        </w:rPr>
        <w:t>2018</w:t>
      </w:r>
      <w:r>
        <w:rPr>
          <w:rFonts w:ascii="Arial" w:eastAsia="仿宋_GB2312" w:hAnsi="Arial" w:cs="Arial"/>
          <w:sz w:val="28"/>
          <w:szCs w:val="28"/>
        </w:rPr>
        <w:t>年</w:t>
      </w:r>
      <w:r>
        <w:rPr>
          <w:rFonts w:ascii="Arial" w:eastAsia="仿宋_GB2312" w:hAnsi="Arial" w:cs="Arial" w:hint="eastAsia"/>
          <w:sz w:val="28"/>
          <w:szCs w:val="28"/>
        </w:rPr>
        <w:t>11</w:t>
      </w:r>
      <w:r>
        <w:rPr>
          <w:rFonts w:ascii="Arial" w:eastAsia="仿宋_GB2312" w:hAnsi="Arial" w:cs="Arial"/>
          <w:sz w:val="28"/>
          <w:szCs w:val="28"/>
        </w:rPr>
        <w:t>月</w:t>
      </w:r>
      <w:r>
        <w:rPr>
          <w:rFonts w:ascii="Arial" w:eastAsia="仿宋_GB2312" w:hAnsi="Arial" w:cs="Arial" w:hint="eastAsia"/>
          <w:sz w:val="28"/>
          <w:szCs w:val="28"/>
        </w:rPr>
        <w:t>29</w:t>
      </w:r>
      <w:r>
        <w:rPr>
          <w:rFonts w:ascii="Arial" w:eastAsia="仿宋_GB2312" w:hAnsi="Arial" w:cs="Arial"/>
          <w:sz w:val="28"/>
          <w:szCs w:val="28"/>
        </w:rPr>
        <w:t>日</w:t>
      </w:r>
    </w:p>
    <w:p w:rsidR="00FB32FA" w:rsidRDefault="00FB32FA">
      <w:pPr>
        <w:widowControl/>
        <w:jc w:val="left"/>
        <w:rPr>
          <w:rFonts w:ascii="Arial" w:eastAsia="仿宋_GB2312" w:hAnsi="Arial" w:cs="Arial"/>
          <w:sz w:val="28"/>
          <w:szCs w:val="28"/>
        </w:rPr>
        <w:sectPr w:rsidR="00FB32FA">
          <w:headerReference w:type="default" r:id="rId10"/>
          <w:headerReference w:type="first" r:id="rId11"/>
          <w:pgSz w:w="11906" w:h="16838"/>
          <w:pgMar w:top="1361" w:right="1418" w:bottom="1361" w:left="1701" w:header="851" w:footer="794" w:gutter="0"/>
          <w:cols w:space="425"/>
          <w:titlePg/>
          <w:docGrid w:type="lines" w:linePitch="312"/>
        </w:sectPr>
      </w:pPr>
    </w:p>
    <w:sdt>
      <w:sdtPr>
        <w:rPr>
          <w:rFonts w:ascii="Arial" w:eastAsia="仿宋_GB2312" w:hAnsi="Arial" w:cs="Arial"/>
          <w:b w:val="0"/>
          <w:bCs w:val="0"/>
          <w:color w:val="auto"/>
          <w:kern w:val="2"/>
          <w:sz w:val="21"/>
          <w:szCs w:val="22"/>
          <w:lang w:val="zh-CN"/>
        </w:rPr>
        <w:id w:val="1537001427"/>
      </w:sdtPr>
      <w:sdtEndPr>
        <w:rPr>
          <w:sz w:val="24"/>
          <w:szCs w:val="24"/>
        </w:rPr>
      </w:sdtEndPr>
      <w:sdtContent>
        <w:p w:rsidR="00FB32FA" w:rsidRDefault="00980714">
          <w:pPr>
            <w:pStyle w:val="TOC1"/>
            <w:spacing w:before="0" w:line="420" w:lineRule="exact"/>
            <w:ind w:firstLineChars="45" w:firstLine="94"/>
            <w:jc w:val="center"/>
            <w:rPr>
              <w:rFonts w:ascii="Arial" w:eastAsia="仿宋_GB2312" w:hAnsi="Arial" w:cs="Arial"/>
              <w:color w:val="auto"/>
              <w:sz w:val="44"/>
              <w:szCs w:val="44"/>
              <w:lang w:val="zh-CN"/>
            </w:rPr>
          </w:pPr>
          <w:r>
            <w:rPr>
              <w:rFonts w:ascii="Arial" w:eastAsia="仿宋_GB2312" w:hAnsi="Arial" w:cs="Arial"/>
              <w:color w:val="auto"/>
              <w:sz w:val="44"/>
              <w:szCs w:val="44"/>
              <w:lang w:val="zh-CN"/>
            </w:rPr>
            <w:t>目录</w:t>
          </w:r>
        </w:p>
        <w:p w:rsidR="00FB32FA" w:rsidRDefault="00980714">
          <w:pPr>
            <w:pStyle w:val="10"/>
            <w:tabs>
              <w:tab w:val="right" w:leader="dot" w:pos="8787"/>
            </w:tabs>
          </w:pPr>
          <w:r>
            <w:rPr>
              <w:rFonts w:ascii="Arial" w:eastAsia="仿宋_GB2312" w:hAnsi="Arial" w:cs="Arial"/>
              <w:sz w:val="24"/>
              <w:szCs w:val="24"/>
            </w:rPr>
            <w:fldChar w:fldCharType="begin"/>
          </w:r>
          <w:r>
            <w:rPr>
              <w:rFonts w:ascii="Arial" w:eastAsia="仿宋_GB2312" w:hAnsi="Arial" w:cs="Arial"/>
              <w:sz w:val="24"/>
              <w:szCs w:val="24"/>
            </w:rPr>
            <w:instrText xml:space="preserve"> TOC \o "1-3" \h \z \u </w:instrText>
          </w:r>
          <w:r>
            <w:rPr>
              <w:rFonts w:ascii="Arial" w:eastAsia="仿宋_GB2312" w:hAnsi="Arial" w:cs="Arial"/>
              <w:sz w:val="24"/>
              <w:szCs w:val="24"/>
            </w:rPr>
            <w:fldChar w:fldCharType="separate"/>
          </w:r>
          <w:hyperlink w:anchor="_Toc14597" w:history="1">
            <w:r>
              <w:rPr>
                <w:rFonts w:ascii="Arial" w:eastAsia="仿宋_GB2312" w:hAnsi="Arial" w:cs="Arial"/>
              </w:rPr>
              <w:t>1</w:t>
            </w:r>
            <w:r>
              <w:rPr>
                <w:rFonts w:ascii="Arial" w:eastAsia="仿宋_GB2312" w:hAnsi="Arial" w:cs="Arial"/>
              </w:rPr>
              <w:t>土地市场</w:t>
            </w:r>
            <w:r>
              <w:tab/>
            </w:r>
            <w:fldSimple w:instr=" PAGEREF _Toc14597 ">
              <w:r>
                <w:t>2</w:t>
              </w:r>
            </w:fldSimple>
          </w:hyperlink>
        </w:p>
        <w:p w:rsidR="00FB32FA" w:rsidRDefault="009C38DE" w:rsidP="004E564C">
          <w:pPr>
            <w:pStyle w:val="20"/>
            <w:tabs>
              <w:tab w:val="clear" w:pos="8777"/>
              <w:tab w:val="right" w:leader="dot" w:pos="8787"/>
            </w:tabs>
            <w:ind w:leftChars="0" w:left="0"/>
          </w:pPr>
          <w:hyperlink w:anchor="_Toc32642" w:history="1">
            <w:r w:rsidR="00980714">
              <w:rPr>
                <w:rFonts w:ascii="Arial" w:eastAsia="仿宋_GB2312" w:hAnsi="Arial" w:cs="Arial"/>
              </w:rPr>
              <w:t>2</w:t>
            </w:r>
            <w:r w:rsidR="00980714">
              <w:rPr>
                <w:rFonts w:ascii="Arial" w:eastAsia="仿宋_GB2312" w:hAnsi="Arial" w:cs="Arial"/>
              </w:rPr>
              <w:t>商业地产市场</w:t>
            </w:r>
            <w:r w:rsidR="00980714">
              <w:tab/>
            </w:r>
            <w:fldSimple w:instr=" PAGEREF _Toc32642 ">
              <w:r w:rsidR="00980714">
                <w:t>2</w:t>
              </w:r>
            </w:fldSimple>
          </w:hyperlink>
        </w:p>
        <w:p w:rsidR="00FB32FA" w:rsidRDefault="009C38DE">
          <w:pPr>
            <w:pStyle w:val="20"/>
            <w:tabs>
              <w:tab w:val="clear" w:pos="8777"/>
              <w:tab w:val="right" w:leader="dot" w:pos="8787"/>
            </w:tabs>
          </w:pPr>
          <w:hyperlink w:anchor="_Toc30047" w:history="1">
            <w:r w:rsidR="00980714">
              <w:rPr>
                <w:rFonts w:ascii="Arial" w:eastAsia="仿宋_GB2312" w:hAnsi="Arial" w:cs="Arial"/>
                <w:szCs w:val="28"/>
              </w:rPr>
              <w:t>2.1</w:t>
            </w:r>
            <w:r w:rsidR="00980714">
              <w:rPr>
                <w:rFonts w:ascii="Arial" w:eastAsia="仿宋_GB2312" w:hAnsi="Arial" w:cs="Arial"/>
                <w:szCs w:val="28"/>
              </w:rPr>
              <w:t>一手商业</w:t>
            </w:r>
            <w:r w:rsidR="00980714">
              <w:tab/>
            </w:r>
            <w:fldSimple w:instr=" PAGEREF _Toc30047 ">
              <w:r w:rsidR="00980714">
                <w:t>2</w:t>
              </w:r>
            </w:fldSimple>
          </w:hyperlink>
        </w:p>
        <w:p w:rsidR="00FB32FA" w:rsidRDefault="009C38DE">
          <w:pPr>
            <w:pStyle w:val="20"/>
            <w:tabs>
              <w:tab w:val="clear" w:pos="8777"/>
              <w:tab w:val="right" w:leader="dot" w:pos="8787"/>
            </w:tabs>
          </w:pPr>
          <w:hyperlink w:anchor="_Toc4025" w:history="1">
            <w:r w:rsidR="00980714">
              <w:rPr>
                <w:rFonts w:ascii="Arial" w:eastAsia="仿宋_GB2312" w:hAnsi="Arial" w:cs="Arial"/>
                <w:szCs w:val="28"/>
              </w:rPr>
              <w:t>2.1.1</w:t>
            </w:r>
            <w:r w:rsidR="00980714">
              <w:rPr>
                <w:rFonts w:ascii="Arial" w:eastAsia="仿宋_GB2312" w:hAnsi="Arial" w:cs="Arial"/>
                <w:szCs w:val="28"/>
              </w:rPr>
              <w:t>新增供应量情况</w:t>
            </w:r>
            <w:r w:rsidR="00980714">
              <w:tab/>
            </w:r>
            <w:fldSimple w:instr=" PAGEREF _Toc4025 ">
              <w:r w:rsidR="00980714">
                <w:t>2</w:t>
              </w:r>
            </w:fldSimple>
          </w:hyperlink>
        </w:p>
        <w:p w:rsidR="00FB32FA" w:rsidRDefault="009C38DE">
          <w:pPr>
            <w:pStyle w:val="20"/>
            <w:tabs>
              <w:tab w:val="clear" w:pos="8777"/>
              <w:tab w:val="right" w:leader="dot" w:pos="8787"/>
            </w:tabs>
          </w:pPr>
          <w:hyperlink w:anchor="_Toc1290" w:history="1">
            <w:r w:rsidR="00980714">
              <w:rPr>
                <w:rFonts w:ascii="Arial" w:eastAsia="仿宋_GB2312" w:hAnsi="Arial" w:cs="Arial"/>
                <w:szCs w:val="28"/>
              </w:rPr>
              <w:t>2.1.2</w:t>
            </w:r>
            <w:r w:rsidR="00980714">
              <w:rPr>
                <w:rFonts w:ascii="Arial" w:eastAsia="仿宋_GB2312" w:hAnsi="Arial" w:cs="Arial"/>
                <w:szCs w:val="28"/>
              </w:rPr>
              <w:t>成交量情况</w:t>
            </w:r>
            <w:r w:rsidR="00980714">
              <w:tab/>
            </w:r>
            <w:fldSimple w:instr=" PAGEREF _Toc1290 ">
              <w:r w:rsidR="00980714">
                <w:t>2</w:t>
              </w:r>
            </w:fldSimple>
          </w:hyperlink>
        </w:p>
        <w:p w:rsidR="00FB32FA" w:rsidRDefault="009C38DE">
          <w:pPr>
            <w:pStyle w:val="20"/>
            <w:tabs>
              <w:tab w:val="clear" w:pos="8777"/>
              <w:tab w:val="right" w:leader="dot" w:pos="8787"/>
            </w:tabs>
          </w:pPr>
          <w:hyperlink w:anchor="_Toc28521" w:history="1">
            <w:r w:rsidR="00980714">
              <w:rPr>
                <w:rFonts w:ascii="Arial" w:eastAsia="仿宋_GB2312" w:hAnsi="Arial" w:cs="Arial"/>
                <w:szCs w:val="28"/>
              </w:rPr>
              <w:t>2.2</w:t>
            </w:r>
            <w:r w:rsidR="00980714">
              <w:rPr>
                <w:rFonts w:ascii="Arial" w:eastAsia="仿宋_GB2312" w:hAnsi="Arial" w:cs="Arial"/>
                <w:szCs w:val="28"/>
              </w:rPr>
              <w:t>二手商业成交量情况</w:t>
            </w:r>
            <w:r w:rsidR="00980714">
              <w:tab/>
            </w:r>
            <w:fldSimple w:instr=" PAGEREF _Toc28521 ">
              <w:r w:rsidR="00980714">
                <w:t>3</w:t>
              </w:r>
            </w:fldSimple>
          </w:hyperlink>
        </w:p>
        <w:p w:rsidR="00FB32FA" w:rsidRDefault="009C38DE">
          <w:pPr>
            <w:pStyle w:val="10"/>
            <w:tabs>
              <w:tab w:val="right" w:leader="dot" w:pos="8787"/>
            </w:tabs>
          </w:pPr>
          <w:hyperlink w:anchor="_Toc15099" w:history="1">
            <w:r w:rsidR="00980714">
              <w:rPr>
                <w:rFonts w:ascii="Arial" w:eastAsia="仿宋_GB2312" w:hAnsi="Arial" w:cs="Arial"/>
              </w:rPr>
              <w:t>3</w:t>
            </w:r>
            <w:r w:rsidR="00980714">
              <w:rPr>
                <w:rFonts w:ascii="Arial" w:eastAsia="仿宋_GB2312" w:hAnsi="Arial" w:cs="Arial"/>
              </w:rPr>
              <w:t>住宅市场</w:t>
            </w:r>
            <w:r w:rsidR="00980714">
              <w:tab/>
            </w:r>
            <w:fldSimple w:instr=" PAGEREF _Toc15099 ">
              <w:r w:rsidR="00980714">
                <w:t>3</w:t>
              </w:r>
            </w:fldSimple>
          </w:hyperlink>
        </w:p>
        <w:p w:rsidR="00FB32FA" w:rsidRDefault="009C38DE">
          <w:pPr>
            <w:pStyle w:val="20"/>
            <w:tabs>
              <w:tab w:val="clear" w:pos="8777"/>
              <w:tab w:val="right" w:leader="dot" w:pos="8787"/>
            </w:tabs>
          </w:pPr>
          <w:hyperlink w:anchor="_Toc10735" w:history="1">
            <w:r w:rsidR="00980714">
              <w:rPr>
                <w:rFonts w:ascii="Arial" w:eastAsia="仿宋_GB2312" w:hAnsi="Arial" w:cs="Arial"/>
                <w:szCs w:val="28"/>
              </w:rPr>
              <w:t xml:space="preserve">3.1 </w:t>
            </w:r>
            <w:r w:rsidR="00980714">
              <w:rPr>
                <w:rFonts w:ascii="Arial" w:eastAsia="仿宋_GB2312" w:hAnsi="Arial" w:cs="Arial"/>
                <w:szCs w:val="28"/>
              </w:rPr>
              <w:t>一手住宅</w:t>
            </w:r>
            <w:r w:rsidR="00980714">
              <w:tab/>
            </w:r>
            <w:fldSimple w:instr=" PAGEREF _Toc10735 ">
              <w:r w:rsidR="00980714">
                <w:t>3</w:t>
              </w:r>
            </w:fldSimple>
          </w:hyperlink>
        </w:p>
        <w:p w:rsidR="00FB32FA" w:rsidRDefault="009C38DE">
          <w:pPr>
            <w:pStyle w:val="20"/>
            <w:tabs>
              <w:tab w:val="clear" w:pos="8777"/>
              <w:tab w:val="right" w:leader="dot" w:pos="8787"/>
            </w:tabs>
          </w:pPr>
          <w:hyperlink w:anchor="_Toc2812" w:history="1">
            <w:r w:rsidR="00980714">
              <w:rPr>
                <w:rFonts w:ascii="Arial" w:eastAsia="仿宋_GB2312" w:hAnsi="Arial" w:cs="Arial"/>
                <w:szCs w:val="28"/>
              </w:rPr>
              <w:t>3.1.1</w:t>
            </w:r>
            <w:r w:rsidR="00980714">
              <w:rPr>
                <w:rFonts w:ascii="Arial" w:eastAsia="仿宋_GB2312" w:hAnsi="Arial" w:cs="Arial"/>
                <w:szCs w:val="28"/>
              </w:rPr>
              <w:t>一手住宅供应量</w:t>
            </w:r>
            <w:r w:rsidR="00980714">
              <w:tab/>
            </w:r>
            <w:fldSimple w:instr=" PAGEREF _Toc2812 ">
              <w:r w:rsidR="00980714">
                <w:t>3</w:t>
              </w:r>
            </w:fldSimple>
          </w:hyperlink>
        </w:p>
        <w:p w:rsidR="00FB32FA" w:rsidRDefault="009C38DE">
          <w:pPr>
            <w:pStyle w:val="20"/>
            <w:tabs>
              <w:tab w:val="clear" w:pos="8777"/>
              <w:tab w:val="right" w:leader="dot" w:pos="8787"/>
            </w:tabs>
          </w:pPr>
          <w:hyperlink w:anchor="_Toc24266" w:history="1">
            <w:r w:rsidR="00980714">
              <w:rPr>
                <w:rFonts w:ascii="Arial" w:eastAsia="仿宋_GB2312" w:hAnsi="Arial" w:cs="Arial"/>
                <w:szCs w:val="28"/>
              </w:rPr>
              <w:t>3.1.2</w:t>
            </w:r>
            <w:r w:rsidR="00980714">
              <w:rPr>
                <w:rFonts w:ascii="Arial" w:eastAsia="仿宋_GB2312" w:hAnsi="Arial" w:cs="Arial"/>
                <w:szCs w:val="28"/>
              </w:rPr>
              <w:t>一手住宅成交情况</w:t>
            </w:r>
            <w:r w:rsidR="00980714">
              <w:tab/>
            </w:r>
            <w:fldSimple w:instr=" PAGEREF _Toc24266 ">
              <w:r w:rsidR="00980714">
                <w:t>3</w:t>
              </w:r>
            </w:fldSimple>
          </w:hyperlink>
        </w:p>
        <w:p w:rsidR="00FB32FA" w:rsidRDefault="009C38DE">
          <w:pPr>
            <w:pStyle w:val="20"/>
            <w:tabs>
              <w:tab w:val="clear" w:pos="8777"/>
              <w:tab w:val="right" w:leader="dot" w:pos="8787"/>
            </w:tabs>
          </w:pPr>
          <w:hyperlink w:anchor="_Toc15467" w:history="1">
            <w:r w:rsidR="00980714">
              <w:rPr>
                <w:rFonts w:ascii="Arial" w:eastAsia="仿宋_GB2312" w:hAnsi="Arial" w:cs="Arial"/>
                <w:szCs w:val="28"/>
              </w:rPr>
              <w:t>3.1.2.1</w:t>
            </w:r>
            <w:r w:rsidR="00980714">
              <w:rPr>
                <w:rFonts w:ascii="Arial" w:eastAsia="仿宋_GB2312" w:hAnsi="Arial" w:cs="Arial"/>
                <w:szCs w:val="28"/>
              </w:rPr>
              <w:t>一手住宅成交价格</w:t>
            </w:r>
            <w:r w:rsidR="00980714">
              <w:tab/>
            </w:r>
            <w:fldSimple w:instr=" PAGEREF _Toc15467 ">
              <w:r w:rsidR="00980714">
                <w:t>4</w:t>
              </w:r>
            </w:fldSimple>
          </w:hyperlink>
        </w:p>
        <w:p w:rsidR="00FB32FA" w:rsidRDefault="009C38DE">
          <w:pPr>
            <w:pStyle w:val="20"/>
            <w:tabs>
              <w:tab w:val="clear" w:pos="8777"/>
              <w:tab w:val="right" w:leader="dot" w:pos="8787"/>
            </w:tabs>
          </w:pPr>
          <w:hyperlink w:anchor="_Toc7830" w:history="1">
            <w:r w:rsidR="00980714">
              <w:rPr>
                <w:rFonts w:ascii="Arial" w:eastAsia="仿宋_GB2312" w:hAnsi="Arial" w:cs="Arial"/>
                <w:szCs w:val="28"/>
              </w:rPr>
              <w:t>3.1.2.2</w:t>
            </w:r>
            <w:r w:rsidR="00980714">
              <w:rPr>
                <w:rFonts w:ascii="Arial" w:eastAsia="仿宋_GB2312" w:hAnsi="Arial" w:cs="Arial"/>
                <w:szCs w:val="28"/>
              </w:rPr>
              <w:t>一手住宅成交量</w:t>
            </w:r>
            <w:r w:rsidR="00980714">
              <w:tab/>
            </w:r>
            <w:fldSimple w:instr=" PAGEREF _Toc7830 ">
              <w:r w:rsidR="00980714">
                <w:t>4</w:t>
              </w:r>
            </w:fldSimple>
          </w:hyperlink>
        </w:p>
        <w:p w:rsidR="00FB32FA" w:rsidRDefault="009C38DE">
          <w:pPr>
            <w:pStyle w:val="20"/>
            <w:tabs>
              <w:tab w:val="clear" w:pos="8777"/>
              <w:tab w:val="right" w:leader="dot" w:pos="8787"/>
            </w:tabs>
          </w:pPr>
          <w:hyperlink w:anchor="_Toc16892" w:history="1">
            <w:r w:rsidR="00980714">
              <w:rPr>
                <w:rFonts w:ascii="Arial" w:eastAsia="仿宋_GB2312" w:hAnsi="Arial" w:cs="Arial"/>
                <w:szCs w:val="28"/>
              </w:rPr>
              <w:t>3.2</w:t>
            </w:r>
            <w:r w:rsidR="00980714">
              <w:rPr>
                <w:rFonts w:ascii="Arial" w:eastAsia="仿宋_GB2312" w:hAnsi="Arial" w:cs="Arial"/>
                <w:szCs w:val="28"/>
              </w:rPr>
              <w:t>二手住宅</w:t>
            </w:r>
            <w:r w:rsidR="00980714">
              <w:tab/>
            </w:r>
            <w:fldSimple w:instr=" PAGEREF _Toc16892 ">
              <w:r w:rsidR="00980714">
                <w:t>5</w:t>
              </w:r>
            </w:fldSimple>
          </w:hyperlink>
        </w:p>
        <w:p w:rsidR="00FB32FA" w:rsidRDefault="009C38DE">
          <w:pPr>
            <w:pStyle w:val="20"/>
            <w:tabs>
              <w:tab w:val="clear" w:pos="8777"/>
              <w:tab w:val="right" w:leader="dot" w:pos="8787"/>
            </w:tabs>
          </w:pPr>
          <w:hyperlink w:anchor="_Toc8503" w:history="1">
            <w:r w:rsidR="00980714">
              <w:rPr>
                <w:rFonts w:ascii="Arial" w:eastAsia="仿宋_GB2312" w:hAnsi="Arial" w:cs="Arial"/>
                <w:szCs w:val="28"/>
              </w:rPr>
              <w:t>3.2.1</w:t>
            </w:r>
            <w:r w:rsidR="00980714">
              <w:rPr>
                <w:rFonts w:ascii="Arial" w:eastAsia="仿宋_GB2312" w:hAnsi="Arial" w:cs="Arial"/>
                <w:szCs w:val="28"/>
              </w:rPr>
              <w:t>二手住宅挂牌价格</w:t>
            </w:r>
            <w:r w:rsidR="00980714">
              <w:tab/>
            </w:r>
            <w:fldSimple w:instr=" PAGEREF _Toc8503 ">
              <w:r w:rsidR="00980714">
                <w:t>5</w:t>
              </w:r>
            </w:fldSimple>
          </w:hyperlink>
        </w:p>
        <w:p w:rsidR="00FB32FA" w:rsidRDefault="009C38DE">
          <w:pPr>
            <w:pStyle w:val="20"/>
            <w:tabs>
              <w:tab w:val="clear" w:pos="8777"/>
              <w:tab w:val="right" w:leader="dot" w:pos="8787"/>
            </w:tabs>
          </w:pPr>
          <w:hyperlink w:anchor="_Toc6336" w:history="1">
            <w:r w:rsidR="00980714">
              <w:rPr>
                <w:rFonts w:ascii="Arial" w:eastAsia="仿宋_GB2312" w:hAnsi="Arial" w:cs="Arial"/>
                <w:szCs w:val="28"/>
              </w:rPr>
              <w:t>3.2.2</w:t>
            </w:r>
            <w:r w:rsidR="00980714">
              <w:rPr>
                <w:rFonts w:ascii="Arial" w:eastAsia="仿宋_GB2312" w:hAnsi="Arial" w:cs="Arial"/>
                <w:szCs w:val="28"/>
              </w:rPr>
              <w:t>二手住宅成交量</w:t>
            </w:r>
            <w:r w:rsidR="00980714">
              <w:tab/>
            </w:r>
            <w:fldSimple w:instr=" PAGEREF _Toc6336 ">
              <w:r w:rsidR="00980714">
                <w:t>6</w:t>
              </w:r>
            </w:fldSimple>
          </w:hyperlink>
        </w:p>
        <w:p w:rsidR="00FB32FA" w:rsidRDefault="009C38DE">
          <w:pPr>
            <w:pStyle w:val="20"/>
            <w:tabs>
              <w:tab w:val="clear" w:pos="8777"/>
              <w:tab w:val="right" w:leader="dot" w:pos="8787"/>
            </w:tabs>
          </w:pPr>
          <w:hyperlink w:anchor="_Toc5554" w:history="1">
            <w:r w:rsidR="00980714">
              <w:rPr>
                <w:rFonts w:ascii="Arial" w:eastAsia="仿宋_GB2312" w:hAnsi="Arial" w:cs="Arial"/>
                <w:szCs w:val="28"/>
              </w:rPr>
              <w:t>3.2.3</w:t>
            </w:r>
            <w:r w:rsidR="00980714">
              <w:rPr>
                <w:rFonts w:ascii="Arial" w:eastAsia="仿宋_GB2312" w:hAnsi="Arial" w:cs="Arial"/>
                <w:szCs w:val="28"/>
              </w:rPr>
              <w:t>二手住宅租金均价</w:t>
            </w:r>
            <w:r w:rsidR="00980714">
              <w:tab/>
            </w:r>
            <w:fldSimple w:instr=" PAGEREF _Toc5554 ">
              <w:r w:rsidR="00980714">
                <w:t>6</w:t>
              </w:r>
            </w:fldSimple>
          </w:hyperlink>
        </w:p>
        <w:p w:rsidR="00FB32FA" w:rsidRDefault="009C38DE">
          <w:pPr>
            <w:pStyle w:val="10"/>
            <w:tabs>
              <w:tab w:val="right" w:leader="dot" w:pos="8787"/>
            </w:tabs>
          </w:pPr>
          <w:hyperlink w:anchor="_Toc25930" w:history="1">
            <w:r w:rsidR="00980714">
              <w:rPr>
                <w:rFonts w:ascii="Arial" w:eastAsia="仿宋_GB2312" w:hAnsi="Arial" w:cs="Arial"/>
              </w:rPr>
              <w:t>4</w:t>
            </w:r>
            <w:r w:rsidR="00980714">
              <w:rPr>
                <w:rFonts w:ascii="Arial" w:eastAsia="仿宋_GB2312" w:hAnsi="Arial" w:cs="Arial"/>
              </w:rPr>
              <w:t>小结</w:t>
            </w:r>
            <w:r w:rsidR="00980714">
              <w:tab/>
            </w:r>
            <w:fldSimple w:instr=" PAGEREF _Toc25930 ">
              <w:r w:rsidR="00980714">
                <w:t>7</w:t>
              </w:r>
            </w:fldSimple>
          </w:hyperlink>
        </w:p>
        <w:p w:rsidR="00FB32FA" w:rsidRDefault="009C38DE">
          <w:pPr>
            <w:pStyle w:val="10"/>
            <w:tabs>
              <w:tab w:val="right" w:leader="dot" w:pos="8787"/>
            </w:tabs>
          </w:pPr>
          <w:hyperlink w:anchor="_Toc24285" w:history="1">
            <w:r w:rsidR="00980714">
              <w:rPr>
                <w:rFonts w:ascii="Arial" w:eastAsia="仿宋_GB2312" w:hAnsi="Arial" w:cs="Arial"/>
              </w:rPr>
              <w:t>5</w:t>
            </w:r>
            <w:r w:rsidR="00980714">
              <w:rPr>
                <w:rFonts w:ascii="Arial" w:eastAsia="仿宋_GB2312" w:hAnsi="Arial" w:cs="Arial"/>
              </w:rPr>
              <w:t>监管各项目所在区房地产市场情况</w:t>
            </w:r>
            <w:r w:rsidR="00980714">
              <w:tab/>
            </w:r>
            <w:fldSimple w:instr=" PAGEREF _Toc24285 ">
              <w:r w:rsidR="00980714">
                <w:t>9</w:t>
              </w:r>
            </w:fldSimple>
          </w:hyperlink>
        </w:p>
        <w:p w:rsidR="00FB32FA" w:rsidRDefault="009C38DE">
          <w:pPr>
            <w:pStyle w:val="20"/>
            <w:tabs>
              <w:tab w:val="clear" w:pos="8777"/>
              <w:tab w:val="right" w:leader="dot" w:pos="8787"/>
            </w:tabs>
          </w:pPr>
          <w:hyperlink w:anchor="_Toc22531" w:history="1">
            <w:r w:rsidR="00980714">
              <w:rPr>
                <w:rFonts w:ascii="Arial" w:eastAsia="仿宋_GB2312" w:hAnsi="Arial" w:cs="Arial"/>
                <w:szCs w:val="28"/>
              </w:rPr>
              <w:t>5.1</w:t>
            </w:r>
            <w:r w:rsidR="00980714">
              <w:rPr>
                <w:rFonts w:ascii="Arial" w:eastAsia="仿宋_GB2312" w:hAnsi="Arial" w:cs="Arial"/>
                <w:szCs w:val="28"/>
              </w:rPr>
              <w:t>监管各项目所在区商业地产市场情况</w:t>
            </w:r>
            <w:r w:rsidR="00980714">
              <w:tab/>
            </w:r>
            <w:fldSimple w:instr=" PAGEREF _Toc22531 ">
              <w:r w:rsidR="00980714">
                <w:t>9</w:t>
              </w:r>
            </w:fldSimple>
          </w:hyperlink>
        </w:p>
        <w:p w:rsidR="00FB32FA" w:rsidRDefault="009C38DE">
          <w:pPr>
            <w:pStyle w:val="20"/>
            <w:tabs>
              <w:tab w:val="clear" w:pos="8777"/>
              <w:tab w:val="right" w:leader="dot" w:pos="8787"/>
            </w:tabs>
          </w:pPr>
          <w:hyperlink w:anchor="_Toc7715" w:history="1">
            <w:r w:rsidR="00980714">
              <w:rPr>
                <w:rFonts w:ascii="Arial" w:eastAsia="仿宋_GB2312" w:hAnsi="Arial" w:cs="Arial"/>
                <w:szCs w:val="28"/>
              </w:rPr>
              <w:t xml:space="preserve">5.2 </w:t>
            </w:r>
            <w:r w:rsidR="00980714">
              <w:rPr>
                <w:rFonts w:ascii="Arial" w:eastAsia="仿宋_GB2312" w:hAnsi="Arial" w:cs="Arial"/>
                <w:szCs w:val="28"/>
              </w:rPr>
              <w:t>监管各项目所在区商品住宅市场情况</w:t>
            </w:r>
            <w:r w:rsidR="00980714">
              <w:tab/>
            </w:r>
            <w:fldSimple w:instr=" PAGEREF _Toc7715 ">
              <w:r w:rsidR="00980714">
                <w:t>9</w:t>
              </w:r>
            </w:fldSimple>
          </w:hyperlink>
        </w:p>
        <w:p w:rsidR="00FB32FA" w:rsidRDefault="009C38DE">
          <w:pPr>
            <w:pStyle w:val="10"/>
            <w:tabs>
              <w:tab w:val="right" w:leader="dot" w:pos="8787"/>
            </w:tabs>
          </w:pPr>
          <w:hyperlink w:anchor="_Toc19834" w:history="1">
            <w:r w:rsidR="00980714">
              <w:rPr>
                <w:rFonts w:ascii="Arial" w:eastAsia="仿宋_GB2312" w:hAnsi="Arial" w:cs="Arial"/>
              </w:rPr>
              <w:t>6</w:t>
            </w:r>
            <w:r w:rsidR="00980714">
              <w:rPr>
                <w:rFonts w:ascii="Arial" w:eastAsia="仿宋_GB2312" w:hAnsi="Arial" w:cs="Arial"/>
              </w:rPr>
              <w:t>项目租售及移交情况</w:t>
            </w:r>
            <w:r w:rsidR="00980714">
              <w:tab/>
            </w:r>
            <w:fldSimple w:instr=" PAGEREF _Toc19834 ">
              <w:r w:rsidR="00980714">
                <w:t>10</w:t>
              </w:r>
            </w:fldSimple>
          </w:hyperlink>
        </w:p>
        <w:p w:rsidR="00FB32FA" w:rsidRDefault="009C38DE">
          <w:pPr>
            <w:pStyle w:val="20"/>
            <w:tabs>
              <w:tab w:val="clear" w:pos="8777"/>
              <w:tab w:val="right" w:leader="dot" w:pos="8787"/>
            </w:tabs>
          </w:pPr>
          <w:hyperlink w:anchor="_Toc14080" w:history="1">
            <w:r w:rsidR="00980714">
              <w:rPr>
                <w:rFonts w:ascii="Arial" w:eastAsia="仿宋_GB2312" w:hAnsi="Arial" w:cs="Arial"/>
                <w:szCs w:val="28"/>
              </w:rPr>
              <w:t>6.1</w:t>
            </w:r>
            <w:r w:rsidR="00980714">
              <w:rPr>
                <w:rFonts w:ascii="Arial" w:eastAsia="仿宋_GB2312" w:hAnsi="Arial" w:cs="Arial"/>
                <w:szCs w:val="28"/>
              </w:rPr>
              <w:t>荣德国际</w:t>
            </w:r>
            <w:r w:rsidR="00980714">
              <w:tab/>
            </w:r>
            <w:fldSimple w:instr=" PAGEREF _Toc14080 ">
              <w:r w:rsidR="00980714">
                <w:t>10</w:t>
              </w:r>
            </w:fldSimple>
          </w:hyperlink>
        </w:p>
        <w:p w:rsidR="00FB32FA" w:rsidRDefault="009C38DE">
          <w:pPr>
            <w:pStyle w:val="10"/>
            <w:tabs>
              <w:tab w:val="right" w:leader="dot" w:pos="8787"/>
            </w:tabs>
          </w:pPr>
          <w:hyperlink w:anchor="_Toc24000" w:history="1">
            <w:r w:rsidR="00980714">
              <w:rPr>
                <w:rFonts w:ascii="Arial" w:eastAsia="仿宋_GB2312" w:hAnsi="Arial" w:cs="Arial"/>
              </w:rPr>
              <w:t>7</w:t>
            </w:r>
            <w:r w:rsidR="00980714">
              <w:rPr>
                <w:rFonts w:ascii="Arial" w:eastAsia="仿宋_GB2312" w:hAnsi="Arial" w:cs="Arial"/>
              </w:rPr>
              <w:t>各项目现场</w:t>
            </w:r>
            <w:r w:rsidR="00980714">
              <w:tab/>
            </w:r>
            <w:fldSimple w:instr=" PAGEREF _Toc24000 ">
              <w:r w:rsidR="00980714">
                <w:t>14</w:t>
              </w:r>
            </w:fldSimple>
          </w:hyperlink>
        </w:p>
        <w:p w:rsidR="00FB32FA" w:rsidRDefault="009C38DE">
          <w:pPr>
            <w:pStyle w:val="20"/>
            <w:tabs>
              <w:tab w:val="clear" w:pos="8777"/>
              <w:tab w:val="right" w:leader="dot" w:pos="8787"/>
            </w:tabs>
          </w:pPr>
          <w:hyperlink w:anchor="_Toc8631" w:history="1">
            <w:r w:rsidR="00980714">
              <w:rPr>
                <w:rFonts w:ascii="Arial" w:eastAsia="仿宋_GB2312" w:hAnsi="Arial" w:cs="Arial"/>
                <w:szCs w:val="28"/>
              </w:rPr>
              <w:t>7.1</w:t>
            </w:r>
            <w:r w:rsidR="00980714">
              <w:rPr>
                <w:rFonts w:ascii="Arial" w:eastAsia="仿宋_GB2312" w:hAnsi="Arial" w:cs="Arial"/>
                <w:szCs w:val="28"/>
              </w:rPr>
              <w:t>荣德国际（</w:t>
            </w:r>
            <w:r w:rsidR="00980714">
              <w:rPr>
                <w:rFonts w:ascii="Arial" w:eastAsia="仿宋_GB2312" w:hAnsi="Arial" w:cs="Arial"/>
                <w:szCs w:val="28"/>
              </w:rPr>
              <w:t>2018.</w:t>
            </w:r>
            <w:r w:rsidR="00980714">
              <w:rPr>
                <w:rFonts w:ascii="Arial" w:eastAsia="仿宋_GB2312" w:hAnsi="Arial" w:cs="Arial" w:hint="eastAsia"/>
                <w:szCs w:val="28"/>
              </w:rPr>
              <w:t>11</w:t>
            </w:r>
            <w:r w:rsidR="00980714">
              <w:rPr>
                <w:rFonts w:ascii="Arial" w:eastAsia="仿宋_GB2312" w:hAnsi="Arial" w:cs="Arial"/>
                <w:szCs w:val="28"/>
              </w:rPr>
              <w:t>.</w:t>
            </w:r>
            <w:r w:rsidR="00980714">
              <w:rPr>
                <w:rFonts w:ascii="Arial" w:eastAsia="仿宋_GB2312" w:hAnsi="Arial" w:cs="Arial" w:hint="eastAsia"/>
                <w:szCs w:val="28"/>
              </w:rPr>
              <w:t>29</w:t>
            </w:r>
            <w:r w:rsidR="00980714">
              <w:rPr>
                <w:rFonts w:ascii="Arial" w:eastAsia="仿宋_GB2312" w:hAnsi="Arial" w:cs="Arial"/>
                <w:szCs w:val="28"/>
              </w:rPr>
              <w:t>）</w:t>
            </w:r>
            <w:r w:rsidR="00980714">
              <w:tab/>
            </w:r>
            <w:fldSimple w:instr=" PAGEREF _Toc8631 ">
              <w:r w:rsidR="00980714">
                <w:t>14</w:t>
              </w:r>
            </w:fldSimple>
          </w:hyperlink>
        </w:p>
        <w:p w:rsidR="00FB32FA" w:rsidRDefault="00980714">
          <w:pPr>
            <w:spacing w:line="420" w:lineRule="exact"/>
            <w:rPr>
              <w:rFonts w:ascii="Arial" w:eastAsia="仿宋_GB2312" w:hAnsi="Arial" w:cs="Arial"/>
              <w:bCs/>
              <w:szCs w:val="24"/>
              <w:lang w:val="zh-CN"/>
            </w:rPr>
          </w:pPr>
          <w:r>
            <w:rPr>
              <w:rFonts w:ascii="Arial" w:eastAsia="仿宋_GB2312" w:hAnsi="Arial" w:cs="Arial"/>
              <w:bCs/>
              <w:szCs w:val="24"/>
              <w:lang w:val="zh-CN"/>
            </w:rPr>
            <w:fldChar w:fldCharType="end"/>
          </w:r>
        </w:p>
        <w:p w:rsidR="00FB32FA" w:rsidRDefault="00FB32FA">
          <w:pPr>
            <w:spacing w:line="420" w:lineRule="exact"/>
            <w:rPr>
              <w:rFonts w:ascii="Arial" w:eastAsia="仿宋_GB2312" w:hAnsi="Arial" w:cs="Arial"/>
              <w:sz w:val="24"/>
              <w:szCs w:val="24"/>
              <w:lang w:val="zh-CN"/>
            </w:rPr>
          </w:pPr>
        </w:p>
        <w:p w:rsidR="00FB32FA" w:rsidRDefault="00FB32FA">
          <w:pPr>
            <w:spacing w:line="420" w:lineRule="exact"/>
            <w:rPr>
              <w:rFonts w:ascii="Arial" w:eastAsia="仿宋_GB2312" w:hAnsi="Arial" w:cs="Arial"/>
              <w:sz w:val="24"/>
              <w:szCs w:val="24"/>
              <w:lang w:val="zh-CN"/>
            </w:rPr>
          </w:pPr>
        </w:p>
        <w:p w:rsidR="00FB32FA" w:rsidRDefault="00FB32FA">
          <w:pPr>
            <w:spacing w:line="420" w:lineRule="exact"/>
            <w:rPr>
              <w:rFonts w:ascii="Arial" w:eastAsia="仿宋_GB2312" w:hAnsi="Arial" w:cs="Arial"/>
              <w:sz w:val="24"/>
              <w:szCs w:val="24"/>
              <w:lang w:val="zh-CN"/>
            </w:rPr>
          </w:pPr>
        </w:p>
        <w:p w:rsidR="00FB32FA" w:rsidRDefault="00FB32FA">
          <w:pPr>
            <w:spacing w:line="420" w:lineRule="exact"/>
            <w:rPr>
              <w:rFonts w:ascii="Arial" w:eastAsia="仿宋_GB2312" w:hAnsi="Arial" w:cs="Arial"/>
              <w:sz w:val="24"/>
              <w:szCs w:val="24"/>
              <w:lang w:val="zh-CN"/>
            </w:rPr>
          </w:pPr>
        </w:p>
        <w:p w:rsidR="00FB32FA" w:rsidRDefault="00FB32FA">
          <w:pPr>
            <w:spacing w:line="420" w:lineRule="exact"/>
            <w:rPr>
              <w:rFonts w:ascii="Arial" w:eastAsia="仿宋_GB2312" w:hAnsi="Arial" w:cs="Arial"/>
              <w:sz w:val="24"/>
              <w:szCs w:val="24"/>
              <w:lang w:val="zh-CN"/>
            </w:rPr>
          </w:pPr>
        </w:p>
        <w:p w:rsidR="00FB32FA" w:rsidRDefault="009C38DE">
          <w:pPr>
            <w:spacing w:line="420" w:lineRule="exact"/>
            <w:rPr>
              <w:rFonts w:ascii="Arial" w:eastAsia="仿宋_GB2312" w:hAnsi="Arial" w:cs="Arial"/>
              <w:sz w:val="24"/>
              <w:szCs w:val="24"/>
              <w:lang w:val="zh-CN"/>
            </w:rPr>
          </w:pPr>
        </w:p>
      </w:sdtContent>
    </w:sdt>
    <w:p w:rsidR="00FB32FA" w:rsidRDefault="00FB32FA">
      <w:pPr>
        <w:pStyle w:val="aa"/>
        <w:spacing w:before="0" w:after="0" w:line="360" w:lineRule="auto"/>
        <w:jc w:val="both"/>
        <w:rPr>
          <w:rFonts w:ascii="Arial" w:eastAsia="仿宋_GB2312" w:hAnsi="Arial" w:cs="Arial"/>
        </w:rPr>
      </w:pPr>
      <w:bookmarkStart w:id="0" w:name="_Toc10868"/>
      <w:bookmarkStart w:id="1" w:name="_Toc15445"/>
      <w:bookmarkStart w:id="2" w:name="_Toc32406"/>
      <w:bookmarkStart w:id="3" w:name="_Toc471672057"/>
    </w:p>
    <w:p w:rsidR="00FB32FA" w:rsidRDefault="00FB32FA">
      <w:pPr>
        <w:rPr>
          <w:rFonts w:ascii="Arial" w:eastAsia="仿宋_GB2312" w:hAnsi="Arial" w:cs="Arial"/>
        </w:rPr>
      </w:pPr>
    </w:p>
    <w:p w:rsidR="00FB32FA" w:rsidRDefault="00FB32FA">
      <w:pPr>
        <w:rPr>
          <w:rFonts w:ascii="Arial" w:eastAsia="仿宋_GB2312" w:hAnsi="Arial" w:cs="Arial"/>
        </w:rPr>
      </w:pPr>
    </w:p>
    <w:p w:rsidR="00FB32FA" w:rsidRDefault="00980714">
      <w:pPr>
        <w:pStyle w:val="aa"/>
        <w:spacing w:before="0" w:after="0" w:line="360" w:lineRule="auto"/>
        <w:jc w:val="both"/>
        <w:rPr>
          <w:rFonts w:ascii="Arial" w:eastAsia="仿宋_GB2312" w:hAnsi="Arial" w:cs="Arial"/>
        </w:rPr>
      </w:pPr>
      <w:bookmarkStart w:id="4" w:name="_Toc14597"/>
      <w:r>
        <w:rPr>
          <w:rFonts w:ascii="Arial" w:eastAsia="仿宋_GB2312" w:hAnsi="Arial" w:cs="Arial"/>
        </w:rPr>
        <w:t>1</w:t>
      </w:r>
      <w:r>
        <w:rPr>
          <w:rFonts w:ascii="Arial" w:eastAsia="仿宋_GB2312" w:hAnsi="Arial" w:cs="Arial"/>
        </w:rPr>
        <w:t>土地市场</w:t>
      </w:r>
      <w:bookmarkEnd w:id="0"/>
      <w:bookmarkEnd w:id="1"/>
      <w:bookmarkEnd w:id="2"/>
      <w:bookmarkEnd w:id="4"/>
    </w:p>
    <w:p w:rsidR="00FB32FA" w:rsidRDefault="00980714">
      <w:pPr>
        <w:spacing w:line="360" w:lineRule="auto"/>
        <w:ind w:firstLineChars="200" w:firstLine="560"/>
        <w:rPr>
          <w:rFonts w:ascii="Arial" w:eastAsia="仿宋_GB2312" w:hAnsi="Arial" w:cs="Arial"/>
          <w:color w:val="000000"/>
          <w:kern w:val="0"/>
          <w:sz w:val="28"/>
          <w:szCs w:val="28"/>
        </w:rPr>
      </w:pPr>
      <w:bookmarkStart w:id="5" w:name="_Toc1359"/>
      <w:bookmarkStart w:id="6" w:name="_Toc16418"/>
      <w:bookmarkStart w:id="7" w:name="_Toc4784"/>
      <w:bookmarkStart w:id="8" w:name="_Toc8575"/>
      <w:bookmarkStart w:id="9" w:name="_Toc20140"/>
      <w:bookmarkStart w:id="10" w:name="_Toc1120"/>
      <w:bookmarkStart w:id="11" w:name="_Toc7083"/>
      <w:bookmarkStart w:id="12" w:name="_Toc11175"/>
      <w:bookmarkStart w:id="13" w:name="_Toc17303"/>
      <w:bookmarkStart w:id="14" w:name="_Toc24968"/>
      <w:bookmarkStart w:id="15" w:name="_Toc29750"/>
      <w:bookmarkStart w:id="16" w:name="_Toc19863"/>
      <w:bookmarkStart w:id="17" w:name="_Toc22804"/>
      <w:bookmarkEnd w:id="3"/>
      <w:r>
        <w:rPr>
          <w:rFonts w:ascii="Arial" w:eastAsia="仿宋_GB2312" w:hAnsi="Arial" w:cs="Arial" w:hint="eastAsia"/>
          <w:color w:val="000000"/>
          <w:kern w:val="0"/>
          <w:sz w:val="28"/>
          <w:szCs w:val="28"/>
        </w:rPr>
        <w:t>2018</w:t>
      </w:r>
      <w:r>
        <w:rPr>
          <w:rFonts w:ascii="Arial" w:eastAsia="仿宋_GB2312" w:hAnsi="Arial" w:cs="Arial" w:hint="eastAsia"/>
          <w:color w:val="000000"/>
          <w:kern w:val="0"/>
          <w:sz w:val="28"/>
          <w:szCs w:val="28"/>
        </w:rPr>
        <w:t>年</w:t>
      </w:r>
      <w:r>
        <w:rPr>
          <w:rFonts w:ascii="Arial" w:eastAsia="仿宋_GB2312" w:hAnsi="Arial" w:cs="Arial" w:hint="eastAsia"/>
          <w:color w:val="000000"/>
          <w:kern w:val="0"/>
          <w:sz w:val="28"/>
          <w:szCs w:val="28"/>
        </w:rPr>
        <w:t>10</w:t>
      </w:r>
      <w:r>
        <w:rPr>
          <w:rFonts w:ascii="Arial" w:eastAsia="仿宋_GB2312" w:hAnsi="Arial" w:cs="Arial" w:hint="eastAsia"/>
          <w:color w:val="000000"/>
          <w:kern w:val="0"/>
          <w:sz w:val="28"/>
          <w:szCs w:val="28"/>
        </w:rPr>
        <w:t>月深圳共出让</w:t>
      </w:r>
      <w:r>
        <w:rPr>
          <w:rFonts w:ascii="Arial" w:eastAsia="仿宋_GB2312" w:hAnsi="Arial" w:cs="Arial" w:hint="eastAsia"/>
          <w:color w:val="000000"/>
          <w:kern w:val="0"/>
          <w:sz w:val="28"/>
          <w:szCs w:val="28"/>
        </w:rPr>
        <w:t>7</w:t>
      </w:r>
      <w:r>
        <w:rPr>
          <w:rFonts w:ascii="Arial" w:eastAsia="仿宋_GB2312" w:hAnsi="Arial" w:cs="Arial" w:hint="eastAsia"/>
          <w:color w:val="000000"/>
          <w:kern w:val="0"/>
          <w:sz w:val="28"/>
          <w:szCs w:val="28"/>
        </w:rPr>
        <w:t>块商业用地，用地面积合计</w:t>
      </w:r>
      <w:r>
        <w:rPr>
          <w:rFonts w:ascii="Arial" w:eastAsia="仿宋_GB2312" w:hAnsi="Arial" w:cs="Arial" w:hint="eastAsia"/>
          <w:color w:val="000000"/>
          <w:kern w:val="0"/>
          <w:sz w:val="28"/>
          <w:szCs w:val="28"/>
        </w:rPr>
        <w:t>62659.36</w:t>
      </w:r>
      <w:r>
        <w:rPr>
          <w:rFonts w:ascii="Arial" w:eastAsia="仿宋_GB2312" w:hAnsi="Arial" w:cs="Arial" w:hint="eastAsia"/>
          <w:color w:val="000000"/>
          <w:kern w:val="0"/>
          <w:sz w:val="28"/>
          <w:szCs w:val="28"/>
        </w:rPr>
        <w:t>平方米，建筑面积</w:t>
      </w:r>
      <w:r>
        <w:rPr>
          <w:rFonts w:ascii="Arial" w:eastAsia="仿宋_GB2312" w:hAnsi="Arial" w:cs="Arial" w:hint="eastAsia"/>
          <w:color w:val="000000"/>
          <w:kern w:val="0"/>
          <w:sz w:val="28"/>
          <w:szCs w:val="28"/>
        </w:rPr>
        <w:t>551247</w:t>
      </w:r>
      <w:r>
        <w:rPr>
          <w:rFonts w:ascii="Arial" w:eastAsia="仿宋_GB2312" w:hAnsi="Arial" w:cs="Arial" w:hint="eastAsia"/>
          <w:color w:val="000000"/>
          <w:kern w:val="0"/>
          <w:sz w:val="28"/>
          <w:szCs w:val="28"/>
        </w:rPr>
        <w:t>平方米，成交金额</w:t>
      </w:r>
      <w:r>
        <w:rPr>
          <w:rFonts w:ascii="Arial" w:eastAsia="仿宋_GB2312" w:hAnsi="Arial" w:cs="Arial" w:hint="eastAsia"/>
          <w:color w:val="000000"/>
          <w:kern w:val="0"/>
          <w:sz w:val="28"/>
          <w:szCs w:val="28"/>
        </w:rPr>
        <w:t>110.8</w:t>
      </w:r>
      <w:r>
        <w:rPr>
          <w:rFonts w:ascii="Arial" w:eastAsia="仿宋_GB2312" w:hAnsi="Arial" w:cs="Arial" w:hint="eastAsia"/>
          <w:color w:val="000000"/>
          <w:kern w:val="0"/>
          <w:sz w:val="28"/>
          <w:szCs w:val="28"/>
        </w:rPr>
        <w:t>亿元，折合楼面地价</w:t>
      </w:r>
      <w:r>
        <w:rPr>
          <w:rFonts w:ascii="Arial" w:eastAsia="仿宋_GB2312" w:hAnsi="Arial" w:cs="Arial" w:hint="eastAsia"/>
          <w:color w:val="000000"/>
          <w:kern w:val="0"/>
          <w:sz w:val="28"/>
          <w:szCs w:val="28"/>
        </w:rPr>
        <w:t>20100</w:t>
      </w:r>
      <w:r>
        <w:rPr>
          <w:rFonts w:ascii="Arial" w:eastAsia="仿宋_GB2312" w:hAnsi="Arial" w:cs="Arial" w:hint="eastAsia"/>
          <w:color w:val="000000"/>
          <w:kern w:val="0"/>
          <w:sz w:val="28"/>
          <w:szCs w:val="28"/>
        </w:rPr>
        <w:t>元</w:t>
      </w:r>
      <w:r>
        <w:rPr>
          <w:rFonts w:ascii="Arial" w:eastAsia="仿宋_GB2312" w:hAnsi="Arial" w:cs="Arial" w:hint="eastAsia"/>
          <w:color w:val="000000"/>
          <w:kern w:val="0"/>
          <w:sz w:val="28"/>
          <w:szCs w:val="28"/>
        </w:rPr>
        <w:t>/</w:t>
      </w:r>
      <w:r>
        <w:rPr>
          <w:rFonts w:ascii="Arial" w:eastAsia="仿宋_GB2312" w:hAnsi="Arial" w:cs="Arial" w:hint="eastAsia"/>
          <w:color w:val="000000"/>
          <w:kern w:val="0"/>
          <w:sz w:val="28"/>
          <w:szCs w:val="28"/>
        </w:rPr>
        <w:t>平方米。</w:t>
      </w:r>
    </w:p>
    <w:tbl>
      <w:tblPr>
        <w:tblW w:w="8781" w:type="dxa"/>
        <w:tblLayout w:type="fixed"/>
        <w:tblCellMar>
          <w:top w:w="15" w:type="dxa"/>
          <w:left w:w="15" w:type="dxa"/>
          <w:bottom w:w="15" w:type="dxa"/>
          <w:right w:w="15" w:type="dxa"/>
        </w:tblCellMar>
        <w:tblLook w:val="04A0" w:firstRow="1" w:lastRow="0" w:firstColumn="1" w:lastColumn="0" w:noHBand="0" w:noVBand="1"/>
      </w:tblPr>
      <w:tblGrid>
        <w:gridCol w:w="1303"/>
        <w:gridCol w:w="497"/>
        <w:gridCol w:w="969"/>
        <w:gridCol w:w="1038"/>
        <w:gridCol w:w="1128"/>
        <w:gridCol w:w="880"/>
        <w:gridCol w:w="954"/>
        <w:gridCol w:w="908"/>
        <w:gridCol w:w="1104"/>
      </w:tblGrid>
      <w:tr w:rsidR="00FB32FA">
        <w:trPr>
          <w:trHeight w:val="720"/>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地块编号</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出让方式</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区域</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土地性质</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用地面积（</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color w:val="000000"/>
                <w:kern w:val="0"/>
                <w:sz w:val="20"/>
                <w:szCs w:val="20"/>
                <w:lang w:bidi="ar"/>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建筑面积（</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color w:val="000000"/>
                <w:kern w:val="0"/>
                <w:sz w:val="20"/>
                <w:szCs w:val="20"/>
                <w:lang w:bidi="ar"/>
              </w:rPr>
              <w:t>）</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成交价格（万元）</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楼面地价（元/</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color w:val="000000"/>
                <w:kern w:val="0"/>
                <w:sz w:val="20"/>
                <w:szCs w:val="20"/>
                <w:lang w:bidi="ar"/>
              </w:rPr>
              <w:t>）</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成交时间</w:t>
            </w:r>
          </w:p>
        </w:tc>
      </w:tr>
      <w:tr w:rsidR="00FB32FA">
        <w:trPr>
          <w:trHeight w:val="228"/>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A002-0065</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Pr="004E564C" w:rsidRDefault="00980714">
            <w:pPr>
              <w:widowControl/>
              <w:jc w:val="center"/>
              <w:textAlignment w:val="center"/>
              <w:rPr>
                <w:rFonts w:ascii="仿宋_GB2312" w:eastAsia="仿宋_GB2312" w:hAnsi="宋体" w:cs="仿宋_GB2312"/>
                <w:color w:val="000000"/>
                <w:kern w:val="0"/>
                <w:sz w:val="20"/>
                <w:szCs w:val="20"/>
                <w:lang w:bidi="ar"/>
              </w:rPr>
            </w:pPr>
            <w:r w:rsidRPr="004E564C">
              <w:rPr>
                <w:rFonts w:ascii="仿宋_GB2312" w:eastAsia="仿宋_GB2312" w:hAnsi="宋体" w:cs="仿宋_GB2312"/>
                <w:color w:val="000000"/>
                <w:kern w:val="0"/>
                <w:sz w:val="20"/>
                <w:szCs w:val="20"/>
                <w:lang w:bidi="ar"/>
              </w:rPr>
              <w:t>挂牌</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Pr="004E564C" w:rsidRDefault="00980714">
            <w:pPr>
              <w:widowControl/>
              <w:jc w:val="center"/>
              <w:textAlignment w:val="center"/>
              <w:rPr>
                <w:rFonts w:ascii="仿宋_GB2312" w:eastAsia="仿宋_GB2312" w:hAnsi="宋体" w:cs="仿宋_GB2312"/>
                <w:color w:val="000000"/>
                <w:kern w:val="0"/>
                <w:sz w:val="20"/>
                <w:szCs w:val="20"/>
                <w:lang w:bidi="ar"/>
              </w:rPr>
            </w:pPr>
            <w:r w:rsidRPr="004E564C">
              <w:rPr>
                <w:rFonts w:ascii="仿宋_GB2312" w:eastAsia="仿宋_GB2312" w:hAnsi="宋体" w:cs="仿宋_GB2312"/>
                <w:color w:val="000000"/>
                <w:kern w:val="0"/>
                <w:sz w:val="20"/>
                <w:szCs w:val="20"/>
                <w:lang w:bidi="ar"/>
              </w:rPr>
              <w:t>宝安新安</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Pr="004E564C" w:rsidRDefault="00980714">
            <w:pPr>
              <w:widowControl/>
              <w:jc w:val="center"/>
              <w:textAlignment w:val="center"/>
              <w:rPr>
                <w:rFonts w:ascii="仿宋_GB2312" w:eastAsia="仿宋_GB2312" w:hAnsi="宋体" w:cs="仿宋_GB2312"/>
                <w:color w:val="000000"/>
                <w:kern w:val="0"/>
                <w:sz w:val="20"/>
                <w:szCs w:val="20"/>
                <w:lang w:bidi="ar"/>
              </w:rPr>
            </w:pPr>
            <w:r w:rsidRPr="004E564C">
              <w:rPr>
                <w:rFonts w:ascii="仿宋_GB2312" w:eastAsia="仿宋_GB2312" w:hAnsi="宋体" w:cs="仿宋_GB2312"/>
                <w:color w:val="000000"/>
                <w:kern w:val="0"/>
                <w:sz w:val="20"/>
                <w:szCs w:val="20"/>
                <w:lang w:bidi="ar"/>
              </w:rPr>
              <w:t>商业用地</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 xml:space="preserve">7675.82 </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107461</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276700</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 xml:space="preserve">25749 </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10</w:t>
            </w:r>
            <w:r>
              <w:rPr>
                <w:rFonts w:ascii="Arial" w:eastAsia="宋体" w:hAnsi="Arial" w:cs="Arial"/>
                <w:color w:val="000000"/>
                <w:kern w:val="0"/>
                <w:sz w:val="22"/>
                <w:lang w:bidi="ar"/>
              </w:rPr>
              <w:t>月</w:t>
            </w:r>
            <w:r>
              <w:rPr>
                <w:rFonts w:ascii="Arial" w:eastAsia="宋体" w:hAnsi="Arial" w:cs="Arial"/>
                <w:color w:val="000000"/>
                <w:kern w:val="0"/>
                <w:sz w:val="22"/>
                <w:lang w:bidi="ar"/>
              </w:rPr>
              <w:t>10</w:t>
            </w:r>
            <w:r>
              <w:rPr>
                <w:rFonts w:ascii="Arial" w:eastAsia="宋体" w:hAnsi="Arial" w:cs="Arial"/>
                <w:color w:val="000000"/>
                <w:kern w:val="0"/>
                <w:sz w:val="22"/>
                <w:lang w:bidi="ar"/>
              </w:rPr>
              <w:t>日</w:t>
            </w:r>
          </w:p>
        </w:tc>
      </w:tr>
      <w:tr w:rsidR="00FB32FA">
        <w:trPr>
          <w:trHeight w:val="228"/>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A001-0206</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Pr="004E564C" w:rsidRDefault="00980714">
            <w:pPr>
              <w:widowControl/>
              <w:jc w:val="center"/>
              <w:textAlignment w:val="center"/>
              <w:rPr>
                <w:rFonts w:ascii="仿宋_GB2312" w:eastAsia="仿宋_GB2312" w:hAnsi="宋体" w:cs="仿宋_GB2312"/>
                <w:color w:val="000000"/>
                <w:kern w:val="0"/>
                <w:sz w:val="20"/>
                <w:szCs w:val="20"/>
                <w:lang w:bidi="ar"/>
              </w:rPr>
            </w:pPr>
            <w:r w:rsidRPr="004E564C">
              <w:rPr>
                <w:rFonts w:ascii="仿宋_GB2312" w:eastAsia="仿宋_GB2312" w:hAnsi="宋体" w:cs="仿宋_GB2312"/>
                <w:color w:val="000000"/>
                <w:kern w:val="0"/>
                <w:sz w:val="20"/>
                <w:szCs w:val="20"/>
                <w:lang w:bidi="ar"/>
              </w:rPr>
              <w:t>挂牌</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Pr="004E564C" w:rsidRDefault="00980714">
            <w:pPr>
              <w:widowControl/>
              <w:jc w:val="center"/>
              <w:textAlignment w:val="center"/>
              <w:rPr>
                <w:rFonts w:ascii="仿宋_GB2312" w:eastAsia="仿宋_GB2312" w:hAnsi="宋体" w:cs="仿宋_GB2312"/>
                <w:color w:val="000000"/>
                <w:kern w:val="0"/>
                <w:sz w:val="20"/>
                <w:szCs w:val="20"/>
                <w:lang w:bidi="ar"/>
              </w:rPr>
            </w:pPr>
            <w:r w:rsidRPr="004E564C">
              <w:rPr>
                <w:rFonts w:ascii="仿宋_GB2312" w:eastAsia="仿宋_GB2312" w:hAnsi="宋体" w:cs="仿宋_GB2312"/>
                <w:color w:val="000000"/>
                <w:kern w:val="0"/>
                <w:sz w:val="20"/>
                <w:szCs w:val="20"/>
                <w:lang w:bidi="ar"/>
              </w:rPr>
              <w:t>宝安新安</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Pr="004E564C" w:rsidRDefault="00980714">
            <w:pPr>
              <w:widowControl/>
              <w:jc w:val="center"/>
              <w:textAlignment w:val="center"/>
              <w:rPr>
                <w:rFonts w:ascii="仿宋_GB2312" w:eastAsia="仿宋_GB2312" w:hAnsi="宋体" w:cs="仿宋_GB2312"/>
                <w:color w:val="000000"/>
                <w:kern w:val="0"/>
                <w:sz w:val="20"/>
                <w:szCs w:val="20"/>
                <w:lang w:bidi="ar"/>
              </w:rPr>
            </w:pPr>
            <w:r w:rsidRPr="004E564C">
              <w:rPr>
                <w:rFonts w:ascii="仿宋_GB2312" w:eastAsia="仿宋_GB2312" w:hAnsi="宋体" w:cs="仿宋_GB2312"/>
                <w:color w:val="000000"/>
                <w:kern w:val="0"/>
                <w:sz w:val="20"/>
                <w:szCs w:val="20"/>
                <w:lang w:bidi="ar"/>
              </w:rPr>
              <w:t>商业用地</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 xml:space="preserve">11789.38 </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70736</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143300</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 xml:space="preserve">20258 </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10</w:t>
            </w:r>
            <w:r>
              <w:rPr>
                <w:rFonts w:ascii="Arial" w:eastAsia="宋体" w:hAnsi="Arial" w:cs="Arial"/>
                <w:color w:val="000000"/>
                <w:kern w:val="0"/>
                <w:sz w:val="22"/>
                <w:lang w:bidi="ar"/>
              </w:rPr>
              <w:t>月</w:t>
            </w:r>
            <w:r>
              <w:rPr>
                <w:rFonts w:ascii="Arial" w:eastAsia="宋体" w:hAnsi="Arial" w:cs="Arial"/>
                <w:color w:val="000000"/>
                <w:kern w:val="0"/>
                <w:sz w:val="22"/>
                <w:lang w:bidi="ar"/>
              </w:rPr>
              <w:t>10</w:t>
            </w:r>
            <w:r>
              <w:rPr>
                <w:rFonts w:ascii="Arial" w:eastAsia="宋体" w:hAnsi="Arial" w:cs="Arial"/>
                <w:color w:val="000000"/>
                <w:kern w:val="0"/>
                <w:sz w:val="22"/>
                <w:lang w:bidi="ar"/>
              </w:rPr>
              <w:t>日</w:t>
            </w:r>
          </w:p>
        </w:tc>
      </w:tr>
      <w:tr w:rsidR="00FB32FA">
        <w:trPr>
          <w:trHeight w:val="228"/>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T201-0112</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Pr="004E564C" w:rsidRDefault="00980714">
            <w:pPr>
              <w:widowControl/>
              <w:jc w:val="center"/>
              <w:textAlignment w:val="center"/>
              <w:rPr>
                <w:rFonts w:ascii="仿宋_GB2312" w:eastAsia="仿宋_GB2312" w:hAnsi="宋体" w:cs="仿宋_GB2312"/>
                <w:color w:val="000000"/>
                <w:kern w:val="0"/>
                <w:sz w:val="20"/>
                <w:szCs w:val="20"/>
                <w:lang w:bidi="ar"/>
              </w:rPr>
            </w:pPr>
            <w:r w:rsidRPr="004E564C">
              <w:rPr>
                <w:rFonts w:ascii="仿宋_GB2312" w:eastAsia="仿宋_GB2312" w:hAnsi="宋体" w:cs="仿宋_GB2312"/>
                <w:color w:val="000000"/>
                <w:kern w:val="0"/>
                <w:sz w:val="20"/>
                <w:szCs w:val="20"/>
                <w:lang w:bidi="ar"/>
              </w:rPr>
              <w:t>挂牌</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Pr="004E564C" w:rsidRDefault="00980714">
            <w:pPr>
              <w:widowControl/>
              <w:jc w:val="center"/>
              <w:textAlignment w:val="center"/>
              <w:rPr>
                <w:rFonts w:ascii="仿宋_GB2312" w:eastAsia="仿宋_GB2312" w:hAnsi="宋体" w:cs="仿宋_GB2312"/>
                <w:color w:val="000000"/>
                <w:kern w:val="0"/>
                <w:sz w:val="20"/>
                <w:szCs w:val="20"/>
                <w:lang w:bidi="ar"/>
              </w:rPr>
            </w:pPr>
            <w:r w:rsidRPr="004E564C">
              <w:rPr>
                <w:rFonts w:ascii="仿宋_GB2312" w:eastAsia="仿宋_GB2312" w:hAnsi="宋体" w:cs="仿宋_GB2312"/>
                <w:color w:val="000000"/>
                <w:kern w:val="0"/>
                <w:sz w:val="20"/>
                <w:szCs w:val="20"/>
                <w:lang w:bidi="ar"/>
              </w:rPr>
              <w:t>南山前海</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Pr="004E564C" w:rsidRDefault="00980714">
            <w:pPr>
              <w:widowControl/>
              <w:jc w:val="center"/>
              <w:textAlignment w:val="center"/>
              <w:rPr>
                <w:rFonts w:ascii="仿宋_GB2312" w:eastAsia="仿宋_GB2312" w:hAnsi="宋体" w:cs="仿宋_GB2312"/>
                <w:color w:val="000000"/>
                <w:kern w:val="0"/>
                <w:sz w:val="20"/>
                <w:szCs w:val="20"/>
                <w:lang w:bidi="ar"/>
              </w:rPr>
            </w:pPr>
            <w:r w:rsidRPr="004E564C">
              <w:rPr>
                <w:rFonts w:ascii="仿宋_GB2312" w:eastAsia="仿宋_GB2312" w:hAnsi="宋体" w:cs="仿宋_GB2312"/>
                <w:color w:val="000000"/>
                <w:kern w:val="0"/>
                <w:sz w:val="20"/>
                <w:szCs w:val="20"/>
                <w:lang w:bidi="ar"/>
              </w:rPr>
              <w:t>商业用地</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 xml:space="preserve">6921.04 </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65000</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145500</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 xml:space="preserve">22385 </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10</w:t>
            </w:r>
            <w:r>
              <w:rPr>
                <w:rFonts w:ascii="Arial" w:eastAsia="宋体" w:hAnsi="Arial" w:cs="Arial"/>
                <w:color w:val="000000"/>
                <w:kern w:val="0"/>
                <w:sz w:val="22"/>
                <w:lang w:bidi="ar"/>
              </w:rPr>
              <w:t>月</w:t>
            </w:r>
            <w:r>
              <w:rPr>
                <w:rFonts w:ascii="Arial" w:eastAsia="宋体" w:hAnsi="Arial" w:cs="Arial"/>
                <w:color w:val="000000"/>
                <w:kern w:val="0"/>
                <w:sz w:val="22"/>
                <w:lang w:bidi="ar"/>
              </w:rPr>
              <w:t>17</w:t>
            </w:r>
            <w:r>
              <w:rPr>
                <w:rFonts w:ascii="Arial" w:eastAsia="宋体" w:hAnsi="Arial" w:cs="Arial"/>
                <w:color w:val="000000"/>
                <w:kern w:val="0"/>
                <w:sz w:val="22"/>
                <w:lang w:bidi="ar"/>
              </w:rPr>
              <w:t>日</w:t>
            </w:r>
          </w:p>
        </w:tc>
      </w:tr>
      <w:tr w:rsidR="00FB32FA">
        <w:trPr>
          <w:trHeight w:val="228"/>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T201-0113</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Pr="004E564C" w:rsidRDefault="00980714">
            <w:pPr>
              <w:widowControl/>
              <w:jc w:val="center"/>
              <w:textAlignment w:val="center"/>
              <w:rPr>
                <w:rFonts w:ascii="仿宋_GB2312" w:eastAsia="仿宋_GB2312" w:hAnsi="宋体" w:cs="仿宋_GB2312"/>
                <w:color w:val="000000"/>
                <w:kern w:val="0"/>
                <w:sz w:val="20"/>
                <w:szCs w:val="20"/>
                <w:lang w:bidi="ar"/>
              </w:rPr>
            </w:pPr>
            <w:r w:rsidRPr="004E564C">
              <w:rPr>
                <w:rFonts w:ascii="仿宋_GB2312" w:eastAsia="仿宋_GB2312" w:hAnsi="宋体" w:cs="仿宋_GB2312"/>
                <w:color w:val="000000"/>
                <w:kern w:val="0"/>
                <w:sz w:val="20"/>
                <w:szCs w:val="20"/>
                <w:lang w:bidi="ar"/>
              </w:rPr>
              <w:t>挂牌</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Pr="004E564C" w:rsidRDefault="00980714">
            <w:pPr>
              <w:widowControl/>
              <w:jc w:val="center"/>
              <w:textAlignment w:val="center"/>
              <w:rPr>
                <w:rFonts w:ascii="仿宋_GB2312" w:eastAsia="仿宋_GB2312" w:hAnsi="宋体" w:cs="仿宋_GB2312"/>
                <w:color w:val="000000"/>
                <w:kern w:val="0"/>
                <w:sz w:val="20"/>
                <w:szCs w:val="20"/>
                <w:lang w:bidi="ar"/>
              </w:rPr>
            </w:pPr>
            <w:r w:rsidRPr="004E564C">
              <w:rPr>
                <w:rFonts w:ascii="仿宋_GB2312" w:eastAsia="仿宋_GB2312" w:hAnsi="宋体" w:cs="仿宋_GB2312"/>
                <w:color w:val="000000"/>
                <w:kern w:val="0"/>
                <w:sz w:val="20"/>
                <w:szCs w:val="20"/>
                <w:lang w:bidi="ar"/>
              </w:rPr>
              <w:t>南山前海</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Pr="004E564C" w:rsidRDefault="00980714">
            <w:pPr>
              <w:widowControl/>
              <w:jc w:val="center"/>
              <w:textAlignment w:val="center"/>
              <w:rPr>
                <w:rFonts w:ascii="仿宋_GB2312" w:eastAsia="仿宋_GB2312" w:hAnsi="宋体" w:cs="仿宋_GB2312"/>
                <w:color w:val="000000"/>
                <w:kern w:val="0"/>
                <w:sz w:val="20"/>
                <w:szCs w:val="20"/>
                <w:lang w:bidi="ar"/>
              </w:rPr>
            </w:pPr>
            <w:r w:rsidRPr="004E564C">
              <w:rPr>
                <w:rFonts w:ascii="仿宋_GB2312" w:eastAsia="仿宋_GB2312" w:hAnsi="宋体" w:cs="仿宋_GB2312"/>
                <w:color w:val="000000"/>
                <w:kern w:val="0"/>
                <w:sz w:val="20"/>
                <w:szCs w:val="20"/>
                <w:lang w:bidi="ar"/>
              </w:rPr>
              <w:t>商业用地</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 xml:space="preserve">7807.00 </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59150</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133800</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 xml:space="preserve">22620 </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10</w:t>
            </w:r>
            <w:r>
              <w:rPr>
                <w:rFonts w:ascii="Arial" w:eastAsia="宋体" w:hAnsi="Arial" w:cs="Arial"/>
                <w:color w:val="000000"/>
                <w:kern w:val="0"/>
                <w:sz w:val="22"/>
                <w:lang w:bidi="ar"/>
              </w:rPr>
              <w:t>月</w:t>
            </w:r>
            <w:r>
              <w:rPr>
                <w:rFonts w:ascii="Arial" w:eastAsia="宋体" w:hAnsi="Arial" w:cs="Arial"/>
                <w:color w:val="000000"/>
                <w:kern w:val="0"/>
                <w:sz w:val="22"/>
                <w:lang w:bidi="ar"/>
              </w:rPr>
              <w:t>17</w:t>
            </w:r>
            <w:r>
              <w:rPr>
                <w:rFonts w:ascii="Arial" w:eastAsia="宋体" w:hAnsi="Arial" w:cs="Arial"/>
                <w:color w:val="000000"/>
                <w:kern w:val="0"/>
                <w:sz w:val="22"/>
                <w:lang w:bidi="ar"/>
              </w:rPr>
              <w:t>日</w:t>
            </w:r>
          </w:p>
        </w:tc>
      </w:tr>
      <w:tr w:rsidR="00FB32FA">
        <w:trPr>
          <w:trHeight w:val="228"/>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T201-0093</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Pr="004E564C" w:rsidRDefault="00980714">
            <w:pPr>
              <w:widowControl/>
              <w:jc w:val="center"/>
              <w:textAlignment w:val="center"/>
              <w:rPr>
                <w:rFonts w:ascii="仿宋_GB2312" w:eastAsia="仿宋_GB2312" w:hAnsi="宋体" w:cs="仿宋_GB2312"/>
                <w:color w:val="000000"/>
                <w:kern w:val="0"/>
                <w:sz w:val="20"/>
                <w:szCs w:val="20"/>
                <w:lang w:bidi="ar"/>
              </w:rPr>
            </w:pPr>
            <w:r w:rsidRPr="004E564C">
              <w:rPr>
                <w:rFonts w:ascii="仿宋_GB2312" w:eastAsia="仿宋_GB2312" w:hAnsi="宋体" w:cs="仿宋_GB2312"/>
                <w:color w:val="000000"/>
                <w:kern w:val="0"/>
                <w:sz w:val="20"/>
                <w:szCs w:val="20"/>
                <w:lang w:bidi="ar"/>
              </w:rPr>
              <w:t>挂牌</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Pr="004E564C" w:rsidRDefault="00980714">
            <w:pPr>
              <w:widowControl/>
              <w:jc w:val="center"/>
              <w:textAlignment w:val="center"/>
              <w:rPr>
                <w:rFonts w:ascii="仿宋_GB2312" w:eastAsia="仿宋_GB2312" w:hAnsi="宋体" w:cs="仿宋_GB2312"/>
                <w:color w:val="000000"/>
                <w:kern w:val="0"/>
                <w:sz w:val="20"/>
                <w:szCs w:val="20"/>
                <w:lang w:bidi="ar"/>
              </w:rPr>
            </w:pPr>
            <w:r w:rsidRPr="004E564C">
              <w:rPr>
                <w:rFonts w:ascii="仿宋_GB2312" w:eastAsia="仿宋_GB2312" w:hAnsi="宋体" w:cs="仿宋_GB2312"/>
                <w:color w:val="000000"/>
                <w:kern w:val="0"/>
                <w:sz w:val="20"/>
                <w:szCs w:val="20"/>
                <w:lang w:bidi="ar"/>
              </w:rPr>
              <w:t>南山前海</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Pr="004E564C" w:rsidRDefault="00980714">
            <w:pPr>
              <w:widowControl/>
              <w:jc w:val="center"/>
              <w:textAlignment w:val="center"/>
              <w:rPr>
                <w:rFonts w:ascii="仿宋_GB2312" w:eastAsia="仿宋_GB2312" w:hAnsi="宋体" w:cs="仿宋_GB2312"/>
                <w:color w:val="000000"/>
                <w:kern w:val="0"/>
                <w:sz w:val="20"/>
                <w:szCs w:val="20"/>
                <w:lang w:bidi="ar"/>
              </w:rPr>
            </w:pPr>
            <w:r w:rsidRPr="004E564C">
              <w:rPr>
                <w:rFonts w:ascii="仿宋_GB2312" w:eastAsia="仿宋_GB2312" w:hAnsi="宋体" w:cs="仿宋_GB2312"/>
                <w:color w:val="000000"/>
                <w:kern w:val="0"/>
                <w:sz w:val="20"/>
                <w:szCs w:val="20"/>
                <w:lang w:bidi="ar"/>
              </w:rPr>
              <w:t>商业用地</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 xml:space="preserve">6616.94 </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68400</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175700</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 xml:space="preserve">25687 </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10</w:t>
            </w:r>
            <w:r>
              <w:rPr>
                <w:rFonts w:ascii="Arial" w:eastAsia="宋体" w:hAnsi="Arial" w:cs="Arial"/>
                <w:color w:val="000000"/>
                <w:kern w:val="0"/>
                <w:sz w:val="22"/>
                <w:lang w:bidi="ar"/>
              </w:rPr>
              <w:t>月</w:t>
            </w:r>
            <w:r>
              <w:rPr>
                <w:rFonts w:ascii="Arial" w:eastAsia="宋体" w:hAnsi="Arial" w:cs="Arial"/>
                <w:color w:val="000000"/>
                <w:kern w:val="0"/>
                <w:sz w:val="22"/>
                <w:lang w:bidi="ar"/>
              </w:rPr>
              <w:t>18</w:t>
            </w:r>
            <w:r>
              <w:rPr>
                <w:rFonts w:ascii="Arial" w:eastAsia="宋体" w:hAnsi="Arial" w:cs="Arial"/>
                <w:color w:val="000000"/>
                <w:kern w:val="0"/>
                <w:sz w:val="22"/>
                <w:lang w:bidi="ar"/>
              </w:rPr>
              <w:t>日</w:t>
            </w:r>
          </w:p>
        </w:tc>
      </w:tr>
      <w:tr w:rsidR="00FB32FA">
        <w:trPr>
          <w:trHeight w:val="228"/>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T201-0111</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Pr="004E564C" w:rsidRDefault="00980714">
            <w:pPr>
              <w:widowControl/>
              <w:jc w:val="center"/>
              <w:textAlignment w:val="center"/>
              <w:rPr>
                <w:rFonts w:ascii="仿宋_GB2312" w:eastAsia="仿宋_GB2312" w:hAnsi="宋体" w:cs="仿宋_GB2312"/>
                <w:color w:val="000000"/>
                <w:kern w:val="0"/>
                <w:sz w:val="20"/>
                <w:szCs w:val="20"/>
                <w:lang w:bidi="ar"/>
              </w:rPr>
            </w:pPr>
            <w:r w:rsidRPr="004E564C">
              <w:rPr>
                <w:rFonts w:ascii="仿宋_GB2312" w:eastAsia="仿宋_GB2312" w:hAnsi="宋体" w:cs="仿宋_GB2312"/>
                <w:color w:val="000000"/>
                <w:kern w:val="0"/>
                <w:sz w:val="20"/>
                <w:szCs w:val="20"/>
                <w:lang w:bidi="ar"/>
              </w:rPr>
              <w:t>挂牌</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Pr="004E564C" w:rsidRDefault="00980714">
            <w:pPr>
              <w:widowControl/>
              <w:jc w:val="center"/>
              <w:textAlignment w:val="center"/>
              <w:rPr>
                <w:rFonts w:ascii="仿宋_GB2312" w:eastAsia="仿宋_GB2312" w:hAnsi="宋体" w:cs="仿宋_GB2312"/>
                <w:color w:val="000000"/>
                <w:kern w:val="0"/>
                <w:sz w:val="20"/>
                <w:szCs w:val="20"/>
                <w:lang w:bidi="ar"/>
              </w:rPr>
            </w:pPr>
            <w:r w:rsidRPr="004E564C">
              <w:rPr>
                <w:rFonts w:ascii="仿宋_GB2312" w:eastAsia="仿宋_GB2312" w:hAnsi="宋体" w:cs="仿宋_GB2312"/>
                <w:color w:val="000000"/>
                <w:kern w:val="0"/>
                <w:sz w:val="20"/>
                <w:szCs w:val="20"/>
                <w:lang w:bidi="ar"/>
              </w:rPr>
              <w:t>南山前海</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Pr="004E564C" w:rsidRDefault="00980714">
            <w:pPr>
              <w:widowControl/>
              <w:jc w:val="center"/>
              <w:textAlignment w:val="center"/>
              <w:rPr>
                <w:rFonts w:ascii="仿宋_GB2312" w:eastAsia="仿宋_GB2312" w:hAnsi="宋体" w:cs="仿宋_GB2312"/>
                <w:color w:val="000000"/>
                <w:kern w:val="0"/>
                <w:sz w:val="20"/>
                <w:szCs w:val="20"/>
                <w:lang w:bidi="ar"/>
              </w:rPr>
            </w:pPr>
            <w:r w:rsidRPr="004E564C">
              <w:rPr>
                <w:rFonts w:ascii="仿宋_GB2312" w:eastAsia="仿宋_GB2312" w:hAnsi="宋体" w:cs="仿宋_GB2312"/>
                <w:color w:val="000000"/>
                <w:kern w:val="0"/>
                <w:sz w:val="20"/>
                <w:szCs w:val="20"/>
                <w:lang w:bidi="ar"/>
              </w:rPr>
              <w:t>商业用地</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 xml:space="preserve">7154.55 </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78500</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178800</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 xml:space="preserve">22777 </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10</w:t>
            </w:r>
            <w:r>
              <w:rPr>
                <w:rFonts w:ascii="Arial" w:eastAsia="宋体" w:hAnsi="Arial" w:cs="Arial"/>
                <w:color w:val="000000"/>
                <w:kern w:val="0"/>
                <w:sz w:val="22"/>
                <w:lang w:bidi="ar"/>
              </w:rPr>
              <w:t>月</w:t>
            </w:r>
            <w:r>
              <w:rPr>
                <w:rFonts w:ascii="Arial" w:eastAsia="宋体" w:hAnsi="Arial" w:cs="Arial"/>
                <w:color w:val="000000"/>
                <w:kern w:val="0"/>
                <w:sz w:val="22"/>
                <w:lang w:bidi="ar"/>
              </w:rPr>
              <w:t>18</w:t>
            </w:r>
            <w:r>
              <w:rPr>
                <w:rFonts w:ascii="Arial" w:eastAsia="宋体" w:hAnsi="Arial" w:cs="Arial"/>
                <w:color w:val="000000"/>
                <w:kern w:val="0"/>
                <w:sz w:val="22"/>
                <w:lang w:bidi="ar"/>
              </w:rPr>
              <w:t>日</w:t>
            </w:r>
          </w:p>
        </w:tc>
      </w:tr>
      <w:tr w:rsidR="00FB32FA">
        <w:trPr>
          <w:trHeight w:val="228"/>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T201-0109</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Pr="004E564C" w:rsidRDefault="00980714">
            <w:pPr>
              <w:widowControl/>
              <w:jc w:val="center"/>
              <w:textAlignment w:val="center"/>
              <w:rPr>
                <w:rFonts w:ascii="仿宋_GB2312" w:eastAsia="仿宋_GB2312" w:hAnsi="宋体" w:cs="仿宋_GB2312"/>
                <w:color w:val="000000"/>
                <w:kern w:val="0"/>
                <w:sz w:val="20"/>
                <w:szCs w:val="20"/>
                <w:lang w:bidi="ar"/>
              </w:rPr>
            </w:pPr>
            <w:r w:rsidRPr="004E564C">
              <w:rPr>
                <w:rFonts w:ascii="仿宋_GB2312" w:eastAsia="仿宋_GB2312" w:hAnsi="宋体" w:cs="仿宋_GB2312"/>
                <w:color w:val="000000"/>
                <w:kern w:val="0"/>
                <w:sz w:val="20"/>
                <w:szCs w:val="20"/>
                <w:lang w:bidi="ar"/>
              </w:rPr>
              <w:t>挂牌</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Pr="004E564C" w:rsidRDefault="00980714">
            <w:pPr>
              <w:widowControl/>
              <w:jc w:val="center"/>
              <w:textAlignment w:val="center"/>
              <w:rPr>
                <w:rFonts w:ascii="仿宋_GB2312" w:eastAsia="仿宋_GB2312" w:hAnsi="宋体" w:cs="仿宋_GB2312"/>
                <w:color w:val="000000"/>
                <w:kern w:val="0"/>
                <w:sz w:val="20"/>
                <w:szCs w:val="20"/>
                <w:lang w:bidi="ar"/>
              </w:rPr>
            </w:pPr>
            <w:r w:rsidRPr="004E564C">
              <w:rPr>
                <w:rFonts w:ascii="仿宋_GB2312" w:eastAsia="仿宋_GB2312" w:hAnsi="宋体" w:cs="仿宋_GB2312"/>
                <w:color w:val="000000"/>
                <w:kern w:val="0"/>
                <w:sz w:val="20"/>
                <w:szCs w:val="20"/>
                <w:lang w:bidi="ar"/>
              </w:rPr>
              <w:t>南山前海</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Pr="004E564C" w:rsidRDefault="00980714">
            <w:pPr>
              <w:widowControl/>
              <w:jc w:val="center"/>
              <w:textAlignment w:val="center"/>
              <w:rPr>
                <w:rFonts w:ascii="仿宋_GB2312" w:eastAsia="仿宋_GB2312" w:hAnsi="宋体" w:cs="仿宋_GB2312"/>
                <w:color w:val="000000"/>
                <w:kern w:val="0"/>
                <w:sz w:val="20"/>
                <w:szCs w:val="20"/>
                <w:lang w:bidi="ar"/>
              </w:rPr>
            </w:pPr>
            <w:r w:rsidRPr="004E564C">
              <w:rPr>
                <w:rFonts w:ascii="仿宋_GB2312" w:eastAsia="仿宋_GB2312" w:hAnsi="宋体" w:cs="仿宋_GB2312"/>
                <w:color w:val="000000"/>
                <w:kern w:val="0"/>
                <w:sz w:val="20"/>
                <w:szCs w:val="20"/>
                <w:lang w:bidi="ar"/>
              </w:rPr>
              <w:t>商业用地</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 xml:space="preserve">14694.63 </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102000</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54200</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 xml:space="preserve">5314 </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10</w:t>
            </w:r>
            <w:r>
              <w:rPr>
                <w:rFonts w:ascii="Arial" w:eastAsia="宋体" w:hAnsi="Arial" w:cs="Arial"/>
                <w:color w:val="000000"/>
                <w:kern w:val="0"/>
                <w:sz w:val="22"/>
                <w:lang w:bidi="ar"/>
              </w:rPr>
              <w:t>月</w:t>
            </w:r>
            <w:r>
              <w:rPr>
                <w:rFonts w:ascii="Arial" w:eastAsia="宋体" w:hAnsi="Arial" w:cs="Arial"/>
                <w:color w:val="000000"/>
                <w:kern w:val="0"/>
                <w:sz w:val="22"/>
                <w:lang w:bidi="ar"/>
              </w:rPr>
              <w:t>19</w:t>
            </w:r>
            <w:r>
              <w:rPr>
                <w:rFonts w:ascii="Arial" w:eastAsia="宋体" w:hAnsi="Arial" w:cs="Arial"/>
                <w:color w:val="000000"/>
                <w:kern w:val="0"/>
                <w:sz w:val="22"/>
                <w:lang w:bidi="ar"/>
              </w:rPr>
              <w:t>日</w:t>
            </w:r>
          </w:p>
        </w:tc>
      </w:tr>
      <w:tr w:rsidR="00FB32FA">
        <w:trPr>
          <w:trHeight w:val="228"/>
        </w:trPr>
        <w:tc>
          <w:tcPr>
            <w:tcW w:w="38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Pr="004E564C" w:rsidRDefault="00980714">
            <w:pPr>
              <w:widowControl/>
              <w:jc w:val="center"/>
              <w:textAlignment w:val="center"/>
              <w:rPr>
                <w:rFonts w:ascii="仿宋_GB2312" w:eastAsia="仿宋_GB2312" w:hAnsi="宋体" w:cs="仿宋_GB2312"/>
                <w:color w:val="000000"/>
                <w:kern w:val="0"/>
                <w:sz w:val="20"/>
                <w:szCs w:val="20"/>
                <w:lang w:bidi="ar"/>
              </w:rPr>
            </w:pPr>
            <w:r w:rsidRPr="004E564C">
              <w:rPr>
                <w:rFonts w:ascii="仿宋_GB2312" w:eastAsia="仿宋_GB2312" w:hAnsi="宋体" w:cs="仿宋_GB2312"/>
                <w:color w:val="000000"/>
                <w:kern w:val="0"/>
                <w:sz w:val="20"/>
                <w:szCs w:val="20"/>
                <w:lang w:bidi="ar"/>
              </w:rPr>
              <w:t>全市商业用地合计</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 xml:space="preserve">62659.36 </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551247</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1108000</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kern w:val="0"/>
                <w:sz w:val="22"/>
                <w:lang w:bidi="ar"/>
              </w:rPr>
            </w:pPr>
            <w:r>
              <w:rPr>
                <w:rFonts w:ascii="Arial" w:eastAsia="宋体" w:hAnsi="Arial" w:cs="Arial"/>
                <w:color w:val="000000"/>
                <w:kern w:val="0"/>
                <w:sz w:val="22"/>
                <w:lang w:bidi="ar"/>
              </w:rPr>
              <w:t>20</w:t>
            </w:r>
            <w:r>
              <w:rPr>
                <w:rFonts w:ascii="Arial" w:eastAsia="宋体" w:hAnsi="Arial" w:cs="Arial" w:hint="eastAsia"/>
                <w:color w:val="000000"/>
                <w:kern w:val="0"/>
                <w:sz w:val="22"/>
                <w:lang w:bidi="ar"/>
              </w:rPr>
              <w:t>100</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FB32FA">
            <w:pPr>
              <w:jc w:val="center"/>
              <w:rPr>
                <w:rFonts w:ascii="Arial" w:eastAsia="宋体" w:hAnsi="Arial" w:cs="Arial"/>
                <w:color w:val="000000"/>
                <w:sz w:val="22"/>
              </w:rPr>
            </w:pPr>
          </w:p>
        </w:tc>
      </w:tr>
    </w:tbl>
    <w:p w:rsidR="00FB32FA" w:rsidRDefault="00980714">
      <w:pPr>
        <w:pStyle w:val="a8"/>
        <w:tabs>
          <w:tab w:val="center" w:pos="4393"/>
        </w:tabs>
        <w:spacing w:before="0" w:after="0" w:line="360" w:lineRule="auto"/>
        <w:jc w:val="both"/>
        <w:rPr>
          <w:rFonts w:ascii="Arial" w:eastAsia="仿宋_GB2312" w:hAnsi="Arial" w:cs="Arial"/>
        </w:rPr>
      </w:pPr>
      <w:bookmarkStart w:id="18" w:name="_Toc32642"/>
      <w:r>
        <w:rPr>
          <w:rFonts w:ascii="Arial" w:eastAsia="仿宋_GB2312" w:hAnsi="Arial" w:cs="Arial"/>
        </w:rPr>
        <w:t>2</w:t>
      </w:r>
      <w:r>
        <w:rPr>
          <w:rFonts w:ascii="Arial" w:eastAsia="仿宋_GB2312" w:hAnsi="Arial" w:cs="Arial"/>
        </w:rPr>
        <w:t>商业地产</w:t>
      </w:r>
      <w:bookmarkEnd w:id="5"/>
      <w:bookmarkEnd w:id="6"/>
      <w:bookmarkEnd w:id="7"/>
      <w:bookmarkEnd w:id="8"/>
      <w:bookmarkEnd w:id="9"/>
      <w:r>
        <w:rPr>
          <w:rFonts w:ascii="Arial" w:eastAsia="仿宋_GB2312" w:hAnsi="Arial" w:cs="Arial"/>
        </w:rPr>
        <w:t>市场</w:t>
      </w:r>
      <w:bookmarkEnd w:id="10"/>
      <w:bookmarkEnd w:id="11"/>
      <w:bookmarkEnd w:id="12"/>
      <w:bookmarkEnd w:id="18"/>
      <w:r>
        <w:rPr>
          <w:rFonts w:ascii="Arial" w:eastAsia="仿宋_GB2312" w:hAnsi="Arial" w:cs="Arial" w:hint="eastAsia"/>
        </w:rPr>
        <w:tab/>
      </w:r>
    </w:p>
    <w:p w:rsidR="00FB32FA" w:rsidRDefault="00980714">
      <w:pPr>
        <w:pStyle w:val="a8"/>
        <w:spacing w:before="0" w:after="0" w:line="360" w:lineRule="auto"/>
        <w:jc w:val="both"/>
        <w:rPr>
          <w:rFonts w:ascii="Arial" w:eastAsia="仿宋_GB2312" w:hAnsi="Arial" w:cs="Arial"/>
          <w:sz w:val="28"/>
          <w:szCs w:val="28"/>
        </w:rPr>
      </w:pPr>
      <w:bookmarkStart w:id="19" w:name="_Toc30165"/>
      <w:bookmarkStart w:id="20" w:name="_Toc29182"/>
      <w:bookmarkStart w:id="21" w:name="_Toc29283"/>
      <w:bookmarkStart w:id="22" w:name="_Toc30047"/>
      <w:r>
        <w:rPr>
          <w:rFonts w:ascii="Arial" w:eastAsia="仿宋_GB2312" w:hAnsi="Arial" w:cs="Arial"/>
          <w:sz w:val="28"/>
          <w:szCs w:val="28"/>
        </w:rPr>
        <w:t>2.1</w:t>
      </w:r>
      <w:r>
        <w:rPr>
          <w:rFonts w:ascii="Arial" w:eastAsia="仿宋_GB2312" w:hAnsi="Arial" w:cs="Arial"/>
          <w:sz w:val="28"/>
          <w:szCs w:val="28"/>
        </w:rPr>
        <w:t>一手商业</w:t>
      </w:r>
      <w:bookmarkEnd w:id="13"/>
      <w:bookmarkEnd w:id="14"/>
      <w:bookmarkEnd w:id="15"/>
      <w:bookmarkEnd w:id="16"/>
      <w:bookmarkEnd w:id="17"/>
      <w:bookmarkEnd w:id="19"/>
      <w:bookmarkEnd w:id="20"/>
      <w:bookmarkEnd w:id="21"/>
      <w:bookmarkEnd w:id="22"/>
    </w:p>
    <w:p w:rsidR="00FB32FA" w:rsidRDefault="00980714">
      <w:pPr>
        <w:pStyle w:val="a8"/>
        <w:spacing w:before="0" w:after="0" w:line="360" w:lineRule="auto"/>
        <w:jc w:val="both"/>
        <w:outlineLvl w:val="2"/>
      </w:pPr>
      <w:bookmarkStart w:id="23" w:name="_Toc16916"/>
      <w:bookmarkStart w:id="24" w:name="_Toc30408"/>
      <w:bookmarkStart w:id="25" w:name="_Toc26957"/>
      <w:bookmarkStart w:id="26" w:name="_Toc5215"/>
      <w:bookmarkStart w:id="27" w:name="_Toc19433"/>
      <w:bookmarkStart w:id="28" w:name="_Toc23704"/>
      <w:bookmarkStart w:id="29" w:name="_Toc4025"/>
      <w:bookmarkStart w:id="30" w:name="_Toc2412"/>
      <w:bookmarkStart w:id="31" w:name="_Toc471672058"/>
      <w:bookmarkStart w:id="32" w:name="_Toc6159"/>
      <w:r>
        <w:rPr>
          <w:rFonts w:ascii="Arial" w:eastAsia="仿宋_GB2312" w:hAnsi="Arial" w:cs="Arial"/>
          <w:sz w:val="28"/>
          <w:szCs w:val="28"/>
        </w:rPr>
        <w:t>2.1.1</w:t>
      </w:r>
      <w:r>
        <w:rPr>
          <w:rFonts w:ascii="Arial" w:eastAsia="仿宋_GB2312" w:hAnsi="Arial" w:cs="Arial"/>
          <w:sz w:val="28"/>
          <w:szCs w:val="28"/>
        </w:rPr>
        <w:t>新增供应量情况</w:t>
      </w:r>
      <w:bookmarkEnd w:id="23"/>
      <w:bookmarkEnd w:id="24"/>
      <w:bookmarkEnd w:id="25"/>
      <w:bookmarkEnd w:id="26"/>
      <w:bookmarkEnd w:id="27"/>
      <w:bookmarkEnd w:id="28"/>
      <w:bookmarkEnd w:id="29"/>
      <w:bookmarkEnd w:id="30"/>
      <w:bookmarkEnd w:id="31"/>
      <w:bookmarkEnd w:id="32"/>
    </w:p>
    <w:p w:rsidR="009C38DE" w:rsidRDefault="00980714" w:rsidP="009C38DE">
      <w:pPr>
        <w:spacing w:line="360" w:lineRule="auto"/>
        <w:ind w:firstLineChars="200" w:firstLine="560"/>
        <w:rPr>
          <w:rFonts w:ascii="Arial" w:eastAsia="仿宋_GB2312" w:hAnsi="Arial" w:cs="Arial" w:hint="eastAsia"/>
          <w:sz w:val="28"/>
          <w:szCs w:val="28"/>
        </w:rPr>
      </w:pPr>
      <w:r>
        <w:rPr>
          <w:rFonts w:ascii="Arial" w:eastAsia="仿宋_GB2312" w:hAnsi="Arial" w:cs="Arial"/>
          <w:color w:val="000000"/>
          <w:kern w:val="0"/>
          <w:sz w:val="28"/>
          <w:szCs w:val="28"/>
        </w:rPr>
        <w:t>2018</w:t>
      </w:r>
      <w:r>
        <w:rPr>
          <w:rFonts w:ascii="Arial" w:eastAsia="仿宋_GB2312" w:hAnsi="Arial" w:cs="Arial"/>
          <w:color w:val="000000"/>
          <w:kern w:val="0"/>
          <w:sz w:val="28"/>
          <w:szCs w:val="28"/>
        </w:rPr>
        <w:t>年</w:t>
      </w:r>
      <w:r>
        <w:rPr>
          <w:rFonts w:ascii="Arial" w:eastAsia="仿宋_GB2312" w:hAnsi="Arial" w:cs="Arial"/>
          <w:color w:val="000000"/>
          <w:kern w:val="0"/>
          <w:sz w:val="28"/>
          <w:szCs w:val="28"/>
        </w:rPr>
        <w:t>10</w:t>
      </w:r>
      <w:r>
        <w:rPr>
          <w:rFonts w:ascii="Arial" w:eastAsia="仿宋_GB2312" w:hAnsi="Arial" w:cs="Arial"/>
          <w:color w:val="000000"/>
          <w:kern w:val="0"/>
          <w:sz w:val="28"/>
          <w:szCs w:val="28"/>
        </w:rPr>
        <w:t>月深圳全市</w:t>
      </w:r>
      <w:r>
        <w:rPr>
          <w:rFonts w:ascii="Arial" w:eastAsia="仿宋_GB2312" w:hAnsi="Arial" w:cs="Arial"/>
          <w:color w:val="000000"/>
          <w:kern w:val="0"/>
          <w:sz w:val="28"/>
          <w:szCs w:val="28"/>
        </w:rPr>
        <w:t>7</w:t>
      </w:r>
      <w:r>
        <w:rPr>
          <w:rFonts w:ascii="Arial" w:eastAsia="仿宋_GB2312" w:hAnsi="Arial" w:cs="Arial"/>
          <w:color w:val="000000"/>
          <w:kern w:val="0"/>
          <w:sz w:val="28"/>
          <w:szCs w:val="28"/>
        </w:rPr>
        <w:t>个项目取得商业预售许可证，商业预售面积</w:t>
      </w:r>
      <w:r>
        <w:rPr>
          <w:rFonts w:ascii="Arial" w:eastAsia="仿宋_GB2312" w:hAnsi="Arial" w:cs="Arial"/>
          <w:color w:val="000000"/>
          <w:kern w:val="0"/>
          <w:sz w:val="28"/>
          <w:szCs w:val="28"/>
        </w:rPr>
        <w:t>164372</w:t>
      </w:r>
      <w:r>
        <w:rPr>
          <w:rFonts w:ascii="Arial" w:eastAsia="仿宋_GB2312" w:hAnsi="Arial" w:cs="Arial"/>
          <w:color w:val="000000"/>
          <w:kern w:val="0"/>
          <w:sz w:val="28"/>
          <w:szCs w:val="28"/>
        </w:rPr>
        <w:t>平方米，环比减少</w:t>
      </w:r>
      <w:r>
        <w:rPr>
          <w:rFonts w:ascii="Arial" w:eastAsia="仿宋_GB2312" w:hAnsi="Arial" w:cs="Arial"/>
          <w:color w:val="000000"/>
          <w:kern w:val="0"/>
          <w:sz w:val="28"/>
          <w:szCs w:val="28"/>
        </w:rPr>
        <w:t>56.9%</w:t>
      </w:r>
      <w:r>
        <w:rPr>
          <w:rFonts w:ascii="Arial" w:eastAsia="仿宋_GB2312" w:hAnsi="Arial" w:cs="Arial"/>
          <w:color w:val="000000"/>
          <w:kern w:val="0"/>
          <w:sz w:val="28"/>
          <w:szCs w:val="28"/>
        </w:rPr>
        <w:t>，同比减少</w:t>
      </w:r>
      <w:r>
        <w:rPr>
          <w:rFonts w:ascii="Arial" w:eastAsia="仿宋_GB2312" w:hAnsi="Arial" w:cs="Arial"/>
          <w:color w:val="000000"/>
          <w:kern w:val="0"/>
          <w:sz w:val="28"/>
          <w:szCs w:val="28"/>
        </w:rPr>
        <w:t>5.7%</w:t>
      </w:r>
      <w:r>
        <w:rPr>
          <w:rFonts w:ascii="Arial" w:eastAsia="仿宋_GB2312" w:hAnsi="Arial" w:cs="Arial"/>
          <w:color w:val="000000"/>
          <w:kern w:val="0"/>
          <w:sz w:val="28"/>
          <w:szCs w:val="28"/>
        </w:rPr>
        <w:t>，商业预售套数</w:t>
      </w:r>
      <w:r>
        <w:rPr>
          <w:rFonts w:ascii="Arial" w:eastAsia="仿宋_GB2312" w:hAnsi="Arial" w:cs="Arial"/>
          <w:color w:val="000000"/>
          <w:kern w:val="0"/>
          <w:sz w:val="28"/>
          <w:szCs w:val="28"/>
        </w:rPr>
        <w:t>2241</w:t>
      </w:r>
      <w:r>
        <w:rPr>
          <w:rFonts w:ascii="Arial" w:eastAsia="仿宋_GB2312" w:hAnsi="Arial" w:cs="Arial"/>
          <w:color w:val="000000"/>
          <w:kern w:val="0"/>
          <w:sz w:val="28"/>
          <w:szCs w:val="28"/>
        </w:rPr>
        <w:t>套，环比减少</w:t>
      </w:r>
      <w:r>
        <w:rPr>
          <w:rFonts w:ascii="Arial" w:eastAsia="仿宋_GB2312" w:hAnsi="Arial" w:cs="Arial"/>
          <w:color w:val="000000"/>
          <w:kern w:val="0"/>
          <w:sz w:val="28"/>
          <w:szCs w:val="28"/>
        </w:rPr>
        <w:t>44.8%</w:t>
      </w:r>
      <w:r>
        <w:rPr>
          <w:rFonts w:ascii="Arial" w:eastAsia="仿宋_GB2312" w:hAnsi="Arial" w:cs="Arial"/>
          <w:color w:val="000000"/>
          <w:kern w:val="0"/>
          <w:sz w:val="28"/>
          <w:szCs w:val="28"/>
        </w:rPr>
        <w:t>，同比减少</w:t>
      </w:r>
      <w:r>
        <w:rPr>
          <w:rFonts w:ascii="Arial" w:eastAsia="仿宋_GB2312" w:hAnsi="Arial" w:cs="Arial"/>
          <w:color w:val="000000"/>
          <w:kern w:val="0"/>
          <w:sz w:val="28"/>
          <w:szCs w:val="28"/>
        </w:rPr>
        <w:t>19.2%</w:t>
      </w:r>
      <w:r>
        <w:rPr>
          <w:rFonts w:ascii="Arial" w:eastAsia="仿宋_GB2312" w:hAnsi="Arial" w:cs="Arial"/>
          <w:color w:val="000000"/>
          <w:kern w:val="0"/>
          <w:sz w:val="28"/>
          <w:szCs w:val="28"/>
        </w:rPr>
        <w:t>。</w:t>
      </w:r>
      <w:bookmarkStart w:id="33" w:name="_Toc471672059"/>
      <w:bookmarkStart w:id="34" w:name="_Toc117"/>
      <w:bookmarkStart w:id="35" w:name="_Toc21691"/>
      <w:bookmarkStart w:id="36" w:name="_Toc31032"/>
      <w:bookmarkStart w:id="37" w:name="_Toc3196"/>
      <w:bookmarkStart w:id="38" w:name="_Toc18339"/>
      <w:bookmarkStart w:id="39" w:name="_Toc24668"/>
      <w:bookmarkStart w:id="40" w:name="_Toc29435"/>
      <w:bookmarkStart w:id="41" w:name="_Toc6290"/>
      <w:bookmarkStart w:id="42" w:name="_Toc1290"/>
    </w:p>
    <w:tbl>
      <w:tblPr>
        <w:tblpPr w:leftFromText="180" w:rightFromText="180" w:vertAnchor="text" w:horzAnchor="page" w:tblpX="1643" w:tblpY="218"/>
        <w:tblOverlap w:val="never"/>
        <w:tblW w:w="8816" w:type="dxa"/>
        <w:tblLayout w:type="fixed"/>
        <w:tblCellMar>
          <w:top w:w="15" w:type="dxa"/>
          <w:left w:w="15" w:type="dxa"/>
          <w:bottom w:w="15" w:type="dxa"/>
          <w:right w:w="15" w:type="dxa"/>
        </w:tblCellMar>
        <w:tblLook w:val="04A0" w:firstRow="1" w:lastRow="0" w:firstColumn="1" w:lastColumn="0" w:noHBand="0" w:noVBand="1"/>
      </w:tblPr>
      <w:tblGrid>
        <w:gridCol w:w="1102"/>
        <w:gridCol w:w="1185"/>
        <w:gridCol w:w="1310"/>
        <w:gridCol w:w="1310"/>
        <w:gridCol w:w="1289"/>
        <w:gridCol w:w="1310"/>
        <w:gridCol w:w="1310"/>
      </w:tblGrid>
      <w:tr w:rsidR="009C38DE" w:rsidTr="009C38DE">
        <w:trPr>
          <w:trHeight w:val="286"/>
        </w:trPr>
        <w:tc>
          <w:tcPr>
            <w:tcW w:w="88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C38DE" w:rsidRDefault="009C38DE" w:rsidP="009C38DE">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2018</w:t>
            </w:r>
            <w:r>
              <w:rPr>
                <w:rFonts w:ascii="Arial" w:eastAsia="仿宋_GB2312" w:hAnsi="Arial" w:cs="Arial"/>
                <w:color w:val="000000"/>
                <w:kern w:val="0"/>
                <w:sz w:val="22"/>
                <w:lang w:bidi="ar"/>
              </w:rPr>
              <w:t>年</w:t>
            </w:r>
            <w:r>
              <w:rPr>
                <w:rFonts w:ascii="Arial" w:eastAsia="仿宋_GB2312" w:hAnsi="Arial" w:cs="Arial" w:hint="eastAsia"/>
                <w:color w:val="000000"/>
                <w:kern w:val="0"/>
                <w:sz w:val="22"/>
                <w:lang w:bidi="ar"/>
              </w:rPr>
              <w:t>10</w:t>
            </w:r>
            <w:r>
              <w:rPr>
                <w:rFonts w:ascii="Arial" w:eastAsia="仿宋_GB2312" w:hAnsi="Arial" w:cs="Arial"/>
                <w:color w:val="000000"/>
                <w:kern w:val="0"/>
                <w:sz w:val="22"/>
                <w:lang w:bidi="ar"/>
              </w:rPr>
              <w:t>月深圳市商业地产预售量情况</w:t>
            </w:r>
          </w:p>
        </w:tc>
      </w:tr>
      <w:tr w:rsidR="009C38DE" w:rsidTr="009C38DE">
        <w:trPr>
          <w:trHeight w:val="286"/>
        </w:trPr>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8DE" w:rsidRDefault="009C38DE" w:rsidP="009C38DE">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区域</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8DE" w:rsidRDefault="009C38DE" w:rsidP="009C38DE">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面积（</w:t>
            </w:r>
            <w:r>
              <w:rPr>
                <w:rFonts w:ascii="Arial" w:eastAsia="仿宋_GB2312" w:hAnsi="Arial" w:cs="Arial" w:hint="eastAsia"/>
                <w:color w:val="000000"/>
                <w:kern w:val="0"/>
                <w:sz w:val="22"/>
                <w:lang w:bidi="ar"/>
              </w:rPr>
              <w:t>㎡</w:t>
            </w:r>
            <w:r>
              <w:rPr>
                <w:rFonts w:ascii="Arial" w:eastAsia="仿宋_GB2312" w:hAnsi="Arial" w:cs="Arial"/>
                <w:color w:val="000000"/>
                <w:kern w:val="0"/>
                <w:sz w:val="22"/>
                <w:lang w:bidi="ar"/>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8DE" w:rsidRDefault="009C38DE" w:rsidP="009C38DE">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环比</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8DE" w:rsidRDefault="009C38DE" w:rsidP="009C38DE">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同比</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8DE" w:rsidRDefault="009C38DE" w:rsidP="009C38DE">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套数</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8DE" w:rsidRDefault="009C38DE" w:rsidP="009C38DE">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环比</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8DE" w:rsidRDefault="009C38DE" w:rsidP="009C38DE">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同比</w:t>
            </w:r>
          </w:p>
        </w:tc>
      </w:tr>
      <w:tr w:rsidR="009C38DE" w:rsidTr="009C38DE">
        <w:trPr>
          <w:trHeight w:val="286"/>
        </w:trPr>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8DE" w:rsidRDefault="009C38DE" w:rsidP="009C38DE">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全市</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8DE" w:rsidRDefault="009C38DE" w:rsidP="009C38DE">
            <w:pPr>
              <w:jc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164372</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8DE" w:rsidRDefault="009C38DE" w:rsidP="009C38DE">
            <w:pPr>
              <w:jc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-56.9%</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8DE" w:rsidRDefault="009C38DE" w:rsidP="009C38DE">
            <w:pPr>
              <w:jc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-5.7%</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8DE" w:rsidRDefault="009C38DE" w:rsidP="009C38DE">
            <w:pPr>
              <w:widowControl/>
              <w:jc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2241</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8DE" w:rsidRDefault="009C38DE" w:rsidP="009C38DE">
            <w:pPr>
              <w:jc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-44.8%</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8DE" w:rsidRDefault="009C38DE" w:rsidP="009C38DE">
            <w:pPr>
              <w:jc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-19.2%</w:t>
            </w:r>
          </w:p>
        </w:tc>
      </w:tr>
    </w:tbl>
    <w:p w:rsidR="009C38DE" w:rsidRPr="009C38DE" w:rsidRDefault="009C38DE" w:rsidP="009C38DE">
      <w:pPr>
        <w:rPr>
          <w:rFonts w:hint="eastAsia"/>
        </w:rPr>
      </w:pPr>
    </w:p>
    <w:p w:rsidR="00FB32FA" w:rsidRDefault="00980714">
      <w:pPr>
        <w:pStyle w:val="a8"/>
        <w:spacing w:before="0" w:after="0" w:line="360" w:lineRule="auto"/>
        <w:jc w:val="both"/>
        <w:outlineLvl w:val="2"/>
        <w:rPr>
          <w:rFonts w:ascii="Arial" w:eastAsia="仿宋_GB2312" w:hAnsi="Arial" w:cs="Arial"/>
          <w:sz w:val="28"/>
          <w:szCs w:val="28"/>
        </w:rPr>
      </w:pPr>
      <w:r>
        <w:rPr>
          <w:rFonts w:ascii="Arial" w:eastAsia="仿宋_GB2312" w:hAnsi="Arial" w:cs="Arial"/>
          <w:sz w:val="28"/>
          <w:szCs w:val="28"/>
        </w:rPr>
        <w:t>2.1.2</w:t>
      </w:r>
      <w:r>
        <w:rPr>
          <w:rFonts w:ascii="Arial" w:eastAsia="仿宋_GB2312" w:hAnsi="Arial" w:cs="Arial"/>
          <w:sz w:val="28"/>
          <w:szCs w:val="28"/>
        </w:rPr>
        <w:t>成交量情况</w:t>
      </w:r>
      <w:bookmarkEnd w:id="33"/>
      <w:bookmarkEnd w:id="34"/>
      <w:bookmarkEnd w:id="35"/>
      <w:bookmarkEnd w:id="36"/>
      <w:bookmarkEnd w:id="37"/>
      <w:bookmarkEnd w:id="38"/>
      <w:bookmarkEnd w:id="39"/>
      <w:bookmarkEnd w:id="40"/>
      <w:bookmarkEnd w:id="41"/>
      <w:bookmarkEnd w:id="42"/>
    </w:p>
    <w:p w:rsidR="00FB32FA" w:rsidRDefault="00980714">
      <w:pPr>
        <w:ind w:firstLineChars="200" w:firstLine="560"/>
        <w:rPr>
          <w:rFonts w:ascii="Arial" w:eastAsia="仿宋_GB2312" w:hAnsi="Arial" w:cs="Arial"/>
          <w:color w:val="000000"/>
          <w:kern w:val="0"/>
          <w:sz w:val="28"/>
          <w:szCs w:val="28"/>
        </w:rPr>
      </w:pPr>
      <w:r>
        <w:rPr>
          <w:rFonts w:ascii="Arial" w:eastAsia="仿宋_GB2312" w:hAnsi="Arial" w:cs="Arial"/>
          <w:color w:val="000000"/>
          <w:kern w:val="0"/>
          <w:sz w:val="28"/>
          <w:szCs w:val="28"/>
        </w:rPr>
        <w:t>2018</w:t>
      </w:r>
      <w:r>
        <w:rPr>
          <w:rFonts w:ascii="Arial" w:eastAsia="仿宋_GB2312" w:hAnsi="Arial" w:cs="Arial"/>
          <w:color w:val="000000"/>
          <w:kern w:val="0"/>
          <w:sz w:val="28"/>
          <w:szCs w:val="28"/>
        </w:rPr>
        <w:t>年</w:t>
      </w:r>
      <w:r>
        <w:rPr>
          <w:rFonts w:ascii="Arial" w:eastAsia="仿宋_GB2312" w:hAnsi="Arial" w:cs="Arial"/>
          <w:color w:val="000000"/>
          <w:kern w:val="0"/>
          <w:sz w:val="28"/>
          <w:szCs w:val="28"/>
        </w:rPr>
        <w:t>10</w:t>
      </w:r>
      <w:r>
        <w:rPr>
          <w:rFonts w:ascii="Arial" w:eastAsia="仿宋_GB2312" w:hAnsi="Arial" w:cs="Arial"/>
          <w:color w:val="000000"/>
          <w:kern w:val="0"/>
          <w:sz w:val="28"/>
          <w:szCs w:val="28"/>
        </w:rPr>
        <w:t>月深圳一手商业成交面积</w:t>
      </w:r>
      <w:r>
        <w:rPr>
          <w:rFonts w:ascii="Arial" w:eastAsia="仿宋_GB2312" w:hAnsi="Arial" w:cs="Arial"/>
          <w:color w:val="000000"/>
          <w:kern w:val="0"/>
          <w:sz w:val="28"/>
          <w:szCs w:val="28"/>
        </w:rPr>
        <w:t>81258</w:t>
      </w:r>
      <w:r>
        <w:rPr>
          <w:rFonts w:ascii="Arial" w:eastAsia="仿宋_GB2312" w:hAnsi="Arial" w:cs="Arial"/>
          <w:color w:val="000000"/>
          <w:kern w:val="0"/>
          <w:sz w:val="28"/>
          <w:szCs w:val="28"/>
        </w:rPr>
        <w:t>平方米，环比增加</w:t>
      </w:r>
      <w:r>
        <w:rPr>
          <w:rFonts w:ascii="Arial" w:eastAsia="仿宋_GB2312" w:hAnsi="Arial" w:cs="Arial"/>
          <w:color w:val="000000"/>
          <w:kern w:val="0"/>
          <w:sz w:val="28"/>
          <w:szCs w:val="28"/>
        </w:rPr>
        <w:t>18.2%</w:t>
      </w:r>
      <w:r>
        <w:rPr>
          <w:rFonts w:ascii="Arial" w:eastAsia="仿宋_GB2312" w:hAnsi="Arial" w:cs="Arial"/>
          <w:color w:val="000000"/>
          <w:kern w:val="0"/>
          <w:sz w:val="28"/>
          <w:szCs w:val="28"/>
        </w:rPr>
        <w:t>，同比增加</w:t>
      </w:r>
      <w:r>
        <w:rPr>
          <w:rFonts w:ascii="Arial" w:eastAsia="仿宋_GB2312" w:hAnsi="Arial" w:cs="Arial"/>
          <w:color w:val="000000"/>
          <w:kern w:val="0"/>
          <w:sz w:val="28"/>
          <w:szCs w:val="28"/>
        </w:rPr>
        <w:t>27.7%</w:t>
      </w:r>
      <w:r>
        <w:rPr>
          <w:rFonts w:ascii="Arial" w:eastAsia="仿宋_GB2312" w:hAnsi="Arial" w:cs="Arial"/>
          <w:color w:val="000000"/>
          <w:kern w:val="0"/>
          <w:sz w:val="28"/>
          <w:szCs w:val="28"/>
        </w:rPr>
        <w:t>；成交套数</w:t>
      </w:r>
      <w:r>
        <w:rPr>
          <w:rFonts w:ascii="Arial" w:eastAsia="仿宋_GB2312" w:hAnsi="Arial" w:cs="Arial"/>
          <w:color w:val="000000"/>
          <w:kern w:val="0"/>
          <w:sz w:val="28"/>
          <w:szCs w:val="28"/>
        </w:rPr>
        <w:t>1152</w:t>
      </w:r>
      <w:r>
        <w:rPr>
          <w:rFonts w:ascii="Arial" w:eastAsia="仿宋_GB2312" w:hAnsi="Arial" w:cs="Arial"/>
          <w:color w:val="000000"/>
          <w:kern w:val="0"/>
          <w:sz w:val="28"/>
          <w:szCs w:val="28"/>
        </w:rPr>
        <w:t>套，环比增加</w:t>
      </w:r>
      <w:r>
        <w:rPr>
          <w:rFonts w:ascii="Arial" w:eastAsia="仿宋_GB2312" w:hAnsi="Arial" w:cs="Arial"/>
          <w:color w:val="000000"/>
          <w:kern w:val="0"/>
          <w:sz w:val="28"/>
          <w:szCs w:val="28"/>
        </w:rPr>
        <w:t>17.0%</w:t>
      </w:r>
      <w:r>
        <w:rPr>
          <w:rFonts w:ascii="Arial" w:eastAsia="仿宋_GB2312" w:hAnsi="Arial" w:cs="Arial"/>
          <w:color w:val="000000"/>
          <w:kern w:val="0"/>
          <w:sz w:val="28"/>
          <w:szCs w:val="28"/>
        </w:rPr>
        <w:t>，同比增加</w:t>
      </w:r>
      <w:r>
        <w:rPr>
          <w:rFonts w:ascii="Arial" w:eastAsia="仿宋_GB2312" w:hAnsi="Arial" w:cs="Arial"/>
          <w:color w:val="000000"/>
          <w:kern w:val="0"/>
          <w:sz w:val="28"/>
          <w:szCs w:val="28"/>
        </w:rPr>
        <w:t>43.1%</w:t>
      </w:r>
      <w:r>
        <w:rPr>
          <w:rFonts w:ascii="Arial" w:eastAsia="仿宋_GB2312" w:hAnsi="Arial" w:cs="Arial"/>
          <w:color w:val="000000"/>
          <w:kern w:val="0"/>
          <w:sz w:val="28"/>
          <w:szCs w:val="28"/>
        </w:rPr>
        <w:t>。位于龙岗中心城的金地龙城中央成交</w:t>
      </w:r>
      <w:r>
        <w:rPr>
          <w:rFonts w:ascii="Arial" w:eastAsia="仿宋_GB2312" w:hAnsi="Arial" w:cs="Arial"/>
          <w:color w:val="000000"/>
          <w:kern w:val="0"/>
          <w:sz w:val="28"/>
          <w:szCs w:val="28"/>
        </w:rPr>
        <w:t>14050</w:t>
      </w:r>
      <w:r>
        <w:rPr>
          <w:rFonts w:ascii="Arial" w:eastAsia="仿宋_GB2312" w:hAnsi="Arial" w:cs="Arial"/>
          <w:color w:val="000000"/>
          <w:kern w:val="0"/>
          <w:sz w:val="28"/>
          <w:szCs w:val="28"/>
        </w:rPr>
        <w:t>平方米</w:t>
      </w:r>
      <w:r>
        <w:rPr>
          <w:rFonts w:ascii="Arial" w:eastAsia="仿宋_GB2312" w:hAnsi="Arial" w:cs="Arial"/>
          <w:color w:val="000000"/>
          <w:kern w:val="0"/>
          <w:sz w:val="28"/>
          <w:szCs w:val="28"/>
        </w:rPr>
        <w:t>/284</w:t>
      </w:r>
      <w:r>
        <w:rPr>
          <w:rFonts w:ascii="Arial" w:eastAsia="仿宋_GB2312" w:hAnsi="Arial" w:cs="Arial"/>
          <w:color w:val="000000"/>
          <w:kern w:val="0"/>
          <w:sz w:val="28"/>
          <w:szCs w:val="28"/>
        </w:rPr>
        <w:t>套，是全市商业成交量最大的楼盘</w:t>
      </w:r>
      <w:r>
        <w:rPr>
          <w:rFonts w:ascii="Arial" w:eastAsia="仿宋_GB2312" w:hAnsi="Arial" w:cs="Arial" w:hint="eastAsia"/>
          <w:color w:val="000000"/>
          <w:kern w:val="0"/>
          <w:sz w:val="28"/>
          <w:szCs w:val="28"/>
        </w:rPr>
        <w:t>。</w:t>
      </w:r>
      <w:bookmarkStart w:id="43" w:name="_Toc471672060"/>
      <w:bookmarkStart w:id="44" w:name="_Toc12189"/>
      <w:bookmarkStart w:id="45" w:name="_Toc8743"/>
      <w:bookmarkStart w:id="46" w:name="_Toc17523"/>
      <w:bookmarkStart w:id="47" w:name="_Toc13840"/>
      <w:bookmarkStart w:id="48" w:name="_Toc8713"/>
      <w:bookmarkStart w:id="49" w:name="_Toc6249"/>
      <w:bookmarkStart w:id="50" w:name="_Toc5223"/>
      <w:bookmarkStart w:id="51" w:name="_Toc961"/>
    </w:p>
    <w:tbl>
      <w:tblPr>
        <w:tblW w:w="8802" w:type="dxa"/>
        <w:tblLayout w:type="fixed"/>
        <w:tblCellMar>
          <w:top w:w="15" w:type="dxa"/>
          <w:left w:w="15" w:type="dxa"/>
          <w:bottom w:w="15" w:type="dxa"/>
          <w:right w:w="15" w:type="dxa"/>
        </w:tblCellMar>
        <w:tblLook w:val="04A0" w:firstRow="1" w:lastRow="0" w:firstColumn="1" w:lastColumn="0" w:noHBand="0" w:noVBand="1"/>
      </w:tblPr>
      <w:tblGrid>
        <w:gridCol w:w="717"/>
        <w:gridCol w:w="975"/>
        <w:gridCol w:w="1740"/>
        <w:gridCol w:w="1816"/>
        <w:gridCol w:w="1650"/>
        <w:gridCol w:w="1904"/>
      </w:tblGrid>
      <w:tr w:rsidR="00FB32FA">
        <w:trPr>
          <w:trHeight w:val="286"/>
        </w:trPr>
        <w:tc>
          <w:tcPr>
            <w:tcW w:w="880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2018</w:t>
            </w:r>
            <w:r>
              <w:rPr>
                <w:rFonts w:ascii="Arial" w:eastAsia="仿宋_GB2312" w:hAnsi="Arial" w:cs="Arial" w:hint="eastAsia"/>
                <w:color w:val="000000"/>
                <w:kern w:val="0"/>
                <w:sz w:val="22"/>
                <w:lang w:bidi="ar"/>
              </w:rPr>
              <w:t>年</w:t>
            </w:r>
            <w:r>
              <w:rPr>
                <w:rFonts w:ascii="Arial" w:eastAsia="仿宋_GB2312" w:hAnsi="Arial" w:cs="Arial" w:hint="eastAsia"/>
                <w:color w:val="000000"/>
                <w:kern w:val="0"/>
                <w:sz w:val="22"/>
                <w:lang w:bidi="ar"/>
              </w:rPr>
              <w:t>10</w:t>
            </w:r>
            <w:r>
              <w:rPr>
                <w:rFonts w:ascii="Arial" w:eastAsia="仿宋_GB2312" w:hAnsi="Arial" w:cs="Arial" w:hint="eastAsia"/>
                <w:color w:val="000000"/>
                <w:kern w:val="0"/>
                <w:sz w:val="22"/>
                <w:lang w:bidi="ar"/>
              </w:rPr>
              <w:t>月深圳市各区</w:t>
            </w:r>
            <w:r>
              <w:rPr>
                <w:rFonts w:ascii="Arial" w:eastAsia="仿宋_GB2312" w:hAnsi="Arial" w:cs="Arial"/>
                <w:color w:val="000000"/>
                <w:kern w:val="0"/>
                <w:sz w:val="22"/>
                <w:lang w:bidi="ar"/>
              </w:rPr>
              <w:t>一手商</w:t>
            </w:r>
            <w:r>
              <w:rPr>
                <w:rFonts w:ascii="Arial" w:eastAsia="仿宋_GB2312" w:hAnsi="Arial" w:cs="Arial" w:hint="eastAsia"/>
                <w:color w:val="000000"/>
                <w:kern w:val="0"/>
                <w:sz w:val="22"/>
                <w:lang w:bidi="ar"/>
              </w:rPr>
              <w:t>业</w:t>
            </w:r>
            <w:r>
              <w:rPr>
                <w:rFonts w:ascii="Arial" w:eastAsia="仿宋_GB2312" w:hAnsi="Arial" w:cs="Arial"/>
                <w:color w:val="000000"/>
                <w:kern w:val="0"/>
                <w:sz w:val="22"/>
                <w:lang w:bidi="ar"/>
              </w:rPr>
              <w:t>成交情</w:t>
            </w:r>
            <w:r>
              <w:rPr>
                <w:rFonts w:ascii="Arial" w:eastAsia="仿宋_GB2312" w:hAnsi="Arial" w:cs="Arial" w:hint="eastAsia"/>
                <w:color w:val="000000"/>
                <w:kern w:val="0"/>
                <w:sz w:val="22"/>
                <w:lang w:bidi="ar"/>
              </w:rPr>
              <w:t>况</w:t>
            </w:r>
          </w:p>
        </w:tc>
      </w:tr>
      <w:tr w:rsidR="00FB32FA">
        <w:trPr>
          <w:trHeight w:val="286"/>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所在区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成交套数</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成交面积（㎡）</w:t>
            </w:r>
          </w:p>
        </w:tc>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成交均价（元</w:t>
            </w:r>
            <w:r>
              <w:rPr>
                <w:rFonts w:ascii="Arial" w:eastAsia="仿宋_GB2312" w:hAnsi="Arial" w:cs="Arial"/>
                <w:color w:val="000000"/>
                <w:kern w:val="0"/>
                <w:sz w:val="22"/>
                <w:lang w:bidi="ar"/>
              </w:rPr>
              <w:t>/</w:t>
            </w:r>
            <w:r>
              <w:rPr>
                <w:rFonts w:ascii="Arial" w:eastAsia="仿宋_GB2312" w:hAnsi="Arial" w:cs="Arial"/>
                <w:color w:val="000000"/>
                <w:kern w:val="0"/>
                <w:sz w:val="22"/>
                <w:lang w:bidi="ar"/>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月末可售套数</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月末可售面积（㎡）</w:t>
            </w:r>
          </w:p>
        </w:tc>
      </w:tr>
      <w:tr w:rsidR="00FB32FA">
        <w:trPr>
          <w:trHeight w:val="286"/>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南山区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181</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14587 </w:t>
            </w:r>
          </w:p>
        </w:tc>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91148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1869</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197327 </w:t>
            </w:r>
          </w:p>
        </w:tc>
      </w:tr>
      <w:tr w:rsidR="00FB32FA">
        <w:trPr>
          <w:trHeight w:val="286"/>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罗湖区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81</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5853 </w:t>
            </w:r>
          </w:p>
        </w:tc>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60997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2399</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187854 </w:t>
            </w:r>
          </w:p>
        </w:tc>
      </w:tr>
      <w:tr w:rsidR="00FB32FA">
        <w:trPr>
          <w:trHeight w:val="286"/>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福田区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0</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0 </w:t>
            </w:r>
          </w:p>
        </w:tc>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1536</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124187 </w:t>
            </w:r>
          </w:p>
        </w:tc>
      </w:tr>
      <w:tr w:rsidR="00FB32FA">
        <w:trPr>
          <w:trHeight w:val="286"/>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宝安区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164</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18836 </w:t>
            </w:r>
          </w:p>
        </w:tc>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81010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6101</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603786 </w:t>
            </w:r>
          </w:p>
        </w:tc>
      </w:tr>
      <w:tr w:rsidR="00FB32FA">
        <w:trPr>
          <w:trHeight w:val="286"/>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龙岗区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726</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41982 </w:t>
            </w:r>
          </w:p>
        </w:tc>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33127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7126</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499417 </w:t>
            </w:r>
          </w:p>
        </w:tc>
      </w:tr>
      <w:tr w:rsidR="00FB32FA">
        <w:trPr>
          <w:trHeight w:val="286"/>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盐田区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0</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0 </w:t>
            </w:r>
          </w:p>
        </w:tc>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16</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7366 </w:t>
            </w:r>
          </w:p>
        </w:tc>
      </w:tr>
      <w:tr w:rsidR="00FB32FA">
        <w:trPr>
          <w:trHeight w:val="286"/>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全市</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1152</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81258 </w:t>
            </w:r>
          </w:p>
        </w:tc>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56649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19047</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1619935 </w:t>
            </w:r>
          </w:p>
        </w:tc>
      </w:tr>
    </w:tbl>
    <w:p w:rsidR="00FB32FA" w:rsidRDefault="00980714">
      <w:pPr>
        <w:pStyle w:val="a8"/>
        <w:spacing w:before="0" w:after="0" w:line="360" w:lineRule="auto"/>
        <w:jc w:val="both"/>
        <w:rPr>
          <w:rFonts w:ascii="Arial" w:eastAsia="仿宋_GB2312" w:hAnsi="Arial" w:cs="Arial"/>
          <w:sz w:val="28"/>
          <w:szCs w:val="28"/>
        </w:rPr>
      </w:pPr>
      <w:bookmarkStart w:id="52" w:name="_Toc28521"/>
      <w:r>
        <w:rPr>
          <w:rFonts w:ascii="Arial" w:eastAsia="仿宋_GB2312" w:hAnsi="Arial" w:cs="Arial"/>
          <w:sz w:val="28"/>
          <w:szCs w:val="28"/>
        </w:rPr>
        <w:t>2.2</w:t>
      </w:r>
      <w:r>
        <w:rPr>
          <w:rFonts w:ascii="Arial" w:eastAsia="仿宋_GB2312" w:hAnsi="Arial" w:cs="Arial"/>
          <w:sz w:val="28"/>
          <w:szCs w:val="28"/>
        </w:rPr>
        <w:t>二手商业</w:t>
      </w:r>
      <w:bookmarkEnd w:id="43"/>
      <w:r>
        <w:rPr>
          <w:rFonts w:ascii="Arial" w:eastAsia="仿宋_GB2312" w:hAnsi="Arial" w:cs="Arial"/>
          <w:sz w:val="28"/>
          <w:szCs w:val="28"/>
        </w:rPr>
        <w:t>成交量情况</w:t>
      </w:r>
      <w:bookmarkEnd w:id="44"/>
      <w:bookmarkEnd w:id="45"/>
      <w:bookmarkEnd w:id="46"/>
      <w:bookmarkEnd w:id="47"/>
      <w:bookmarkEnd w:id="48"/>
      <w:bookmarkEnd w:id="49"/>
      <w:bookmarkEnd w:id="50"/>
      <w:bookmarkEnd w:id="51"/>
      <w:bookmarkEnd w:id="52"/>
    </w:p>
    <w:p w:rsidR="00FB32FA" w:rsidRDefault="00980714">
      <w:pPr>
        <w:pStyle w:val="a8"/>
        <w:snapToGrid w:val="0"/>
        <w:spacing w:before="0" w:after="0" w:line="360" w:lineRule="auto"/>
        <w:ind w:firstLineChars="200" w:firstLine="560"/>
        <w:jc w:val="both"/>
        <w:outlineLvl w:val="9"/>
        <w:rPr>
          <w:rFonts w:ascii="Arial" w:eastAsia="仿宋_GB2312" w:hAnsi="Arial" w:cs="Arial"/>
          <w:b w:val="0"/>
          <w:bCs w:val="0"/>
          <w:color w:val="000000"/>
          <w:sz w:val="28"/>
          <w:szCs w:val="28"/>
        </w:rPr>
      </w:pPr>
      <w:bookmarkStart w:id="53" w:name="_Toc10729"/>
      <w:bookmarkStart w:id="54" w:name="_Toc20585"/>
      <w:bookmarkStart w:id="55" w:name="_Toc22415"/>
      <w:bookmarkStart w:id="56" w:name="_Toc19204"/>
      <w:r>
        <w:rPr>
          <w:rFonts w:ascii="Arial" w:eastAsia="仿宋_GB2312" w:hAnsi="Arial" w:cs="Arial" w:hint="eastAsia"/>
          <w:b w:val="0"/>
          <w:bCs w:val="0"/>
          <w:color w:val="000000"/>
          <w:sz w:val="28"/>
          <w:szCs w:val="28"/>
        </w:rPr>
        <w:t>2018</w:t>
      </w:r>
      <w:r>
        <w:rPr>
          <w:rFonts w:ascii="Arial" w:eastAsia="仿宋_GB2312" w:hAnsi="Arial" w:cs="Arial" w:hint="eastAsia"/>
          <w:b w:val="0"/>
          <w:bCs w:val="0"/>
          <w:color w:val="000000"/>
          <w:sz w:val="28"/>
          <w:szCs w:val="28"/>
        </w:rPr>
        <w:t>年</w:t>
      </w:r>
      <w:r>
        <w:rPr>
          <w:rFonts w:ascii="Arial" w:eastAsia="仿宋_GB2312" w:hAnsi="Arial" w:cs="Arial" w:hint="eastAsia"/>
          <w:b w:val="0"/>
          <w:bCs w:val="0"/>
          <w:color w:val="000000"/>
          <w:sz w:val="28"/>
          <w:szCs w:val="28"/>
        </w:rPr>
        <w:t>10</w:t>
      </w:r>
      <w:r>
        <w:rPr>
          <w:rFonts w:ascii="Arial" w:eastAsia="仿宋_GB2312" w:hAnsi="Arial" w:cs="Arial" w:hint="eastAsia"/>
          <w:b w:val="0"/>
          <w:bCs w:val="0"/>
          <w:color w:val="000000"/>
          <w:sz w:val="28"/>
          <w:szCs w:val="28"/>
        </w:rPr>
        <w:t>月深圳二手商业成交面积</w:t>
      </w:r>
      <w:r>
        <w:rPr>
          <w:rFonts w:ascii="Arial" w:eastAsia="仿宋_GB2312" w:hAnsi="Arial" w:cs="Arial" w:hint="eastAsia"/>
          <w:b w:val="0"/>
          <w:bCs w:val="0"/>
          <w:color w:val="000000"/>
          <w:sz w:val="28"/>
          <w:szCs w:val="28"/>
        </w:rPr>
        <w:t>23109</w:t>
      </w:r>
      <w:r>
        <w:rPr>
          <w:rFonts w:ascii="Arial" w:eastAsia="仿宋_GB2312" w:hAnsi="Arial" w:cs="Arial" w:hint="eastAsia"/>
          <w:b w:val="0"/>
          <w:bCs w:val="0"/>
          <w:color w:val="000000"/>
          <w:sz w:val="28"/>
          <w:szCs w:val="28"/>
        </w:rPr>
        <w:t>平方米，环比增加</w:t>
      </w:r>
      <w:r>
        <w:rPr>
          <w:rFonts w:ascii="Arial" w:eastAsia="仿宋_GB2312" w:hAnsi="Arial" w:cs="Arial" w:hint="eastAsia"/>
          <w:b w:val="0"/>
          <w:bCs w:val="0"/>
          <w:color w:val="000000"/>
          <w:sz w:val="28"/>
          <w:szCs w:val="28"/>
        </w:rPr>
        <w:t>8.0%</w:t>
      </w:r>
      <w:r>
        <w:rPr>
          <w:rFonts w:ascii="Arial" w:eastAsia="仿宋_GB2312" w:hAnsi="Arial" w:cs="Arial" w:hint="eastAsia"/>
          <w:b w:val="0"/>
          <w:bCs w:val="0"/>
          <w:color w:val="000000"/>
          <w:sz w:val="28"/>
          <w:szCs w:val="28"/>
        </w:rPr>
        <w:t>，同比减少</w:t>
      </w:r>
      <w:r>
        <w:rPr>
          <w:rFonts w:ascii="Arial" w:eastAsia="仿宋_GB2312" w:hAnsi="Arial" w:cs="Arial" w:hint="eastAsia"/>
          <w:b w:val="0"/>
          <w:bCs w:val="0"/>
          <w:color w:val="000000"/>
          <w:sz w:val="28"/>
          <w:szCs w:val="28"/>
        </w:rPr>
        <w:t>37.5%</w:t>
      </w:r>
      <w:r>
        <w:rPr>
          <w:rFonts w:ascii="Arial" w:eastAsia="仿宋_GB2312" w:hAnsi="Arial" w:cs="Arial" w:hint="eastAsia"/>
          <w:b w:val="0"/>
          <w:bCs w:val="0"/>
          <w:color w:val="000000"/>
          <w:sz w:val="28"/>
          <w:szCs w:val="28"/>
        </w:rPr>
        <w:t>；二手商业成交套数</w:t>
      </w:r>
      <w:r>
        <w:rPr>
          <w:rFonts w:ascii="Arial" w:eastAsia="仿宋_GB2312" w:hAnsi="Arial" w:cs="Arial" w:hint="eastAsia"/>
          <w:b w:val="0"/>
          <w:bCs w:val="0"/>
          <w:color w:val="000000"/>
          <w:sz w:val="28"/>
          <w:szCs w:val="28"/>
        </w:rPr>
        <w:t>534</w:t>
      </w:r>
      <w:r>
        <w:rPr>
          <w:rFonts w:ascii="Arial" w:eastAsia="仿宋_GB2312" w:hAnsi="Arial" w:cs="Arial" w:hint="eastAsia"/>
          <w:b w:val="0"/>
          <w:bCs w:val="0"/>
          <w:color w:val="000000"/>
          <w:sz w:val="28"/>
          <w:szCs w:val="28"/>
        </w:rPr>
        <w:t>套，环比增加</w:t>
      </w:r>
      <w:r>
        <w:rPr>
          <w:rFonts w:ascii="Arial" w:eastAsia="仿宋_GB2312" w:hAnsi="Arial" w:cs="Arial" w:hint="eastAsia"/>
          <w:b w:val="0"/>
          <w:bCs w:val="0"/>
          <w:color w:val="000000"/>
          <w:sz w:val="28"/>
          <w:szCs w:val="28"/>
        </w:rPr>
        <w:t>63.3%</w:t>
      </w:r>
      <w:r>
        <w:rPr>
          <w:rFonts w:ascii="Arial" w:eastAsia="仿宋_GB2312" w:hAnsi="Arial" w:cs="Arial" w:hint="eastAsia"/>
          <w:b w:val="0"/>
          <w:bCs w:val="0"/>
          <w:color w:val="000000"/>
          <w:sz w:val="28"/>
          <w:szCs w:val="28"/>
        </w:rPr>
        <w:t>，同比减少</w:t>
      </w:r>
      <w:r>
        <w:rPr>
          <w:rFonts w:ascii="Arial" w:eastAsia="仿宋_GB2312" w:hAnsi="Arial" w:cs="Arial" w:hint="eastAsia"/>
          <w:b w:val="0"/>
          <w:bCs w:val="0"/>
          <w:color w:val="000000"/>
          <w:sz w:val="28"/>
          <w:szCs w:val="28"/>
        </w:rPr>
        <w:t>35.7%</w:t>
      </w:r>
      <w:r>
        <w:rPr>
          <w:rFonts w:ascii="Arial" w:eastAsia="仿宋_GB2312" w:hAnsi="Arial" w:cs="Arial" w:hint="eastAsia"/>
          <w:b w:val="0"/>
          <w:bCs w:val="0"/>
          <w:color w:val="000000"/>
          <w:sz w:val="28"/>
          <w:szCs w:val="28"/>
        </w:rPr>
        <w:t>。</w:t>
      </w:r>
      <w:bookmarkEnd w:id="53"/>
      <w:bookmarkEnd w:id="54"/>
      <w:bookmarkEnd w:id="55"/>
      <w:bookmarkEnd w:id="56"/>
    </w:p>
    <w:tbl>
      <w:tblPr>
        <w:tblpPr w:leftFromText="180" w:rightFromText="180" w:vertAnchor="text" w:horzAnchor="page" w:tblpX="1703" w:tblpY="178"/>
        <w:tblOverlap w:val="never"/>
        <w:tblW w:w="8812" w:type="dxa"/>
        <w:tblLayout w:type="fixed"/>
        <w:tblCellMar>
          <w:top w:w="15" w:type="dxa"/>
          <w:left w:w="15" w:type="dxa"/>
          <w:bottom w:w="15" w:type="dxa"/>
          <w:right w:w="15" w:type="dxa"/>
        </w:tblCellMar>
        <w:tblLook w:val="04A0" w:firstRow="1" w:lastRow="0" w:firstColumn="1" w:lastColumn="0" w:noHBand="0" w:noVBand="1"/>
      </w:tblPr>
      <w:tblGrid>
        <w:gridCol w:w="1387"/>
        <w:gridCol w:w="3525"/>
        <w:gridCol w:w="3900"/>
      </w:tblGrid>
      <w:tr w:rsidR="00FB32FA">
        <w:trPr>
          <w:trHeight w:val="286"/>
        </w:trPr>
        <w:tc>
          <w:tcPr>
            <w:tcW w:w="88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bookmarkStart w:id="57" w:name="_Toc27448"/>
            <w:bookmarkStart w:id="58" w:name="_Toc23231"/>
            <w:bookmarkStart w:id="59" w:name="_Toc16427"/>
            <w:bookmarkStart w:id="60" w:name="_Toc9064"/>
            <w:bookmarkStart w:id="61" w:name="_Toc19901"/>
            <w:bookmarkStart w:id="62" w:name="_Toc29367"/>
            <w:bookmarkStart w:id="63" w:name="_Toc15200"/>
            <w:bookmarkStart w:id="64" w:name="_Toc26927"/>
            <w:r>
              <w:rPr>
                <w:rFonts w:ascii="Arial" w:eastAsia="仿宋_GB2312" w:hAnsi="Arial" w:cs="Arial"/>
                <w:color w:val="000000"/>
                <w:kern w:val="0"/>
                <w:sz w:val="22"/>
                <w:lang w:bidi="ar"/>
              </w:rPr>
              <w:t>2018</w:t>
            </w:r>
            <w:r>
              <w:rPr>
                <w:rFonts w:ascii="Arial" w:eastAsia="仿宋_GB2312" w:hAnsi="Arial" w:cs="Arial"/>
                <w:color w:val="000000"/>
                <w:kern w:val="0"/>
                <w:sz w:val="22"/>
                <w:lang w:bidi="ar"/>
              </w:rPr>
              <w:t>年</w:t>
            </w:r>
            <w:r>
              <w:rPr>
                <w:rFonts w:ascii="Arial" w:eastAsia="仿宋_GB2312" w:hAnsi="Arial" w:cs="Arial" w:hint="eastAsia"/>
                <w:color w:val="000000"/>
                <w:kern w:val="0"/>
                <w:sz w:val="22"/>
                <w:lang w:bidi="ar"/>
              </w:rPr>
              <w:t>10</w:t>
            </w:r>
            <w:r>
              <w:rPr>
                <w:rFonts w:ascii="Arial" w:eastAsia="仿宋_GB2312" w:hAnsi="Arial" w:cs="Arial"/>
                <w:color w:val="000000"/>
                <w:kern w:val="0"/>
                <w:sz w:val="22"/>
                <w:lang w:bidi="ar"/>
              </w:rPr>
              <w:t>月深圳市二手商业成交量情况</w:t>
            </w:r>
          </w:p>
        </w:tc>
      </w:tr>
      <w:tr w:rsidR="00FB32FA">
        <w:trPr>
          <w:trHeight w:val="286"/>
        </w:trPr>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所在区</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成交面积（</w:t>
            </w:r>
            <w:r>
              <w:rPr>
                <w:rFonts w:ascii="Arial" w:eastAsia="仿宋_GB2312" w:hAnsi="Arial" w:cs="Arial" w:hint="eastAsia"/>
                <w:color w:val="000000"/>
                <w:kern w:val="0"/>
                <w:sz w:val="22"/>
                <w:lang w:bidi="ar"/>
              </w:rPr>
              <w:t>㎡）</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成交套数（套）</w:t>
            </w:r>
          </w:p>
        </w:tc>
      </w:tr>
      <w:tr w:rsidR="00FB32FA">
        <w:trPr>
          <w:trHeight w:val="286"/>
        </w:trPr>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南山区</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2707 </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47 </w:t>
            </w:r>
          </w:p>
        </w:tc>
      </w:tr>
      <w:tr w:rsidR="00FB32FA">
        <w:trPr>
          <w:trHeight w:val="286"/>
        </w:trPr>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罗湖区</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2241 </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55 </w:t>
            </w:r>
          </w:p>
        </w:tc>
      </w:tr>
      <w:tr w:rsidR="00FB32FA">
        <w:trPr>
          <w:trHeight w:val="286"/>
        </w:trPr>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福田区</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10442 </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286 </w:t>
            </w:r>
          </w:p>
        </w:tc>
      </w:tr>
      <w:tr w:rsidR="00FB32FA">
        <w:trPr>
          <w:trHeight w:val="286"/>
        </w:trPr>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宝安区</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2606 </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36 </w:t>
            </w:r>
          </w:p>
        </w:tc>
      </w:tr>
      <w:tr w:rsidR="00FB32FA">
        <w:trPr>
          <w:trHeight w:val="286"/>
        </w:trPr>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龙岗区</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4300 </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102 </w:t>
            </w:r>
          </w:p>
        </w:tc>
      </w:tr>
      <w:tr w:rsidR="00FB32FA">
        <w:trPr>
          <w:trHeight w:val="286"/>
        </w:trPr>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盐田区</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813 </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8 </w:t>
            </w:r>
          </w:p>
        </w:tc>
      </w:tr>
      <w:tr w:rsidR="00FB32FA">
        <w:trPr>
          <w:trHeight w:val="286"/>
        </w:trPr>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全市</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23109 </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534 </w:t>
            </w:r>
          </w:p>
        </w:tc>
      </w:tr>
    </w:tbl>
    <w:p w:rsidR="00FB32FA" w:rsidRDefault="00980714">
      <w:pPr>
        <w:pStyle w:val="aa"/>
        <w:spacing w:before="0" w:after="0" w:line="360" w:lineRule="auto"/>
        <w:jc w:val="both"/>
        <w:rPr>
          <w:rFonts w:ascii="Arial" w:eastAsia="仿宋_GB2312" w:hAnsi="Arial" w:cs="Arial"/>
        </w:rPr>
      </w:pPr>
      <w:bookmarkStart w:id="65" w:name="_Toc15099"/>
      <w:r>
        <w:rPr>
          <w:rFonts w:ascii="Arial" w:eastAsia="仿宋_GB2312" w:hAnsi="Arial" w:cs="Arial"/>
        </w:rPr>
        <w:t>3</w:t>
      </w:r>
      <w:r>
        <w:rPr>
          <w:rFonts w:ascii="Arial" w:eastAsia="仿宋_GB2312" w:hAnsi="Arial" w:cs="Arial"/>
        </w:rPr>
        <w:t>住宅市场</w:t>
      </w:r>
      <w:bookmarkEnd w:id="57"/>
      <w:bookmarkEnd w:id="58"/>
      <w:bookmarkEnd w:id="59"/>
      <w:bookmarkEnd w:id="60"/>
      <w:bookmarkEnd w:id="61"/>
      <w:bookmarkEnd w:id="62"/>
      <w:bookmarkEnd w:id="63"/>
      <w:bookmarkEnd w:id="64"/>
      <w:bookmarkEnd w:id="65"/>
    </w:p>
    <w:p w:rsidR="00FB32FA" w:rsidRDefault="00980714">
      <w:pPr>
        <w:pStyle w:val="a8"/>
        <w:spacing w:before="0" w:after="0" w:line="360" w:lineRule="auto"/>
        <w:jc w:val="both"/>
        <w:rPr>
          <w:rFonts w:ascii="Arial" w:eastAsia="仿宋_GB2312" w:hAnsi="Arial" w:cs="Arial"/>
          <w:sz w:val="28"/>
          <w:szCs w:val="28"/>
        </w:rPr>
      </w:pPr>
      <w:bookmarkStart w:id="66" w:name="_Toc5520"/>
      <w:bookmarkStart w:id="67" w:name="_Toc32599"/>
      <w:bookmarkStart w:id="68" w:name="_Toc12164"/>
      <w:bookmarkStart w:id="69" w:name="_Toc21394"/>
      <w:bookmarkStart w:id="70" w:name="_Toc4167"/>
      <w:bookmarkStart w:id="71" w:name="_Toc10735"/>
      <w:bookmarkStart w:id="72" w:name="_Toc25875"/>
      <w:bookmarkStart w:id="73" w:name="_Toc13842"/>
      <w:bookmarkStart w:id="74" w:name="_Toc2267"/>
      <w:r>
        <w:rPr>
          <w:rFonts w:ascii="Arial" w:eastAsia="仿宋_GB2312" w:hAnsi="Arial" w:cs="Arial"/>
          <w:sz w:val="28"/>
          <w:szCs w:val="28"/>
        </w:rPr>
        <w:t xml:space="preserve">3.1 </w:t>
      </w:r>
      <w:r>
        <w:rPr>
          <w:rFonts w:ascii="Arial" w:eastAsia="仿宋_GB2312" w:hAnsi="Arial" w:cs="Arial"/>
          <w:sz w:val="28"/>
          <w:szCs w:val="28"/>
        </w:rPr>
        <w:t>一手住宅</w:t>
      </w:r>
      <w:bookmarkEnd w:id="66"/>
      <w:bookmarkEnd w:id="67"/>
      <w:bookmarkEnd w:id="68"/>
      <w:bookmarkEnd w:id="69"/>
      <w:bookmarkEnd w:id="70"/>
      <w:bookmarkEnd w:id="71"/>
      <w:bookmarkEnd w:id="72"/>
      <w:bookmarkEnd w:id="73"/>
      <w:bookmarkEnd w:id="74"/>
    </w:p>
    <w:p w:rsidR="00FB32FA" w:rsidRDefault="00980714">
      <w:pPr>
        <w:pStyle w:val="a8"/>
        <w:spacing w:before="0" w:after="0" w:line="360" w:lineRule="auto"/>
        <w:jc w:val="both"/>
        <w:outlineLvl w:val="2"/>
        <w:rPr>
          <w:rFonts w:ascii="Arial" w:eastAsia="仿宋_GB2312" w:hAnsi="Arial" w:cs="Arial"/>
          <w:sz w:val="28"/>
          <w:szCs w:val="28"/>
        </w:rPr>
      </w:pPr>
      <w:bookmarkStart w:id="75" w:name="_Toc16152"/>
      <w:bookmarkStart w:id="76" w:name="_Toc14479"/>
      <w:bookmarkStart w:id="77" w:name="_Toc3061"/>
      <w:bookmarkStart w:id="78" w:name="_Toc16962"/>
      <w:bookmarkStart w:id="79" w:name="_Toc27052"/>
      <w:bookmarkStart w:id="80" w:name="_Toc25814"/>
      <w:bookmarkStart w:id="81" w:name="_Toc10626"/>
      <w:bookmarkStart w:id="82" w:name="_Toc20881"/>
      <w:bookmarkStart w:id="83" w:name="_Toc2812"/>
      <w:r>
        <w:rPr>
          <w:rFonts w:ascii="Arial" w:eastAsia="仿宋_GB2312" w:hAnsi="Arial" w:cs="Arial"/>
          <w:sz w:val="28"/>
          <w:szCs w:val="28"/>
        </w:rPr>
        <w:t>3.1.1</w:t>
      </w:r>
      <w:r>
        <w:rPr>
          <w:rFonts w:ascii="Arial" w:eastAsia="仿宋_GB2312" w:hAnsi="Arial" w:cs="Arial"/>
          <w:sz w:val="28"/>
          <w:szCs w:val="28"/>
        </w:rPr>
        <w:t>一手住宅供应量</w:t>
      </w:r>
      <w:bookmarkEnd w:id="75"/>
      <w:bookmarkEnd w:id="76"/>
      <w:bookmarkEnd w:id="77"/>
      <w:bookmarkEnd w:id="78"/>
      <w:bookmarkEnd w:id="79"/>
      <w:bookmarkEnd w:id="80"/>
      <w:bookmarkEnd w:id="81"/>
      <w:bookmarkEnd w:id="82"/>
      <w:bookmarkEnd w:id="83"/>
    </w:p>
    <w:p w:rsidR="00FB32FA" w:rsidRDefault="00980714">
      <w:pPr>
        <w:pStyle w:val="a9"/>
        <w:shd w:val="clear" w:color="auto" w:fill="FFFFFF"/>
        <w:spacing w:before="0" w:beforeAutospacing="0" w:after="0" w:afterAutospacing="0" w:line="360" w:lineRule="auto"/>
        <w:ind w:firstLineChars="200" w:firstLine="560"/>
        <w:rPr>
          <w:rFonts w:ascii="Arial" w:eastAsia="仿宋_GB2312" w:hAnsi="Arial" w:cs="Arial"/>
          <w:color w:val="000000"/>
          <w:sz w:val="28"/>
          <w:szCs w:val="28"/>
        </w:rPr>
      </w:pPr>
      <w:r>
        <w:rPr>
          <w:rFonts w:ascii="Arial" w:eastAsia="仿宋_GB2312" w:hAnsi="Arial" w:cs="Arial" w:hint="eastAsia"/>
          <w:color w:val="000000"/>
          <w:sz w:val="28"/>
          <w:szCs w:val="28"/>
        </w:rPr>
        <w:t>2018</w:t>
      </w:r>
      <w:r>
        <w:rPr>
          <w:rFonts w:ascii="Arial" w:eastAsia="仿宋_GB2312" w:hAnsi="Arial" w:cs="Arial" w:hint="eastAsia"/>
          <w:color w:val="000000"/>
          <w:sz w:val="28"/>
          <w:szCs w:val="28"/>
        </w:rPr>
        <w:t>年</w:t>
      </w:r>
      <w:r>
        <w:rPr>
          <w:rFonts w:ascii="Arial" w:eastAsia="仿宋_GB2312" w:hAnsi="Arial" w:cs="Arial" w:hint="eastAsia"/>
          <w:color w:val="000000"/>
          <w:sz w:val="28"/>
          <w:szCs w:val="28"/>
        </w:rPr>
        <w:t>10</w:t>
      </w:r>
      <w:r>
        <w:rPr>
          <w:rFonts w:ascii="Arial" w:eastAsia="仿宋_GB2312" w:hAnsi="Arial" w:cs="Arial" w:hint="eastAsia"/>
          <w:color w:val="000000"/>
          <w:sz w:val="28"/>
          <w:szCs w:val="28"/>
        </w:rPr>
        <w:t>月深圳全市</w:t>
      </w:r>
      <w:r>
        <w:rPr>
          <w:rFonts w:ascii="Arial" w:eastAsia="仿宋_GB2312" w:hAnsi="Arial" w:cs="Arial" w:hint="eastAsia"/>
          <w:color w:val="000000"/>
          <w:sz w:val="28"/>
          <w:szCs w:val="28"/>
        </w:rPr>
        <w:t>10</w:t>
      </w:r>
      <w:r>
        <w:rPr>
          <w:rFonts w:ascii="Arial" w:eastAsia="仿宋_GB2312" w:hAnsi="Arial" w:cs="Arial" w:hint="eastAsia"/>
          <w:color w:val="000000"/>
          <w:sz w:val="28"/>
          <w:szCs w:val="28"/>
        </w:rPr>
        <w:t>个项目取得住宅预售许可证，新房预售住宅面积</w:t>
      </w:r>
      <w:r>
        <w:rPr>
          <w:rFonts w:ascii="Arial" w:eastAsia="仿宋_GB2312" w:hAnsi="Arial" w:cs="Arial" w:hint="eastAsia"/>
          <w:color w:val="000000"/>
          <w:sz w:val="28"/>
          <w:szCs w:val="28"/>
        </w:rPr>
        <w:t>514052</w:t>
      </w:r>
      <w:r>
        <w:rPr>
          <w:rFonts w:ascii="Arial" w:eastAsia="仿宋_GB2312" w:hAnsi="Arial" w:cs="Arial" w:hint="eastAsia"/>
          <w:color w:val="000000"/>
          <w:sz w:val="28"/>
          <w:szCs w:val="28"/>
        </w:rPr>
        <w:t>平方米，环比增加</w:t>
      </w:r>
      <w:r>
        <w:rPr>
          <w:rFonts w:ascii="Arial" w:eastAsia="仿宋_GB2312" w:hAnsi="Arial" w:cs="Arial" w:hint="eastAsia"/>
          <w:color w:val="000000"/>
          <w:sz w:val="28"/>
          <w:szCs w:val="28"/>
        </w:rPr>
        <w:t>32.5%</w:t>
      </w:r>
      <w:r>
        <w:rPr>
          <w:rFonts w:ascii="Arial" w:eastAsia="仿宋_GB2312" w:hAnsi="Arial" w:cs="Arial" w:hint="eastAsia"/>
          <w:color w:val="000000"/>
          <w:sz w:val="28"/>
          <w:szCs w:val="28"/>
        </w:rPr>
        <w:t>，同比增加</w:t>
      </w:r>
      <w:r>
        <w:rPr>
          <w:rFonts w:ascii="Arial" w:eastAsia="仿宋_GB2312" w:hAnsi="Arial" w:cs="Arial" w:hint="eastAsia"/>
          <w:color w:val="000000"/>
          <w:sz w:val="28"/>
          <w:szCs w:val="28"/>
        </w:rPr>
        <w:t>34</w:t>
      </w:r>
      <w:r>
        <w:rPr>
          <w:rFonts w:ascii="Arial" w:eastAsia="仿宋_GB2312" w:hAnsi="Arial" w:cs="Arial" w:hint="eastAsia"/>
          <w:color w:val="000000"/>
          <w:sz w:val="28"/>
          <w:szCs w:val="28"/>
        </w:rPr>
        <w:t>倍；预售住宅套数</w:t>
      </w:r>
      <w:r>
        <w:rPr>
          <w:rFonts w:ascii="Arial" w:eastAsia="仿宋_GB2312" w:hAnsi="Arial" w:cs="Arial" w:hint="eastAsia"/>
          <w:color w:val="000000"/>
          <w:sz w:val="28"/>
          <w:szCs w:val="28"/>
        </w:rPr>
        <w:t>5263</w:t>
      </w:r>
      <w:r>
        <w:rPr>
          <w:rFonts w:ascii="Arial" w:eastAsia="仿宋_GB2312" w:hAnsi="Arial" w:cs="Arial" w:hint="eastAsia"/>
          <w:color w:val="000000"/>
          <w:sz w:val="28"/>
          <w:szCs w:val="28"/>
        </w:rPr>
        <w:t>套，环比增加</w:t>
      </w:r>
      <w:r>
        <w:rPr>
          <w:rFonts w:ascii="Arial" w:eastAsia="仿宋_GB2312" w:hAnsi="Arial" w:cs="Arial" w:hint="eastAsia"/>
          <w:color w:val="000000"/>
          <w:sz w:val="28"/>
          <w:szCs w:val="28"/>
        </w:rPr>
        <w:t>45.9%</w:t>
      </w:r>
      <w:r>
        <w:rPr>
          <w:rFonts w:ascii="Arial" w:eastAsia="仿宋_GB2312" w:hAnsi="Arial" w:cs="Arial" w:hint="eastAsia"/>
          <w:color w:val="000000"/>
          <w:sz w:val="28"/>
          <w:szCs w:val="28"/>
        </w:rPr>
        <w:t>，同比增加</w:t>
      </w:r>
      <w:r>
        <w:rPr>
          <w:rFonts w:ascii="Arial" w:eastAsia="仿宋_GB2312" w:hAnsi="Arial" w:cs="Arial" w:hint="eastAsia"/>
          <w:color w:val="000000"/>
          <w:sz w:val="28"/>
          <w:szCs w:val="28"/>
        </w:rPr>
        <w:t>35</w:t>
      </w:r>
      <w:r>
        <w:rPr>
          <w:rFonts w:ascii="Arial" w:eastAsia="仿宋_GB2312" w:hAnsi="Arial" w:cs="Arial" w:hint="eastAsia"/>
          <w:color w:val="000000"/>
          <w:sz w:val="28"/>
          <w:szCs w:val="28"/>
        </w:rPr>
        <w:t>倍。其中位于光明区的星河天地花园一期和龙岗区的龙园大观是预售量较大的两个楼盘</w:t>
      </w:r>
      <w:r>
        <w:rPr>
          <w:rFonts w:ascii="Arial" w:eastAsia="仿宋_GB2312" w:hAnsi="Arial" w:cs="Arial"/>
          <w:color w:val="000000"/>
          <w:sz w:val="28"/>
          <w:szCs w:val="28"/>
        </w:rPr>
        <w:t>。</w:t>
      </w:r>
    </w:p>
    <w:p w:rsidR="00FB32FA" w:rsidRDefault="00980714">
      <w:pPr>
        <w:pStyle w:val="a8"/>
        <w:spacing w:before="0" w:after="0" w:line="360" w:lineRule="auto"/>
        <w:jc w:val="both"/>
        <w:outlineLvl w:val="2"/>
        <w:rPr>
          <w:rFonts w:ascii="Arial" w:eastAsia="仿宋_GB2312" w:hAnsi="Arial" w:cs="Arial"/>
          <w:sz w:val="28"/>
          <w:szCs w:val="28"/>
        </w:rPr>
      </w:pPr>
      <w:bookmarkStart w:id="84" w:name="_Toc24765"/>
      <w:bookmarkStart w:id="85" w:name="_Toc3335"/>
      <w:bookmarkStart w:id="86" w:name="_Toc13332"/>
      <w:bookmarkStart w:id="87" w:name="_Toc15082"/>
      <w:bookmarkStart w:id="88" w:name="_Toc24266"/>
      <w:bookmarkStart w:id="89" w:name="_Toc16795"/>
      <w:bookmarkStart w:id="90" w:name="_Toc2906"/>
      <w:bookmarkStart w:id="91" w:name="_Toc10466"/>
      <w:bookmarkStart w:id="92" w:name="_Toc16603"/>
      <w:r>
        <w:rPr>
          <w:rFonts w:ascii="Arial" w:eastAsia="仿宋_GB2312" w:hAnsi="Arial" w:cs="Arial"/>
          <w:sz w:val="28"/>
          <w:szCs w:val="28"/>
        </w:rPr>
        <w:t>3.1.2</w:t>
      </w:r>
      <w:r>
        <w:rPr>
          <w:rFonts w:ascii="Arial" w:eastAsia="仿宋_GB2312" w:hAnsi="Arial" w:cs="Arial"/>
          <w:sz w:val="28"/>
          <w:szCs w:val="28"/>
        </w:rPr>
        <w:t>一手住宅成交情况</w:t>
      </w:r>
      <w:bookmarkEnd w:id="84"/>
      <w:bookmarkEnd w:id="85"/>
      <w:bookmarkEnd w:id="86"/>
      <w:bookmarkEnd w:id="87"/>
      <w:bookmarkEnd w:id="88"/>
      <w:bookmarkEnd w:id="89"/>
      <w:bookmarkEnd w:id="90"/>
      <w:bookmarkEnd w:id="91"/>
      <w:bookmarkEnd w:id="92"/>
    </w:p>
    <w:p w:rsidR="00FB32FA" w:rsidRDefault="00980714">
      <w:pPr>
        <w:pStyle w:val="a8"/>
        <w:spacing w:before="0" w:after="0" w:line="360" w:lineRule="auto"/>
        <w:jc w:val="both"/>
        <w:outlineLvl w:val="3"/>
        <w:rPr>
          <w:rFonts w:ascii="Arial" w:eastAsia="仿宋_GB2312" w:hAnsi="Arial" w:cs="Arial"/>
          <w:sz w:val="28"/>
          <w:szCs w:val="28"/>
        </w:rPr>
      </w:pPr>
      <w:bookmarkStart w:id="93" w:name="_Toc21640"/>
      <w:bookmarkStart w:id="94" w:name="_Toc30471"/>
      <w:bookmarkStart w:id="95" w:name="_Toc26150"/>
      <w:bookmarkStart w:id="96" w:name="_Toc3798"/>
      <w:bookmarkStart w:id="97" w:name="_Toc17265"/>
      <w:bookmarkStart w:id="98" w:name="_Toc2992"/>
      <w:bookmarkStart w:id="99" w:name="_Toc15467"/>
      <w:bookmarkStart w:id="100" w:name="_Toc2560"/>
      <w:bookmarkStart w:id="101" w:name="_Toc15753"/>
      <w:r>
        <w:rPr>
          <w:rFonts w:ascii="Arial" w:eastAsia="仿宋_GB2312" w:hAnsi="Arial" w:cs="Arial"/>
          <w:sz w:val="28"/>
          <w:szCs w:val="28"/>
        </w:rPr>
        <w:t>3.1.2.1</w:t>
      </w:r>
      <w:r>
        <w:rPr>
          <w:rFonts w:ascii="Arial" w:eastAsia="仿宋_GB2312" w:hAnsi="Arial" w:cs="Arial"/>
          <w:sz w:val="28"/>
          <w:szCs w:val="28"/>
        </w:rPr>
        <w:t>一手住宅成交价格</w:t>
      </w:r>
      <w:bookmarkEnd w:id="93"/>
      <w:bookmarkEnd w:id="94"/>
      <w:bookmarkEnd w:id="95"/>
      <w:bookmarkEnd w:id="96"/>
      <w:bookmarkEnd w:id="97"/>
      <w:bookmarkEnd w:id="98"/>
      <w:bookmarkEnd w:id="99"/>
      <w:bookmarkEnd w:id="100"/>
      <w:bookmarkEnd w:id="101"/>
    </w:p>
    <w:p w:rsidR="00FB32FA" w:rsidRDefault="00980714">
      <w:pPr>
        <w:pStyle w:val="a9"/>
        <w:shd w:val="clear" w:color="auto" w:fill="FFFFFF"/>
        <w:spacing w:before="0" w:beforeAutospacing="0" w:after="0" w:afterAutospacing="0" w:line="360" w:lineRule="auto"/>
        <w:ind w:firstLineChars="200" w:firstLine="560"/>
        <w:rPr>
          <w:rFonts w:ascii="Arial" w:eastAsia="仿宋_GB2312" w:hAnsi="Arial" w:cs="Arial"/>
          <w:color w:val="000000"/>
          <w:sz w:val="28"/>
          <w:szCs w:val="28"/>
        </w:rPr>
      </w:pPr>
      <w:r>
        <w:rPr>
          <w:rFonts w:ascii="Arial" w:eastAsia="仿宋_GB2312" w:hAnsi="Arial" w:cs="Arial" w:hint="eastAsia"/>
          <w:color w:val="000000"/>
          <w:sz w:val="28"/>
          <w:szCs w:val="28"/>
        </w:rPr>
        <w:t>2018</w:t>
      </w:r>
      <w:r>
        <w:rPr>
          <w:rFonts w:ascii="Arial" w:eastAsia="仿宋_GB2312" w:hAnsi="Arial" w:cs="Arial" w:hint="eastAsia"/>
          <w:color w:val="000000"/>
          <w:sz w:val="28"/>
          <w:szCs w:val="28"/>
        </w:rPr>
        <w:t>年</w:t>
      </w:r>
      <w:r>
        <w:rPr>
          <w:rFonts w:ascii="Arial" w:eastAsia="仿宋_GB2312" w:hAnsi="Arial" w:cs="Arial" w:hint="eastAsia"/>
          <w:color w:val="000000"/>
          <w:sz w:val="28"/>
          <w:szCs w:val="28"/>
        </w:rPr>
        <w:t>10</w:t>
      </w:r>
      <w:r>
        <w:rPr>
          <w:rFonts w:ascii="Arial" w:eastAsia="仿宋_GB2312" w:hAnsi="Arial" w:cs="Arial" w:hint="eastAsia"/>
          <w:color w:val="000000"/>
          <w:sz w:val="28"/>
          <w:szCs w:val="28"/>
        </w:rPr>
        <w:t>月，深圳新房住宅成交均价为</w:t>
      </w:r>
      <w:r>
        <w:rPr>
          <w:rFonts w:ascii="Arial" w:eastAsia="仿宋_GB2312" w:hAnsi="Arial" w:cs="Arial" w:hint="eastAsia"/>
          <w:color w:val="000000"/>
          <w:sz w:val="28"/>
          <w:szCs w:val="28"/>
        </w:rPr>
        <w:t>54071</w:t>
      </w:r>
      <w:r>
        <w:rPr>
          <w:rFonts w:ascii="Arial" w:eastAsia="仿宋_GB2312" w:hAnsi="Arial" w:cs="Arial" w:hint="eastAsia"/>
          <w:color w:val="000000"/>
          <w:sz w:val="28"/>
          <w:szCs w:val="28"/>
        </w:rPr>
        <w:t>元</w:t>
      </w:r>
      <w:r>
        <w:rPr>
          <w:rFonts w:ascii="Arial" w:eastAsia="仿宋_GB2312" w:hAnsi="Arial" w:cs="Arial" w:hint="eastAsia"/>
          <w:color w:val="000000"/>
          <w:sz w:val="28"/>
          <w:szCs w:val="28"/>
        </w:rPr>
        <w:t>/</w:t>
      </w:r>
      <w:r>
        <w:rPr>
          <w:rFonts w:ascii="Arial" w:eastAsia="仿宋_GB2312" w:hAnsi="Arial" w:cs="Arial" w:hint="eastAsia"/>
          <w:color w:val="000000"/>
          <w:sz w:val="28"/>
          <w:szCs w:val="28"/>
        </w:rPr>
        <w:t>㎡，环比减少</w:t>
      </w:r>
      <w:r>
        <w:rPr>
          <w:rFonts w:ascii="Arial" w:eastAsia="仿宋_GB2312" w:hAnsi="Arial" w:cs="Arial" w:hint="eastAsia"/>
          <w:color w:val="000000"/>
          <w:sz w:val="28"/>
          <w:szCs w:val="28"/>
        </w:rPr>
        <w:t>9</w:t>
      </w:r>
      <w:r>
        <w:rPr>
          <w:rFonts w:ascii="Arial" w:eastAsia="仿宋_GB2312" w:hAnsi="Arial" w:cs="Arial" w:hint="eastAsia"/>
          <w:color w:val="000000"/>
          <w:sz w:val="28"/>
          <w:szCs w:val="28"/>
        </w:rPr>
        <w:t>元</w:t>
      </w:r>
      <w:r>
        <w:rPr>
          <w:rFonts w:ascii="Arial" w:eastAsia="仿宋_GB2312" w:hAnsi="Arial" w:cs="Arial" w:hint="eastAsia"/>
          <w:color w:val="000000"/>
          <w:sz w:val="28"/>
          <w:szCs w:val="28"/>
        </w:rPr>
        <w:t>/</w:t>
      </w:r>
      <w:r>
        <w:rPr>
          <w:rFonts w:ascii="Arial" w:eastAsia="仿宋_GB2312" w:hAnsi="Arial" w:cs="Arial" w:hint="eastAsia"/>
          <w:color w:val="000000"/>
          <w:sz w:val="28"/>
          <w:szCs w:val="28"/>
        </w:rPr>
        <w:t>㎡。在严格的调控之下，</w:t>
      </w:r>
      <w:r>
        <w:rPr>
          <w:rFonts w:ascii="Arial" w:eastAsia="仿宋_GB2312" w:hAnsi="Arial" w:cs="Arial" w:hint="eastAsia"/>
          <w:color w:val="000000"/>
          <w:sz w:val="28"/>
          <w:szCs w:val="28"/>
        </w:rPr>
        <w:t>2018</w:t>
      </w:r>
      <w:r>
        <w:rPr>
          <w:rFonts w:ascii="Arial" w:eastAsia="仿宋_GB2312" w:hAnsi="Arial" w:cs="Arial" w:hint="eastAsia"/>
          <w:color w:val="000000"/>
          <w:sz w:val="28"/>
          <w:szCs w:val="28"/>
        </w:rPr>
        <w:t>年以来深圳新房住宅成交均价在</w:t>
      </w:r>
      <w:r>
        <w:rPr>
          <w:rFonts w:ascii="Arial" w:eastAsia="仿宋_GB2312" w:hAnsi="Arial" w:cs="Arial" w:hint="eastAsia"/>
          <w:color w:val="000000"/>
          <w:sz w:val="28"/>
          <w:szCs w:val="28"/>
        </w:rPr>
        <w:t>54000</w:t>
      </w:r>
      <w:r>
        <w:rPr>
          <w:rFonts w:ascii="Arial" w:eastAsia="仿宋_GB2312" w:hAnsi="Arial" w:cs="Arial" w:hint="eastAsia"/>
          <w:color w:val="000000"/>
          <w:sz w:val="28"/>
          <w:szCs w:val="28"/>
        </w:rPr>
        <w:t>元</w:t>
      </w:r>
      <w:r>
        <w:rPr>
          <w:rFonts w:ascii="Arial" w:eastAsia="仿宋_GB2312" w:hAnsi="Arial" w:cs="Arial" w:hint="eastAsia"/>
          <w:color w:val="000000"/>
          <w:sz w:val="28"/>
          <w:szCs w:val="28"/>
        </w:rPr>
        <w:t>/</w:t>
      </w:r>
      <w:r w:rsidR="009C38DE">
        <w:rPr>
          <w:rFonts w:ascii="Arial" w:eastAsia="仿宋_GB2312" w:hAnsi="Arial" w:cs="Arial" w:hint="eastAsia"/>
          <w:color w:val="000000"/>
          <w:sz w:val="28"/>
          <w:szCs w:val="28"/>
        </w:rPr>
        <w:t>㎡上下平稳运行；</w:t>
      </w:r>
      <w:r>
        <w:rPr>
          <w:rFonts w:ascii="Arial" w:eastAsia="仿宋_GB2312" w:hAnsi="Arial" w:cs="Arial" w:hint="eastAsia"/>
          <w:color w:val="000000"/>
          <w:sz w:val="28"/>
          <w:szCs w:val="28"/>
        </w:rPr>
        <w:t>房价的企稳，为市场营造了良好的环境，适合有居住需求的买房者置业。</w:t>
      </w:r>
    </w:p>
    <w:p w:rsidR="00FB32FA" w:rsidRDefault="00980714">
      <w:pPr>
        <w:pStyle w:val="a9"/>
        <w:shd w:val="clear" w:color="auto" w:fill="FFFFFF"/>
        <w:spacing w:before="0" w:beforeAutospacing="0" w:after="0" w:afterAutospacing="0" w:line="360" w:lineRule="auto"/>
        <w:ind w:firstLineChars="200" w:firstLine="560"/>
        <w:rPr>
          <w:rFonts w:ascii="Arial" w:eastAsia="仿宋_GB2312" w:hAnsi="Arial" w:cs="Arial"/>
          <w:color w:val="000000"/>
          <w:sz w:val="28"/>
          <w:szCs w:val="28"/>
        </w:rPr>
      </w:pPr>
      <w:r>
        <w:rPr>
          <w:rFonts w:ascii="Arial" w:eastAsia="仿宋_GB2312" w:hAnsi="Arial" w:cs="Arial" w:hint="eastAsia"/>
          <w:color w:val="000000"/>
          <w:sz w:val="28"/>
          <w:szCs w:val="28"/>
        </w:rPr>
        <w:t>各行政区方面，宝安区成交均价</w:t>
      </w:r>
      <w:r>
        <w:rPr>
          <w:rFonts w:ascii="Arial" w:eastAsia="仿宋_GB2312" w:hAnsi="Arial" w:cs="Arial" w:hint="eastAsia"/>
          <w:color w:val="000000"/>
          <w:sz w:val="28"/>
          <w:szCs w:val="28"/>
        </w:rPr>
        <w:t>53605</w:t>
      </w:r>
      <w:r>
        <w:rPr>
          <w:rFonts w:ascii="Arial" w:eastAsia="仿宋_GB2312" w:hAnsi="Arial" w:cs="Arial" w:hint="eastAsia"/>
          <w:color w:val="000000"/>
          <w:sz w:val="28"/>
          <w:szCs w:val="28"/>
        </w:rPr>
        <w:t>元</w:t>
      </w:r>
      <w:r>
        <w:rPr>
          <w:rFonts w:ascii="Arial" w:eastAsia="仿宋_GB2312" w:hAnsi="Arial" w:cs="Arial" w:hint="eastAsia"/>
          <w:color w:val="000000"/>
          <w:sz w:val="28"/>
          <w:szCs w:val="28"/>
        </w:rPr>
        <w:t>/</w:t>
      </w:r>
      <w:r>
        <w:rPr>
          <w:rFonts w:ascii="Arial" w:eastAsia="仿宋_GB2312" w:hAnsi="Arial" w:cs="Arial" w:hint="eastAsia"/>
          <w:color w:val="000000"/>
          <w:sz w:val="28"/>
          <w:szCs w:val="28"/>
        </w:rPr>
        <w:t>㎡，环比上涨</w:t>
      </w:r>
      <w:r>
        <w:rPr>
          <w:rFonts w:ascii="Arial" w:eastAsia="仿宋_GB2312" w:hAnsi="Arial" w:cs="Arial" w:hint="eastAsia"/>
          <w:color w:val="000000"/>
          <w:sz w:val="28"/>
          <w:szCs w:val="28"/>
        </w:rPr>
        <w:t>5.4%</w:t>
      </w:r>
      <w:r>
        <w:rPr>
          <w:rFonts w:ascii="Arial" w:eastAsia="仿宋_GB2312" w:hAnsi="Arial" w:cs="Arial" w:hint="eastAsia"/>
          <w:color w:val="000000"/>
          <w:sz w:val="28"/>
          <w:szCs w:val="28"/>
        </w:rPr>
        <w:t>；龙岗区中端楼盘成交占比增大，使得全区均价上扬，成交均价</w:t>
      </w:r>
      <w:r>
        <w:rPr>
          <w:rFonts w:ascii="Arial" w:eastAsia="仿宋_GB2312" w:hAnsi="Arial" w:cs="Arial" w:hint="eastAsia"/>
          <w:color w:val="000000"/>
          <w:sz w:val="28"/>
          <w:szCs w:val="28"/>
        </w:rPr>
        <w:t>43796</w:t>
      </w:r>
      <w:r>
        <w:rPr>
          <w:rFonts w:ascii="Arial" w:eastAsia="仿宋_GB2312" w:hAnsi="Arial" w:cs="Arial" w:hint="eastAsia"/>
          <w:color w:val="000000"/>
          <w:sz w:val="28"/>
          <w:szCs w:val="28"/>
        </w:rPr>
        <w:t>元</w:t>
      </w:r>
      <w:r>
        <w:rPr>
          <w:rFonts w:ascii="Arial" w:eastAsia="仿宋_GB2312" w:hAnsi="Arial" w:cs="Arial" w:hint="eastAsia"/>
          <w:color w:val="000000"/>
          <w:sz w:val="28"/>
          <w:szCs w:val="28"/>
        </w:rPr>
        <w:t>/</w:t>
      </w:r>
      <w:r>
        <w:rPr>
          <w:rFonts w:ascii="Arial" w:eastAsia="仿宋_GB2312" w:hAnsi="Arial" w:cs="Arial" w:hint="eastAsia"/>
          <w:color w:val="000000"/>
          <w:sz w:val="28"/>
          <w:szCs w:val="28"/>
        </w:rPr>
        <w:t>㎡，环比上涨</w:t>
      </w:r>
      <w:r>
        <w:rPr>
          <w:rFonts w:ascii="Arial" w:eastAsia="仿宋_GB2312" w:hAnsi="Arial" w:cs="Arial" w:hint="eastAsia"/>
          <w:color w:val="000000"/>
          <w:sz w:val="28"/>
          <w:szCs w:val="28"/>
        </w:rPr>
        <w:t>26.0%</w:t>
      </w:r>
      <w:r>
        <w:rPr>
          <w:rFonts w:ascii="Arial" w:eastAsia="仿宋_GB2312" w:hAnsi="Arial" w:cs="Arial" w:hint="eastAsia"/>
          <w:color w:val="000000"/>
          <w:sz w:val="28"/>
          <w:szCs w:val="28"/>
        </w:rPr>
        <w:t>；福田区以天健公馆、万科瑧山府为成交主力，全区成交均价</w:t>
      </w:r>
      <w:r>
        <w:rPr>
          <w:rFonts w:ascii="Arial" w:eastAsia="仿宋_GB2312" w:hAnsi="Arial" w:cs="Arial" w:hint="eastAsia"/>
          <w:color w:val="000000"/>
          <w:sz w:val="28"/>
          <w:szCs w:val="28"/>
        </w:rPr>
        <w:t>95736</w:t>
      </w:r>
      <w:r>
        <w:rPr>
          <w:rFonts w:ascii="Arial" w:eastAsia="仿宋_GB2312" w:hAnsi="Arial" w:cs="Arial" w:hint="eastAsia"/>
          <w:color w:val="000000"/>
          <w:sz w:val="28"/>
          <w:szCs w:val="28"/>
        </w:rPr>
        <w:t>元</w:t>
      </w:r>
      <w:r>
        <w:rPr>
          <w:rFonts w:ascii="Arial" w:eastAsia="仿宋_GB2312" w:hAnsi="Arial" w:cs="Arial" w:hint="eastAsia"/>
          <w:color w:val="000000"/>
          <w:sz w:val="28"/>
          <w:szCs w:val="28"/>
        </w:rPr>
        <w:t>/</w:t>
      </w:r>
      <w:r>
        <w:rPr>
          <w:rFonts w:ascii="Arial" w:eastAsia="仿宋_GB2312" w:hAnsi="Arial" w:cs="Arial" w:hint="eastAsia"/>
          <w:color w:val="000000"/>
          <w:sz w:val="28"/>
          <w:szCs w:val="28"/>
        </w:rPr>
        <w:t>㎡，环比上涨</w:t>
      </w:r>
      <w:r>
        <w:rPr>
          <w:rFonts w:ascii="Arial" w:eastAsia="仿宋_GB2312" w:hAnsi="Arial" w:cs="Arial" w:hint="eastAsia"/>
          <w:color w:val="000000"/>
          <w:sz w:val="28"/>
          <w:szCs w:val="28"/>
        </w:rPr>
        <w:t>7.7%</w:t>
      </w:r>
      <w:r>
        <w:rPr>
          <w:rFonts w:ascii="Arial" w:eastAsia="仿宋_GB2312" w:hAnsi="Arial" w:cs="Arial" w:hint="eastAsia"/>
          <w:color w:val="000000"/>
          <w:sz w:val="28"/>
          <w:szCs w:val="28"/>
        </w:rPr>
        <w:t>；南山区华润城三期是成交主力，全区成交均价</w:t>
      </w:r>
      <w:r>
        <w:rPr>
          <w:rFonts w:ascii="Arial" w:eastAsia="仿宋_GB2312" w:hAnsi="Arial" w:cs="Arial" w:hint="eastAsia"/>
          <w:color w:val="000000"/>
          <w:sz w:val="28"/>
          <w:szCs w:val="28"/>
        </w:rPr>
        <w:t>81769</w:t>
      </w:r>
      <w:r>
        <w:rPr>
          <w:rFonts w:ascii="Arial" w:eastAsia="仿宋_GB2312" w:hAnsi="Arial" w:cs="Arial" w:hint="eastAsia"/>
          <w:color w:val="000000"/>
          <w:sz w:val="28"/>
          <w:szCs w:val="28"/>
        </w:rPr>
        <w:t>元</w:t>
      </w:r>
      <w:r>
        <w:rPr>
          <w:rFonts w:ascii="Arial" w:eastAsia="仿宋_GB2312" w:hAnsi="Arial" w:cs="Arial" w:hint="eastAsia"/>
          <w:color w:val="000000"/>
          <w:sz w:val="28"/>
          <w:szCs w:val="28"/>
        </w:rPr>
        <w:t>/</w:t>
      </w:r>
      <w:r>
        <w:rPr>
          <w:rFonts w:ascii="Arial" w:eastAsia="仿宋_GB2312" w:hAnsi="Arial" w:cs="Arial" w:hint="eastAsia"/>
          <w:color w:val="000000"/>
          <w:sz w:val="28"/>
          <w:szCs w:val="28"/>
        </w:rPr>
        <w:t>㎡，环比下跌</w:t>
      </w:r>
      <w:r>
        <w:rPr>
          <w:rFonts w:ascii="Arial" w:eastAsia="仿宋_GB2312" w:hAnsi="Arial" w:cs="Arial" w:hint="eastAsia"/>
          <w:color w:val="000000"/>
          <w:sz w:val="28"/>
          <w:szCs w:val="28"/>
        </w:rPr>
        <w:t>2.6%</w:t>
      </w:r>
      <w:r>
        <w:rPr>
          <w:rFonts w:ascii="Arial" w:eastAsia="仿宋_GB2312" w:hAnsi="Arial" w:cs="Arial" w:hint="eastAsia"/>
          <w:color w:val="000000"/>
          <w:sz w:val="28"/>
          <w:szCs w:val="28"/>
        </w:rPr>
        <w:t>，是均价唯一下跌的区域。</w:t>
      </w:r>
    </w:p>
    <w:tbl>
      <w:tblPr>
        <w:tblpPr w:leftFromText="180" w:rightFromText="180" w:vertAnchor="text" w:horzAnchor="page" w:tblpX="1793" w:tblpY="331"/>
        <w:tblOverlap w:val="never"/>
        <w:tblW w:w="8816" w:type="dxa"/>
        <w:tblLayout w:type="fixed"/>
        <w:tblCellMar>
          <w:top w:w="15" w:type="dxa"/>
          <w:left w:w="15" w:type="dxa"/>
          <w:bottom w:w="15" w:type="dxa"/>
          <w:right w:w="15" w:type="dxa"/>
        </w:tblCellMar>
        <w:tblLook w:val="04A0" w:firstRow="1" w:lastRow="0" w:firstColumn="1" w:lastColumn="0" w:noHBand="0" w:noVBand="1"/>
      </w:tblPr>
      <w:tblGrid>
        <w:gridCol w:w="1079"/>
        <w:gridCol w:w="1425"/>
        <w:gridCol w:w="1407"/>
        <w:gridCol w:w="1545"/>
        <w:gridCol w:w="1755"/>
        <w:gridCol w:w="1605"/>
      </w:tblGrid>
      <w:tr w:rsidR="00FB32FA">
        <w:trPr>
          <w:trHeight w:val="286"/>
        </w:trPr>
        <w:tc>
          <w:tcPr>
            <w:tcW w:w="88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bookmarkStart w:id="102" w:name="_Toc5238"/>
            <w:bookmarkStart w:id="103" w:name="_Toc15527"/>
            <w:bookmarkStart w:id="104" w:name="_Toc7769"/>
            <w:bookmarkStart w:id="105" w:name="_Toc29326"/>
            <w:bookmarkStart w:id="106" w:name="_Toc31205"/>
            <w:bookmarkStart w:id="107" w:name="_Toc8253"/>
            <w:bookmarkStart w:id="108" w:name="_Toc9229"/>
            <w:bookmarkStart w:id="109" w:name="_Toc21234"/>
            <w:r>
              <w:rPr>
                <w:rFonts w:ascii="Arial" w:eastAsia="仿宋_GB2312" w:hAnsi="Arial" w:cs="Arial"/>
                <w:color w:val="000000"/>
                <w:kern w:val="0"/>
                <w:sz w:val="22"/>
                <w:lang w:bidi="ar"/>
              </w:rPr>
              <w:t>2018</w:t>
            </w:r>
            <w:r>
              <w:rPr>
                <w:rFonts w:ascii="Arial" w:eastAsia="仿宋_GB2312" w:hAnsi="Arial" w:cs="Arial" w:hint="eastAsia"/>
                <w:color w:val="000000"/>
                <w:kern w:val="0"/>
                <w:sz w:val="22"/>
                <w:lang w:bidi="ar"/>
              </w:rPr>
              <w:t>年</w:t>
            </w:r>
            <w:r>
              <w:rPr>
                <w:rFonts w:ascii="Arial" w:eastAsia="仿宋_GB2312" w:hAnsi="Arial" w:cs="Arial" w:hint="eastAsia"/>
                <w:color w:val="000000"/>
                <w:kern w:val="0"/>
                <w:sz w:val="22"/>
                <w:lang w:bidi="ar"/>
              </w:rPr>
              <w:t>10</w:t>
            </w:r>
            <w:r>
              <w:rPr>
                <w:rFonts w:ascii="Arial" w:eastAsia="仿宋_GB2312" w:hAnsi="Arial" w:cs="Arial" w:hint="eastAsia"/>
                <w:color w:val="000000"/>
                <w:kern w:val="0"/>
                <w:sz w:val="22"/>
                <w:lang w:bidi="ar"/>
              </w:rPr>
              <w:t>月深圳各区一手住宅成交均价情况</w:t>
            </w:r>
          </w:p>
        </w:tc>
      </w:tr>
      <w:tr w:rsidR="00FB32FA">
        <w:trPr>
          <w:trHeight w:val="675"/>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所在区</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10</w:t>
            </w:r>
            <w:r>
              <w:rPr>
                <w:rFonts w:ascii="Arial" w:eastAsia="仿宋_GB2312" w:hAnsi="Arial" w:cs="Arial" w:hint="eastAsia"/>
                <w:color w:val="000000"/>
                <w:kern w:val="0"/>
                <w:sz w:val="22"/>
                <w:lang w:bidi="ar"/>
              </w:rPr>
              <w:t>月成交均价（元</w:t>
            </w:r>
            <w:r>
              <w:rPr>
                <w:rFonts w:ascii="Arial" w:eastAsia="仿宋_GB2312" w:hAnsi="Arial" w:cs="Arial"/>
                <w:color w:val="000000"/>
                <w:kern w:val="0"/>
                <w:sz w:val="22"/>
                <w:lang w:bidi="ar"/>
              </w:rPr>
              <w:t>/</w:t>
            </w:r>
            <w:r>
              <w:rPr>
                <w:rFonts w:ascii="Arial" w:eastAsia="仿宋_GB2312" w:hAnsi="Arial" w:cs="Arial" w:hint="eastAsia"/>
                <w:color w:val="000000"/>
                <w:kern w:val="0"/>
                <w:sz w:val="22"/>
                <w:lang w:bidi="ar"/>
              </w:rPr>
              <w:t>㎡</w:t>
            </w:r>
            <w:r>
              <w:rPr>
                <w:rFonts w:ascii="Arial" w:eastAsia="仿宋_GB2312" w:hAnsi="Arial" w:cs="Arial"/>
                <w:color w:val="000000"/>
                <w:kern w:val="0"/>
                <w:sz w:val="22"/>
                <w:lang w:bidi="ar"/>
              </w:rPr>
              <w:t>）</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9</w:t>
            </w:r>
            <w:r>
              <w:rPr>
                <w:rFonts w:ascii="Arial" w:eastAsia="仿宋_GB2312" w:hAnsi="Arial" w:cs="Arial" w:hint="eastAsia"/>
                <w:color w:val="000000"/>
                <w:kern w:val="0"/>
                <w:sz w:val="22"/>
                <w:lang w:bidi="ar"/>
              </w:rPr>
              <w:t>月成交均价（元</w:t>
            </w:r>
            <w:r>
              <w:rPr>
                <w:rFonts w:ascii="Arial" w:eastAsia="仿宋_GB2312" w:hAnsi="Arial" w:cs="Arial"/>
                <w:color w:val="000000"/>
                <w:kern w:val="0"/>
                <w:sz w:val="22"/>
                <w:lang w:bidi="ar"/>
              </w:rPr>
              <w:t>/</w:t>
            </w:r>
            <w:r>
              <w:rPr>
                <w:rFonts w:ascii="Arial" w:eastAsia="仿宋_GB2312" w:hAnsi="Arial" w:cs="Arial" w:hint="eastAsia"/>
                <w:color w:val="000000"/>
                <w:kern w:val="0"/>
                <w:sz w:val="22"/>
                <w:lang w:bidi="ar"/>
              </w:rPr>
              <w:t>㎡）</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环比增幅</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17</w:t>
            </w:r>
            <w:r>
              <w:rPr>
                <w:rFonts w:ascii="Arial" w:eastAsia="仿宋_GB2312" w:hAnsi="Arial" w:cs="Arial"/>
                <w:color w:val="000000"/>
                <w:kern w:val="0"/>
                <w:sz w:val="22"/>
                <w:lang w:bidi="ar"/>
              </w:rPr>
              <w:t>年</w:t>
            </w:r>
            <w:r>
              <w:rPr>
                <w:rFonts w:ascii="Arial" w:eastAsia="仿宋_GB2312" w:hAnsi="Arial" w:cs="Arial" w:hint="eastAsia"/>
                <w:color w:val="000000"/>
                <w:kern w:val="0"/>
                <w:sz w:val="22"/>
                <w:lang w:bidi="ar"/>
              </w:rPr>
              <w:t>10</w:t>
            </w:r>
            <w:r>
              <w:rPr>
                <w:rFonts w:ascii="Arial" w:eastAsia="仿宋_GB2312" w:hAnsi="Arial" w:cs="Arial"/>
                <w:color w:val="000000"/>
                <w:kern w:val="0"/>
                <w:sz w:val="22"/>
                <w:lang w:bidi="ar"/>
              </w:rPr>
              <w:t>月成交均价（元</w:t>
            </w:r>
            <w:r>
              <w:rPr>
                <w:rFonts w:ascii="Arial" w:eastAsia="仿宋_GB2312" w:hAnsi="Arial" w:cs="Arial"/>
                <w:color w:val="000000"/>
                <w:kern w:val="0"/>
                <w:sz w:val="22"/>
                <w:lang w:bidi="ar"/>
              </w:rPr>
              <w:t>/</w:t>
            </w:r>
            <w:r>
              <w:rPr>
                <w:rFonts w:ascii="Arial" w:eastAsia="仿宋_GB2312" w:hAnsi="Arial" w:cs="Arial"/>
                <w:color w:val="000000"/>
                <w:kern w:val="0"/>
                <w:sz w:val="22"/>
                <w:lang w:bidi="ar"/>
              </w:rPr>
              <w:t>㎡）</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同比增幅</w:t>
            </w:r>
          </w:p>
        </w:tc>
      </w:tr>
      <w:tr w:rsidR="00FB32FA">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罗湖区</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72741</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72540</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0.3%</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64706</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12.4%</w:t>
            </w:r>
          </w:p>
        </w:tc>
      </w:tr>
      <w:tr w:rsidR="00FB32FA">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福田区</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95736</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88920</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7.7%</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79100</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21.0%</w:t>
            </w:r>
          </w:p>
        </w:tc>
      </w:tr>
      <w:tr w:rsidR="00FB32FA">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南山区</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81769</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83981</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-2.6%</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100508</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-18.6%</w:t>
            </w:r>
          </w:p>
        </w:tc>
      </w:tr>
      <w:tr w:rsidR="00FB32FA">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盐田区</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52408</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51523</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1.7%</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w:t>
            </w:r>
          </w:p>
        </w:tc>
      </w:tr>
      <w:tr w:rsidR="00FB32FA">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宝安区</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53605</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50882</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5.4%</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45978</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16.6%</w:t>
            </w:r>
          </w:p>
        </w:tc>
      </w:tr>
      <w:tr w:rsidR="00FB32FA">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龙岗区</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43796</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34759</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26.0%</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32463</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34.9%</w:t>
            </w:r>
          </w:p>
        </w:tc>
      </w:tr>
      <w:tr w:rsidR="00FB32FA">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全市</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54071</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54089</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0.0%</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54288</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-0.4%</w:t>
            </w:r>
          </w:p>
        </w:tc>
      </w:tr>
    </w:tbl>
    <w:p w:rsidR="00FB32FA" w:rsidRDefault="00980714">
      <w:pPr>
        <w:pStyle w:val="a8"/>
        <w:spacing w:before="0" w:after="0" w:line="360" w:lineRule="auto"/>
        <w:jc w:val="both"/>
        <w:outlineLvl w:val="3"/>
        <w:rPr>
          <w:rFonts w:ascii="Arial" w:eastAsia="仿宋_GB2312" w:hAnsi="Arial" w:cs="Arial"/>
          <w:sz w:val="28"/>
          <w:szCs w:val="28"/>
        </w:rPr>
      </w:pPr>
      <w:bookmarkStart w:id="110" w:name="_Toc7830"/>
      <w:r>
        <w:rPr>
          <w:rFonts w:ascii="Arial" w:eastAsia="仿宋_GB2312" w:hAnsi="Arial" w:cs="Arial"/>
          <w:sz w:val="28"/>
          <w:szCs w:val="28"/>
        </w:rPr>
        <w:t>3.1.2.2</w:t>
      </w:r>
      <w:r>
        <w:rPr>
          <w:rFonts w:ascii="Arial" w:eastAsia="仿宋_GB2312" w:hAnsi="Arial" w:cs="Arial"/>
          <w:sz w:val="28"/>
          <w:szCs w:val="28"/>
        </w:rPr>
        <w:t>一手住宅成交量</w:t>
      </w:r>
      <w:bookmarkEnd w:id="102"/>
      <w:bookmarkEnd w:id="103"/>
      <w:bookmarkEnd w:id="104"/>
      <w:bookmarkEnd w:id="105"/>
      <w:bookmarkEnd w:id="106"/>
      <w:bookmarkEnd w:id="107"/>
      <w:bookmarkEnd w:id="108"/>
      <w:bookmarkEnd w:id="109"/>
      <w:bookmarkEnd w:id="110"/>
    </w:p>
    <w:p w:rsidR="00FB32FA" w:rsidRDefault="00980714">
      <w:pPr>
        <w:pStyle w:val="a8"/>
        <w:spacing w:before="0" w:after="0" w:line="360" w:lineRule="auto"/>
        <w:ind w:firstLineChars="200" w:firstLine="560"/>
        <w:jc w:val="both"/>
        <w:outlineLvl w:val="9"/>
        <w:rPr>
          <w:rFonts w:ascii="Arial" w:eastAsia="仿宋_GB2312" w:hAnsi="Arial" w:cs="Arial"/>
          <w:b w:val="0"/>
          <w:bCs w:val="0"/>
          <w:color w:val="000000"/>
          <w:kern w:val="0"/>
          <w:sz w:val="28"/>
          <w:szCs w:val="28"/>
        </w:rPr>
      </w:pPr>
      <w:bookmarkStart w:id="111" w:name="_Toc272"/>
      <w:bookmarkStart w:id="112" w:name="_Toc14551"/>
      <w:bookmarkStart w:id="113" w:name="_Toc13409"/>
      <w:bookmarkStart w:id="114" w:name="_Toc12585"/>
      <w:r>
        <w:rPr>
          <w:rFonts w:ascii="Arial" w:eastAsia="仿宋_GB2312" w:hAnsi="Arial" w:cs="Arial" w:hint="eastAsia"/>
          <w:b w:val="0"/>
          <w:bCs w:val="0"/>
          <w:color w:val="000000"/>
          <w:kern w:val="0"/>
          <w:sz w:val="28"/>
          <w:szCs w:val="28"/>
        </w:rPr>
        <w:t>2018</w:t>
      </w:r>
      <w:r>
        <w:rPr>
          <w:rFonts w:ascii="Arial" w:eastAsia="仿宋_GB2312" w:hAnsi="Arial" w:cs="Arial" w:hint="eastAsia"/>
          <w:b w:val="0"/>
          <w:bCs w:val="0"/>
          <w:color w:val="000000"/>
          <w:kern w:val="0"/>
          <w:sz w:val="28"/>
          <w:szCs w:val="28"/>
        </w:rPr>
        <w:t>年</w:t>
      </w:r>
      <w:r>
        <w:rPr>
          <w:rFonts w:ascii="Arial" w:eastAsia="仿宋_GB2312" w:hAnsi="Arial" w:cs="Arial" w:hint="eastAsia"/>
          <w:b w:val="0"/>
          <w:bCs w:val="0"/>
          <w:color w:val="000000"/>
          <w:kern w:val="0"/>
          <w:sz w:val="28"/>
          <w:szCs w:val="28"/>
        </w:rPr>
        <w:t>10</w:t>
      </w:r>
      <w:r>
        <w:rPr>
          <w:rFonts w:ascii="Arial" w:eastAsia="仿宋_GB2312" w:hAnsi="Arial" w:cs="Arial" w:hint="eastAsia"/>
          <w:b w:val="0"/>
          <w:bCs w:val="0"/>
          <w:color w:val="000000"/>
          <w:kern w:val="0"/>
          <w:sz w:val="28"/>
          <w:szCs w:val="28"/>
        </w:rPr>
        <w:t>月，</w:t>
      </w:r>
      <w:bookmarkStart w:id="115" w:name="_Toc9334"/>
      <w:bookmarkEnd w:id="111"/>
      <w:r>
        <w:rPr>
          <w:rFonts w:ascii="Arial" w:eastAsia="仿宋_GB2312" w:hAnsi="Arial" w:cs="Arial" w:hint="eastAsia"/>
          <w:b w:val="0"/>
          <w:bCs w:val="0"/>
          <w:color w:val="000000"/>
          <w:kern w:val="0"/>
          <w:sz w:val="28"/>
          <w:szCs w:val="28"/>
        </w:rPr>
        <w:t>深圳楼市仅成交</w:t>
      </w:r>
      <w:r>
        <w:rPr>
          <w:rFonts w:ascii="Arial" w:eastAsia="仿宋_GB2312" w:hAnsi="Arial" w:cs="Arial" w:hint="eastAsia"/>
          <w:b w:val="0"/>
          <w:bCs w:val="0"/>
          <w:color w:val="000000"/>
          <w:kern w:val="0"/>
          <w:sz w:val="28"/>
          <w:szCs w:val="28"/>
        </w:rPr>
        <w:t>1835</w:t>
      </w:r>
      <w:r>
        <w:rPr>
          <w:rFonts w:ascii="Arial" w:eastAsia="仿宋_GB2312" w:hAnsi="Arial" w:cs="Arial" w:hint="eastAsia"/>
          <w:b w:val="0"/>
          <w:bCs w:val="0"/>
          <w:color w:val="000000"/>
          <w:kern w:val="0"/>
          <w:sz w:val="28"/>
          <w:szCs w:val="28"/>
        </w:rPr>
        <w:t>套新房住宅，环比减少</w:t>
      </w:r>
      <w:r>
        <w:rPr>
          <w:rFonts w:ascii="Arial" w:eastAsia="仿宋_GB2312" w:hAnsi="Arial" w:cs="Arial" w:hint="eastAsia"/>
          <w:b w:val="0"/>
          <w:bCs w:val="0"/>
          <w:color w:val="000000"/>
          <w:kern w:val="0"/>
          <w:sz w:val="28"/>
          <w:szCs w:val="28"/>
        </w:rPr>
        <w:t>18.4%</w:t>
      </w:r>
      <w:r>
        <w:rPr>
          <w:rFonts w:ascii="Arial" w:eastAsia="仿宋_GB2312" w:hAnsi="Arial" w:cs="Arial" w:hint="eastAsia"/>
          <w:b w:val="0"/>
          <w:bCs w:val="0"/>
          <w:color w:val="000000"/>
          <w:kern w:val="0"/>
          <w:sz w:val="28"/>
          <w:szCs w:val="28"/>
        </w:rPr>
        <w:t>，成交面积</w:t>
      </w:r>
      <w:r>
        <w:rPr>
          <w:rFonts w:ascii="Arial" w:eastAsia="仿宋_GB2312" w:hAnsi="Arial" w:cs="Arial" w:hint="eastAsia"/>
          <w:b w:val="0"/>
          <w:bCs w:val="0"/>
          <w:color w:val="000000"/>
          <w:kern w:val="0"/>
          <w:sz w:val="28"/>
          <w:szCs w:val="28"/>
        </w:rPr>
        <w:t>178221</w:t>
      </w:r>
      <w:r>
        <w:rPr>
          <w:rFonts w:ascii="Arial" w:eastAsia="仿宋_GB2312" w:hAnsi="Arial" w:cs="Arial" w:hint="eastAsia"/>
          <w:b w:val="0"/>
          <w:bCs w:val="0"/>
          <w:color w:val="000000"/>
          <w:kern w:val="0"/>
          <w:sz w:val="28"/>
          <w:szCs w:val="28"/>
        </w:rPr>
        <w:t>平方米，环比减少</w:t>
      </w:r>
      <w:r>
        <w:rPr>
          <w:rFonts w:ascii="Arial" w:eastAsia="仿宋_GB2312" w:hAnsi="Arial" w:cs="Arial" w:hint="eastAsia"/>
          <w:b w:val="0"/>
          <w:bCs w:val="0"/>
          <w:color w:val="000000"/>
          <w:kern w:val="0"/>
          <w:sz w:val="28"/>
          <w:szCs w:val="28"/>
        </w:rPr>
        <w:t>19.1%</w:t>
      </w:r>
      <w:r>
        <w:rPr>
          <w:rFonts w:ascii="Arial" w:eastAsia="仿宋_GB2312" w:hAnsi="Arial" w:cs="Arial" w:hint="eastAsia"/>
          <w:b w:val="0"/>
          <w:bCs w:val="0"/>
          <w:color w:val="000000"/>
          <w:kern w:val="0"/>
          <w:sz w:val="28"/>
          <w:szCs w:val="28"/>
        </w:rPr>
        <w:t>，刚需盘和高性价比的改善盘，是市场成交的主力。</w:t>
      </w:r>
      <w:bookmarkEnd w:id="112"/>
      <w:bookmarkEnd w:id="113"/>
      <w:bookmarkEnd w:id="114"/>
    </w:p>
    <w:p w:rsidR="00FB32FA" w:rsidRDefault="00980714">
      <w:pPr>
        <w:pStyle w:val="a8"/>
        <w:spacing w:before="0" w:after="0" w:line="360" w:lineRule="auto"/>
        <w:ind w:firstLineChars="200" w:firstLine="560"/>
        <w:jc w:val="both"/>
        <w:outlineLvl w:val="9"/>
        <w:rPr>
          <w:rFonts w:ascii="Arial" w:eastAsia="仿宋_GB2312" w:hAnsi="Arial" w:cs="Arial"/>
          <w:b w:val="0"/>
          <w:bCs w:val="0"/>
          <w:color w:val="000000"/>
          <w:kern w:val="0"/>
          <w:sz w:val="28"/>
          <w:szCs w:val="28"/>
        </w:rPr>
      </w:pPr>
      <w:bookmarkStart w:id="116" w:name="_Toc27496"/>
      <w:bookmarkStart w:id="117" w:name="_Toc16111"/>
      <w:bookmarkStart w:id="118" w:name="_Toc30161"/>
      <w:r>
        <w:rPr>
          <w:rFonts w:ascii="Arial" w:eastAsia="仿宋_GB2312" w:hAnsi="Arial" w:cs="Arial" w:hint="eastAsia"/>
          <w:b w:val="0"/>
          <w:bCs w:val="0"/>
          <w:color w:val="000000"/>
          <w:kern w:val="0"/>
          <w:sz w:val="28"/>
          <w:szCs w:val="28"/>
        </w:rPr>
        <w:t> </w:t>
      </w:r>
      <w:r>
        <w:rPr>
          <w:rFonts w:ascii="Arial" w:eastAsia="仿宋_GB2312" w:hAnsi="Arial" w:cs="Arial" w:hint="eastAsia"/>
          <w:b w:val="0"/>
          <w:bCs w:val="0"/>
          <w:color w:val="000000"/>
          <w:kern w:val="0"/>
          <w:sz w:val="28"/>
          <w:szCs w:val="28"/>
        </w:rPr>
        <w:t>各行政区方面，宝安区成交</w:t>
      </w:r>
      <w:r>
        <w:rPr>
          <w:rFonts w:ascii="Arial" w:eastAsia="仿宋_GB2312" w:hAnsi="Arial" w:cs="Arial" w:hint="eastAsia"/>
          <w:b w:val="0"/>
          <w:bCs w:val="0"/>
          <w:color w:val="000000"/>
          <w:kern w:val="0"/>
          <w:sz w:val="28"/>
          <w:szCs w:val="28"/>
        </w:rPr>
        <w:t>759</w:t>
      </w:r>
      <w:r>
        <w:rPr>
          <w:rFonts w:ascii="Arial" w:eastAsia="仿宋_GB2312" w:hAnsi="Arial" w:cs="Arial" w:hint="eastAsia"/>
          <w:b w:val="0"/>
          <w:bCs w:val="0"/>
          <w:color w:val="000000"/>
          <w:kern w:val="0"/>
          <w:sz w:val="28"/>
          <w:szCs w:val="28"/>
        </w:rPr>
        <w:t>套住宅，环比减少两成，成交面积</w:t>
      </w:r>
      <w:r>
        <w:rPr>
          <w:rFonts w:ascii="Arial" w:eastAsia="仿宋_GB2312" w:hAnsi="Arial" w:cs="Arial" w:hint="eastAsia"/>
          <w:b w:val="0"/>
          <w:bCs w:val="0"/>
          <w:color w:val="000000"/>
          <w:kern w:val="0"/>
          <w:sz w:val="28"/>
          <w:szCs w:val="28"/>
        </w:rPr>
        <w:t>71068</w:t>
      </w:r>
      <w:r>
        <w:rPr>
          <w:rFonts w:ascii="Arial" w:eastAsia="仿宋_GB2312" w:hAnsi="Arial" w:cs="Arial" w:hint="eastAsia"/>
          <w:b w:val="0"/>
          <w:bCs w:val="0"/>
          <w:color w:val="000000"/>
          <w:kern w:val="0"/>
          <w:sz w:val="28"/>
          <w:szCs w:val="28"/>
        </w:rPr>
        <w:t>平方米，环比减少</w:t>
      </w:r>
      <w:r>
        <w:rPr>
          <w:rFonts w:ascii="Arial" w:eastAsia="仿宋_GB2312" w:hAnsi="Arial" w:cs="Arial" w:hint="eastAsia"/>
          <w:b w:val="0"/>
          <w:bCs w:val="0"/>
          <w:color w:val="000000"/>
          <w:kern w:val="0"/>
          <w:sz w:val="28"/>
          <w:szCs w:val="28"/>
        </w:rPr>
        <w:t>21.9%</w:t>
      </w:r>
      <w:r>
        <w:rPr>
          <w:rFonts w:ascii="Arial" w:eastAsia="仿宋_GB2312" w:hAnsi="Arial" w:cs="Arial" w:hint="eastAsia"/>
          <w:b w:val="0"/>
          <w:bCs w:val="0"/>
          <w:color w:val="000000"/>
          <w:kern w:val="0"/>
          <w:sz w:val="28"/>
          <w:szCs w:val="28"/>
        </w:rPr>
        <w:t>，山海上城、博林君瑞、龙光玖龙台、勤诚达正大城、新彩苑等是宝安区的成交主力。龙岗区成交</w:t>
      </w:r>
      <w:r>
        <w:rPr>
          <w:rFonts w:ascii="Arial" w:eastAsia="仿宋_GB2312" w:hAnsi="Arial" w:cs="Arial" w:hint="eastAsia"/>
          <w:b w:val="0"/>
          <w:bCs w:val="0"/>
          <w:color w:val="000000"/>
          <w:kern w:val="0"/>
          <w:sz w:val="28"/>
          <w:szCs w:val="28"/>
        </w:rPr>
        <w:t>830</w:t>
      </w:r>
      <w:r>
        <w:rPr>
          <w:rFonts w:ascii="Arial" w:eastAsia="仿宋_GB2312" w:hAnsi="Arial" w:cs="Arial" w:hint="eastAsia"/>
          <w:b w:val="0"/>
          <w:bCs w:val="0"/>
          <w:color w:val="000000"/>
          <w:kern w:val="0"/>
          <w:sz w:val="28"/>
          <w:szCs w:val="28"/>
        </w:rPr>
        <w:t>套新房住宅，环比减少</w:t>
      </w:r>
      <w:r>
        <w:rPr>
          <w:rFonts w:ascii="Arial" w:eastAsia="仿宋_GB2312" w:hAnsi="Arial" w:cs="Arial" w:hint="eastAsia"/>
          <w:b w:val="0"/>
          <w:bCs w:val="0"/>
          <w:color w:val="000000"/>
          <w:kern w:val="0"/>
          <w:sz w:val="28"/>
          <w:szCs w:val="28"/>
        </w:rPr>
        <w:t>5.6%</w:t>
      </w:r>
      <w:r>
        <w:rPr>
          <w:rFonts w:ascii="Arial" w:eastAsia="仿宋_GB2312" w:hAnsi="Arial" w:cs="Arial" w:hint="eastAsia"/>
          <w:b w:val="0"/>
          <w:bCs w:val="0"/>
          <w:color w:val="000000"/>
          <w:kern w:val="0"/>
          <w:sz w:val="28"/>
          <w:szCs w:val="28"/>
        </w:rPr>
        <w:t>，成交面积</w:t>
      </w:r>
      <w:r>
        <w:rPr>
          <w:rFonts w:ascii="Arial" w:eastAsia="仿宋_GB2312" w:hAnsi="Arial" w:cs="Arial" w:hint="eastAsia"/>
          <w:b w:val="0"/>
          <w:bCs w:val="0"/>
          <w:color w:val="000000"/>
          <w:kern w:val="0"/>
          <w:sz w:val="28"/>
          <w:szCs w:val="28"/>
        </w:rPr>
        <w:t>76058</w:t>
      </w:r>
      <w:r>
        <w:rPr>
          <w:rFonts w:ascii="Arial" w:eastAsia="仿宋_GB2312" w:hAnsi="Arial" w:cs="Arial" w:hint="eastAsia"/>
          <w:b w:val="0"/>
          <w:bCs w:val="0"/>
          <w:color w:val="000000"/>
          <w:kern w:val="0"/>
          <w:sz w:val="28"/>
          <w:szCs w:val="28"/>
        </w:rPr>
        <w:t>平方米，环比增加</w:t>
      </w:r>
      <w:r>
        <w:rPr>
          <w:rFonts w:ascii="Arial" w:eastAsia="仿宋_GB2312" w:hAnsi="Arial" w:cs="Arial" w:hint="eastAsia"/>
          <w:b w:val="0"/>
          <w:bCs w:val="0"/>
          <w:color w:val="000000"/>
          <w:kern w:val="0"/>
          <w:sz w:val="28"/>
          <w:szCs w:val="28"/>
        </w:rPr>
        <w:t>5.8%</w:t>
      </w:r>
      <w:r>
        <w:rPr>
          <w:rFonts w:ascii="Arial" w:eastAsia="仿宋_GB2312" w:hAnsi="Arial" w:cs="Arial" w:hint="eastAsia"/>
          <w:b w:val="0"/>
          <w:bCs w:val="0"/>
          <w:color w:val="000000"/>
          <w:kern w:val="0"/>
          <w:sz w:val="28"/>
          <w:szCs w:val="28"/>
        </w:rPr>
        <w:t>，佳兆业未来城、颐安都会中央、远洋新天地、碧桂园凤凰国际公馆、琳珠华庭等是龙岗区的成交主力。华润城三期、东关乐尚林居是南山区的成交主力，南山区合计成交</w:t>
      </w:r>
      <w:r>
        <w:rPr>
          <w:rFonts w:ascii="Arial" w:eastAsia="仿宋_GB2312" w:hAnsi="Arial" w:cs="Arial" w:hint="eastAsia"/>
          <w:b w:val="0"/>
          <w:bCs w:val="0"/>
          <w:color w:val="000000"/>
          <w:kern w:val="0"/>
          <w:sz w:val="28"/>
          <w:szCs w:val="28"/>
        </w:rPr>
        <w:t>194</w:t>
      </w:r>
      <w:r>
        <w:rPr>
          <w:rFonts w:ascii="Arial" w:eastAsia="仿宋_GB2312" w:hAnsi="Arial" w:cs="Arial" w:hint="eastAsia"/>
          <w:b w:val="0"/>
          <w:bCs w:val="0"/>
          <w:color w:val="000000"/>
          <w:kern w:val="0"/>
          <w:sz w:val="28"/>
          <w:szCs w:val="28"/>
        </w:rPr>
        <w:t>套新房住宅，环比减少</w:t>
      </w:r>
      <w:r>
        <w:rPr>
          <w:rFonts w:ascii="Arial" w:eastAsia="仿宋_GB2312" w:hAnsi="Arial" w:cs="Arial" w:hint="eastAsia"/>
          <w:b w:val="0"/>
          <w:bCs w:val="0"/>
          <w:color w:val="000000"/>
          <w:kern w:val="0"/>
          <w:sz w:val="28"/>
          <w:szCs w:val="28"/>
        </w:rPr>
        <w:t>45.2%</w:t>
      </w:r>
      <w:r>
        <w:rPr>
          <w:rFonts w:ascii="Arial" w:eastAsia="仿宋_GB2312" w:hAnsi="Arial" w:cs="Arial" w:hint="eastAsia"/>
          <w:b w:val="0"/>
          <w:bCs w:val="0"/>
          <w:color w:val="000000"/>
          <w:kern w:val="0"/>
          <w:sz w:val="28"/>
          <w:szCs w:val="28"/>
        </w:rPr>
        <w:t>，成交面积</w:t>
      </w:r>
      <w:r>
        <w:rPr>
          <w:rFonts w:ascii="Arial" w:eastAsia="仿宋_GB2312" w:hAnsi="Arial" w:cs="Arial" w:hint="eastAsia"/>
          <w:b w:val="0"/>
          <w:bCs w:val="0"/>
          <w:color w:val="000000"/>
          <w:kern w:val="0"/>
          <w:sz w:val="28"/>
          <w:szCs w:val="28"/>
        </w:rPr>
        <w:t>25893</w:t>
      </w:r>
      <w:r>
        <w:rPr>
          <w:rFonts w:ascii="Arial" w:eastAsia="仿宋_GB2312" w:hAnsi="Arial" w:cs="Arial" w:hint="eastAsia"/>
          <w:b w:val="0"/>
          <w:bCs w:val="0"/>
          <w:color w:val="000000"/>
          <w:kern w:val="0"/>
          <w:sz w:val="28"/>
          <w:szCs w:val="28"/>
        </w:rPr>
        <w:t>平方米，环比减少一半。</w:t>
      </w:r>
      <w:bookmarkEnd w:id="115"/>
      <w:bookmarkEnd w:id="116"/>
      <w:bookmarkEnd w:id="117"/>
      <w:bookmarkEnd w:id="118"/>
    </w:p>
    <w:tbl>
      <w:tblPr>
        <w:tblpPr w:leftFromText="180" w:rightFromText="180" w:vertAnchor="text" w:horzAnchor="page" w:tblpX="1718" w:tblpY="362"/>
        <w:tblOverlap w:val="never"/>
        <w:tblW w:w="8810" w:type="dxa"/>
        <w:tblLayout w:type="fixed"/>
        <w:tblCellMar>
          <w:top w:w="15" w:type="dxa"/>
          <w:left w:w="15" w:type="dxa"/>
          <w:bottom w:w="15" w:type="dxa"/>
          <w:right w:w="15" w:type="dxa"/>
        </w:tblCellMar>
        <w:tblLook w:val="04A0" w:firstRow="1" w:lastRow="0" w:firstColumn="1" w:lastColumn="0" w:noHBand="0" w:noVBand="1"/>
      </w:tblPr>
      <w:tblGrid>
        <w:gridCol w:w="845"/>
        <w:gridCol w:w="1035"/>
        <w:gridCol w:w="1590"/>
        <w:gridCol w:w="1320"/>
        <w:gridCol w:w="1800"/>
        <w:gridCol w:w="2220"/>
      </w:tblGrid>
      <w:tr w:rsidR="00FB32FA">
        <w:trPr>
          <w:trHeight w:val="286"/>
        </w:trPr>
        <w:tc>
          <w:tcPr>
            <w:tcW w:w="881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bookmarkStart w:id="119" w:name="_Toc18706"/>
            <w:bookmarkStart w:id="120" w:name="_Toc28763"/>
            <w:bookmarkStart w:id="121" w:name="_Toc25778"/>
            <w:bookmarkStart w:id="122" w:name="_Toc22185"/>
            <w:bookmarkStart w:id="123" w:name="_Toc8463"/>
            <w:bookmarkStart w:id="124" w:name="_Toc25433"/>
            <w:bookmarkStart w:id="125" w:name="_Toc1740"/>
            <w:bookmarkStart w:id="126" w:name="_Toc26167"/>
            <w:r>
              <w:rPr>
                <w:rFonts w:ascii="Arial" w:eastAsia="仿宋_GB2312" w:hAnsi="Arial" w:cs="Arial"/>
                <w:color w:val="000000"/>
                <w:kern w:val="0"/>
                <w:sz w:val="22"/>
                <w:lang w:bidi="ar"/>
              </w:rPr>
              <w:t>2018</w:t>
            </w:r>
            <w:r>
              <w:rPr>
                <w:rFonts w:ascii="Arial" w:eastAsia="仿宋_GB2312" w:hAnsi="Arial" w:cs="Arial"/>
                <w:color w:val="000000"/>
                <w:kern w:val="0"/>
                <w:sz w:val="22"/>
                <w:lang w:bidi="ar"/>
              </w:rPr>
              <w:t>年</w:t>
            </w:r>
            <w:r>
              <w:rPr>
                <w:rFonts w:ascii="Arial" w:eastAsia="仿宋_GB2312" w:hAnsi="Arial" w:cs="Arial" w:hint="eastAsia"/>
                <w:color w:val="000000"/>
                <w:kern w:val="0"/>
                <w:sz w:val="22"/>
                <w:lang w:bidi="ar"/>
              </w:rPr>
              <w:t>10</w:t>
            </w:r>
            <w:r>
              <w:rPr>
                <w:rFonts w:ascii="Arial" w:eastAsia="仿宋_GB2312" w:hAnsi="Arial" w:cs="Arial"/>
                <w:color w:val="000000"/>
                <w:kern w:val="0"/>
                <w:sz w:val="22"/>
                <w:lang w:bidi="ar"/>
              </w:rPr>
              <w:t>月深圳市各区一手住宅成交情况</w:t>
            </w:r>
          </w:p>
        </w:tc>
      </w:tr>
      <w:tr w:rsidR="00FB32FA">
        <w:trPr>
          <w:trHeight w:val="241"/>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所在区</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成交套数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成交面积（</w:t>
            </w:r>
            <w:r>
              <w:rPr>
                <w:rFonts w:ascii="Arial" w:eastAsia="仿宋_GB2312" w:hAnsi="Arial" w:cs="Arial" w:hint="eastAsia"/>
                <w:color w:val="000000"/>
                <w:kern w:val="0"/>
                <w:sz w:val="22"/>
                <w:lang w:bidi="ar"/>
              </w:rPr>
              <w:t>㎡</w:t>
            </w:r>
            <w:r>
              <w:rPr>
                <w:rFonts w:ascii="Arial" w:eastAsia="仿宋_GB2312" w:hAnsi="Arial" w:cs="Arial"/>
                <w:color w:val="000000"/>
                <w:kern w:val="0"/>
                <w:sz w:val="22"/>
                <w:lang w:bidi="ar"/>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成交均价</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月末可售套数</w:t>
            </w:r>
          </w:p>
        </w:tc>
        <w:tc>
          <w:tcPr>
            <w:tcW w:w="22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月末可售面积（</w:t>
            </w:r>
            <w:r>
              <w:rPr>
                <w:rFonts w:ascii="Arial" w:eastAsia="仿宋_GB2312" w:hAnsi="Arial" w:cs="Arial" w:hint="eastAsia"/>
                <w:color w:val="000000"/>
                <w:kern w:val="0"/>
                <w:sz w:val="22"/>
                <w:lang w:bidi="ar"/>
              </w:rPr>
              <w:t>㎡</w:t>
            </w:r>
            <w:r>
              <w:rPr>
                <w:rFonts w:ascii="Arial" w:eastAsia="仿宋_GB2312" w:hAnsi="Arial" w:cs="Arial"/>
                <w:color w:val="000000"/>
                <w:kern w:val="0"/>
                <w:sz w:val="22"/>
                <w:lang w:bidi="ar"/>
              </w:rPr>
              <w:t>）</w:t>
            </w:r>
          </w:p>
        </w:tc>
      </w:tr>
      <w:tr w:rsidR="00FB32FA">
        <w:trPr>
          <w:trHeight w:val="286"/>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罗湖区</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27</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2032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72741</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742</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69810 </w:t>
            </w:r>
          </w:p>
        </w:tc>
      </w:tr>
      <w:tr w:rsidR="00FB32FA">
        <w:trPr>
          <w:trHeight w:val="286"/>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福田区</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9</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1493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95736</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1186</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109791 </w:t>
            </w:r>
          </w:p>
        </w:tc>
      </w:tr>
      <w:tr w:rsidR="00FB32FA">
        <w:trPr>
          <w:trHeight w:val="286"/>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南山区</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194</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25893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81769</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2111</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280204 </w:t>
            </w:r>
          </w:p>
        </w:tc>
      </w:tr>
      <w:tr w:rsidR="00FB32FA">
        <w:trPr>
          <w:trHeight w:val="9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盐田区</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16</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1677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52408</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1436</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145624 </w:t>
            </w:r>
          </w:p>
        </w:tc>
      </w:tr>
      <w:tr w:rsidR="00FB32FA">
        <w:trPr>
          <w:trHeight w:val="286"/>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宝安区</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759</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71068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53605</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9593</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969560 </w:t>
            </w:r>
          </w:p>
        </w:tc>
      </w:tr>
      <w:tr w:rsidR="00FB32FA">
        <w:trPr>
          <w:trHeight w:val="286"/>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龙岗区</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830</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76058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43796</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11801</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1098291 </w:t>
            </w:r>
          </w:p>
        </w:tc>
      </w:tr>
      <w:tr w:rsidR="00FB32FA">
        <w:trPr>
          <w:trHeight w:val="286"/>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全市</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1835</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178221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54071</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26869</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2673280 </w:t>
            </w:r>
          </w:p>
        </w:tc>
      </w:tr>
    </w:tbl>
    <w:p w:rsidR="00FB32FA" w:rsidRDefault="00980714">
      <w:pPr>
        <w:pStyle w:val="a8"/>
        <w:spacing w:before="0" w:after="0" w:line="360" w:lineRule="auto"/>
        <w:jc w:val="both"/>
        <w:rPr>
          <w:rFonts w:ascii="Arial" w:eastAsia="仿宋_GB2312" w:hAnsi="Arial" w:cs="Arial"/>
          <w:sz w:val="28"/>
          <w:szCs w:val="28"/>
        </w:rPr>
      </w:pPr>
      <w:bookmarkStart w:id="127" w:name="_Toc16892"/>
      <w:r>
        <w:rPr>
          <w:rFonts w:ascii="Arial" w:eastAsia="仿宋_GB2312" w:hAnsi="Arial" w:cs="Arial"/>
          <w:sz w:val="28"/>
          <w:szCs w:val="28"/>
        </w:rPr>
        <w:t>3.2</w:t>
      </w:r>
      <w:r>
        <w:rPr>
          <w:rFonts w:ascii="Arial" w:eastAsia="仿宋_GB2312" w:hAnsi="Arial" w:cs="Arial"/>
          <w:sz w:val="28"/>
          <w:szCs w:val="28"/>
        </w:rPr>
        <w:t>二手住宅</w:t>
      </w:r>
      <w:bookmarkEnd w:id="119"/>
      <w:bookmarkEnd w:id="120"/>
      <w:bookmarkEnd w:id="121"/>
      <w:bookmarkEnd w:id="122"/>
      <w:bookmarkEnd w:id="123"/>
      <w:bookmarkEnd w:id="124"/>
      <w:bookmarkEnd w:id="125"/>
      <w:bookmarkEnd w:id="126"/>
      <w:bookmarkEnd w:id="127"/>
    </w:p>
    <w:p w:rsidR="00FB32FA" w:rsidRDefault="00980714">
      <w:pPr>
        <w:pStyle w:val="a8"/>
        <w:spacing w:before="0" w:after="0" w:line="360" w:lineRule="auto"/>
        <w:jc w:val="both"/>
        <w:outlineLvl w:val="2"/>
        <w:rPr>
          <w:rFonts w:ascii="Arial" w:eastAsia="仿宋_GB2312" w:hAnsi="Arial" w:cs="Arial"/>
          <w:sz w:val="28"/>
          <w:szCs w:val="28"/>
        </w:rPr>
      </w:pPr>
      <w:bookmarkStart w:id="128" w:name="_Toc32365"/>
      <w:bookmarkStart w:id="129" w:name="_Toc32457"/>
      <w:bookmarkStart w:id="130" w:name="_Toc9772"/>
      <w:bookmarkStart w:id="131" w:name="_Toc656"/>
      <w:bookmarkStart w:id="132" w:name="_Toc8503"/>
      <w:bookmarkStart w:id="133" w:name="_Toc14339"/>
      <w:bookmarkStart w:id="134" w:name="_Toc24115"/>
      <w:bookmarkStart w:id="135" w:name="_Toc19436"/>
      <w:bookmarkStart w:id="136" w:name="_Toc15069"/>
      <w:r>
        <w:rPr>
          <w:rFonts w:ascii="Arial" w:eastAsia="仿宋_GB2312" w:hAnsi="Arial" w:cs="Arial"/>
          <w:sz w:val="28"/>
          <w:szCs w:val="28"/>
        </w:rPr>
        <w:t>3.2.1</w:t>
      </w:r>
      <w:r>
        <w:rPr>
          <w:rFonts w:ascii="Arial" w:eastAsia="仿宋_GB2312" w:hAnsi="Arial" w:cs="Arial"/>
          <w:sz w:val="28"/>
          <w:szCs w:val="28"/>
        </w:rPr>
        <w:t>二手住宅挂牌价格</w:t>
      </w:r>
      <w:bookmarkEnd w:id="128"/>
      <w:bookmarkEnd w:id="129"/>
      <w:bookmarkEnd w:id="130"/>
      <w:bookmarkEnd w:id="131"/>
      <w:bookmarkEnd w:id="132"/>
      <w:bookmarkEnd w:id="133"/>
      <w:bookmarkEnd w:id="134"/>
      <w:bookmarkEnd w:id="135"/>
      <w:bookmarkEnd w:id="136"/>
    </w:p>
    <w:p w:rsidR="00FB32FA" w:rsidRDefault="00980714">
      <w:pPr>
        <w:pStyle w:val="a9"/>
        <w:shd w:val="clear" w:color="auto" w:fill="FFFFFF"/>
        <w:spacing w:before="0" w:beforeAutospacing="0" w:after="0" w:afterAutospacing="0"/>
        <w:ind w:firstLineChars="200" w:firstLine="560"/>
        <w:rPr>
          <w:rFonts w:ascii="Arial" w:eastAsia="仿宋_GB2312" w:hAnsi="Arial" w:cs="Arial"/>
          <w:color w:val="000000"/>
          <w:sz w:val="28"/>
          <w:szCs w:val="28"/>
        </w:rPr>
      </w:pPr>
      <w:r>
        <w:rPr>
          <w:rFonts w:ascii="Arial" w:eastAsia="仿宋_GB2312" w:hAnsi="Arial" w:cs="Arial"/>
          <w:color w:val="000000"/>
          <w:sz w:val="28"/>
          <w:szCs w:val="28"/>
        </w:rPr>
        <w:t>2018</w:t>
      </w:r>
      <w:r>
        <w:rPr>
          <w:rFonts w:ascii="Arial" w:eastAsia="仿宋_GB2312" w:hAnsi="Arial" w:cs="Arial"/>
          <w:color w:val="000000"/>
          <w:sz w:val="28"/>
          <w:szCs w:val="28"/>
        </w:rPr>
        <w:t>年</w:t>
      </w:r>
      <w:r>
        <w:rPr>
          <w:rFonts w:ascii="Arial" w:eastAsia="仿宋_GB2312" w:hAnsi="Arial" w:cs="Arial"/>
          <w:color w:val="000000"/>
          <w:sz w:val="28"/>
          <w:szCs w:val="28"/>
        </w:rPr>
        <w:t>10</w:t>
      </w:r>
      <w:r>
        <w:rPr>
          <w:rFonts w:ascii="Arial" w:eastAsia="仿宋_GB2312" w:hAnsi="Arial" w:cs="Arial"/>
          <w:color w:val="000000"/>
          <w:sz w:val="28"/>
          <w:szCs w:val="28"/>
        </w:rPr>
        <w:t>月份深圳二手住宅挂牌均价环比上涨</w:t>
      </w:r>
      <w:r>
        <w:rPr>
          <w:rFonts w:ascii="Arial" w:eastAsia="仿宋_GB2312" w:hAnsi="Arial" w:cs="Arial"/>
          <w:color w:val="000000"/>
          <w:sz w:val="28"/>
          <w:szCs w:val="28"/>
        </w:rPr>
        <w:t>2.4%</w:t>
      </w:r>
      <w:r>
        <w:rPr>
          <w:rFonts w:ascii="Arial" w:eastAsia="仿宋_GB2312" w:hAnsi="Arial" w:cs="Arial"/>
          <w:color w:val="000000"/>
          <w:sz w:val="28"/>
          <w:szCs w:val="28"/>
        </w:rPr>
        <w:t>，为</w:t>
      </w:r>
      <w:r>
        <w:rPr>
          <w:rFonts w:ascii="Arial" w:eastAsia="仿宋_GB2312" w:hAnsi="Arial" w:cs="Arial"/>
          <w:color w:val="000000"/>
          <w:sz w:val="28"/>
          <w:szCs w:val="28"/>
        </w:rPr>
        <w:t>61645</w:t>
      </w:r>
      <w:r>
        <w:rPr>
          <w:rFonts w:ascii="Arial" w:eastAsia="仿宋_GB2312" w:hAnsi="Arial" w:cs="Arial"/>
          <w:color w:val="000000"/>
          <w:sz w:val="28"/>
          <w:szCs w:val="28"/>
        </w:rPr>
        <w:t>元</w:t>
      </w:r>
      <w:r>
        <w:rPr>
          <w:rFonts w:ascii="Arial" w:eastAsia="仿宋_GB2312" w:hAnsi="Arial" w:cs="Arial"/>
          <w:color w:val="000000"/>
          <w:sz w:val="28"/>
          <w:szCs w:val="28"/>
        </w:rPr>
        <w:t>/</w:t>
      </w:r>
      <w:r>
        <w:rPr>
          <w:rFonts w:ascii="Arial" w:eastAsia="仿宋_GB2312" w:hAnsi="Arial" w:cs="Arial"/>
          <w:color w:val="000000"/>
          <w:sz w:val="28"/>
          <w:szCs w:val="28"/>
        </w:rPr>
        <w:t>平方米，同比下跌</w:t>
      </w:r>
      <w:r>
        <w:rPr>
          <w:rFonts w:ascii="Arial" w:eastAsia="仿宋_GB2312" w:hAnsi="Arial" w:cs="Arial"/>
          <w:color w:val="000000"/>
          <w:sz w:val="28"/>
          <w:szCs w:val="28"/>
        </w:rPr>
        <w:t>10.6%</w:t>
      </w:r>
      <w:r>
        <w:rPr>
          <w:rFonts w:ascii="Arial" w:eastAsia="仿宋_GB2312" w:hAnsi="Arial" w:cs="Arial" w:hint="eastAsia"/>
          <w:color w:val="000000"/>
          <w:sz w:val="28"/>
          <w:szCs w:val="28"/>
        </w:rPr>
        <w:t>。</w:t>
      </w:r>
    </w:p>
    <w:p w:rsidR="00FB32FA" w:rsidRDefault="00980714">
      <w:pPr>
        <w:pStyle w:val="a9"/>
        <w:shd w:val="clear" w:color="auto" w:fill="FFFFFF"/>
        <w:spacing w:before="0" w:beforeAutospacing="0" w:after="0" w:afterAutospacing="0"/>
        <w:ind w:firstLineChars="200" w:firstLine="560"/>
        <w:rPr>
          <w:rFonts w:ascii="Arial" w:eastAsia="仿宋_GB2312" w:hAnsi="Arial" w:cs="Arial"/>
          <w:color w:val="000000"/>
          <w:sz w:val="28"/>
          <w:szCs w:val="28"/>
        </w:rPr>
      </w:pPr>
      <w:r>
        <w:rPr>
          <w:rFonts w:ascii="Arial" w:eastAsia="仿宋_GB2312" w:hAnsi="Arial" w:cs="Arial" w:hint="eastAsia"/>
          <w:color w:val="000000"/>
          <w:sz w:val="28"/>
          <w:szCs w:val="28"/>
        </w:rPr>
        <w:t> </w:t>
      </w:r>
      <w:r>
        <w:rPr>
          <w:rFonts w:ascii="Arial" w:eastAsia="仿宋_GB2312" w:hAnsi="Arial" w:cs="Arial" w:hint="eastAsia"/>
          <w:color w:val="000000"/>
          <w:sz w:val="28"/>
          <w:szCs w:val="28"/>
        </w:rPr>
        <w:t>各行政区方面，罗湖区挂牌均价环比上涨</w:t>
      </w:r>
      <w:r>
        <w:rPr>
          <w:rFonts w:ascii="Arial" w:eastAsia="仿宋_GB2312" w:hAnsi="Arial" w:cs="Arial" w:hint="eastAsia"/>
          <w:color w:val="000000"/>
          <w:sz w:val="28"/>
          <w:szCs w:val="28"/>
        </w:rPr>
        <w:t>1.4%</w:t>
      </w:r>
      <w:r>
        <w:rPr>
          <w:rFonts w:ascii="Arial" w:eastAsia="仿宋_GB2312" w:hAnsi="Arial" w:cs="Arial" w:hint="eastAsia"/>
          <w:color w:val="000000"/>
          <w:sz w:val="28"/>
          <w:szCs w:val="28"/>
        </w:rPr>
        <w:t>，为</w:t>
      </w:r>
      <w:r>
        <w:rPr>
          <w:rFonts w:ascii="Arial" w:eastAsia="仿宋_GB2312" w:hAnsi="Arial" w:cs="Arial" w:hint="eastAsia"/>
          <w:color w:val="000000"/>
          <w:sz w:val="28"/>
          <w:szCs w:val="28"/>
        </w:rPr>
        <w:t>57648</w:t>
      </w:r>
      <w:r>
        <w:rPr>
          <w:rFonts w:ascii="Arial" w:eastAsia="仿宋_GB2312" w:hAnsi="Arial" w:cs="Arial" w:hint="eastAsia"/>
          <w:color w:val="000000"/>
          <w:sz w:val="28"/>
          <w:szCs w:val="28"/>
        </w:rPr>
        <w:t>元</w:t>
      </w:r>
      <w:r>
        <w:rPr>
          <w:rFonts w:ascii="Arial" w:eastAsia="仿宋_GB2312" w:hAnsi="Arial" w:cs="Arial" w:hint="eastAsia"/>
          <w:color w:val="000000"/>
          <w:sz w:val="28"/>
          <w:szCs w:val="28"/>
        </w:rPr>
        <w:t>/</w:t>
      </w:r>
      <w:r>
        <w:rPr>
          <w:rFonts w:ascii="Arial" w:eastAsia="仿宋_GB2312" w:hAnsi="Arial" w:cs="Arial" w:hint="eastAsia"/>
          <w:color w:val="000000"/>
          <w:sz w:val="28"/>
          <w:szCs w:val="28"/>
        </w:rPr>
        <w:t>平方米，同比上涨</w:t>
      </w:r>
      <w:r>
        <w:rPr>
          <w:rFonts w:ascii="Arial" w:eastAsia="仿宋_GB2312" w:hAnsi="Arial" w:cs="Arial" w:hint="eastAsia"/>
          <w:color w:val="000000"/>
          <w:sz w:val="28"/>
          <w:szCs w:val="28"/>
        </w:rPr>
        <w:t>4.4%</w:t>
      </w:r>
      <w:r>
        <w:rPr>
          <w:rFonts w:ascii="Arial" w:eastAsia="仿宋_GB2312" w:hAnsi="Arial" w:cs="Arial" w:hint="eastAsia"/>
          <w:color w:val="000000"/>
          <w:sz w:val="28"/>
          <w:szCs w:val="28"/>
        </w:rPr>
        <w:t>；福田区挂牌均价环比上涨</w:t>
      </w:r>
      <w:r>
        <w:rPr>
          <w:rFonts w:ascii="Arial" w:eastAsia="仿宋_GB2312" w:hAnsi="Arial" w:cs="Arial" w:hint="eastAsia"/>
          <w:color w:val="000000"/>
          <w:sz w:val="28"/>
          <w:szCs w:val="28"/>
        </w:rPr>
        <w:t>3.9%</w:t>
      </w:r>
      <w:r>
        <w:rPr>
          <w:rFonts w:ascii="Arial" w:eastAsia="仿宋_GB2312" w:hAnsi="Arial" w:cs="Arial" w:hint="eastAsia"/>
          <w:color w:val="000000"/>
          <w:sz w:val="28"/>
          <w:szCs w:val="28"/>
        </w:rPr>
        <w:t>，为</w:t>
      </w:r>
      <w:r>
        <w:rPr>
          <w:rFonts w:ascii="Arial" w:eastAsia="仿宋_GB2312" w:hAnsi="Arial" w:cs="Arial" w:hint="eastAsia"/>
          <w:color w:val="000000"/>
          <w:sz w:val="28"/>
          <w:szCs w:val="28"/>
        </w:rPr>
        <w:t>82599</w:t>
      </w:r>
      <w:r>
        <w:rPr>
          <w:rFonts w:ascii="Arial" w:eastAsia="仿宋_GB2312" w:hAnsi="Arial" w:cs="Arial" w:hint="eastAsia"/>
          <w:color w:val="000000"/>
          <w:sz w:val="28"/>
          <w:szCs w:val="28"/>
        </w:rPr>
        <w:t>元</w:t>
      </w:r>
      <w:r>
        <w:rPr>
          <w:rFonts w:ascii="Arial" w:eastAsia="仿宋_GB2312" w:hAnsi="Arial" w:cs="Arial" w:hint="eastAsia"/>
          <w:color w:val="000000"/>
          <w:sz w:val="28"/>
          <w:szCs w:val="28"/>
        </w:rPr>
        <w:t>/</w:t>
      </w:r>
      <w:r>
        <w:rPr>
          <w:rFonts w:ascii="Arial" w:eastAsia="仿宋_GB2312" w:hAnsi="Arial" w:cs="Arial" w:hint="eastAsia"/>
          <w:color w:val="000000"/>
          <w:sz w:val="28"/>
          <w:szCs w:val="28"/>
        </w:rPr>
        <w:t>平方米，同比上涨</w:t>
      </w:r>
      <w:r>
        <w:rPr>
          <w:rFonts w:ascii="Arial" w:eastAsia="仿宋_GB2312" w:hAnsi="Arial" w:cs="Arial" w:hint="eastAsia"/>
          <w:color w:val="000000"/>
          <w:sz w:val="28"/>
          <w:szCs w:val="28"/>
        </w:rPr>
        <w:t>0.1%</w:t>
      </w:r>
      <w:r>
        <w:rPr>
          <w:rFonts w:ascii="Arial" w:eastAsia="仿宋_GB2312" w:hAnsi="Arial" w:cs="Arial" w:hint="eastAsia"/>
          <w:color w:val="000000"/>
          <w:sz w:val="28"/>
          <w:szCs w:val="28"/>
        </w:rPr>
        <w:t>；南山区挂牌均价环比上涨</w:t>
      </w:r>
      <w:r>
        <w:rPr>
          <w:rFonts w:ascii="Arial" w:eastAsia="仿宋_GB2312" w:hAnsi="Arial" w:cs="Arial" w:hint="eastAsia"/>
          <w:color w:val="000000"/>
          <w:sz w:val="28"/>
          <w:szCs w:val="28"/>
        </w:rPr>
        <w:t>3.0%</w:t>
      </w:r>
      <w:r>
        <w:rPr>
          <w:rFonts w:ascii="Arial" w:eastAsia="仿宋_GB2312" w:hAnsi="Arial" w:cs="Arial" w:hint="eastAsia"/>
          <w:color w:val="000000"/>
          <w:sz w:val="28"/>
          <w:szCs w:val="28"/>
        </w:rPr>
        <w:t>，为</w:t>
      </w:r>
      <w:r>
        <w:rPr>
          <w:rFonts w:ascii="Arial" w:eastAsia="仿宋_GB2312" w:hAnsi="Arial" w:cs="Arial" w:hint="eastAsia"/>
          <w:color w:val="000000"/>
          <w:sz w:val="28"/>
          <w:szCs w:val="28"/>
        </w:rPr>
        <w:t>92789</w:t>
      </w:r>
      <w:r>
        <w:rPr>
          <w:rFonts w:ascii="Arial" w:eastAsia="仿宋_GB2312" w:hAnsi="Arial" w:cs="Arial" w:hint="eastAsia"/>
          <w:color w:val="000000"/>
          <w:sz w:val="28"/>
          <w:szCs w:val="28"/>
        </w:rPr>
        <w:t>元</w:t>
      </w:r>
      <w:r>
        <w:rPr>
          <w:rFonts w:ascii="Arial" w:eastAsia="仿宋_GB2312" w:hAnsi="Arial" w:cs="Arial" w:hint="eastAsia"/>
          <w:color w:val="000000"/>
          <w:sz w:val="28"/>
          <w:szCs w:val="28"/>
        </w:rPr>
        <w:t>/</w:t>
      </w:r>
      <w:r>
        <w:rPr>
          <w:rFonts w:ascii="Arial" w:eastAsia="仿宋_GB2312" w:hAnsi="Arial" w:cs="Arial" w:hint="eastAsia"/>
          <w:color w:val="000000"/>
          <w:sz w:val="28"/>
          <w:szCs w:val="28"/>
        </w:rPr>
        <w:t>平方米，同比上涨</w:t>
      </w:r>
      <w:r>
        <w:rPr>
          <w:rFonts w:ascii="Arial" w:eastAsia="仿宋_GB2312" w:hAnsi="Arial" w:cs="Arial" w:hint="eastAsia"/>
          <w:color w:val="000000"/>
          <w:sz w:val="28"/>
          <w:szCs w:val="28"/>
        </w:rPr>
        <w:t>11.9%</w:t>
      </w:r>
      <w:r>
        <w:rPr>
          <w:rFonts w:ascii="Arial" w:eastAsia="仿宋_GB2312" w:hAnsi="Arial" w:cs="Arial" w:hint="eastAsia"/>
          <w:color w:val="000000"/>
          <w:sz w:val="28"/>
          <w:szCs w:val="28"/>
        </w:rPr>
        <w:t>；盐田区挂牌均价环比上涨</w:t>
      </w:r>
      <w:r>
        <w:rPr>
          <w:rFonts w:ascii="Arial" w:eastAsia="仿宋_GB2312" w:hAnsi="Arial" w:cs="Arial" w:hint="eastAsia"/>
          <w:color w:val="000000"/>
          <w:sz w:val="28"/>
          <w:szCs w:val="28"/>
        </w:rPr>
        <w:t>1.4%</w:t>
      </w:r>
      <w:r>
        <w:rPr>
          <w:rFonts w:ascii="Arial" w:eastAsia="仿宋_GB2312" w:hAnsi="Arial" w:cs="Arial" w:hint="eastAsia"/>
          <w:color w:val="000000"/>
          <w:sz w:val="28"/>
          <w:szCs w:val="28"/>
        </w:rPr>
        <w:t>，为</w:t>
      </w:r>
      <w:r>
        <w:rPr>
          <w:rFonts w:ascii="Arial" w:eastAsia="仿宋_GB2312" w:hAnsi="Arial" w:cs="Arial" w:hint="eastAsia"/>
          <w:color w:val="000000"/>
          <w:sz w:val="28"/>
          <w:szCs w:val="28"/>
        </w:rPr>
        <w:t>49959</w:t>
      </w:r>
      <w:r>
        <w:rPr>
          <w:rFonts w:ascii="Arial" w:eastAsia="仿宋_GB2312" w:hAnsi="Arial" w:cs="Arial" w:hint="eastAsia"/>
          <w:color w:val="000000"/>
          <w:sz w:val="28"/>
          <w:szCs w:val="28"/>
        </w:rPr>
        <w:t>元</w:t>
      </w:r>
      <w:r>
        <w:rPr>
          <w:rFonts w:ascii="Arial" w:eastAsia="仿宋_GB2312" w:hAnsi="Arial" w:cs="Arial" w:hint="eastAsia"/>
          <w:color w:val="000000"/>
          <w:sz w:val="28"/>
          <w:szCs w:val="28"/>
        </w:rPr>
        <w:t>/</w:t>
      </w:r>
      <w:r>
        <w:rPr>
          <w:rFonts w:ascii="Arial" w:eastAsia="仿宋_GB2312" w:hAnsi="Arial" w:cs="Arial" w:hint="eastAsia"/>
          <w:color w:val="000000"/>
          <w:sz w:val="28"/>
          <w:szCs w:val="28"/>
        </w:rPr>
        <w:t>平方米，同比下跌</w:t>
      </w:r>
      <w:r>
        <w:rPr>
          <w:rFonts w:ascii="Arial" w:eastAsia="仿宋_GB2312" w:hAnsi="Arial" w:cs="Arial" w:hint="eastAsia"/>
          <w:color w:val="000000"/>
          <w:sz w:val="28"/>
          <w:szCs w:val="28"/>
        </w:rPr>
        <w:t>10.8%</w:t>
      </w:r>
      <w:r>
        <w:rPr>
          <w:rFonts w:ascii="Arial" w:eastAsia="仿宋_GB2312" w:hAnsi="Arial" w:cs="Arial" w:hint="eastAsia"/>
          <w:color w:val="000000"/>
          <w:sz w:val="28"/>
          <w:szCs w:val="28"/>
        </w:rPr>
        <w:t>；宝安区挂牌均价环比上涨</w:t>
      </w:r>
      <w:r>
        <w:rPr>
          <w:rFonts w:ascii="Arial" w:eastAsia="仿宋_GB2312" w:hAnsi="Arial" w:cs="Arial" w:hint="eastAsia"/>
          <w:color w:val="000000"/>
          <w:sz w:val="28"/>
          <w:szCs w:val="28"/>
        </w:rPr>
        <w:t>8.7%</w:t>
      </w:r>
      <w:r>
        <w:rPr>
          <w:rFonts w:ascii="Arial" w:eastAsia="仿宋_GB2312" w:hAnsi="Arial" w:cs="Arial" w:hint="eastAsia"/>
          <w:color w:val="000000"/>
          <w:sz w:val="28"/>
          <w:szCs w:val="28"/>
        </w:rPr>
        <w:t>，为</w:t>
      </w:r>
      <w:r>
        <w:rPr>
          <w:rFonts w:ascii="Arial" w:eastAsia="仿宋_GB2312" w:hAnsi="Arial" w:cs="Arial" w:hint="eastAsia"/>
          <w:color w:val="000000"/>
          <w:sz w:val="28"/>
          <w:szCs w:val="28"/>
        </w:rPr>
        <w:t>59072</w:t>
      </w:r>
      <w:r>
        <w:rPr>
          <w:rFonts w:ascii="Arial" w:eastAsia="仿宋_GB2312" w:hAnsi="Arial" w:cs="Arial" w:hint="eastAsia"/>
          <w:color w:val="000000"/>
          <w:sz w:val="28"/>
          <w:szCs w:val="28"/>
        </w:rPr>
        <w:t>元</w:t>
      </w:r>
      <w:r>
        <w:rPr>
          <w:rFonts w:ascii="Arial" w:eastAsia="仿宋_GB2312" w:hAnsi="Arial" w:cs="Arial" w:hint="eastAsia"/>
          <w:color w:val="000000"/>
          <w:sz w:val="28"/>
          <w:szCs w:val="28"/>
        </w:rPr>
        <w:t>/</w:t>
      </w:r>
      <w:r>
        <w:rPr>
          <w:rFonts w:ascii="Arial" w:eastAsia="仿宋_GB2312" w:hAnsi="Arial" w:cs="Arial" w:hint="eastAsia"/>
          <w:color w:val="000000"/>
          <w:sz w:val="28"/>
          <w:szCs w:val="28"/>
        </w:rPr>
        <w:t>平方米，同比上涨</w:t>
      </w:r>
      <w:r>
        <w:rPr>
          <w:rFonts w:ascii="Arial" w:eastAsia="仿宋_GB2312" w:hAnsi="Arial" w:cs="Arial" w:hint="eastAsia"/>
          <w:color w:val="000000"/>
          <w:sz w:val="28"/>
          <w:szCs w:val="28"/>
        </w:rPr>
        <w:t>0.1%</w:t>
      </w:r>
      <w:r>
        <w:rPr>
          <w:rFonts w:ascii="Arial" w:eastAsia="仿宋_GB2312" w:hAnsi="Arial" w:cs="Arial" w:hint="eastAsia"/>
          <w:color w:val="000000"/>
          <w:sz w:val="28"/>
          <w:szCs w:val="28"/>
        </w:rPr>
        <w:t>；龙岗区挂牌均价环比下跌</w:t>
      </w:r>
      <w:r>
        <w:rPr>
          <w:rFonts w:ascii="Arial" w:eastAsia="仿宋_GB2312" w:hAnsi="Arial" w:cs="Arial" w:hint="eastAsia"/>
          <w:color w:val="000000"/>
          <w:sz w:val="28"/>
          <w:szCs w:val="28"/>
        </w:rPr>
        <w:t>2.3%</w:t>
      </w:r>
      <w:r>
        <w:rPr>
          <w:rFonts w:ascii="Arial" w:eastAsia="仿宋_GB2312" w:hAnsi="Arial" w:cs="Arial" w:hint="eastAsia"/>
          <w:color w:val="000000"/>
          <w:sz w:val="28"/>
          <w:szCs w:val="28"/>
        </w:rPr>
        <w:t>，为</w:t>
      </w:r>
      <w:r>
        <w:rPr>
          <w:rFonts w:ascii="Arial" w:eastAsia="仿宋_GB2312" w:hAnsi="Arial" w:cs="Arial" w:hint="eastAsia"/>
          <w:color w:val="000000"/>
          <w:sz w:val="28"/>
          <w:szCs w:val="28"/>
        </w:rPr>
        <w:t>42682</w:t>
      </w:r>
      <w:r>
        <w:rPr>
          <w:rFonts w:ascii="Arial" w:eastAsia="仿宋_GB2312" w:hAnsi="Arial" w:cs="Arial" w:hint="eastAsia"/>
          <w:color w:val="000000"/>
          <w:sz w:val="28"/>
          <w:szCs w:val="28"/>
        </w:rPr>
        <w:t>元</w:t>
      </w:r>
      <w:r>
        <w:rPr>
          <w:rFonts w:ascii="Arial" w:eastAsia="仿宋_GB2312" w:hAnsi="Arial" w:cs="Arial" w:hint="eastAsia"/>
          <w:color w:val="000000"/>
          <w:sz w:val="28"/>
          <w:szCs w:val="28"/>
        </w:rPr>
        <w:t>/</w:t>
      </w:r>
      <w:r>
        <w:rPr>
          <w:rFonts w:ascii="Arial" w:eastAsia="仿宋_GB2312" w:hAnsi="Arial" w:cs="Arial" w:hint="eastAsia"/>
          <w:color w:val="000000"/>
          <w:sz w:val="28"/>
          <w:szCs w:val="28"/>
        </w:rPr>
        <w:t>平方米，同比上涨</w:t>
      </w:r>
      <w:r>
        <w:rPr>
          <w:rFonts w:ascii="Arial" w:eastAsia="仿宋_GB2312" w:hAnsi="Arial" w:cs="Arial" w:hint="eastAsia"/>
          <w:color w:val="000000"/>
          <w:sz w:val="28"/>
          <w:szCs w:val="28"/>
        </w:rPr>
        <w:t>1.0%</w:t>
      </w:r>
      <w:r>
        <w:rPr>
          <w:rFonts w:ascii="Arial" w:eastAsia="仿宋_GB2312" w:hAnsi="Arial" w:cs="Arial" w:hint="eastAsia"/>
          <w:color w:val="000000"/>
          <w:sz w:val="28"/>
          <w:szCs w:val="28"/>
        </w:rPr>
        <w:t>。</w:t>
      </w:r>
    </w:p>
    <w:tbl>
      <w:tblPr>
        <w:tblW w:w="8790" w:type="dxa"/>
        <w:tblLayout w:type="fixed"/>
        <w:tblCellMar>
          <w:top w:w="15" w:type="dxa"/>
          <w:left w:w="15" w:type="dxa"/>
          <w:bottom w:w="15" w:type="dxa"/>
          <w:right w:w="15" w:type="dxa"/>
        </w:tblCellMar>
        <w:tblLook w:val="04A0" w:firstRow="1" w:lastRow="0" w:firstColumn="1" w:lastColumn="0" w:noHBand="0" w:noVBand="1"/>
      </w:tblPr>
      <w:tblGrid>
        <w:gridCol w:w="1079"/>
        <w:gridCol w:w="1425"/>
        <w:gridCol w:w="1396"/>
        <w:gridCol w:w="1425"/>
        <w:gridCol w:w="2055"/>
        <w:gridCol w:w="1410"/>
      </w:tblGrid>
      <w:tr w:rsidR="00FB32FA">
        <w:trPr>
          <w:trHeight w:val="90"/>
        </w:trPr>
        <w:tc>
          <w:tcPr>
            <w:tcW w:w="87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bookmarkStart w:id="137" w:name="_Toc1148"/>
            <w:bookmarkStart w:id="138" w:name="_Toc27738"/>
            <w:bookmarkStart w:id="139" w:name="_Toc1809"/>
            <w:bookmarkStart w:id="140" w:name="_Toc6810"/>
            <w:bookmarkStart w:id="141" w:name="_Toc21783"/>
            <w:bookmarkStart w:id="142" w:name="_Toc2827"/>
            <w:bookmarkStart w:id="143" w:name="_Toc16340"/>
            <w:bookmarkStart w:id="144" w:name="_Toc14629"/>
            <w:r>
              <w:rPr>
                <w:rFonts w:ascii="Arial" w:eastAsia="仿宋_GB2312" w:hAnsi="Arial" w:cs="Arial"/>
                <w:color w:val="000000"/>
                <w:kern w:val="0"/>
                <w:sz w:val="22"/>
                <w:lang w:bidi="ar"/>
              </w:rPr>
              <w:t>2018</w:t>
            </w:r>
            <w:r>
              <w:rPr>
                <w:rFonts w:ascii="Arial" w:eastAsia="仿宋_GB2312" w:hAnsi="Arial" w:cs="Arial" w:hint="eastAsia"/>
                <w:color w:val="000000"/>
                <w:kern w:val="0"/>
                <w:sz w:val="22"/>
                <w:lang w:bidi="ar"/>
              </w:rPr>
              <w:t>年</w:t>
            </w:r>
            <w:r>
              <w:rPr>
                <w:rFonts w:ascii="Arial" w:eastAsia="仿宋_GB2312" w:hAnsi="Arial" w:cs="Arial" w:hint="eastAsia"/>
                <w:color w:val="000000"/>
                <w:kern w:val="0"/>
                <w:sz w:val="22"/>
                <w:lang w:bidi="ar"/>
              </w:rPr>
              <w:t>10</w:t>
            </w:r>
            <w:r>
              <w:rPr>
                <w:rFonts w:ascii="Arial" w:eastAsia="仿宋_GB2312" w:hAnsi="Arial" w:cs="Arial" w:hint="eastAsia"/>
                <w:color w:val="000000"/>
                <w:kern w:val="0"/>
                <w:sz w:val="22"/>
                <w:lang w:bidi="ar"/>
              </w:rPr>
              <w:t>月深圳各区二手住宅挂牌价格情况</w:t>
            </w:r>
          </w:p>
        </w:tc>
      </w:tr>
      <w:tr w:rsidR="00FB32FA">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所在区</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10</w:t>
            </w:r>
            <w:r>
              <w:rPr>
                <w:rFonts w:ascii="Arial" w:eastAsia="仿宋_GB2312" w:hAnsi="Arial" w:cs="Arial"/>
                <w:color w:val="000000"/>
                <w:kern w:val="0"/>
                <w:sz w:val="22"/>
                <w:lang w:bidi="ar"/>
              </w:rPr>
              <w:t>月挂牌价格（元</w:t>
            </w:r>
            <w:r>
              <w:rPr>
                <w:rFonts w:ascii="Arial" w:eastAsia="仿宋_GB2312" w:hAnsi="Arial" w:cs="Arial"/>
                <w:color w:val="000000"/>
                <w:kern w:val="0"/>
                <w:sz w:val="22"/>
                <w:lang w:bidi="ar"/>
              </w:rPr>
              <w:t>/</w:t>
            </w:r>
            <w:r>
              <w:rPr>
                <w:rFonts w:ascii="Arial" w:eastAsia="仿宋_GB2312" w:hAnsi="Arial" w:cs="Arial" w:hint="eastAsia"/>
                <w:color w:val="000000"/>
                <w:kern w:val="0"/>
                <w:sz w:val="22"/>
                <w:lang w:bidi="ar"/>
              </w:rPr>
              <w:t>㎡</w:t>
            </w:r>
            <w:r>
              <w:rPr>
                <w:rFonts w:ascii="Arial" w:eastAsia="仿宋_GB2312" w:hAnsi="Arial" w:cs="Arial"/>
                <w:color w:val="000000"/>
                <w:kern w:val="0"/>
                <w:sz w:val="22"/>
                <w:lang w:bidi="ar"/>
              </w:rPr>
              <w:t>）</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9</w:t>
            </w:r>
            <w:r>
              <w:rPr>
                <w:rFonts w:ascii="Arial" w:eastAsia="仿宋_GB2312" w:hAnsi="Arial" w:cs="Arial"/>
                <w:color w:val="000000"/>
                <w:kern w:val="0"/>
                <w:sz w:val="22"/>
                <w:lang w:bidi="ar"/>
              </w:rPr>
              <w:t>月挂牌均价（元</w:t>
            </w:r>
            <w:r>
              <w:rPr>
                <w:rFonts w:ascii="Arial" w:eastAsia="仿宋_GB2312" w:hAnsi="Arial" w:cs="Arial"/>
                <w:color w:val="000000"/>
                <w:kern w:val="0"/>
                <w:sz w:val="22"/>
                <w:lang w:bidi="ar"/>
              </w:rPr>
              <w:t>/</w:t>
            </w:r>
            <w:r>
              <w:rPr>
                <w:rFonts w:ascii="Arial" w:eastAsia="仿宋_GB2312" w:hAnsi="Arial" w:cs="Arial"/>
                <w:color w:val="000000"/>
                <w:kern w:val="0"/>
                <w:sz w:val="22"/>
                <w:lang w:bidi="ar"/>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环比增幅</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17</w:t>
            </w:r>
            <w:r>
              <w:rPr>
                <w:rFonts w:ascii="Arial" w:eastAsia="仿宋_GB2312" w:hAnsi="Arial" w:cs="Arial"/>
                <w:color w:val="000000"/>
                <w:kern w:val="0"/>
                <w:sz w:val="22"/>
                <w:lang w:bidi="ar"/>
              </w:rPr>
              <w:t>年</w:t>
            </w:r>
            <w:r>
              <w:rPr>
                <w:rFonts w:ascii="Arial" w:eastAsia="仿宋_GB2312" w:hAnsi="Arial" w:cs="Arial" w:hint="eastAsia"/>
                <w:color w:val="000000"/>
                <w:kern w:val="0"/>
                <w:sz w:val="22"/>
                <w:lang w:bidi="ar"/>
              </w:rPr>
              <w:t>10</w:t>
            </w:r>
            <w:r>
              <w:rPr>
                <w:rFonts w:ascii="Arial" w:eastAsia="仿宋_GB2312" w:hAnsi="Arial" w:cs="Arial"/>
                <w:color w:val="000000"/>
                <w:kern w:val="0"/>
                <w:sz w:val="22"/>
                <w:lang w:bidi="ar"/>
              </w:rPr>
              <w:t>月挂牌均价（元</w:t>
            </w:r>
            <w:r>
              <w:rPr>
                <w:rFonts w:ascii="Arial" w:eastAsia="仿宋_GB2312" w:hAnsi="Arial" w:cs="Arial"/>
                <w:color w:val="000000"/>
                <w:kern w:val="0"/>
                <w:sz w:val="22"/>
                <w:lang w:bidi="ar"/>
              </w:rPr>
              <w:t>/</w:t>
            </w:r>
            <w:r>
              <w:rPr>
                <w:rFonts w:ascii="Arial" w:eastAsia="仿宋_GB2312" w:hAnsi="Arial" w:cs="Arial"/>
                <w:color w:val="000000"/>
                <w:kern w:val="0"/>
                <w:sz w:val="22"/>
                <w:lang w:bidi="ar"/>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同比增幅</w:t>
            </w:r>
          </w:p>
        </w:tc>
      </w:tr>
      <w:tr w:rsidR="00FB32FA">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罗湖区</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57648</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56837</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1.4%</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55211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4.4%</w:t>
            </w:r>
          </w:p>
        </w:tc>
      </w:tr>
      <w:tr w:rsidR="00FB32FA">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福田区</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82599</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79532</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3.9%</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82495</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0.1%</w:t>
            </w:r>
          </w:p>
        </w:tc>
      </w:tr>
      <w:tr w:rsidR="00FB32FA">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南山区</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92789</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90102</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3.0%</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82907</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11.9%</w:t>
            </w:r>
          </w:p>
        </w:tc>
      </w:tr>
      <w:tr w:rsidR="00FB32FA">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盐田区</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49959</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49275</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1.4%</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55986</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-10.8%</w:t>
            </w:r>
          </w:p>
        </w:tc>
      </w:tr>
      <w:tr w:rsidR="00FB32FA">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宝安区</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59072</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54327</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8.7%</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59027</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0.1%</w:t>
            </w:r>
          </w:p>
        </w:tc>
      </w:tr>
      <w:tr w:rsidR="00FB32FA">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龙岗区</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42682</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43703</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-2.3%</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42248</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1.0%</w:t>
            </w:r>
          </w:p>
        </w:tc>
      </w:tr>
      <w:tr w:rsidR="00FB32FA">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全市</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61645</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60225</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2.4%</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68945</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-10.6%</w:t>
            </w:r>
          </w:p>
        </w:tc>
      </w:tr>
    </w:tbl>
    <w:p w:rsidR="00FB32FA" w:rsidRDefault="00980714">
      <w:pPr>
        <w:pStyle w:val="a8"/>
        <w:spacing w:before="0" w:after="0" w:line="360" w:lineRule="auto"/>
        <w:jc w:val="both"/>
        <w:outlineLvl w:val="2"/>
        <w:rPr>
          <w:rFonts w:ascii="Arial" w:eastAsia="仿宋_GB2312" w:hAnsi="Arial" w:cs="Arial"/>
          <w:sz w:val="28"/>
          <w:szCs w:val="28"/>
        </w:rPr>
      </w:pPr>
      <w:bookmarkStart w:id="145" w:name="_Toc6336"/>
      <w:r>
        <w:rPr>
          <w:rFonts w:ascii="Arial" w:eastAsia="仿宋_GB2312" w:hAnsi="Arial" w:cs="Arial"/>
          <w:sz w:val="28"/>
          <w:szCs w:val="28"/>
        </w:rPr>
        <w:t>3.2.2</w:t>
      </w:r>
      <w:r>
        <w:rPr>
          <w:rFonts w:ascii="Arial" w:eastAsia="仿宋_GB2312" w:hAnsi="Arial" w:cs="Arial"/>
          <w:sz w:val="28"/>
          <w:szCs w:val="28"/>
        </w:rPr>
        <w:t>二手住宅成交量</w:t>
      </w:r>
      <w:bookmarkEnd w:id="137"/>
      <w:bookmarkEnd w:id="138"/>
      <w:bookmarkEnd w:id="139"/>
      <w:bookmarkEnd w:id="140"/>
      <w:bookmarkEnd w:id="141"/>
      <w:bookmarkEnd w:id="142"/>
      <w:bookmarkEnd w:id="143"/>
      <w:bookmarkEnd w:id="144"/>
      <w:bookmarkEnd w:id="145"/>
    </w:p>
    <w:p w:rsidR="00FB32FA" w:rsidRDefault="00980714">
      <w:pPr>
        <w:pStyle w:val="a8"/>
        <w:spacing w:before="0" w:after="0" w:line="360" w:lineRule="auto"/>
        <w:ind w:firstLineChars="200" w:firstLine="560"/>
        <w:jc w:val="both"/>
        <w:outlineLvl w:val="9"/>
        <w:rPr>
          <w:rFonts w:ascii="Arial" w:eastAsia="仿宋_GB2312" w:hAnsi="Arial" w:cs="Arial"/>
          <w:b w:val="0"/>
          <w:bCs w:val="0"/>
          <w:color w:val="000000"/>
          <w:kern w:val="0"/>
          <w:sz w:val="28"/>
          <w:szCs w:val="28"/>
        </w:rPr>
      </w:pPr>
      <w:bookmarkStart w:id="146" w:name="_Toc26737"/>
      <w:bookmarkStart w:id="147" w:name="_Toc4396"/>
      <w:bookmarkStart w:id="148" w:name="_Toc24077"/>
      <w:bookmarkStart w:id="149" w:name="_Toc17544"/>
      <w:r>
        <w:rPr>
          <w:rFonts w:ascii="Arial" w:eastAsia="仿宋_GB2312" w:hAnsi="Arial" w:cs="Arial" w:hint="eastAsia"/>
          <w:b w:val="0"/>
          <w:bCs w:val="0"/>
          <w:color w:val="000000"/>
          <w:kern w:val="0"/>
          <w:sz w:val="28"/>
          <w:szCs w:val="28"/>
        </w:rPr>
        <w:t>731</w:t>
      </w:r>
      <w:r>
        <w:rPr>
          <w:rFonts w:ascii="Arial" w:eastAsia="仿宋_GB2312" w:hAnsi="Arial" w:cs="Arial" w:hint="eastAsia"/>
          <w:b w:val="0"/>
          <w:bCs w:val="0"/>
          <w:color w:val="000000"/>
          <w:kern w:val="0"/>
          <w:sz w:val="28"/>
          <w:szCs w:val="28"/>
        </w:rPr>
        <w:t>新政颁布后，二手房成交量持续下跌，</w:t>
      </w:r>
      <w:r>
        <w:rPr>
          <w:rFonts w:ascii="Arial" w:eastAsia="仿宋_GB2312" w:hAnsi="Arial" w:cs="Arial" w:hint="eastAsia"/>
          <w:b w:val="0"/>
          <w:bCs w:val="0"/>
          <w:color w:val="000000"/>
          <w:kern w:val="0"/>
          <w:sz w:val="28"/>
          <w:szCs w:val="28"/>
        </w:rPr>
        <w:t>8</w:t>
      </w:r>
      <w:r>
        <w:rPr>
          <w:rFonts w:ascii="Arial" w:eastAsia="仿宋_GB2312" w:hAnsi="Arial" w:cs="Arial" w:hint="eastAsia"/>
          <w:b w:val="0"/>
          <w:bCs w:val="0"/>
          <w:color w:val="000000"/>
          <w:kern w:val="0"/>
          <w:sz w:val="28"/>
          <w:szCs w:val="28"/>
        </w:rPr>
        <w:t>月→</w:t>
      </w:r>
      <w:r>
        <w:rPr>
          <w:rFonts w:ascii="Arial" w:eastAsia="仿宋_GB2312" w:hAnsi="Arial" w:cs="Arial" w:hint="eastAsia"/>
          <w:b w:val="0"/>
          <w:bCs w:val="0"/>
          <w:color w:val="000000"/>
          <w:kern w:val="0"/>
          <w:sz w:val="28"/>
          <w:szCs w:val="28"/>
        </w:rPr>
        <w:t>9</w:t>
      </w:r>
      <w:r>
        <w:rPr>
          <w:rFonts w:ascii="Arial" w:eastAsia="仿宋_GB2312" w:hAnsi="Arial" w:cs="Arial" w:hint="eastAsia"/>
          <w:b w:val="0"/>
          <w:bCs w:val="0"/>
          <w:color w:val="000000"/>
          <w:kern w:val="0"/>
          <w:sz w:val="28"/>
          <w:szCs w:val="28"/>
        </w:rPr>
        <w:t>月→</w:t>
      </w:r>
      <w:r>
        <w:rPr>
          <w:rFonts w:ascii="Arial" w:eastAsia="仿宋_GB2312" w:hAnsi="Arial" w:cs="Arial" w:hint="eastAsia"/>
          <w:b w:val="0"/>
          <w:bCs w:val="0"/>
          <w:color w:val="000000"/>
          <w:kern w:val="0"/>
          <w:sz w:val="28"/>
          <w:szCs w:val="28"/>
        </w:rPr>
        <w:t>10</w:t>
      </w:r>
      <w:r>
        <w:rPr>
          <w:rFonts w:ascii="Arial" w:eastAsia="仿宋_GB2312" w:hAnsi="Arial" w:cs="Arial" w:hint="eastAsia"/>
          <w:b w:val="0"/>
          <w:bCs w:val="0"/>
          <w:color w:val="000000"/>
          <w:kern w:val="0"/>
          <w:sz w:val="28"/>
          <w:szCs w:val="28"/>
        </w:rPr>
        <w:t>月的成交量依次为：</w:t>
      </w:r>
      <w:r>
        <w:rPr>
          <w:rFonts w:ascii="Arial" w:eastAsia="仿宋_GB2312" w:hAnsi="Arial" w:cs="Arial" w:hint="eastAsia"/>
          <w:b w:val="0"/>
          <w:bCs w:val="0"/>
          <w:color w:val="000000"/>
          <w:kern w:val="0"/>
          <w:sz w:val="28"/>
          <w:szCs w:val="28"/>
        </w:rPr>
        <w:t>7898</w:t>
      </w:r>
      <w:r>
        <w:rPr>
          <w:rFonts w:ascii="Arial" w:eastAsia="仿宋_GB2312" w:hAnsi="Arial" w:cs="Arial" w:hint="eastAsia"/>
          <w:b w:val="0"/>
          <w:bCs w:val="0"/>
          <w:color w:val="000000"/>
          <w:kern w:val="0"/>
          <w:sz w:val="28"/>
          <w:szCs w:val="28"/>
        </w:rPr>
        <w:t>套→</w:t>
      </w:r>
      <w:r>
        <w:rPr>
          <w:rFonts w:ascii="Arial" w:eastAsia="仿宋_GB2312" w:hAnsi="Arial" w:cs="Arial" w:hint="eastAsia"/>
          <w:b w:val="0"/>
          <w:bCs w:val="0"/>
          <w:color w:val="000000"/>
          <w:kern w:val="0"/>
          <w:sz w:val="28"/>
          <w:szCs w:val="28"/>
        </w:rPr>
        <w:t>5489</w:t>
      </w:r>
      <w:r>
        <w:rPr>
          <w:rFonts w:ascii="Arial" w:eastAsia="仿宋_GB2312" w:hAnsi="Arial" w:cs="Arial" w:hint="eastAsia"/>
          <w:b w:val="0"/>
          <w:bCs w:val="0"/>
          <w:color w:val="000000"/>
          <w:kern w:val="0"/>
          <w:sz w:val="28"/>
          <w:szCs w:val="28"/>
        </w:rPr>
        <w:t>套→</w:t>
      </w:r>
      <w:r>
        <w:rPr>
          <w:rFonts w:ascii="Arial" w:eastAsia="仿宋_GB2312" w:hAnsi="Arial" w:cs="Arial" w:hint="eastAsia"/>
          <w:b w:val="0"/>
          <w:bCs w:val="0"/>
          <w:color w:val="000000"/>
          <w:kern w:val="0"/>
          <w:sz w:val="28"/>
          <w:szCs w:val="28"/>
        </w:rPr>
        <w:t>4524</w:t>
      </w:r>
      <w:r>
        <w:rPr>
          <w:rFonts w:ascii="Arial" w:eastAsia="仿宋_GB2312" w:hAnsi="Arial" w:cs="Arial" w:hint="eastAsia"/>
          <w:b w:val="0"/>
          <w:bCs w:val="0"/>
          <w:color w:val="000000"/>
          <w:kern w:val="0"/>
          <w:sz w:val="28"/>
          <w:szCs w:val="28"/>
        </w:rPr>
        <w:t>套，</w:t>
      </w:r>
      <w:r w:rsidR="0057224B">
        <w:rPr>
          <w:rFonts w:ascii="Arial" w:eastAsia="仿宋_GB2312" w:hAnsi="Arial" w:cs="Arial" w:hint="eastAsia"/>
          <w:b w:val="0"/>
          <w:bCs w:val="0"/>
          <w:color w:val="000000"/>
          <w:kern w:val="0"/>
          <w:sz w:val="28"/>
          <w:szCs w:val="28"/>
        </w:rPr>
        <w:t>“</w:t>
      </w:r>
      <w:r w:rsidR="0057224B">
        <w:rPr>
          <w:rFonts w:ascii="Arial" w:eastAsia="仿宋_GB2312" w:hAnsi="Arial" w:cs="Arial" w:hint="eastAsia"/>
          <w:b w:val="0"/>
          <w:bCs w:val="0"/>
          <w:color w:val="000000"/>
          <w:kern w:val="0"/>
          <w:sz w:val="28"/>
          <w:szCs w:val="28"/>
        </w:rPr>
        <w:t>银十</w:t>
      </w:r>
      <w:r w:rsidR="0057224B">
        <w:rPr>
          <w:rFonts w:ascii="Arial" w:eastAsia="仿宋_GB2312" w:hAnsi="Arial" w:cs="Arial" w:hint="eastAsia"/>
          <w:b w:val="0"/>
          <w:bCs w:val="0"/>
          <w:color w:val="000000"/>
          <w:kern w:val="0"/>
          <w:sz w:val="28"/>
          <w:szCs w:val="28"/>
        </w:rPr>
        <w:t>”</w:t>
      </w:r>
      <w:r>
        <w:rPr>
          <w:rFonts w:ascii="Arial" w:eastAsia="仿宋_GB2312" w:hAnsi="Arial" w:cs="Arial" w:hint="eastAsia"/>
          <w:b w:val="0"/>
          <w:bCs w:val="0"/>
          <w:color w:val="000000"/>
          <w:kern w:val="0"/>
          <w:sz w:val="28"/>
          <w:szCs w:val="28"/>
        </w:rPr>
        <w:t>二手房成交量仅为</w:t>
      </w:r>
      <w:r>
        <w:rPr>
          <w:rFonts w:ascii="Arial" w:eastAsia="仿宋_GB2312" w:hAnsi="Arial" w:cs="Arial" w:hint="eastAsia"/>
          <w:b w:val="0"/>
          <w:bCs w:val="0"/>
          <w:color w:val="000000"/>
          <w:kern w:val="0"/>
          <w:sz w:val="28"/>
          <w:szCs w:val="28"/>
        </w:rPr>
        <w:t>4524</w:t>
      </w:r>
      <w:r>
        <w:rPr>
          <w:rFonts w:ascii="Arial" w:eastAsia="仿宋_GB2312" w:hAnsi="Arial" w:cs="Arial" w:hint="eastAsia"/>
          <w:b w:val="0"/>
          <w:bCs w:val="0"/>
          <w:color w:val="000000"/>
          <w:kern w:val="0"/>
          <w:sz w:val="28"/>
          <w:szCs w:val="28"/>
        </w:rPr>
        <w:t>套，环比大跌</w:t>
      </w:r>
      <w:r>
        <w:rPr>
          <w:rFonts w:ascii="Arial" w:eastAsia="仿宋_GB2312" w:hAnsi="Arial" w:cs="Arial" w:hint="eastAsia"/>
          <w:b w:val="0"/>
          <w:bCs w:val="0"/>
          <w:color w:val="000000"/>
          <w:kern w:val="0"/>
          <w:sz w:val="28"/>
          <w:szCs w:val="28"/>
        </w:rPr>
        <w:t>17.6%</w:t>
      </w:r>
      <w:r>
        <w:rPr>
          <w:rFonts w:ascii="Arial" w:eastAsia="仿宋_GB2312" w:hAnsi="Arial" w:cs="Arial" w:hint="eastAsia"/>
          <w:b w:val="0"/>
          <w:bCs w:val="0"/>
          <w:color w:val="000000"/>
          <w:kern w:val="0"/>
          <w:sz w:val="28"/>
          <w:szCs w:val="28"/>
        </w:rPr>
        <w:t>，创</w:t>
      </w:r>
      <w:r>
        <w:rPr>
          <w:rFonts w:ascii="Arial" w:eastAsia="仿宋_GB2312" w:hAnsi="Arial" w:cs="Arial" w:hint="eastAsia"/>
          <w:b w:val="0"/>
          <w:bCs w:val="0"/>
          <w:color w:val="000000"/>
          <w:kern w:val="0"/>
          <w:sz w:val="28"/>
          <w:szCs w:val="28"/>
        </w:rPr>
        <w:t>9</w:t>
      </w:r>
      <w:r>
        <w:rPr>
          <w:rFonts w:ascii="Arial" w:eastAsia="仿宋_GB2312" w:hAnsi="Arial" w:cs="Arial" w:hint="eastAsia"/>
          <w:b w:val="0"/>
          <w:bCs w:val="0"/>
          <w:color w:val="000000"/>
          <w:kern w:val="0"/>
          <w:sz w:val="28"/>
          <w:szCs w:val="28"/>
        </w:rPr>
        <w:t>个月以来的新低。二手楼市的低迷态势在金九银十逐步显现，伴随着客户看房量的骤降，预计后市二手房的成交量进一步走低。</w:t>
      </w:r>
      <w:bookmarkEnd w:id="146"/>
      <w:bookmarkEnd w:id="147"/>
      <w:bookmarkEnd w:id="148"/>
    </w:p>
    <w:p w:rsidR="00FB32FA" w:rsidRDefault="00980714">
      <w:pPr>
        <w:pStyle w:val="a8"/>
        <w:spacing w:before="0" w:after="0" w:line="360" w:lineRule="auto"/>
        <w:ind w:firstLineChars="200" w:firstLine="560"/>
        <w:jc w:val="both"/>
        <w:outlineLvl w:val="9"/>
        <w:rPr>
          <w:rFonts w:ascii="Arial" w:eastAsia="仿宋_GB2312" w:hAnsi="Arial" w:cs="Arial"/>
          <w:b w:val="0"/>
          <w:bCs w:val="0"/>
          <w:color w:val="000000"/>
          <w:kern w:val="0"/>
          <w:sz w:val="28"/>
          <w:szCs w:val="28"/>
        </w:rPr>
      </w:pPr>
      <w:bookmarkStart w:id="150" w:name="_Toc27005"/>
      <w:bookmarkStart w:id="151" w:name="_Toc28351"/>
      <w:bookmarkStart w:id="152" w:name="_Toc9609"/>
      <w:r>
        <w:rPr>
          <w:rFonts w:ascii="Arial" w:eastAsia="仿宋_GB2312" w:hAnsi="Arial" w:cs="Arial" w:hint="eastAsia"/>
          <w:b w:val="0"/>
          <w:bCs w:val="0"/>
          <w:color w:val="000000"/>
          <w:kern w:val="0"/>
          <w:sz w:val="28"/>
          <w:szCs w:val="28"/>
        </w:rPr>
        <w:t>罗湖区成交</w:t>
      </w:r>
      <w:r>
        <w:rPr>
          <w:rFonts w:ascii="Arial" w:eastAsia="仿宋_GB2312" w:hAnsi="Arial" w:cs="Arial" w:hint="eastAsia"/>
          <w:b w:val="0"/>
          <w:bCs w:val="0"/>
          <w:color w:val="000000"/>
          <w:kern w:val="0"/>
          <w:sz w:val="28"/>
          <w:szCs w:val="28"/>
        </w:rPr>
        <w:t>767</w:t>
      </w:r>
      <w:r>
        <w:rPr>
          <w:rFonts w:ascii="Arial" w:eastAsia="仿宋_GB2312" w:hAnsi="Arial" w:cs="Arial" w:hint="eastAsia"/>
          <w:b w:val="0"/>
          <w:bCs w:val="0"/>
          <w:color w:val="000000"/>
          <w:kern w:val="0"/>
          <w:sz w:val="28"/>
          <w:szCs w:val="28"/>
        </w:rPr>
        <w:t>套二手房，环比减少</w:t>
      </w:r>
      <w:r>
        <w:rPr>
          <w:rFonts w:ascii="Arial" w:eastAsia="仿宋_GB2312" w:hAnsi="Arial" w:cs="Arial" w:hint="eastAsia"/>
          <w:b w:val="0"/>
          <w:bCs w:val="0"/>
          <w:color w:val="000000"/>
          <w:kern w:val="0"/>
          <w:sz w:val="28"/>
          <w:szCs w:val="28"/>
        </w:rPr>
        <w:t>12.3%</w:t>
      </w:r>
      <w:r>
        <w:rPr>
          <w:rFonts w:ascii="Arial" w:eastAsia="仿宋_GB2312" w:hAnsi="Arial" w:cs="Arial" w:hint="eastAsia"/>
          <w:b w:val="0"/>
          <w:bCs w:val="0"/>
          <w:color w:val="000000"/>
          <w:kern w:val="0"/>
          <w:sz w:val="28"/>
          <w:szCs w:val="28"/>
        </w:rPr>
        <w:t>；成交面积</w:t>
      </w:r>
      <w:r>
        <w:rPr>
          <w:rFonts w:ascii="Arial" w:eastAsia="仿宋_GB2312" w:hAnsi="Arial" w:cs="Arial" w:hint="eastAsia"/>
          <w:b w:val="0"/>
          <w:bCs w:val="0"/>
          <w:color w:val="000000"/>
          <w:kern w:val="0"/>
          <w:sz w:val="28"/>
          <w:szCs w:val="28"/>
        </w:rPr>
        <w:t>54811</w:t>
      </w:r>
      <w:r>
        <w:rPr>
          <w:rFonts w:ascii="Arial" w:eastAsia="仿宋_GB2312" w:hAnsi="Arial" w:cs="Arial" w:hint="eastAsia"/>
          <w:b w:val="0"/>
          <w:bCs w:val="0"/>
          <w:color w:val="000000"/>
          <w:kern w:val="0"/>
          <w:sz w:val="28"/>
          <w:szCs w:val="28"/>
        </w:rPr>
        <w:t>平方米，环比减少</w:t>
      </w:r>
      <w:r>
        <w:rPr>
          <w:rFonts w:ascii="Arial" w:eastAsia="仿宋_GB2312" w:hAnsi="Arial" w:cs="Arial" w:hint="eastAsia"/>
          <w:b w:val="0"/>
          <w:bCs w:val="0"/>
          <w:color w:val="000000"/>
          <w:kern w:val="0"/>
          <w:sz w:val="28"/>
          <w:szCs w:val="28"/>
        </w:rPr>
        <w:t>8.7%</w:t>
      </w:r>
      <w:r>
        <w:rPr>
          <w:rFonts w:ascii="Arial" w:eastAsia="仿宋_GB2312" w:hAnsi="Arial" w:cs="Arial" w:hint="eastAsia"/>
          <w:b w:val="0"/>
          <w:bCs w:val="0"/>
          <w:color w:val="000000"/>
          <w:kern w:val="0"/>
          <w:sz w:val="28"/>
          <w:szCs w:val="28"/>
        </w:rPr>
        <w:t>。岗区成交</w:t>
      </w:r>
      <w:r>
        <w:rPr>
          <w:rFonts w:ascii="Arial" w:eastAsia="仿宋_GB2312" w:hAnsi="Arial" w:cs="Arial" w:hint="eastAsia"/>
          <w:b w:val="0"/>
          <w:bCs w:val="0"/>
          <w:color w:val="000000"/>
          <w:kern w:val="0"/>
          <w:sz w:val="28"/>
          <w:szCs w:val="28"/>
        </w:rPr>
        <w:t>1000</w:t>
      </w:r>
      <w:r>
        <w:rPr>
          <w:rFonts w:ascii="Arial" w:eastAsia="仿宋_GB2312" w:hAnsi="Arial" w:cs="Arial" w:hint="eastAsia"/>
          <w:b w:val="0"/>
          <w:bCs w:val="0"/>
          <w:color w:val="000000"/>
          <w:kern w:val="0"/>
          <w:sz w:val="28"/>
          <w:szCs w:val="28"/>
        </w:rPr>
        <w:t>套二手房，环比减少</w:t>
      </w:r>
      <w:r>
        <w:rPr>
          <w:rFonts w:ascii="Arial" w:eastAsia="仿宋_GB2312" w:hAnsi="Arial" w:cs="Arial" w:hint="eastAsia"/>
          <w:b w:val="0"/>
          <w:bCs w:val="0"/>
          <w:color w:val="000000"/>
          <w:kern w:val="0"/>
          <w:sz w:val="28"/>
          <w:szCs w:val="28"/>
        </w:rPr>
        <w:t>26.5%</w:t>
      </w:r>
      <w:r>
        <w:rPr>
          <w:rFonts w:ascii="Arial" w:eastAsia="仿宋_GB2312" w:hAnsi="Arial" w:cs="Arial" w:hint="eastAsia"/>
          <w:b w:val="0"/>
          <w:bCs w:val="0"/>
          <w:color w:val="000000"/>
          <w:kern w:val="0"/>
          <w:sz w:val="28"/>
          <w:szCs w:val="28"/>
        </w:rPr>
        <w:t>；成交面积</w:t>
      </w:r>
      <w:r>
        <w:rPr>
          <w:rFonts w:ascii="Arial" w:eastAsia="仿宋_GB2312" w:hAnsi="Arial" w:cs="Arial" w:hint="eastAsia"/>
          <w:b w:val="0"/>
          <w:bCs w:val="0"/>
          <w:color w:val="000000"/>
          <w:kern w:val="0"/>
          <w:sz w:val="28"/>
          <w:szCs w:val="28"/>
        </w:rPr>
        <w:t>78209</w:t>
      </w:r>
      <w:r>
        <w:rPr>
          <w:rFonts w:ascii="Arial" w:eastAsia="仿宋_GB2312" w:hAnsi="Arial" w:cs="Arial" w:hint="eastAsia"/>
          <w:b w:val="0"/>
          <w:bCs w:val="0"/>
          <w:color w:val="000000"/>
          <w:kern w:val="0"/>
          <w:sz w:val="28"/>
          <w:szCs w:val="28"/>
        </w:rPr>
        <w:t>平方米，环比减少</w:t>
      </w:r>
      <w:r>
        <w:rPr>
          <w:rFonts w:ascii="Arial" w:eastAsia="仿宋_GB2312" w:hAnsi="Arial" w:cs="Arial" w:hint="eastAsia"/>
          <w:b w:val="0"/>
          <w:bCs w:val="0"/>
          <w:color w:val="000000"/>
          <w:kern w:val="0"/>
          <w:sz w:val="28"/>
          <w:szCs w:val="28"/>
        </w:rPr>
        <w:t>28.5%</w:t>
      </w:r>
      <w:r>
        <w:rPr>
          <w:rFonts w:ascii="Arial" w:eastAsia="仿宋_GB2312" w:hAnsi="Arial" w:cs="Arial" w:hint="eastAsia"/>
          <w:b w:val="0"/>
          <w:bCs w:val="0"/>
          <w:color w:val="000000"/>
          <w:kern w:val="0"/>
          <w:sz w:val="28"/>
          <w:szCs w:val="28"/>
        </w:rPr>
        <w:t>。</w:t>
      </w:r>
      <w:bookmarkEnd w:id="149"/>
      <w:bookmarkEnd w:id="150"/>
      <w:bookmarkEnd w:id="151"/>
      <w:bookmarkEnd w:id="152"/>
    </w:p>
    <w:tbl>
      <w:tblPr>
        <w:tblW w:w="8797" w:type="dxa"/>
        <w:tblLayout w:type="fixed"/>
        <w:tblCellMar>
          <w:top w:w="15" w:type="dxa"/>
          <w:left w:w="15" w:type="dxa"/>
          <w:bottom w:w="15" w:type="dxa"/>
          <w:right w:w="15" w:type="dxa"/>
        </w:tblCellMar>
        <w:tblLook w:val="04A0" w:firstRow="1" w:lastRow="0" w:firstColumn="1" w:lastColumn="0" w:noHBand="0" w:noVBand="1"/>
      </w:tblPr>
      <w:tblGrid>
        <w:gridCol w:w="1079"/>
        <w:gridCol w:w="1184"/>
        <w:gridCol w:w="1229"/>
        <w:gridCol w:w="1225"/>
        <w:gridCol w:w="1605"/>
        <w:gridCol w:w="1290"/>
        <w:gridCol w:w="1185"/>
      </w:tblGrid>
      <w:tr w:rsidR="00FB32FA">
        <w:trPr>
          <w:trHeight w:val="286"/>
        </w:trPr>
        <w:tc>
          <w:tcPr>
            <w:tcW w:w="879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2018</w:t>
            </w:r>
            <w:r>
              <w:rPr>
                <w:rFonts w:ascii="Arial" w:eastAsia="仿宋_GB2312" w:hAnsi="Arial" w:cs="Arial"/>
                <w:color w:val="000000"/>
                <w:kern w:val="0"/>
                <w:sz w:val="22"/>
                <w:lang w:bidi="ar"/>
              </w:rPr>
              <w:t>年</w:t>
            </w:r>
            <w:r>
              <w:rPr>
                <w:rFonts w:ascii="Arial" w:eastAsia="仿宋_GB2312" w:hAnsi="Arial" w:cs="Arial" w:hint="eastAsia"/>
                <w:color w:val="000000"/>
                <w:kern w:val="0"/>
                <w:sz w:val="22"/>
                <w:lang w:bidi="ar"/>
              </w:rPr>
              <w:t>10</w:t>
            </w:r>
            <w:r>
              <w:rPr>
                <w:rFonts w:ascii="Arial" w:eastAsia="仿宋_GB2312" w:hAnsi="Arial" w:cs="Arial"/>
                <w:color w:val="000000"/>
                <w:kern w:val="0"/>
                <w:sz w:val="22"/>
                <w:lang w:bidi="ar"/>
              </w:rPr>
              <w:t>月深圳市各区二手房成交量情况</w:t>
            </w:r>
          </w:p>
        </w:tc>
      </w:tr>
      <w:tr w:rsidR="00FB32FA">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所在区</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成交套数</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环比增幅</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同比增幅</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成交面积（</w:t>
            </w:r>
            <w:r>
              <w:rPr>
                <w:rFonts w:ascii="Arial" w:eastAsia="仿宋_GB2312" w:hAnsi="Arial" w:cs="Arial" w:hint="eastAsia"/>
                <w:color w:val="000000"/>
                <w:kern w:val="0"/>
                <w:sz w:val="22"/>
                <w:lang w:bidi="ar"/>
              </w:rPr>
              <w:t>㎡）</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环比增幅</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同比增幅</w:t>
            </w:r>
          </w:p>
        </w:tc>
      </w:tr>
      <w:tr w:rsidR="00FB32FA">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罗湖区</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767 </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-12.3%</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6.5%</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54811 </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-8.7%</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3.8%</w:t>
            </w:r>
          </w:p>
        </w:tc>
      </w:tr>
      <w:tr w:rsidR="00FB32FA">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福田区</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1035 </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1.9%</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-8.0%</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75351 </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-15.3%</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-10.8%</w:t>
            </w:r>
          </w:p>
        </w:tc>
      </w:tr>
      <w:tr w:rsidR="00FB32FA">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南山区</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730 </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-23.8%</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-15.5%</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62014 </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-27.6%</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-23.6%</w:t>
            </w:r>
          </w:p>
        </w:tc>
      </w:tr>
      <w:tr w:rsidR="00FB32FA">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盐田区</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111 </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-5.9%</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-11.9%</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9389 </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-5.3%</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-3.9%</w:t>
            </w:r>
          </w:p>
        </w:tc>
      </w:tr>
      <w:tr w:rsidR="00FB32FA">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宝安区</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881 </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-24.1%</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-14.8%</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73518 </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-25.3%</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-18.4%</w:t>
            </w:r>
          </w:p>
        </w:tc>
      </w:tr>
      <w:tr w:rsidR="00FB32FA">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龙岗区</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1000 </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-26.5%</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-37.8%</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78209 </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-28.5%</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-31.3%</w:t>
            </w:r>
          </w:p>
        </w:tc>
      </w:tr>
      <w:tr w:rsidR="00FB32FA">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全市</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4524 </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-17.6%</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-17.4%</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 xml:space="preserve">353294 </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-21.9%</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color w:val="000000"/>
                <w:kern w:val="0"/>
                <w:sz w:val="22"/>
                <w:lang w:bidi="ar"/>
              </w:rPr>
              <w:t>-18.2%</w:t>
            </w:r>
          </w:p>
        </w:tc>
      </w:tr>
    </w:tbl>
    <w:p w:rsidR="00FB32FA" w:rsidRDefault="00980714">
      <w:pPr>
        <w:pStyle w:val="a8"/>
        <w:spacing w:before="0" w:after="0" w:line="360" w:lineRule="auto"/>
        <w:jc w:val="both"/>
        <w:outlineLvl w:val="2"/>
        <w:rPr>
          <w:rFonts w:ascii="Arial" w:eastAsia="仿宋_GB2312" w:hAnsi="Arial" w:cs="Arial"/>
          <w:sz w:val="28"/>
          <w:szCs w:val="28"/>
        </w:rPr>
      </w:pPr>
      <w:bookmarkStart w:id="153" w:name="_Toc17535"/>
      <w:bookmarkStart w:id="154" w:name="_Toc8922"/>
      <w:bookmarkStart w:id="155" w:name="_Toc21361"/>
      <w:bookmarkStart w:id="156" w:name="_Toc5554"/>
      <w:bookmarkStart w:id="157" w:name="_Toc32698"/>
      <w:bookmarkStart w:id="158" w:name="_Toc16509"/>
      <w:bookmarkStart w:id="159" w:name="_Toc26278"/>
      <w:bookmarkStart w:id="160" w:name="_Toc2434"/>
      <w:bookmarkStart w:id="161" w:name="_Toc10304"/>
      <w:r>
        <w:rPr>
          <w:rFonts w:ascii="Arial" w:eastAsia="仿宋_GB2312" w:hAnsi="Arial" w:cs="Arial"/>
          <w:sz w:val="28"/>
          <w:szCs w:val="28"/>
        </w:rPr>
        <w:t>3.2.3</w:t>
      </w:r>
      <w:r>
        <w:rPr>
          <w:rFonts w:ascii="Arial" w:eastAsia="仿宋_GB2312" w:hAnsi="Arial" w:cs="Arial"/>
          <w:sz w:val="28"/>
          <w:szCs w:val="28"/>
        </w:rPr>
        <w:t>二手住宅租金均价</w:t>
      </w:r>
      <w:bookmarkEnd w:id="153"/>
      <w:bookmarkEnd w:id="154"/>
      <w:bookmarkEnd w:id="155"/>
      <w:bookmarkEnd w:id="156"/>
      <w:bookmarkEnd w:id="157"/>
      <w:bookmarkEnd w:id="158"/>
      <w:bookmarkEnd w:id="159"/>
      <w:bookmarkEnd w:id="160"/>
      <w:bookmarkEnd w:id="161"/>
    </w:p>
    <w:p w:rsidR="00FB32FA" w:rsidRDefault="00980714">
      <w:pPr>
        <w:spacing w:line="312" w:lineRule="auto"/>
        <w:ind w:firstLineChars="200" w:firstLine="560"/>
        <w:rPr>
          <w:rFonts w:ascii="Arial" w:eastAsia="仿宋_GB2312" w:hAnsi="Arial" w:cs="Arial"/>
          <w:color w:val="000000"/>
          <w:sz w:val="28"/>
          <w:szCs w:val="28"/>
        </w:rPr>
      </w:pPr>
      <w:r>
        <w:rPr>
          <w:rFonts w:ascii="Arial" w:eastAsia="仿宋_GB2312" w:hAnsi="Arial" w:cs="Arial"/>
          <w:color w:val="000000"/>
          <w:sz w:val="28"/>
          <w:szCs w:val="28"/>
        </w:rPr>
        <w:t>2018</w:t>
      </w:r>
      <w:r>
        <w:rPr>
          <w:rFonts w:ascii="Arial" w:eastAsia="仿宋_GB2312" w:hAnsi="Arial" w:cs="Arial"/>
          <w:color w:val="000000"/>
          <w:sz w:val="28"/>
          <w:szCs w:val="28"/>
        </w:rPr>
        <w:t>年</w:t>
      </w:r>
      <w:r>
        <w:rPr>
          <w:rFonts w:ascii="Arial" w:eastAsia="仿宋_GB2312" w:hAnsi="Arial" w:cs="Arial"/>
          <w:color w:val="000000"/>
          <w:sz w:val="28"/>
          <w:szCs w:val="28"/>
        </w:rPr>
        <w:t>10</w:t>
      </w:r>
      <w:r>
        <w:rPr>
          <w:rFonts w:ascii="Arial" w:eastAsia="仿宋_GB2312" w:hAnsi="Arial" w:cs="Arial"/>
          <w:color w:val="000000"/>
          <w:sz w:val="28"/>
          <w:szCs w:val="28"/>
        </w:rPr>
        <w:t>月份深圳的住宅租金为</w:t>
      </w:r>
      <w:r>
        <w:rPr>
          <w:rFonts w:ascii="Arial" w:eastAsia="仿宋_GB2312" w:hAnsi="Arial" w:cs="Arial"/>
          <w:color w:val="000000"/>
          <w:sz w:val="28"/>
          <w:szCs w:val="28"/>
        </w:rPr>
        <w:t>87</w:t>
      </w:r>
      <w:r>
        <w:rPr>
          <w:rFonts w:ascii="Arial" w:eastAsia="仿宋_GB2312" w:hAnsi="Arial" w:cs="Arial"/>
          <w:color w:val="000000"/>
          <w:sz w:val="28"/>
          <w:szCs w:val="28"/>
        </w:rPr>
        <w:t>元</w:t>
      </w:r>
      <w:r>
        <w:rPr>
          <w:rFonts w:ascii="Arial" w:eastAsia="仿宋_GB2312" w:hAnsi="Arial" w:cs="Arial"/>
          <w:color w:val="000000"/>
          <w:sz w:val="28"/>
          <w:szCs w:val="28"/>
        </w:rPr>
        <w:t>/</w:t>
      </w:r>
      <w:r>
        <w:rPr>
          <w:rFonts w:ascii="Arial" w:eastAsia="仿宋_GB2312" w:hAnsi="Arial" w:cs="Arial"/>
          <w:color w:val="000000"/>
          <w:sz w:val="28"/>
          <w:szCs w:val="28"/>
        </w:rPr>
        <w:t>平方米</w:t>
      </w:r>
      <w:r>
        <w:rPr>
          <w:rFonts w:ascii="Arial" w:eastAsia="仿宋_GB2312" w:hAnsi="Arial" w:cs="Arial"/>
          <w:color w:val="000000"/>
          <w:sz w:val="28"/>
          <w:szCs w:val="28"/>
        </w:rPr>
        <w:t>/</w:t>
      </w:r>
      <w:r>
        <w:rPr>
          <w:rFonts w:ascii="Arial" w:eastAsia="仿宋_GB2312" w:hAnsi="Arial" w:cs="Arial"/>
          <w:color w:val="000000"/>
          <w:sz w:val="28"/>
          <w:szCs w:val="28"/>
        </w:rPr>
        <w:t>月，环比上涨</w:t>
      </w:r>
      <w:r>
        <w:rPr>
          <w:rFonts w:ascii="Arial" w:eastAsia="仿宋_GB2312" w:hAnsi="Arial" w:cs="Arial"/>
          <w:color w:val="000000"/>
          <w:sz w:val="28"/>
          <w:szCs w:val="28"/>
        </w:rPr>
        <w:t>2.4%</w:t>
      </w:r>
      <w:r>
        <w:rPr>
          <w:rFonts w:ascii="Arial" w:eastAsia="仿宋_GB2312" w:hAnsi="Arial" w:cs="Arial"/>
          <w:color w:val="000000"/>
          <w:sz w:val="28"/>
          <w:szCs w:val="28"/>
        </w:rPr>
        <w:t>，同比上涨</w:t>
      </w:r>
      <w:r>
        <w:rPr>
          <w:rFonts w:ascii="Arial" w:eastAsia="仿宋_GB2312" w:hAnsi="Arial" w:cs="Arial"/>
          <w:color w:val="000000"/>
          <w:sz w:val="28"/>
          <w:szCs w:val="28"/>
        </w:rPr>
        <w:t>8.7%</w:t>
      </w:r>
      <w:r>
        <w:rPr>
          <w:rFonts w:ascii="Arial" w:eastAsia="仿宋_GB2312" w:hAnsi="Arial" w:cs="Arial"/>
          <w:color w:val="000000"/>
          <w:sz w:val="28"/>
          <w:szCs w:val="28"/>
        </w:rPr>
        <w:t>。</w:t>
      </w:r>
    </w:p>
    <w:p w:rsidR="00FB32FA" w:rsidRDefault="00980714">
      <w:pPr>
        <w:spacing w:line="312" w:lineRule="auto"/>
        <w:ind w:firstLineChars="200" w:firstLine="560"/>
        <w:rPr>
          <w:rFonts w:ascii="Arial" w:eastAsia="仿宋_GB2312" w:hAnsi="Arial" w:cs="Arial"/>
          <w:color w:val="000000"/>
          <w:sz w:val="28"/>
          <w:szCs w:val="28"/>
        </w:rPr>
      </w:pPr>
      <w:r>
        <w:rPr>
          <w:rFonts w:ascii="Arial" w:eastAsia="仿宋_GB2312" w:hAnsi="Arial" w:cs="Arial"/>
          <w:color w:val="000000"/>
          <w:sz w:val="28"/>
          <w:szCs w:val="28"/>
        </w:rPr>
        <w:t>各行政区方面，除宝安区租金水平环比下跌之外，其余五区均上涨。罗湖区租金均价环比上涨</w:t>
      </w:r>
      <w:r>
        <w:rPr>
          <w:rFonts w:ascii="Arial" w:eastAsia="仿宋_GB2312" w:hAnsi="Arial" w:cs="Arial"/>
          <w:color w:val="000000"/>
          <w:sz w:val="28"/>
          <w:szCs w:val="28"/>
        </w:rPr>
        <w:t>2.4%</w:t>
      </w:r>
      <w:r>
        <w:rPr>
          <w:rFonts w:ascii="Arial" w:eastAsia="仿宋_GB2312" w:hAnsi="Arial" w:cs="Arial"/>
          <w:color w:val="000000"/>
          <w:sz w:val="28"/>
          <w:szCs w:val="28"/>
        </w:rPr>
        <w:t>，为</w:t>
      </w:r>
      <w:r>
        <w:rPr>
          <w:rFonts w:ascii="Arial" w:eastAsia="仿宋_GB2312" w:hAnsi="Arial" w:cs="Arial"/>
          <w:color w:val="000000"/>
          <w:sz w:val="28"/>
          <w:szCs w:val="28"/>
        </w:rPr>
        <w:t>87</w:t>
      </w:r>
      <w:r>
        <w:rPr>
          <w:rFonts w:ascii="Arial" w:eastAsia="仿宋_GB2312" w:hAnsi="Arial" w:cs="Arial"/>
          <w:color w:val="000000"/>
          <w:sz w:val="28"/>
          <w:szCs w:val="28"/>
        </w:rPr>
        <w:t>元</w:t>
      </w:r>
      <w:r>
        <w:rPr>
          <w:rFonts w:ascii="Arial" w:eastAsia="仿宋_GB2312" w:hAnsi="Arial" w:cs="Arial"/>
          <w:color w:val="000000"/>
          <w:sz w:val="28"/>
          <w:szCs w:val="28"/>
        </w:rPr>
        <w:t>/</w:t>
      </w:r>
      <w:r>
        <w:rPr>
          <w:rFonts w:ascii="Arial" w:eastAsia="仿宋_GB2312" w:hAnsi="Arial" w:cs="Arial"/>
          <w:color w:val="000000"/>
          <w:sz w:val="28"/>
          <w:szCs w:val="28"/>
        </w:rPr>
        <w:t>平方米</w:t>
      </w:r>
      <w:r>
        <w:rPr>
          <w:rFonts w:ascii="Arial" w:eastAsia="仿宋_GB2312" w:hAnsi="Arial" w:cs="Arial"/>
          <w:color w:val="000000"/>
          <w:sz w:val="28"/>
          <w:szCs w:val="28"/>
        </w:rPr>
        <w:t>/</w:t>
      </w:r>
      <w:r>
        <w:rPr>
          <w:rFonts w:ascii="Arial" w:eastAsia="仿宋_GB2312" w:hAnsi="Arial" w:cs="Arial"/>
          <w:color w:val="000000"/>
          <w:sz w:val="28"/>
          <w:szCs w:val="28"/>
        </w:rPr>
        <w:t>月，同比上涨</w:t>
      </w:r>
      <w:r>
        <w:rPr>
          <w:rFonts w:ascii="Arial" w:eastAsia="仿宋_GB2312" w:hAnsi="Arial" w:cs="Arial"/>
          <w:color w:val="000000"/>
          <w:sz w:val="28"/>
          <w:szCs w:val="28"/>
        </w:rPr>
        <w:t>8.7%</w:t>
      </w:r>
      <w:r>
        <w:rPr>
          <w:rFonts w:ascii="Arial" w:eastAsia="仿宋_GB2312" w:hAnsi="Arial" w:cs="Arial"/>
          <w:color w:val="000000"/>
          <w:sz w:val="28"/>
          <w:szCs w:val="28"/>
        </w:rPr>
        <w:t>；福田区租金均价环比上涨</w:t>
      </w:r>
      <w:r>
        <w:rPr>
          <w:rFonts w:ascii="Arial" w:eastAsia="仿宋_GB2312" w:hAnsi="Arial" w:cs="Arial"/>
          <w:color w:val="000000"/>
          <w:sz w:val="28"/>
          <w:szCs w:val="28"/>
        </w:rPr>
        <w:t>3.9%</w:t>
      </w:r>
      <w:r>
        <w:rPr>
          <w:rFonts w:ascii="Arial" w:eastAsia="仿宋_GB2312" w:hAnsi="Arial" w:cs="Arial"/>
          <w:color w:val="000000"/>
          <w:sz w:val="28"/>
          <w:szCs w:val="28"/>
        </w:rPr>
        <w:t>，为</w:t>
      </w:r>
      <w:r>
        <w:rPr>
          <w:rFonts w:ascii="Arial" w:eastAsia="仿宋_GB2312" w:hAnsi="Arial" w:cs="Arial"/>
          <w:color w:val="000000"/>
          <w:sz w:val="28"/>
          <w:szCs w:val="28"/>
        </w:rPr>
        <w:t>107</w:t>
      </w:r>
      <w:r>
        <w:rPr>
          <w:rFonts w:ascii="Arial" w:eastAsia="仿宋_GB2312" w:hAnsi="Arial" w:cs="Arial"/>
          <w:color w:val="000000"/>
          <w:sz w:val="28"/>
          <w:szCs w:val="28"/>
        </w:rPr>
        <w:t>元</w:t>
      </w:r>
      <w:r>
        <w:rPr>
          <w:rFonts w:ascii="Arial" w:eastAsia="仿宋_GB2312" w:hAnsi="Arial" w:cs="Arial"/>
          <w:color w:val="000000"/>
          <w:sz w:val="28"/>
          <w:szCs w:val="28"/>
        </w:rPr>
        <w:t>/</w:t>
      </w:r>
      <w:r>
        <w:rPr>
          <w:rFonts w:ascii="Arial" w:eastAsia="仿宋_GB2312" w:hAnsi="Arial" w:cs="Arial"/>
          <w:color w:val="000000"/>
          <w:sz w:val="28"/>
          <w:szCs w:val="28"/>
        </w:rPr>
        <w:t>平方米</w:t>
      </w:r>
      <w:r>
        <w:rPr>
          <w:rFonts w:ascii="Arial" w:eastAsia="仿宋_GB2312" w:hAnsi="Arial" w:cs="Arial"/>
          <w:color w:val="000000"/>
          <w:sz w:val="28"/>
          <w:szCs w:val="28"/>
        </w:rPr>
        <w:t>/</w:t>
      </w:r>
      <w:r>
        <w:rPr>
          <w:rFonts w:ascii="Arial" w:eastAsia="仿宋_GB2312" w:hAnsi="Arial" w:cs="Arial"/>
          <w:color w:val="000000"/>
          <w:sz w:val="28"/>
          <w:szCs w:val="28"/>
        </w:rPr>
        <w:t>月，同比上涨</w:t>
      </w:r>
      <w:r>
        <w:rPr>
          <w:rFonts w:ascii="Arial" w:eastAsia="仿宋_GB2312" w:hAnsi="Arial" w:cs="Arial"/>
          <w:color w:val="000000"/>
          <w:sz w:val="28"/>
          <w:szCs w:val="28"/>
        </w:rPr>
        <w:t>3.9%</w:t>
      </w:r>
      <w:r>
        <w:rPr>
          <w:rFonts w:ascii="Arial" w:eastAsia="仿宋_GB2312" w:hAnsi="Arial" w:cs="Arial"/>
          <w:color w:val="000000"/>
          <w:sz w:val="28"/>
          <w:szCs w:val="28"/>
        </w:rPr>
        <w:t>；南山区租金均价环比上涨</w:t>
      </w:r>
      <w:r>
        <w:rPr>
          <w:rFonts w:ascii="Arial" w:eastAsia="仿宋_GB2312" w:hAnsi="Arial" w:cs="Arial"/>
          <w:color w:val="000000"/>
          <w:sz w:val="28"/>
          <w:szCs w:val="28"/>
        </w:rPr>
        <w:t>2.8%</w:t>
      </w:r>
      <w:r>
        <w:rPr>
          <w:rFonts w:ascii="Arial" w:eastAsia="仿宋_GB2312" w:hAnsi="Arial" w:cs="Arial"/>
          <w:color w:val="000000"/>
          <w:sz w:val="28"/>
          <w:szCs w:val="28"/>
        </w:rPr>
        <w:t>，为</w:t>
      </w:r>
      <w:r>
        <w:rPr>
          <w:rFonts w:ascii="Arial" w:eastAsia="仿宋_GB2312" w:hAnsi="Arial" w:cs="Arial"/>
          <w:color w:val="000000"/>
          <w:sz w:val="28"/>
          <w:szCs w:val="28"/>
        </w:rPr>
        <w:t>109</w:t>
      </w:r>
      <w:r>
        <w:rPr>
          <w:rFonts w:ascii="Arial" w:eastAsia="仿宋_GB2312" w:hAnsi="Arial" w:cs="Arial"/>
          <w:color w:val="000000"/>
          <w:sz w:val="28"/>
          <w:szCs w:val="28"/>
        </w:rPr>
        <w:t>元</w:t>
      </w:r>
      <w:r>
        <w:rPr>
          <w:rFonts w:ascii="Arial" w:eastAsia="仿宋_GB2312" w:hAnsi="Arial" w:cs="Arial"/>
          <w:color w:val="000000"/>
          <w:sz w:val="28"/>
          <w:szCs w:val="28"/>
        </w:rPr>
        <w:t>/</w:t>
      </w:r>
      <w:r>
        <w:rPr>
          <w:rFonts w:ascii="Arial" w:eastAsia="仿宋_GB2312" w:hAnsi="Arial" w:cs="Arial"/>
          <w:color w:val="000000"/>
          <w:sz w:val="28"/>
          <w:szCs w:val="28"/>
        </w:rPr>
        <w:t>平方米</w:t>
      </w:r>
      <w:r>
        <w:rPr>
          <w:rFonts w:ascii="Arial" w:eastAsia="仿宋_GB2312" w:hAnsi="Arial" w:cs="Arial"/>
          <w:color w:val="000000"/>
          <w:sz w:val="28"/>
          <w:szCs w:val="28"/>
        </w:rPr>
        <w:t>/</w:t>
      </w:r>
      <w:r>
        <w:rPr>
          <w:rFonts w:ascii="Arial" w:eastAsia="仿宋_GB2312" w:hAnsi="Arial" w:cs="Arial"/>
          <w:color w:val="000000"/>
          <w:sz w:val="28"/>
          <w:szCs w:val="28"/>
        </w:rPr>
        <w:t>月，同比上涨</w:t>
      </w:r>
      <w:r>
        <w:rPr>
          <w:rFonts w:ascii="Arial" w:eastAsia="仿宋_GB2312" w:hAnsi="Arial" w:cs="Arial"/>
          <w:color w:val="000000"/>
          <w:sz w:val="28"/>
          <w:szCs w:val="28"/>
        </w:rPr>
        <w:t>1.9%</w:t>
      </w:r>
      <w:r>
        <w:rPr>
          <w:rFonts w:ascii="Arial" w:eastAsia="仿宋_GB2312" w:hAnsi="Arial" w:cs="Arial"/>
          <w:color w:val="000000"/>
          <w:sz w:val="28"/>
          <w:szCs w:val="28"/>
        </w:rPr>
        <w:t>；盐田区租金均价环比上涨</w:t>
      </w:r>
      <w:r>
        <w:rPr>
          <w:rFonts w:ascii="Arial" w:eastAsia="仿宋_GB2312" w:hAnsi="Arial" w:cs="Arial"/>
          <w:color w:val="000000"/>
          <w:sz w:val="28"/>
          <w:szCs w:val="28"/>
        </w:rPr>
        <w:t>4.0%</w:t>
      </w:r>
      <w:r>
        <w:rPr>
          <w:rFonts w:ascii="Arial" w:eastAsia="仿宋_GB2312" w:hAnsi="Arial" w:cs="Arial"/>
          <w:color w:val="000000"/>
          <w:sz w:val="28"/>
          <w:szCs w:val="28"/>
        </w:rPr>
        <w:t>，为</w:t>
      </w:r>
      <w:r>
        <w:rPr>
          <w:rFonts w:ascii="Arial" w:eastAsia="仿宋_GB2312" w:hAnsi="Arial" w:cs="Arial"/>
          <w:color w:val="000000"/>
          <w:sz w:val="28"/>
          <w:szCs w:val="28"/>
        </w:rPr>
        <w:t>52</w:t>
      </w:r>
      <w:r>
        <w:rPr>
          <w:rFonts w:ascii="Arial" w:eastAsia="仿宋_GB2312" w:hAnsi="Arial" w:cs="Arial"/>
          <w:color w:val="000000"/>
          <w:sz w:val="28"/>
          <w:szCs w:val="28"/>
        </w:rPr>
        <w:t>元</w:t>
      </w:r>
      <w:r>
        <w:rPr>
          <w:rFonts w:ascii="Arial" w:eastAsia="仿宋_GB2312" w:hAnsi="Arial" w:cs="Arial"/>
          <w:color w:val="000000"/>
          <w:sz w:val="28"/>
          <w:szCs w:val="28"/>
        </w:rPr>
        <w:t>/</w:t>
      </w:r>
      <w:r>
        <w:rPr>
          <w:rFonts w:ascii="Arial" w:eastAsia="仿宋_GB2312" w:hAnsi="Arial" w:cs="Arial"/>
          <w:color w:val="000000"/>
          <w:sz w:val="28"/>
          <w:szCs w:val="28"/>
        </w:rPr>
        <w:t>平方米</w:t>
      </w:r>
      <w:r>
        <w:rPr>
          <w:rFonts w:ascii="Arial" w:eastAsia="仿宋_GB2312" w:hAnsi="Arial" w:cs="Arial"/>
          <w:color w:val="000000"/>
          <w:sz w:val="28"/>
          <w:szCs w:val="28"/>
        </w:rPr>
        <w:t>/</w:t>
      </w:r>
      <w:r>
        <w:rPr>
          <w:rFonts w:ascii="Arial" w:eastAsia="仿宋_GB2312" w:hAnsi="Arial" w:cs="Arial"/>
          <w:color w:val="000000"/>
          <w:sz w:val="28"/>
          <w:szCs w:val="28"/>
        </w:rPr>
        <w:t>月，同比上涨</w:t>
      </w:r>
      <w:r>
        <w:rPr>
          <w:rFonts w:ascii="Arial" w:eastAsia="仿宋_GB2312" w:hAnsi="Arial" w:cs="Arial"/>
          <w:color w:val="000000"/>
          <w:sz w:val="28"/>
          <w:szCs w:val="28"/>
        </w:rPr>
        <w:t>8.3%</w:t>
      </w:r>
      <w:r>
        <w:rPr>
          <w:rFonts w:ascii="Arial" w:eastAsia="仿宋_GB2312" w:hAnsi="Arial" w:cs="Arial"/>
          <w:color w:val="000000"/>
          <w:sz w:val="28"/>
          <w:szCs w:val="28"/>
        </w:rPr>
        <w:t>；宝安区租金水平环比下跌</w:t>
      </w:r>
      <w:r>
        <w:rPr>
          <w:rFonts w:ascii="Arial" w:eastAsia="仿宋_GB2312" w:hAnsi="Arial" w:cs="Arial"/>
          <w:color w:val="000000"/>
          <w:sz w:val="28"/>
          <w:szCs w:val="28"/>
        </w:rPr>
        <w:t>5.3%</w:t>
      </w:r>
      <w:r>
        <w:rPr>
          <w:rFonts w:ascii="Arial" w:eastAsia="仿宋_GB2312" w:hAnsi="Arial" w:cs="Arial"/>
          <w:color w:val="000000"/>
          <w:sz w:val="28"/>
          <w:szCs w:val="28"/>
        </w:rPr>
        <w:t>，为</w:t>
      </w:r>
      <w:r>
        <w:rPr>
          <w:rFonts w:ascii="Arial" w:eastAsia="仿宋_GB2312" w:hAnsi="Arial" w:cs="Arial"/>
          <w:color w:val="000000"/>
          <w:sz w:val="28"/>
          <w:szCs w:val="28"/>
        </w:rPr>
        <w:t>72</w:t>
      </w:r>
      <w:r>
        <w:rPr>
          <w:rFonts w:ascii="Arial" w:eastAsia="仿宋_GB2312" w:hAnsi="Arial" w:cs="Arial"/>
          <w:color w:val="000000"/>
          <w:sz w:val="28"/>
          <w:szCs w:val="28"/>
        </w:rPr>
        <w:t>元</w:t>
      </w:r>
      <w:r>
        <w:rPr>
          <w:rFonts w:ascii="Arial" w:eastAsia="仿宋_GB2312" w:hAnsi="Arial" w:cs="Arial"/>
          <w:color w:val="000000"/>
          <w:sz w:val="28"/>
          <w:szCs w:val="28"/>
        </w:rPr>
        <w:t>/</w:t>
      </w:r>
      <w:r>
        <w:rPr>
          <w:rFonts w:ascii="Arial" w:eastAsia="仿宋_GB2312" w:hAnsi="Arial" w:cs="Arial"/>
          <w:color w:val="000000"/>
          <w:sz w:val="28"/>
          <w:szCs w:val="28"/>
        </w:rPr>
        <w:t>平方米</w:t>
      </w:r>
      <w:r>
        <w:rPr>
          <w:rFonts w:ascii="Arial" w:eastAsia="仿宋_GB2312" w:hAnsi="Arial" w:cs="Arial"/>
          <w:color w:val="000000"/>
          <w:sz w:val="28"/>
          <w:szCs w:val="28"/>
        </w:rPr>
        <w:t>/</w:t>
      </w:r>
      <w:r>
        <w:rPr>
          <w:rFonts w:ascii="Arial" w:eastAsia="仿宋_GB2312" w:hAnsi="Arial" w:cs="Arial"/>
          <w:color w:val="000000"/>
          <w:sz w:val="28"/>
          <w:szCs w:val="28"/>
        </w:rPr>
        <w:t>月，同比上涨</w:t>
      </w:r>
      <w:r>
        <w:rPr>
          <w:rFonts w:ascii="Arial" w:eastAsia="仿宋_GB2312" w:hAnsi="Arial" w:cs="Arial"/>
          <w:color w:val="000000"/>
          <w:sz w:val="28"/>
          <w:szCs w:val="28"/>
        </w:rPr>
        <w:t>20.0%</w:t>
      </w:r>
      <w:r>
        <w:rPr>
          <w:rFonts w:ascii="Arial" w:eastAsia="仿宋_GB2312" w:hAnsi="Arial" w:cs="Arial"/>
          <w:color w:val="000000"/>
          <w:sz w:val="28"/>
          <w:szCs w:val="28"/>
        </w:rPr>
        <w:t>；龙岗区租金均价环比上涨</w:t>
      </w:r>
      <w:r>
        <w:rPr>
          <w:rFonts w:ascii="Arial" w:eastAsia="仿宋_GB2312" w:hAnsi="Arial" w:cs="Arial"/>
          <w:color w:val="000000"/>
          <w:sz w:val="28"/>
          <w:szCs w:val="28"/>
        </w:rPr>
        <w:t>4.1%</w:t>
      </w:r>
      <w:r>
        <w:rPr>
          <w:rFonts w:ascii="Arial" w:eastAsia="仿宋_GB2312" w:hAnsi="Arial" w:cs="Arial"/>
          <w:color w:val="000000"/>
          <w:sz w:val="28"/>
          <w:szCs w:val="28"/>
        </w:rPr>
        <w:t>，为</w:t>
      </w:r>
      <w:r>
        <w:rPr>
          <w:rFonts w:ascii="Arial" w:eastAsia="仿宋_GB2312" w:hAnsi="Arial" w:cs="Arial"/>
          <w:color w:val="000000"/>
          <w:sz w:val="28"/>
          <w:szCs w:val="28"/>
        </w:rPr>
        <w:t>51</w:t>
      </w:r>
      <w:r>
        <w:rPr>
          <w:rFonts w:ascii="Arial" w:eastAsia="仿宋_GB2312" w:hAnsi="Arial" w:cs="Arial"/>
          <w:color w:val="000000"/>
          <w:sz w:val="28"/>
          <w:szCs w:val="28"/>
        </w:rPr>
        <w:t>元</w:t>
      </w:r>
      <w:r>
        <w:rPr>
          <w:rFonts w:ascii="Arial" w:eastAsia="仿宋_GB2312" w:hAnsi="Arial" w:cs="Arial"/>
          <w:color w:val="000000"/>
          <w:sz w:val="28"/>
          <w:szCs w:val="28"/>
        </w:rPr>
        <w:t>/</w:t>
      </w:r>
      <w:r>
        <w:rPr>
          <w:rFonts w:ascii="Arial" w:eastAsia="仿宋_GB2312" w:hAnsi="Arial" w:cs="Arial"/>
          <w:color w:val="000000"/>
          <w:sz w:val="28"/>
          <w:szCs w:val="28"/>
        </w:rPr>
        <w:t>平方米</w:t>
      </w:r>
      <w:r>
        <w:rPr>
          <w:rFonts w:ascii="Arial" w:eastAsia="仿宋_GB2312" w:hAnsi="Arial" w:cs="Arial"/>
          <w:color w:val="000000"/>
          <w:sz w:val="28"/>
          <w:szCs w:val="28"/>
        </w:rPr>
        <w:t>/</w:t>
      </w:r>
      <w:r>
        <w:rPr>
          <w:rFonts w:ascii="Arial" w:eastAsia="仿宋_GB2312" w:hAnsi="Arial" w:cs="Arial"/>
          <w:color w:val="000000"/>
          <w:sz w:val="28"/>
          <w:szCs w:val="28"/>
        </w:rPr>
        <w:t>月，同比下跌</w:t>
      </w:r>
      <w:r>
        <w:rPr>
          <w:rFonts w:ascii="Arial" w:eastAsia="仿宋_GB2312" w:hAnsi="Arial" w:cs="Arial"/>
          <w:color w:val="000000"/>
          <w:sz w:val="28"/>
          <w:szCs w:val="28"/>
        </w:rPr>
        <w:t>5.6%</w:t>
      </w:r>
      <w:r>
        <w:rPr>
          <w:rFonts w:ascii="Arial" w:eastAsia="仿宋_GB2312" w:hAnsi="Arial" w:cs="Arial" w:hint="eastAsia"/>
          <w:color w:val="000000"/>
          <w:sz w:val="28"/>
          <w:szCs w:val="28"/>
        </w:rPr>
        <w:t>。</w:t>
      </w:r>
    </w:p>
    <w:tbl>
      <w:tblPr>
        <w:tblW w:w="8801" w:type="dxa"/>
        <w:tblLayout w:type="fixed"/>
        <w:tblCellMar>
          <w:top w:w="15" w:type="dxa"/>
          <w:left w:w="15" w:type="dxa"/>
          <w:bottom w:w="15" w:type="dxa"/>
          <w:right w:w="15" w:type="dxa"/>
        </w:tblCellMar>
        <w:tblLook w:val="04A0" w:firstRow="1" w:lastRow="0" w:firstColumn="1" w:lastColumn="0" w:noHBand="0" w:noVBand="1"/>
      </w:tblPr>
      <w:tblGrid>
        <w:gridCol w:w="1079"/>
        <w:gridCol w:w="1347"/>
        <w:gridCol w:w="1470"/>
        <w:gridCol w:w="1425"/>
        <w:gridCol w:w="2055"/>
        <w:gridCol w:w="1425"/>
      </w:tblGrid>
      <w:tr w:rsidR="00FB32FA">
        <w:trPr>
          <w:trHeight w:val="286"/>
        </w:trPr>
        <w:tc>
          <w:tcPr>
            <w:tcW w:w="880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2018</w:t>
            </w:r>
            <w:r>
              <w:rPr>
                <w:rFonts w:ascii="Arial" w:eastAsia="仿宋_GB2312" w:hAnsi="Arial" w:cs="Arial"/>
                <w:color w:val="000000"/>
                <w:kern w:val="0"/>
                <w:sz w:val="22"/>
                <w:lang w:bidi="ar"/>
              </w:rPr>
              <w:t>年</w:t>
            </w:r>
            <w:r>
              <w:rPr>
                <w:rFonts w:ascii="Arial" w:eastAsia="仿宋_GB2312" w:hAnsi="Arial" w:cs="Arial" w:hint="eastAsia"/>
                <w:color w:val="000000"/>
                <w:kern w:val="0"/>
                <w:sz w:val="22"/>
                <w:lang w:bidi="ar"/>
              </w:rPr>
              <w:t>10</w:t>
            </w:r>
            <w:r>
              <w:rPr>
                <w:rFonts w:ascii="Arial" w:eastAsia="仿宋_GB2312" w:hAnsi="Arial" w:cs="Arial"/>
                <w:color w:val="000000"/>
                <w:kern w:val="0"/>
                <w:sz w:val="22"/>
                <w:lang w:bidi="ar"/>
              </w:rPr>
              <w:t>月深圳各区二手住宅租金均价</w:t>
            </w:r>
          </w:p>
        </w:tc>
      </w:tr>
      <w:tr w:rsidR="00FB32FA">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所在区</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10</w:t>
            </w:r>
            <w:r>
              <w:rPr>
                <w:rFonts w:ascii="Arial" w:eastAsia="仿宋_GB2312" w:hAnsi="Arial" w:cs="Arial"/>
                <w:color w:val="000000"/>
                <w:kern w:val="0"/>
                <w:sz w:val="22"/>
                <w:lang w:bidi="ar"/>
              </w:rPr>
              <w:t>月租金均价（元</w:t>
            </w:r>
            <w:r>
              <w:rPr>
                <w:rFonts w:ascii="Arial" w:eastAsia="仿宋_GB2312" w:hAnsi="Arial" w:cs="Arial"/>
                <w:color w:val="000000"/>
                <w:kern w:val="0"/>
                <w:sz w:val="22"/>
                <w:lang w:bidi="ar"/>
              </w:rPr>
              <w:t>/</w:t>
            </w:r>
            <w:r>
              <w:rPr>
                <w:rFonts w:ascii="Arial" w:eastAsia="仿宋_GB2312" w:hAnsi="Arial" w:cs="Arial"/>
                <w:color w:val="000000"/>
                <w:kern w:val="0"/>
                <w:sz w:val="22"/>
                <w:lang w:bidi="ar"/>
              </w:rPr>
              <w:t>㎡</w:t>
            </w:r>
            <w:r>
              <w:rPr>
                <w:rFonts w:ascii="Arial" w:eastAsia="仿宋_GB2312" w:hAnsi="Arial" w:cs="Arial"/>
                <w:color w:val="000000"/>
                <w:kern w:val="0"/>
                <w:sz w:val="22"/>
                <w:lang w:bidi="ar"/>
              </w:rPr>
              <w:t>·</w:t>
            </w:r>
            <w:r>
              <w:rPr>
                <w:rFonts w:ascii="Arial" w:eastAsia="仿宋_GB2312" w:hAnsi="Arial" w:cs="Arial"/>
                <w:color w:val="000000"/>
                <w:kern w:val="0"/>
                <w:sz w:val="22"/>
                <w:lang w:bidi="ar"/>
              </w:rPr>
              <w:t>月</w:t>
            </w:r>
            <w:r>
              <w:rPr>
                <w:rFonts w:ascii="Arial" w:eastAsia="仿宋_GB2312" w:hAnsi="Arial" w:cs="Arial" w:hint="eastAsia"/>
                <w:color w:val="000000"/>
                <w:kern w:val="0"/>
                <w:sz w:val="22"/>
                <w:lang w:bidi="ar"/>
              </w:rPr>
              <w:t>）</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9</w:t>
            </w:r>
            <w:r>
              <w:rPr>
                <w:rFonts w:ascii="Arial" w:eastAsia="仿宋_GB2312" w:hAnsi="Arial" w:cs="Arial" w:hint="eastAsia"/>
                <w:color w:val="000000"/>
                <w:kern w:val="0"/>
                <w:sz w:val="22"/>
                <w:lang w:bidi="ar"/>
              </w:rPr>
              <w:t>月</w:t>
            </w:r>
            <w:r>
              <w:rPr>
                <w:rFonts w:ascii="Arial" w:eastAsia="仿宋_GB2312" w:hAnsi="Arial" w:cs="Arial"/>
                <w:color w:val="000000"/>
                <w:kern w:val="0"/>
                <w:sz w:val="22"/>
                <w:lang w:bidi="ar"/>
              </w:rPr>
              <w:t>租金均价（元</w:t>
            </w:r>
            <w:r>
              <w:rPr>
                <w:rFonts w:ascii="Arial" w:eastAsia="仿宋_GB2312" w:hAnsi="Arial" w:cs="Arial"/>
                <w:color w:val="000000"/>
                <w:kern w:val="0"/>
                <w:sz w:val="22"/>
                <w:lang w:bidi="ar"/>
              </w:rPr>
              <w:t>/</w:t>
            </w:r>
            <w:r>
              <w:rPr>
                <w:rFonts w:ascii="Arial" w:eastAsia="仿宋_GB2312" w:hAnsi="Arial" w:cs="Arial"/>
                <w:color w:val="000000"/>
                <w:kern w:val="0"/>
                <w:sz w:val="22"/>
                <w:lang w:bidi="ar"/>
              </w:rPr>
              <w:t>㎡</w:t>
            </w:r>
            <w:r>
              <w:rPr>
                <w:rFonts w:ascii="Arial" w:eastAsia="仿宋_GB2312" w:hAnsi="Arial" w:cs="Arial"/>
                <w:color w:val="000000"/>
                <w:kern w:val="0"/>
                <w:sz w:val="22"/>
                <w:lang w:bidi="ar"/>
              </w:rPr>
              <w:t>·</w:t>
            </w:r>
            <w:r>
              <w:rPr>
                <w:rFonts w:ascii="Arial" w:eastAsia="仿宋_GB2312" w:hAnsi="Arial" w:cs="Arial"/>
                <w:color w:val="000000"/>
                <w:kern w:val="0"/>
                <w:sz w:val="22"/>
                <w:lang w:bidi="ar"/>
              </w:rPr>
              <w:t>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环比增幅</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17</w:t>
            </w:r>
            <w:r>
              <w:rPr>
                <w:rFonts w:ascii="Arial" w:eastAsia="仿宋_GB2312" w:hAnsi="Arial" w:cs="Arial" w:hint="eastAsia"/>
                <w:color w:val="000000"/>
                <w:kern w:val="0"/>
                <w:sz w:val="22"/>
                <w:lang w:bidi="ar"/>
              </w:rPr>
              <w:t>年</w:t>
            </w:r>
            <w:r>
              <w:rPr>
                <w:rFonts w:ascii="Arial" w:eastAsia="仿宋_GB2312" w:hAnsi="Arial" w:cs="Arial" w:hint="eastAsia"/>
                <w:color w:val="000000"/>
                <w:kern w:val="0"/>
                <w:sz w:val="22"/>
                <w:lang w:bidi="ar"/>
              </w:rPr>
              <w:t>10</w:t>
            </w:r>
            <w:r>
              <w:rPr>
                <w:rFonts w:ascii="Arial" w:eastAsia="仿宋_GB2312" w:hAnsi="Arial" w:cs="Arial" w:hint="eastAsia"/>
                <w:color w:val="000000"/>
                <w:kern w:val="0"/>
                <w:sz w:val="22"/>
                <w:lang w:bidi="ar"/>
              </w:rPr>
              <w:t>月租金均价（元</w:t>
            </w:r>
            <w:r>
              <w:rPr>
                <w:rFonts w:ascii="Arial" w:eastAsia="仿宋_GB2312" w:hAnsi="Arial" w:cs="Arial"/>
                <w:color w:val="000000"/>
                <w:kern w:val="0"/>
                <w:sz w:val="22"/>
                <w:lang w:bidi="ar"/>
              </w:rPr>
              <w:t>/</w:t>
            </w:r>
            <w:r>
              <w:rPr>
                <w:rFonts w:ascii="Arial" w:eastAsia="仿宋_GB2312" w:hAnsi="Arial" w:cs="Arial" w:hint="eastAsia"/>
                <w:color w:val="000000"/>
                <w:kern w:val="0"/>
                <w:sz w:val="22"/>
                <w:lang w:bidi="ar"/>
              </w:rPr>
              <w:t>㎡</w:t>
            </w:r>
            <w:r>
              <w:rPr>
                <w:rFonts w:ascii="Arial" w:eastAsia="仿宋_GB2312" w:hAnsi="Arial" w:cs="Arial"/>
                <w:color w:val="000000"/>
                <w:kern w:val="0"/>
                <w:sz w:val="22"/>
                <w:lang w:bidi="ar"/>
              </w:rPr>
              <w:t>·</w:t>
            </w:r>
            <w:r>
              <w:rPr>
                <w:rFonts w:ascii="Arial" w:eastAsia="仿宋_GB2312" w:hAnsi="Arial" w:cs="Arial" w:hint="eastAsia"/>
                <w:color w:val="000000"/>
                <w:kern w:val="0"/>
                <w:sz w:val="22"/>
                <w:lang w:bidi="ar"/>
              </w:rPr>
              <w:t>月）</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同比增幅</w:t>
            </w:r>
          </w:p>
        </w:tc>
      </w:tr>
      <w:tr w:rsidR="00FB32FA">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罗湖区</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87</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85</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2.4%</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80</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57224B">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8.</w:t>
            </w:r>
            <w:r>
              <w:rPr>
                <w:rFonts w:ascii="Arial" w:eastAsia="宋体" w:hAnsi="Arial" w:cs="Arial" w:hint="eastAsia"/>
                <w:color w:val="000000"/>
                <w:kern w:val="0"/>
                <w:sz w:val="22"/>
                <w:lang w:bidi="ar"/>
              </w:rPr>
              <w:t>7</w:t>
            </w:r>
            <w:r w:rsidR="00980714">
              <w:rPr>
                <w:rFonts w:ascii="Arial" w:eastAsia="宋体" w:hAnsi="Arial" w:cs="Arial"/>
                <w:color w:val="000000"/>
                <w:kern w:val="0"/>
                <w:sz w:val="22"/>
                <w:lang w:bidi="ar"/>
              </w:rPr>
              <w:t>%</w:t>
            </w:r>
          </w:p>
        </w:tc>
      </w:tr>
      <w:tr w:rsidR="00FB32FA">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福田区</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107</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103</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3.9%</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103</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3.9%</w:t>
            </w:r>
          </w:p>
        </w:tc>
      </w:tr>
      <w:tr w:rsidR="00FB32FA">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南山区</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109</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106</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2.8%</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107</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1.9%</w:t>
            </w:r>
          </w:p>
        </w:tc>
      </w:tr>
      <w:tr w:rsidR="00FB32FA">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盐田区</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52</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50</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4.0%</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48</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8.3%</w:t>
            </w:r>
          </w:p>
        </w:tc>
      </w:tr>
      <w:tr w:rsidR="00FB32FA">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宝安区</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72</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76</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-5.3%</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60</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20.0%</w:t>
            </w:r>
          </w:p>
        </w:tc>
      </w:tr>
      <w:tr w:rsidR="00FB32FA">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龙岗区</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51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49</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4.1%</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54</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-5.6%</w:t>
            </w:r>
          </w:p>
        </w:tc>
      </w:tr>
      <w:tr w:rsidR="00FB32FA">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全市</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87</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85</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2.4%</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80</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8.8%</w:t>
            </w:r>
          </w:p>
        </w:tc>
      </w:tr>
    </w:tbl>
    <w:p w:rsidR="00FB32FA" w:rsidRDefault="00980714">
      <w:pPr>
        <w:pStyle w:val="aa"/>
        <w:spacing w:before="0" w:after="0" w:line="360" w:lineRule="auto"/>
        <w:jc w:val="both"/>
        <w:rPr>
          <w:rFonts w:ascii="Arial" w:eastAsia="仿宋_GB2312" w:hAnsi="Arial" w:cs="Arial"/>
        </w:rPr>
      </w:pPr>
      <w:bookmarkStart w:id="162" w:name="_Toc25930"/>
      <w:r>
        <w:rPr>
          <w:rFonts w:ascii="Arial" w:eastAsia="仿宋_GB2312" w:hAnsi="Arial" w:cs="Arial"/>
        </w:rPr>
        <w:t>4</w:t>
      </w:r>
      <w:r>
        <w:rPr>
          <w:rFonts w:ascii="Arial" w:eastAsia="仿宋_GB2312" w:hAnsi="Arial" w:cs="Arial"/>
        </w:rPr>
        <w:t>小结</w:t>
      </w:r>
      <w:bookmarkEnd w:id="162"/>
    </w:p>
    <w:p w:rsidR="00FB32FA" w:rsidRDefault="00980714">
      <w:pPr>
        <w:pStyle w:val="a9"/>
        <w:shd w:val="clear" w:color="auto" w:fill="FFFFFF"/>
        <w:spacing w:before="0" w:beforeAutospacing="0" w:after="0" w:afterAutospacing="0"/>
        <w:ind w:firstLineChars="200" w:firstLine="560"/>
        <w:rPr>
          <w:rFonts w:ascii="Arial" w:eastAsia="仿宋_GB2312" w:hAnsi="Arial" w:cs="Arial"/>
          <w:color w:val="000000"/>
          <w:kern w:val="2"/>
          <w:sz w:val="28"/>
          <w:szCs w:val="28"/>
        </w:rPr>
      </w:pPr>
      <w:r>
        <w:rPr>
          <w:rFonts w:ascii="Arial" w:eastAsia="仿宋_GB2312" w:hAnsi="Arial" w:cs="Arial" w:hint="eastAsia"/>
          <w:color w:val="000000"/>
          <w:kern w:val="2"/>
          <w:sz w:val="28"/>
          <w:szCs w:val="28"/>
        </w:rPr>
        <w:t>2018</w:t>
      </w:r>
      <w:r>
        <w:rPr>
          <w:rFonts w:ascii="Arial" w:eastAsia="仿宋_GB2312" w:hAnsi="Arial" w:cs="Arial" w:hint="eastAsia"/>
          <w:color w:val="000000"/>
          <w:kern w:val="2"/>
          <w:sz w:val="28"/>
          <w:szCs w:val="28"/>
        </w:rPr>
        <w:t>年</w:t>
      </w:r>
      <w:r>
        <w:rPr>
          <w:rFonts w:ascii="Arial" w:eastAsia="仿宋_GB2312" w:hAnsi="Arial" w:cs="Arial" w:hint="eastAsia"/>
          <w:color w:val="000000"/>
          <w:kern w:val="2"/>
          <w:sz w:val="28"/>
          <w:szCs w:val="28"/>
        </w:rPr>
        <w:t>10</w:t>
      </w:r>
      <w:r>
        <w:rPr>
          <w:rFonts w:ascii="Arial" w:eastAsia="仿宋_GB2312" w:hAnsi="Arial" w:cs="Arial" w:hint="eastAsia"/>
          <w:color w:val="000000"/>
          <w:kern w:val="2"/>
          <w:sz w:val="28"/>
          <w:szCs w:val="28"/>
        </w:rPr>
        <w:t>月，深圳楼市新房和二手房成交量均大幅回落，新房住宅仅成交</w:t>
      </w:r>
      <w:r>
        <w:rPr>
          <w:rFonts w:ascii="Arial" w:eastAsia="仿宋_GB2312" w:hAnsi="Arial" w:cs="Arial" w:hint="eastAsia"/>
          <w:color w:val="000000"/>
          <w:kern w:val="2"/>
          <w:sz w:val="28"/>
          <w:szCs w:val="28"/>
        </w:rPr>
        <w:t>1835</w:t>
      </w:r>
      <w:r>
        <w:rPr>
          <w:rFonts w:ascii="Arial" w:eastAsia="仿宋_GB2312" w:hAnsi="Arial" w:cs="Arial" w:hint="eastAsia"/>
          <w:color w:val="000000"/>
          <w:kern w:val="2"/>
          <w:sz w:val="28"/>
          <w:szCs w:val="28"/>
        </w:rPr>
        <w:t>套，二手房成交</w:t>
      </w:r>
      <w:r>
        <w:rPr>
          <w:rFonts w:ascii="Arial" w:eastAsia="仿宋_GB2312" w:hAnsi="Arial" w:cs="Arial" w:hint="eastAsia"/>
          <w:color w:val="000000"/>
          <w:kern w:val="2"/>
          <w:sz w:val="28"/>
          <w:szCs w:val="28"/>
        </w:rPr>
        <w:t>4524</w:t>
      </w:r>
      <w:r w:rsidR="0057224B">
        <w:rPr>
          <w:rFonts w:ascii="Arial" w:eastAsia="仿宋_GB2312" w:hAnsi="Arial" w:cs="Arial" w:hint="eastAsia"/>
          <w:color w:val="000000"/>
          <w:kern w:val="2"/>
          <w:sz w:val="28"/>
          <w:szCs w:val="28"/>
        </w:rPr>
        <w:t>套，楼市已由卖方市场转为买方市场；</w:t>
      </w:r>
      <w:r>
        <w:rPr>
          <w:rFonts w:ascii="Arial" w:eastAsia="仿宋_GB2312" w:hAnsi="Arial" w:cs="Arial" w:hint="eastAsia"/>
          <w:color w:val="000000"/>
          <w:kern w:val="2"/>
          <w:sz w:val="28"/>
          <w:szCs w:val="28"/>
        </w:rPr>
        <w:t>尽管</w:t>
      </w:r>
      <w:r>
        <w:rPr>
          <w:rFonts w:ascii="Arial" w:eastAsia="仿宋_GB2312" w:hAnsi="Arial" w:cs="Arial" w:hint="eastAsia"/>
          <w:color w:val="000000"/>
          <w:kern w:val="2"/>
          <w:sz w:val="28"/>
          <w:szCs w:val="28"/>
        </w:rPr>
        <w:t>9</w:t>
      </w:r>
      <w:r>
        <w:rPr>
          <w:rFonts w:ascii="Arial" w:eastAsia="仿宋_GB2312" w:hAnsi="Arial" w:cs="Arial" w:hint="eastAsia"/>
          <w:color w:val="000000"/>
          <w:kern w:val="2"/>
          <w:sz w:val="28"/>
          <w:szCs w:val="28"/>
        </w:rPr>
        <w:t>月</w:t>
      </w:r>
      <w:r>
        <w:rPr>
          <w:rFonts w:ascii="Arial" w:eastAsia="仿宋_GB2312" w:hAnsi="Arial" w:cs="Arial" w:hint="eastAsia"/>
          <w:color w:val="000000"/>
          <w:kern w:val="2"/>
          <w:sz w:val="28"/>
          <w:szCs w:val="28"/>
        </w:rPr>
        <w:t>10</w:t>
      </w:r>
      <w:r>
        <w:rPr>
          <w:rFonts w:ascii="Arial" w:eastAsia="仿宋_GB2312" w:hAnsi="Arial" w:cs="Arial" w:hint="eastAsia"/>
          <w:color w:val="000000"/>
          <w:kern w:val="2"/>
          <w:sz w:val="28"/>
          <w:szCs w:val="28"/>
        </w:rPr>
        <w:t>月这段时间深圳楼市大批新盘入市，成交数据仍很不起眼，相反的，深圳楼市库存量激增，截止</w:t>
      </w:r>
      <w:r>
        <w:rPr>
          <w:rFonts w:ascii="Arial" w:eastAsia="仿宋_GB2312" w:hAnsi="Arial" w:cs="Arial" w:hint="eastAsia"/>
          <w:color w:val="000000"/>
          <w:kern w:val="2"/>
          <w:sz w:val="28"/>
          <w:szCs w:val="28"/>
        </w:rPr>
        <w:t>10</w:t>
      </w:r>
      <w:r>
        <w:rPr>
          <w:rFonts w:ascii="Arial" w:eastAsia="仿宋_GB2312" w:hAnsi="Arial" w:cs="Arial" w:hint="eastAsia"/>
          <w:color w:val="000000"/>
          <w:kern w:val="2"/>
          <w:sz w:val="28"/>
          <w:szCs w:val="28"/>
        </w:rPr>
        <w:t>月</w:t>
      </w:r>
      <w:r>
        <w:rPr>
          <w:rFonts w:ascii="Arial" w:eastAsia="仿宋_GB2312" w:hAnsi="Arial" w:cs="Arial" w:hint="eastAsia"/>
          <w:color w:val="000000"/>
          <w:kern w:val="2"/>
          <w:sz w:val="28"/>
          <w:szCs w:val="28"/>
        </w:rPr>
        <w:t>31</w:t>
      </w:r>
      <w:r>
        <w:rPr>
          <w:rFonts w:ascii="Arial" w:eastAsia="仿宋_GB2312" w:hAnsi="Arial" w:cs="Arial" w:hint="eastAsia"/>
          <w:color w:val="000000"/>
          <w:kern w:val="2"/>
          <w:sz w:val="28"/>
          <w:szCs w:val="28"/>
        </w:rPr>
        <w:t>日已达</w:t>
      </w:r>
      <w:r>
        <w:rPr>
          <w:rFonts w:ascii="Arial" w:eastAsia="仿宋_GB2312" w:hAnsi="Arial" w:cs="Arial" w:hint="eastAsia"/>
          <w:color w:val="000000"/>
          <w:kern w:val="2"/>
          <w:sz w:val="28"/>
          <w:szCs w:val="28"/>
        </w:rPr>
        <w:t>26869</w:t>
      </w:r>
      <w:r>
        <w:rPr>
          <w:rFonts w:ascii="Arial" w:eastAsia="仿宋_GB2312" w:hAnsi="Arial" w:cs="Arial" w:hint="eastAsia"/>
          <w:color w:val="000000"/>
          <w:kern w:val="2"/>
          <w:sz w:val="28"/>
          <w:szCs w:val="28"/>
        </w:rPr>
        <w:t>套。当前，在经济大环境走弱、房贷利率高企</w:t>
      </w:r>
      <w:r w:rsidR="0057224B">
        <w:rPr>
          <w:rFonts w:ascii="Arial" w:eastAsia="仿宋_GB2312" w:hAnsi="Arial" w:cs="Arial" w:hint="eastAsia"/>
          <w:color w:val="000000"/>
          <w:kern w:val="2"/>
          <w:sz w:val="28"/>
          <w:szCs w:val="28"/>
        </w:rPr>
        <w:t>、房地产调控持续收紧的环境下，市场前景不明朗，卖方市场全面承压。</w:t>
      </w:r>
      <w:r>
        <w:rPr>
          <w:rFonts w:ascii="Arial" w:eastAsia="仿宋_GB2312" w:hAnsi="Arial" w:cs="Arial" w:hint="eastAsia"/>
          <w:color w:val="000000"/>
          <w:kern w:val="2"/>
          <w:sz w:val="28"/>
          <w:szCs w:val="28"/>
        </w:rPr>
        <w:t>据悉，近期入市的多数新盘，在市场消化速度缓慢的情况下，不少楼盘启动了二三级市场联动，试图通过以价换量的方式，缓解项目的销售压力和企业的资金压力。</w:t>
      </w:r>
    </w:p>
    <w:p w:rsidR="00FB32FA" w:rsidRDefault="00980714">
      <w:pPr>
        <w:pStyle w:val="a9"/>
        <w:shd w:val="clear" w:color="auto" w:fill="FFFFFF"/>
        <w:spacing w:before="0" w:beforeAutospacing="0" w:after="0" w:afterAutospacing="0"/>
        <w:rPr>
          <w:rFonts w:ascii="Arial" w:eastAsia="仿宋_GB2312" w:hAnsi="Arial" w:cs="Arial"/>
          <w:color w:val="000000"/>
          <w:sz w:val="28"/>
          <w:szCs w:val="28"/>
        </w:rPr>
        <w:sectPr w:rsidR="00FB32FA">
          <w:footerReference w:type="default" r:id="rId12"/>
          <w:pgSz w:w="11906" w:h="16838"/>
          <w:pgMar w:top="1361" w:right="1418" w:bottom="1361" w:left="1701" w:header="851" w:footer="794" w:gutter="0"/>
          <w:pgNumType w:start="1"/>
          <w:cols w:space="425"/>
          <w:docGrid w:type="lines" w:linePitch="312"/>
        </w:sectPr>
      </w:pPr>
      <w:r>
        <w:rPr>
          <w:rFonts w:ascii="Arial" w:eastAsia="仿宋_GB2312" w:hAnsi="Arial" w:cs="Arial" w:hint="eastAsia"/>
          <w:color w:val="000000"/>
          <w:sz w:val="28"/>
          <w:szCs w:val="28"/>
        </w:rPr>
        <w:t>（转下页）</w:t>
      </w:r>
    </w:p>
    <w:p w:rsidR="00FB32FA" w:rsidRDefault="00980714">
      <w:pPr>
        <w:pStyle w:val="aa"/>
        <w:spacing w:before="0" w:after="0" w:line="360" w:lineRule="auto"/>
        <w:jc w:val="both"/>
        <w:rPr>
          <w:rFonts w:ascii="Arial" w:eastAsia="仿宋_GB2312" w:hAnsi="Arial" w:cs="Arial"/>
        </w:rPr>
      </w:pPr>
      <w:bookmarkStart w:id="163" w:name="_Toc20956"/>
      <w:bookmarkStart w:id="164" w:name="_Toc30613"/>
      <w:bookmarkStart w:id="165" w:name="_Toc26918"/>
      <w:bookmarkStart w:id="166" w:name="_Toc21825"/>
      <w:bookmarkStart w:id="167" w:name="_Toc29289"/>
      <w:bookmarkStart w:id="168" w:name="_Toc24285"/>
      <w:bookmarkStart w:id="169" w:name="_Toc26824"/>
      <w:bookmarkStart w:id="170" w:name="_Toc15494"/>
      <w:bookmarkStart w:id="171" w:name="_Toc31617"/>
      <w:bookmarkStart w:id="172" w:name="_Toc471672065"/>
      <w:r>
        <w:rPr>
          <w:rFonts w:ascii="Arial" w:eastAsia="仿宋_GB2312" w:hAnsi="Arial" w:cs="Arial"/>
        </w:rPr>
        <w:t>5</w:t>
      </w:r>
      <w:r>
        <w:rPr>
          <w:rFonts w:ascii="Arial" w:eastAsia="仿宋_GB2312" w:hAnsi="Arial" w:cs="Arial"/>
        </w:rPr>
        <w:t>监管各项目所在区房地产市场情况</w:t>
      </w:r>
      <w:bookmarkEnd w:id="163"/>
      <w:bookmarkEnd w:id="164"/>
      <w:bookmarkEnd w:id="165"/>
      <w:bookmarkEnd w:id="166"/>
      <w:bookmarkEnd w:id="167"/>
      <w:bookmarkEnd w:id="168"/>
      <w:bookmarkEnd w:id="169"/>
      <w:bookmarkEnd w:id="170"/>
      <w:bookmarkEnd w:id="171"/>
    </w:p>
    <w:p w:rsidR="00FB32FA" w:rsidRDefault="00980714">
      <w:pPr>
        <w:pStyle w:val="a8"/>
        <w:spacing w:before="0" w:after="0" w:line="360" w:lineRule="auto"/>
        <w:jc w:val="both"/>
        <w:rPr>
          <w:rFonts w:ascii="Arial" w:eastAsia="仿宋_GB2312" w:hAnsi="Arial" w:cs="Arial"/>
          <w:sz w:val="28"/>
          <w:szCs w:val="28"/>
        </w:rPr>
      </w:pPr>
      <w:bookmarkStart w:id="173" w:name="_Toc22531"/>
      <w:bookmarkStart w:id="174" w:name="_Toc8451"/>
      <w:bookmarkStart w:id="175" w:name="_Toc11278"/>
      <w:bookmarkStart w:id="176" w:name="_Toc27740"/>
      <w:bookmarkStart w:id="177" w:name="_Toc21666"/>
      <w:bookmarkStart w:id="178" w:name="_Toc10848"/>
      <w:bookmarkStart w:id="179" w:name="_Toc14542"/>
      <w:bookmarkStart w:id="180" w:name="_Toc1568"/>
      <w:bookmarkStart w:id="181" w:name="_Toc25094"/>
      <w:r>
        <w:rPr>
          <w:rFonts w:ascii="Arial" w:eastAsia="仿宋_GB2312" w:hAnsi="Arial" w:cs="Arial"/>
          <w:sz w:val="28"/>
          <w:szCs w:val="28"/>
        </w:rPr>
        <w:t>5.1</w:t>
      </w:r>
      <w:r>
        <w:rPr>
          <w:rFonts w:ascii="Arial" w:eastAsia="仿宋_GB2312" w:hAnsi="Arial" w:cs="Arial"/>
          <w:sz w:val="28"/>
          <w:szCs w:val="28"/>
        </w:rPr>
        <w:t>监管各项目所在区商业地产市场情况</w:t>
      </w:r>
      <w:bookmarkEnd w:id="173"/>
      <w:bookmarkEnd w:id="174"/>
      <w:bookmarkEnd w:id="175"/>
      <w:bookmarkEnd w:id="176"/>
      <w:bookmarkEnd w:id="177"/>
      <w:bookmarkEnd w:id="178"/>
      <w:bookmarkEnd w:id="179"/>
      <w:bookmarkEnd w:id="180"/>
      <w:bookmarkEnd w:id="181"/>
    </w:p>
    <w:tbl>
      <w:tblPr>
        <w:tblW w:w="14153" w:type="dxa"/>
        <w:tblLayout w:type="fixed"/>
        <w:tblCellMar>
          <w:top w:w="15" w:type="dxa"/>
          <w:left w:w="15" w:type="dxa"/>
          <w:bottom w:w="15" w:type="dxa"/>
          <w:right w:w="15" w:type="dxa"/>
        </w:tblCellMar>
        <w:tblLook w:val="04A0" w:firstRow="1" w:lastRow="0" w:firstColumn="1" w:lastColumn="0" w:noHBand="0" w:noVBand="1"/>
      </w:tblPr>
      <w:tblGrid>
        <w:gridCol w:w="1213"/>
        <w:gridCol w:w="1279"/>
        <w:gridCol w:w="1413"/>
        <w:gridCol w:w="1440"/>
        <w:gridCol w:w="1653"/>
        <w:gridCol w:w="1485"/>
        <w:gridCol w:w="1461"/>
        <w:gridCol w:w="1480"/>
        <w:gridCol w:w="1349"/>
        <w:gridCol w:w="1380"/>
      </w:tblGrid>
      <w:tr w:rsidR="00FB32FA">
        <w:trPr>
          <w:trHeight w:val="361"/>
        </w:trPr>
        <w:tc>
          <w:tcPr>
            <w:tcW w:w="141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2018</w:t>
            </w:r>
            <w:r>
              <w:rPr>
                <w:rFonts w:ascii="Arial" w:eastAsia="仿宋_GB2312" w:hAnsi="Arial" w:cs="Arial"/>
                <w:color w:val="000000"/>
                <w:kern w:val="0"/>
                <w:sz w:val="22"/>
                <w:lang w:bidi="ar"/>
              </w:rPr>
              <w:t>年</w:t>
            </w:r>
            <w:r>
              <w:rPr>
                <w:rFonts w:ascii="Arial" w:eastAsia="仿宋_GB2312" w:hAnsi="Arial" w:cs="Arial" w:hint="eastAsia"/>
                <w:color w:val="000000"/>
                <w:kern w:val="0"/>
                <w:sz w:val="22"/>
                <w:lang w:bidi="ar"/>
              </w:rPr>
              <w:t>10</w:t>
            </w:r>
            <w:r>
              <w:rPr>
                <w:rFonts w:ascii="Arial" w:eastAsia="仿宋_GB2312" w:hAnsi="Arial" w:cs="Arial"/>
                <w:color w:val="000000"/>
                <w:kern w:val="0"/>
                <w:sz w:val="22"/>
                <w:lang w:bidi="ar"/>
              </w:rPr>
              <w:t>月年深圳市商业地产各区市场情况</w:t>
            </w:r>
          </w:p>
        </w:tc>
      </w:tr>
      <w:tr w:rsidR="00FB32FA">
        <w:trPr>
          <w:trHeight w:val="361"/>
        </w:trPr>
        <w:tc>
          <w:tcPr>
            <w:tcW w:w="24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监管项目</w:t>
            </w:r>
          </w:p>
        </w:tc>
        <w:tc>
          <w:tcPr>
            <w:tcW w:w="893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一手商业</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二手商业</w:t>
            </w:r>
          </w:p>
        </w:tc>
      </w:tr>
      <w:tr w:rsidR="00FB32FA">
        <w:trPr>
          <w:trHeight w:val="361"/>
        </w:trPr>
        <w:tc>
          <w:tcPr>
            <w:tcW w:w="24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FB32FA">
            <w:pPr>
              <w:jc w:val="center"/>
              <w:rPr>
                <w:rFonts w:ascii="Arial" w:eastAsia="仿宋_GB2312" w:hAnsi="Arial" w:cs="Arial"/>
                <w:color w:val="000000"/>
                <w:sz w:val="22"/>
              </w:rPr>
            </w:pPr>
          </w:p>
        </w:tc>
        <w:tc>
          <w:tcPr>
            <w:tcW w:w="2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各区整体预售量</w:t>
            </w:r>
          </w:p>
        </w:tc>
        <w:tc>
          <w:tcPr>
            <w:tcW w:w="60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个盘情况</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成交情况</w:t>
            </w:r>
          </w:p>
        </w:tc>
      </w:tr>
      <w:tr w:rsidR="00FB32FA">
        <w:trPr>
          <w:trHeight w:val="672"/>
        </w:trPr>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名称</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所在区</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预售套数</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预售面积（</w:t>
            </w:r>
            <w:r>
              <w:rPr>
                <w:rFonts w:ascii="Arial" w:eastAsia="仿宋_GB2312" w:hAnsi="Arial" w:cs="Arial" w:hint="eastAsia"/>
                <w:color w:val="000000"/>
                <w:kern w:val="0"/>
                <w:sz w:val="22"/>
                <w:lang w:bidi="ar"/>
              </w:rPr>
              <w:t>㎡）</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项目名称</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成交套数</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成交面积（</w:t>
            </w:r>
            <w:r>
              <w:rPr>
                <w:rFonts w:ascii="Arial" w:eastAsia="仿宋_GB2312" w:hAnsi="Arial" w:cs="Arial" w:hint="eastAsia"/>
                <w:color w:val="000000"/>
                <w:kern w:val="0"/>
                <w:sz w:val="22"/>
                <w:lang w:bidi="ar"/>
              </w:rPr>
              <w:t>㎡）</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市场参考价（元</w:t>
            </w:r>
            <w:r>
              <w:rPr>
                <w:rFonts w:ascii="Arial" w:eastAsia="仿宋_GB2312" w:hAnsi="Arial" w:cs="Arial"/>
                <w:color w:val="000000"/>
                <w:kern w:val="0"/>
                <w:sz w:val="22"/>
                <w:lang w:bidi="ar"/>
              </w:rPr>
              <w:t>/</w:t>
            </w:r>
            <w:r>
              <w:rPr>
                <w:rFonts w:ascii="Arial" w:eastAsia="仿宋_GB2312" w:hAnsi="Arial" w:cs="Arial" w:hint="eastAsia"/>
                <w:color w:val="000000"/>
                <w:kern w:val="0"/>
                <w:sz w:val="22"/>
                <w:lang w:bidi="ar"/>
              </w:rPr>
              <w:t>㎡）</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成交套数</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成交面积（</w:t>
            </w:r>
            <w:r>
              <w:rPr>
                <w:rFonts w:ascii="Arial" w:eastAsia="仿宋_GB2312" w:hAnsi="Arial" w:cs="Arial" w:hint="eastAsia"/>
                <w:color w:val="000000"/>
                <w:kern w:val="0"/>
                <w:sz w:val="22"/>
                <w:lang w:bidi="ar"/>
              </w:rPr>
              <w:t>㎡）</w:t>
            </w:r>
          </w:p>
        </w:tc>
      </w:tr>
      <w:tr w:rsidR="00FB32FA">
        <w:trPr>
          <w:trHeight w:val="662"/>
        </w:trPr>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荣德国际</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龙岗区</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宋体" w:hAnsi="Arial" w:cs="Arial" w:hint="eastAsia"/>
                <w:color w:val="000000"/>
                <w:kern w:val="0"/>
                <w:sz w:val="22"/>
                <w:lang w:bidi="ar"/>
              </w:rPr>
              <w:t>0</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金地龙城中央</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284</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14050</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34000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102</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4300</w:t>
            </w:r>
          </w:p>
        </w:tc>
      </w:tr>
    </w:tbl>
    <w:p w:rsidR="00FB32FA" w:rsidRDefault="00FB32FA">
      <w:pPr>
        <w:rPr>
          <w:rFonts w:ascii="Arial" w:eastAsia="仿宋_GB2312" w:hAnsi="Arial" w:cs="Arial"/>
          <w:sz w:val="28"/>
          <w:szCs w:val="28"/>
        </w:rPr>
      </w:pPr>
    </w:p>
    <w:p w:rsidR="00FB32FA" w:rsidRDefault="00980714">
      <w:pPr>
        <w:pStyle w:val="a8"/>
        <w:spacing w:before="0" w:after="0" w:line="360" w:lineRule="auto"/>
        <w:jc w:val="both"/>
        <w:rPr>
          <w:rFonts w:ascii="Arial" w:eastAsia="仿宋_GB2312" w:hAnsi="Arial" w:cs="Arial"/>
          <w:sz w:val="28"/>
          <w:szCs w:val="28"/>
        </w:rPr>
      </w:pPr>
      <w:bookmarkStart w:id="182" w:name="_Toc13169"/>
      <w:bookmarkStart w:id="183" w:name="_Toc3153"/>
      <w:bookmarkStart w:id="184" w:name="_Toc6264"/>
      <w:bookmarkStart w:id="185" w:name="_Toc25379"/>
      <w:bookmarkStart w:id="186" w:name="_Toc28713"/>
      <w:bookmarkStart w:id="187" w:name="_Toc7715"/>
      <w:bookmarkStart w:id="188" w:name="_Toc10047"/>
      <w:bookmarkStart w:id="189" w:name="_Toc2123"/>
      <w:bookmarkStart w:id="190" w:name="_Toc19461"/>
      <w:r>
        <w:rPr>
          <w:rFonts w:ascii="Arial" w:eastAsia="仿宋_GB2312" w:hAnsi="Arial" w:cs="Arial"/>
          <w:sz w:val="28"/>
          <w:szCs w:val="28"/>
        </w:rPr>
        <w:t xml:space="preserve">5.2 </w:t>
      </w:r>
      <w:r>
        <w:rPr>
          <w:rFonts w:ascii="Arial" w:eastAsia="仿宋_GB2312" w:hAnsi="Arial" w:cs="Arial"/>
          <w:sz w:val="28"/>
          <w:szCs w:val="28"/>
        </w:rPr>
        <w:t>监管各项目所在区商品住宅市场情况</w:t>
      </w:r>
      <w:bookmarkEnd w:id="182"/>
      <w:bookmarkEnd w:id="183"/>
      <w:bookmarkEnd w:id="184"/>
      <w:bookmarkEnd w:id="185"/>
      <w:bookmarkEnd w:id="186"/>
      <w:bookmarkEnd w:id="187"/>
      <w:bookmarkEnd w:id="188"/>
      <w:bookmarkEnd w:id="189"/>
      <w:bookmarkEnd w:id="190"/>
    </w:p>
    <w:p w:rsidR="00FB32FA" w:rsidRDefault="00FB32FA">
      <w:pPr>
        <w:widowControl/>
        <w:spacing w:line="360" w:lineRule="auto"/>
        <w:jc w:val="center"/>
        <w:rPr>
          <w:rFonts w:ascii="Arial" w:eastAsia="仿宋_GB2312" w:hAnsi="Arial" w:cs="Arial"/>
          <w:color w:val="000000"/>
          <w:kern w:val="0"/>
          <w:sz w:val="22"/>
        </w:rPr>
        <w:sectPr w:rsidR="00FB32FA">
          <w:footerReference w:type="first" r:id="rId13"/>
          <w:pgSz w:w="16838" w:h="11906" w:orient="landscape"/>
          <w:pgMar w:top="1418" w:right="1361" w:bottom="1701" w:left="1361" w:header="851" w:footer="992" w:gutter="0"/>
          <w:cols w:space="425"/>
          <w:titlePg/>
          <w:docGrid w:linePitch="312"/>
        </w:sectPr>
      </w:pPr>
    </w:p>
    <w:tbl>
      <w:tblPr>
        <w:tblW w:w="14140" w:type="dxa"/>
        <w:tblLayout w:type="fixed"/>
        <w:tblCellMar>
          <w:top w:w="15" w:type="dxa"/>
          <w:left w:w="15" w:type="dxa"/>
          <w:bottom w:w="15" w:type="dxa"/>
          <w:right w:w="15" w:type="dxa"/>
        </w:tblCellMar>
        <w:tblLook w:val="04A0" w:firstRow="1" w:lastRow="0" w:firstColumn="1" w:lastColumn="0" w:noHBand="0" w:noVBand="1"/>
      </w:tblPr>
      <w:tblGrid>
        <w:gridCol w:w="1217"/>
        <w:gridCol w:w="1283"/>
        <w:gridCol w:w="1429"/>
        <w:gridCol w:w="1459"/>
        <w:gridCol w:w="1625"/>
        <w:gridCol w:w="1485"/>
        <w:gridCol w:w="1504"/>
        <w:gridCol w:w="1485"/>
        <w:gridCol w:w="1346"/>
        <w:gridCol w:w="1307"/>
      </w:tblGrid>
      <w:tr w:rsidR="00FB32FA">
        <w:trPr>
          <w:trHeight w:val="316"/>
        </w:trPr>
        <w:tc>
          <w:tcPr>
            <w:tcW w:w="1414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2018</w:t>
            </w:r>
            <w:r>
              <w:rPr>
                <w:rFonts w:ascii="Arial" w:eastAsia="仿宋_GB2312" w:hAnsi="Arial" w:cs="Arial"/>
                <w:color w:val="000000"/>
                <w:kern w:val="0"/>
                <w:sz w:val="22"/>
                <w:lang w:bidi="ar"/>
              </w:rPr>
              <w:t>年</w:t>
            </w:r>
            <w:r>
              <w:rPr>
                <w:rFonts w:ascii="Arial" w:eastAsia="仿宋_GB2312" w:hAnsi="Arial" w:cs="Arial" w:hint="eastAsia"/>
                <w:color w:val="000000"/>
                <w:kern w:val="0"/>
                <w:sz w:val="22"/>
                <w:lang w:bidi="ar"/>
              </w:rPr>
              <w:t>10</w:t>
            </w:r>
            <w:r>
              <w:rPr>
                <w:rFonts w:ascii="Arial" w:eastAsia="仿宋_GB2312" w:hAnsi="Arial" w:cs="Arial"/>
                <w:color w:val="000000"/>
                <w:kern w:val="0"/>
                <w:sz w:val="22"/>
                <w:lang w:bidi="ar"/>
              </w:rPr>
              <w:t>月深圳市商品住宅各区市场情况</w:t>
            </w:r>
          </w:p>
        </w:tc>
      </w:tr>
      <w:tr w:rsidR="00FB32FA">
        <w:trPr>
          <w:trHeight w:val="316"/>
        </w:trPr>
        <w:tc>
          <w:tcPr>
            <w:tcW w:w="25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监管项目</w:t>
            </w:r>
          </w:p>
        </w:tc>
        <w:tc>
          <w:tcPr>
            <w:tcW w:w="89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一手住宅</w:t>
            </w:r>
          </w:p>
        </w:tc>
        <w:tc>
          <w:tcPr>
            <w:tcW w:w="26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二手住宅</w:t>
            </w:r>
          </w:p>
        </w:tc>
      </w:tr>
      <w:tr w:rsidR="00FB32FA">
        <w:trPr>
          <w:trHeight w:val="316"/>
        </w:trPr>
        <w:tc>
          <w:tcPr>
            <w:tcW w:w="25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FB32FA">
            <w:pPr>
              <w:jc w:val="center"/>
              <w:rPr>
                <w:rFonts w:ascii="Arial" w:eastAsia="仿宋_GB2312" w:hAnsi="Arial" w:cs="Arial"/>
                <w:color w:val="000000"/>
                <w:sz w:val="22"/>
              </w:rPr>
            </w:pPr>
          </w:p>
        </w:tc>
        <w:tc>
          <w:tcPr>
            <w:tcW w:w="28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各区整体预售量</w:t>
            </w:r>
          </w:p>
        </w:tc>
        <w:tc>
          <w:tcPr>
            <w:tcW w:w="609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个盘情况</w:t>
            </w:r>
          </w:p>
        </w:tc>
        <w:tc>
          <w:tcPr>
            <w:tcW w:w="26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成交情况</w:t>
            </w:r>
          </w:p>
        </w:tc>
      </w:tr>
      <w:tr w:rsidR="00FB32FA">
        <w:trPr>
          <w:trHeight w:val="741"/>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名称</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所在区</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预售套数</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预售面积（</w:t>
            </w:r>
            <w:r>
              <w:rPr>
                <w:rFonts w:ascii="Arial" w:eastAsia="仿宋_GB2312" w:hAnsi="Arial" w:cs="Arial" w:hint="eastAsia"/>
                <w:color w:val="000000"/>
                <w:kern w:val="0"/>
                <w:sz w:val="22"/>
                <w:lang w:bidi="ar"/>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项目名称</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成交套数</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成交面积（</w:t>
            </w:r>
            <w:r>
              <w:rPr>
                <w:rFonts w:ascii="Arial" w:eastAsia="仿宋_GB2312" w:hAnsi="Arial" w:cs="Arial" w:hint="eastAsia"/>
                <w:color w:val="000000"/>
                <w:kern w:val="0"/>
                <w:sz w:val="22"/>
                <w:lang w:bidi="ar"/>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市场参考价（元</w:t>
            </w:r>
            <w:r>
              <w:rPr>
                <w:rFonts w:ascii="Arial" w:eastAsia="仿宋_GB2312" w:hAnsi="Arial" w:cs="Arial"/>
                <w:color w:val="000000"/>
                <w:kern w:val="0"/>
                <w:sz w:val="22"/>
                <w:lang w:bidi="ar"/>
              </w:rPr>
              <w:t>/</w:t>
            </w:r>
            <w:r>
              <w:rPr>
                <w:rFonts w:ascii="Arial" w:eastAsia="仿宋_GB2312" w:hAnsi="Arial" w:cs="Arial" w:hint="eastAsia"/>
                <w:color w:val="000000"/>
                <w:kern w:val="0"/>
                <w:sz w:val="22"/>
                <w:lang w:bidi="ar"/>
              </w:rPr>
              <w:t>㎡）</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成交套数</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color w:val="000000"/>
                <w:kern w:val="0"/>
                <w:sz w:val="22"/>
                <w:lang w:bidi="ar"/>
              </w:rPr>
              <w:t>成交面积（</w:t>
            </w:r>
            <w:r>
              <w:rPr>
                <w:rFonts w:ascii="Arial" w:eastAsia="仿宋_GB2312" w:hAnsi="Arial" w:cs="Arial" w:hint="eastAsia"/>
                <w:color w:val="000000"/>
                <w:kern w:val="0"/>
                <w:sz w:val="22"/>
                <w:lang w:bidi="ar"/>
              </w:rPr>
              <w:t>㎡）</w:t>
            </w:r>
          </w:p>
        </w:tc>
      </w:tr>
      <w:tr w:rsidR="00FB32FA">
        <w:trPr>
          <w:trHeight w:val="593"/>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荣德国际</w:t>
            </w:r>
          </w:p>
        </w:tc>
        <w:tc>
          <w:tcPr>
            <w:tcW w:w="12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sz w:val="22"/>
              </w:rPr>
            </w:pPr>
            <w:r>
              <w:rPr>
                <w:rFonts w:ascii="Arial" w:eastAsia="仿宋_GB2312" w:hAnsi="Arial" w:cs="Arial"/>
                <w:color w:val="000000"/>
                <w:kern w:val="0"/>
                <w:sz w:val="22"/>
                <w:lang w:bidi="ar"/>
              </w:rPr>
              <w:t>龙岗区</w:t>
            </w:r>
          </w:p>
        </w:tc>
        <w:tc>
          <w:tcPr>
            <w:tcW w:w="14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2598</w:t>
            </w:r>
          </w:p>
        </w:tc>
        <w:tc>
          <w:tcPr>
            <w:tcW w:w="14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251370.59</w:t>
            </w:r>
          </w:p>
        </w:tc>
        <w:tc>
          <w:tcPr>
            <w:tcW w:w="16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sidRPr="004E564C">
              <w:rPr>
                <w:rFonts w:ascii="Arial" w:eastAsia="仿宋_GB2312" w:hAnsi="Arial" w:cs="Arial"/>
                <w:color w:val="000000"/>
                <w:kern w:val="0"/>
                <w:sz w:val="22"/>
                <w:lang w:bidi="ar"/>
              </w:rPr>
              <w:t>里城玺樾山</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kern w:val="0"/>
                <w:sz w:val="22"/>
                <w:lang w:bidi="ar"/>
              </w:rPr>
            </w:pPr>
            <w:r>
              <w:rPr>
                <w:rFonts w:ascii="Arial" w:eastAsia="宋体" w:hAnsi="Arial" w:cs="Arial" w:hint="eastAsia"/>
                <w:color w:val="000000"/>
                <w:kern w:val="0"/>
                <w:sz w:val="22"/>
                <w:lang w:bidi="ar"/>
              </w:rPr>
              <w:t>30</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kern w:val="0"/>
                <w:sz w:val="22"/>
                <w:lang w:bidi="ar"/>
              </w:rPr>
            </w:pPr>
            <w:r>
              <w:rPr>
                <w:rFonts w:ascii="Arial" w:eastAsia="宋体" w:hAnsi="Arial" w:cs="Arial" w:hint="eastAsia"/>
                <w:color w:val="000000"/>
                <w:kern w:val="0"/>
                <w:sz w:val="22"/>
                <w:lang w:bidi="ar"/>
              </w:rPr>
              <w:t>2688</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kern w:val="0"/>
                <w:sz w:val="22"/>
                <w:lang w:bidi="ar"/>
              </w:rPr>
            </w:pPr>
            <w:r>
              <w:rPr>
                <w:rFonts w:ascii="Arial" w:eastAsia="宋体" w:hAnsi="Arial" w:cs="Arial" w:hint="eastAsia"/>
                <w:color w:val="000000"/>
                <w:kern w:val="0"/>
                <w:sz w:val="22"/>
                <w:lang w:bidi="ar"/>
              </w:rPr>
              <w:t>52000</w:t>
            </w: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1000</w:t>
            </w:r>
          </w:p>
        </w:tc>
        <w:tc>
          <w:tcPr>
            <w:tcW w:w="13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78209</w:t>
            </w:r>
          </w:p>
        </w:tc>
      </w:tr>
      <w:tr w:rsidR="00FB32FA">
        <w:trPr>
          <w:trHeight w:val="632"/>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FB32FA">
            <w:pPr>
              <w:jc w:val="center"/>
              <w:rPr>
                <w:rFonts w:ascii="Arial" w:eastAsia="仿宋_GB2312" w:hAnsi="Arial" w:cs="Arial"/>
                <w:color w:val="000000"/>
                <w:sz w:val="22"/>
              </w:rPr>
            </w:pPr>
          </w:p>
        </w:tc>
        <w:tc>
          <w:tcPr>
            <w:tcW w:w="1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FB32FA">
            <w:pPr>
              <w:jc w:val="center"/>
              <w:rPr>
                <w:rFonts w:ascii="Arial" w:eastAsia="仿宋_GB2312" w:hAnsi="Arial" w:cs="Arial"/>
                <w:color w:val="000000"/>
                <w:sz w:val="22"/>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FB32FA">
            <w:pPr>
              <w:jc w:val="center"/>
              <w:rPr>
                <w:rFonts w:ascii="Arial" w:eastAsia="仿宋_GB2312" w:hAnsi="Arial" w:cs="Arial"/>
                <w:color w:val="000000"/>
                <w:sz w:val="22"/>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FB32FA">
            <w:pPr>
              <w:jc w:val="center"/>
              <w:rPr>
                <w:rFonts w:ascii="Arial" w:eastAsia="仿宋_GB2312" w:hAnsi="Arial" w:cs="Arial"/>
                <w:color w:val="000000"/>
                <w:sz w:val="22"/>
              </w:rPr>
            </w:pPr>
          </w:p>
        </w:tc>
        <w:tc>
          <w:tcPr>
            <w:tcW w:w="16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京基御景中央</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kern w:val="0"/>
                <w:sz w:val="22"/>
                <w:lang w:bidi="ar"/>
              </w:rPr>
            </w:pPr>
            <w:r>
              <w:rPr>
                <w:rFonts w:ascii="Arial" w:eastAsia="宋体" w:hAnsi="Arial" w:cs="Arial" w:hint="eastAsia"/>
                <w:color w:val="000000"/>
                <w:kern w:val="0"/>
                <w:sz w:val="22"/>
                <w:lang w:bidi="ar"/>
              </w:rPr>
              <w:t>39</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kern w:val="0"/>
                <w:sz w:val="22"/>
                <w:lang w:bidi="ar"/>
              </w:rPr>
            </w:pPr>
            <w:r>
              <w:rPr>
                <w:rFonts w:ascii="Arial" w:eastAsia="宋体" w:hAnsi="Arial" w:cs="Arial" w:hint="eastAsia"/>
                <w:color w:val="000000"/>
                <w:kern w:val="0"/>
                <w:sz w:val="22"/>
                <w:lang w:bidi="ar"/>
              </w:rPr>
              <w:t>4134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980714">
            <w:pPr>
              <w:widowControl/>
              <w:jc w:val="center"/>
              <w:textAlignment w:val="center"/>
              <w:rPr>
                <w:rFonts w:ascii="Arial" w:eastAsia="宋体" w:hAnsi="Arial" w:cs="Arial"/>
                <w:color w:val="000000"/>
                <w:kern w:val="0"/>
                <w:sz w:val="22"/>
                <w:lang w:bidi="ar"/>
              </w:rPr>
            </w:pPr>
            <w:r>
              <w:rPr>
                <w:rFonts w:ascii="Arial" w:eastAsia="宋体" w:hAnsi="Arial" w:cs="Arial" w:hint="eastAsia"/>
                <w:color w:val="000000"/>
                <w:kern w:val="0"/>
                <w:sz w:val="22"/>
                <w:lang w:bidi="ar"/>
              </w:rPr>
              <w:t>50000</w:t>
            </w: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FB32FA">
            <w:pPr>
              <w:jc w:val="center"/>
              <w:rPr>
                <w:rFonts w:ascii="Arial" w:eastAsia="仿宋_GB2312" w:hAnsi="Arial" w:cs="Arial"/>
                <w:color w:val="000000"/>
                <w:sz w:val="22"/>
              </w:rPr>
            </w:pPr>
          </w:p>
        </w:tc>
        <w:tc>
          <w:tcPr>
            <w:tcW w:w="13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2FA" w:rsidRDefault="00FB32FA">
            <w:pPr>
              <w:jc w:val="center"/>
              <w:rPr>
                <w:rFonts w:ascii="Arial" w:eastAsia="仿宋_GB2312" w:hAnsi="Arial" w:cs="Arial"/>
                <w:color w:val="000000"/>
                <w:sz w:val="22"/>
              </w:rPr>
            </w:pPr>
          </w:p>
        </w:tc>
      </w:tr>
    </w:tbl>
    <w:p w:rsidR="00FB32FA" w:rsidRDefault="00FB32FA">
      <w:pPr>
        <w:spacing w:line="360" w:lineRule="auto"/>
        <w:rPr>
          <w:rFonts w:ascii="Arial" w:eastAsia="仿宋_GB2312" w:hAnsi="Arial" w:cs="Arial"/>
        </w:rPr>
        <w:sectPr w:rsidR="00FB32FA">
          <w:type w:val="continuous"/>
          <w:pgSz w:w="16838" w:h="11906" w:orient="landscape"/>
          <w:pgMar w:top="1418" w:right="1361" w:bottom="1701" w:left="1361" w:header="851" w:footer="992" w:gutter="0"/>
          <w:cols w:space="425"/>
          <w:titlePg/>
          <w:docGrid w:linePitch="312"/>
        </w:sectPr>
      </w:pPr>
    </w:p>
    <w:p w:rsidR="00FB32FA" w:rsidRDefault="00980714">
      <w:pPr>
        <w:pStyle w:val="aa"/>
        <w:spacing w:before="0" w:after="0" w:line="360" w:lineRule="auto"/>
        <w:jc w:val="both"/>
        <w:rPr>
          <w:rFonts w:ascii="Arial" w:eastAsia="仿宋_GB2312" w:hAnsi="Arial" w:cs="Arial"/>
          <w:sz w:val="28"/>
          <w:szCs w:val="28"/>
        </w:rPr>
      </w:pPr>
      <w:bookmarkStart w:id="191" w:name="_Toc20830"/>
      <w:bookmarkStart w:id="192" w:name="_Toc22114"/>
      <w:bookmarkStart w:id="193" w:name="_Toc3726"/>
      <w:bookmarkStart w:id="194" w:name="_Toc28660"/>
      <w:bookmarkStart w:id="195" w:name="_Toc19834"/>
      <w:bookmarkStart w:id="196" w:name="_Toc21866"/>
      <w:bookmarkStart w:id="197" w:name="_Toc29366"/>
      <w:bookmarkStart w:id="198" w:name="_Toc19172"/>
      <w:bookmarkStart w:id="199" w:name="_Toc20802"/>
      <w:r>
        <w:rPr>
          <w:rFonts w:ascii="Arial" w:eastAsia="仿宋_GB2312" w:hAnsi="Arial" w:cs="Arial"/>
        </w:rPr>
        <w:t>6</w:t>
      </w:r>
      <w:r>
        <w:rPr>
          <w:rFonts w:ascii="Arial" w:eastAsia="仿宋_GB2312" w:hAnsi="Arial" w:cs="Arial"/>
        </w:rPr>
        <w:t>项目租售及移交情况</w:t>
      </w:r>
      <w:bookmarkStart w:id="200" w:name="_Toc595"/>
      <w:bookmarkStart w:id="201" w:name="_Toc16941"/>
      <w:bookmarkStart w:id="202" w:name="_Toc12722"/>
      <w:bookmarkStart w:id="203" w:name="_Toc21851"/>
      <w:bookmarkStart w:id="204" w:name="_Toc12960"/>
      <w:bookmarkStart w:id="205" w:name="_Toc26929"/>
      <w:bookmarkStart w:id="206" w:name="_Toc13823"/>
      <w:bookmarkStart w:id="207" w:name="_Toc7848"/>
      <w:bookmarkEnd w:id="172"/>
      <w:bookmarkEnd w:id="191"/>
      <w:bookmarkEnd w:id="192"/>
      <w:bookmarkEnd w:id="193"/>
      <w:bookmarkEnd w:id="194"/>
      <w:bookmarkEnd w:id="195"/>
      <w:bookmarkEnd w:id="196"/>
      <w:bookmarkEnd w:id="197"/>
      <w:bookmarkEnd w:id="198"/>
      <w:bookmarkEnd w:id="199"/>
    </w:p>
    <w:p w:rsidR="00FB32FA" w:rsidRDefault="00980714">
      <w:pPr>
        <w:pStyle w:val="a8"/>
        <w:spacing w:before="0" w:after="0" w:line="360" w:lineRule="auto"/>
        <w:jc w:val="both"/>
        <w:rPr>
          <w:rFonts w:ascii="Arial" w:eastAsia="仿宋_GB2312" w:hAnsi="Arial" w:cs="Arial"/>
        </w:rPr>
      </w:pPr>
      <w:bookmarkStart w:id="208" w:name="_Toc14080"/>
      <w:r>
        <w:rPr>
          <w:rFonts w:ascii="Arial" w:eastAsia="仿宋_GB2312" w:hAnsi="Arial" w:cs="Arial"/>
          <w:sz w:val="28"/>
          <w:szCs w:val="28"/>
        </w:rPr>
        <w:t>6.1</w:t>
      </w:r>
      <w:r>
        <w:rPr>
          <w:rFonts w:ascii="Arial" w:eastAsia="仿宋_GB2312" w:hAnsi="Arial" w:cs="Arial"/>
          <w:sz w:val="28"/>
          <w:szCs w:val="28"/>
        </w:rPr>
        <w:t>荣德国际</w:t>
      </w:r>
      <w:bookmarkEnd w:id="200"/>
      <w:bookmarkEnd w:id="201"/>
      <w:bookmarkEnd w:id="202"/>
      <w:bookmarkEnd w:id="208"/>
    </w:p>
    <w:p w:rsidR="00FB32FA" w:rsidRDefault="00980714" w:rsidP="004E564C">
      <w:pPr>
        <w:ind w:firstLineChars="200" w:firstLine="560"/>
        <w:rPr>
          <w:rFonts w:ascii="Arial" w:eastAsia="仿宋_GB2312" w:hAnsi="Arial" w:cs="Arial"/>
          <w:color w:val="000000"/>
          <w:sz w:val="28"/>
          <w:szCs w:val="28"/>
        </w:rPr>
      </w:pPr>
      <w:r>
        <w:rPr>
          <w:rFonts w:ascii="Arial" w:eastAsia="仿宋_GB2312" w:hAnsi="Arial" w:cs="Arial"/>
          <w:color w:val="000000"/>
          <w:sz w:val="28"/>
          <w:szCs w:val="28"/>
        </w:rPr>
        <w:t>2018</w:t>
      </w:r>
      <w:r>
        <w:rPr>
          <w:rFonts w:ascii="Arial" w:eastAsia="仿宋_GB2312" w:hAnsi="Arial" w:cs="Arial"/>
          <w:color w:val="000000"/>
          <w:sz w:val="28"/>
          <w:szCs w:val="28"/>
        </w:rPr>
        <w:t>年</w:t>
      </w:r>
      <w:r>
        <w:rPr>
          <w:rFonts w:ascii="Arial" w:eastAsia="仿宋_GB2312" w:hAnsi="Arial" w:cs="Arial" w:hint="eastAsia"/>
          <w:color w:val="000000"/>
          <w:sz w:val="28"/>
          <w:szCs w:val="28"/>
        </w:rPr>
        <w:t>11</w:t>
      </w:r>
      <w:r>
        <w:rPr>
          <w:rFonts w:ascii="Arial" w:eastAsia="仿宋_GB2312" w:hAnsi="Arial" w:cs="Arial"/>
          <w:color w:val="000000"/>
          <w:sz w:val="28"/>
          <w:szCs w:val="28"/>
        </w:rPr>
        <w:t>月</w:t>
      </w:r>
      <w:r>
        <w:rPr>
          <w:rFonts w:ascii="Arial" w:eastAsia="仿宋_GB2312" w:hAnsi="Arial" w:cs="Arial" w:hint="eastAsia"/>
          <w:color w:val="000000"/>
          <w:sz w:val="28"/>
          <w:szCs w:val="28"/>
        </w:rPr>
        <w:t>7</w:t>
      </w:r>
      <w:r>
        <w:rPr>
          <w:rFonts w:ascii="Arial" w:eastAsia="仿宋_GB2312" w:hAnsi="Arial" w:cs="Arial"/>
          <w:color w:val="000000"/>
          <w:sz w:val="28"/>
          <w:szCs w:val="28"/>
        </w:rPr>
        <w:t>日</w:t>
      </w:r>
      <w:r>
        <w:rPr>
          <w:rFonts w:ascii="Arial" w:eastAsia="仿宋_GB2312" w:hAnsi="Arial" w:cs="Arial" w:hint="eastAsia"/>
          <w:color w:val="000000"/>
          <w:sz w:val="28"/>
          <w:szCs w:val="28"/>
        </w:rPr>
        <w:t>于办理处领取中融旭康数字证书。</w:t>
      </w:r>
      <w:r>
        <w:rPr>
          <w:rFonts w:ascii="Arial" w:eastAsia="仿宋_GB2312" w:hAnsi="Arial" w:cs="Arial" w:hint="eastAsia"/>
          <w:color w:val="000000"/>
          <w:sz w:val="28"/>
          <w:szCs w:val="28"/>
        </w:rPr>
        <w:t>11</w:t>
      </w:r>
      <w:r>
        <w:rPr>
          <w:rFonts w:ascii="Arial" w:eastAsia="仿宋_GB2312" w:hAnsi="Arial" w:cs="Arial" w:hint="eastAsia"/>
          <w:color w:val="000000"/>
          <w:sz w:val="28"/>
          <w:szCs w:val="28"/>
        </w:rPr>
        <w:t>月</w:t>
      </w:r>
      <w:r>
        <w:rPr>
          <w:rFonts w:ascii="Arial" w:eastAsia="仿宋_GB2312" w:hAnsi="Arial" w:cs="Arial" w:hint="eastAsia"/>
          <w:color w:val="000000"/>
          <w:sz w:val="28"/>
          <w:szCs w:val="28"/>
        </w:rPr>
        <w:t>14</w:t>
      </w:r>
      <w:r>
        <w:rPr>
          <w:rFonts w:ascii="Arial" w:eastAsia="仿宋_GB2312" w:hAnsi="Arial" w:cs="Arial" w:hint="eastAsia"/>
          <w:color w:val="000000"/>
          <w:sz w:val="28"/>
          <w:szCs w:val="28"/>
        </w:rPr>
        <w:t>日接收深圳市中创立业贸易有限公司营业执照正副本、公章、财务章、法人章（郑彩莲）。</w:t>
      </w:r>
      <w:r>
        <w:rPr>
          <w:rFonts w:ascii="Arial" w:eastAsia="仿宋_GB2312" w:hAnsi="Arial" w:cs="Arial" w:hint="eastAsia"/>
          <w:color w:val="000000"/>
          <w:sz w:val="28"/>
          <w:szCs w:val="28"/>
        </w:rPr>
        <w:t>11</w:t>
      </w:r>
      <w:r>
        <w:rPr>
          <w:rFonts w:ascii="Arial" w:eastAsia="仿宋_GB2312" w:hAnsi="Arial" w:cs="Arial" w:hint="eastAsia"/>
          <w:color w:val="000000"/>
          <w:sz w:val="28"/>
          <w:szCs w:val="28"/>
        </w:rPr>
        <w:t>月</w:t>
      </w:r>
      <w:r>
        <w:rPr>
          <w:rFonts w:ascii="Arial" w:eastAsia="仿宋_GB2312" w:hAnsi="Arial" w:cs="Arial" w:hint="eastAsia"/>
          <w:color w:val="000000"/>
          <w:sz w:val="28"/>
          <w:szCs w:val="28"/>
        </w:rPr>
        <w:t>19</w:t>
      </w:r>
      <w:r>
        <w:rPr>
          <w:rFonts w:ascii="Arial" w:eastAsia="仿宋_GB2312" w:hAnsi="Arial" w:cs="Arial" w:hint="eastAsia"/>
          <w:color w:val="000000"/>
          <w:sz w:val="28"/>
          <w:szCs w:val="28"/>
        </w:rPr>
        <w:t>日于深圳农商行办理瑞富丰、诚利维网银。</w:t>
      </w:r>
      <w:r>
        <w:rPr>
          <w:rFonts w:ascii="Arial" w:eastAsia="仿宋_GB2312" w:hAnsi="Arial" w:cs="Arial" w:hint="eastAsia"/>
          <w:color w:val="000000"/>
          <w:sz w:val="28"/>
          <w:szCs w:val="28"/>
        </w:rPr>
        <w:t>11</w:t>
      </w:r>
      <w:r>
        <w:rPr>
          <w:rFonts w:ascii="Arial" w:eastAsia="仿宋_GB2312" w:hAnsi="Arial" w:cs="Arial" w:hint="eastAsia"/>
          <w:color w:val="000000"/>
          <w:sz w:val="28"/>
          <w:szCs w:val="28"/>
        </w:rPr>
        <w:t>月</w:t>
      </w:r>
      <w:r>
        <w:rPr>
          <w:rFonts w:ascii="Arial" w:eastAsia="仿宋_GB2312" w:hAnsi="Arial" w:cs="Arial" w:hint="eastAsia"/>
          <w:color w:val="000000"/>
          <w:sz w:val="28"/>
          <w:szCs w:val="28"/>
        </w:rPr>
        <w:t>21</w:t>
      </w:r>
      <w:r w:rsidR="005B722D">
        <w:rPr>
          <w:rFonts w:ascii="Arial" w:eastAsia="仿宋_GB2312" w:hAnsi="Arial" w:cs="Arial" w:hint="eastAsia"/>
          <w:color w:val="000000"/>
          <w:sz w:val="28"/>
          <w:szCs w:val="28"/>
        </w:rPr>
        <w:t>日接收中融旭康法人章（周凡昌），众创</w:t>
      </w:r>
      <w:bookmarkStart w:id="209" w:name="_GoBack"/>
      <w:bookmarkEnd w:id="209"/>
      <w:r>
        <w:rPr>
          <w:rFonts w:ascii="Arial" w:eastAsia="仿宋_GB2312" w:hAnsi="Arial" w:cs="Arial" w:hint="eastAsia"/>
          <w:color w:val="000000"/>
          <w:sz w:val="28"/>
          <w:szCs w:val="28"/>
        </w:rPr>
        <w:t>立业法人章（童善文）。</w:t>
      </w:r>
      <w:r>
        <w:rPr>
          <w:rFonts w:ascii="Arial" w:eastAsia="仿宋_GB2312" w:hAnsi="Arial" w:cs="Arial"/>
          <w:color w:val="000000"/>
          <w:sz w:val="28"/>
          <w:szCs w:val="28"/>
        </w:rPr>
        <w:t>具体交接情况见下图交接清</w:t>
      </w:r>
      <w:r>
        <w:rPr>
          <w:rFonts w:ascii="Arial" w:eastAsia="仿宋_GB2312" w:hAnsi="Arial" w:cs="Arial" w:hint="eastAsia"/>
          <w:color w:val="000000"/>
          <w:sz w:val="28"/>
          <w:szCs w:val="28"/>
        </w:rPr>
        <w:t>单。</w:t>
      </w:r>
    </w:p>
    <w:p w:rsidR="00FB32FA" w:rsidRDefault="00980714">
      <w:pPr>
        <w:rPr>
          <w:rFonts w:ascii="Arial" w:eastAsia="仿宋_GB2312" w:hAnsi="Arial" w:cs="Arial"/>
          <w:color w:val="000000"/>
          <w:sz w:val="28"/>
          <w:szCs w:val="28"/>
        </w:rPr>
      </w:pPr>
      <w:r>
        <w:rPr>
          <w:rFonts w:ascii="Arial" w:eastAsia="仿宋_GB2312" w:hAnsi="Arial" w:cs="Arial" w:hint="eastAsia"/>
          <w:noProof/>
          <w:color w:val="000000"/>
          <w:sz w:val="28"/>
          <w:szCs w:val="28"/>
        </w:rPr>
        <w:drawing>
          <wp:inline distT="0" distB="0" distL="114300" distR="114300">
            <wp:extent cx="4168907" cy="4105275"/>
            <wp:effectExtent l="0" t="0" r="3175" b="0"/>
            <wp:docPr id="5" name="图片 5" descr="1107中融旭康数字证书接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107中融旭康数字证书接收"/>
                    <pic:cNvPicPr>
                      <a:picLocks noChangeAspect="1"/>
                    </pic:cNvPicPr>
                  </pic:nvPicPr>
                  <pic:blipFill>
                    <a:blip r:embed="rId14"/>
                    <a:srcRect b="19343"/>
                    <a:stretch>
                      <a:fillRect/>
                    </a:stretch>
                  </pic:blipFill>
                  <pic:spPr>
                    <a:xfrm>
                      <a:off x="0" y="0"/>
                      <a:ext cx="4168907" cy="4105275"/>
                    </a:xfrm>
                    <a:prstGeom prst="rect">
                      <a:avLst/>
                    </a:prstGeom>
                  </pic:spPr>
                </pic:pic>
              </a:graphicData>
            </a:graphic>
          </wp:inline>
        </w:drawing>
      </w:r>
      <w:r>
        <w:rPr>
          <w:rFonts w:ascii="Arial" w:eastAsia="仿宋_GB2312" w:hAnsi="Arial" w:cs="Arial" w:hint="eastAsia"/>
          <w:noProof/>
          <w:color w:val="000000"/>
          <w:sz w:val="28"/>
          <w:szCs w:val="28"/>
        </w:rPr>
        <w:drawing>
          <wp:inline distT="0" distB="0" distL="114300" distR="114300">
            <wp:extent cx="4114800" cy="4103709"/>
            <wp:effectExtent l="0" t="0" r="0" b="0"/>
            <wp:docPr id="6" name="图片 6" descr="1114接收中创立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114接收中创立业"/>
                    <pic:cNvPicPr>
                      <a:picLocks noChangeAspect="1"/>
                    </pic:cNvPicPr>
                  </pic:nvPicPr>
                  <pic:blipFill>
                    <a:blip r:embed="rId15"/>
                    <a:srcRect t="4550" b="32127"/>
                    <a:stretch>
                      <a:fillRect/>
                    </a:stretch>
                  </pic:blipFill>
                  <pic:spPr>
                    <a:xfrm>
                      <a:off x="0" y="0"/>
                      <a:ext cx="4112895" cy="4101809"/>
                    </a:xfrm>
                    <a:prstGeom prst="rect">
                      <a:avLst/>
                    </a:prstGeom>
                  </pic:spPr>
                </pic:pic>
              </a:graphicData>
            </a:graphic>
          </wp:inline>
        </w:drawing>
      </w:r>
    </w:p>
    <w:p w:rsidR="00FB32FA" w:rsidRDefault="00980714">
      <w:pPr>
        <w:rPr>
          <w:rFonts w:ascii="Arial" w:eastAsia="仿宋_GB2312" w:hAnsi="Arial" w:cs="Arial"/>
          <w:color w:val="000000"/>
          <w:sz w:val="28"/>
          <w:szCs w:val="28"/>
        </w:rPr>
      </w:pPr>
      <w:r>
        <w:rPr>
          <w:rFonts w:ascii="Arial" w:eastAsia="仿宋_GB2312" w:hAnsi="Arial" w:cs="Arial" w:hint="eastAsia"/>
          <w:noProof/>
          <w:color w:val="000000"/>
          <w:sz w:val="28"/>
          <w:szCs w:val="28"/>
        </w:rPr>
        <w:drawing>
          <wp:inline distT="0" distB="0" distL="114300" distR="114300">
            <wp:extent cx="4144645" cy="5526405"/>
            <wp:effectExtent l="0" t="0" r="635" b="5715"/>
            <wp:docPr id="7" name="图片 7" descr="1119接收农商行U盾瑞富丰 诚利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119接收农商行U盾瑞富丰 诚利维"/>
                    <pic:cNvPicPr>
                      <a:picLocks noChangeAspect="1"/>
                    </pic:cNvPicPr>
                  </pic:nvPicPr>
                  <pic:blipFill>
                    <a:blip r:embed="rId16"/>
                    <a:stretch>
                      <a:fillRect/>
                    </a:stretch>
                  </pic:blipFill>
                  <pic:spPr>
                    <a:xfrm>
                      <a:off x="0" y="0"/>
                      <a:ext cx="4144645" cy="5526405"/>
                    </a:xfrm>
                    <a:prstGeom prst="rect">
                      <a:avLst/>
                    </a:prstGeom>
                  </pic:spPr>
                </pic:pic>
              </a:graphicData>
            </a:graphic>
          </wp:inline>
        </w:drawing>
      </w:r>
      <w:r>
        <w:rPr>
          <w:rFonts w:ascii="Arial" w:eastAsia="仿宋_GB2312" w:hAnsi="Arial" w:cs="Arial" w:hint="eastAsia"/>
          <w:noProof/>
          <w:color w:val="000000"/>
          <w:sz w:val="28"/>
          <w:szCs w:val="28"/>
        </w:rPr>
        <w:drawing>
          <wp:inline distT="0" distB="0" distL="114300" distR="114300">
            <wp:extent cx="4144645" cy="5526405"/>
            <wp:effectExtent l="0" t="0" r="635" b="5715"/>
            <wp:docPr id="8" name="图片 8" descr="11.21接收中融中创法人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1.21接收中融中创法人章"/>
                    <pic:cNvPicPr>
                      <a:picLocks noChangeAspect="1"/>
                    </pic:cNvPicPr>
                  </pic:nvPicPr>
                  <pic:blipFill>
                    <a:blip r:embed="rId17"/>
                    <a:stretch>
                      <a:fillRect/>
                    </a:stretch>
                  </pic:blipFill>
                  <pic:spPr>
                    <a:xfrm>
                      <a:off x="0" y="0"/>
                      <a:ext cx="4144645" cy="5526405"/>
                    </a:xfrm>
                    <a:prstGeom prst="rect">
                      <a:avLst/>
                    </a:prstGeom>
                  </pic:spPr>
                </pic:pic>
              </a:graphicData>
            </a:graphic>
          </wp:inline>
        </w:drawing>
      </w:r>
    </w:p>
    <w:p w:rsidR="00FB32FA" w:rsidRDefault="00980714">
      <w:pPr>
        <w:ind w:firstLineChars="200" w:firstLine="560"/>
        <w:rPr>
          <w:rFonts w:ascii="Arial" w:hAnsi="Arial" w:cs="Arial"/>
        </w:rPr>
      </w:pPr>
      <w:r>
        <w:rPr>
          <w:rFonts w:ascii="Arial" w:eastAsia="仿宋_GB2312" w:hAnsi="Arial" w:cs="Arial"/>
          <w:color w:val="000000"/>
          <w:sz w:val="28"/>
          <w:szCs w:val="28"/>
        </w:rPr>
        <w:t>荣德国际项目于</w:t>
      </w:r>
      <w:r>
        <w:rPr>
          <w:rFonts w:ascii="Arial" w:eastAsia="仿宋_GB2312" w:hAnsi="Arial" w:cs="Arial"/>
          <w:color w:val="000000"/>
          <w:sz w:val="28"/>
          <w:szCs w:val="28"/>
        </w:rPr>
        <w:t>2018</w:t>
      </w:r>
      <w:r>
        <w:rPr>
          <w:rFonts w:ascii="Arial" w:eastAsia="仿宋_GB2312" w:hAnsi="Arial" w:cs="Arial"/>
          <w:color w:val="000000"/>
          <w:sz w:val="28"/>
          <w:szCs w:val="28"/>
        </w:rPr>
        <w:t>年</w:t>
      </w:r>
      <w:r>
        <w:rPr>
          <w:rFonts w:ascii="Arial" w:eastAsia="仿宋_GB2312" w:hAnsi="Arial" w:cs="Arial" w:hint="eastAsia"/>
          <w:color w:val="000000"/>
          <w:sz w:val="28"/>
          <w:szCs w:val="28"/>
        </w:rPr>
        <w:t>7</w:t>
      </w:r>
      <w:r>
        <w:rPr>
          <w:rFonts w:ascii="Arial" w:eastAsia="仿宋_GB2312" w:hAnsi="Arial" w:cs="Arial"/>
          <w:color w:val="000000"/>
          <w:sz w:val="28"/>
          <w:szCs w:val="28"/>
        </w:rPr>
        <w:t>月</w:t>
      </w:r>
      <w:r>
        <w:rPr>
          <w:rFonts w:ascii="Arial" w:eastAsia="仿宋_GB2312" w:hAnsi="Arial" w:cs="Arial"/>
          <w:color w:val="000000"/>
          <w:sz w:val="28"/>
          <w:szCs w:val="28"/>
        </w:rPr>
        <w:t>2</w:t>
      </w:r>
      <w:r>
        <w:rPr>
          <w:rFonts w:ascii="Arial" w:eastAsia="仿宋_GB2312" w:hAnsi="Arial" w:cs="Arial" w:hint="eastAsia"/>
          <w:color w:val="000000"/>
          <w:sz w:val="28"/>
          <w:szCs w:val="28"/>
        </w:rPr>
        <w:t>8</w:t>
      </w:r>
      <w:r>
        <w:rPr>
          <w:rFonts w:ascii="Arial" w:eastAsia="仿宋_GB2312" w:hAnsi="Arial" w:cs="Arial"/>
          <w:color w:val="000000"/>
          <w:sz w:val="28"/>
          <w:szCs w:val="28"/>
        </w:rPr>
        <w:t>日</w:t>
      </w:r>
      <w:r>
        <w:rPr>
          <w:rFonts w:ascii="Arial" w:eastAsia="仿宋_GB2312" w:hAnsi="Arial" w:cs="Arial"/>
          <w:color w:val="000000"/>
          <w:kern w:val="0"/>
          <w:sz w:val="28"/>
          <w:szCs w:val="28"/>
        </w:rPr>
        <w:t>正式开盘，监管物业</w:t>
      </w:r>
      <w:r>
        <w:rPr>
          <w:rFonts w:ascii="Arial" w:eastAsia="仿宋_GB2312" w:hAnsi="Arial" w:cs="Arial" w:hint="eastAsia"/>
          <w:color w:val="000000"/>
          <w:kern w:val="0"/>
          <w:sz w:val="28"/>
          <w:szCs w:val="28"/>
        </w:rPr>
        <w:t>137</w:t>
      </w:r>
      <w:r>
        <w:rPr>
          <w:rFonts w:ascii="Arial" w:eastAsia="仿宋_GB2312" w:hAnsi="Arial" w:cs="Arial"/>
          <w:color w:val="000000"/>
          <w:kern w:val="0"/>
          <w:sz w:val="28"/>
          <w:szCs w:val="28"/>
        </w:rPr>
        <w:t>套</w:t>
      </w:r>
      <w:r>
        <w:rPr>
          <w:rFonts w:ascii="Arial" w:eastAsia="仿宋_GB2312" w:hAnsi="Arial" w:cs="Arial" w:hint="eastAsia"/>
          <w:color w:val="000000"/>
          <w:kern w:val="0"/>
          <w:sz w:val="28"/>
          <w:szCs w:val="28"/>
        </w:rPr>
        <w:t>,</w:t>
      </w:r>
      <w:r>
        <w:rPr>
          <w:rFonts w:ascii="Arial" w:eastAsia="仿宋_GB2312" w:hAnsi="Arial" w:cs="Arial" w:hint="eastAsia"/>
          <w:color w:val="000000"/>
          <w:kern w:val="0"/>
          <w:sz w:val="28"/>
          <w:szCs w:val="28"/>
        </w:rPr>
        <w:t>目前在售物业</w:t>
      </w:r>
      <w:r>
        <w:rPr>
          <w:rFonts w:ascii="Arial" w:eastAsia="仿宋_GB2312" w:hAnsi="Arial" w:cs="Arial" w:hint="eastAsia"/>
          <w:color w:val="000000"/>
          <w:kern w:val="0"/>
          <w:sz w:val="28"/>
          <w:szCs w:val="28"/>
        </w:rPr>
        <w:t>137</w:t>
      </w:r>
      <w:r>
        <w:rPr>
          <w:rFonts w:ascii="Arial" w:eastAsia="仿宋_GB2312" w:hAnsi="Arial" w:cs="Arial" w:hint="eastAsia"/>
          <w:color w:val="000000"/>
          <w:kern w:val="0"/>
          <w:sz w:val="28"/>
          <w:szCs w:val="28"/>
        </w:rPr>
        <w:t>套</w:t>
      </w:r>
      <w:r>
        <w:rPr>
          <w:rFonts w:ascii="Arial" w:eastAsia="仿宋_GB2312" w:hAnsi="Arial" w:cs="Arial"/>
          <w:color w:val="000000"/>
          <w:kern w:val="0"/>
          <w:sz w:val="28"/>
          <w:szCs w:val="28"/>
        </w:rPr>
        <w:t>。截至到</w:t>
      </w:r>
      <w:r>
        <w:rPr>
          <w:rFonts w:ascii="Arial" w:eastAsia="仿宋_GB2312" w:hAnsi="Arial" w:cs="Arial"/>
          <w:color w:val="000000"/>
          <w:kern w:val="0"/>
          <w:sz w:val="28"/>
          <w:szCs w:val="28"/>
        </w:rPr>
        <w:t>2018</w:t>
      </w:r>
      <w:r>
        <w:rPr>
          <w:rFonts w:ascii="Arial" w:eastAsia="仿宋_GB2312" w:hAnsi="Arial" w:cs="Arial"/>
          <w:color w:val="000000"/>
          <w:kern w:val="0"/>
          <w:sz w:val="28"/>
          <w:szCs w:val="28"/>
        </w:rPr>
        <w:t>年</w:t>
      </w:r>
      <w:r>
        <w:rPr>
          <w:rFonts w:ascii="Arial" w:eastAsia="仿宋_GB2312" w:hAnsi="Arial" w:cs="Arial" w:hint="eastAsia"/>
          <w:color w:val="000000"/>
          <w:kern w:val="0"/>
          <w:sz w:val="28"/>
          <w:szCs w:val="28"/>
        </w:rPr>
        <w:t>11</w:t>
      </w:r>
      <w:r>
        <w:rPr>
          <w:rFonts w:ascii="Arial" w:eastAsia="仿宋_GB2312" w:hAnsi="Arial" w:cs="Arial"/>
          <w:color w:val="000000"/>
          <w:kern w:val="0"/>
          <w:sz w:val="28"/>
          <w:szCs w:val="28"/>
        </w:rPr>
        <w:t>月</w:t>
      </w:r>
      <w:r>
        <w:rPr>
          <w:rFonts w:ascii="Arial" w:eastAsia="仿宋_GB2312" w:hAnsi="Arial" w:cs="Arial" w:hint="eastAsia"/>
          <w:color w:val="000000"/>
          <w:kern w:val="0"/>
          <w:sz w:val="28"/>
          <w:szCs w:val="28"/>
        </w:rPr>
        <w:t>27</w:t>
      </w:r>
      <w:r>
        <w:rPr>
          <w:rFonts w:ascii="Arial" w:eastAsia="仿宋_GB2312" w:hAnsi="Arial" w:cs="Arial"/>
          <w:color w:val="000000"/>
          <w:kern w:val="0"/>
          <w:sz w:val="28"/>
          <w:szCs w:val="28"/>
        </w:rPr>
        <w:t>日</w:t>
      </w:r>
      <w:r>
        <w:rPr>
          <w:rFonts w:ascii="Arial" w:eastAsia="仿宋_GB2312" w:hAnsi="Arial" w:cs="Arial" w:hint="eastAsia"/>
          <w:color w:val="000000"/>
          <w:kern w:val="0"/>
          <w:sz w:val="28"/>
          <w:szCs w:val="28"/>
        </w:rPr>
        <w:t>，已交定金</w:t>
      </w:r>
      <w:r>
        <w:rPr>
          <w:rFonts w:ascii="Arial" w:eastAsia="仿宋_GB2312" w:hAnsi="Arial" w:cs="Arial" w:hint="eastAsia"/>
          <w:color w:val="000000"/>
          <w:kern w:val="0"/>
          <w:sz w:val="28"/>
          <w:szCs w:val="28"/>
        </w:rPr>
        <w:t>54</w:t>
      </w:r>
      <w:r>
        <w:rPr>
          <w:rFonts w:ascii="Arial" w:eastAsia="仿宋_GB2312" w:hAnsi="Arial" w:cs="Arial" w:hint="eastAsia"/>
          <w:color w:val="000000"/>
          <w:kern w:val="0"/>
          <w:sz w:val="28"/>
          <w:szCs w:val="28"/>
        </w:rPr>
        <w:t>套，签约</w:t>
      </w:r>
      <w:r>
        <w:rPr>
          <w:rFonts w:ascii="Arial" w:eastAsia="仿宋_GB2312" w:hAnsi="Arial" w:cs="Arial" w:hint="eastAsia"/>
          <w:color w:val="000000"/>
          <w:kern w:val="0"/>
          <w:sz w:val="28"/>
          <w:szCs w:val="28"/>
        </w:rPr>
        <w:t>54</w:t>
      </w:r>
      <w:r>
        <w:rPr>
          <w:rFonts w:ascii="Arial" w:eastAsia="仿宋_GB2312" w:hAnsi="Arial" w:cs="Arial" w:hint="eastAsia"/>
          <w:color w:val="000000"/>
          <w:kern w:val="0"/>
          <w:sz w:val="28"/>
          <w:szCs w:val="28"/>
        </w:rPr>
        <w:t>套，收齐房款</w:t>
      </w:r>
      <w:r>
        <w:rPr>
          <w:rFonts w:ascii="Arial" w:eastAsia="仿宋_GB2312" w:hAnsi="Arial" w:cs="Arial" w:hint="eastAsia"/>
          <w:color w:val="000000"/>
          <w:kern w:val="0"/>
          <w:sz w:val="28"/>
          <w:szCs w:val="28"/>
        </w:rPr>
        <w:t>18</w:t>
      </w:r>
      <w:r>
        <w:rPr>
          <w:rFonts w:ascii="Arial" w:eastAsia="仿宋_GB2312" w:hAnsi="Arial" w:cs="Arial" w:hint="eastAsia"/>
          <w:color w:val="000000"/>
          <w:kern w:val="0"/>
          <w:sz w:val="28"/>
          <w:szCs w:val="28"/>
        </w:rPr>
        <w:t>套，过户</w:t>
      </w:r>
      <w:r>
        <w:rPr>
          <w:rFonts w:ascii="Arial" w:eastAsia="仿宋_GB2312" w:hAnsi="Arial" w:cs="Arial" w:hint="eastAsia"/>
          <w:color w:val="000000"/>
          <w:kern w:val="0"/>
          <w:sz w:val="28"/>
          <w:szCs w:val="28"/>
        </w:rPr>
        <w:t>21</w:t>
      </w:r>
      <w:r>
        <w:rPr>
          <w:rFonts w:ascii="Arial" w:eastAsia="仿宋_GB2312" w:hAnsi="Arial" w:cs="Arial" w:hint="eastAsia"/>
          <w:color w:val="000000"/>
          <w:kern w:val="0"/>
          <w:sz w:val="28"/>
          <w:szCs w:val="28"/>
        </w:rPr>
        <w:t>套，核税</w:t>
      </w:r>
      <w:r>
        <w:rPr>
          <w:rFonts w:ascii="Arial" w:eastAsia="仿宋_GB2312" w:hAnsi="Arial" w:cs="Arial" w:hint="eastAsia"/>
          <w:color w:val="000000"/>
          <w:kern w:val="0"/>
          <w:sz w:val="28"/>
          <w:szCs w:val="28"/>
        </w:rPr>
        <w:t>20</w:t>
      </w:r>
      <w:r>
        <w:rPr>
          <w:rFonts w:ascii="Arial" w:eastAsia="仿宋_GB2312" w:hAnsi="Arial" w:cs="Arial" w:hint="eastAsia"/>
          <w:color w:val="000000"/>
          <w:kern w:val="0"/>
          <w:sz w:val="28"/>
          <w:szCs w:val="28"/>
        </w:rPr>
        <w:t>套，监管</w:t>
      </w:r>
      <w:r>
        <w:rPr>
          <w:rFonts w:ascii="Arial" w:eastAsia="仿宋_GB2312" w:hAnsi="Arial" w:cs="Arial" w:hint="eastAsia"/>
          <w:color w:val="000000"/>
          <w:kern w:val="0"/>
          <w:sz w:val="28"/>
          <w:szCs w:val="28"/>
        </w:rPr>
        <w:t>10</w:t>
      </w:r>
      <w:r>
        <w:rPr>
          <w:rFonts w:ascii="Arial" w:eastAsia="仿宋_GB2312" w:hAnsi="Arial" w:cs="Arial" w:hint="eastAsia"/>
          <w:color w:val="000000"/>
          <w:kern w:val="0"/>
          <w:sz w:val="28"/>
          <w:szCs w:val="28"/>
        </w:rPr>
        <w:t>套。签约合同金额共计</w:t>
      </w:r>
      <w:r>
        <w:rPr>
          <w:rFonts w:ascii="Arial" w:eastAsia="仿宋_GB2312" w:hAnsi="Arial" w:cs="Arial" w:hint="eastAsia"/>
          <w:color w:val="000000"/>
          <w:kern w:val="0"/>
          <w:sz w:val="28"/>
          <w:szCs w:val="28"/>
        </w:rPr>
        <w:t>326899266</w:t>
      </w:r>
      <w:r>
        <w:rPr>
          <w:rFonts w:ascii="Arial" w:eastAsia="仿宋_GB2312" w:hAnsi="Arial" w:cs="Arial" w:hint="eastAsia"/>
          <w:color w:val="000000"/>
          <w:kern w:val="0"/>
          <w:sz w:val="28"/>
          <w:szCs w:val="28"/>
        </w:rPr>
        <w:t>元，已收定金</w:t>
      </w:r>
      <w:r>
        <w:rPr>
          <w:rFonts w:ascii="Arial" w:eastAsia="仿宋_GB2312" w:hAnsi="Arial" w:cs="Arial" w:hint="eastAsia"/>
          <w:color w:val="000000"/>
          <w:kern w:val="0"/>
          <w:sz w:val="28"/>
          <w:szCs w:val="28"/>
        </w:rPr>
        <w:t>51966679</w:t>
      </w:r>
      <w:r>
        <w:rPr>
          <w:rFonts w:ascii="Arial" w:eastAsia="仿宋_GB2312" w:hAnsi="Arial" w:cs="Arial" w:hint="eastAsia"/>
          <w:color w:val="000000"/>
          <w:kern w:val="0"/>
          <w:sz w:val="28"/>
          <w:szCs w:val="28"/>
        </w:rPr>
        <w:t>元（含挞定</w:t>
      </w:r>
      <w:r>
        <w:rPr>
          <w:rFonts w:ascii="Arial" w:eastAsia="仿宋_GB2312" w:hAnsi="Arial" w:cs="Arial" w:hint="eastAsia"/>
          <w:color w:val="000000"/>
          <w:kern w:val="0"/>
          <w:sz w:val="28"/>
          <w:szCs w:val="28"/>
        </w:rPr>
        <w:t>93</w:t>
      </w:r>
      <w:r>
        <w:rPr>
          <w:rFonts w:ascii="Arial" w:eastAsia="仿宋_GB2312" w:hAnsi="Arial" w:cs="Arial" w:hint="eastAsia"/>
          <w:color w:val="000000"/>
          <w:kern w:val="0"/>
          <w:sz w:val="28"/>
          <w:szCs w:val="28"/>
        </w:rPr>
        <w:t>万），未收齐定金</w:t>
      </w:r>
      <w:r>
        <w:rPr>
          <w:rFonts w:ascii="Arial" w:eastAsia="仿宋_GB2312" w:hAnsi="Arial" w:cs="Arial" w:hint="eastAsia"/>
          <w:color w:val="000000"/>
          <w:kern w:val="0"/>
          <w:sz w:val="28"/>
          <w:szCs w:val="28"/>
        </w:rPr>
        <w:t>12</w:t>
      </w:r>
      <w:r>
        <w:rPr>
          <w:rFonts w:ascii="Arial" w:eastAsia="仿宋_GB2312" w:hAnsi="Arial" w:cs="Arial" w:hint="eastAsia"/>
          <w:color w:val="000000"/>
          <w:kern w:val="0"/>
          <w:sz w:val="28"/>
          <w:szCs w:val="28"/>
        </w:rPr>
        <w:t>套。已收房款（不含定金）</w:t>
      </w:r>
      <w:r>
        <w:rPr>
          <w:rFonts w:ascii="Arial" w:eastAsia="仿宋_GB2312" w:hAnsi="Arial" w:cs="Arial" w:hint="eastAsia"/>
          <w:color w:val="000000"/>
          <w:kern w:val="0"/>
          <w:sz w:val="28"/>
          <w:szCs w:val="28"/>
        </w:rPr>
        <w:t>92360391</w:t>
      </w:r>
      <w:r>
        <w:rPr>
          <w:rFonts w:ascii="Arial" w:eastAsia="仿宋_GB2312" w:hAnsi="Arial" w:cs="Arial" w:hint="eastAsia"/>
          <w:color w:val="000000"/>
          <w:kern w:val="0"/>
          <w:sz w:val="28"/>
          <w:szCs w:val="28"/>
        </w:rPr>
        <w:t>元。总销售回款为</w:t>
      </w:r>
      <w:r>
        <w:rPr>
          <w:rFonts w:ascii="Arial" w:eastAsia="仿宋_GB2312" w:hAnsi="Arial" w:cs="Arial" w:hint="eastAsia"/>
          <w:color w:val="000000"/>
          <w:kern w:val="0"/>
          <w:sz w:val="28"/>
          <w:szCs w:val="28"/>
        </w:rPr>
        <w:t>144327070</w:t>
      </w:r>
      <w:r>
        <w:rPr>
          <w:rFonts w:ascii="Arial" w:eastAsia="仿宋_GB2312" w:hAnsi="Arial" w:cs="Arial" w:hint="eastAsia"/>
          <w:color w:val="000000"/>
          <w:kern w:val="0"/>
          <w:sz w:val="28"/>
          <w:szCs w:val="28"/>
        </w:rPr>
        <w:t>元。成交均价为</w:t>
      </w:r>
      <w:r>
        <w:rPr>
          <w:rFonts w:ascii="Arial" w:eastAsia="仿宋_GB2312" w:hAnsi="Arial" w:cs="Arial" w:hint="eastAsia"/>
          <w:color w:val="000000"/>
          <w:kern w:val="0"/>
          <w:sz w:val="28"/>
          <w:szCs w:val="28"/>
        </w:rPr>
        <w:t>97459</w:t>
      </w:r>
      <w:r>
        <w:rPr>
          <w:rFonts w:ascii="Arial" w:eastAsia="仿宋_GB2312" w:hAnsi="Arial" w:cs="Arial" w:hint="eastAsia"/>
          <w:color w:val="000000"/>
          <w:kern w:val="0"/>
          <w:sz w:val="28"/>
          <w:szCs w:val="28"/>
        </w:rPr>
        <w:t>元</w:t>
      </w:r>
      <w:r>
        <w:rPr>
          <w:rFonts w:ascii="Arial" w:eastAsia="仿宋_GB2312" w:hAnsi="Arial" w:cs="Arial" w:hint="eastAsia"/>
          <w:color w:val="000000"/>
          <w:kern w:val="0"/>
          <w:sz w:val="28"/>
          <w:szCs w:val="28"/>
        </w:rPr>
        <w:t>/</w:t>
      </w:r>
      <w:r>
        <w:rPr>
          <w:rFonts w:ascii="Arial" w:eastAsia="仿宋_GB2312" w:hAnsi="Arial" w:cs="Arial" w:hint="eastAsia"/>
          <w:color w:val="000000"/>
          <w:kern w:val="0"/>
          <w:sz w:val="28"/>
          <w:szCs w:val="28"/>
        </w:rPr>
        <w:t>㎡。</w:t>
      </w:r>
    </w:p>
    <w:p w:rsidR="00FB32FA" w:rsidRDefault="00FB32FA">
      <w:pPr>
        <w:rPr>
          <w:rFonts w:ascii="Arial" w:hAnsi="Arial" w:cs="Arial"/>
        </w:rPr>
      </w:pPr>
    </w:p>
    <w:tbl>
      <w:tblPr>
        <w:tblW w:w="14226" w:type="dxa"/>
        <w:tblLayout w:type="fixed"/>
        <w:tblCellMar>
          <w:top w:w="15" w:type="dxa"/>
          <w:left w:w="15" w:type="dxa"/>
          <w:bottom w:w="15" w:type="dxa"/>
          <w:right w:w="15" w:type="dxa"/>
        </w:tblCellMar>
        <w:tblLook w:val="04A0" w:firstRow="1" w:lastRow="0" w:firstColumn="1" w:lastColumn="0" w:noHBand="0" w:noVBand="1"/>
      </w:tblPr>
      <w:tblGrid>
        <w:gridCol w:w="599"/>
        <w:gridCol w:w="768"/>
        <w:gridCol w:w="2083"/>
        <w:gridCol w:w="786"/>
        <w:gridCol w:w="745"/>
        <w:gridCol w:w="2093"/>
        <w:gridCol w:w="775"/>
        <w:gridCol w:w="840"/>
        <w:gridCol w:w="2064"/>
        <w:gridCol w:w="613"/>
        <w:gridCol w:w="780"/>
        <w:gridCol w:w="2080"/>
      </w:tblGrid>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b/>
                <w:bCs/>
                <w:color w:val="000000"/>
                <w:kern w:val="0"/>
                <w:sz w:val="22"/>
                <w:lang w:bidi="ar"/>
              </w:rPr>
            </w:pPr>
            <w:bookmarkStart w:id="210" w:name="_Toc28194"/>
            <w:bookmarkStart w:id="211" w:name="_Toc10281"/>
            <w:bookmarkStart w:id="212" w:name="_Toc24185"/>
            <w:r>
              <w:rPr>
                <w:rFonts w:ascii="Arial" w:eastAsia="仿宋_GB2312" w:hAnsi="Arial" w:cs="Arial" w:hint="eastAsia"/>
                <w:b/>
                <w:bCs/>
                <w:color w:val="000000"/>
                <w:kern w:val="0"/>
                <w:sz w:val="22"/>
                <w:lang w:bidi="ar"/>
              </w:rPr>
              <w:t>房号</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b/>
                <w:bCs/>
                <w:color w:val="000000"/>
                <w:kern w:val="0"/>
                <w:sz w:val="22"/>
                <w:lang w:bidi="ar"/>
              </w:rPr>
            </w:pPr>
            <w:r>
              <w:rPr>
                <w:rFonts w:ascii="Arial" w:eastAsia="仿宋_GB2312" w:hAnsi="Arial" w:cs="Arial" w:hint="eastAsia"/>
                <w:b/>
                <w:bCs/>
                <w:color w:val="000000"/>
                <w:kern w:val="0"/>
                <w:sz w:val="22"/>
                <w:lang w:bidi="ar"/>
              </w:rPr>
              <w:t>面积㎡</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b/>
                <w:bCs/>
                <w:color w:val="000000"/>
                <w:kern w:val="0"/>
                <w:sz w:val="22"/>
                <w:lang w:bidi="ar"/>
              </w:rPr>
            </w:pPr>
            <w:r>
              <w:rPr>
                <w:rFonts w:ascii="Arial" w:eastAsia="仿宋_GB2312" w:hAnsi="Arial" w:cs="Arial" w:hint="eastAsia"/>
                <w:b/>
                <w:bCs/>
                <w:color w:val="000000"/>
                <w:kern w:val="0"/>
                <w:sz w:val="22"/>
                <w:lang w:bidi="ar"/>
              </w:rPr>
              <w:t>状态</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b/>
                <w:bCs/>
                <w:color w:val="000000"/>
                <w:kern w:val="0"/>
                <w:sz w:val="22"/>
                <w:lang w:bidi="ar"/>
              </w:rPr>
            </w:pPr>
            <w:r>
              <w:rPr>
                <w:rFonts w:ascii="Arial" w:eastAsia="仿宋_GB2312" w:hAnsi="Arial" w:cs="Arial" w:hint="eastAsia"/>
                <w:b/>
                <w:bCs/>
                <w:color w:val="000000"/>
                <w:kern w:val="0"/>
                <w:sz w:val="22"/>
                <w:lang w:bidi="ar"/>
              </w:rPr>
              <w:t>房号</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b/>
                <w:bCs/>
                <w:color w:val="000000"/>
                <w:kern w:val="0"/>
                <w:sz w:val="22"/>
                <w:lang w:bidi="ar"/>
              </w:rPr>
            </w:pPr>
            <w:r>
              <w:rPr>
                <w:rFonts w:ascii="Arial" w:eastAsia="仿宋_GB2312" w:hAnsi="Arial" w:cs="Arial" w:hint="eastAsia"/>
                <w:b/>
                <w:bCs/>
                <w:color w:val="000000"/>
                <w:kern w:val="0"/>
                <w:sz w:val="22"/>
                <w:lang w:bidi="ar"/>
              </w:rPr>
              <w:t>面积㎡</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b/>
                <w:bCs/>
                <w:color w:val="000000"/>
                <w:kern w:val="0"/>
                <w:sz w:val="22"/>
                <w:lang w:bidi="ar"/>
              </w:rPr>
            </w:pPr>
            <w:r>
              <w:rPr>
                <w:rFonts w:ascii="Arial" w:eastAsia="仿宋_GB2312" w:hAnsi="Arial" w:cs="Arial" w:hint="eastAsia"/>
                <w:b/>
                <w:bCs/>
                <w:color w:val="000000"/>
                <w:kern w:val="0"/>
                <w:sz w:val="22"/>
                <w:lang w:bidi="ar"/>
              </w:rPr>
              <w:t>状态</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b/>
                <w:bCs/>
                <w:color w:val="000000"/>
                <w:kern w:val="0"/>
                <w:sz w:val="22"/>
                <w:lang w:bidi="ar"/>
              </w:rPr>
            </w:pPr>
            <w:r>
              <w:rPr>
                <w:rFonts w:ascii="Arial" w:eastAsia="仿宋_GB2312" w:hAnsi="Arial" w:cs="Arial" w:hint="eastAsia"/>
                <w:b/>
                <w:bCs/>
                <w:color w:val="000000"/>
                <w:kern w:val="0"/>
                <w:sz w:val="22"/>
                <w:lang w:bidi="ar"/>
              </w:rPr>
              <w:t>房号</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b/>
                <w:bCs/>
                <w:color w:val="000000"/>
                <w:kern w:val="0"/>
                <w:sz w:val="22"/>
                <w:lang w:bidi="ar"/>
              </w:rPr>
            </w:pPr>
            <w:r>
              <w:rPr>
                <w:rFonts w:ascii="Arial" w:eastAsia="仿宋_GB2312" w:hAnsi="Arial" w:cs="Arial" w:hint="eastAsia"/>
                <w:b/>
                <w:bCs/>
                <w:color w:val="000000"/>
                <w:kern w:val="0"/>
                <w:sz w:val="22"/>
                <w:lang w:bidi="ar"/>
              </w:rPr>
              <w:t>面积㎡</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b/>
                <w:bCs/>
                <w:color w:val="000000"/>
                <w:kern w:val="0"/>
                <w:sz w:val="22"/>
                <w:lang w:bidi="ar"/>
              </w:rPr>
            </w:pPr>
            <w:r>
              <w:rPr>
                <w:rFonts w:ascii="Arial" w:eastAsia="仿宋_GB2312" w:hAnsi="Arial" w:cs="Arial" w:hint="eastAsia"/>
                <w:b/>
                <w:bCs/>
                <w:color w:val="000000"/>
                <w:kern w:val="0"/>
                <w:sz w:val="22"/>
                <w:lang w:bidi="ar"/>
              </w:rPr>
              <w:t>状态</w:t>
            </w:r>
          </w:p>
        </w:tc>
        <w:tc>
          <w:tcPr>
            <w:tcW w:w="61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b/>
                <w:bCs/>
                <w:color w:val="000000"/>
                <w:kern w:val="0"/>
                <w:sz w:val="22"/>
                <w:lang w:bidi="ar"/>
              </w:rPr>
            </w:pPr>
            <w:r>
              <w:rPr>
                <w:rFonts w:ascii="Arial" w:eastAsia="仿宋_GB2312" w:hAnsi="Arial" w:cs="Arial" w:hint="eastAsia"/>
                <w:b/>
                <w:bCs/>
                <w:color w:val="000000"/>
                <w:kern w:val="0"/>
                <w:sz w:val="22"/>
                <w:lang w:bidi="ar"/>
              </w:rPr>
              <w:t>房号</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b/>
                <w:bCs/>
                <w:color w:val="000000"/>
                <w:kern w:val="0"/>
                <w:sz w:val="22"/>
                <w:lang w:bidi="ar"/>
              </w:rPr>
            </w:pPr>
            <w:r>
              <w:rPr>
                <w:rFonts w:ascii="Arial" w:eastAsia="仿宋_GB2312" w:hAnsi="Arial" w:cs="Arial" w:hint="eastAsia"/>
                <w:b/>
                <w:bCs/>
                <w:color w:val="000000"/>
                <w:kern w:val="0"/>
                <w:sz w:val="22"/>
                <w:lang w:bidi="ar"/>
              </w:rPr>
              <w:t>面积㎡</w:t>
            </w:r>
          </w:p>
        </w:tc>
        <w:tc>
          <w:tcPr>
            <w:tcW w:w="20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b/>
                <w:bCs/>
                <w:color w:val="000000"/>
                <w:kern w:val="0"/>
                <w:sz w:val="22"/>
                <w:lang w:bidi="ar"/>
              </w:rPr>
            </w:pPr>
            <w:r>
              <w:rPr>
                <w:rFonts w:ascii="Arial" w:eastAsia="仿宋_GB2312" w:hAnsi="Arial" w:cs="Arial" w:hint="eastAsia"/>
                <w:b/>
                <w:bCs/>
                <w:color w:val="000000"/>
                <w:kern w:val="0"/>
                <w:sz w:val="22"/>
                <w:lang w:bidi="ar"/>
              </w:rPr>
              <w:t>状态</w:t>
            </w: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A101</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42.68</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86" w:type="dxa"/>
            <w:tcBorders>
              <w:top w:val="single" w:sz="4" w:space="0" w:color="auto"/>
              <w:left w:val="single" w:sz="4" w:space="0" w:color="auto"/>
              <w:bottom w:val="single" w:sz="4" w:space="0" w:color="auto"/>
              <w:right w:val="single" w:sz="4" w:space="0" w:color="auto"/>
            </w:tcBorders>
            <w:shd w:val="clear" w:color="auto" w:fill="4ED271"/>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A223</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62.69</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8.24</w:t>
            </w:r>
            <w:r>
              <w:rPr>
                <w:rFonts w:ascii="Arial" w:eastAsia="仿宋_GB2312" w:hAnsi="Arial" w:cs="Arial" w:hint="eastAsia"/>
                <w:color w:val="000000"/>
                <w:kern w:val="0"/>
                <w:sz w:val="22"/>
                <w:lang w:bidi="ar"/>
              </w:rPr>
              <w:t>已签买卖合同</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B101</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113.88</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613"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T185</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65.65</w:t>
            </w:r>
          </w:p>
        </w:tc>
        <w:tc>
          <w:tcPr>
            <w:tcW w:w="2080"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9.9</w:t>
            </w:r>
            <w:r>
              <w:rPr>
                <w:rFonts w:ascii="Arial" w:eastAsia="仿宋_GB2312" w:hAnsi="Arial" w:cs="Arial" w:hint="eastAsia"/>
                <w:color w:val="000000"/>
                <w:kern w:val="0"/>
                <w:sz w:val="22"/>
                <w:lang w:bidi="ar"/>
              </w:rPr>
              <w:t>已签买卖合同</w:t>
            </w: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A103</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36.75</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8.25</w:t>
            </w:r>
            <w:r>
              <w:rPr>
                <w:rFonts w:ascii="Arial" w:eastAsia="仿宋_GB2312" w:hAnsi="Arial" w:cs="Arial" w:hint="eastAsia"/>
                <w:color w:val="000000"/>
                <w:kern w:val="0"/>
                <w:sz w:val="22"/>
                <w:lang w:bidi="ar"/>
              </w:rPr>
              <w:t>已签买卖合同</w:t>
            </w:r>
          </w:p>
        </w:tc>
        <w:tc>
          <w:tcPr>
            <w:tcW w:w="786"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A225</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62.55</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9.28</w:t>
            </w:r>
            <w:r>
              <w:rPr>
                <w:rFonts w:ascii="Arial" w:eastAsia="仿宋_GB2312" w:hAnsi="Arial" w:cs="Arial" w:hint="eastAsia"/>
                <w:color w:val="000000"/>
                <w:kern w:val="0"/>
                <w:sz w:val="22"/>
                <w:lang w:bidi="ar"/>
              </w:rPr>
              <w:t>已签买卖合同</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B102</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100.88</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613"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T186</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67.45</w:t>
            </w:r>
          </w:p>
        </w:tc>
        <w:tc>
          <w:tcPr>
            <w:tcW w:w="2080"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8.23</w:t>
            </w:r>
            <w:r>
              <w:rPr>
                <w:rFonts w:ascii="Arial" w:eastAsia="仿宋_GB2312" w:hAnsi="Arial" w:cs="Arial" w:hint="eastAsia"/>
                <w:color w:val="000000"/>
                <w:kern w:val="0"/>
                <w:sz w:val="22"/>
                <w:lang w:bidi="ar"/>
              </w:rPr>
              <w:t>已签买卖合同</w:t>
            </w: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4ED271"/>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A110</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44.95</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7.28</w:t>
            </w:r>
            <w:r>
              <w:rPr>
                <w:rFonts w:ascii="Arial" w:eastAsia="仿宋_GB2312" w:hAnsi="Arial" w:cs="Arial" w:hint="eastAsia"/>
                <w:color w:val="000000"/>
                <w:kern w:val="0"/>
                <w:sz w:val="22"/>
                <w:lang w:bidi="ar"/>
              </w:rPr>
              <w:t>已签买卖合同</w:t>
            </w:r>
          </w:p>
        </w:tc>
        <w:tc>
          <w:tcPr>
            <w:tcW w:w="786" w:type="dxa"/>
            <w:tcBorders>
              <w:top w:val="single" w:sz="4" w:space="0" w:color="auto"/>
              <w:left w:val="single" w:sz="4" w:space="0" w:color="auto"/>
              <w:bottom w:val="single" w:sz="4" w:space="0" w:color="auto"/>
              <w:right w:val="single" w:sz="4" w:space="0" w:color="auto"/>
            </w:tcBorders>
            <w:shd w:val="clear" w:color="auto" w:fill="4ED271"/>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A228</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55.4</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7.29</w:t>
            </w:r>
            <w:r>
              <w:rPr>
                <w:rFonts w:ascii="Arial" w:eastAsia="仿宋_GB2312" w:hAnsi="Arial" w:cs="Arial" w:hint="eastAsia"/>
                <w:color w:val="000000"/>
                <w:kern w:val="0"/>
                <w:sz w:val="22"/>
                <w:lang w:bidi="ar"/>
              </w:rPr>
              <w:t>已签买卖合同</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B103</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96.96</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613"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T187</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66.79</w:t>
            </w:r>
          </w:p>
        </w:tc>
        <w:tc>
          <w:tcPr>
            <w:tcW w:w="20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11.18</w:t>
            </w:r>
            <w:r>
              <w:rPr>
                <w:rFonts w:ascii="Arial" w:eastAsia="仿宋_GB2312" w:hAnsi="Arial" w:cs="Arial" w:hint="eastAsia"/>
                <w:color w:val="000000"/>
                <w:kern w:val="0"/>
                <w:sz w:val="22"/>
                <w:lang w:bidi="ar"/>
              </w:rPr>
              <w:t>已签买卖合同</w:t>
            </w: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4ED271"/>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A111</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53.05</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7.28</w:t>
            </w:r>
            <w:r>
              <w:rPr>
                <w:rFonts w:ascii="Arial" w:eastAsia="仿宋_GB2312" w:hAnsi="Arial" w:cs="Arial" w:hint="eastAsia"/>
                <w:color w:val="000000"/>
                <w:kern w:val="0"/>
                <w:sz w:val="22"/>
                <w:lang w:bidi="ar"/>
              </w:rPr>
              <w:t>已签买卖合同</w:t>
            </w:r>
          </w:p>
        </w:tc>
        <w:tc>
          <w:tcPr>
            <w:tcW w:w="786"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A229</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67.06</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8.31</w:t>
            </w:r>
            <w:r>
              <w:rPr>
                <w:rFonts w:ascii="Arial" w:eastAsia="仿宋_GB2312" w:hAnsi="Arial" w:cs="Arial" w:hint="eastAsia"/>
                <w:color w:val="000000"/>
                <w:kern w:val="0"/>
                <w:sz w:val="22"/>
                <w:lang w:bidi="ar"/>
              </w:rPr>
              <w:t>已签买卖合同</w:t>
            </w:r>
          </w:p>
        </w:tc>
        <w:tc>
          <w:tcPr>
            <w:tcW w:w="775"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B104</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36.94</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8.27</w:t>
            </w:r>
            <w:r>
              <w:rPr>
                <w:rFonts w:ascii="Arial" w:eastAsia="仿宋_GB2312" w:hAnsi="Arial" w:cs="Arial" w:hint="eastAsia"/>
                <w:color w:val="000000"/>
                <w:kern w:val="0"/>
                <w:sz w:val="22"/>
                <w:lang w:bidi="ar"/>
              </w:rPr>
              <w:t>已签买卖合同</w:t>
            </w:r>
          </w:p>
        </w:tc>
        <w:tc>
          <w:tcPr>
            <w:tcW w:w="613"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T188</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65.66</w:t>
            </w:r>
          </w:p>
        </w:tc>
        <w:tc>
          <w:tcPr>
            <w:tcW w:w="2080"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11.27</w:t>
            </w:r>
            <w:r>
              <w:rPr>
                <w:rFonts w:ascii="Arial" w:eastAsia="仿宋_GB2312" w:hAnsi="Arial" w:cs="Arial" w:hint="eastAsia"/>
                <w:color w:val="000000"/>
                <w:kern w:val="0"/>
                <w:sz w:val="22"/>
                <w:lang w:bidi="ar"/>
              </w:rPr>
              <w:t>已签买卖合同</w:t>
            </w: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A112</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53.51</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FB32FA">
            <w:pPr>
              <w:widowControl/>
              <w:jc w:val="center"/>
              <w:textAlignment w:val="center"/>
              <w:rPr>
                <w:rFonts w:ascii="Arial" w:eastAsia="仿宋_GB2312" w:hAnsi="Arial" w:cs="Arial"/>
                <w:color w:val="000000"/>
                <w:kern w:val="0"/>
                <w:sz w:val="22"/>
                <w:lang w:bidi="ar"/>
              </w:rPr>
            </w:pP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A230</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67.06</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FB32FA">
            <w:pPr>
              <w:widowControl/>
              <w:jc w:val="center"/>
              <w:textAlignment w:val="center"/>
              <w:rPr>
                <w:rFonts w:ascii="Arial" w:eastAsia="仿宋_GB2312" w:hAnsi="Arial" w:cs="Arial"/>
                <w:color w:val="000000"/>
                <w:kern w:val="0"/>
                <w:sz w:val="22"/>
                <w:lang w:bidi="ar"/>
              </w:rPr>
            </w:pPr>
          </w:p>
        </w:tc>
        <w:tc>
          <w:tcPr>
            <w:tcW w:w="775" w:type="dxa"/>
            <w:tcBorders>
              <w:top w:val="single" w:sz="4" w:space="0" w:color="auto"/>
              <w:left w:val="single" w:sz="4" w:space="0" w:color="auto"/>
              <w:bottom w:val="single" w:sz="4" w:space="0" w:color="auto"/>
              <w:right w:val="single" w:sz="4" w:space="0" w:color="auto"/>
            </w:tcBorders>
            <w:shd w:val="clear" w:color="auto" w:fill="4ED271"/>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B105</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11.94</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8.25</w:t>
            </w:r>
            <w:r>
              <w:rPr>
                <w:rFonts w:ascii="Arial" w:eastAsia="仿宋_GB2312" w:hAnsi="Arial" w:cs="Arial" w:hint="eastAsia"/>
                <w:color w:val="000000"/>
                <w:kern w:val="0"/>
                <w:sz w:val="22"/>
                <w:lang w:bidi="ar"/>
              </w:rPr>
              <w:t>已签买卖合同</w:t>
            </w:r>
          </w:p>
        </w:tc>
        <w:tc>
          <w:tcPr>
            <w:tcW w:w="61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T189</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74.51</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FB32FA" w:rsidRDefault="00FB32FA">
            <w:pPr>
              <w:widowControl/>
              <w:jc w:val="center"/>
              <w:textAlignment w:val="center"/>
              <w:rPr>
                <w:rFonts w:ascii="Arial" w:eastAsia="仿宋_GB2312" w:hAnsi="Arial" w:cs="Arial"/>
                <w:color w:val="000000"/>
                <w:kern w:val="0"/>
                <w:sz w:val="22"/>
                <w:lang w:bidi="ar"/>
              </w:rPr>
            </w:pP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A113</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43.68</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A231</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67.06</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B106</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89.63</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61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T190</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73.78</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FB32FA" w:rsidRDefault="00FB32FA">
            <w:pPr>
              <w:widowControl/>
              <w:jc w:val="center"/>
              <w:textAlignment w:val="center"/>
              <w:rPr>
                <w:rFonts w:ascii="Arial" w:eastAsia="仿宋_GB2312" w:hAnsi="Arial" w:cs="Arial"/>
                <w:color w:val="000000"/>
                <w:kern w:val="0"/>
                <w:sz w:val="22"/>
                <w:lang w:bidi="ar"/>
              </w:rPr>
            </w:pP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A115</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48.6</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A232</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87.45</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B107</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84.63</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61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T191</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74.51</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FB32FA" w:rsidRDefault="00FB32FA">
            <w:pPr>
              <w:widowControl/>
              <w:jc w:val="center"/>
              <w:textAlignment w:val="center"/>
              <w:rPr>
                <w:rFonts w:ascii="Arial" w:eastAsia="仿宋_GB2312" w:hAnsi="Arial" w:cs="Arial"/>
                <w:color w:val="000000"/>
                <w:kern w:val="0"/>
                <w:sz w:val="22"/>
                <w:lang w:bidi="ar"/>
              </w:rPr>
            </w:pP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4ED271"/>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A116</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48.59</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7.30</w:t>
            </w:r>
            <w:r>
              <w:rPr>
                <w:rFonts w:ascii="Arial" w:eastAsia="仿宋_GB2312" w:hAnsi="Arial" w:cs="Arial" w:hint="eastAsia"/>
                <w:color w:val="000000"/>
                <w:kern w:val="0"/>
                <w:sz w:val="22"/>
                <w:lang w:bidi="ar"/>
              </w:rPr>
              <w:t>已签买卖合同</w:t>
            </w:r>
          </w:p>
        </w:tc>
        <w:tc>
          <w:tcPr>
            <w:tcW w:w="786"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A233</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57.22</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8.26</w:t>
            </w:r>
            <w:r>
              <w:rPr>
                <w:rFonts w:ascii="Arial" w:eastAsia="仿宋_GB2312" w:hAnsi="Arial" w:cs="Arial" w:hint="eastAsia"/>
                <w:color w:val="000000"/>
                <w:kern w:val="0"/>
                <w:sz w:val="22"/>
                <w:lang w:bidi="ar"/>
              </w:rPr>
              <w:t>已签买卖合同</w:t>
            </w:r>
          </w:p>
        </w:tc>
        <w:tc>
          <w:tcPr>
            <w:tcW w:w="775"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B108</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56.8</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11.19</w:t>
            </w:r>
            <w:r>
              <w:rPr>
                <w:rFonts w:ascii="Arial" w:eastAsia="仿宋_GB2312" w:hAnsi="Arial" w:cs="Arial" w:hint="eastAsia"/>
                <w:color w:val="000000"/>
                <w:kern w:val="0"/>
                <w:sz w:val="22"/>
                <w:lang w:bidi="ar"/>
              </w:rPr>
              <w:t>已签买卖合同</w:t>
            </w:r>
          </w:p>
        </w:tc>
        <w:tc>
          <w:tcPr>
            <w:tcW w:w="61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T249</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54.91</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FB32FA" w:rsidRDefault="00FB32FA">
            <w:pPr>
              <w:widowControl/>
              <w:jc w:val="center"/>
              <w:textAlignment w:val="center"/>
              <w:rPr>
                <w:rFonts w:ascii="Arial" w:eastAsia="仿宋_GB2312" w:hAnsi="Arial" w:cs="Arial"/>
                <w:color w:val="000000"/>
                <w:kern w:val="0"/>
                <w:sz w:val="22"/>
                <w:lang w:bidi="ar"/>
              </w:rPr>
            </w:pP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A117</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89.66</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C101</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164.96</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75" w:type="dxa"/>
            <w:tcBorders>
              <w:top w:val="single" w:sz="4" w:space="0" w:color="auto"/>
              <w:left w:val="single" w:sz="4" w:space="0" w:color="auto"/>
              <w:bottom w:val="single" w:sz="4" w:space="0" w:color="auto"/>
              <w:right w:val="single" w:sz="4" w:space="0" w:color="auto"/>
            </w:tcBorders>
            <w:shd w:val="clear" w:color="auto" w:fill="4ED271"/>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B109</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40.41</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8.4</w:t>
            </w:r>
            <w:r>
              <w:rPr>
                <w:rFonts w:ascii="Arial" w:eastAsia="仿宋_GB2312" w:hAnsi="Arial" w:cs="Arial" w:hint="eastAsia"/>
                <w:color w:val="000000"/>
                <w:kern w:val="0"/>
                <w:sz w:val="22"/>
                <w:lang w:bidi="ar"/>
              </w:rPr>
              <w:t>已签买卖合同</w:t>
            </w:r>
          </w:p>
        </w:tc>
        <w:tc>
          <w:tcPr>
            <w:tcW w:w="61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T250</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58.59</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FB32FA" w:rsidRDefault="00FB32FA">
            <w:pPr>
              <w:widowControl/>
              <w:jc w:val="center"/>
              <w:textAlignment w:val="center"/>
              <w:rPr>
                <w:rFonts w:ascii="Arial" w:eastAsia="仿宋_GB2312" w:hAnsi="Arial" w:cs="Arial"/>
                <w:color w:val="000000"/>
                <w:kern w:val="0"/>
                <w:sz w:val="22"/>
                <w:lang w:bidi="ar"/>
              </w:rPr>
            </w:pP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A118</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83.74</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7.31</w:t>
            </w:r>
            <w:r>
              <w:rPr>
                <w:rFonts w:ascii="Arial" w:eastAsia="仿宋_GB2312" w:hAnsi="Arial" w:cs="Arial" w:hint="eastAsia"/>
                <w:color w:val="000000"/>
                <w:kern w:val="0"/>
                <w:sz w:val="22"/>
                <w:lang w:bidi="ar"/>
              </w:rPr>
              <w:t>已签买卖合同</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C102</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155.35</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B110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42.6</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613" w:type="dxa"/>
            <w:tcBorders>
              <w:top w:val="single" w:sz="4" w:space="0" w:color="auto"/>
              <w:left w:val="single" w:sz="4" w:space="0" w:color="auto"/>
              <w:bottom w:val="single" w:sz="4" w:space="0" w:color="auto"/>
              <w:right w:val="single" w:sz="4" w:space="0" w:color="auto"/>
            </w:tcBorders>
            <w:shd w:val="clear" w:color="auto" w:fill="4ED271"/>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T251</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62.23</w:t>
            </w:r>
          </w:p>
        </w:tc>
        <w:tc>
          <w:tcPr>
            <w:tcW w:w="2080"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9.8</w:t>
            </w:r>
            <w:r>
              <w:rPr>
                <w:rFonts w:ascii="Arial" w:eastAsia="仿宋_GB2312" w:hAnsi="Arial" w:cs="Arial" w:hint="eastAsia"/>
                <w:color w:val="000000"/>
                <w:kern w:val="0"/>
                <w:sz w:val="22"/>
                <w:lang w:bidi="ar"/>
              </w:rPr>
              <w:t>已签买卖合同</w:t>
            </w: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A119</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61.25</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10.20</w:t>
            </w:r>
            <w:r>
              <w:rPr>
                <w:rFonts w:ascii="Arial" w:eastAsia="仿宋_GB2312" w:hAnsi="Arial" w:cs="Arial" w:hint="eastAsia"/>
                <w:color w:val="000000"/>
                <w:kern w:val="0"/>
                <w:sz w:val="22"/>
                <w:lang w:bidi="ar"/>
              </w:rPr>
              <w:t>已签买卖合同</w:t>
            </w:r>
          </w:p>
        </w:tc>
        <w:tc>
          <w:tcPr>
            <w:tcW w:w="786"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C103</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201</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8.5</w:t>
            </w:r>
            <w:r>
              <w:rPr>
                <w:rFonts w:ascii="Arial" w:eastAsia="仿宋_GB2312" w:hAnsi="Arial" w:cs="Arial" w:hint="eastAsia"/>
                <w:color w:val="000000"/>
                <w:kern w:val="0"/>
                <w:sz w:val="22"/>
                <w:lang w:bidi="ar"/>
              </w:rPr>
              <w:t>已签买卖合同</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B111</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71.33</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613"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T252</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61.57</w:t>
            </w:r>
          </w:p>
        </w:tc>
        <w:tc>
          <w:tcPr>
            <w:tcW w:w="2080"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10.29</w:t>
            </w:r>
            <w:r>
              <w:rPr>
                <w:rFonts w:ascii="Arial" w:eastAsia="仿宋_GB2312" w:hAnsi="Arial" w:cs="Arial" w:hint="eastAsia"/>
                <w:color w:val="000000"/>
                <w:kern w:val="0"/>
                <w:sz w:val="22"/>
                <w:lang w:bidi="ar"/>
              </w:rPr>
              <w:t>已签买卖合同</w:t>
            </w: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4ED271"/>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A120</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60.02</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8.24</w:t>
            </w:r>
            <w:r>
              <w:rPr>
                <w:rFonts w:ascii="Arial" w:eastAsia="仿宋_GB2312" w:hAnsi="Arial" w:cs="Arial" w:hint="eastAsia"/>
                <w:color w:val="000000"/>
                <w:kern w:val="0"/>
                <w:sz w:val="22"/>
                <w:lang w:bidi="ar"/>
              </w:rPr>
              <w:t>已签买卖合同</w:t>
            </w:r>
          </w:p>
        </w:tc>
        <w:tc>
          <w:tcPr>
            <w:tcW w:w="786"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C110</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13.32</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11.17</w:t>
            </w:r>
            <w:r>
              <w:rPr>
                <w:rFonts w:ascii="Arial" w:eastAsia="仿宋_GB2312" w:hAnsi="Arial" w:cs="Arial" w:hint="eastAsia"/>
                <w:color w:val="000000"/>
                <w:kern w:val="0"/>
                <w:sz w:val="22"/>
                <w:lang w:bidi="ar"/>
              </w:rPr>
              <w:t>已签买卖合同</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B112</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76.33</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61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T253</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62.23</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FB32FA" w:rsidRDefault="00FB32FA">
            <w:pPr>
              <w:widowControl/>
              <w:jc w:val="center"/>
              <w:textAlignment w:val="center"/>
              <w:rPr>
                <w:rFonts w:ascii="Arial" w:eastAsia="仿宋_GB2312" w:hAnsi="Arial" w:cs="Arial"/>
                <w:color w:val="000000"/>
                <w:kern w:val="0"/>
                <w:sz w:val="22"/>
                <w:lang w:bidi="ar"/>
              </w:rPr>
            </w:pP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4ED271"/>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A121</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41.6</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7.29</w:t>
            </w:r>
            <w:r>
              <w:rPr>
                <w:rFonts w:ascii="Arial" w:eastAsia="仿宋_GB2312" w:hAnsi="Arial" w:cs="Arial" w:hint="eastAsia"/>
                <w:color w:val="000000"/>
                <w:kern w:val="0"/>
                <w:sz w:val="22"/>
                <w:lang w:bidi="ar"/>
              </w:rPr>
              <w:t>已签买卖合同</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C111</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105.81</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75"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T158</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56.57</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8.30</w:t>
            </w:r>
            <w:r>
              <w:rPr>
                <w:rFonts w:ascii="Arial" w:eastAsia="仿宋_GB2312" w:hAnsi="Arial" w:cs="Arial" w:hint="eastAsia"/>
                <w:color w:val="000000"/>
                <w:kern w:val="0"/>
                <w:sz w:val="22"/>
                <w:lang w:bidi="ar"/>
              </w:rPr>
              <w:t>已签买卖合同</w:t>
            </w:r>
          </w:p>
        </w:tc>
        <w:tc>
          <w:tcPr>
            <w:tcW w:w="61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T255</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62.23</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FB32FA" w:rsidRDefault="00FB32FA">
            <w:pPr>
              <w:widowControl/>
              <w:jc w:val="center"/>
              <w:textAlignment w:val="center"/>
              <w:rPr>
                <w:rFonts w:ascii="Arial" w:eastAsia="仿宋_GB2312" w:hAnsi="Arial" w:cs="Arial"/>
                <w:color w:val="000000"/>
                <w:kern w:val="0"/>
                <w:sz w:val="22"/>
                <w:lang w:bidi="ar"/>
              </w:rPr>
            </w:pP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4ED271"/>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A122</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42.23</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7.28</w:t>
            </w:r>
            <w:r>
              <w:rPr>
                <w:rFonts w:ascii="Arial" w:eastAsia="仿宋_GB2312" w:hAnsi="Arial" w:cs="Arial" w:hint="eastAsia"/>
                <w:color w:val="000000"/>
                <w:kern w:val="0"/>
                <w:sz w:val="22"/>
                <w:lang w:bidi="ar"/>
              </w:rPr>
              <w:t>已签买卖合同</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C112</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79.8</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75"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T159</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68.26</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9.3</w:t>
            </w:r>
            <w:r>
              <w:rPr>
                <w:rFonts w:ascii="Arial" w:eastAsia="仿宋_GB2312" w:hAnsi="Arial" w:cs="Arial" w:hint="eastAsia"/>
                <w:color w:val="000000"/>
                <w:kern w:val="0"/>
                <w:sz w:val="22"/>
                <w:lang w:bidi="ar"/>
              </w:rPr>
              <w:t>已签买卖合同</w:t>
            </w:r>
          </w:p>
        </w:tc>
        <w:tc>
          <w:tcPr>
            <w:tcW w:w="61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T256</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62.23</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FB32FA" w:rsidRDefault="00FB32FA">
            <w:pPr>
              <w:widowControl/>
              <w:jc w:val="center"/>
              <w:textAlignment w:val="center"/>
              <w:rPr>
                <w:rFonts w:ascii="Arial" w:eastAsia="仿宋_GB2312" w:hAnsi="Arial" w:cs="Arial"/>
                <w:color w:val="000000"/>
                <w:kern w:val="0"/>
                <w:sz w:val="22"/>
                <w:lang w:bidi="ar"/>
              </w:rPr>
            </w:pP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A123</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41.31</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7.28</w:t>
            </w:r>
            <w:r>
              <w:rPr>
                <w:rFonts w:ascii="Arial" w:eastAsia="仿宋_GB2312" w:hAnsi="Arial" w:cs="Arial" w:hint="eastAsia"/>
                <w:color w:val="000000"/>
                <w:kern w:val="0"/>
                <w:sz w:val="22"/>
                <w:lang w:bidi="ar"/>
              </w:rPr>
              <w:t>已签买卖合同</w:t>
            </w:r>
          </w:p>
        </w:tc>
        <w:tc>
          <w:tcPr>
            <w:tcW w:w="786"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C113</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152.35</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8.6</w:t>
            </w:r>
            <w:r>
              <w:rPr>
                <w:rFonts w:ascii="Arial" w:eastAsia="仿宋_GB2312" w:hAnsi="Arial" w:cs="Arial" w:hint="eastAsia"/>
                <w:color w:val="000000"/>
                <w:kern w:val="0"/>
                <w:sz w:val="22"/>
                <w:lang w:bidi="ar"/>
              </w:rPr>
              <w:t>已签买卖合同</w:t>
            </w:r>
          </w:p>
        </w:tc>
        <w:tc>
          <w:tcPr>
            <w:tcW w:w="775" w:type="dxa"/>
            <w:tcBorders>
              <w:top w:val="single" w:sz="4" w:space="0" w:color="auto"/>
              <w:left w:val="single" w:sz="4" w:space="0" w:color="auto"/>
              <w:bottom w:val="single" w:sz="4" w:space="0" w:color="auto"/>
              <w:right w:val="single" w:sz="4" w:space="0" w:color="auto"/>
            </w:tcBorders>
            <w:shd w:val="clear" w:color="auto" w:fill="4ED271"/>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T160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71.72</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10.29</w:t>
            </w:r>
            <w:r>
              <w:rPr>
                <w:rFonts w:ascii="Arial" w:eastAsia="仿宋_GB2312" w:hAnsi="Arial" w:cs="Arial" w:hint="eastAsia"/>
                <w:color w:val="000000"/>
                <w:kern w:val="0"/>
                <w:sz w:val="22"/>
                <w:lang w:bidi="ar"/>
              </w:rPr>
              <w:t>已签买卖合同</w:t>
            </w:r>
          </w:p>
        </w:tc>
        <w:tc>
          <w:tcPr>
            <w:tcW w:w="61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T257</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53.43</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FB32FA" w:rsidRDefault="00FB32FA">
            <w:pPr>
              <w:widowControl/>
              <w:jc w:val="center"/>
              <w:textAlignment w:val="center"/>
              <w:rPr>
                <w:rFonts w:ascii="Arial" w:eastAsia="仿宋_GB2312" w:hAnsi="Arial" w:cs="Arial"/>
                <w:color w:val="000000"/>
                <w:kern w:val="0"/>
                <w:sz w:val="22"/>
                <w:lang w:bidi="ar"/>
              </w:rPr>
            </w:pP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4ED271"/>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A125</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41.31</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7.28</w:t>
            </w:r>
            <w:r>
              <w:rPr>
                <w:rFonts w:ascii="Arial" w:eastAsia="仿宋_GB2312" w:hAnsi="Arial" w:cs="Arial" w:hint="eastAsia"/>
                <w:color w:val="000000"/>
                <w:kern w:val="0"/>
                <w:sz w:val="22"/>
                <w:lang w:bidi="ar"/>
              </w:rPr>
              <w:t>已签买卖合同</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C114</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101.93</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T161</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71.13</w:t>
            </w:r>
          </w:p>
        </w:tc>
        <w:tc>
          <w:tcPr>
            <w:tcW w:w="2064" w:type="dxa"/>
            <w:tcBorders>
              <w:top w:val="single" w:sz="4" w:space="0" w:color="auto"/>
              <w:left w:val="single" w:sz="4" w:space="0" w:color="auto"/>
              <w:bottom w:val="single" w:sz="4" w:space="0" w:color="auto"/>
              <w:right w:val="single" w:sz="4" w:space="0" w:color="auto"/>
            </w:tcBorders>
            <w:shd w:val="clear" w:color="auto" w:fill="auto"/>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61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T258</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56.67</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FB32FA" w:rsidRDefault="00FB32FA">
            <w:pPr>
              <w:widowControl/>
              <w:jc w:val="center"/>
              <w:textAlignment w:val="center"/>
              <w:rPr>
                <w:rFonts w:ascii="Arial" w:eastAsia="仿宋_GB2312" w:hAnsi="Arial" w:cs="Arial"/>
                <w:color w:val="000000"/>
                <w:kern w:val="0"/>
                <w:sz w:val="22"/>
                <w:lang w:bidi="ar"/>
              </w:rPr>
            </w:pP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A128</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60.74</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C115</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84.1</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T162</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71.13</w:t>
            </w:r>
          </w:p>
        </w:tc>
        <w:tc>
          <w:tcPr>
            <w:tcW w:w="2064" w:type="dxa"/>
            <w:tcBorders>
              <w:top w:val="single" w:sz="4" w:space="0" w:color="auto"/>
              <w:left w:val="single" w:sz="4" w:space="0" w:color="auto"/>
              <w:bottom w:val="single" w:sz="4" w:space="0" w:color="auto"/>
              <w:right w:val="single" w:sz="4" w:space="0" w:color="auto"/>
            </w:tcBorders>
            <w:shd w:val="clear" w:color="auto" w:fill="auto"/>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61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T259</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71.4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FB32FA" w:rsidRDefault="00FB32FA">
            <w:pPr>
              <w:widowControl/>
              <w:jc w:val="center"/>
              <w:textAlignment w:val="center"/>
              <w:rPr>
                <w:rFonts w:ascii="Arial" w:eastAsia="仿宋_GB2312" w:hAnsi="Arial" w:cs="Arial"/>
                <w:color w:val="000000"/>
                <w:kern w:val="0"/>
                <w:sz w:val="22"/>
                <w:lang w:bidi="ar"/>
              </w:rPr>
            </w:pP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A129</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72.41</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C232</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128.83</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T163</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71.72</w:t>
            </w:r>
          </w:p>
        </w:tc>
        <w:tc>
          <w:tcPr>
            <w:tcW w:w="2064" w:type="dxa"/>
            <w:tcBorders>
              <w:top w:val="single" w:sz="4" w:space="0" w:color="auto"/>
              <w:left w:val="single" w:sz="4" w:space="0" w:color="auto"/>
              <w:bottom w:val="single" w:sz="4" w:space="0" w:color="auto"/>
              <w:right w:val="single" w:sz="4" w:space="0" w:color="auto"/>
            </w:tcBorders>
            <w:shd w:val="clear" w:color="auto" w:fill="auto"/>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61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T260</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50.53</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FB32FA" w:rsidRDefault="00FB32FA">
            <w:pPr>
              <w:widowControl/>
              <w:jc w:val="center"/>
              <w:textAlignment w:val="center"/>
              <w:rPr>
                <w:rFonts w:ascii="Arial" w:eastAsia="仿宋_GB2312" w:hAnsi="Arial" w:cs="Arial"/>
                <w:color w:val="000000"/>
                <w:kern w:val="0"/>
                <w:sz w:val="22"/>
                <w:lang w:bidi="ar"/>
              </w:rPr>
            </w:pP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A130</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72.41</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C233</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96.69</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T165</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102.46</w:t>
            </w:r>
          </w:p>
        </w:tc>
        <w:tc>
          <w:tcPr>
            <w:tcW w:w="2064" w:type="dxa"/>
            <w:tcBorders>
              <w:top w:val="single" w:sz="4" w:space="0" w:color="auto"/>
              <w:left w:val="single" w:sz="4" w:space="0" w:color="auto"/>
              <w:bottom w:val="single" w:sz="4" w:space="0" w:color="auto"/>
              <w:right w:val="single" w:sz="4" w:space="0" w:color="auto"/>
            </w:tcBorders>
            <w:shd w:val="clear" w:color="auto" w:fill="auto"/>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61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T261</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50.53</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FB32FA" w:rsidRDefault="00FB32FA">
            <w:pPr>
              <w:widowControl/>
              <w:jc w:val="center"/>
              <w:textAlignment w:val="center"/>
              <w:rPr>
                <w:rFonts w:ascii="Arial" w:eastAsia="仿宋_GB2312" w:hAnsi="Arial" w:cs="Arial"/>
                <w:color w:val="000000"/>
                <w:kern w:val="0"/>
                <w:sz w:val="22"/>
                <w:lang w:bidi="ar"/>
              </w:rPr>
            </w:pP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b/>
                <w:bCs/>
                <w:color w:val="000000"/>
                <w:kern w:val="0"/>
                <w:sz w:val="22"/>
                <w:lang w:bidi="ar"/>
              </w:rPr>
              <w:t>房号</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b/>
                <w:bCs/>
                <w:color w:val="000000"/>
                <w:kern w:val="0"/>
                <w:sz w:val="22"/>
                <w:lang w:bidi="ar"/>
              </w:rPr>
              <w:t>面积㎡</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b/>
                <w:bCs/>
                <w:color w:val="000000"/>
                <w:kern w:val="0"/>
                <w:sz w:val="22"/>
                <w:lang w:bidi="ar"/>
              </w:rPr>
              <w:t>状态</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b/>
                <w:bCs/>
                <w:color w:val="000000"/>
                <w:kern w:val="0"/>
                <w:sz w:val="22"/>
                <w:lang w:bidi="ar"/>
              </w:rPr>
              <w:t>房号</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b/>
                <w:bCs/>
                <w:color w:val="000000"/>
                <w:kern w:val="0"/>
                <w:sz w:val="22"/>
                <w:lang w:bidi="ar"/>
              </w:rPr>
              <w:t>面积㎡</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b/>
                <w:bCs/>
                <w:color w:val="000000"/>
                <w:kern w:val="0"/>
                <w:sz w:val="22"/>
                <w:lang w:bidi="ar"/>
              </w:rPr>
              <w:t>状态</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b/>
                <w:bCs/>
                <w:color w:val="000000"/>
                <w:kern w:val="0"/>
                <w:sz w:val="22"/>
                <w:lang w:bidi="ar"/>
              </w:rPr>
              <w:t>房号</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b/>
                <w:bCs/>
                <w:color w:val="000000"/>
                <w:kern w:val="0"/>
                <w:sz w:val="22"/>
                <w:lang w:bidi="ar"/>
              </w:rPr>
              <w:t>面积㎡</w:t>
            </w:r>
          </w:p>
        </w:tc>
        <w:tc>
          <w:tcPr>
            <w:tcW w:w="2064" w:type="dxa"/>
            <w:tcBorders>
              <w:top w:val="single" w:sz="4" w:space="0" w:color="auto"/>
              <w:left w:val="single" w:sz="4" w:space="0" w:color="auto"/>
              <w:bottom w:val="single" w:sz="4" w:space="0" w:color="auto"/>
              <w:right w:val="single" w:sz="4" w:space="0" w:color="auto"/>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b/>
                <w:bCs/>
                <w:color w:val="000000"/>
                <w:kern w:val="0"/>
                <w:sz w:val="22"/>
                <w:lang w:bidi="ar"/>
              </w:rPr>
              <w:t>状态</w:t>
            </w:r>
          </w:p>
        </w:tc>
        <w:tc>
          <w:tcPr>
            <w:tcW w:w="61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b/>
                <w:bCs/>
                <w:color w:val="000000"/>
                <w:kern w:val="0"/>
                <w:sz w:val="22"/>
                <w:lang w:bidi="ar"/>
              </w:rPr>
              <w:t>房号</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b/>
                <w:bCs/>
                <w:color w:val="000000"/>
                <w:kern w:val="0"/>
                <w:sz w:val="22"/>
                <w:lang w:bidi="ar"/>
              </w:rPr>
              <w:t>面积㎡</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b/>
                <w:bCs/>
                <w:color w:val="000000"/>
                <w:kern w:val="0"/>
                <w:sz w:val="22"/>
                <w:lang w:bidi="ar"/>
              </w:rPr>
              <w:t>状态</w:t>
            </w: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4ED271"/>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A131</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72.41</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7.30</w:t>
            </w:r>
            <w:r>
              <w:rPr>
                <w:rFonts w:ascii="Arial" w:eastAsia="仿宋_GB2312" w:hAnsi="Arial" w:cs="Arial" w:hint="eastAsia"/>
                <w:color w:val="000000"/>
                <w:kern w:val="0"/>
                <w:sz w:val="22"/>
                <w:lang w:bidi="ar"/>
              </w:rPr>
              <w:t>已签买卖合同</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C234</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80.29</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T166</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61.89</w:t>
            </w:r>
          </w:p>
        </w:tc>
        <w:tc>
          <w:tcPr>
            <w:tcW w:w="2064" w:type="dxa"/>
            <w:tcBorders>
              <w:top w:val="single" w:sz="4" w:space="0" w:color="auto"/>
              <w:left w:val="single" w:sz="4" w:space="0" w:color="auto"/>
              <w:bottom w:val="single" w:sz="4" w:space="0" w:color="auto"/>
              <w:right w:val="single" w:sz="4" w:space="0" w:color="auto"/>
            </w:tcBorders>
            <w:shd w:val="clear" w:color="auto" w:fill="auto"/>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61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T262</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49.86</w:t>
            </w:r>
          </w:p>
        </w:tc>
        <w:tc>
          <w:tcPr>
            <w:tcW w:w="2080"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4ED271"/>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A132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94.83</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7.28</w:t>
            </w:r>
            <w:r>
              <w:rPr>
                <w:rFonts w:ascii="Arial" w:eastAsia="仿宋_GB2312" w:hAnsi="Arial" w:cs="Arial" w:hint="eastAsia"/>
                <w:color w:val="000000"/>
                <w:kern w:val="0"/>
                <w:sz w:val="22"/>
                <w:lang w:bidi="ar"/>
              </w:rPr>
              <w:t>已签买卖合同</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C235</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142.05</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T167</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66.66</w:t>
            </w:r>
          </w:p>
        </w:tc>
        <w:tc>
          <w:tcPr>
            <w:tcW w:w="2064" w:type="dxa"/>
            <w:tcBorders>
              <w:top w:val="single" w:sz="4" w:space="0" w:color="auto"/>
              <w:left w:val="single" w:sz="4" w:space="0" w:color="auto"/>
              <w:bottom w:val="single" w:sz="4" w:space="0" w:color="auto"/>
              <w:right w:val="single" w:sz="4" w:space="0" w:color="auto"/>
            </w:tcBorders>
            <w:shd w:val="clear" w:color="auto" w:fill="auto"/>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61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T263</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83.1</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FB32FA" w:rsidRDefault="00FB32FA">
            <w:pPr>
              <w:widowControl/>
              <w:jc w:val="center"/>
              <w:textAlignment w:val="center"/>
              <w:rPr>
                <w:rFonts w:ascii="Arial" w:eastAsia="仿宋_GB2312" w:hAnsi="Arial" w:cs="Arial"/>
                <w:color w:val="000000"/>
                <w:kern w:val="0"/>
                <w:sz w:val="22"/>
                <w:lang w:bidi="ar"/>
              </w:rPr>
            </w:pP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A133</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61.37</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C236</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115.85</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75"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T168</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99.36</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8.23</w:t>
            </w:r>
            <w:r>
              <w:rPr>
                <w:rFonts w:ascii="Arial" w:eastAsia="仿宋_GB2312" w:hAnsi="Arial" w:cs="Arial" w:hint="eastAsia"/>
                <w:color w:val="000000"/>
                <w:kern w:val="0"/>
                <w:sz w:val="22"/>
                <w:lang w:bidi="ar"/>
              </w:rPr>
              <w:t>已签买卖合同</w:t>
            </w:r>
          </w:p>
        </w:tc>
        <w:tc>
          <w:tcPr>
            <w:tcW w:w="613" w:type="dxa"/>
            <w:tcBorders>
              <w:top w:val="single" w:sz="4" w:space="0" w:color="auto"/>
              <w:left w:val="single" w:sz="4" w:space="0" w:color="auto"/>
              <w:bottom w:val="single" w:sz="4" w:space="0" w:color="auto"/>
              <w:right w:val="single" w:sz="4" w:space="0" w:color="auto"/>
            </w:tcBorders>
            <w:shd w:val="clear" w:color="auto" w:fill="4ED271"/>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T271</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58.79</w:t>
            </w:r>
          </w:p>
        </w:tc>
        <w:tc>
          <w:tcPr>
            <w:tcW w:w="2080"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9.4</w:t>
            </w:r>
            <w:r>
              <w:rPr>
                <w:rFonts w:ascii="Arial" w:eastAsia="仿宋_GB2312" w:hAnsi="Arial" w:cs="Arial" w:hint="eastAsia"/>
                <w:color w:val="000000"/>
                <w:kern w:val="0"/>
                <w:sz w:val="22"/>
                <w:lang w:bidi="ar"/>
              </w:rPr>
              <w:t>已签买卖合同</w:t>
            </w: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A201</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38.1</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8.19</w:t>
            </w:r>
            <w:r>
              <w:rPr>
                <w:rFonts w:ascii="Arial" w:eastAsia="仿宋_GB2312" w:hAnsi="Arial" w:cs="Arial" w:hint="eastAsia"/>
                <w:color w:val="000000"/>
                <w:kern w:val="0"/>
                <w:sz w:val="22"/>
                <w:lang w:bidi="ar"/>
              </w:rPr>
              <w:t>已签买卖合同</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C237</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80.36</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T169</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60.09</w:t>
            </w:r>
          </w:p>
        </w:tc>
        <w:tc>
          <w:tcPr>
            <w:tcW w:w="2064" w:type="dxa"/>
            <w:tcBorders>
              <w:top w:val="single" w:sz="4" w:space="0" w:color="auto"/>
              <w:left w:val="single" w:sz="4" w:space="0" w:color="auto"/>
              <w:bottom w:val="single" w:sz="4" w:space="0" w:color="auto"/>
              <w:right w:val="single" w:sz="4" w:space="0" w:color="auto"/>
            </w:tcBorders>
            <w:shd w:val="clear" w:color="auto" w:fill="auto"/>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613"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T273</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59.26</w:t>
            </w:r>
          </w:p>
        </w:tc>
        <w:tc>
          <w:tcPr>
            <w:tcW w:w="20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8.28</w:t>
            </w:r>
            <w:r>
              <w:rPr>
                <w:rFonts w:ascii="Arial" w:eastAsia="仿宋_GB2312" w:hAnsi="Arial" w:cs="Arial" w:hint="eastAsia"/>
                <w:color w:val="000000"/>
                <w:kern w:val="0"/>
                <w:sz w:val="22"/>
                <w:lang w:bidi="ar"/>
              </w:rPr>
              <w:t>已签买卖合同</w:t>
            </w: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4ED271"/>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A203</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31.51</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7.29</w:t>
            </w:r>
            <w:r>
              <w:rPr>
                <w:rFonts w:ascii="Arial" w:eastAsia="仿宋_GB2312" w:hAnsi="Arial" w:cs="Arial" w:hint="eastAsia"/>
                <w:color w:val="000000"/>
                <w:kern w:val="0"/>
                <w:sz w:val="22"/>
                <w:lang w:bidi="ar"/>
              </w:rPr>
              <w:t>已签买卖合同</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C238</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81.25</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75"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T170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60.09</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8.28</w:t>
            </w:r>
            <w:r>
              <w:rPr>
                <w:rFonts w:ascii="Arial" w:eastAsia="仿宋_GB2312" w:hAnsi="Arial" w:cs="Arial" w:hint="eastAsia"/>
                <w:color w:val="000000"/>
                <w:kern w:val="0"/>
                <w:sz w:val="22"/>
                <w:lang w:bidi="ar"/>
              </w:rPr>
              <w:t>已签买卖合同</w:t>
            </w:r>
          </w:p>
        </w:tc>
        <w:tc>
          <w:tcPr>
            <w:tcW w:w="61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T285</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69.61</w:t>
            </w:r>
          </w:p>
        </w:tc>
        <w:tc>
          <w:tcPr>
            <w:tcW w:w="2080"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4ED271"/>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A211</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35.99</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7.28</w:t>
            </w:r>
            <w:r>
              <w:rPr>
                <w:rFonts w:ascii="Arial" w:eastAsia="仿宋_GB2312" w:hAnsi="Arial" w:cs="Arial" w:hint="eastAsia"/>
                <w:color w:val="000000"/>
                <w:kern w:val="0"/>
                <w:sz w:val="22"/>
                <w:lang w:bidi="ar"/>
              </w:rPr>
              <w:t>已签买卖合同</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C239</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96.81</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171</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59.5</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61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T287</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68.39</w:t>
            </w:r>
          </w:p>
        </w:tc>
        <w:tc>
          <w:tcPr>
            <w:tcW w:w="2080"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A212</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53.51</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7.28</w:t>
            </w:r>
            <w:r>
              <w:rPr>
                <w:rFonts w:ascii="Arial" w:eastAsia="仿宋_GB2312" w:hAnsi="Arial" w:cs="Arial" w:hint="eastAsia"/>
                <w:color w:val="000000"/>
                <w:kern w:val="0"/>
                <w:sz w:val="22"/>
                <w:lang w:bidi="ar"/>
              </w:rPr>
              <w:t>已签买卖合同</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C240</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99.41</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75"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T172</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60.09</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8.08</w:t>
            </w:r>
            <w:r>
              <w:rPr>
                <w:rFonts w:ascii="Arial" w:eastAsia="仿宋_GB2312" w:hAnsi="Arial" w:cs="Arial" w:hint="eastAsia"/>
                <w:color w:val="000000"/>
                <w:kern w:val="0"/>
                <w:sz w:val="22"/>
                <w:lang w:bidi="ar"/>
              </w:rPr>
              <w:t>已签买卖合同</w:t>
            </w:r>
          </w:p>
        </w:tc>
        <w:tc>
          <w:tcPr>
            <w:tcW w:w="61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T288</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63.16</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FB32FA" w:rsidRDefault="00FB32FA">
            <w:pPr>
              <w:widowControl/>
              <w:jc w:val="center"/>
              <w:textAlignment w:val="center"/>
              <w:rPr>
                <w:rFonts w:ascii="Arial" w:eastAsia="仿宋_GB2312" w:hAnsi="Arial" w:cs="Arial"/>
                <w:color w:val="000000"/>
                <w:kern w:val="0"/>
                <w:sz w:val="22"/>
                <w:lang w:bidi="ar"/>
              </w:rPr>
            </w:pP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A213</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43.68</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7.28</w:t>
            </w:r>
            <w:r>
              <w:rPr>
                <w:rFonts w:ascii="Arial" w:eastAsia="仿宋_GB2312" w:hAnsi="Arial" w:cs="Arial" w:hint="eastAsia"/>
                <w:color w:val="000000"/>
                <w:kern w:val="0"/>
                <w:sz w:val="22"/>
                <w:lang w:bidi="ar"/>
              </w:rPr>
              <w:t>已签买卖合同</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C241</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86.94</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T173</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80.25</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61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T289</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73.28</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FB32FA" w:rsidRDefault="00FB32FA">
            <w:pPr>
              <w:widowControl/>
              <w:jc w:val="center"/>
              <w:textAlignment w:val="center"/>
              <w:rPr>
                <w:rFonts w:ascii="Arial" w:eastAsia="仿宋_GB2312" w:hAnsi="Arial" w:cs="Arial"/>
                <w:color w:val="000000"/>
                <w:kern w:val="0"/>
                <w:sz w:val="22"/>
                <w:lang w:bidi="ar"/>
              </w:rPr>
            </w:pP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4ED271"/>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A215</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48.59</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7.30</w:t>
            </w:r>
            <w:r>
              <w:rPr>
                <w:rFonts w:ascii="Arial" w:eastAsia="仿宋_GB2312" w:hAnsi="Arial" w:cs="Arial" w:hint="eastAsia"/>
                <w:color w:val="000000"/>
                <w:kern w:val="0"/>
                <w:sz w:val="22"/>
                <w:lang w:bidi="ar"/>
              </w:rPr>
              <w:t>已签买卖合同</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C242</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68.55</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75"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T175</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128.26</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9.5</w:t>
            </w:r>
            <w:r>
              <w:rPr>
                <w:rFonts w:ascii="Arial" w:eastAsia="仿宋_GB2312" w:hAnsi="Arial" w:cs="Arial" w:hint="eastAsia"/>
                <w:color w:val="000000"/>
                <w:kern w:val="0"/>
                <w:sz w:val="22"/>
                <w:lang w:bidi="ar"/>
              </w:rPr>
              <w:t>已签买卖合同</w:t>
            </w:r>
          </w:p>
        </w:tc>
        <w:tc>
          <w:tcPr>
            <w:tcW w:w="61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T290</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63.33</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FB32FA" w:rsidRDefault="00FB32FA">
            <w:pPr>
              <w:widowControl/>
              <w:jc w:val="center"/>
              <w:textAlignment w:val="center"/>
              <w:rPr>
                <w:rFonts w:ascii="Arial" w:eastAsia="仿宋_GB2312" w:hAnsi="Arial" w:cs="Arial"/>
                <w:color w:val="000000"/>
                <w:kern w:val="0"/>
                <w:sz w:val="22"/>
                <w:lang w:bidi="ar"/>
              </w:rPr>
            </w:pP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4ED271"/>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A216</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48.59</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7.28</w:t>
            </w:r>
            <w:r>
              <w:rPr>
                <w:rFonts w:ascii="Arial" w:eastAsia="仿宋_GB2312" w:hAnsi="Arial" w:cs="Arial" w:hint="eastAsia"/>
                <w:color w:val="000000"/>
                <w:kern w:val="0"/>
                <w:sz w:val="22"/>
                <w:lang w:bidi="ar"/>
              </w:rPr>
              <w:t>已签买卖合同</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C243</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142.05</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T177</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85.38</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61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T291</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75.48</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FB32FA" w:rsidRDefault="00FB32FA">
            <w:pPr>
              <w:widowControl/>
              <w:jc w:val="center"/>
              <w:textAlignment w:val="center"/>
              <w:rPr>
                <w:rFonts w:ascii="Arial" w:eastAsia="仿宋_GB2312" w:hAnsi="Arial" w:cs="Arial"/>
                <w:color w:val="000000"/>
                <w:kern w:val="0"/>
                <w:sz w:val="22"/>
                <w:lang w:bidi="ar"/>
              </w:rPr>
            </w:pP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A217</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91.82</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C244</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103.99</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T178</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50.01</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61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T293</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63.62</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FB32FA" w:rsidRDefault="00FB32FA">
            <w:pPr>
              <w:widowControl/>
              <w:jc w:val="center"/>
              <w:textAlignment w:val="center"/>
              <w:rPr>
                <w:rFonts w:ascii="Arial" w:eastAsia="仿宋_GB2312" w:hAnsi="Arial" w:cs="Arial"/>
                <w:color w:val="000000"/>
                <w:kern w:val="0"/>
                <w:sz w:val="22"/>
                <w:lang w:bidi="ar"/>
              </w:rPr>
            </w:pP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A218</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79.43</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11.13</w:t>
            </w:r>
            <w:r>
              <w:rPr>
                <w:rFonts w:ascii="Arial" w:eastAsia="仿宋_GB2312" w:hAnsi="Arial" w:cs="Arial" w:hint="eastAsia"/>
                <w:color w:val="000000"/>
                <w:kern w:val="0"/>
                <w:sz w:val="22"/>
                <w:lang w:bidi="ar"/>
              </w:rPr>
              <w:t>已签买卖合同</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C245</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86.4</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T179</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74.51</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61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T297</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127.11</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FB32FA" w:rsidRDefault="00FB32FA">
            <w:pPr>
              <w:widowControl/>
              <w:jc w:val="center"/>
              <w:textAlignment w:val="center"/>
              <w:rPr>
                <w:rFonts w:ascii="Arial" w:eastAsia="仿宋_GB2312" w:hAnsi="Arial" w:cs="Arial"/>
                <w:color w:val="000000"/>
                <w:kern w:val="0"/>
                <w:sz w:val="22"/>
                <w:lang w:bidi="ar"/>
              </w:rPr>
            </w:pP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A219</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56.51</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8.11</w:t>
            </w:r>
            <w:r>
              <w:rPr>
                <w:rFonts w:ascii="Arial" w:eastAsia="仿宋_GB2312" w:hAnsi="Arial" w:cs="Arial" w:hint="eastAsia"/>
                <w:color w:val="000000"/>
                <w:kern w:val="0"/>
                <w:sz w:val="22"/>
                <w:lang w:bidi="ar"/>
              </w:rPr>
              <w:t>已签买卖合同</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C246</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156.46</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T180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73.85</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61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T298</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48.85</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FB32FA" w:rsidRDefault="00FB32FA">
            <w:pPr>
              <w:widowControl/>
              <w:jc w:val="center"/>
              <w:textAlignment w:val="center"/>
              <w:rPr>
                <w:rFonts w:ascii="Arial" w:eastAsia="仿宋_GB2312" w:hAnsi="Arial" w:cs="Arial"/>
                <w:color w:val="000000"/>
                <w:kern w:val="0"/>
                <w:sz w:val="22"/>
                <w:lang w:bidi="ar"/>
              </w:rPr>
            </w:pP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A220</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55.45</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8.11</w:t>
            </w:r>
            <w:r>
              <w:rPr>
                <w:rFonts w:ascii="Arial" w:eastAsia="仿宋_GB2312" w:hAnsi="Arial" w:cs="Arial" w:hint="eastAsia"/>
                <w:color w:val="000000"/>
                <w:kern w:val="0"/>
                <w:sz w:val="22"/>
                <w:lang w:bidi="ar"/>
              </w:rPr>
              <w:t>已签买卖合同</w:t>
            </w:r>
          </w:p>
        </w:tc>
        <w:tc>
          <w:tcPr>
            <w:tcW w:w="786"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C247</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75.89</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8.5</w:t>
            </w:r>
            <w:r>
              <w:rPr>
                <w:rFonts w:ascii="Arial" w:eastAsia="仿宋_GB2312" w:hAnsi="Arial" w:cs="Arial" w:hint="eastAsia"/>
                <w:color w:val="000000"/>
                <w:kern w:val="0"/>
                <w:sz w:val="22"/>
                <w:lang w:bidi="ar"/>
              </w:rPr>
              <w:t>已签买卖合同</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T181</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73.85</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613" w:type="dxa"/>
            <w:tcBorders>
              <w:top w:val="single" w:sz="4" w:space="0" w:color="auto"/>
              <w:left w:val="single" w:sz="4" w:space="0" w:color="auto"/>
              <w:bottom w:val="single" w:sz="4" w:space="0" w:color="auto"/>
              <w:right w:val="single" w:sz="4" w:space="0" w:color="auto"/>
            </w:tcBorders>
            <w:shd w:val="clear" w:color="auto" w:fill="auto"/>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2080" w:type="dxa"/>
            <w:tcBorders>
              <w:top w:val="single" w:sz="4" w:space="0" w:color="auto"/>
              <w:left w:val="single" w:sz="4" w:space="0" w:color="auto"/>
              <w:bottom w:val="single" w:sz="4" w:space="0" w:color="auto"/>
              <w:right w:val="single" w:sz="4" w:space="0" w:color="auto"/>
            </w:tcBorders>
            <w:shd w:val="clear" w:color="auto" w:fill="4ED271"/>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已过户</w:t>
            </w: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A221</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63.2</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8.20</w:t>
            </w:r>
            <w:r>
              <w:rPr>
                <w:rFonts w:ascii="Arial" w:eastAsia="仿宋_GB2312" w:hAnsi="Arial" w:cs="Arial" w:hint="eastAsia"/>
                <w:color w:val="000000"/>
                <w:kern w:val="0"/>
                <w:sz w:val="22"/>
                <w:lang w:bidi="ar"/>
              </w:rPr>
              <w:t>已签买卖合同</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C248</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92.36</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T182</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74.51</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613" w:type="dxa"/>
            <w:tcBorders>
              <w:top w:val="single" w:sz="4" w:space="0" w:color="auto"/>
              <w:left w:val="single" w:sz="4" w:space="0" w:color="auto"/>
              <w:bottom w:val="single" w:sz="4" w:space="0" w:color="auto"/>
              <w:right w:val="single" w:sz="4" w:space="0" w:color="auto"/>
            </w:tcBorders>
            <w:shd w:val="clear" w:color="auto" w:fill="auto"/>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bottom"/>
          </w:tcPr>
          <w:p w:rsidR="00FB32FA" w:rsidRDefault="00FB32FA">
            <w:pPr>
              <w:widowControl/>
              <w:jc w:val="center"/>
              <w:textAlignment w:val="center"/>
              <w:rPr>
                <w:rFonts w:ascii="Arial" w:eastAsia="仿宋_GB2312" w:hAnsi="Arial" w:cs="Arial"/>
                <w:color w:val="000000"/>
                <w:kern w:val="0"/>
                <w:sz w:val="22"/>
                <w:lang w:bidi="ar"/>
              </w:rPr>
            </w:pPr>
          </w:p>
        </w:tc>
        <w:tc>
          <w:tcPr>
            <w:tcW w:w="2080" w:type="dxa"/>
            <w:tcBorders>
              <w:top w:val="single" w:sz="4" w:space="0" w:color="auto"/>
              <w:left w:val="single" w:sz="4" w:space="0" w:color="auto"/>
              <w:bottom w:val="single" w:sz="4" w:space="0" w:color="auto"/>
              <w:right w:val="single" w:sz="4" w:space="0" w:color="auto"/>
            </w:tcBorders>
            <w:shd w:val="clear" w:color="auto" w:fill="3EEB35"/>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收齐房款</w:t>
            </w:r>
          </w:p>
        </w:tc>
      </w:tr>
      <w:tr w:rsidR="00FB32FA">
        <w:trPr>
          <w:trHeight w:val="313"/>
        </w:trPr>
        <w:tc>
          <w:tcPr>
            <w:tcW w:w="599" w:type="dxa"/>
            <w:tcBorders>
              <w:top w:val="single" w:sz="4" w:space="0" w:color="auto"/>
              <w:left w:val="single" w:sz="4" w:space="0" w:color="auto"/>
              <w:bottom w:val="single" w:sz="4" w:space="0" w:color="auto"/>
              <w:right w:val="single" w:sz="4" w:space="0" w:color="auto"/>
            </w:tcBorders>
            <w:shd w:val="clear" w:color="auto" w:fill="4ED271"/>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A222</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64.1</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8.26</w:t>
            </w:r>
            <w:r>
              <w:rPr>
                <w:rFonts w:ascii="Arial" w:eastAsia="仿宋_GB2312" w:hAnsi="Arial" w:cs="Arial" w:hint="eastAsia"/>
                <w:color w:val="000000"/>
                <w:kern w:val="0"/>
                <w:sz w:val="22"/>
                <w:lang w:bidi="ar"/>
              </w:rPr>
              <w:t>已签买卖合同</w:t>
            </w:r>
          </w:p>
        </w:tc>
        <w:tc>
          <w:tcPr>
            <w:tcW w:w="786"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C249</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49.16</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8.5</w:t>
            </w:r>
            <w:r>
              <w:rPr>
                <w:rFonts w:ascii="Arial" w:eastAsia="仿宋_GB2312" w:hAnsi="Arial" w:cs="Arial" w:hint="eastAsia"/>
                <w:color w:val="000000"/>
                <w:kern w:val="0"/>
                <w:sz w:val="22"/>
                <w:lang w:bidi="ar"/>
              </w:rPr>
              <w:t>已签买卖合同</w:t>
            </w:r>
          </w:p>
        </w:tc>
        <w:tc>
          <w:tcPr>
            <w:tcW w:w="775"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T183</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74.51</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bottom"/>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9.9</w:t>
            </w:r>
            <w:r>
              <w:rPr>
                <w:rFonts w:ascii="Arial" w:eastAsia="仿宋_GB2312" w:hAnsi="Arial" w:cs="Arial" w:hint="eastAsia"/>
                <w:color w:val="000000"/>
                <w:kern w:val="0"/>
                <w:sz w:val="22"/>
                <w:lang w:bidi="ar"/>
              </w:rPr>
              <w:t>已签买卖合同</w:t>
            </w:r>
          </w:p>
        </w:tc>
        <w:tc>
          <w:tcPr>
            <w:tcW w:w="613"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FB32FA">
            <w:pPr>
              <w:widowControl/>
              <w:jc w:val="center"/>
              <w:textAlignment w:val="center"/>
              <w:rPr>
                <w:rFonts w:ascii="Arial" w:eastAsia="仿宋_GB2312" w:hAnsi="Arial" w:cs="Arial"/>
                <w:color w:val="000000"/>
                <w:kern w:val="0"/>
                <w:sz w:val="22"/>
                <w:lang w:bidi="ar"/>
              </w:rPr>
            </w:pP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FB32FA" w:rsidRDefault="00FB32FA">
            <w:pPr>
              <w:widowControl/>
              <w:jc w:val="center"/>
              <w:textAlignment w:val="center"/>
              <w:rPr>
                <w:rFonts w:ascii="Arial" w:eastAsia="仿宋_GB2312" w:hAnsi="Arial" w:cs="Arial"/>
                <w:color w:val="000000"/>
                <w:kern w:val="0"/>
                <w:sz w:val="22"/>
                <w:lang w:bidi="ar"/>
              </w:rPr>
            </w:pPr>
          </w:p>
        </w:tc>
        <w:tc>
          <w:tcPr>
            <w:tcW w:w="2080" w:type="dxa"/>
            <w:tcBorders>
              <w:top w:val="single" w:sz="4" w:space="0" w:color="auto"/>
              <w:left w:val="single" w:sz="4" w:space="0" w:color="auto"/>
              <w:bottom w:val="single" w:sz="4" w:space="0" w:color="auto"/>
              <w:right w:val="single" w:sz="4" w:space="0" w:color="auto"/>
            </w:tcBorders>
            <w:shd w:val="clear" w:color="auto" w:fill="6AFC1A"/>
            <w:vAlign w:val="center"/>
          </w:tcPr>
          <w:p w:rsidR="00FB32FA" w:rsidRDefault="00980714">
            <w:pPr>
              <w:widowControl/>
              <w:jc w:val="center"/>
              <w:textAlignment w:val="center"/>
              <w:rPr>
                <w:rFonts w:ascii="Arial" w:eastAsia="仿宋_GB2312" w:hAnsi="Arial" w:cs="Arial"/>
                <w:color w:val="000000"/>
                <w:kern w:val="0"/>
                <w:sz w:val="22"/>
                <w:lang w:bidi="ar"/>
              </w:rPr>
            </w:pPr>
            <w:r>
              <w:rPr>
                <w:rFonts w:ascii="Arial" w:eastAsia="仿宋_GB2312" w:hAnsi="Arial" w:cs="Arial" w:hint="eastAsia"/>
                <w:color w:val="000000"/>
                <w:kern w:val="0"/>
                <w:sz w:val="22"/>
                <w:lang w:bidi="ar"/>
              </w:rPr>
              <w:t>已签买卖合同</w:t>
            </w:r>
          </w:p>
        </w:tc>
      </w:tr>
    </w:tbl>
    <w:p w:rsidR="00FB32FA" w:rsidRDefault="00FB32FA">
      <w:pPr>
        <w:sectPr w:rsidR="00FB32FA">
          <w:footerReference w:type="default" r:id="rId18"/>
          <w:pgSz w:w="16838" w:h="11906" w:orient="landscape"/>
          <w:pgMar w:top="1701" w:right="1361" w:bottom="1418" w:left="1361" w:header="851" w:footer="992" w:gutter="0"/>
          <w:cols w:space="0"/>
          <w:docGrid w:linePitch="312"/>
        </w:sectPr>
      </w:pPr>
    </w:p>
    <w:p w:rsidR="00FB32FA" w:rsidRDefault="00980714">
      <w:pPr>
        <w:pStyle w:val="aa"/>
        <w:spacing w:before="0" w:after="0" w:line="360" w:lineRule="auto"/>
        <w:jc w:val="both"/>
        <w:rPr>
          <w:rFonts w:ascii="Arial" w:eastAsia="仿宋_GB2312" w:hAnsi="Arial" w:cs="Arial"/>
          <w:color w:val="000000"/>
          <w:sz w:val="18"/>
          <w:szCs w:val="18"/>
        </w:rPr>
      </w:pPr>
      <w:bookmarkStart w:id="213" w:name="_Toc24000"/>
      <w:r>
        <w:rPr>
          <w:rFonts w:ascii="Arial" w:eastAsia="仿宋_GB2312" w:hAnsi="Arial" w:cs="Arial"/>
        </w:rPr>
        <w:t>7</w:t>
      </w:r>
      <w:r>
        <w:rPr>
          <w:rFonts w:ascii="Arial" w:eastAsia="仿宋_GB2312" w:hAnsi="Arial" w:cs="Arial"/>
        </w:rPr>
        <w:t>各项目现场</w:t>
      </w:r>
      <w:bookmarkEnd w:id="203"/>
      <w:bookmarkEnd w:id="204"/>
      <w:bookmarkEnd w:id="205"/>
      <w:bookmarkEnd w:id="206"/>
      <w:bookmarkEnd w:id="207"/>
      <w:bookmarkEnd w:id="210"/>
      <w:bookmarkEnd w:id="211"/>
      <w:bookmarkEnd w:id="212"/>
      <w:bookmarkEnd w:id="213"/>
    </w:p>
    <w:p w:rsidR="00FB32FA" w:rsidRDefault="00980714">
      <w:pPr>
        <w:pStyle w:val="a8"/>
        <w:spacing w:before="0" w:after="0" w:line="360" w:lineRule="auto"/>
        <w:jc w:val="both"/>
        <w:rPr>
          <w:rFonts w:ascii="Arial" w:eastAsia="仿宋_GB2312" w:hAnsi="Arial" w:cs="Arial"/>
          <w:sz w:val="28"/>
          <w:szCs w:val="28"/>
        </w:rPr>
      </w:pPr>
      <w:bookmarkStart w:id="214" w:name="_Toc27569"/>
      <w:bookmarkStart w:id="215" w:name="_Toc24563"/>
      <w:bookmarkStart w:id="216" w:name="_Toc27755"/>
      <w:bookmarkStart w:id="217" w:name="_Toc1822"/>
      <w:bookmarkStart w:id="218" w:name="_Toc8631"/>
      <w:bookmarkStart w:id="219" w:name="_Toc31148"/>
      <w:bookmarkStart w:id="220" w:name="_Toc24466"/>
      <w:bookmarkStart w:id="221" w:name="_Toc3017"/>
      <w:bookmarkStart w:id="222" w:name="_Toc10464"/>
      <w:r>
        <w:rPr>
          <w:rFonts w:ascii="Arial" w:eastAsia="仿宋_GB2312" w:hAnsi="Arial" w:cs="Arial"/>
          <w:sz w:val="28"/>
          <w:szCs w:val="28"/>
        </w:rPr>
        <w:t>7.1</w:t>
      </w:r>
      <w:r>
        <w:rPr>
          <w:rFonts w:ascii="Arial" w:eastAsia="仿宋_GB2312" w:hAnsi="Arial" w:cs="Arial"/>
          <w:sz w:val="28"/>
          <w:szCs w:val="28"/>
        </w:rPr>
        <w:t>荣德国际（</w:t>
      </w:r>
      <w:r>
        <w:rPr>
          <w:rFonts w:ascii="Arial" w:eastAsia="仿宋_GB2312" w:hAnsi="Arial" w:cs="Arial"/>
          <w:sz w:val="28"/>
          <w:szCs w:val="28"/>
        </w:rPr>
        <w:t>2018.</w:t>
      </w:r>
      <w:r>
        <w:rPr>
          <w:rFonts w:ascii="Arial" w:eastAsia="仿宋_GB2312" w:hAnsi="Arial" w:cs="Arial" w:hint="eastAsia"/>
          <w:sz w:val="28"/>
          <w:szCs w:val="28"/>
        </w:rPr>
        <w:t>11</w:t>
      </w:r>
      <w:r>
        <w:rPr>
          <w:rFonts w:ascii="Arial" w:eastAsia="仿宋_GB2312" w:hAnsi="Arial" w:cs="Arial"/>
          <w:sz w:val="28"/>
          <w:szCs w:val="28"/>
        </w:rPr>
        <w:t>.</w:t>
      </w:r>
      <w:r>
        <w:rPr>
          <w:rFonts w:ascii="Arial" w:eastAsia="仿宋_GB2312" w:hAnsi="Arial" w:cs="Arial" w:hint="eastAsia"/>
          <w:sz w:val="28"/>
          <w:szCs w:val="28"/>
        </w:rPr>
        <w:t>29</w:t>
      </w:r>
      <w:r>
        <w:rPr>
          <w:rFonts w:ascii="Arial" w:eastAsia="仿宋_GB2312" w:hAnsi="Arial" w:cs="Arial"/>
          <w:sz w:val="28"/>
          <w:szCs w:val="28"/>
        </w:rPr>
        <w:t>）</w:t>
      </w:r>
      <w:bookmarkEnd w:id="214"/>
      <w:bookmarkEnd w:id="215"/>
      <w:bookmarkEnd w:id="216"/>
      <w:bookmarkEnd w:id="217"/>
      <w:bookmarkEnd w:id="218"/>
      <w:bookmarkEnd w:id="219"/>
      <w:bookmarkEnd w:id="220"/>
      <w:bookmarkEnd w:id="221"/>
      <w:bookmarkEnd w:id="222"/>
    </w:p>
    <w:p w:rsidR="00FB32FA" w:rsidRDefault="00980714">
      <w:pPr>
        <w:spacing w:line="360" w:lineRule="auto"/>
        <w:ind w:firstLineChars="200" w:firstLine="560"/>
        <w:rPr>
          <w:rFonts w:ascii="Arial" w:eastAsia="仿宋_GB2312" w:hAnsi="Arial" w:cs="Arial"/>
          <w:color w:val="000000"/>
          <w:sz w:val="28"/>
          <w:szCs w:val="28"/>
        </w:rPr>
      </w:pPr>
      <w:r>
        <w:rPr>
          <w:rFonts w:ascii="Arial" w:eastAsia="仿宋_GB2312" w:hAnsi="Arial" w:cs="Arial"/>
          <w:color w:val="000000"/>
          <w:sz w:val="28"/>
          <w:szCs w:val="28"/>
        </w:rPr>
        <w:t>荣德国际位于深圳市龙岗区龙岗大道与保康路交汇处北侧，监管物业总计</w:t>
      </w:r>
      <w:r>
        <w:rPr>
          <w:rFonts w:ascii="Arial" w:eastAsia="仿宋_GB2312" w:hAnsi="Arial" w:cs="Arial" w:hint="eastAsia"/>
          <w:color w:val="000000"/>
          <w:sz w:val="28"/>
          <w:szCs w:val="28"/>
        </w:rPr>
        <w:t>137</w:t>
      </w:r>
      <w:r>
        <w:rPr>
          <w:rFonts w:ascii="Arial" w:eastAsia="仿宋_GB2312" w:hAnsi="Arial" w:cs="Arial"/>
          <w:color w:val="000000"/>
          <w:sz w:val="28"/>
          <w:szCs w:val="28"/>
        </w:rPr>
        <w:t>套。</w:t>
      </w:r>
      <w:r>
        <w:rPr>
          <w:rFonts w:ascii="Arial" w:eastAsia="仿宋_GB2312" w:hAnsi="Arial" w:cs="Arial" w:hint="eastAsia"/>
          <w:color w:val="000000"/>
          <w:sz w:val="28"/>
          <w:szCs w:val="28"/>
        </w:rPr>
        <w:t>目前在售物业</w:t>
      </w:r>
      <w:r>
        <w:rPr>
          <w:rFonts w:ascii="Arial" w:eastAsia="仿宋_GB2312" w:hAnsi="Arial" w:cs="Arial" w:hint="eastAsia"/>
          <w:color w:val="000000"/>
          <w:sz w:val="28"/>
          <w:szCs w:val="28"/>
        </w:rPr>
        <w:t>137</w:t>
      </w:r>
      <w:r>
        <w:rPr>
          <w:rFonts w:ascii="Arial" w:eastAsia="仿宋_GB2312" w:hAnsi="Arial" w:cs="Arial" w:hint="eastAsia"/>
          <w:color w:val="000000"/>
          <w:sz w:val="28"/>
          <w:szCs w:val="28"/>
        </w:rPr>
        <w:t>套</w:t>
      </w:r>
      <w:r>
        <w:rPr>
          <w:rFonts w:ascii="Arial" w:eastAsia="仿宋_GB2312" w:hAnsi="Arial" w:cs="Arial"/>
          <w:color w:val="000000"/>
          <w:sz w:val="28"/>
          <w:szCs w:val="28"/>
        </w:rPr>
        <w:t>。以下为荣德国际项目现场情况。</w:t>
      </w:r>
    </w:p>
    <w:p w:rsidR="00FB32FA" w:rsidRDefault="00980714">
      <w:pPr>
        <w:jc w:val="left"/>
        <w:rPr>
          <w:rFonts w:ascii="Arial" w:eastAsia="仿宋_GB2312" w:hAnsi="Arial" w:cs="Arial"/>
          <w:color w:val="000000"/>
          <w:sz w:val="28"/>
          <w:szCs w:val="28"/>
        </w:rPr>
      </w:pPr>
      <w:r>
        <w:rPr>
          <w:rFonts w:ascii="Arial" w:eastAsia="仿宋_GB2312" w:hAnsi="Arial" w:cs="Arial"/>
          <w:noProof/>
          <w:color w:val="000000"/>
          <w:sz w:val="28"/>
          <w:szCs w:val="28"/>
        </w:rPr>
        <mc:AlternateContent>
          <mc:Choice Requires="wps">
            <w:drawing>
              <wp:anchor distT="0" distB="0" distL="114300" distR="114300" simplePos="0" relativeHeight="251656192" behindDoc="0" locked="0" layoutInCell="1" allowOverlap="1">
                <wp:simplePos x="0" y="0"/>
                <wp:positionH relativeFrom="column">
                  <wp:posOffset>2967990</wp:posOffset>
                </wp:positionH>
                <wp:positionV relativeFrom="paragraph">
                  <wp:posOffset>88900</wp:posOffset>
                </wp:positionV>
                <wp:extent cx="2644775" cy="1981200"/>
                <wp:effectExtent l="0" t="0" r="22225" b="19050"/>
                <wp:wrapNone/>
                <wp:docPr id="678" name="文本框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1981200"/>
                        </a:xfrm>
                        <a:prstGeom prst="rect">
                          <a:avLst/>
                        </a:prstGeom>
                        <a:solidFill>
                          <a:srgbClr val="FFFFFF"/>
                        </a:solidFill>
                        <a:ln w="9525">
                          <a:solidFill>
                            <a:srgbClr val="000000"/>
                          </a:solidFill>
                          <a:miter lim="800000"/>
                        </a:ln>
                      </wps:spPr>
                      <wps:txbx>
                        <w:txbxContent>
                          <w:p w:rsidR="009C38DE" w:rsidRDefault="009C38DE">
                            <w:pPr>
                              <w:rPr>
                                <w14:textOutline w14:w="9525" w14:cap="flat" w14:cmpd="sng" w14:algn="ctr">
                                  <w14:solidFill>
                                    <w14:srgbClr w14:val="0000FF"/>
                                  </w14:solidFill>
                                  <w14:prstDash w14:val="solid"/>
                                  <w14:round/>
                                </w14:textOutline>
                              </w:rPr>
                            </w:pPr>
                            <w:r>
                              <w:rPr>
                                <w:rFonts w:hint="eastAsia"/>
                                <w:noProof/>
                                <w14:textOutline w14:w="9525" w14:cap="flat" w14:cmpd="sng" w14:algn="ctr">
                                  <w14:solidFill>
                                    <w14:srgbClr w14:val="0000FF"/>
                                  </w14:solidFill>
                                  <w14:prstDash w14:val="solid"/>
                                  <w14:round/>
                                </w14:textOutline>
                              </w:rPr>
                              <w:drawing>
                                <wp:inline distT="0" distB="0" distL="114300" distR="114300">
                                  <wp:extent cx="2435225" cy="1804035"/>
                                  <wp:effectExtent l="0" t="0" r="3175" b="9525"/>
                                  <wp:docPr id="10" name="图片 10" descr="IMG_20181129_14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0181129_142637"/>
                                          <pic:cNvPicPr>
                                            <a:picLocks noChangeAspect="1"/>
                                          </pic:cNvPicPr>
                                        </pic:nvPicPr>
                                        <pic:blipFill>
                                          <a:blip r:embed="rId19"/>
                                          <a:stretch>
                                            <a:fillRect/>
                                          </a:stretch>
                                        </pic:blipFill>
                                        <pic:spPr>
                                          <a:xfrm>
                                            <a:off x="0" y="0"/>
                                            <a:ext cx="2435225" cy="180403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678" o:spid="_x0000_s1026" type="#_x0000_t202" style="position:absolute;margin-left:233.7pt;margin-top:7pt;width:208.25pt;height:15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">
                <v:textbox>
                  <w:txbxContent>
                    <w:p w:rsidR="009C38DE" w:rsidRDefault="009C38DE">
                      <w:pPr>
                        <w:rPr>
                          <w14:textOutline w14:w="9525" w14:cap="flat" w14:cmpd="sng" w14:algn="ctr">
                            <w14:solidFill>
                              <w14:srgbClr w14:val="0000FF"/>
                            </w14:solidFill>
                            <w14:prstDash w14:val="solid"/>
                            <w14:round/>
                          </w14:textOutline>
                        </w:rPr>
                      </w:pPr>
                      <w:r>
                        <w:rPr>
                          <w:rFonts w:hint="eastAsia"/>
                          <w:noProof/>
                          <w14:textOutline w14:w="9525" w14:cap="flat" w14:cmpd="sng" w14:algn="ctr">
                            <w14:solidFill>
                              <w14:srgbClr w14:val="0000FF"/>
                            </w14:solidFill>
                            <w14:prstDash w14:val="solid"/>
                            <w14:round/>
                          </w14:textOutline>
                        </w:rPr>
                        <w:drawing>
                          <wp:inline distT="0" distB="0" distL="114300" distR="114300">
                            <wp:extent cx="2435225" cy="1804035"/>
                            <wp:effectExtent l="0" t="0" r="3175" b="9525"/>
                            <wp:docPr id="10" name="图片 10" descr="IMG_20181129_14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0181129_142637"/>
                                    <pic:cNvPicPr>
                                      <a:picLocks noChangeAspect="1"/>
                                    </pic:cNvPicPr>
                                  </pic:nvPicPr>
                                  <pic:blipFill>
                                    <a:blip r:embed="rId19"/>
                                    <a:stretch>
                                      <a:fillRect/>
                                    </a:stretch>
                                  </pic:blipFill>
                                  <pic:spPr>
                                    <a:xfrm>
                                      <a:off x="0" y="0"/>
                                      <a:ext cx="2435225" cy="1804035"/>
                                    </a:xfrm>
                                    <a:prstGeom prst="rect">
                                      <a:avLst/>
                                    </a:prstGeom>
                                  </pic:spPr>
                                </pic:pic>
                              </a:graphicData>
                            </a:graphic>
                          </wp:inline>
                        </w:drawing>
                      </w:r>
                    </w:p>
                  </w:txbxContent>
                </v:textbox>
              </v:shape>
            </w:pict>
          </mc:Fallback>
        </mc:AlternateContent>
      </w:r>
      <w:r>
        <w:rPr>
          <w:rFonts w:ascii="Arial" w:eastAsia="仿宋_GB2312" w:hAnsi="Arial" w:cs="Arial"/>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69850</wp:posOffset>
                </wp:positionV>
                <wp:extent cx="2743200" cy="1981200"/>
                <wp:effectExtent l="0" t="0" r="19050" b="19050"/>
                <wp:wrapNone/>
                <wp:docPr id="676" name="文本框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981200"/>
                        </a:xfrm>
                        <a:prstGeom prst="rect">
                          <a:avLst/>
                        </a:prstGeom>
                        <a:solidFill>
                          <a:srgbClr val="FFFFFF"/>
                        </a:solidFill>
                        <a:ln w="9525">
                          <a:solidFill>
                            <a:srgbClr val="000000"/>
                          </a:solidFill>
                          <a:miter lim="800000"/>
                        </a:ln>
                      </wps:spPr>
                      <wps:txbx>
                        <w:txbxContent>
                          <w:p w:rsidR="009C38DE" w:rsidRDefault="009C38DE">
                            <w:r>
                              <w:rPr>
                                <w:rFonts w:hint="eastAsia"/>
                                <w:noProof/>
                              </w:rPr>
                              <w:drawing>
                                <wp:inline distT="0" distB="0" distL="114300" distR="114300">
                                  <wp:extent cx="2553970" cy="1852930"/>
                                  <wp:effectExtent l="0" t="0" r="6350" b="6350"/>
                                  <wp:docPr id="9" name="图片 9" descr="IMG_20181129_14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181129_142923"/>
                                          <pic:cNvPicPr>
                                            <a:picLocks noChangeAspect="1"/>
                                          </pic:cNvPicPr>
                                        </pic:nvPicPr>
                                        <pic:blipFill>
                                          <a:blip r:embed="rId20"/>
                                          <a:stretch>
                                            <a:fillRect/>
                                          </a:stretch>
                                        </pic:blipFill>
                                        <pic:spPr>
                                          <a:xfrm>
                                            <a:off x="0" y="0"/>
                                            <a:ext cx="2553970" cy="185293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文本框 676" o:spid="_x0000_s1027" type="#_x0000_t202" style="position:absolute;margin-left:-.3pt;margin-top:5.5pt;width:3in;height:15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">
                <v:textbox>
                  <w:txbxContent>
                    <w:p w:rsidR="009C38DE" w:rsidRDefault="009C38DE">
                      <w:r>
                        <w:rPr>
                          <w:rFonts w:hint="eastAsia"/>
                          <w:noProof/>
                        </w:rPr>
                        <w:drawing>
                          <wp:inline distT="0" distB="0" distL="114300" distR="114300">
                            <wp:extent cx="2553970" cy="1852930"/>
                            <wp:effectExtent l="0" t="0" r="6350" b="6350"/>
                            <wp:docPr id="9" name="图片 9" descr="IMG_20181129_14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181129_142923"/>
                                    <pic:cNvPicPr>
                                      <a:picLocks noChangeAspect="1"/>
                                    </pic:cNvPicPr>
                                  </pic:nvPicPr>
                                  <pic:blipFill>
                                    <a:blip r:embed="rId20"/>
                                    <a:stretch>
                                      <a:fillRect/>
                                    </a:stretch>
                                  </pic:blipFill>
                                  <pic:spPr>
                                    <a:xfrm>
                                      <a:off x="0" y="0"/>
                                      <a:ext cx="2553970" cy="1852930"/>
                                    </a:xfrm>
                                    <a:prstGeom prst="rect">
                                      <a:avLst/>
                                    </a:prstGeom>
                                  </pic:spPr>
                                </pic:pic>
                              </a:graphicData>
                            </a:graphic>
                          </wp:inline>
                        </w:drawing>
                      </w:r>
                    </w:p>
                  </w:txbxContent>
                </v:textbox>
              </v:shape>
            </w:pict>
          </mc:Fallback>
        </mc:AlternateContent>
      </w:r>
    </w:p>
    <w:p w:rsidR="00FB32FA" w:rsidRDefault="00FB32FA">
      <w:pPr>
        <w:jc w:val="left"/>
        <w:rPr>
          <w:rFonts w:ascii="Arial" w:eastAsia="仿宋_GB2312" w:hAnsi="Arial" w:cs="Arial"/>
          <w:color w:val="000000"/>
          <w:szCs w:val="28"/>
        </w:rPr>
      </w:pPr>
    </w:p>
    <w:p w:rsidR="00FB32FA" w:rsidRDefault="00980714">
      <w:pPr>
        <w:ind w:rightChars="-341" w:right="-716"/>
        <w:jc w:val="left"/>
        <w:rPr>
          <w:rFonts w:ascii="Arial" w:eastAsia="仿宋_GB2312" w:hAnsi="Arial" w:cs="Arial"/>
          <w:color w:val="000000"/>
          <w:sz w:val="18"/>
          <w:szCs w:val="28"/>
        </w:rPr>
      </w:pPr>
      <w:r>
        <w:rPr>
          <w:rFonts w:ascii="Arial" w:eastAsia="仿宋_GB2312" w:hAnsi="Arial" w:cs="Arial"/>
          <w:color w:val="000000"/>
          <w:sz w:val="18"/>
          <w:szCs w:val="18"/>
        </w:rPr>
        <w:t xml:space="preserve">                               </w:t>
      </w:r>
    </w:p>
    <w:p w:rsidR="00FB32FA" w:rsidRDefault="00FB32FA">
      <w:pPr>
        <w:jc w:val="left"/>
        <w:rPr>
          <w:rFonts w:ascii="Arial" w:eastAsia="仿宋_GB2312" w:hAnsi="Arial" w:cs="Arial"/>
          <w:color w:val="000000"/>
          <w:sz w:val="28"/>
          <w:szCs w:val="28"/>
        </w:rPr>
      </w:pPr>
    </w:p>
    <w:p w:rsidR="00FB32FA" w:rsidRDefault="00FB32FA">
      <w:pPr>
        <w:jc w:val="left"/>
        <w:rPr>
          <w:rFonts w:ascii="Arial" w:eastAsia="仿宋_GB2312" w:hAnsi="Arial" w:cs="Arial"/>
          <w:color w:val="000000"/>
          <w:sz w:val="28"/>
          <w:szCs w:val="28"/>
        </w:rPr>
      </w:pPr>
    </w:p>
    <w:p w:rsidR="00FB32FA" w:rsidRDefault="00FB32FA">
      <w:pPr>
        <w:rPr>
          <w:rFonts w:ascii="Arial" w:eastAsia="仿宋_GB2312" w:hAnsi="Arial" w:cs="Arial"/>
          <w:color w:val="000000"/>
          <w:sz w:val="28"/>
          <w:szCs w:val="28"/>
        </w:rPr>
      </w:pPr>
    </w:p>
    <w:p w:rsidR="00FB32FA" w:rsidRDefault="00FB32FA">
      <w:pPr>
        <w:jc w:val="left"/>
        <w:rPr>
          <w:rFonts w:ascii="Arial" w:eastAsia="仿宋_GB2312" w:hAnsi="Arial" w:cs="Arial"/>
          <w:color w:val="000000"/>
          <w:sz w:val="28"/>
          <w:szCs w:val="28"/>
        </w:rPr>
      </w:pPr>
    </w:p>
    <w:p w:rsidR="00FB32FA" w:rsidRDefault="00FB32FA">
      <w:pPr>
        <w:jc w:val="left"/>
        <w:rPr>
          <w:rFonts w:ascii="Arial" w:eastAsia="仿宋_GB2312" w:hAnsi="Arial" w:cs="Arial"/>
          <w:color w:val="000000"/>
          <w:sz w:val="28"/>
          <w:szCs w:val="28"/>
        </w:rPr>
      </w:pPr>
    </w:p>
    <w:p w:rsidR="00FB32FA" w:rsidRDefault="00FB32FA">
      <w:pPr>
        <w:jc w:val="left"/>
        <w:rPr>
          <w:rFonts w:ascii="Arial" w:eastAsia="仿宋_GB2312" w:hAnsi="Arial" w:cs="Arial"/>
          <w:color w:val="000000"/>
          <w:sz w:val="28"/>
          <w:szCs w:val="28"/>
        </w:rPr>
      </w:pPr>
    </w:p>
    <w:p w:rsidR="00FB32FA" w:rsidRDefault="00FB32FA">
      <w:pPr>
        <w:jc w:val="left"/>
        <w:rPr>
          <w:rFonts w:ascii="Arial" w:eastAsia="仿宋_GB2312" w:hAnsi="Arial" w:cs="Arial"/>
          <w:color w:val="000000"/>
          <w:sz w:val="28"/>
          <w:szCs w:val="28"/>
        </w:rPr>
      </w:pPr>
    </w:p>
    <w:p w:rsidR="00FB32FA" w:rsidRDefault="00FB32FA">
      <w:pPr>
        <w:jc w:val="left"/>
        <w:rPr>
          <w:rFonts w:ascii="Arial" w:eastAsia="仿宋_GB2312" w:hAnsi="Arial" w:cs="Arial"/>
          <w:color w:val="000000"/>
          <w:sz w:val="28"/>
          <w:szCs w:val="28"/>
        </w:rPr>
      </w:pPr>
    </w:p>
    <w:p w:rsidR="00FB32FA" w:rsidRDefault="00980714">
      <w:pPr>
        <w:numPr>
          <w:ilvl w:val="0"/>
          <w:numId w:val="1"/>
        </w:numPr>
        <w:jc w:val="left"/>
        <w:rPr>
          <w:rFonts w:ascii="Arial" w:eastAsia="仿宋_GB2312" w:hAnsi="Arial" w:cs="Arial"/>
          <w:color w:val="000000"/>
          <w:sz w:val="28"/>
          <w:szCs w:val="28"/>
        </w:rPr>
      </w:pPr>
      <w:r>
        <w:rPr>
          <w:rFonts w:ascii="Arial" w:eastAsia="仿宋_GB2312" w:hAnsi="Arial" w:cs="Arial"/>
          <w:color w:val="000000"/>
          <w:sz w:val="24"/>
          <w:szCs w:val="24"/>
        </w:rPr>
        <w:t>荣德</w:t>
      </w:r>
      <w:r>
        <w:rPr>
          <w:rFonts w:ascii="Arial" w:eastAsia="仿宋_GB2312" w:hAnsi="Arial" w:cs="Arial" w:hint="eastAsia"/>
          <w:color w:val="000000"/>
          <w:sz w:val="24"/>
          <w:szCs w:val="24"/>
        </w:rPr>
        <w:t>国际外观</w:t>
      </w:r>
      <w:r>
        <w:rPr>
          <w:rFonts w:ascii="Arial" w:eastAsia="仿宋_GB2312" w:hAnsi="Arial" w:cs="Arial"/>
          <w:color w:val="000000"/>
          <w:sz w:val="24"/>
          <w:szCs w:val="24"/>
        </w:rPr>
        <w:t xml:space="preserve">                     </w:t>
      </w:r>
      <w:r>
        <w:rPr>
          <w:rFonts w:ascii="Arial" w:eastAsia="仿宋_GB2312" w:hAnsi="Arial" w:cs="Arial" w:hint="eastAsia"/>
          <w:color w:val="000000"/>
          <w:sz w:val="24"/>
          <w:szCs w:val="24"/>
        </w:rPr>
        <w:t xml:space="preserve"> </w:t>
      </w:r>
      <w:r>
        <w:rPr>
          <w:rFonts w:ascii="Arial" w:eastAsia="仿宋_GB2312" w:hAnsi="Arial" w:cs="Arial"/>
          <w:color w:val="000000"/>
          <w:sz w:val="24"/>
          <w:szCs w:val="24"/>
        </w:rPr>
        <w:t xml:space="preserve">  2</w:t>
      </w:r>
      <w:r>
        <w:rPr>
          <w:rFonts w:ascii="Arial" w:eastAsia="仿宋_GB2312" w:hAnsi="Arial" w:cs="Arial"/>
          <w:color w:val="000000"/>
          <w:sz w:val="24"/>
          <w:szCs w:val="24"/>
        </w:rPr>
        <w:t>、荣德国际</w:t>
      </w:r>
      <w:r>
        <w:rPr>
          <w:rFonts w:ascii="Arial" w:eastAsia="仿宋_GB2312" w:hAnsi="Arial" w:cs="Arial" w:hint="eastAsia"/>
          <w:color w:val="000000"/>
          <w:sz w:val="24"/>
          <w:szCs w:val="24"/>
        </w:rPr>
        <w:t>一层商铺</w:t>
      </w:r>
    </w:p>
    <w:p w:rsidR="00FB32FA" w:rsidRDefault="00FB32FA">
      <w:pPr>
        <w:jc w:val="left"/>
        <w:rPr>
          <w:rFonts w:ascii="Arial" w:eastAsia="仿宋_GB2312" w:hAnsi="Arial" w:cs="Arial"/>
          <w:color w:val="000000"/>
          <w:sz w:val="28"/>
          <w:szCs w:val="28"/>
        </w:rPr>
      </w:pPr>
    </w:p>
    <w:p w:rsidR="00FB32FA" w:rsidRDefault="00980714">
      <w:pPr>
        <w:jc w:val="left"/>
        <w:rPr>
          <w:rFonts w:ascii="Arial" w:eastAsia="仿宋_GB2312" w:hAnsi="Arial" w:cs="Arial"/>
          <w:color w:val="000000"/>
          <w:sz w:val="28"/>
          <w:szCs w:val="28"/>
        </w:rPr>
      </w:pPr>
      <w:r>
        <w:rPr>
          <w:rFonts w:ascii="Arial" w:eastAsia="仿宋_GB2312" w:hAnsi="Arial" w:cs="Arial"/>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2967990</wp:posOffset>
                </wp:positionH>
                <wp:positionV relativeFrom="paragraph">
                  <wp:posOffset>214630</wp:posOffset>
                </wp:positionV>
                <wp:extent cx="2644775" cy="1981200"/>
                <wp:effectExtent l="0" t="0" r="22225" b="19050"/>
                <wp:wrapNone/>
                <wp:docPr id="682" name="文本框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1981200"/>
                        </a:xfrm>
                        <a:prstGeom prst="rect">
                          <a:avLst/>
                        </a:prstGeom>
                        <a:solidFill>
                          <a:srgbClr val="FFFFFF"/>
                        </a:solidFill>
                        <a:ln w="9525">
                          <a:solidFill>
                            <a:srgbClr val="000000"/>
                          </a:solidFill>
                          <a:miter lim="800000"/>
                        </a:ln>
                      </wps:spPr>
                      <wps:txbx>
                        <w:txbxContent>
                          <w:p w:rsidR="009C38DE" w:rsidRDefault="009C38DE">
                            <w:r>
                              <w:rPr>
                                <w:rFonts w:hint="eastAsia"/>
                                <w:noProof/>
                              </w:rPr>
                              <w:drawing>
                                <wp:inline distT="0" distB="0" distL="114300" distR="114300">
                                  <wp:extent cx="2458085" cy="1887855"/>
                                  <wp:effectExtent l="0" t="0" r="10795" b="1905"/>
                                  <wp:docPr id="4" name="图片 4" descr="IMG_20181129_10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181129_101006"/>
                                          <pic:cNvPicPr>
                                            <a:picLocks noChangeAspect="1"/>
                                          </pic:cNvPicPr>
                                        </pic:nvPicPr>
                                        <pic:blipFill>
                                          <a:blip r:embed="rId21"/>
                                          <a:stretch>
                                            <a:fillRect/>
                                          </a:stretch>
                                        </pic:blipFill>
                                        <pic:spPr>
                                          <a:xfrm>
                                            <a:off x="0" y="0"/>
                                            <a:ext cx="2458085" cy="18878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文本框 682" o:spid="_x0000_s1028" type="#_x0000_t202" style="position:absolute;margin-left:233.7pt;margin-top:16.9pt;width:208.25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">
                <v:textbox>
                  <w:txbxContent>
                    <w:p w:rsidR="009C38DE" w:rsidRDefault="009C38DE">
                      <w:r>
                        <w:rPr>
                          <w:rFonts w:hint="eastAsia"/>
                          <w:noProof/>
                        </w:rPr>
                        <w:drawing>
                          <wp:inline distT="0" distB="0" distL="114300" distR="114300">
                            <wp:extent cx="2458085" cy="1887855"/>
                            <wp:effectExtent l="0" t="0" r="10795" b="1905"/>
                            <wp:docPr id="4" name="图片 4" descr="IMG_20181129_10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181129_101006"/>
                                    <pic:cNvPicPr>
                                      <a:picLocks noChangeAspect="1"/>
                                    </pic:cNvPicPr>
                                  </pic:nvPicPr>
                                  <pic:blipFill>
                                    <a:blip r:embed="rId21"/>
                                    <a:stretch>
                                      <a:fillRect/>
                                    </a:stretch>
                                  </pic:blipFill>
                                  <pic:spPr>
                                    <a:xfrm>
                                      <a:off x="0" y="0"/>
                                      <a:ext cx="2458085" cy="1887855"/>
                                    </a:xfrm>
                                    <a:prstGeom prst="rect">
                                      <a:avLst/>
                                    </a:prstGeom>
                                  </pic:spPr>
                                </pic:pic>
                              </a:graphicData>
                            </a:graphic>
                          </wp:inline>
                        </w:drawing>
                      </w:r>
                    </w:p>
                  </w:txbxContent>
                </v:textbox>
              </v:shape>
            </w:pict>
          </mc:Fallback>
        </mc:AlternateContent>
      </w:r>
      <w:r>
        <w:rPr>
          <w:rFonts w:ascii="Arial" w:eastAsia="仿宋_GB2312" w:hAnsi="Arial" w:cs="Arial"/>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208915</wp:posOffset>
                </wp:positionV>
                <wp:extent cx="2743200" cy="1981200"/>
                <wp:effectExtent l="0" t="0" r="19050" b="19050"/>
                <wp:wrapNone/>
                <wp:docPr id="680" name="文本框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981200"/>
                        </a:xfrm>
                        <a:prstGeom prst="rect">
                          <a:avLst/>
                        </a:prstGeom>
                        <a:solidFill>
                          <a:srgbClr val="FFFFFF"/>
                        </a:solidFill>
                        <a:ln w="9525">
                          <a:solidFill>
                            <a:srgbClr val="000000"/>
                          </a:solidFill>
                          <a:miter lim="800000"/>
                        </a:ln>
                      </wps:spPr>
                      <wps:txbx>
                        <w:txbxContent>
                          <w:p w:rsidR="009C38DE" w:rsidRDefault="009C38DE">
                            <w:r>
                              <w:rPr>
                                <w:rFonts w:hint="eastAsia"/>
                                <w:noProof/>
                              </w:rPr>
                              <w:drawing>
                                <wp:inline distT="0" distB="0" distL="114300" distR="114300">
                                  <wp:extent cx="2577465" cy="1852930"/>
                                  <wp:effectExtent l="0" t="0" r="13335" b="6350"/>
                                  <wp:docPr id="1" name="图片 1" descr="IMG_20181129_142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81129_142612"/>
                                          <pic:cNvPicPr>
                                            <a:picLocks noChangeAspect="1"/>
                                          </pic:cNvPicPr>
                                        </pic:nvPicPr>
                                        <pic:blipFill>
                                          <a:blip r:embed="rId22"/>
                                          <a:stretch>
                                            <a:fillRect/>
                                          </a:stretch>
                                        </pic:blipFill>
                                        <pic:spPr>
                                          <a:xfrm>
                                            <a:off x="0" y="0"/>
                                            <a:ext cx="2577465" cy="185293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文本框 680" o:spid="_x0000_s1029" type="#_x0000_t202" style="position:absolute;margin-left:-.3pt;margin-top:16.45pt;width:3in;height:15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">
                <v:textbox>
                  <w:txbxContent>
                    <w:p w:rsidR="009C38DE" w:rsidRDefault="009C38DE">
                      <w:r>
                        <w:rPr>
                          <w:rFonts w:hint="eastAsia"/>
                          <w:noProof/>
                        </w:rPr>
                        <w:drawing>
                          <wp:inline distT="0" distB="0" distL="114300" distR="114300">
                            <wp:extent cx="2577465" cy="1852930"/>
                            <wp:effectExtent l="0" t="0" r="13335" b="6350"/>
                            <wp:docPr id="1" name="图片 1" descr="IMG_20181129_142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81129_142612"/>
                                    <pic:cNvPicPr>
                                      <a:picLocks noChangeAspect="1"/>
                                    </pic:cNvPicPr>
                                  </pic:nvPicPr>
                                  <pic:blipFill>
                                    <a:blip r:embed="rId22"/>
                                    <a:stretch>
                                      <a:fillRect/>
                                    </a:stretch>
                                  </pic:blipFill>
                                  <pic:spPr>
                                    <a:xfrm>
                                      <a:off x="0" y="0"/>
                                      <a:ext cx="2577465" cy="1852930"/>
                                    </a:xfrm>
                                    <a:prstGeom prst="rect">
                                      <a:avLst/>
                                    </a:prstGeom>
                                  </pic:spPr>
                                </pic:pic>
                              </a:graphicData>
                            </a:graphic>
                          </wp:inline>
                        </w:drawing>
                      </w:r>
                    </w:p>
                  </w:txbxContent>
                </v:textbox>
              </v:shape>
            </w:pict>
          </mc:Fallback>
        </mc:AlternateContent>
      </w:r>
    </w:p>
    <w:p w:rsidR="00FB32FA" w:rsidRDefault="00FB32FA">
      <w:pPr>
        <w:jc w:val="left"/>
        <w:rPr>
          <w:rFonts w:ascii="Arial" w:eastAsia="仿宋_GB2312" w:hAnsi="Arial" w:cs="Arial"/>
          <w:color w:val="000000"/>
          <w:sz w:val="28"/>
          <w:szCs w:val="28"/>
        </w:rPr>
      </w:pPr>
    </w:p>
    <w:p w:rsidR="00FB32FA" w:rsidRDefault="00FB32FA">
      <w:pPr>
        <w:jc w:val="left"/>
        <w:rPr>
          <w:rFonts w:ascii="Arial" w:eastAsia="仿宋_GB2312" w:hAnsi="Arial" w:cs="Arial"/>
          <w:color w:val="000000"/>
          <w:sz w:val="28"/>
          <w:szCs w:val="28"/>
        </w:rPr>
      </w:pPr>
    </w:p>
    <w:p w:rsidR="00FB32FA" w:rsidRDefault="00FB32FA">
      <w:pPr>
        <w:jc w:val="left"/>
        <w:rPr>
          <w:rFonts w:ascii="Arial" w:eastAsia="仿宋_GB2312" w:hAnsi="Arial" w:cs="Arial"/>
          <w:color w:val="000000"/>
          <w:sz w:val="28"/>
          <w:szCs w:val="28"/>
        </w:rPr>
      </w:pPr>
    </w:p>
    <w:p w:rsidR="00FB32FA" w:rsidRDefault="00FB32FA">
      <w:pPr>
        <w:jc w:val="left"/>
        <w:rPr>
          <w:rFonts w:ascii="Arial" w:eastAsia="仿宋_GB2312" w:hAnsi="Arial" w:cs="Arial"/>
          <w:color w:val="000000"/>
          <w:sz w:val="28"/>
          <w:szCs w:val="28"/>
        </w:rPr>
      </w:pPr>
    </w:p>
    <w:p w:rsidR="00FB32FA" w:rsidRDefault="00FB32FA">
      <w:pPr>
        <w:rPr>
          <w:rFonts w:ascii="Arial" w:eastAsia="仿宋_GB2312" w:hAnsi="Arial" w:cs="Arial"/>
          <w:color w:val="000000"/>
          <w:sz w:val="28"/>
          <w:szCs w:val="28"/>
        </w:rPr>
      </w:pPr>
    </w:p>
    <w:p w:rsidR="00FB32FA" w:rsidRDefault="00FB32FA">
      <w:pPr>
        <w:rPr>
          <w:rFonts w:ascii="Arial" w:eastAsia="仿宋_GB2312" w:hAnsi="Arial" w:cs="Arial"/>
          <w:color w:val="000000"/>
          <w:sz w:val="28"/>
          <w:szCs w:val="28"/>
        </w:rPr>
      </w:pPr>
    </w:p>
    <w:p w:rsidR="00FB32FA" w:rsidRDefault="00FB32FA">
      <w:pPr>
        <w:rPr>
          <w:rFonts w:ascii="Arial" w:eastAsia="仿宋_GB2312" w:hAnsi="Arial" w:cs="Arial"/>
          <w:color w:val="000000"/>
          <w:sz w:val="28"/>
          <w:szCs w:val="28"/>
        </w:rPr>
      </w:pPr>
    </w:p>
    <w:p w:rsidR="00FB32FA" w:rsidRDefault="00FB32FA">
      <w:pPr>
        <w:rPr>
          <w:rFonts w:ascii="Arial" w:eastAsia="仿宋_GB2312" w:hAnsi="Arial" w:cs="Arial"/>
          <w:color w:val="000000"/>
          <w:sz w:val="28"/>
          <w:szCs w:val="28"/>
        </w:rPr>
      </w:pPr>
    </w:p>
    <w:p w:rsidR="00FB32FA" w:rsidRDefault="00FB32FA">
      <w:pPr>
        <w:rPr>
          <w:rFonts w:ascii="Arial" w:eastAsia="仿宋_GB2312" w:hAnsi="Arial" w:cs="Arial"/>
          <w:color w:val="000000"/>
          <w:sz w:val="28"/>
          <w:szCs w:val="28"/>
        </w:rPr>
      </w:pPr>
    </w:p>
    <w:p w:rsidR="00FB32FA" w:rsidRDefault="00FB32FA">
      <w:pPr>
        <w:ind w:rightChars="-241" w:right="-506"/>
        <w:rPr>
          <w:rFonts w:ascii="Arial" w:eastAsia="仿宋_GB2312" w:hAnsi="Arial" w:cs="Arial"/>
          <w:color w:val="000000"/>
          <w:sz w:val="28"/>
          <w:szCs w:val="28"/>
        </w:rPr>
      </w:pPr>
    </w:p>
    <w:p w:rsidR="00FB32FA" w:rsidRDefault="00FB32FA">
      <w:pPr>
        <w:rPr>
          <w:rFonts w:ascii="Arial" w:eastAsia="仿宋_GB2312" w:hAnsi="Arial" w:cs="Arial"/>
          <w:color w:val="000000"/>
          <w:sz w:val="18"/>
          <w:szCs w:val="18"/>
        </w:rPr>
      </w:pPr>
    </w:p>
    <w:p w:rsidR="00FB32FA" w:rsidRDefault="00980714">
      <w:pPr>
        <w:rPr>
          <w:rFonts w:ascii="Arial" w:eastAsia="仿宋_GB2312" w:hAnsi="Arial" w:cs="Arial"/>
          <w:color w:val="000000"/>
          <w:sz w:val="24"/>
          <w:szCs w:val="24"/>
        </w:rPr>
      </w:pPr>
      <w:r>
        <w:rPr>
          <w:rFonts w:ascii="Arial" w:eastAsia="仿宋_GB2312" w:hAnsi="Arial" w:cs="Arial" w:hint="eastAsia"/>
          <w:color w:val="000000"/>
          <w:sz w:val="24"/>
          <w:szCs w:val="24"/>
        </w:rPr>
        <w:t>3</w:t>
      </w:r>
      <w:r>
        <w:rPr>
          <w:rFonts w:ascii="Arial" w:eastAsia="仿宋_GB2312" w:hAnsi="Arial" w:cs="Arial" w:hint="eastAsia"/>
          <w:color w:val="000000"/>
          <w:sz w:val="24"/>
          <w:szCs w:val="24"/>
        </w:rPr>
        <w:t>、</w:t>
      </w:r>
      <w:r>
        <w:rPr>
          <w:rFonts w:ascii="Arial" w:eastAsia="仿宋_GB2312" w:hAnsi="Arial" w:cs="Arial"/>
          <w:color w:val="000000"/>
          <w:sz w:val="24"/>
          <w:szCs w:val="24"/>
        </w:rPr>
        <w:t>荣德国际</w:t>
      </w:r>
      <w:r>
        <w:rPr>
          <w:rFonts w:ascii="Arial" w:eastAsia="仿宋_GB2312" w:hAnsi="Arial" w:cs="Arial" w:hint="eastAsia"/>
          <w:color w:val="000000"/>
          <w:sz w:val="24"/>
          <w:szCs w:val="24"/>
        </w:rPr>
        <w:t>二层商铺</w:t>
      </w:r>
      <w:r>
        <w:rPr>
          <w:rFonts w:ascii="Arial" w:eastAsia="仿宋_GB2312" w:hAnsi="Arial" w:cs="Arial"/>
          <w:color w:val="000000"/>
          <w:sz w:val="24"/>
          <w:szCs w:val="24"/>
        </w:rPr>
        <w:t xml:space="preserve">                    </w:t>
      </w:r>
      <w:r>
        <w:rPr>
          <w:rFonts w:ascii="Arial" w:eastAsia="仿宋_GB2312" w:hAnsi="Arial" w:cs="Arial" w:hint="eastAsia"/>
          <w:color w:val="000000"/>
          <w:sz w:val="24"/>
          <w:szCs w:val="24"/>
        </w:rPr>
        <w:t xml:space="preserve">  </w:t>
      </w:r>
      <w:r>
        <w:rPr>
          <w:rFonts w:ascii="Arial" w:eastAsia="仿宋_GB2312" w:hAnsi="Arial" w:cs="Arial"/>
          <w:color w:val="000000"/>
          <w:sz w:val="24"/>
          <w:szCs w:val="24"/>
        </w:rPr>
        <w:t>4</w:t>
      </w:r>
      <w:r>
        <w:rPr>
          <w:rFonts w:ascii="Arial" w:eastAsia="仿宋_GB2312" w:hAnsi="Arial" w:cs="Arial"/>
          <w:color w:val="000000"/>
          <w:sz w:val="24"/>
          <w:szCs w:val="24"/>
        </w:rPr>
        <w:t>、荣德国际</w:t>
      </w:r>
      <w:r>
        <w:rPr>
          <w:rFonts w:ascii="Arial" w:eastAsia="仿宋_GB2312" w:hAnsi="Arial" w:cs="Arial" w:hint="eastAsia"/>
          <w:color w:val="000000"/>
          <w:sz w:val="24"/>
          <w:szCs w:val="24"/>
        </w:rPr>
        <w:t>营销中心</w:t>
      </w:r>
    </w:p>
    <w:p w:rsidR="00FB32FA" w:rsidRDefault="00FB32FA">
      <w:pPr>
        <w:rPr>
          <w:rFonts w:ascii="Arial" w:eastAsia="仿宋_GB2312" w:hAnsi="Arial" w:cs="Arial"/>
          <w:color w:val="000000"/>
          <w:sz w:val="24"/>
          <w:szCs w:val="24"/>
        </w:rPr>
      </w:pPr>
    </w:p>
    <w:p w:rsidR="00FB32FA" w:rsidRDefault="00FB32FA">
      <w:pPr>
        <w:rPr>
          <w:rFonts w:ascii="Arial" w:eastAsia="仿宋_GB2312" w:hAnsi="Arial" w:cs="Arial"/>
          <w:color w:val="000000"/>
          <w:sz w:val="28"/>
          <w:szCs w:val="28"/>
        </w:rPr>
      </w:pPr>
    </w:p>
    <w:p w:rsidR="00FB32FA" w:rsidRDefault="00FB32FA">
      <w:pPr>
        <w:rPr>
          <w:rFonts w:ascii="Arial" w:eastAsia="仿宋_GB2312" w:hAnsi="Arial" w:cs="Arial"/>
          <w:color w:val="000000"/>
          <w:sz w:val="28"/>
          <w:szCs w:val="28"/>
        </w:rPr>
      </w:pPr>
    </w:p>
    <w:p w:rsidR="00FB32FA" w:rsidRDefault="00FB32FA">
      <w:pPr>
        <w:rPr>
          <w:rFonts w:ascii="Arial" w:eastAsia="仿宋_GB2312" w:hAnsi="Arial" w:cs="Arial"/>
          <w:color w:val="000000"/>
          <w:sz w:val="28"/>
          <w:szCs w:val="28"/>
        </w:rPr>
      </w:pPr>
    </w:p>
    <w:p w:rsidR="00FB32FA" w:rsidRDefault="00FB32FA">
      <w:pPr>
        <w:rPr>
          <w:rFonts w:ascii="Arial" w:eastAsia="仿宋_GB2312" w:hAnsi="Arial" w:cs="Arial"/>
          <w:color w:val="000000"/>
          <w:sz w:val="28"/>
          <w:szCs w:val="28"/>
        </w:rPr>
      </w:pPr>
    </w:p>
    <w:p w:rsidR="00FB32FA" w:rsidRDefault="00FB32FA">
      <w:pPr>
        <w:rPr>
          <w:rFonts w:ascii="Arial" w:eastAsia="仿宋_GB2312" w:hAnsi="Arial" w:cs="Arial"/>
          <w:color w:val="000000"/>
          <w:sz w:val="28"/>
          <w:szCs w:val="28"/>
        </w:rPr>
      </w:pPr>
    </w:p>
    <w:p w:rsidR="00FB32FA" w:rsidRDefault="00FB32FA">
      <w:pPr>
        <w:rPr>
          <w:rFonts w:ascii="Arial" w:eastAsia="仿宋_GB2312" w:hAnsi="Arial" w:cs="Arial"/>
          <w:color w:val="000000"/>
          <w:sz w:val="18"/>
          <w:szCs w:val="18"/>
        </w:rPr>
      </w:pPr>
    </w:p>
    <w:p w:rsidR="00FB32FA" w:rsidRDefault="00FB32FA">
      <w:pPr>
        <w:rPr>
          <w:rFonts w:ascii="Arial" w:eastAsia="仿宋_GB2312" w:hAnsi="Arial" w:cs="Arial"/>
          <w:color w:val="000000"/>
          <w:sz w:val="18"/>
          <w:szCs w:val="18"/>
        </w:rPr>
      </w:pPr>
    </w:p>
    <w:p w:rsidR="00FB32FA" w:rsidRDefault="00FB32FA">
      <w:pPr>
        <w:rPr>
          <w:rFonts w:ascii="Arial" w:eastAsia="仿宋_GB2312" w:hAnsi="Arial" w:cs="Arial"/>
          <w:color w:val="000000"/>
          <w:sz w:val="18"/>
          <w:szCs w:val="18"/>
        </w:rPr>
      </w:pPr>
    </w:p>
    <w:p w:rsidR="00FB32FA" w:rsidRDefault="00FB32FA">
      <w:pPr>
        <w:rPr>
          <w:rFonts w:ascii="Arial" w:eastAsia="仿宋_GB2312" w:hAnsi="Arial" w:cs="Arial"/>
          <w:color w:val="000000"/>
          <w:sz w:val="18"/>
          <w:szCs w:val="18"/>
        </w:rPr>
      </w:pPr>
    </w:p>
    <w:p w:rsidR="00FB32FA" w:rsidRDefault="00FB32FA">
      <w:pPr>
        <w:rPr>
          <w:rFonts w:ascii="Arial" w:eastAsia="仿宋_GB2312" w:hAnsi="Arial" w:cs="Arial"/>
          <w:color w:val="000000"/>
          <w:sz w:val="18"/>
          <w:szCs w:val="18"/>
        </w:rPr>
      </w:pPr>
    </w:p>
    <w:p w:rsidR="00FB32FA" w:rsidRDefault="00FB32FA">
      <w:pPr>
        <w:rPr>
          <w:rFonts w:ascii="Arial" w:eastAsia="仿宋_GB2312" w:hAnsi="Arial" w:cs="Arial"/>
          <w:color w:val="000000"/>
          <w:sz w:val="18"/>
          <w:szCs w:val="18"/>
        </w:rPr>
      </w:pPr>
    </w:p>
    <w:p w:rsidR="00FB32FA" w:rsidRDefault="00FB32FA">
      <w:pPr>
        <w:rPr>
          <w:rFonts w:ascii="Arial" w:eastAsia="仿宋_GB2312" w:hAnsi="Arial" w:cs="Arial"/>
          <w:color w:val="000000"/>
          <w:sz w:val="18"/>
          <w:szCs w:val="18"/>
        </w:rPr>
      </w:pPr>
    </w:p>
    <w:p w:rsidR="00FB32FA" w:rsidRDefault="00FB32FA">
      <w:pPr>
        <w:rPr>
          <w:rFonts w:ascii="Arial" w:eastAsia="仿宋_GB2312" w:hAnsi="Arial" w:cs="Arial"/>
          <w:color w:val="000000"/>
          <w:sz w:val="18"/>
          <w:szCs w:val="18"/>
        </w:rPr>
      </w:pPr>
    </w:p>
    <w:sectPr w:rsidR="00FB32FA">
      <w:pgSz w:w="11906" w:h="16838"/>
      <w:pgMar w:top="1361" w:right="1418" w:bottom="1361" w:left="1701" w:header="851" w:footer="992"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3E2" w:rsidRDefault="00B353E2">
      <w:r>
        <w:separator/>
      </w:r>
    </w:p>
  </w:endnote>
  <w:endnote w:type="continuationSeparator" w:id="0">
    <w:p w:rsidR="00B353E2" w:rsidRDefault="00B3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14742"/>
    </w:sdtPr>
    <w:sdtContent>
      <w:p w:rsidR="009C38DE" w:rsidRDefault="009C38DE">
        <w:pPr>
          <w:pStyle w:val="a6"/>
          <w:jc w:val="center"/>
        </w:pPr>
        <w:r>
          <w:fldChar w:fldCharType="begin"/>
        </w:r>
        <w:r>
          <w:instrText>PAGE   \* MERGEFORMAT</w:instrText>
        </w:r>
        <w:r>
          <w:fldChar w:fldCharType="separate"/>
        </w:r>
        <w:r w:rsidR="00F00D20" w:rsidRPr="00F00D20">
          <w:rPr>
            <w:noProof/>
            <w:lang w:val="zh-CN"/>
          </w:rPr>
          <w:t>8</w:t>
        </w:r>
        <w:r>
          <w:rPr>
            <w:lang w:val="zh-CN"/>
          </w:rPr>
          <w:fldChar w:fldCharType="end"/>
        </w:r>
      </w:p>
    </w:sdtContent>
  </w:sdt>
  <w:p w:rsidR="009C38DE" w:rsidRDefault="009C38D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044073"/>
    </w:sdtPr>
    <w:sdtContent>
      <w:p w:rsidR="009C38DE" w:rsidRDefault="009C38DE">
        <w:pPr>
          <w:pStyle w:val="a6"/>
          <w:jc w:val="center"/>
        </w:pPr>
        <w:r>
          <w:fldChar w:fldCharType="begin"/>
        </w:r>
        <w:r>
          <w:instrText>PAGE   \* MERGEFORMAT</w:instrText>
        </w:r>
        <w:r>
          <w:fldChar w:fldCharType="separate"/>
        </w:r>
        <w:r w:rsidR="00F00D20" w:rsidRPr="00F00D20">
          <w:rPr>
            <w:noProof/>
            <w:lang w:val="zh-CN"/>
          </w:rPr>
          <w:t>9</w:t>
        </w:r>
        <w:r>
          <w:rPr>
            <w:lang w:val="zh-CN"/>
          </w:rPr>
          <w:fldChar w:fldCharType="end"/>
        </w:r>
      </w:p>
    </w:sdtContent>
  </w:sdt>
  <w:p w:rsidR="009C38DE" w:rsidRDefault="009C38D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479387"/>
    </w:sdtPr>
    <w:sdtContent>
      <w:p w:rsidR="009C38DE" w:rsidRDefault="009C38DE">
        <w:pPr>
          <w:pStyle w:val="a6"/>
          <w:jc w:val="center"/>
        </w:pPr>
        <w:r>
          <w:fldChar w:fldCharType="begin"/>
        </w:r>
        <w:r>
          <w:instrText>PAGE   \* MERGEFORMAT</w:instrText>
        </w:r>
        <w:r>
          <w:fldChar w:fldCharType="separate"/>
        </w:r>
        <w:r w:rsidR="00F00D20" w:rsidRPr="00F00D20">
          <w:rPr>
            <w:noProof/>
            <w:lang w:val="zh-CN"/>
          </w:rPr>
          <w:t>10</w:t>
        </w:r>
        <w:r>
          <w:rPr>
            <w:lang w:val="zh-CN"/>
          </w:rPr>
          <w:fldChar w:fldCharType="end"/>
        </w:r>
      </w:p>
    </w:sdtContent>
  </w:sdt>
  <w:p w:rsidR="009C38DE" w:rsidRDefault="009C38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3E2" w:rsidRDefault="00B353E2">
      <w:r>
        <w:separator/>
      </w:r>
    </w:p>
  </w:footnote>
  <w:footnote w:type="continuationSeparator" w:id="0">
    <w:p w:rsidR="00B353E2" w:rsidRDefault="00B35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8DE" w:rsidRDefault="009C38DE">
    <w:pPr>
      <w:pStyle w:val="a7"/>
    </w:pPr>
    <w:r>
      <w:rPr>
        <w:rFonts w:hint="eastAsia"/>
      </w:rPr>
      <w:t>2018</w:t>
    </w:r>
    <w:r>
      <w:rPr>
        <w:rFonts w:hint="eastAsia"/>
      </w:rPr>
      <w:t>年</w:t>
    </w:r>
    <w:r>
      <w:rPr>
        <w:rFonts w:hint="eastAsia"/>
      </w:rPr>
      <w:t>10</w:t>
    </w:r>
    <w:r>
      <w:rPr>
        <w:rFonts w:hint="eastAsia"/>
      </w:rPr>
      <w:t>月深圳房地产市场分析报告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8DE" w:rsidRDefault="009C38DE">
    <w:pPr>
      <w:pStyle w:val="a7"/>
    </w:pPr>
    <w:r>
      <w:rPr>
        <w:rFonts w:hint="eastAsia"/>
      </w:rPr>
      <w:t>2018</w:t>
    </w:r>
    <w:r>
      <w:rPr>
        <w:rFonts w:hint="eastAsia"/>
      </w:rPr>
      <w:t>年</w:t>
    </w:r>
    <w:r>
      <w:rPr>
        <w:rFonts w:hint="eastAsia"/>
      </w:rPr>
      <w:t>10</w:t>
    </w:r>
    <w:r>
      <w:rPr>
        <w:rFonts w:hint="eastAsia"/>
      </w:rPr>
      <w:t>月深圳房地产市场分析报告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AA1EE"/>
    <w:multiLevelType w:val="singleLevel"/>
    <w:tmpl w:val="5A7AA1E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56B"/>
    <w:rsid w:val="00001E15"/>
    <w:rsid w:val="00004007"/>
    <w:rsid w:val="00017529"/>
    <w:rsid w:val="00021844"/>
    <w:rsid w:val="00021F93"/>
    <w:rsid w:val="00023C8D"/>
    <w:rsid w:val="00030786"/>
    <w:rsid w:val="00033780"/>
    <w:rsid w:val="00035C4D"/>
    <w:rsid w:val="00037B19"/>
    <w:rsid w:val="00040964"/>
    <w:rsid w:val="00045DCF"/>
    <w:rsid w:val="00046419"/>
    <w:rsid w:val="00053B48"/>
    <w:rsid w:val="000608A7"/>
    <w:rsid w:val="00066371"/>
    <w:rsid w:val="000759C4"/>
    <w:rsid w:val="000779F1"/>
    <w:rsid w:val="00081D25"/>
    <w:rsid w:val="00085D70"/>
    <w:rsid w:val="00087AE1"/>
    <w:rsid w:val="0009108C"/>
    <w:rsid w:val="000959F7"/>
    <w:rsid w:val="00097FFE"/>
    <w:rsid w:val="000A076B"/>
    <w:rsid w:val="000A25B0"/>
    <w:rsid w:val="000A43C2"/>
    <w:rsid w:val="000A5398"/>
    <w:rsid w:val="000A5712"/>
    <w:rsid w:val="000A6A19"/>
    <w:rsid w:val="000B125B"/>
    <w:rsid w:val="000C1703"/>
    <w:rsid w:val="000D14F7"/>
    <w:rsid w:val="000D7781"/>
    <w:rsid w:val="000E6A0E"/>
    <w:rsid w:val="000F28A4"/>
    <w:rsid w:val="000F4FA2"/>
    <w:rsid w:val="000F50ED"/>
    <w:rsid w:val="000F525F"/>
    <w:rsid w:val="000F5369"/>
    <w:rsid w:val="0010063B"/>
    <w:rsid w:val="00103A3D"/>
    <w:rsid w:val="00104101"/>
    <w:rsid w:val="001050EB"/>
    <w:rsid w:val="00110A3A"/>
    <w:rsid w:val="00112A7E"/>
    <w:rsid w:val="001210E3"/>
    <w:rsid w:val="00124A73"/>
    <w:rsid w:val="00126817"/>
    <w:rsid w:val="0013149C"/>
    <w:rsid w:val="00133868"/>
    <w:rsid w:val="00140672"/>
    <w:rsid w:val="00145AD0"/>
    <w:rsid w:val="001517B4"/>
    <w:rsid w:val="00153F0C"/>
    <w:rsid w:val="00155F40"/>
    <w:rsid w:val="00157541"/>
    <w:rsid w:val="00165E74"/>
    <w:rsid w:val="0016755D"/>
    <w:rsid w:val="00176362"/>
    <w:rsid w:val="00177D15"/>
    <w:rsid w:val="0018272F"/>
    <w:rsid w:val="00185168"/>
    <w:rsid w:val="001A5C6E"/>
    <w:rsid w:val="001A660A"/>
    <w:rsid w:val="001B352E"/>
    <w:rsid w:val="001C7E8E"/>
    <w:rsid w:val="001D5D82"/>
    <w:rsid w:val="001D73BC"/>
    <w:rsid w:val="001E20D7"/>
    <w:rsid w:val="001F3D51"/>
    <w:rsid w:val="001F43A4"/>
    <w:rsid w:val="002022E8"/>
    <w:rsid w:val="00203BC1"/>
    <w:rsid w:val="00207860"/>
    <w:rsid w:val="00214381"/>
    <w:rsid w:val="002160C3"/>
    <w:rsid w:val="00231046"/>
    <w:rsid w:val="0023113C"/>
    <w:rsid w:val="00233642"/>
    <w:rsid w:val="002362CA"/>
    <w:rsid w:val="00242496"/>
    <w:rsid w:val="00250EFF"/>
    <w:rsid w:val="00257571"/>
    <w:rsid w:val="00265195"/>
    <w:rsid w:val="00265371"/>
    <w:rsid w:val="002706E5"/>
    <w:rsid w:val="002751B5"/>
    <w:rsid w:val="00283B85"/>
    <w:rsid w:val="0029163F"/>
    <w:rsid w:val="00292D3B"/>
    <w:rsid w:val="0029381F"/>
    <w:rsid w:val="002A1491"/>
    <w:rsid w:val="002A37E1"/>
    <w:rsid w:val="002A4E18"/>
    <w:rsid w:val="002A7483"/>
    <w:rsid w:val="002B0D2B"/>
    <w:rsid w:val="002C0239"/>
    <w:rsid w:val="002C14B4"/>
    <w:rsid w:val="002D27EA"/>
    <w:rsid w:val="002D428A"/>
    <w:rsid w:val="002E291B"/>
    <w:rsid w:val="002E64B5"/>
    <w:rsid w:val="002E7FCC"/>
    <w:rsid w:val="002F24C4"/>
    <w:rsid w:val="002F5A54"/>
    <w:rsid w:val="003027BC"/>
    <w:rsid w:val="0030746B"/>
    <w:rsid w:val="003075E5"/>
    <w:rsid w:val="0031058E"/>
    <w:rsid w:val="00310F89"/>
    <w:rsid w:val="003128D8"/>
    <w:rsid w:val="00315EA9"/>
    <w:rsid w:val="0032083D"/>
    <w:rsid w:val="00320E43"/>
    <w:rsid w:val="00321534"/>
    <w:rsid w:val="0032533A"/>
    <w:rsid w:val="003257B0"/>
    <w:rsid w:val="00325DCC"/>
    <w:rsid w:val="00330CBB"/>
    <w:rsid w:val="00334066"/>
    <w:rsid w:val="003442E1"/>
    <w:rsid w:val="00347AC1"/>
    <w:rsid w:val="003510A2"/>
    <w:rsid w:val="00355AB0"/>
    <w:rsid w:val="00365838"/>
    <w:rsid w:val="00371777"/>
    <w:rsid w:val="0037269B"/>
    <w:rsid w:val="00376F18"/>
    <w:rsid w:val="003770D7"/>
    <w:rsid w:val="0038201D"/>
    <w:rsid w:val="00383F71"/>
    <w:rsid w:val="00384CD6"/>
    <w:rsid w:val="00387848"/>
    <w:rsid w:val="00391055"/>
    <w:rsid w:val="00394269"/>
    <w:rsid w:val="00394379"/>
    <w:rsid w:val="00394C2B"/>
    <w:rsid w:val="003954E7"/>
    <w:rsid w:val="003A2633"/>
    <w:rsid w:val="003A3E74"/>
    <w:rsid w:val="003A56C0"/>
    <w:rsid w:val="003B1142"/>
    <w:rsid w:val="003B4B0B"/>
    <w:rsid w:val="003B54B2"/>
    <w:rsid w:val="003C1C50"/>
    <w:rsid w:val="003C26BB"/>
    <w:rsid w:val="003C2F26"/>
    <w:rsid w:val="003C3AEC"/>
    <w:rsid w:val="003D3A91"/>
    <w:rsid w:val="003E16F0"/>
    <w:rsid w:val="003E34B9"/>
    <w:rsid w:val="003E78AE"/>
    <w:rsid w:val="003F4156"/>
    <w:rsid w:val="003F43EB"/>
    <w:rsid w:val="00403F99"/>
    <w:rsid w:val="00405EA0"/>
    <w:rsid w:val="004073C6"/>
    <w:rsid w:val="00407582"/>
    <w:rsid w:val="00417318"/>
    <w:rsid w:val="00417A22"/>
    <w:rsid w:val="00423078"/>
    <w:rsid w:val="004236D6"/>
    <w:rsid w:val="00425426"/>
    <w:rsid w:val="004303A0"/>
    <w:rsid w:val="004304DC"/>
    <w:rsid w:val="00431F3F"/>
    <w:rsid w:val="00437A0E"/>
    <w:rsid w:val="00443FB0"/>
    <w:rsid w:val="00445C16"/>
    <w:rsid w:val="0044696E"/>
    <w:rsid w:val="0045194D"/>
    <w:rsid w:val="00451E6E"/>
    <w:rsid w:val="00452CAD"/>
    <w:rsid w:val="00454F58"/>
    <w:rsid w:val="00461CAF"/>
    <w:rsid w:val="00462467"/>
    <w:rsid w:val="00465C00"/>
    <w:rsid w:val="0046699A"/>
    <w:rsid w:val="004669DC"/>
    <w:rsid w:val="004678C9"/>
    <w:rsid w:val="00472C23"/>
    <w:rsid w:val="00472C5A"/>
    <w:rsid w:val="004820EA"/>
    <w:rsid w:val="004859AB"/>
    <w:rsid w:val="004872F4"/>
    <w:rsid w:val="004910C9"/>
    <w:rsid w:val="0049359E"/>
    <w:rsid w:val="00493DDE"/>
    <w:rsid w:val="00494AEB"/>
    <w:rsid w:val="00496952"/>
    <w:rsid w:val="004A128E"/>
    <w:rsid w:val="004A71BD"/>
    <w:rsid w:val="004B060C"/>
    <w:rsid w:val="004B1A57"/>
    <w:rsid w:val="004B356E"/>
    <w:rsid w:val="004C1789"/>
    <w:rsid w:val="004C4212"/>
    <w:rsid w:val="004C5321"/>
    <w:rsid w:val="004C6C87"/>
    <w:rsid w:val="004D199C"/>
    <w:rsid w:val="004D1B05"/>
    <w:rsid w:val="004E237C"/>
    <w:rsid w:val="004E564C"/>
    <w:rsid w:val="004F07AA"/>
    <w:rsid w:val="004F0E0C"/>
    <w:rsid w:val="004F2331"/>
    <w:rsid w:val="004F3B28"/>
    <w:rsid w:val="004F6DFB"/>
    <w:rsid w:val="004F7714"/>
    <w:rsid w:val="004F79E9"/>
    <w:rsid w:val="00503F76"/>
    <w:rsid w:val="00505B60"/>
    <w:rsid w:val="00513CCF"/>
    <w:rsid w:val="00522D99"/>
    <w:rsid w:val="0052372E"/>
    <w:rsid w:val="00540D61"/>
    <w:rsid w:val="0054185B"/>
    <w:rsid w:val="00541FA6"/>
    <w:rsid w:val="00550C0E"/>
    <w:rsid w:val="00551876"/>
    <w:rsid w:val="00555F96"/>
    <w:rsid w:val="00557B34"/>
    <w:rsid w:val="00566A6E"/>
    <w:rsid w:val="0057224B"/>
    <w:rsid w:val="005723DE"/>
    <w:rsid w:val="005726E0"/>
    <w:rsid w:val="00575B0F"/>
    <w:rsid w:val="0057757E"/>
    <w:rsid w:val="00581EE4"/>
    <w:rsid w:val="0058420E"/>
    <w:rsid w:val="00584C46"/>
    <w:rsid w:val="0058527B"/>
    <w:rsid w:val="00587431"/>
    <w:rsid w:val="00592450"/>
    <w:rsid w:val="00596940"/>
    <w:rsid w:val="005A0A26"/>
    <w:rsid w:val="005A1565"/>
    <w:rsid w:val="005A1E3B"/>
    <w:rsid w:val="005A6C29"/>
    <w:rsid w:val="005B26A1"/>
    <w:rsid w:val="005B4A5A"/>
    <w:rsid w:val="005B6576"/>
    <w:rsid w:val="005B722D"/>
    <w:rsid w:val="005C1599"/>
    <w:rsid w:val="005C48AC"/>
    <w:rsid w:val="005C4B0D"/>
    <w:rsid w:val="005C5D1A"/>
    <w:rsid w:val="005D4CC5"/>
    <w:rsid w:val="005D59C8"/>
    <w:rsid w:val="005D6A4A"/>
    <w:rsid w:val="005E17A6"/>
    <w:rsid w:val="005E2E03"/>
    <w:rsid w:val="005E602F"/>
    <w:rsid w:val="005E7203"/>
    <w:rsid w:val="005F6C56"/>
    <w:rsid w:val="005F7CDD"/>
    <w:rsid w:val="00600724"/>
    <w:rsid w:val="00605673"/>
    <w:rsid w:val="00613B01"/>
    <w:rsid w:val="00625170"/>
    <w:rsid w:val="00630743"/>
    <w:rsid w:val="00630B19"/>
    <w:rsid w:val="00632CA1"/>
    <w:rsid w:val="00633BB4"/>
    <w:rsid w:val="0063726A"/>
    <w:rsid w:val="006441F4"/>
    <w:rsid w:val="0064475C"/>
    <w:rsid w:val="006465DA"/>
    <w:rsid w:val="00651B07"/>
    <w:rsid w:val="006542FB"/>
    <w:rsid w:val="006575C7"/>
    <w:rsid w:val="006645E5"/>
    <w:rsid w:val="006646CB"/>
    <w:rsid w:val="00665862"/>
    <w:rsid w:val="0066738E"/>
    <w:rsid w:val="00673791"/>
    <w:rsid w:val="00680E14"/>
    <w:rsid w:val="00685C5C"/>
    <w:rsid w:val="00687EC5"/>
    <w:rsid w:val="0069140F"/>
    <w:rsid w:val="0069260F"/>
    <w:rsid w:val="0069521C"/>
    <w:rsid w:val="006963D2"/>
    <w:rsid w:val="006A0DA1"/>
    <w:rsid w:val="006A2F96"/>
    <w:rsid w:val="006A2FC4"/>
    <w:rsid w:val="006B3948"/>
    <w:rsid w:val="006B5E02"/>
    <w:rsid w:val="006B717F"/>
    <w:rsid w:val="006C7552"/>
    <w:rsid w:val="006C7DF7"/>
    <w:rsid w:val="006D073D"/>
    <w:rsid w:val="006D0ED6"/>
    <w:rsid w:val="006D6FDA"/>
    <w:rsid w:val="006E0429"/>
    <w:rsid w:val="006E5BE3"/>
    <w:rsid w:val="006E6FBC"/>
    <w:rsid w:val="006F51BD"/>
    <w:rsid w:val="00703E48"/>
    <w:rsid w:val="007040B2"/>
    <w:rsid w:val="0070482B"/>
    <w:rsid w:val="007056ED"/>
    <w:rsid w:val="00705BCF"/>
    <w:rsid w:val="00705E20"/>
    <w:rsid w:val="007065E8"/>
    <w:rsid w:val="00717115"/>
    <w:rsid w:val="007176A2"/>
    <w:rsid w:val="00720DEA"/>
    <w:rsid w:val="007214FA"/>
    <w:rsid w:val="00721B3E"/>
    <w:rsid w:val="00723139"/>
    <w:rsid w:val="00723510"/>
    <w:rsid w:val="00726F3D"/>
    <w:rsid w:val="007320AC"/>
    <w:rsid w:val="00741DDE"/>
    <w:rsid w:val="0074264D"/>
    <w:rsid w:val="007439D9"/>
    <w:rsid w:val="00744F25"/>
    <w:rsid w:val="00746E0B"/>
    <w:rsid w:val="007470F5"/>
    <w:rsid w:val="00753E23"/>
    <w:rsid w:val="00755081"/>
    <w:rsid w:val="0075744F"/>
    <w:rsid w:val="007577C4"/>
    <w:rsid w:val="00760515"/>
    <w:rsid w:val="0076344D"/>
    <w:rsid w:val="007665E6"/>
    <w:rsid w:val="00767433"/>
    <w:rsid w:val="007719B7"/>
    <w:rsid w:val="00772688"/>
    <w:rsid w:val="00776487"/>
    <w:rsid w:val="007813C5"/>
    <w:rsid w:val="00787580"/>
    <w:rsid w:val="00795ADD"/>
    <w:rsid w:val="00795D5C"/>
    <w:rsid w:val="007A1B12"/>
    <w:rsid w:val="007A6A85"/>
    <w:rsid w:val="007B0F94"/>
    <w:rsid w:val="007B1875"/>
    <w:rsid w:val="007B32BB"/>
    <w:rsid w:val="007B4374"/>
    <w:rsid w:val="007B6933"/>
    <w:rsid w:val="007B6938"/>
    <w:rsid w:val="007B7AEF"/>
    <w:rsid w:val="007C1354"/>
    <w:rsid w:val="007C33CA"/>
    <w:rsid w:val="007C3BE7"/>
    <w:rsid w:val="007D23CD"/>
    <w:rsid w:val="007D4371"/>
    <w:rsid w:val="007E3F7D"/>
    <w:rsid w:val="007E5071"/>
    <w:rsid w:val="007E690F"/>
    <w:rsid w:val="007F09D1"/>
    <w:rsid w:val="007F232A"/>
    <w:rsid w:val="00800F52"/>
    <w:rsid w:val="0080177C"/>
    <w:rsid w:val="00810CDF"/>
    <w:rsid w:val="00810D67"/>
    <w:rsid w:val="00821CBB"/>
    <w:rsid w:val="00822FF5"/>
    <w:rsid w:val="0082475F"/>
    <w:rsid w:val="008274AD"/>
    <w:rsid w:val="00831B3D"/>
    <w:rsid w:val="008343D8"/>
    <w:rsid w:val="00842C7B"/>
    <w:rsid w:val="00851BF5"/>
    <w:rsid w:val="00852BB7"/>
    <w:rsid w:val="008569B2"/>
    <w:rsid w:val="00857B14"/>
    <w:rsid w:val="00865A90"/>
    <w:rsid w:val="00870C2F"/>
    <w:rsid w:val="00872646"/>
    <w:rsid w:val="00873707"/>
    <w:rsid w:val="00885644"/>
    <w:rsid w:val="0088611B"/>
    <w:rsid w:val="008879AB"/>
    <w:rsid w:val="00893650"/>
    <w:rsid w:val="008937B8"/>
    <w:rsid w:val="008A12BE"/>
    <w:rsid w:val="008A5962"/>
    <w:rsid w:val="008A5C4D"/>
    <w:rsid w:val="008B318D"/>
    <w:rsid w:val="008B51A5"/>
    <w:rsid w:val="008B6631"/>
    <w:rsid w:val="008C079D"/>
    <w:rsid w:val="008D0399"/>
    <w:rsid w:val="008D21C5"/>
    <w:rsid w:val="008D6D9B"/>
    <w:rsid w:val="008E0DFD"/>
    <w:rsid w:val="008E3A17"/>
    <w:rsid w:val="008F2693"/>
    <w:rsid w:val="009001CE"/>
    <w:rsid w:val="0090027B"/>
    <w:rsid w:val="009036A0"/>
    <w:rsid w:val="00905B3B"/>
    <w:rsid w:val="00905BFF"/>
    <w:rsid w:val="00910D53"/>
    <w:rsid w:val="009125B1"/>
    <w:rsid w:val="00922B0F"/>
    <w:rsid w:val="009258C2"/>
    <w:rsid w:val="009317AC"/>
    <w:rsid w:val="0094427D"/>
    <w:rsid w:val="00946941"/>
    <w:rsid w:val="00947FFA"/>
    <w:rsid w:val="009540D2"/>
    <w:rsid w:val="00963A13"/>
    <w:rsid w:val="0097056F"/>
    <w:rsid w:val="00972935"/>
    <w:rsid w:val="00976940"/>
    <w:rsid w:val="00980714"/>
    <w:rsid w:val="00982B50"/>
    <w:rsid w:val="00985273"/>
    <w:rsid w:val="00995AA2"/>
    <w:rsid w:val="00996928"/>
    <w:rsid w:val="009A3F78"/>
    <w:rsid w:val="009A4EDA"/>
    <w:rsid w:val="009B0E14"/>
    <w:rsid w:val="009B391A"/>
    <w:rsid w:val="009B5E46"/>
    <w:rsid w:val="009B7834"/>
    <w:rsid w:val="009C38DE"/>
    <w:rsid w:val="009C439E"/>
    <w:rsid w:val="009D6351"/>
    <w:rsid w:val="009E39E0"/>
    <w:rsid w:val="009E4821"/>
    <w:rsid w:val="009E7D1A"/>
    <w:rsid w:val="009F1E0F"/>
    <w:rsid w:val="009F6187"/>
    <w:rsid w:val="00A00B70"/>
    <w:rsid w:val="00A019E6"/>
    <w:rsid w:val="00A02A0A"/>
    <w:rsid w:val="00A02B35"/>
    <w:rsid w:val="00A0451D"/>
    <w:rsid w:val="00A05BC5"/>
    <w:rsid w:val="00A10720"/>
    <w:rsid w:val="00A110CB"/>
    <w:rsid w:val="00A14A7A"/>
    <w:rsid w:val="00A15971"/>
    <w:rsid w:val="00A167AD"/>
    <w:rsid w:val="00A2018B"/>
    <w:rsid w:val="00A20CD8"/>
    <w:rsid w:val="00A24EC6"/>
    <w:rsid w:val="00A252D0"/>
    <w:rsid w:val="00A31D8C"/>
    <w:rsid w:val="00A3385C"/>
    <w:rsid w:val="00A33AD5"/>
    <w:rsid w:val="00A35015"/>
    <w:rsid w:val="00A35CAD"/>
    <w:rsid w:val="00A43D12"/>
    <w:rsid w:val="00A513C1"/>
    <w:rsid w:val="00A5154F"/>
    <w:rsid w:val="00A517CC"/>
    <w:rsid w:val="00A52A9D"/>
    <w:rsid w:val="00A5461C"/>
    <w:rsid w:val="00A62184"/>
    <w:rsid w:val="00A6423C"/>
    <w:rsid w:val="00A66C06"/>
    <w:rsid w:val="00A70D52"/>
    <w:rsid w:val="00A774A0"/>
    <w:rsid w:val="00A80B0C"/>
    <w:rsid w:val="00A80E6D"/>
    <w:rsid w:val="00A825E7"/>
    <w:rsid w:val="00A82AE9"/>
    <w:rsid w:val="00A83C7A"/>
    <w:rsid w:val="00A87304"/>
    <w:rsid w:val="00A94597"/>
    <w:rsid w:val="00AA0B60"/>
    <w:rsid w:val="00AA763E"/>
    <w:rsid w:val="00AB06E0"/>
    <w:rsid w:val="00AB38E4"/>
    <w:rsid w:val="00AB56CB"/>
    <w:rsid w:val="00AC1C96"/>
    <w:rsid w:val="00AC1FC2"/>
    <w:rsid w:val="00AC2C71"/>
    <w:rsid w:val="00AC7648"/>
    <w:rsid w:val="00AD14FB"/>
    <w:rsid w:val="00AD206F"/>
    <w:rsid w:val="00AD717F"/>
    <w:rsid w:val="00AE04EB"/>
    <w:rsid w:val="00AE0F34"/>
    <w:rsid w:val="00AE3EE9"/>
    <w:rsid w:val="00AE5D1F"/>
    <w:rsid w:val="00AE6EDB"/>
    <w:rsid w:val="00AF097C"/>
    <w:rsid w:val="00AF1665"/>
    <w:rsid w:val="00AF18E9"/>
    <w:rsid w:val="00AF3B6D"/>
    <w:rsid w:val="00AF6979"/>
    <w:rsid w:val="00B1192A"/>
    <w:rsid w:val="00B11CD5"/>
    <w:rsid w:val="00B1208D"/>
    <w:rsid w:val="00B124AE"/>
    <w:rsid w:val="00B12D2F"/>
    <w:rsid w:val="00B13FC7"/>
    <w:rsid w:val="00B1583F"/>
    <w:rsid w:val="00B33A70"/>
    <w:rsid w:val="00B353E2"/>
    <w:rsid w:val="00B36761"/>
    <w:rsid w:val="00B37CA4"/>
    <w:rsid w:val="00B37CE8"/>
    <w:rsid w:val="00B46D67"/>
    <w:rsid w:val="00B56AE6"/>
    <w:rsid w:val="00B56E42"/>
    <w:rsid w:val="00B71BB6"/>
    <w:rsid w:val="00B74529"/>
    <w:rsid w:val="00B80804"/>
    <w:rsid w:val="00B84D91"/>
    <w:rsid w:val="00B92080"/>
    <w:rsid w:val="00B939C5"/>
    <w:rsid w:val="00B949C3"/>
    <w:rsid w:val="00BA784F"/>
    <w:rsid w:val="00BB0BDB"/>
    <w:rsid w:val="00BB1CD7"/>
    <w:rsid w:val="00BB2664"/>
    <w:rsid w:val="00BB3369"/>
    <w:rsid w:val="00BC0010"/>
    <w:rsid w:val="00BC3205"/>
    <w:rsid w:val="00BC3A5F"/>
    <w:rsid w:val="00BD24C2"/>
    <w:rsid w:val="00BD6DCE"/>
    <w:rsid w:val="00BD7843"/>
    <w:rsid w:val="00BE29C8"/>
    <w:rsid w:val="00BE3473"/>
    <w:rsid w:val="00BE3D01"/>
    <w:rsid w:val="00BE5EB2"/>
    <w:rsid w:val="00BF2056"/>
    <w:rsid w:val="00C03AE4"/>
    <w:rsid w:val="00C0780F"/>
    <w:rsid w:val="00C10F00"/>
    <w:rsid w:val="00C13D5F"/>
    <w:rsid w:val="00C21E2C"/>
    <w:rsid w:val="00C2201B"/>
    <w:rsid w:val="00C23055"/>
    <w:rsid w:val="00C27EB5"/>
    <w:rsid w:val="00C35809"/>
    <w:rsid w:val="00C36A88"/>
    <w:rsid w:val="00C43E43"/>
    <w:rsid w:val="00C5271E"/>
    <w:rsid w:val="00C556E1"/>
    <w:rsid w:val="00C61F49"/>
    <w:rsid w:val="00C65FFB"/>
    <w:rsid w:val="00C70162"/>
    <w:rsid w:val="00C7201F"/>
    <w:rsid w:val="00C72B47"/>
    <w:rsid w:val="00C840DB"/>
    <w:rsid w:val="00C90654"/>
    <w:rsid w:val="00C96484"/>
    <w:rsid w:val="00C97197"/>
    <w:rsid w:val="00CA2851"/>
    <w:rsid w:val="00CB05F8"/>
    <w:rsid w:val="00CB7E5A"/>
    <w:rsid w:val="00CC1C02"/>
    <w:rsid w:val="00CD5713"/>
    <w:rsid w:val="00CD69AB"/>
    <w:rsid w:val="00CE677B"/>
    <w:rsid w:val="00CE7EB1"/>
    <w:rsid w:val="00CF791C"/>
    <w:rsid w:val="00D009C3"/>
    <w:rsid w:val="00D01891"/>
    <w:rsid w:val="00D02300"/>
    <w:rsid w:val="00D03629"/>
    <w:rsid w:val="00D04ECD"/>
    <w:rsid w:val="00D05C77"/>
    <w:rsid w:val="00D07F94"/>
    <w:rsid w:val="00D11A6E"/>
    <w:rsid w:val="00D17462"/>
    <w:rsid w:val="00D407AA"/>
    <w:rsid w:val="00D41DC0"/>
    <w:rsid w:val="00D4221E"/>
    <w:rsid w:val="00D43B1A"/>
    <w:rsid w:val="00D469BC"/>
    <w:rsid w:val="00D5053B"/>
    <w:rsid w:val="00D548BA"/>
    <w:rsid w:val="00D54EDC"/>
    <w:rsid w:val="00D60063"/>
    <w:rsid w:val="00D60DED"/>
    <w:rsid w:val="00D6176A"/>
    <w:rsid w:val="00D625B5"/>
    <w:rsid w:val="00D62D44"/>
    <w:rsid w:val="00D655D1"/>
    <w:rsid w:val="00D65DD6"/>
    <w:rsid w:val="00D710E0"/>
    <w:rsid w:val="00D71E95"/>
    <w:rsid w:val="00D726A1"/>
    <w:rsid w:val="00D847C7"/>
    <w:rsid w:val="00D86098"/>
    <w:rsid w:val="00D86617"/>
    <w:rsid w:val="00D935E3"/>
    <w:rsid w:val="00D93A80"/>
    <w:rsid w:val="00DA07EE"/>
    <w:rsid w:val="00DA16A9"/>
    <w:rsid w:val="00DA381C"/>
    <w:rsid w:val="00DA5800"/>
    <w:rsid w:val="00DA642B"/>
    <w:rsid w:val="00DA7BD5"/>
    <w:rsid w:val="00DB0A7E"/>
    <w:rsid w:val="00DB1108"/>
    <w:rsid w:val="00DB5CE4"/>
    <w:rsid w:val="00DB7CD8"/>
    <w:rsid w:val="00DB7FA6"/>
    <w:rsid w:val="00DC18B9"/>
    <w:rsid w:val="00DD20C7"/>
    <w:rsid w:val="00DE0EFC"/>
    <w:rsid w:val="00DE1333"/>
    <w:rsid w:val="00DF12C2"/>
    <w:rsid w:val="00DF188C"/>
    <w:rsid w:val="00DF4B87"/>
    <w:rsid w:val="00DF6BF9"/>
    <w:rsid w:val="00DF70B7"/>
    <w:rsid w:val="00DF755B"/>
    <w:rsid w:val="00E00451"/>
    <w:rsid w:val="00E04089"/>
    <w:rsid w:val="00E119EB"/>
    <w:rsid w:val="00E13032"/>
    <w:rsid w:val="00E13F68"/>
    <w:rsid w:val="00E16CC1"/>
    <w:rsid w:val="00E202ED"/>
    <w:rsid w:val="00E2211D"/>
    <w:rsid w:val="00E303A0"/>
    <w:rsid w:val="00E30961"/>
    <w:rsid w:val="00E3149A"/>
    <w:rsid w:val="00E355DE"/>
    <w:rsid w:val="00E36BC0"/>
    <w:rsid w:val="00E410EB"/>
    <w:rsid w:val="00E434E9"/>
    <w:rsid w:val="00E47E4F"/>
    <w:rsid w:val="00E5296C"/>
    <w:rsid w:val="00E54182"/>
    <w:rsid w:val="00E54EE9"/>
    <w:rsid w:val="00E554AB"/>
    <w:rsid w:val="00E556AF"/>
    <w:rsid w:val="00E67D18"/>
    <w:rsid w:val="00E70665"/>
    <w:rsid w:val="00E70D30"/>
    <w:rsid w:val="00E71935"/>
    <w:rsid w:val="00E73A0D"/>
    <w:rsid w:val="00E81AC6"/>
    <w:rsid w:val="00E82042"/>
    <w:rsid w:val="00E8264A"/>
    <w:rsid w:val="00E82D2B"/>
    <w:rsid w:val="00E85C3B"/>
    <w:rsid w:val="00E92654"/>
    <w:rsid w:val="00EA57DA"/>
    <w:rsid w:val="00EB30B2"/>
    <w:rsid w:val="00EB394F"/>
    <w:rsid w:val="00EB542A"/>
    <w:rsid w:val="00EB7A61"/>
    <w:rsid w:val="00EC0D21"/>
    <w:rsid w:val="00ED0E98"/>
    <w:rsid w:val="00ED239E"/>
    <w:rsid w:val="00ED35E9"/>
    <w:rsid w:val="00ED3D80"/>
    <w:rsid w:val="00ED7025"/>
    <w:rsid w:val="00EE0949"/>
    <w:rsid w:val="00EE0A3D"/>
    <w:rsid w:val="00EE4017"/>
    <w:rsid w:val="00EE455D"/>
    <w:rsid w:val="00EE5A77"/>
    <w:rsid w:val="00EF28F6"/>
    <w:rsid w:val="00EF2E0B"/>
    <w:rsid w:val="00F0091F"/>
    <w:rsid w:val="00F00D20"/>
    <w:rsid w:val="00F0129C"/>
    <w:rsid w:val="00F0142E"/>
    <w:rsid w:val="00F01970"/>
    <w:rsid w:val="00F0210C"/>
    <w:rsid w:val="00F0362B"/>
    <w:rsid w:val="00F043B2"/>
    <w:rsid w:val="00F04C24"/>
    <w:rsid w:val="00F1288A"/>
    <w:rsid w:val="00F1595F"/>
    <w:rsid w:val="00F173E5"/>
    <w:rsid w:val="00F2017A"/>
    <w:rsid w:val="00F20217"/>
    <w:rsid w:val="00F23F12"/>
    <w:rsid w:val="00F31E6C"/>
    <w:rsid w:val="00F35BEE"/>
    <w:rsid w:val="00F3672B"/>
    <w:rsid w:val="00F36873"/>
    <w:rsid w:val="00F423EE"/>
    <w:rsid w:val="00F51589"/>
    <w:rsid w:val="00F63A20"/>
    <w:rsid w:val="00F663F8"/>
    <w:rsid w:val="00F70608"/>
    <w:rsid w:val="00F727EC"/>
    <w:rsid w:val="00F75B1E"/>
    <w:rsid w:val="00F77AB3"/>
    <w:rsid w:val="00F85138"/>
    <w:rsid w:val="00F85AE0"/>
    <w:rsid w:val="00F86B09"/>
    <w:rsid w:val="00F86CAC"/>
    <w:rsid w:val="00F9088F"/>
    <w:rsid w:val="00F95A6B"/>
    <w:rsid w:val="00F97141"/>
    <w:rsid w:val="00FA11FE"/>
    <w:rsid w:val="00FA361A"/>
    <w:rsid w:val="00FB32FA"/>
    <w:rsid w:val="00FB4C73"/>
    <w:rsid w:val="00FB556B"/>
    <w:rsid w:val="00FB70E8"/>
    <w:rsid w:val="00FC209F"/>
    <w:rsid w:val="00FC3A92"/>
    <w:rsid w:val="00FE0C34"/>
    <w:rsid w:val="00FF7004"/>
    <w:rsid w:val="01637336"/>
    <w:rsid w:val="01702219"/>
    <w:rsid w:val="0188370B"/>
    <w:rsid w:val="01973255"/>
    <w:rsid w:val="01BA07C3"/>
    <w:rsid w:val="01D2319B"/>
    <w:rsid w:val="01E837B9"/>
    <w:rsid w:val="02027247"/>
    <w:rsid w:val="02047FC6"/>
    <w:rsid w:val="02125C77"/>
    <w:rsid w:val="026C2434"/>
    <w:rsid w:val="02B03342"/>
    <w:rsid w:val="02E03679"/>
    <w:rsid w:val="02F82492"/>
    <w:rsid w:val="0321467C"/>
    <w:rsid w:val="032C53FD"/>
    <w:rsid w:val="035332F4"/>
    <w:rsid w:val="03CB4907"/>
    <w:rsid w:val="03E92861"/>
    <w:rsid w:val="04693D40"/>
    <w:rsid w:val="04730EDC"/>
    <w:rsid w:val="04945D79"/>
    <w:rsid w:val="049E4990"/>
    <w:rsid w:val="04A726BA"/>
    <w:rsid w:val="04B2569A"/>
    <w:rsid w:val="04C44743"/>
    <w:rsid w:val="055767CE"/>
    <w:rsid w:val="056E0023"/>
    <w:rsid w:val="058F6A26"/>
    <w:rsid w:val="05B8411D"/>
    <w:rsid w:val="060E231F"/>
    <w:rsid w:val="06FB2BE4"/>
    <w:rsid w:val="07146D76"/>
    <w:rsid w:val="0738383B"/>
    <w:rsid w:val="075676EE"/>
    <w:rsid w:val="076A12D3"/>
    <w:rsid w:val="0776791C"/>
    <w:rsid w:val="0795180E"/>
    <w:rsid w:val="079B5037"/>
    <w:rsid w:val="07B25CC9"/>
    <w:rsid w:val="07C13026"/>
    <w:rsid w:val="07D113C8"/>
    <w:rsid w:val="07D24142"/>
    <w:rsid w:val="07D43F01"/>
    <w:rsid w:val="07E1030B"/>
    <w:rsid w:val="07E566F1"/>
    <w:rsid w:val="081B4196"/>
    <w:rsid w:val="098564C5"/>
    <w:rsid w:val="09990307"/>
    <w:rsid w:val="09B4192B"/>
    <w:rsid w:val="09B75A67"/>
    <w:rsid w:val="09BE111C"/>
    <w:rsid w:val="0A220D7A"/>
    <w:rsid w:val="0A631B1C"/>
    <w:rsid w:val="0AD06E34"/>
    <w:rsid w:val="0AF10519"/>
    <w:rsid w:val="0B4E5D93"/>
    <w:rsid w:val="0B561225"/>
    <w:rsid w:val="0B6F5832"/>
    <w:rsid w:val="0BA21DC4"/>
    <w:rsid w:val="0BAA3252"/>
    <w:rsid w:val="0BB60C8C"/>
    <w:rsid w:val="0BE24C50"/>
    <w:rsid w:val="0C10575B"/>
    <w:rsid w:val="0C4B606F"/>
    <w:rsid w:val="0C765A3D"/>
    <w:rsid w:val="0CB155A9"/>
    <w:rsid w:val="0CE8001B"/>
    <w:rsid w:val="0CFB62D6"/>
    <w:rsid w:val="0CFF2D47"/>
    <w:rsid w:val="0D4B3992"/>
    <w:rsid w:val="0D903306"/>
    <w:rsid w:val="0DCD019E"/>
    <w:rsid w:val="0DD467BF"/>
    <w:rsid w:val="0E85745F"/>
    <w:rsid w:val="0F206DD7"/>
    <w:rsid w:val="0F312BBD"/>
    <w:rsid w:val="0FB728D3"/>
    <w:rsid w:val="0FE04101"/>
    <w:rsid w:val="10012C1C"/>
    <w:rsid w:val="100A1EAD"/>
    <w:rsid w:val="10410731"/>
    <w:rsid w:val="10AA130C"/>
    <w:rsid w:val="10B373CA"/>
    <w:rsid w:val="10F70520"/>
    <w:rsid w:val="112D1040"/>
    <w:rsid w:val="11392F18"/>
    <w:rsid w:val="11394F44"/>
    <w:rsid w:val="11507DFB"/>
    <w:rsid w:val="117D3A0A"/>
    <w:rsid w:val="11812DA0"/>
    <w:rsid w:val="11DA3B79"/>
    <w:rsid w:val="121172FD"/>
    <w:rsid w:val="12175470"/>
    <w:rsid w:val="12492DC5"/>
    <w:rsid w:val="126652AF"/>
    <w:rsid w:val="126F6D55"/>
    <w:rsid w:val="128633B1"/>
    <w:rsid w:val="12F61668"/>
    <w:rsid w:val="131323D9"/>
    <w:rsid w:val="13202178"/>
    <w:rsid w:val="13425F39"/>
    <w:rsid w:val="149B7195"/>
    <w:rsid w:val="152F3A6E"/>
    <w:rsid w:val="15883864"/>
    <w:rsid w:val="16615B5F"/>
    <w:rsid w:val="16622E8B"/>
    <w:rsid w:val="16BE24E1"/>
    <w:rsid w:val="16E06A10"/>
    <w:rsid w:val="17094834"/>
    <w:rsid w:val="170C43BA"/>
    <w:rsid w:val="172D07FC"/>
    <w:rsid w:val="173137B8"/>
    <w:rsid w:val="17484305"/>
    <w:rsid w:val="175571AC"/>
    <w:rsid w:val="17876B8C"/>
    <w:rsid w:val="17C87B60"/>
    <w:rsid w:val="17DD1D5F"/>
    <w:rsid w:val="17DF3A6C"/>
    <w:rsid w:val="17E57CA3"/>
    <w:rsid w:val="18382A79"/>
    <w:rsid w:val="18783A9C"/>
    <w:rsid w:val="191C7CC2"/>
    <w:rsid w:val="19442C37"/>
    <w:rsid w:val="19447C5D"/>
    <w:rsid w:val="19771DED"/>
    <w:rsid w:val="19D773C2"/>
    <w:rsid w:val="19E32C91"/>
    <w:rsid w:val="1A453831"/>
    <w:rsid w:val="1A7C4A8C"/>
    <w:rsid w:val="1A957B23"/>
    <w:rsid w:val="1AB23E4B"/>
    <w:rsid w:val="1AD92EA9"/>
    <w:rsid w:val="1B0D1875"/>
    <w:rsid w:val="1B100E3D"/>
    <w:rsid w:val="1B8B5A28"/>
    <w:rsid w:val="1BCF6759"/>
    <w:rsid w:val="1BD64BD1"/>
    <w:rsid w:val="1C0B20F9"/>
    <w:rsid w:val="1C3736FF"/>
    <w:rsid w:val="1C4E1C73"/>
    <w:rsid w:val="1C5D531E"/>
    <w:rsid w:val="1C8F59AE"/>
    <w:rsid w:val="1CA65A26"/>
    <w:rsid w:val="1CAE0E7E"/>
    <w:rsid w:val="1CDC7057"/>
    <w:rsid w:val="1D0E0E63"/>
    <w:rsid w:val="1D8C481D"/>
    <w:rsid w:val="1DF95F0E"/>
    <w:rsid w:val="1E197F8A"/>
    <w:rsid w:val="1E361DD4"/>
    <w:rsid w:val="1E4C45A8"/>
    <w:rsid w:val="1E511961"/>
    <w:rsid w:val="1E766C50"/>
    <w:rsid w:val="1E7D58A1"/>
    <w:rsid w:val="1EC54B6C"/>
    <w:rsid w:val="1F0576AC"/>
    <w:rsid w:val="1F284217"/>
    <w:rsid w:val="1F342AF2"/>
    <w:rsid w:val="1FEB2863"/>
    <w:rsid w:val="201D6916"/>
    <w:rsid w:val="203E1933"/>
    <w:rsid w:val="20BA0E0E"/>
    <w:rsid w:val="20EF6FEA"/>
    <w:rsid w:val="21476595"/>
    <w:rsid w:val="215227B6"/>
    <w:rsid w:val="21576E52"/>
    <w:rsid w:val="215B5912"/>
    <w:rsid w:val="21726703"/>
    <w:rsid w:val="219971A2"/>
    <w:rsid w:val="21B91895"/>
    <w:rsid w:val="228A1F02"/>
    <w:rsid w:val="229A2498"/>
    <w:rsid w:val="22A325A0"/>
    <w:rsid w:val="22C0171A"/>
    <w:rsid w:val="22D375EA"/>
    <w:rsid w:val="23282182"/>
    <w:rsid w:val="2335411A"/>
    <w:rsid w:val="234F673D"/>
    <w:rsid w:val="235A6ABC"/>
    <w:rsid w:val="2363483E"/>
    <w:rsid w:val="23B66582"/>
    <w:rsid w:val="23BE3E73"/>
    <w:rsid w:val="23DA27F8"/>
    <w:rsid w:val="249512EA"/>
    <w:rsid w:val="24B26BF3"/>
    <w:rsid w:val="24E4355E"/>
    <w:rsid w:val="25073CF1"/>
    <w:rsid w:val="251F4CB8"/>
    <w:rsid w:val="252E1CAD"/>
    <w:rsid w:val="254365C3"/>
    <w:rsid w:val="25515B91"/>
    <w:rsid w:val="25740171"/>
    <w:rsid w:val="257E4B40"/>
    <w:rsid w:val="25A95844"/>
    <w:rsid w:val="26166DD0"/>
    <w:rsid w:val="263A615A"/>
    <w:rsid w:val="26444A69"/>
    <w:rsid w:val="26774747"/>
    <w:rsid w:val="271211D0"/>
    <w:rsid w:val="272C6EFA"/>
    <w:rsid w:val="274600B5"/>
    <w:rsid w:val="27621564"/>
    <w:rsid w:val="279149AF"/>
    <w:rsid w:val="27A17B8E"/>
    <w:rsid w:val="27AA5C75"/>
    <w:rsid w:val="27E76D1E"/>
    <w:rsid w:val="281E4B95"/>
    <w:rsid w:val="282102BB"/>
    <w:rsid w:val="288E7BF8"/>
    <w:rsid w:val="28A27BDA"/>
    <w:rsid w:val="28B95261"/>
    <w:rsid w:val="290C14D5"/>
    <w:rsid w:val="29284EE9"/>
    <w:rsid w:val="293A0E01"/>
    <w:rsid w:val="29742EFB"/>
    <w:rsid w:val="29D2731D"/>
    <w:rsid w:val="29F65AC6"/>
    <w:rsid w:val="2A0E54BC"/>
    <w:rsid w:val="2A24080A"/>
    <w:rsid w:val="2A2D0C68"/>
    <w:rsid w:val="2A30030B"/>
    <w:rsid w:val="2A8E4902"/>
    <w:rsid w:val="2A9905E0"/>
    <w:rsid w:val="2AAC61D5"/>
    <w:rsid w:val="2AD9553F"/>
    <w:rsid w:val="2B251298"/>
    <w:rsid w:val="2B5846E5"/>
    <w:rsid w:val="2B5D4B58"/>
    <w:rsid w:val="2B792875"/>
    <w:rsid w:val="2BE33768"/>
    <w:rsid w:val="2BFE226A"/>
    <w:rsid w:val="2C0F40F0"/>
    <w:rsid w:val="2C194034"/>
    <w:rsid w:val="2C5B74F0"/>
    <w:rsid w:val="2C8A7E06"/>
    <w:rsid w:val="2CBB19F6"/>
    <w:rsid w:val="2D5D6721"/>
    <w:rsid w:val="2D687F60"/>
    <w:rsid w:val="2D9B3D4E"/>
    <w:rsid w:val="2DA2729C"/>
    <w:rsid w:val="2E0F70EE"/>
    <w:rsid w:val="2EA55494"/>
    <w:rsid w:val="2EB13BEB"/>
    <w:rsid w:val="2F213A23"/>
    <w:rsid w:val="2F22442B"/>
    <w:rsid w:val="2F2F3970"/>
    <w:rsid w:val="2F8C5675"/>
    <w:rsid w:val="2F8D02D0"/>
    <w:rsid w:val="2F9A713B"/>
    <w:rsid w:val="2FAA5B1D"/>
    <w:rsid w:val="30424E17"/>
    <w:rsid w:val="312A3083"/>
    <w:rsid w:val="313D3F4D"/>
    <w:rsid w:val="3162336A"/>
    <w:rsid w:val="31D76780"/>
    <w:rsid w:val="320952C5"/>
    <w:rsid w:val="32140FB8"/>
    <w:rsid w:val="321C282A"/>
    <w:rsid w:val="322476E7"/>
    <w:rsid w:val="32340188"/>
    <w:rsid w:val="3284228C"/>
    <w:rsid w:val="335524AB"/>
    <w:rsid w:val="33C76865"/>
    <w:rsid w:val="33D9282D"/>
    <w:rsid w:val="33F77B7F"/>
    <w:rsid w:val="34213042"/>
    <w:rsid w:val="3472016A"/>
    <w:rsid w:val="347A0FCE"/>
    <w:rsid w:val="34885670"/>
    <w:rsid w:val="34D94A5D"/>
    <w:rsid w:val="34DC116B"/>
    <w:rsid w:val="35264AAD"/>
    <w:rsid w:val="35486389"/>
    <w:rsid w:val="355136DD"/>
    <w:rsid w:val="355F195B"/>
    <w:rsid w:val="35B64B30"/>
    <w:rsid w:val="363035D8"/>
    <w:rsid w:val="36A33EE7"/>
    <w:rsid w:val="37055DEC"/>
    <w:rsid w:val="37144D44"/>
    <w:rsid w:val="37620AA8"/>
    <w:rsid w:val="37875B64"/>
    <w:rsid w:val="37A61C31"/>
    <w:rsid w:val="37EB1FC1"/>
    <w:rsid w:val="37FE256F"/>
    <w:rsid w:val="38114515"/>
    <w:rsid w:val="38176A98"/>
    <w:rsid w:val="38212C2C"/>
    <w:rsid w:val="382D618B"/>
    <w:rsid w:val="388D30E6"/>
    <w:rsid w:val="38D13BA9"/>
    <w:rsid w:val="38FD7751"/>
    <w:rsid w:val="3916767C"/>
    <w:rsid w:val="39681F76"/>
    <w:rsid w:val="398C5387"/>
    <w:rsid w:val="398E4941"/>
    <w:rsid w:val="3990642B"/>
    <w:rsid w:val="39D82739"/>
    <w:rsid w:val="3A216242"/>
    <w:rsid w:val="3A8A4EE8"/>
    <w:rsid w:val="3AE0014A"/>
    <w:rsid w:val="3B016997"/>
    <w:rsid w:val="3B061495"/>
    <w:rsid w:val="3B1178F7"/>
    <w:rsid w:val="3B294A01"/>
    <w:rsid w:val="3BB45ACC"/>
    <w:rsid w:val="3BB7518A"/>
    <w:rsid w:val="3C68495E"/>
    <w:rsid w:val="3CD63D2E"/>
    <w:rsid w:val="3CDD386C"/>
    <w:rsid w:val="3D2C52D3"/>
    <w:rsid w:val="3D637060"/>
    <w:rsid w:val="3DAD4F99"/>
    <w:rsid w:val="3DCB4961"/>
    <w:rsid w:val="3DE911E7"/>
    <w:rsid w:val="3DF16204"/>
    <w:rsid w:val="3E2E0D0A"/>
    <w:rsid w:val="3E3D6E40"/>
    <w:rsid w:val="3E4F0249"/>
    <w:rsid w:val="3EB367C3"/>
    <w:rsid w:val="3EBE2A3D"/>
    <w:rsid w:val="3EC70A0D"/>
    <w:rsid w:val="3EE95E0E"/>
    <w:rsid w:val="3EFE204E"/>
    <w:rsid w:val="3F0242B9"/>
    <w:rsid w:val="3F155B48"/>
    <w:rsid w:val="3F19567C"/>
    <w:rsid w:val="3FC82CA2"/>
    <w:rsid w:val="3FD566ED"/>
    <w:rsid w:val="3FD91EE9"/>
    <w:rsid w:val="3FF22639"/>
    <w:rsid w:val="403B77BA"/>
    <w:rsid w:val="404519F4"/>
    <w:rsid w:val="40534B32"/>
    <w:rsid w:val="405E7457"/>
    <w:rsid w:val="406E3825"/>
    <w:rsid w:val="409F5740"/>
    <w:rsid w:val="40DF59A3"/>
    <w:rsid w:val="40F70402"/>
    <w:rsid w:val="41363908"/>
    <w:rsid w:val="4183334F"/>
    <w:rsid w:val="41EA5389"/>
    <w:rsid w:val="41EF2475"/>
    <w:rsid w:val="42536A52"/>
    <w:rsid w:val="42582ED3"/>
    <w:rsid w:val="42665FD5"/>
    <w:rsid w:val="427F13B5"/>
    <w:rsid w:val="42AC3528"/>
    <w:rsid w:val="42B974D7"/>
    <w:rsid w:val="42D85951"/>
    <w:rsid w:val="42D93D37"/>
    <w:rsid w:val="42F35B66"/>
    <w:rsid w:val="432B22AF"/>
    <w:rsid w:val="43AE1EED"/>
    <w:rsid w:val="44015F79"/>
    <w:rsid w:val="444D606A"/>
    <w:rsid w:val="44FC793D"/>
    <w:rsid w:val="452A7386"/>
    <w:rsid w:val="45626970"/>
    <w:rsid w:val="456E628E"/>
    <w:rsid w:val="457621C1"/>
    <w:rsid w:val="459E17EE"/>
    <w:rsid w:val="45DE3B58"/>
    <w:rsid w:val="45DF628B"/>
    <w:rsid w:val="45E705D3"/>
    <w:rsid w:val="46D95391"/>
    <w:rsid w:val="46E73EE6"/>
    <w:rsid w:val="47117A8E"/>
    <w:rsid w:val="471D2EC2"/>
    <w:rsid w:val="4741271D"/>
    <w:rsid w:val="4749616D"/>
    <w:rsid w:val="478726E8"/>
    <w:rsid w:val="47A44725"/>
    <w:rsid w:val="47BE33D2"/>
    <w:rsid w:val="47F06381"/>
    <w:rsid w:val="48024CBE"/>
    <w:rsid w:val="481C0D72"/>
    <w:rsid w:val="48335D86"/>
    <w:rsid w:val="484C1551"/>
    <w:rsid w:val="487B2DC6"/>
    <w:rsid w:val="489348A9"/>
    <w:rsid w:val="48AF42A8"/>
    <w:rsid w:val="48C01B4E"/>
    <w:rsid w:val="48C72D71"/>
    <w:rsid w:val="48D61EDE"/>
    <w:rsid w:val="491F46AE"/>
    <w:rsid w:val="49542D21"/>
    <w:rsid w:val="495D6E6D"/>
    <w:rsid w:val="497D25AC"/>
    <w:rsid w:val="498737FA"/>
    <w:rsid w:val="49AB6B4F"/>
    <w:rsid w:val="49C12E62"/>
    <w:rsid w:val="49E01C7A"/>
    <w:rsid w:val="4A144FE4"/>
    <w:rsid w:val="4A4C737D"/>
    <w:rsid w:val="4A5B6553"/>
    <w:rsid w:val="4A7D2F50"/>
    <w:rsid w:val="4A9A0C67"/>
    <w:rsid w:val="4AA31209"/>
    <w:rsid w:val="4AA7414A"/>
    <w:rsid w:val="4B223A22"/>
    <w:rsid w:val="4B2E217E"/>
    <w:rsid w:val="4B5F5DE0"/>
    <w:rsid w:val="4C4B24E5"/>
    <w:rsid w:val="4CD779FA"/>
    <w:rsid w:val="4D110DCF"/>
    <w:rsid w:val="4D165722"/>
    <w:rsid w:val="4D4756EB"/>
    <w:rsid w:val="4D9838E8"/>
    <w:rsid w:val="4DAE330F"/>
    <w:rsid w:val="4DB8107C"/>
    <w:rsid w:val="4DD913EE"/>
    <w:rsid w:val="4DE9439A"/>
    <w:rsid w:val="4E1B3553"/>
    <w:rsid w:val="4E863E6C"/>
    <w:rsid w:val="4E9C41B3"/>
    <w:rsid w:val="4EB42AA7"/>
    <w:rsid w:val="4EF21275"/>
    <w:rsid w:val="4F2928CC"/>
    <w:rsid w:val="4F40015A"/>
    <w:rsid w:val="4F7C5746"/>
    <w:rsid w:val="4FAD7F86"/>
    <w:rsid w:val="4FFC2571"/>
    <w:rsid w:val="500A6275"/>
    <w:rsid w:val="50131406"/>
    <w:rsid w:val="5060101D"/>
    <w:rsid w:val="50670F83"/>
    <w:rsid w:val="50CA6BA5"/>
    <w:rsid w:val="50F27372"/>
    <w:rsid w:val="51893DE3"/>
    <w:rsid w:val="51927098"/>
    <w:rsid w:val="51A34190"/>
    <w:rsid w:val="51AD78FC"/>
    <w:rsid w:val="521B70F0"/>
    <w:rsid w:val="52362D92"/>
    <w:rsid w:val="526625EA"/>
    <w:rsid w:val="5273362A"/>
    <w:rsid w:val="527E4BBE"/>
    <w:rsid w:val="52C227B4"/>
    <w:rsid w:val="52D324DC"/>
    <w:rsid w:val="52E8266A"/>
    <w:rsid w:val="53464F39"/>
    <w:rsid w:val="534C02A3"/>
    <w:rsid w:val="53537DDB"/>
    <w:rsid w:val="535A50F6"/>
    <w:rsid w:val="537204E3"/>
    <w:rsid w:val="53C27B7A"/>
    <w:rsid w:val="53C27D26"/>
    <w:rsid w:val="53D96190"/>
    <w:rsid w:val="53FB7DCD"/>
    <w:rsid w:val="547A18DD"/>
    <w:rsid w:val="548545AB"/>
    <w:rsid w:val="54A348C1"/>
    <w:rsid w:val="54B7130E"/>
    <w:rsid w:val="54E82258"/>
    <w:rsid w:val="555F1CF4"/>
    <w:rsid w:val="558668CE"/>
    <w:rsid w:val="558E650A"/>
    <w:rsid w:val="559A331D"/>
    <w:rsid w:val="559F0C2E"/>
    <w:rsid w:val="55E1257C"/>
    <w:rsid w:val="55E5421C"/>
    <w:rsid w:val="55EB0635"/>
    <w:rsid w:val="561A7EDE"/>
    <w:rsid w:val="5646777B"/>
    <w:rsid w:val="565046FF"/>
    <w:rsid w:val="56642BAC"/>
    <w:rsid w:val="567419F9"/>
    <w:rsid w:val="56870D1E"/>
    <w:rsid w:val="569A0B43"/>
    <w:rsid w:val="56C72BEB"/>
    <w:rsid w:val="56C914F1"/>
    <w:rsid w:val="57190430"/>
    <w:rsid w:val="57435D4C"/>
    <w:rsid w:val="57E069F8"/>
    <w:rsid w:val="58164A7E"/>
    <w:rsid w:val="581D1A9C"/>
    <w:rsid w:val="58295827"/>
    <w:rsid w:val="584939D5"/>
    <w:rsid w:val="587F602D"/>
    <w:rsid w:val="58BA470E"/>
    <w:rsid w:val="58FD784A"/>
    <w:rsid w:val="5910719A"/>
    <w:rsid w:val="5953093B"/>
    <w:rsid w:val="596B38AD"/>
    <w:rsid w:val="59B54074"/>
    <w:rsid w:val="59DB2557"/>
    <w:rsid w:val="59FE56BA"/>
    <w:rsid w:val="5A01525E"/>
    <w:rsid w:val="5A151055"/>
    <w:rsid w:val="5A276659"/>
    <w:rsid w:val="5AA275D5"/>
    <w:rsid w:val="5ABD319F"/>
    <w:rsid w:val="5AD7244A"/>
    <w:rsid w:val="5AF73D03"/>
    <w:rsid w:val="5AFE5C67"/>
    <w:rsid w:val="5B2D2AAC"/>
    <w:rsid w:val="5B765A56"/>
    <w:rsid w:val="5B7B108E"/>
    <w:rsid w:val="5BBA6F25"/>
    <w:rsid w:val="5C1263A8"/>
    <w:rsid w:val="5C496AE4"/>
    <w:rsid w:val="5C4F6534"/>
    <w:rsid w:val="5C512C64"/>
    <w:rsid w:val="5C655CAC"/>
    <w:rsid w:val="5C687008"/>
    <w:rsid w:val="5CA05DED"/>
    <w:rsid w:val="5CC72E23"/>
    <w:rsid w:val="5D867D07"/>
    <w:rsid w:val="5DAD4D15"/>
    <w:rsid w:val="5DB10102"/>
    <w:rsid w:val="5DC84207"/>
    <w:rsid w:val="5DFA2C09"/>
    <w:rsid w:val="5E084853"/>
    <w:rsid w:val="5E6660B4"/>
    <w:rsid w:val="5EA318BB"/>
    <w:rsid w:val="5EB919BC"/>
    <w:rsid w:val="5F0A17A4"/>
    <w:rsid w:val="5F0E6F9C"/>
    <w:rsid w:val="5F274012"/>
    <w:rsid w:val="5F2A4678"/>
    <w:rsid w:val="5F7E519A"/>
    <w:rsid w:val="5F8121E4"/>
    <w:rsid w:val="5FD57209"/>
    <w:rsid w:val="60600C02"/>
    <w:rsid w:val="60A43ACF"/>
    <w:rsid w:val="60AA2612"/>
    <w:rsid w:val="60B62979"/>
    <w:rsid w:val="613B2A01"/>
    <w:rsid w:val="616D1E38"/>
    <w:rsid w:val="61777217"/>
    <w:rsid w:val="61835763"/>
    <w:rsid w:val="61B71590"/>
    <w:rsid w:val="61C462E6"/>
    <w:rsid w:val="622810CD"/>
    <w:rsid w:val="62AF2663"/>
    <w:rsid w:val="62B5604F"/>
    <w:rsid w:val="62B659FB"/>
    <w:rsid w:val="62CB7138"/>
    <w:rsid w:val="62CC4579"/>
    <w:rsid w:val="62FD4D31"/>
    <w:rsid w:val="63020ADE"/>
    <w:rsid w:val="6359304D"/>
    <w:rsid w:val="63711BE0"/>
    <w:rsid w:val="637C33A0"/>
    <w:rsid w:val="63AE256E"/>
    <w:rsid w:val="63BE6DAE"/>
    <w:rsid w:val="648C6761"/>
    <w:rsid w:val="65016E3E"/>
    <w:rsid w:val="65042827"/>
    <w:rsid w:val="65201226"/>
    <w:rsid w:val="65321952"/>
    <w:rsid w:val="65342BDB"/>
    <w:rsid w:val="654A12AB"/>
    <w:rsid w:val="65560AFB"/>
    <w:rsid w:val="656D26F9"/>
    <w:rsid w:val="65997B37"/>
    <w:rsid w:val="65D2694D"/>
    <w:rsid w:val="65F50695"/>
    <w:rsid w:val="664F632B"/>
    <w:rsid w:val="6655364F"/>
    <w:rsid w:val="66687950"/>
    <w:rsid w:val="669850BA"/>
    <w:rsid w:val="66DF246F"/>
    <w:rsid w:val="66E24212"/>
    <w:rsid w:val="674D418C"/>
    <w:rsid w:val="67614826"/>
    <w:rsid w:val="677B701F"/>
    <w:rsid w:val="677F61E7"/>
    <w:rsid w:val="6783674A"/>
    <w:rsid w:val="678A66BB"/>
    <w:rsid w:val="678F5A2B"/>
    <w:rsid w:val="67B9634F"/>
    <w:rsid w:val="67C139C8"/>
    <w:rsid w:val="681C431E"/>
    <w:rsid w:val="685777AA"/>
    <w:rsid w:val="686728E2"/>
    <w:rsid w:val="686B1C6E"/>
    <w:rsid w:val="68706CE3"/>
    <w:rsid w:val="68DF5F31"/>
    <w:rsid w:val="690F5611"/>
    <w:rsid w:val="694C3EE3"/>
    <w:rsid w:val="69C340AC"/>
    <w:rsid w:val="69CE0395"/>
    <w:rsid w:val="69DB17C3"/>
    <w:rsid w:val="6A36116C"/>
    <w:rsid w:val="6A5128CF"/>
    <w:rsid w:val="6A762012"/>
    <w:rsid w:val="6A7C29AE"/>
    <w:rsid w:val="6AC04991"/>
    <w:rsid w:val="6AC61C14"/>
    <w:rsid w:val="6AD90274"/>
    <w:rsid w:val="6ADC7AC8"/>
    <w:rsid w:val="6B3142F6"/>
    <w:rsid w:val="6B315CAE"/>
    <w:rsid w:val="6BD77619"/>
    <w:rsid w:val="6C3259B8"/>
    <w:rsid w:val="6C372A81"/>
    <w:rsid w:val="6C415144"/>
    <w:rsid w:val="6C510960"/>
    <w:rsid w:val="6C904595"/>
    <w:rsid w:val="6CB00B6F"/>
    <w:rsid w:val="6CC94BDC"/>
    <w:rsid w:val="6CEB5CCA"/>
    <w:rsid w:val="6D023DE4"/>
    <w:rsid w:val="6DA94AE7"/>
    <w:rsid w:val="6E066305"/>
    <w:rsid w:val="6E0B1542"/>
    <w:rsid w:val="6E61500A"/>
    <w:rsid w:val="6ECD633A"/>
    <w:rsid w:val="6EEF7489"/>
    <w:rsid w:val="6F1A6723"/>
    <w:rsid w:val="6F2C6859"/>
    <w:rsid w:val="6F5A3F64"/>
    <w:rsid w:val="6FB668E8"/>
    <w:rsid w:val="6FDA44D5"/>
    <w:rsid w:val="6FF428B3"/>
    <w:rsid w:val="70073875"/>
    <w:rsid w:val="702856B1"/>
    <w:rsid w:val="70E168DE"/>
    <w:rsid w:val="70FA58F7"/>
    <w:rsid w:val="712A4BD5"/>
    <w:rsid w:val="712A7D9B"/>
    <w:rsid w:val="717A09E9"/>
    <w:rsid w:val="71843537"/>
    <w:rsid w:val="71A80581"/>
    <w:rsid w:val="71C72EBE"/>
    <w:rsid w:val="71DD7374"/>
    <w:rsid w:val="7212550F"/>
    <w:rsid w:val="72C63781"/>
    <w:rsid w:val="73110B04"/>
    <w:rsid w:val="734A7A2B"/>
    <w:rsid w:val="73887D69"/>
    <w:rsid w:val="73AB431C"/>
    <w:rsid w:val="73C05F76"/>
    <w:rsid w:val="73D91851"/>
    <w:rsid w:val="73E307B0"/>
    <w:rsid w:val="74124205"/>
    <w:rsid w:val="74643813"/>
    <w:rsid w:val="74D70E47"/>
    <w:rsid w:val="755135AD"/>
    <w:rsid w:val="759D377A"/>
    <w:rsid w:val="75A9704E"/>
    <w:rsid w:val="75DF0AD2"/>
    <w:rsid w:val="75FC517D"/>
    <w:rsid w:val="7621447C"/>
    <w:rsid w:val="76CD5599"/>
    <w:rsid w:val="76D73FBA"/>
    <w:rsid w:val="770E16E1"/>
    <w:rsid w:val="77401000"/>
    <w:rsid w:val="774D4601"/>
    <w:rsid w:val="7752574D"/>
    <w:rsid w:val="775F2B5E"/>
    <w:rsid w:val="7770366D"/>
    <w:rsid w:val="779E2B8C"/>
    <w:rsid w:val="77C85557"/>
    <w:rsid w:val="77DC2A4C"/>
    <w:rsid w:val="783038F0"/>
    <w:rsid w:val="78382468"/>
    <w:rsid w:val="78444B4F"/>
    <w:rsid w:val="7870010D"/>
    <w:rsid w:val="789C454F"/>
    <w:rsid w:val="78C86322"/>
    <w:rsid w:val="78CA109D"/>
    <w:rsid w:val="78F06BB9"/>
    <w:rsid w:val="790959B1"/>
    <w:rsid w:val="791D21AB"/>
    <w:rsid w:val="79452150"/>
    <w:rsid w:val="79576862"/>
    <w:rsid w:val="79C600D6"/>
    <w:rsid w:val="7A1029D3"/>
    <w:rsid w:val="7A11075C"/>
    <w:rsid w:val="7A1B55FF"/>
    <w:rsid w:val="7A29090E"/>
    <w:rsid w:val="7AE13708"/>
    <w:rsid w:val="7AFB07B3"/>
    <w:rsid w:val="7B0042D1"/>
    <w:rsid w:val="7B9E138A"/>
    <w:rsid w:val="7BCD57DD"/>
    <w:rsid w:val="7C0A77DF"/>
    <w:rsid w:val="7C0F40A6"/>
    <w:rsid w:val="7C4779CC"/>
    <w:rsid w:val="7CA90653"/>
    <w:rsid w:val="7CAC5B85"/>
    <w:rsid w:val="7CB23800"/>
    <w:rsid w:val="7CDB3FFD"/>
    <w:rsid w:val="7CE7479B"/>
    <w:rsid w:val="7D1110AF"/>
    <w:rsid w:val="7D720200"/>
    <w:rsid w:val="7D9207BC"/>
    <w:rsid w:val="7D9E314F"/>
    <w:rsid w:val="7DC07812"/>
    <w:rsid w:val="7DD26954"/>
    <w:rsid w:val="7DDA318A"/>
    <w:rsid w:val="7E1A1F3D"/>
    <w:rsid w:val="7E1E01F2"/>
    <w:rsid w:val="7E20282B"/>
    <w:rsid w:val="7E3C68B7"/>
    <w:rsid w:val="7F1F7E4E"/>
    <w:rsid w:val="7F231997"/>
    <w:rsid w:val="7F434F9E"/>
    <w:rsid w:val="7F442187"/>
    <w:rsid w:val="7FBA656D"/>
    <w:rsid w:val="7FCE1CDD"/>
    <w:rsid w:val="7FCE6C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3">
    <w:name w:val="toc 3"/>
    <w:basedOn w:val="a"/>
    <w:next w:val="a"/>
    <w:uiPriority w:val="39"/>
    <w:unhideWhenUsed/>
    <w:qFormat/>
    <w:pPr>
      <w:tabs>
        <w:tab w:val="right" w:leader="dot" w:pos="8777"/>
      </w:tabs>
      <w:spacing w:line="280" w:lineRule="exact"/>
      <w:ind w:leftChars="400" w:left="840"/>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8">
    <w:name w:val="Subtitle"/>
    <w:basedOn w:val="a"/>
    <w:next w:val="a"/>
    <w:link w:val="Char4"/>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20">
    <w:name w:val="toc 2"/>
    <w:basedOn w:val="a"/>
    <w:next w:val="a"/>
    <w:uiPriority w:val="39"/>
    <w:unhideWhenUsed/>
    <w:qFormat/>
    <w:pPr>
      <w:tabs>
        <w:tab w:val="right" w:leader="dot" w:pos="8777"/>
      </w:tabs>
      <w:spacing w:line="400" w:lineRule="exact"/>
      <w:ind w:leftChars="200" w:left="420"/>
    </w:p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5"/>
    <w:uiPriority w:val="10"/>
    <w:qFormat/>
    <w:pPr>
      <w:spacing w:before="240" w:after="60"/>
      <w:jc w:val="center"/>
      <w:outlineLvl w:val="0"/>
    </w:pPr>
    <w:rPr>
      <w:rFonts w:asciiTheme="majorHAnsi" w:eastAsia="宋体" w:hAnsiTheme="majorHAnsi" w:cstheme="majorBidi"/>
      <w:b/>
      <w:bCs/>
      <w:sz w:val="32"/>
      <w:szCs w:val="32"/>
    </w:rPr>
  </w:style>
  <w:style w:type="character" w:styleId="ab">
    <w:name w:val="Strong"/>
    <w:basedOn w:val="a0"/>
    <w:uiPriority w:val="22"/>
    <w:qFormat/>
    <w:rPr>
      <w:b/>
      <w:bCs/>
    </w:rPr>
  </w:style>
  <w:style w:type="character" w:styleId="ac">
    <w:name w:val="FollowedHyperlink"/>
    <w:basedOn w:val="a0"/>
    <w:uiPriority w:val="99"/>
    <w:unhideWhenUsed/>
    <w:qFormat/>
    <w:rPr>
      <w:color w:val="800080"/>
      <w:u w:val="single"/>
    </w:rPr>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unhideWhenUsed/>
    <w:qFormat/>
    <w:rPr>
      <w:sz w:val="21"/>
      <w:szCs w:val="21"/>
    </w:r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customStyle="1" w:styleId="Char2">
    <w:name w:val="页脚 Char"/>
    <w:basedOn w:val="a0"/>
    <w:link w:val="a6"/>
    <w:uiPriority w:val="99"/>
    <w:qFormat/>
    <w:rPr>
      <w:sz w:val="18"/>
      <w:szCs w:val="18"/>
    </w:rPr>
  </w:style>
  <w:style w:type="character" w:customStyle="1" w:styleId="Char3">
    <w:name w:val="页眉 Char"/>
    <w:basedOn w:val="a0"/>
    <w:link w:val="a7"/>
    <w:uiPriority w:val="99"/>
    <w:qFormat/>
    <w:rPr>
      <w:sz w:val="18"/>
      <w:szCs w:val="18"/>
    </w:rPr>
  </w:style>
  <w:style w:type="character" w:customStyle="1" w:styleId="Char4">
    <w:name w:val="副标题 Char"/>
    <w:basedOn w:val="a0"/>
    <w:link w:val="a8"/>
    <w:uiPriority w:val="11"/>
    <w:qFormat/>
    <w:rPr>
      <w:rFonts w:asciiTheme="majorHAnsi" w:eastAsia="宋体" w:hAnsiTheme="majorHAnsi" w:cstheme="majorBidi"/>
      <w:b/>
      <w:bCs/>
      <w:kern w:val="28"/>
      <w:sz w:val="32"/>
      <w:szCs w:val="32"/>
    </w:rPr>
  </w:style>
  <w:style w:type="character" w:customStyle="1" w:styleId="Char5">
    <w:name w:val="标题 Char"/>
    <w:basedOn w:val="a0"/>
    <w:link w:val="aa"/>
    <w:uiPriority w:val="10"/>
    <w:qFormat/>
    <w:rPr>
      <w:rFonts w:asciiTheme="majorHAnsi" w:eastAsia="宋体" w:hAnsiTheme="majorHAnsi" w:cstheme="majorBidi"/>
      <w:b/>
      <w:bCs/>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列出段落1"/>
    <w:basedOn w:val="a"/>
    <w:uiPriority w:val="34"/>
    <w:qFormat/>
    <w:pPr>
      <w:ind w:firstLineChars="200" w:firstLine="420"/>
    </w:pPr>
  </w:style>
  <w:style w:type="character" w:customStyle="1" w:styleId="apple-converted-space">
    <w:name w:val="apple-converted-space"/>
    <w:basedOn w:val="a0"/>
    <w:qFormat/>
  </w:style>
  <w:style w:type="paragraph" w:customStyle="1" w:styleId="21">
    <w:name w:val="列出段落2"/>
    <w:basedOn w:val="a"/>
    <w:uiPriority w:val="99"/>
    <w:unhideWhenUsed/>
    <w:qFormat/>
    <w:pPr>
      <w:ind w:firstLineChars="200" w:firstLine="420"/>
    </w:pPr>
  </w:style>
  <w:style w:type="paragraph" w:customStyle="1" w:styleId="12">
    <w:name w:val="无间隔1"/>
    <w:link w:val="Char6"/>
    <w:uiPriority w:val="1"/>
    <w:qFormat/>
    <w:rPr>
      <w:rFonts w:asciiTheme="minorHAnsi" w:eastAsiaTheme="minorEastAsia" w:hAnsiTheme="minorHAnsi" w:cstheme="minorBidi"/>
      <w:sz w:val="22"/>
      <w:szCs w:val="22"/>
    </w:rPr>
  </w:style>
  <w:style w:type="character" w:customStyle="1" w:styleId="Char6">
    <w:name w:val="无间隔 Char"/>
    <w:basedOn w:val="a0"/>
    <w:link w:val="12"/>
    <w:uiPriority w:val="1"/>
    <w:qFormat/>
    <w:rPr>
      <w:rFonts w:asciiTheme="minorHAnsi" w:eastAsiaTheme="minorEastAsia" w:hAnsiTheme="minorHAnsi" w:cstheme="minorBidi"/>
      <w:sz w:val="22"/>
      <w:szCs w:val="22"/>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仿宋_GB2312" w:eastAsia="仿宋_GB2312" w:cs="仿宋_GB2312" w:hint="default"/>
      <w:color w:val="000000"/>
      <w:sz w:val="22"/>
      <w:szCs w:val="22"/>
      <w:u w:val="none"/>
    </w:rPr>
  </w:style>
  <w:style w:type="paragraph" w:customStyle="1" w:styleId="13">
    <w:name w:val="样式1"/>
    <w:basedOn w:val="10"/>
    <w:qFormat/>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14">
    <w:name w:val="修订1"/>
    <w:hidden/>
    <w:uiPriority w:val="99"/>
    <w:semiHidden/>
    <w:qFormat/>
    <w:rPr>
      <w:rFonts w:asciiTheme="minorHAnsi" w:eastAsiaTheme="minorEastAsia" w:hAnsiTheme="minorHAnsi" w:cstheme="minorBidi"/>
      <w:kern w:val="2"/>
      <w:sz w:val="21"/>
      <w:szCs w:val="22"/>
    </w:rPr>
  </w:style>
  <w:style w:type="character" w:customStyle="1" w:styleId="font01">
    <w:name w:val="font01"/>
    <w:basedOn w:val="a0"/>
    <w:qFormat/>
    <w:rPr>
      <w:rFonts w:ascii="仿宋_GB2312" w:eastAsia="仿宋_GB2312" w:cs="仿宋_GB2312" w:hint="default"/>
      <w:color w:val="000000"/>
      <w:sz w:val="22"/>
      <w:szCs w:val="22"/>
      <w:u w:val="none"/>
    </w:rPr>
  </w:style>
  <w:style w:type="character" w:customStyle="1" w:styleId="font41">
    <w:name w:val="font41"/>
    <w:basedOn w:val="a0"/>
    <w:qFormat/>
    <w:rPr>
      <w:rFonts w:ascii="仿宋_GB2312" w:eastAsia="仿宋_GB2312" w:cs="仿宋_GB2312" w:hint="default"/>
      <w:color w:val="000000"/>
      <w:sz w:val="22"/>
      <w:szCs w:val="22"/>
      <w:u w:val="none"/>
    </w:rPr>
  </w:style>
  <w:style w:type="character" w:customStyle="1" w:styleId="font31">
    <w:name w:val="font31"/>
    <w:basedOn w:val="a0"/>
    <w:qFormat/>
    <w:rPr>
      <w:rFonts w:ascii="仿宋_GB2312" w:eastAsia="仿宋_GB2312" w:cs="仿宋_GB2312" w:hint="default"/>
      <w:color w:val="000000"/>
      <w:sz w:val="22"/>
      <w:szCs w:val="22"/>
      <w:u w:val="none"/>
    </w:rPr>
  </w:style>
  <w:style w:type="paragraph" w:customStyle="1" w:styleId="z-1">
    <w:name w:val="z-窗体底端1"/>
    <w:basedOn w:val="a"/>
    <w:next w:val="a"/>
    <w:link w:val="z-Char"/>
    <w:uiPriority w:val="99"/>
    <w:semiHidden/>
    <w:unhideWhenUsed/>
    <w:qFormat/>
    <w:pPr>
      <w:widowControl/>
      <w:pBdr>
        <w:top w:val="single" w:sz="6" w:space="1" w:color="auto"/>
      </w:pBdr>
      <w:jc w:val="center"/>
    </w:pPr>
    <w:rPr>
      <w:rFonts w:ascii="Arial" w:eastAsia="宋体" w:hAnsi="Arial" w:cs="Arial"/>
      <w:vanish/>
      <w:kern w:val="0"/>
      <w:sz w:val="16"/>
      <w:szCs w:val="16"/>
    </w:rPr>
  </w:style>
  <w:style w:type="character" w:customStyle="1" w:styleId="z-Char">
    <w:name w:val="z-窗体底端 Char"/>
    <w:basedOn w:val="a0"/>
    <w:link w:val="z-1"/>
    <w:uiPriority w:val="99"/>
    <w:semiHidden/>
    <w:qFormat/>
    <w:rPr>
      <w:rFonts w:ascii="Arial" w:hAnsi="Arial" w:cs="Arial"/>
      <w:vanish/>
      <w:sz w:val="16"/>
      <w:szCs w:val="16"/>
    </w:rPr>
  </w:style>
  <w:style w:type="paragraph" w:customStyle="1" w:styleId="z-10">
    <w:name w:val="z-窗体顶端1"/>
    <w:basedOn w:val="a"/>
    <w:next w:val="a"/>
    <w:link w:val="z-Char0"/>
    <w:uiPriority w:val="99"/>
    <w:semiHidden/>
    <w:unhideWhenUsed/>
    <w:qFormat/>
    <w:pPr>
      <w:widowControl/>
      <w:pBdr>
        <w:bottom w:val="single" w:sz="6" w:space="1" w:color="auto"/>
      </w:pBdr>
      <w:jc w:val="center"/>
    </w:pPr>
    <w:rPr>
      <w:rFonts w:ascii="Arial" w:eastAsia="宋体" w:hAnsi="Arial" w:cs="Arial"/>
      <w:vanish/>
      <w:kern w:val="0"/>
      <w:sz w:val="16"/>
      <w:szCs w:val="16"/>
    </w:rPr>
  </w:style>
  <w:style w:type="character" w:customStyle="1" w:styleId="z-Char0">
    <w:name w:val="z-窗体顶端 Char"/>
    <w:basedOn w:val="a0"/>
    <w:link w:val="z-10"/>
    <w:uiPriority w:val="99"/>
    <w:semiHidden/>
    <w:qFormat/>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3">
    <w:name w:val="toc 3"/>
    <w:basedOn w:val="a"/>
    <w:next w:val="a"/>
    <w:uiPriority w:val="39"/>
    <w:unhideWhenUsed/>
    <w:qFormat/>
    <w:pPr>
      <w:tabs>
        <w:tab w:val="right" w:leader="dot" w:pos="8777"/>
      </w:tabs>
      <w:spacing w:line="280" w:lineRule="exact"/>
      <w:ind w:leftChars="400" w:left="840"/>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8">
    <w:name w:val="Subtitle"/>
    <w:basedOn w:val="a"/>
    <w:next w:val="a"/>
    <w:link w:val="Char4"/>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20">
    <w:name w:val="toc 2"/>
    <w:basedOn w:val="a"/>
    <w:next w:val="a"/>
    <w:uiPriority w:val="39"/>
    <w:unhideWhenUsed/>
    <w:qFormat/>
    <w:pPr>
      <w:tabs>
        <w:tab w:val="right" w:leader="dot" w:pos="8777"/>
      </w:tabs>
      <w:spacing w:line="400" w:lineRule="exact"/>
      <w:ind w:leftChars="200" w:left="420"/>
    </w:p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5"/>
    <w:uiPriority w:val="10"/>
    <w:qFormat/>
    <w:pPr>
      <w:spacing w:before="240" w:after="60"/>
      <w:jc w:val="center"/>
      <w:outlineLvl w:val="0"/>
    </w:pPr>
    <w:rPr>
      <w:rFonts w:asciiTheme="majorHAnsi" w:eastAsia="宋体" w:hAnsiTheme="majorHAnsi" w:cstheme="majorBidi"/>
      <w:b/>
      <w:bCs/>
      <w:sz w:val="32"/>
      <w:szCs w:val="32"/>
    </w:rPr>
  </w:style>
  <w:style w:type="character" w:styleId="ab">
    <w:name w:val="Strong"/>
    <w:basedOn w:val="a0"/>
    <w:uiPriority w:val="22"/>
    <w:qFormat/>
    <w:rPr>
      <w:b/>
      <w:bCs/>
    </w:rPr>
  </w:style>
  <w:style w:type="character" w:styleId="ac">
    <w:name w:val="FollowedHyperlink"/>
    <w:basedOn w:val="a0"/>
    <w:uiPriority w:val="99"/>
    <w:unhideWhenUsed/>
    <w:qFormat/>
    <w:rPr>
      <w:color w:val="800080"/>
      <w:u w:val="single"/>
    </w:rPr>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unhideWhenUsed/>
    <w:qFormat/>
    <w:rPr>
      <w:sz w:val="21"/>
      <w:szCs w:val="21"/>
    </w:r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customStyle="1" w:styleId="Char2">
    <w:name w:val="页脚 Char"/>
    <w:basedOn w:val="a0"/>
    <w:link w:val="a6"/>
    <w:uiPriority w:val="99"/>
    <w:qFormat/>
    <w:rPr>
      <w:sz w:val="18"/>
      <w:szCs w:val="18"/>
    </w:rPr>
  </w:style>
  <w:style w:type="character" w:customStyle="1" w:styleId="Char3">
    <w:name w:val="页眉 Char"/>
    <w:basedOn w:val="a0"/>
    <w:link w:val="a7"/>
    <w:uiPriority w:val="99"/>
    <w:qFormat/>
    <w:rPr>
      <w:sz w:val="18"/>
      <w:szCs w:val="18"/>
    </w:rPr>
  </w:style>
  <w:style w:type="character" w:customStyle="1" w:styleId="Char4">
    <w:name w:val="副标题 Char"/>
    <w:basedOn w:val="a0"/>
    <w:link w:val="a8"/>
    <w:uiPriority w:val="11"/>
    <w:qFormat/>
    <w:rPr>
      <w:rFonts w:asciiTheme="majorHAnsi" w:eastAsia="宋体" w:hAnsiTheme="majorHAnsi" w:cstheme="majorBidi"/>
      <w:b/>
      <w:bCs/>
      <w:kern w:val="28"/>
      <w:sz w:val="32"/>
      <w:szCs w:val="32"/>
    </w:rPr>
  </w:style>
  <w:style w:type="character" w:customStyle="1" w:styleId="Char5">
    <w:name w:val="标题 Char"/>
    <w:basedOn w:val="a0"/>
    <w:link w:val="aa"/>
    <w:uiPriority w:val="10"/>
    <w:qFormat/>
    <w:rPr>
      <w:rFonts w:asciiTheme="majorHAnsi" w:eastAsia="宋体" w:hAnsiTheme="majorHAnsi" w:cstheme="majorBidi"/>
      <w:b/>
      <w:bCs/>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列出段落1"/>
    <w:basedOn w:val="a"/>
    <w:uiPriority w:val="34"/>
    <w:qFormat/>
    <w:pPr>
      <w:ind w:firstLineChars="200" w:firstLine="420"/>
    </w:pPr>
  </w:style>
  <w:style w:type="character" w:customStyle="1" w:styleId="apple-converted-space">
    <w:name w:val="apple-converted-space"/>
    <w:basedOn w:val="a0"/>
    <w:qFormat/>
  </w:style>
  <w:style w:type="paragraph" w:customStyle="1" w:styleId="21">
    <w:name w:val="列出段落2"/>
    <w:basedOn w:val="a"/>
    <w:uiPriority w:val="99"/>
    <w:unhideWhenUsed/>
    <w:qFormat/>
    <w:pPr>
      <w:ind w:firstLineChars="200" w:firstLine="420"/>
    </w:pPr>
  </w:style>
  <w:style w:type="paragraph" w:customStyle="1" w:styleId="12">
    <w:name w:val="无间隔1"/>
    <w:link w:val="Char6"/>
    <w:uiPriority w:val="1"/>
    <w:qFormat/>
    <w:rPr>
      <w:rFonts w:asciiTheme="minorHAnsi" w:eastAsiaTheme="minorEastAsia" w:hAnsiTheme="minorHAnsi" w:cstheme="minorBidi"/>
      <w:sz w:val="22"/>
      <w:szCs w:val="22"/>
    </w:rPr>
  </w:style>
  <w:style w:type="character" w:customStyle="1" w:styleId="Char6">
    <w:name w:val="无间隔 Char"/>
    <w:basedOn w:val="a0"/>
    <w:link w:val="12"/>
    <w:uiPriority w:val="1"/>
    <w:qFormat/>
    <w:rPr>
      <w:rFonts w:asciiTheme="minorHAnsi" w:eastAsiaTheme="minorEastAsia" w:hAnsiTheme="minorHAnsi" w:cstheme="minorBidi"/>
      <w:sz w:val="22"/>
      <w:szCs w:val="22"/>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仿宋_GB2312" w:eastAsia="仿宋_GB2312" w:cs="仿宋_GB2312" w:hint="default"/>
      <w:color w:val="000000"/>
      <w:sz w:val="22"/>
      <w:szCs w:val="22"/>
      <w:u w:val="none"/>
    </w:rPr>
  </w:style>
  <w:style w:type="paragraph" w:customStyle="1" w:styleId="13">
    <w:name w:val="样式1"/>
    <w:basedOn w:val="10"/>
    <w:qFormat/>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14">
    <w:name w:val="修订1"/>
    <w:hidden/>
    <w:uiPriority w:val="99"/>
    <w:semiHidden/>
    <w:qFormat/>
    <w:rPr>
      <w:rFonts w:asciiTheme="minorHAnsi" w:eastAsiaTheme="minorEastAsia" w:hAnsiTheme="minorHAnsi" w:cstheme="minorBidi"/>
      <w:kern w:val="2"/>
      <w:sz w:val="21"/>
      <w:szCs w:val="22"/>
    </w:rPr>
  </w:style>
  <w:style w:type="character" w:customStyle="1" w:styleId="font01">
    <w:name w:val="font01"/>
    <w:basedOn w:val="a0"/>
    <w:qFormat/>
    <w:rPr>
      <w:rFonts w:ascii="仿宋_GB2312" w:eastAsia="仿宋_GB2312" w:cs="仿宋_GB2312" w:hint="default"/>
      <w:color w:val="000000"/>
      <w:sz w:val="22"/>
      <w:szCs w:val="22"/>
      <w:u w:val="none"/>
    </w:rPr>
  </w:style>
  <w:style w:type="character" w:customStyle="1" w:styleId="font41">
    <w:name w:val="font41"/>
    <w:basedOn w:val="a0"/>
    <w:qFormat/>
    <w:rPr>
      <w:rFonts w:ascii="仿宋_GB2312" w:eastAsia="仿宋_GB2312" w:cs="仿宋_GB2312" w:hint="default"/>
      <w:color w:val="000000"/>
      <w:sz w:val="22"/>
      <w:szCs w:val="22"/>
      <w:u w:val="none"/>
    </w:rPr>
  </w:style>
  <w:style w:type="character" w:customStyle="1" w:styleId="font31">
    <w:name w:val="font31"/>
    <w:basedOn w:val="a0"/>
    <w:qFormat/>
    <w:rPr>
      <w:rFonts w:ascii="仿宋_GB2312" w:eastAsia="仿宋_GB2312" w:cs="仿宋_GB2312" w:hint="default"/>
      <w:color w:val="000000"/>
      <w:sz w:val="22"/>
      <w:szCs w:val="22"/>
      <w:u w:val="none"/>
    </w:rPr>
  </w:style>
  <w:style w:type="paragraph" w:customStyle="1" w:styleId="z-1">
    <w:name w:val="z-窗体底端1"/>
    <w:basedOn w:val="a"/>
    <w:next w:val="a"/>
    <w:link w:val="z-Char"/>
    <w:uiPriority w:val="99"/>
    <w:semiHidden/>
    <w:unhideWhenUsed/>
    <w:qFormat/>
    <w:pPr>
      <w:widowControl/>
      <w:pBdr>
        <w:top w:val="single" w:sz="6" w:space="1" w:color="auto"/>
      </w:pBdr>
      <w:jc w:val="center"/>
    </w:pPr>
    <w:rPr>
      <w:rFonts w:ascii="Arial" w:eastAsia="宋体" w:hAnsi="Arial" w:cs="Arial"/>
      <w:vanish/>
      <w:kern w:val="0"/>
      <w:sz w:val="16"/>
      <w:szCs w:val="16"/>
    </w:rPr>
  </w:style>
  <w:style w:type="character" w:customStyle="1" w:styleId="z-Char">
    <w:name w:val="z-窗体底端 Char"/>
    <w:basedOn w:val="a0"/>
    <w:link w:val="z-1"/>
    <w:uiPriority w:val="99"/>
    <w:semiHidden/>
    <w:qFormat/>
    <w:rPr>
      <w:rFonts w:ascii="Arial" w:hAnsi="Arial" w:cs="Arial"/>
      <w:vanish/>
      <w:sz w:val="16"/>
      <w:szCs w:val="16"/>
    </w:rPr>
  </w:style>
  <w:style w:type="paragraph" w:customStyle="1" w:styleId="z-10">
    <w:name w:val="z-窗体顶端1"/>
    <w:basedOn w:val="a"/>
    <w:next w:val="a"/>
    <w:link w:val="z-Char0"/>
    <w:uiPriority w:val="99"/>
    <w:semiHidden/>
    <w:unhideWhenUsed/>
    <w:qFormat/>
    <w:pPr>
      <w:widowControl/>
      <w:pBdr>
        <w:bottom w:val="single" w:sz="6" w:space="1" w:color="auto"/>
      </w:pBdr>
      <w:jc w:val="center"/>
    </w:pPr>
    <w:rPr>
      <w:rFonts w:ascii="Arial" w:eastAsia="宋体" w:hAnsi="Arial" w:cs="Arial"/>
      <w:vanish/>
      <w:kern w:val="0"/>
      <w:sz w:val="16"/>
      <w:szCs w:val="16"/>
    </w:rPr>
  </w:style>
  <w:style w:type="character" w:customStyle="1" w:styleId="z-Char0">
    <w:name w:val="z-窗体顶端 Char"/>
    <w:basedOn w:val="a0"/>
    <w:link w:val="z-10"/>
    <w:uiPriority w:val="99"/>
    <w:semiHidden/>
    <w:qFormat/>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7.jpe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CF9580-B2B6-4878-B8DB-4E449C977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15</Pages>
  <Words>1501</Words>
  <Characters>8561</Characters>
  <Application>Microsoft Office Word</Application>
  <DocSecurity>0</DocSecurity>
  <Lines>71</Lines>
  <Paragraphs>20</Paragraphs>
  <ScaleCrop>false</ScaleCrop>
  <Company>中化集团（ljian）</Company>
  <LinksUpToDate>false</LinksUpToDate>
  <CharactersWithSpaces>10042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yfeifeihello</dc:creator>
  <cp:lastModifiedBy>USER</cp:lastModifiedBy>
  <cp:revision>28</cp:revision>
  <cp:lastPrinted>2018-10-22T08:16:00Z</cp:lastPrinted>
  <dcterms:created xsi:type="dcterms:W3CDTF">2018-04-17T22:40:00Z</dcterms:created>
  <dcterms:modified xsi:type="dcterms:W3CDTF">2018-11-30T01:11:00Z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