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99C" w:rsidRDefault="004D199C">
      <w:pPr>
        <w:jc w:val="center"/>
        <w:rPr>
          <w:rStyle w:val="font11"/>
        </w:rPr>
      </w:pPr>
    </w:p>
    <w:p w:rsidR="004D199C" w:rsidRDefault="004D199C">
      <w:pPr>
        <w:jc w:val="center"/>
        <w:rPr>
          <w:rFonts w:ascii="仿宋_GB2312" w:eastAsia="仿宋_GB2312" w:hAnsi="仿宋"/>
          <w:sz w:val="48"/>
          <w:szCs w:val="48"/>
        </w:rPr>
      </w:pPr>
    </w:p>
    <w:p w:rsidR="004D199C" w:rsidRDefault="005B6576">
      <w:pPr>
        <w:jc w:val="center"/>
        <w:rPr>
          <w:rFonts w:ascii="仿宋_GB2312" w:eastAsia="仿宋_GB2312" w:hAnsi="仿宋"/>
          <w:sz w:val="52"/>
          <w:szCs w:val="52"/>
        </w:rPr>
      </w:pPr>
      <w:r>
        <w:rPr>
          <w:rFonts w:ascii="仿宋_GB2312" w:eastAsia="仿宋_GB2312" w:hAnsi="仿宋" w:hint="eastAsia"/>
          <w:sz w:val="52"/>
          <w:szCs w:val="52"/>
        </w:rPr>
        <w:t>深圳市</w:t>
      </w:r>
      <w:r>
        <w:rPr>
          <w:rFonts w:ascii="仿宋_GB2312" w:eastAsia="仿宋_GB2312" w:hAnsi="仿宋" w:hint="eastAsia"/>
          <w:sz w:val="52"/>
          <w:szCs w:val="52"/>
        </w:rPr>
        <w:t>2018</w:t>
      </w:r>
      <w:r>
        <w:rPr>
          <w:rFonts w:ascii="仿宋_GB2312" w:eastAsia="仿宋_GB2312" w:hAnsi="仿宋" w:hint="eastAsia"/>
          <w:sz w:val="52"/>
          <w:szCs w:val="52"/>
        </w:rPr>
        <w:t>年</w:t>
      </w:r>
      <w:r>
        <w:rPr>
          <w:rFonts w:ascii="仿宋_GB2312" w:eastAsia="仿宋_GB2312" w:hAnsi="仿宋" w:hint="eastAsia"/>
          <w:sz w:val="52"/>
          <w:szCs w:val="52"/>
        </w:rPr>
        <w:t>3</w:t>
      </w:r>
      <w:r>
        <w:rPr>
          <w:rFonts w:ascii="仿宋_GB2312" w:eastAsia="仿宋_GB2312" w:hAnsi="仿宋" w:hint="eastAsia"/>
          <w:sz w:val="52"/>
          <w:szCs w:val="52"/>
        </w:rPr>
        <w:t>月房地产市场分析</w:t>
      </w:r>
    </w:p>
    <w:p w:rsidR="004D199C" w:rsidRDefault="005B6576">
      <w:pPr>
        <w:jc w:val="center"/>
        <w:rPr>
          <w:rFonts w:ascii="仿宋_GB2312" w:eastAsia="仿宋_GB2312" w:hAnsi="仿宋"/>
          <w:sz w:val="52"/>
          <w:szCs w:val="52"/>
        </w:rPr>
      </w:pPr>
      <w:r>
        <w:rPr>
          <w:rFonts w:ascii="仿宋_GB2312" w:eastAsia="仿宋_GB2312" w:hAnsi="仿宋" w:hint="eastAsia"/>
          <w:sz w:val="52"/>
          <w:szCs w:val="52"/>
        </w:rPr>
        <w:t>报告</w:t>
      </w:r>
    </w:p>
    <w:p w:rsidR="004D199C" w:rsidRDefault="004D199C">
      <w:pPr>
        <w:jc w:val="center"/>
        <w:rPr>
          <w:rFonts w:ascii="仿宋_GB2312" w:eastAsia="仿宋_GB2312" w:hAnsi="仿宋"/>
          <w:sz w:val="48"/>
          <w:szCs w:val="48"/>
        </w:rPr>
      </w:pPr>
    </w:p>
    <w:p w:rsidR="004D199C" w:rsidRDefault="004D199C">
      <w:pPr>
        <w:jc w:val="center"/>
        <w:rPr>
          <w:rFonts w:ascii="仿宋_GB2312" w:eastAsia="仿宋_GB2312" w:hAnsi="仿宋"/>
          <w:sz w:val="48"/>
          <w:szCs w:val="48"/>
        </w:rPr>
      </w:pPr>
    </w:p>
    <w:p w:rsidR="004D199C" w:rsidRDefault="004D199C">
      <w:pPr>
        <w:jc w:val="center"/>
        <w:rPr>
          <w:rFonts w:ascii="仿宋_GB2312" w:eastAsia="仿宋_GB2312" w:hAnsi="仿宋"/>
          <w:sz w:val="48"/>
          <w:szCs w:val="48"/>
        </w:rPr>
      </w:pPr>
    </w:p>
    <w:p w:rsidR="004D199C" w:rsidRDefault="004D199C">
      <w:pPr>
        <w:jc w:val="center"/>
        <w:rPr>
          <w:rFonts w:ascii="仿宋_GB2312" w:eastAsia="仿宋_GB2312" w:hAnsi="仿宋"/>
          <w:sz w:val="48"/>
          <w:szCs w:val="48"/>
        </w:rPr>
      </w:pPr>
    </w:p>
    <w:p w:rsidR="004D199C" w:rsidRDefault="004D199C">
      <w:pPr>
        <w:jc w:val="center"/>
        <w:rPr>
          <w:rFonts w:ascii="仿宋_GB2312" w:eastAsia="仿宋_GB2312" w:hAnsi="仿宋"/>
          <w:sz w:val="48"/>
          <w:szCs w:val="48"/>
        </w:rPr>
      </w:pPr>
    </w:p>
    <w:p w:rsidR="004D199C" w:rsidRDefault="004D199C">
      <w:pPr>
        <w:jc w:val="center"/>
        <w:rPr>
          <w:rFonts w:ascii="仿宋_GB2312" w:eastAsia="仿宋_GB2312" w:hAnsi="仿宋"/>
          <w:sz w:val="48"/>
          <w:szCs w:val="48"/>
        </w:rPr>
      </w:pPr>
    </w:p>
    <w:p w:rsidR="004D199C" w:rsidRDefault="004D199C">
      <w:pPr>
        <w:jc w:val="center"/>
        <w:rPr>
          <w:rFonts w:ascii="仿宋_GB2312" w:eastAsia="仿宋_GB2312" w:hAnsi="仿宋"/>
          <w:sz w:val="48"/>
          <w:szCs w:val="48"/>
        </w:rPr>
      </w:pPr>
    </w:p>
    <w:p w:rsidR="004D199C" w:rsidRDefault="004D199C">
      <w:pPr>
        <w:jc w:val="left"/>
        <w:rPr>
          <w:rFonts w:ascii="仿宋_GB2312" w:eastAsia="仿宋_GB2312" w:hAnsi="仿宋"/>
          <w:sz w:val="28"/>
          <w:szCs w:val="28"/>
        </w:rPr>
      </w:pPr>
    </w:p>
    <w:p w:rsidR="004D199C" w:rsidRDefault="005B6576">
      <w:pPr>
        <w:ind w:firstLineChars="100" w:firstLine="28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委托方：中国对外经济贸易信托有限公司</w:t>
      </w:r>
    </w:p>
    <w:p w:rsidR="004D199C" w:rsidRDefault="005B6576">
      <w:pPr>
        <w:tabs>
          <w:tab w:val="left" w:pos="6735"/>
        </w:tabs>
        <w:ind w:firstLineChars="100" w:firstLine="28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受托方：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北京康正宏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基房地产评估有限公司</w:t>
      </w:r>
      <w:r>
        <w:rPr>
          <w:rFonts w:ascii="仿宋_GB2312" w:eastAsia="仿宋_GB2312" w:hAnsi="仿宋"/>
          <w:sz w:val="28"/>
          <w:szCs w:val="28"/>
        </w:rPr>
        <w:tab/>
      </w:r>
    </w:p>
    <w:p w:rsidR="004D199C" w:rsidRDefault="005B6576">
      <w:pPr>
        <w:ind w:firstLineChars="100" w:firstLine="28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制作人：田苗苗、杨菲菲、刘俊财</w:t>
      </w:r>
    </w:p>
    <w:p w:rsidR="004D199C" w:rsidRDefault="005B6576">
      <w:pPr>
        <w:ind w:firstLineChars="100" w:firstLine="28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日期：</w:t>
      </w:r>
      <w:r>
        <w:rPr>
          <w:rFonts w:ascii="仿宋_GB2312" w:eastAsia="仿宋_GB2312" w:hAnsi="仿宋" w:hint="eastAsia"/>
          <w:sz w:val="28"/>
          <w:szCs w:val="28"/>
        </w:rPr>
        <w:t>2018</w:t>
      </w:r>
      <w:r>
        <w:rPr>
          <w:rFonts w:ascii="仿宋_GB2312" w:eastAsia="仿宋_GB2312" w:hAnsi="仿宋" w:hint="eastAsia"/>
          <w:sz w:val="28"/>
          <w:szCs w:val="28"/>
        </w:rPr>
        <w:t>年</w:t>
      </w:r>
      <w:r>
        <w:rPr>
          <w:rFonts w:ascii="仿宋_GB2312" w:eastAsia="仿宋_GB2312" w:hAnsi="仿宋" w:hint="eastAsia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月</w:t>
      </w:r>
      <w:r>
        <w:rPr>
          <w:rFonts w:ascii="仿宋_GB2312" w:eastAsia="仿宋_GB2312" w:hAnsi="仿宋" w:hint="eastAsia"/>
          <w:sz w:val="28"/>
          <w:szCs w:val="28"/>
        </w:rPr>
        <w:t>10</w:t>
      </w:r>
      <w:r>
        <w:rPr>
          <w:rFonts w:ascii="仿宋_GB2312" w:eastAsia="仿宋_GB2312" w:hAnsi="仿宋" w:hint="eastAsia"/>
          <w:sz w:val="28"/>
          <w:szCs w:val="28"/>
        </w:rPr>
        <w:t>日</w:t>
      </w:r>
    </w:p>
    <w:p w:rsidR="004D199C" w:rsidRDefault="004D199C">
      <w:pPr>
        <w:widowControl/>
        <w:jc w:val="left"/>
        <w:rPr>
          <w:rFonts w:ascii="仿宋_GB2312" w:eastAsia="仿宋_GB2312" w:hAnsi="仿宋"/>
          <w:sz w:val="28"/>
          <w:szCs w:val="28"/>
        </w:rPr>
        <w:sectPr w:rsidR="004D199C">
          <w:headerReference w:type="default" r:id="rId10"/>
          <w:headerReference w:type="first" r:id="rId11"/>
          <w:pgSz w:w="11906" w:h="16838"/>
          <w:pgMar w:top="1361" w:right="1418" w:bottom="1361" w:left="1701" w:header="851" w:footer="794" w:gutter="0"/>
          <w:cols w:space="425"/>
          <w:titlePg/>
          <w:docGrid w:type="lines" w:linePitch="312"/>
        </w:sectPr>
      </w:pPr>
    </w:p>
    <w:sdt>
      <w:sdtPr>
        <w:rPr>
          <w:rFonts w:ascii="仿宋_GB2312" w:eastAsia="仿宋_GB2312" w:hAnsiTheme="minorHAnsi" w:cstheme="minorBidi" w:hint="eastAsia"/>
          <w:b w:val="0"/>
          <w:bCs w:val="0"/>
          <w:color w:val="auto"/>
          <w:kern w:val="2"/>
          <w:sz w:val="21"/>
          <w:szCs w:val="22"/>
          <w:lang w:val="zh-CN"/>
        </w:rPr>
        <w:id w:val="1537001427"/>
      </w:sdtPr>
      <w:sdtEndPr>
        <w:rPr>
          <w:rFonts w:hAnsi="仿宋"/>
          <w:sz w:val="24"/>
          <w:szCs w:val="24"/>
        </w:rPr>
      </w:sdtEndPr>
      <w:sdtContent>
        <w:p w:rsidR="004D199C" w:rsidRDefault="005B6576">
          <w:pPr>
            <w:pStyle w:val="TOC1"/>
            <w:spacing w:before="0" w:line="420" w:lineRule="exact"/>
            <w:ind w:firstLineChars="45" w:firstLine="94"/>
            <w:jc w:val="center"/>
            <w:rPr>
              <w:rFonts w:ascii="仿宋_GB2312" w:eastAsia="仿宋_GB2312" w:hAnsi="仿宋"/>
              <w:sz w:val="44"/>
              <w:szCs w:val="44"/>
              <w:lang w:val="zh-CN"/>
            </w:rPr>
          </w:pPr>
          <w:r>
            <w:rPr>
              <w:rFonts w:ascii="仿宋_GB2312" w:eastAsia="仿宋_GB2312" w:hAnsi="仿宋" w:hint="eastAsia"/>
              <w:sz w:val="44"/>
              <w:szCs w:val="44"/>
              <w:lang w:val="zh-CN"/>
            </w:rPr>
            <w:t>目录</w:t>
          </w:r>
        </w:p>
        <w:p w:rsidR="004D199C" w:rsidRDefault="005B6576">
          <w:pPr>
            <w:pStyle w:val="10"/>
            <w:tabs>
              <w:tab w:val="right" w:leader="dot" w:pos="8787"/>
            </w:tabs>
          </w:pPr>
          <w:r>
            <w:rPr>
              <w:rFonts w:ascii="仿宋_GB2312" w:eastAsia="仿宋_GB2312" w:hAnsi="仿宋" w:hint="eastAsia"/>
              <w:sz w:val="24"/>
              <w:szCs w:val="24"/>
            </w:rPr>
            <w:fldChar w:fldCharType="begin"/>
          </w:r>
          <w:r>
            <w:rPr>
              <w:rFonts w:ascii="仿宋_GB2312" w:eastAsia="仿宋_GB2312" w:hAnsi="仿宋" w:hint="eastAsia"/>
              <w:sz w:val="24"/>
              <w:szCs w:val="24"/>
            </w:rPr>
            <w:instrText xml:space="preserve"> TOC \o "1-3"</w:instrText>
          </w:r>
          <w:r>
            <w:rPr>
              <w:rFonts w:ascii="仿宋_GB2312" w:eastAsia="仿宋_GB2312" w:hAnsi="仿宋" w:hint="eastAsia"/>
              <w:sz w:val="24"/>
              <w:szCs w:val="24"/>
            </w:rPr>
            <w:instrText xml:space="preserve"> \h \z \u </w:instrText>
          </w:r>
          <w:r>
            <w:rPr>
              <w:rFonts w:ascii="仿宋_GB2312" w:eastAsia="仿宋_GB2312" w:hAnsi="仿宋" w:hint="eastAsia"/>
              <w:sz w:val="24"/>
              <w:szCs w:val="24"/>
            </w:rPr>
            <w:fldChar w:fldCharType="separate"/>
          </w:r>
          <w:hyperlink w:anchor="_Toc24312" w:history="1">
            <w:r>
              <w:rPr>
                <w:rFonts w:ascii="仿宋_GB2312" w:eastAsia="仿宋_GB2312" w:hAnsi="仿宋" w:cs="仿宋" w:hint="eastAsia"/>
              </w:rPr>
              <w:t>1</w:t>
            </w:r>
            <w:r>
              <w:rPr>
                <w:rFonts w:ascii="仿宋_GB2312" w:eastAsia="仿宋_GB2312" w:hAnsi="仿宋" w:cs="仿宋" w:hint="eastAsia"/>
              </w:rPr>
              <w:t>、土地市场</w:t>
            </w:r>
            <w:r>
              <w:tab/>
            </w:r>
            <w:r>
              <w:fldChar w:fldCharType="begin"/>
            </w:r>
            <w:r>
              <w:instrText xml:space="preserve"> PAGEREF _Toc24312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4D199C" w:rsidRDefault="005B6576">
          <w:pPr>
            <w:pStyle w:val="20"/>
            <w:tabs>
              <w:tab w:val="clear" w:pos="8777"/>
              <w:tab w:val="right" w:leader="dot" w:pos="8787"/>
            </w:tabs>
          </w:pPr>
          <w:hyperlink w:anchor="_Toc4145" w:history="1">
            <w:r>
              <w:rPr>
                <w:rFonts w:ascii="仿宋_GB2312" w:eastAsia="仿宋_GB2312" w:hAnsi="仿宋" w:cs="仿宋" w:hint="eastAsia"/>
              </w:rPr>
              <w:t>2</w:t>
            </w:r>
            <w:r>
              <w:rPr>
                <w:rFonts w:ascii="仿宋_GB2312" w:eastAsia="仿宋_GB2312" w:hAnsi="仿宋" w:cs="仿宋" w:hint="eastAsia"/>
              </w:rPr>
              <w:t>、商业地产市场</w:t>
            </w:r>
            <w:r>
              <w:tab/>
            </w:r>
            <w:r>
              <w:fldChar w:fldCharType="begin"/>
            </w:r>
            <w:r>
              <w:instrText xml:space="preserve"> PAGEREF _Toc4145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4D199C" w:rsidRDefault="005B6576">
          <w:pPr>
            <w:pStyle w:val="20"/>
            <w:tabs>
              <w:tab w:val="clear" w:pos="8777"/>
              <w:tab w:val="right" w:leader="dot" w:pos="8787"/>
            </w:tabs>
          </w:pPr>
          <w:hyperlink w:anchor="_Toc6120" w:history="1">
            <w:r>
              <w:rPr>
                <w:rFonts w:ascii="仿宋_GB2312" w:eastAsia="仿宋_GB2312" w:hAnsi="仿宋" w:hint="eastAsia"/>
                <w:szCs w:val="28"/>
              </w:rPr>
              <w:t>2.1</w:t>
            </w:r>
            <w:r>
              <w:rPr>
                <w:rFonts w:ascii="仿宋_GB2312" w:eastAsia="仿宋_GB2312" w:hAnsi="仿宋" w:hint="eastAsia"/>
                <w:szCs w:val="28"/>
              </w:rPr>
              <w:t>一手商业</w:t>
            </w:r>
            <w:r>
              <w:tab/>
            </w:r>
            <w:r>
              <w:fldChar w:fldCharType="begin"/>
            </w:r>
            <w:r>
              <w:instrText xml:space="preserve"> PAGEREF _Toc6120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4D199C" w:rsidRDefault="005B6576">
          <w:pPr>
            <w:pStyle w:val="20"/>
            <w:tabs>
              <w:tab w:val="clear" w:pos="8777"/>
              <w:tab w:val="right" w:leader="dot" w:pos="8787"/>
            </w:tabs>
          </w:pPr>
          <w:hyperlink w:anchor="_Toc21971" w:history="1">
            <w:r>
              <w:rPr>
                <w:rFonts w:ascii="仿宋_GB2312" w:eastAsia="仿宋_GB2312" w:hAnsi="仿宋" w:hint="eastAsia"/>
                <w:szCs w:val="28"/>
              </w:rPr>
              <w:t>2.1.1</w:t>
            </w:r>
            <w:r>
              <w:rPr>
                <w:rFonts w:ascii="仿宋_GB2312" w:eastAsia="仿宋_GB2312" w:hAnsi="仿宋" w:hint="eastAsia"/>
                <w:szCs w:val="28"/>
              </w:rPr>
              <w:t>新增供应量情况</w:t>
            </w:r>
            <w:r>
              <w:tab/>
            </w:r>
            <w:r>
              <w:fldChar w:fldCharType="begin"/>
            </w:r>
            <w:r>
              <w:instrText xml:space="preserve"> PAGEREF _Toc21971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4D199C" w:rsidRDefault="005B6576">
          <w:pPr>
            <w:pStyle w:val="20"/>
            <w:tabs>
              <w:tab w:val="clear" w:pos="8777"/>
              <w:tab w:val="right" w:leader="dot" w:pos="8787"/>
            </w:tabs>
          </w:pPr>
          <w:hyperlink w:anchor="_Toc26450" w:history="1">
            <w:r>
              <w:rPr>
                <w:rFonts w:ascii="仿宋_GB2312" w:eastAsia="仿宋_GB2312" w:hAnsi="仿宋" w:hint="eastAsia"/>
                <w:szCs w:val="28"/>
              </w:rPr>
              <w:t>2.1.2</w:t>
            </w:r>
            <w:r>
              <w:rPr>
                <w:rFonts w:ascii="仿宋_GB2312" w:eastAsia="仿宋_GB2312" w:hAnsi="仿宋" w:hint="eastAsia"/>
                <w:szCs w:val="28"/>
              </w:rPr>
              <w:t>成交量情况</w:t>
            </w:r>
            <w:r>
              <w:tab/>
            </w:r>
            <w:r>
              <w:fldChar w:fldCharType="begin"/>
            </w:r>
            <w:r>
              <w:instrText xml:space="preserve"> PAGEREF _Toc26450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4D199C" w:rsidRDefault="005B6576">
          <w:pPr>
            <w:pStyle w:val="20"/>
            <w:tabs>
              <w:tab w:val="clear" w:pos="8777"/>
              <w:tab w:val="right" w:leader="dot" w:pos="8787"/>
            </w:tabs>
          </w:pPr>
          <w:hyperlink w:anchor="_Toc12739" w:history="1">
            <w:r>
              <w:rPr>
                <w:rFonts w:ascii="仿宋_GB2312" w:eastAsia="仿宋_GB2312" w:hAnsi="仿宋" w:hint="eastAsia"/>
                <w:szCs w:val="28"/>
              </w:rPr>
              <w:t>2.2</w:t>
            </w:r>
            <w:r>
              <w:rPr>
                <w:rFonts w:ascii="仿宋_GB2312" w:eastAsia="仿宋_GB2312" w:hAnsi="仿宋" w:hint="eastAsia"/>
                <w:szCs w:val="28"/>
              </w:rPr>
              <w:t>二手商业成交量情况</w:t>
            </w:r>
            <w:r>
              <w:tab/>
            </w:r>
            <w:r>
              <w:fldChar w:fldCharType="begin"/>
            </w:r>
            <w:r>
              <w:instrText xml:space="preserve"> PAGEREF _Toc12739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4D199C" w:rsidRDefault="005B6576">
          <w:pPr>
            <w:pStyle w:val="10"/>
            <w:tabs>
              <w:tab w:val="right" w:leader="dot" w:pos="8787"/>
            </w:tabs>
          </w:pPr>
          <w:hyperlink w:anchor="_Toc12521" w:history="1">
            <w:r>
              <w:rPr>
                <w:rFonts w:ascii="仿宋_GB2312" w:eastAsia="仿宋_GB2312" w:hAnsi="仿宋" w:hint="eastAsia"/>
                <w:szCs w:val="28"/>
              </w:rPr>
              <w:t>3</w:t>
            </w:r>
            <w:r>
              <w:rPr>
                <w:rFonts w:ascii="仿宋_GB2312" w:eastAsia="仿宋_GB2312" w:hAnsi="仿宋" w:hint="eastAsia"/>
                <w:szCs w:val="28"/>
              </w:rPr>
              <w:t>、住宅市场</w:t>
            </w:r>
            <w:r>
              <w:tab/>
            </w:r>
            <w:r>
              <w:fldChar w:fldCharType="begin"/>
            </w:r>
            <w:r>
              <w:instrText xml:space="preserve"> PAGEREF _Toc12521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4D199C" w:rsidRDefault="005B6576">
          <w:pPr>
            <w:pStyle w:val="20"/>
            <w:tabs>
              <w:tab w:val="clear" w:pos="8777"/>
              <w:tab w:val="right" w:leader="dot" w:pos="8787"/>
            </w:tabs>
          </w:pPr>
          <w:hyperlink w:anchor="_Toc32263" w:history="1">
            <w:r>
              <w:rPr>
                <w:rFonts w:ascii="仿宋_GB2312" w:eastAsia="仿宋_GB2312" w:hAnsi="仿宋" w:hint="eastAsia"/>
                <w:szCs w:val="28"/>
              </w:rPr>
              <w:t xml:space="preserve">3.1 </w:t>
            </w:r>
            <w:r>
              <w:rPr>
                <w:rFonts w:ascii="仿宋_GB2312" w:eastAsia="仿宋_GB2312" w:hAnsi="仿宋" w:hint="eastAsia"/>
                <w:szCs w:val="28"/>
              </w:rPr>
              <w:t>一手住宅</w:t>
            </w:r>
            <w:r>
              <w:tab/>
            </w:r>
            <w:r>
              <w:fldChar w:fldCharType="begin"/>
            </w:r>
            <w:r>
              <w:instrText xml:space="preserve"> PAGEREF _Toc32263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4D199C" w:rsidRDefault="005B6576">
          <w:pPr>
            <w:pStyle w:val="20"/>
            <w:tabs>
              <w:tab w:val="clear" w:pos="8777"/>
              <w:tab w:val="right" w:leader="dot" w:pos="8787"/>
            </w:tabs>
          </w:pPr>
          <w:hyperlink w:anchor="_Toc7926" w:history="1">
            <w:r>
              <w:rPr>
                <w:rFonts w:ascii="仿宋_GB2312" w:eastAsia="仿宋_GB2312" w:hAnsi="仿宋" w:hint="eastAsia"/>
                <w:szCs w:val="28"/>
              </w:rPr>
              <w:t>3.1.1</w:t>
            </w:r>
            <w:r>
              <w:rPr>
                <w:rFonts w:ascii="仿宋_GB2312" w:eastAsia="仿宋_GB2312" w:hAnsi="仿宋" w:hint="eastAsia"/>
                <w:szCs w:val="28"/>
              </w:rPr>
              <w:t>一手住宅供应量</w:t>
            </w:r>
            <w:r>
              <w:tab/>
            </w:r>
            <w:r>
              <w:fldChar w:fldCharType="begin"/>
            </w:r>
            <w:r>
              <w:instrText xml:space="preserve"> PAGEREF _Toc7926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4D199C" w:rsidRDefault="005B6576">
          <w:pPr>
            <w:pStyle w:val="20"/>
            <w:tabs>
              <w:tab w:val="clear" w:pos="8777"/>
              <w:tab w:val="right" w:leader="dot" w:pos="8787"/>
            </w:tabs>
          </w:pPr>
          <w:hyperlink w:anchor="_Toc7229" w:history="1">
            <w:r>
              <w:rPr>
                <w:rFonts w:ascii="仿宋_GB2312" w:eastAsia="仿宋_GB2312" w:hAnsi="仿宋" w:hint="eastAsia"/>
                <w:szCs w:val="28"/>
              </w:rPr>
              <w:t>3.1.2</w:t>
            </w:r>
            <w:r>
              <w:rPr>
                <w:rFonts w:ascii="仿宋_GB2312" w:eastAsia="仿宋_GB2312" w:hAnsi="仿宋" w:hint="eastAsia"/>
                <w:szCs w:val="28"/>
              </w:rPr>
              <w:t>一手住宅成交情况</w:t>
            </w:r>
            <w:r>
              <w:tab/>
            </w:r>
            <w:r>
              <w:fldChar w:fldCharType="begin"/>
            </w:r>
            <w:r>
              <w:instrText xml:space="preserve"> PAGEREF _Toc7229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4D199C" w:rsidRDefault="005B6576">
          <w:pPr>
            <w:pStyle w:val="20"/>
            <w:tabs>
              <w:tab w:val="clear" w:pos="8777"/>
              <w:tab w:val="right" w:leader="dot" w:pos="8787"/>
            </w:tabs>
          </w:pPr>
          <w:hyperlink w:anchor="_Toc22879" w:history="1">
            <w:r>
              <w:rPr>
                <w:rFonts w:ascii="仿宋_GB2312" w:eastAsia="仿宋_GB2312" w:hAnsi="仿宋" w:hint="eastAsia"/>
                <w:szCs w:val="28"/>
              </w:rPr>
              <w:t>3.1.2.1</w:t>
            </w:r>
            <w:r>
              <w:rPr>
                <w:rFonts w:ascii="仿宋_GB2312" w:eastAsia="仿宋_GB2312" w:hAnsi="仿宋" w:hint="eastAsia"/>
                <w:szCs w:val="28"/>
              </w:rPr>
              <w:t>一手住宅成交价格</w:t>
            </w:r>
            <w:r>
              <w:tab/>
            </w:r>
            <w:r>
              <w:fldChar w:fldCharType="begin"/>
            </w:r>
            <w:r>
              <w:instrText xml:space="preserve"> PAG</w:instrText>
            </w:r>
            <w:r>
              <w:instrText xml:space="preserve">EREF _Toc22879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4D199C" w:rsidRDefault="005B6576">
          <w:pPr>
            <w:pStyle w:val="20"/>
            <w:tabs>
              <w:tab w:val="clear" w:pos="8777"/>
              <w:tab w:val="right" w:leader="dot" w:pos="8787"/>
            </w:tabs>
          </w:pPr>
          <w:hyperlink w:anchor="_Toc17290" w:history="1">
            <w:r>
              <w:rPr>
                <w:rFonts w:ascii="仿宋_GB2312" w:eastAsia="仿宋_GB2312" w:hAnsi="仿宋" w:hint="eastAsia"/>
                <w:szCs w:val="28"/>
              </w:rPr>
              <w:t>3.1.2.2</w:t>
            </w:r>
            <w:r>
              <w:rPr>
                <w:rFonts w:ascii="仿宋_GB2312" w:eastAsia="仿宋_GB2312" w:hAnsi="仿宋" w:hint="eastAsia"/>
                <w:szCs w:val="28"/>
              </w:rPr>
              <w:t>一手住宅成交量</w:t>
            </w:r>
            <w:r>
              <w:tab/>
            </w:r>
            <w:r>
              <w:fldChar w:fldCharType="begin"/>
            </w:r>
            <w:r>
              <w:instrText xml:space="preserve"> PAGEREF _Toc17290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4D199C" w:rsidRDefault="005B6576">
          <w:pPr>
            <w:pStyle w:val="20"/>
            <w:tabs>
              <w:tab w:val="clear" w:pos="8777"/>
              <w:tab w:val="right" w:leader="dot" w:pos="8787"/>
            </w:tabs>
          </w:pPr>
          <w:hyperlink w:anchor="_Toc7943" w:history="1">
            <w:r>
              <w:rPr>
                <w:rFonts w:ascii="仿宋_GB2312" w:eastAsia="仿宋_GB2312" w:hAnsi="仿宋" w:hint="eastAsia"/>
                <w:szCs w:val="28"/>
              </w:rPr>
              <w:t>3.2</w:t>
            </w:r>
            <w:r>
              <w:rPr>
                <w:rFonts w:ascii="仿宋_GB2312" w:eastAsia="仿宋_GB2312" w:hAnsi="仿宋" w:hint="eastAsia"/>
                <w:szCs w:val="28"/>
              </w:rPr>
              <w:t>二手住宅</w:t>
            </w:r>
            <w:r>
              <w:tab/>
            </w:r>
            <w:r>
              <w:fldChar w:fldCharType="begin"/>
            </w:r>
            <w:r>
              <w:instrText xml:space="preserve"> PAGEREF _Toc7943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:rsidR="004D199C" w:rsidRDefault="005B6576">
          <w:pPr>
            <w:pStyle w:val="20"/>
            <w:tabs>
              <w:tab w:val="clear" w:pos="8777"/>
              <w:tab w:val="right" w:leader="dot" w:pos="8787"/>
            </w:tabs>
          </w:pPr>
          <w:hyperlink w:anchor="_Toc639" w:history="1">
            <w:r>
              <w:rPr>
                <w:rFonts w:ascii="仿宋_GB2312" w:eastAsia="仿宋_GB2312" w:hAnsi="仿宋" w:hint="eastAsia"/>
                <w:szCs w:val="28"/>
              </w:rPr>
              <w:t>3.2.1</w:t>
            </w:r>
            <w:r>
              <w:rPr>
                <w:rFonts w:ascii="仿宋_GB2312" w:eastAsia="仿宋_GB2312" w:hAnsi="仿宋" w:hint="eastAsia"/>
                <w:szCs w:val="28"/>
              </w:rPr>
              <w:t>二手住宅挂牌价格</w:t>
            </w:r>
            <w:r>
              <w:tab/>
            </w:r>
            <w:r>
              <w:fldChar w:fldCharType="begin"/>
            </w:r>
            <w:r>
              <w:instrText xml:space="preserve"> PAGEREF _Toc639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:rsidR="004D199C" w:rsidRDefault="005B6576">
          <w:pPr>
            <w:pStyle w:val="20"/>
            <w:tabs>
              <w:tab w:val="clear" w:pos="8777"/>
              <w:tab w:val="right" w:leader="dot" w:pos="8787"/>
            </w:tabs>
          </w:pPr>
          <w:hyperlink w:anchor="_Toc27258" w:history="1">
            <w:r>
              <w:rPr>
                <w:rFonts w:ascii="仿宋_GB2312" w:eastAsia="仿宋_GB2312" w:hAnsi="仿宋" w:hint="eastAsia"/>
                <w:szCs w:val="28"/>
              </w:rPr>
              <w:t>3.2.2</w:t>
            </w:r>
            <w:r>
              <w:rPr>
                <w:rFonts w:ascii="仿宋_GB2312" w:eastAsia="仿宋_GB2312" w:hAnsi="仿宋" w:hint="eastAsia"/>
                <w:szCs w:val="28"/>
              </w:rPr>
              <w:t>二手住宅成交量</w:t>
            </w:r>
            <w:r>
              <w:tab/>
            </w:r>
            <w:r>
              <w:fldChar w:fldCharType="begin"/>
            </w:r>
            <w:r>
              <w:instrText xml:space="preserve"> PAGEREF _Toc27258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:rsidR="004D199C" w:rsidRDefault="005B6576">
          <w:pPr>
            <w:pStyle w:val="20"/>
            <w:tabs>
              <w:tab w:val="clear" w:pos="8777"/>
              <w:tab w:val="right" w:leader="dot" w:pos="8787"/>
            </w:tabs>
          </w:pPr>
          <w:hyperlink w:anchor="_Toc24274" w:history="1">
            <w:r>
              <w:rPr>
                <w:rFonts w:ascii="仿宋_GB2312" w:eastAsia="仿宋_GB2312" w:hAnsi="仿宋" w:hint="eastAsia"/>
                <w:szCs w:val="28"/>
              </w:rPr>
              <w:t>3.2.3</w:t>
            </w:r>
            <w:r>
              <w:rPr>
                <w:rFonts w:ascii="仿宋_GB2312" w:eastAsia="仿宋_GB2312" w:hAnsi="仿宋" w:hint="eastAsia"/>
                <w:szCs w:val="28"/>
              </w:rPr>
              <w:t>二手住宅租金均价</w:t>
            </w:r>
            <w:r>
              <w:tab/>
            </w:r>
            <w:r>
              <w:fldChar w:fldCharType="begin"/>
            </w:r>
            <w:r>
              <w:instrText xml:space="preserve"> PAGEREF _Toc24274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 w:rsidR="004D199C" w:rsidRDefault="005B6576">
          <w:pPr>
            <w:pStyle w:val="10"/>
            <w:tabs>
              <w:tab w:val="right" w:leader="dot" w:pos="8787"/>
            </w:tabs>
          </w:pPr>
          <w:hyperlink w:anchor="_Toc4766" w:history="1">
            <w:r>
              <w:rPr>
                <w:rFonts w:ascii="仿宋_GB2312" w:eastAsia="仿宋_GB2312" w:hAnsi="仿宋" w:hint="eastAsia"/>
              </w:rPr>
              <w:t>4</w:t>
            </w:r>
            <w:r>
              <w:rPr>
                <w:rFonts w:ascii="仿宋_GB2312" w:eastAsia="仿宋_GB2312" w:hAnsi="仿宋" w:hint="eastAsia"/>
              </w:rPr>
              <w:t>、监管各项目所在区房地产市场情况</w:t>
            </w:r>
            <w:r>
              <w:tab/>
            </w:r>
            <w:r>
              <w:fldChar w:fldCharType="begin"/>
            </w:r>
            <w:r>
              <w:instrText xml:space="preserve"> PAGEREF _Toc4766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 w:rsidR="004D199C" w:rsidRDefault="005B6576">
          <w:pPr>
            <w:pStyle w:val="20"/>
            <w:tabs>
              <w:tab w:val="clear" w:pos="8777"/>
              <w:tab w:val="right" w:leader="dot" w:pos="8787"/>
            </w:tabs>
          </w:pPr>
          <w:hyperlink w:anchor="_Toc17330" w:history="1">
            <w:r>
              <w:rPr>
                <w:rFonts w:ascii="仿宋_GB2312" w:eastAsia="仿宋_GB2312" w:hAnsi="仿宋" w:hint="eastAsia"/>
                <w:szCs w:val="28"/>
              </w:rPr>
              <w:t>4.1</w:t>
            </w:r>
            <w:r>
              <w:rPr>
                <w:rFonts w:ascii="仿宋_GB2312" w:eastAsia="仿宋_GB2312" w:hAnsi="仿宋" w:hint="eastAsia"/>
                <w:szCs w:val="28"/>
              </w:rPr>
              <w:t>监管各项目所在区商业地产市场情况</w:t>
            </w:r>
            <w:r>
              <w:tab/>
            </w:r>
            <w:r>
              <w:fldChar w:fldCharType="begin"/>
            </w:r>
            <w:r>
              <w:instrText xml:space="preserve"> PAGEREF _Toc17330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 w:rsidR="004D199C" w:rsidRDefault="005B6576">
          <w:pPr>
            <w:pStyle w:val="20"/>
            <w:tabs>
              <w:tab w:val="clear" w:pos="8777"/>
              <w:tab w:val="right" w:leader="dot" w:pos="8787"/>
            </w:tabs>
          </w:pPr>
          <w:hyperlink w:anchor="_Toc3649" w:history="1">
            <w:r>
              <w:rPr>
                <w:rFonts w:ascii="仿宋_GB2312" w:eastAsia="仿宋_GB2312" w:hAnsi="仿宋" w:hint="eastAsia"/>
                <w:szCs w:val="28"/>
              </w:rPr>
              <w:t>4.2</w:t>
            </w:r>
            <w:r>
              <w:rPr>
                <w:rFonts w:ascii="仿宋_GB2312" w:eastAsia="仿宋_GB2312" w:hAnsi="仿宋" w:hint="eastAsia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szCs w:val="28"/>
              </w:rPr>
              <w:t>监管各项目所在区商品住宅市场情况</w:t>
            </w:r>
            <w:r>
              <w:tab/>
            </w:r>
            <w:r>
              <w:fldChar w:fldCharType="begin"/>
            </w:r>
            <w:r>
              <w:instrText xml:space="preserve"> PAGEREF _Toc3649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 w:rsidR="004D199C" w:rsidRDefault="005B6576">
          <w:pPr>
            <w:pStyle w:val="10"/>
            <w:tabs>
              <w:tab w:val="right" w:leader="dot" w:pos="8787"/>
            </w:tabs>
          </w:pPr>
          <w:hyperlink w:anchor="_Toc2979" w:history="1">
            <w:r>
              <w:rPr>
                <w:rFonts w:ascii="仿宋_GB2312" w:eastAsia="仿宋_GB2312" w:hAnsi="仿宋" w:hint="eastAsia"/>
              </w:rPr>
              <w:t>5</w:t>
            </w:r>
            <w:r>
              <w:rPr>
                <w:rFonts w:ascii="仿宋_GB2312" w:eastAsia="仿宋_GB2312" w:hAnsi="仿宋" w:hint="eastAsia"/>
              </w:rPr>
              <w:t>、项目租售及移交情况</w:t>
            </w:r>
            <w:r>
              <w:tab/>
            </w:r>
            <w:r>
              <w:fldChar w:fldCharType="begin"/>
            </w:r>
            <w:r>
              <w:instrText xml:space="preserve"> PAGEREF _Toc2979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:rsidR="004D199C" w:rsidRDefault="005B6576">
          <w:pPr>
            <w:pStyle w:val="20"/>
            <w:tabs>
              <w:tab w:val="clear" w:pos="8777"/>
              <w:tab w:val="right" w:leader="dot" w:pos="8787"/>
            </w:tabs>
          </w:pPr>
          <w:hyperlink w:anchor="_Toc22783" w:history="1">
            <w:r>
              <w:rPr>
                <w:rFonts w:ascii="仿宋_GB2312" w:eastAsia="仿宋_GB2312" w:hAnsi="仿宋" w:hint="eastAsia"/>
                <w:szCs w:val="28"/>
              </w:rPr>
              <w:t>5.1</w:t>
            </w:r>
            <w:r>
              <w:rPr>
                <w:rFonts w:ascii="仿宋_GB2312" w:eastAsia="仿宋_GB2312" w:hAnsi="仿宋" w:hint="eastAsia"/>
                <w:szCs w:val="28"/>
              </w:rPr>
              <w:t>艺术大厦</w:t>
            </w:r>
            <w:r>
              <w:tab/>
            </w:r>
            <w:r>
              <w:fldChar w:fldCharType="begin"/>
            </w:r>
            <w:r>
              <w:instrText xml:space="preserve"> PAGEREF _Toc22783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:rsidR="004D199C" w:rsidRDefault="005B6576">
          <w:pPr>
            <w:pStyle w:val="20"/>
            <w:tabs>
              <w:tab w:val="clear" w:pos="8777"/>
              <w:tab w:val="right" w:leader="dot" w:pos="8787"/>
            </w:tabs>
          </w:pPr>
          <w:hyperlink w:anchor="_Toc19028" w:history="1">
            <w:r>
              <w:rPr>
                <w:rFonts w:ascii="仿宋_GB2312" w:eastAsia="仿宋_GB2312" w:hAnsi="仿宋" w:hint="eastAsia"/>
                <w:szCs w:val="28"/>
              </w:rPr>
              <w:t>5.1.1</w:t>
            </w:r>
            <w:r>
              <w:rPr>
                <w:rFonts w:ascii="仿宋_GB2312" w:eastAsia="仿宋_GB2312" w:hAnsi="仿宋" w:hint="eastAsia"/>
                <w:szCs w:val="28"/>
              </w:rPr>
              <w:t>艺术大厦租售情况</w:t>
            </w:r>
            <w:r>
              <w:tab/>
            </w:r>
            <w:r>
              <w:fldChar w:fldCharType="begin"/>
            </w:r>
            <w:r>
              <w:instrText xml:space="preserve"> PAGEREF _Toc19028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:rsidR="004D199C" w:rsidRDefault="005B6576">
          <w:pPr>
            <w:pStyle w:val="20"/>
            <w:tabs>
              <w:tab w:val="clear" w:pos="8777"/>
              <w:tab w:val="right" w:leader="dot" w:pos="8787"/>
            </w:tabs>
          </w:pPr>
          <w:hyperlink w:anchor="_Toc11335" w:history="1">
            <w:r>
              <w:rPr>
                <w:rFonts w:ascii="仿宋_GB2312" w:eastAsia="仿宋_GB2312" w:hAnsi="仿宋" w:hint="eastAsia"/>
                <w:szCs w:val="28"/>
              </w:rPr>
              <w:t>5.1.2</w:t>
            </w:r>
            <w:r>
              <w:rPr>
                <w:rFonts w:ascii="仿宋_GB2312" w:eastAsia="仿宋_GB2312" w:hAnsi="仿宋" w:hint="eastAsia"/>
                <w:szCs w:val="28"/>
              </w:rPr>
              <w:t>艺术大厦退出监管及资料交接情况</w:t>
            </w:r>
            <w:r>
              <w:tab/>
            </w:r>
            <w:r>
              <w:fldChar w:fldCharType="begin"/>
            </w:r>
            <w:r>
              <w:instrText xml:space="preserve"> PAGEREF _Toc11335 </w:instrText>
            </w:r>
            <w:r>
              <w:fldChar w:fldCharType="separate"/>
            </w:r>
            <w:r>
              <w:t>12</w:t>
            </w:r>
            <w:r>
              <w:fldChar w:fldCharType="end"/>
            </w:r>
          </w:hyperlink>
        </w:p>
        <w:p w:rsidR="004D199C" w:rsidRDefault="005B6576">
          <w:pPr>
            <w:pStyle w:val="20"/>
            <w:tabs>
              <w:tab w:val="clear" w:pos="8777"/>
              <w:tab w:val="right" w:leader="dot" w:pos="8787"/>
            </w:tabs>
          </w:pPr>
          <w:hyperlink w:anchor="_Toc5508" w:history="1">
            <w:r>
              <w:rPr>
                <w:rFonts w:ascii="仿宋_GB2312" w:eastAsia="仿宋_GB2312" w:hAnsi="仿宋" w:hint="eastAsia"/>
                <w:szCs w:val="28"/>
              </w:rPr>
              <w:t>5.2</w:t>
            </w:r>
            <w:r>
              <w:rPr>
                <w:rFonts w:ascii="仿宋_GB2312" w:eastAsia="仿宋_GB2312" w:hAnsi="仿宋" w:hint="eastAsia"/>
                <w:szCs w:val="28"/>
              </w:rPr>
              <w:t>保利悦都一期</w:t>
            </w:r>
            <w:r>
              <w:tab/>
            </w:r>
            <w:r>
              <w:fldChar w:fldCharType="begin"/>
            </w:r>
            <w:r>
              <w:instrText xml:space="preserve"> PAGEREF _Toc5508 </w:instrText>
            </w:r>
            <w:r>
              <w:fldChar w:fldCharType="separate"/>
            </w:r>
            <w:r>
              <w:t>12</w:t>
            </w:r>
            <w:r>
              <w:fldChar w:fldCharType="end"/>
            </w:r>
          </w:hyperlink>
        </w:p>
        <w:p w:rsidR="004D199C" w:rsidRDefault="005B6576">
          <w:pPr>
            <w:pStyle w:val="20"/>
            <w:tabs>
              <w:tab w:val="clear" w:pos="8777"/>
              <w:tab w:val="right" w:leader="dot" w:pos="8787"/>
            </w:tabs>
          </w:pPr>
          <w:hyperlink w:anchor="_Toc19884" w:history="1">
            <w:r>
              <w:rPr>
                <w:rFonts w:ascii="仿宋_GB2312" w:eastAsia="仿宋_GB2312" w:hAnsi="仿宋" w:hint="eastAsia"/>
                <w:szCs w:val="28"/>
              </w:rPr>
              <w:t>5.2.1</w:t>
            </w:r>
            <w:r>
              <w:rPr>
                <w:rFonts w:ascii="仿宋_GB2312" w:eastAsia="仿宋_GB2312" w:hAnsi="仿宋" w:hint="eastAsia"/>
                <w:szCs w:val="28"/>
              </w:rPr>
              <w:t>保利一期销售情况</w:t>
            </w:r>
            <w:r>
              <w:tab/>
            </w:r>
            <w:r>
              <w:fldChar w:fldCharType="begin"/>
            </w:r>
            <w:r>
              <w:instrText xml:space="preserve"> PAGEREF _Toc19884 </w:instrText>
            </w:r>
            <w:r>
              <w:fldChar w:fldCharType="separate"/>
            </w:r>
            <w:r>
              <w:t>12</w:t>
            </w:r>
            <w:r>
              <w:fldChar w:fldCharType="end"/>
            </w:r>
          </w:hyperlink>
        </w:p>
        <w:p w:rsidR="004D199C" w:rsidRDefault="005B6576">
          <w:pPr>
            <w:pStyle w:val="20"/>
            <w:tabs>
              <w:tab w:val="clear" w:pos="8777"/>
              <w:tab w:val="right" w:leader="dot" w:pos="8787"/>
            </w:tabs>
          </w:pPr>
          <w:hyperlink w:anchor="_Toc31429" w:history="1">
            <w:r>
              <w:rPr>
                <w:rFonts w:ascii="仿宋_GB2312" w:eastAsia="仿宋_GB2312" w:hAnsi="仿宋" w:hint="eastAsia"/>
                <w:szCs w:val="28"/>
              </w:rPr>
              <w:t>5.2.2</w:t>
            </w:r>
            <w:r>
              <w:rPr>
                <w:rFonts w:ascii="仿宋_GB2312" w:eastAsia="仿宋_GB2312" w:hAnsi="仿宋" w:hint="eastAsia"/>
                <w:szCs w:val="28"/>
              </w:rPr>
              <w:t>保利悦都一期退出监管及资料交接情况</w:t>
            </w:r>
            <w:r>
              <w:tab/>
            </w:r>
            <w:r>
              <w:fldChar w:fldCharType="begin"/>
            </w:r>
            <w:r>
              <w:instrText xml:space="preserve"> PAGEREF _Toc31429 </w:instrText>
            </w:r>
            <w:r>
              <w:fldChar w:fldCharType="separate"/>
            </w:r>
            <w:r>
              <w:t>13</w:t>
            </w:r>
            <w:r>
              <w:fldChar w:fldCharType="end"/>
            </w:r>
          </w:hyperlink>
        </w:p>
        <w:p w:rsidR="004D199C" w:rsidRDefault="005B6576">
          <w:pPr>
            <w:pStyle w:val="20"/>
            <w:tabs>
              <w:tab w:val="clear" w:pos="8777"/>
              <w:tab w:val="right" w:leader="dot" w:pos="8787"/>
            </w:tabs>
          </w:pPr>
          <w:hyperlink w:anchor="_Toc24379" w:history="1">
            <w:r>
              <w:rPr>
                <w:rFonts w:ascii="仿宋_GB2312" w:eastAsia="仿宋_GB2312" w:hAnsi="仿宋" w:hint="eastAsia"/>
                <w:szCs w:val="28"/>
              </w:rPr>
              <w:t>5.3</w:t>
            </w:r>
            <w:r>
              <w:rPr>
                <w:rFonts w:ascii="仿宋_GB2312" w:eastAsia="仿宋_GB2312" w:hAnsi="仿宋" w:hint="eastAsia"/>
                <w:szCs w:val="28"/>
              </w:rPr>
              <w:t>玫瑰轩</w:t>
            </w:r>
            <w:r>
              <w:tab/>
            </w:r>
            <w:r>
              <w:fldChar w:fldCharType="begin"/>
            </w:r>
            <w:r>
              <w:instrText xml:space="preserve"> PAGEREF _Toc24379 </w:instrText>
            </w:r>
            <w:r>
              <w:fldChar w:fldCharType="separate"/>
            </w:r>
            <w:r>
              <w:t>14</w:t>
            </w:r>
            <w:r>
              <w:fldChar w:fldCharType="end"/>
            </w:r>
          </w:hyperlink>
        </w:p>
        <w:p w:rsidR="004D199C" w:rsidRDefault="005B6576">
          <w:pPr>
            <w:pStyle w:val="20"/>
            <w:tabs>
              <w:tab w:val="clear" w:pos="8777"/>
              <w:tab w:val="right" w:leader="dot" w:pos="8787"/>
            </w:tabs>
          </w:pPr>
          <w:hyperlink w:anchor="_Toc26955" w:history="1">
            <w:r>
              <w:rPr>
                <w:rFonts w:ascii="仿宋_GB2312" w:eastAsia="仿宋_GB2312" w:hAnsi="仿宋" w:hint="eastAsia"/>
                <w:szCs w:val="28"/>
              </w:rPr>
              <w:t>5.3.1</w:t>
            </w:r>
            <w:r>
              <w:rPr>
                <w:rFonts w:ascii="仿宋_GB2312" w:eastAsia="仿宋_GB2312" w:hAnsi="仿宋" w:hint="eastAsia"/>
                <w:szCs w:val="28"/>
              </w:rPr>
              <w:t>玫瑰轩销售情况</w:t>
            </w:r>
            <w:r>
              <w:tab/>
            </w:r>
            <w:r>
              <w:fldChar w:fldCharType="begin"/>
            </w:r>
            <w:r>
              <w:instrText xml:space="preserve"> PAGEREF _Toc26955 </w:instrText>
            </w:r>
            <w:r>
              <w:fldChar w:fldCharType="separate"/>
            </w:r>
            <w:r>
              <w:t>14</w:t>
            </w:r>
            <w:r>
              <w:fldChar w:fldCharType="end"/>
            </w:r>
          </w:hyperlink>
        </w:p>
        <w:p w:rsidR="004D199C" w:rsidRDefault="005B6576">
          <w:pPr>
            <w:pStyle w:val="20"/>
            <w:tabs>
              <w:tab w:val="clear" w:pos="8777"/>
              <w:tab w:val="right" w:leader="dot" w:pos="8787"/>
            </w:tabs>
          </w:pPr>
          <w:hyperlink w:anchor="_Toc29873" w:history="1">
            <w:r>
              <w:rPr>
                <w:rFonts w:ascii="仿宋_GB2312" w:eastAsia="仿宋_GB2312" w:hAnsi="仿宋" w:hint="eastAsia"/>
                <w:szCs w:val="28"/>
              </w:rPr>
              <w:t>5.3.2</w:t>
            </w:r>
            <w:r>
              <w:rPr>
                <w:rFonts w:ascii="仿宋_GB2312" w:eastAsia="仿宋_GB2312" w:hAnsi="仿宋" w:hint="eastAsia"/>
                <w:szCs w:val="28"/>
              </w:rPr>
              <w:t>玫瑰轩退出监管及资料交接情况</w:t>
            </w:r>
            <w:r>
              <w:tab/>
            </w:r>
            <w:r>
              <w:fldChar w:fldCharType="begin"/>
            </w:r>
            <w:r>
              <w:instrText xml:space="preserve"> PAGEREF _Toc29873 </w:instrText>
            </w:r>
            <w:r>
              <w:fldChar w:fldCharType="separate"/>
            </w:r>
            <w:r>
              <w:t>14</w:t>
            </w:r>
            <w:r>
              <w:fldChar w:fldCharType="end"/>
            </w:r>
          </w:hyperlink>
        </w:p>
        <w:p w:rsidR="004D199C" w:rsidRDefault="005B6576">
          <w:pPr>
            <w:pStyle w:val="20"/>
            <w:tabs>
              <w:tab w:val="clear" w:pos="8777"/>
              <w:tab w:val="right" w:leader="dot" w:pos="8787"/>
            </w:tabs>
          </w:pPr>
          <w:hyperlink w:anchor="_Toc26470" w:history="1">
            <w:r>
              <w:rPr>
                <w:rFonts w:ascii="仿宋_GB2312" w:eastAsia="仿宋_GB2312" w:hAnsi="仿宋" w:hint="eastAsia"/>
                <w:szCs w:val="28"/>
              </w:rPr>
              <w:t>5.4</w:t>
            </w:r>
            <w:r>
              <w:rPr>
                <w:rFonts w:ascii="仿宋_GB2312" w:eastAsia="仿宋_GB2312" w:hAnsi="仿宋" w:hint="eastAsia"/>
                <w:szCs w:val="28"/>
              </w:rPr>
              <w:t>荣德国际</w:t>
            </w:r>
            <w:r>
              <w:tab/>
            </w:r>
            <w:r>
              <w:fldChar w:fldCharType="begin"/>
            </w:r>
            <w:r>
              <w:instrText xml:space="preserve"> PAGEREF _Toc26470 </w:instrText>
            </w:r>
            <w:r>
              <w:fldChar w:fldCharType="separate"/>
            </w:r>
            <w:r>
              <w:t>15</w:t>
            </w:r>
            <w:r>
              <w:fldChar w:fldCharType="end"/>
            </w:r>
          </w:hyperlink>
        </w:p>
        <w:p w:rsidR="004D199C" w:rsidRDefault="005B6576">
          <w:pPr>
            <w:pStyle w:val="10"/>
            <w:tabs>
              <w:tab w:val="right" w:leader="dot" w:pos="8787"/>
            </w:tabs>
          </w:pPr>
          <w:hyperlink w:anchor="_Toc29996" w:history="1">
            <w:r>
              <w:rPr>
                <w:rFonts w:ascii="仿宋_GB2312" w:eastAsia="仿宋_GB2312" w:hAnsi="仿宋" w:hint="eastAsia"/>
              </w:rPr>
              <w:t>6</w:t>
            </w:r>
            <w:r>
              <w:rPr>
                <w:rFonts w:ascii="仿宋_GB2312" w:eastAsia="仿宋_GB2312" w:hAnsi="仿宋" w:hint="eastAsia"/>
              </w:rPr>
              <w:t>、各项目现场</w:t>
            </w:r>
            <w:r>
              <w:tab/>
            </w:r>
            <w:r>
              <w:fldChar w:fldCharType="begin"/>
            </w:r>
            <w:r>
              <w:instrText xml:space="preserve"> PAGEREF _Toc29996 </w:instrText>
            </w:r>
            <w:r>
              <w:fldChar w:fldCharType="separate"/>
            </w:r>
            <w:r>
              <w:t>16</w:t>
            </w:r>
            <w:r>
              <w:fldChar w:fldCharType="end"/>
            </w:r>
          </w:hyperlink>
        </w:p>
        <w:p w:rsidR="004D199C" w:rsidRDefault="005B6576">
          <w:pPr>
            <w:pStyle w:val="20"/>
            <w:tabs>
              <w:tab w:val="clear" w:pos="8777"/>
              <w:tab w:val="right" w:leader="dot" w:pos="8787"/>
            </w:tabs>
          </w:pPr>
          <w:hyperlink w:anchor="_Toc8233" w:history="1">
            <w:r>
              <w:rPr>
                <w:rFonts w:ascii="仿宋_GB2312" w:eastAsia="仿宋_GB2312" w:hAnsi="仿宋" w:hint="eastAsia"/>
                <w:szCs w:val="28"/>
              </w:rPr>
              <w:t>6.1</w:t>
            </w:r>
            <w:r>
              <w:rPr>
                <w:rFonts w:ascii="仿宋_GB2312" w:eastAsia="仿宋_GB2312" w:hAnsi="仿宋" w:hint="eastAsia"/>
                <w:szCs w:val="28"/>
              </w:rPr>
              <w:t>荣德国际（</w:t>
            </w:r>
            <w:r>
              <w:rPr>
                <w:rFonts w:ascii="仿宋_GB2312" w:eastAsia="仿宋_GB2312" w:hAnsi="仿宋" w:hint="eastAsia"/>
                <w:szCs w:val="28"/>
              </w:rPr>
              <w:t>2018.4.2</w:t>
            </w:r>
            <w:r>
              <w:rPr>
                <w:rFonts w:ascii="仿宋_GB2312" w:eastAsia="仿宋_GB2312" w:hAnsi="仿宋" w:hint="eastAsia"/>
                <w:szCs w:val="28"/>
              </w:rPr>
              <w:t>）</w:t>
            </w:r>
            <w:r>
              <w:tab/>
            </w:r>
            <w:r>
              <w:fldChar w:fldCharType="begin"/>
            </w:r>
            <w:r>
              <w:instrText xml:space="preserve"> PAGEREF _Toc8233 </w:instrText>
            </w:r>
            <w:r>
              <w:fldChar w:fldCharType="separate"/>
            </w:r>
            <w:r>
              <w:t>16</w:t>
            </w:r>
            <w:r>
              <w:fldChar w:fldCharType="end"/>
            </w:r>
          </w:hyperlink>
        </w:p>
        <w:p w:rsidR="004D199C" w:rsidRDefault="005B6576">
          <w:pPr>
            <w:spacing w:line="420" w:lineRule="exact"/>
            <w:rPr>
              <w:rFonts w:ascii="仿宋_GB2312" w:eastAsia="仿宋_GB2312" w:hAnsi="仿宋"/>
              <w:bCs/>
              <w:szCs w:val="24"/>
              <w:lang w:val="zh-CN"/>
            </w:rPr>
          </w:pPr>
          <w:r>
            <w:rPr>
              <w:rFonts w:ascii="仿宋_GB2312" w:eastAsia="仿宋_GB2312" w:hAnsi="仿宋" w:hint="eastAsia"/>
              <w:bCs/>
              <w:szCs w:val="24"/>
              <w:lang w:val="zh-CN"/>
            </w:rPr>
            <w:fldChar w:fldCharType="end"/>
          </w:r>
        </w:p>
        <w:p w:rsidR="004D199C" w:rsidRDefault="004D199C">
          <w:pPr>
            <w:spacing w:line="420" w:lineRule="exact"/>
            <w:rPr>
              <w:rFonts w:ascii="仿宋_GB2312" w:eastAsia="仿宋_GB2312" w:hAnsi="仿宋"/>
              <w:sz w:val="24"/>
              <w:szCs w:val="24"/>
              <w:lang w:val="zh-CN"/>
            </w:rPr>
          </w:pPr>
        </w:p>
        <w:p w:rsidR="004D199C" w:rsidRDefault="005B6576">
          <w:pPr>
            <w:spacing w:line="420" w:lineRule="exact"/>
            <w:rPr>
              <w:rFonts w:ascii="仿宋_GB2312" w:eastAsia="仿宋_GB2312" w:hAnsi="仿宋"/>
              <w:sz w:val="24"/>
              <w:szCs w:val="24"/>
              <w:lang w:val="zh-CN"/>
            </w:rPr>
          </w:pPr>
        </w:p>
      </w:sdtContent>
    </w:sdt>
    <w:p w:rsidR="004D199C" w:rsidRDefault="005B6576">
      <w:pPr>
        <w:pStyle w:val="aa"/>
        <w:spacing w:before="0" w:after="0" w:line="360" w:lineRule="auto"/>
        <w:jc w:val="both"/>
        <w:rPr>
          <w:rFonts w:ascii="仿宋_GB2312" w:eastAsia="仿宋_GB2312" w:hAnsi="仿宋" w:cs="仿宋"/>
        </w:rPr>
      </w:pPr>
      <w:bookmarkStart w:id="0" w:name="_Toc32406"/>
      <w:bookmarkStart w:id="1" w:name="_Toc10868"/>
      <w:bookmarkStart w:id="2" w:name="_Toc15445"/>
      <w:bookmarkStart w:id="3" w:name="_Toc24312"/>
      <w:bookmarkStart w:id="4" w:name="_Toc471672057"/>
      <w:r>
        <w:rPr>
          <w:rFonts w:ascii="仿宋_GB2312" w:eastAsia="仿宋_GB2312" w:hAnsi="仿宋" w:cs="仿宋" w:hint="eastAsia"/>
        </w:rPr>
        <w:lastRenderedPageBreak/>
        <w:t>1</w:t>
      </w:r>
      <w:r>
        <w:rPr>
          <w:rFonts w:ascii="仿宋_GB2312" w:eastAsia="仿宋_GB2312" w:hAnsi="仿宋" w:cs="仿宋" w:hint="eastAsia"/>
        </w:rPr>
        <w:t>、土地市场</w:t>
      </w:r>
      <w:bookmarkEnd w:id="0"/>
      <w:bookmarkEnd w:id="1"/>
      <w:bookmarkEnd w:id="2"/>
      <w:bookmarkEnd w:id="3"/>
    </w:p>
    <w:p w:rsidR="004D199C" w:rsidRDefault="005B6576">
      <w:pPr>
        <w:spacing w:line="360" w:lineRule="auto"/>
        <w:ind w:firstLineChars="200" w:firstLine="560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2018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月深圳</w:t>
      </w:r>
      <w:proofErr w:type="gramStart"/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无住宅</w:t>
      </w:r>
      <w:proofErr w:type="gramEnd"/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和商业性办公用地出让。</w:t>
      </w:r>
    </w:p>
    <w:p w:rsidR="004D199C" w:rsidRDefault="005B6576">
      <w:pPr>
        <w:pStyle w:val="a8"/>
        <w:spacing w:before="0" w:after="0" w:line="360" w:lineRule="auto"/>
        <w:jc w:val="both"/>
        <w:rPr>
          <w:rFonts w:ascii="仿宋_GB2312" w:eastAsia="仿宋_GB2312" w:hAnsi="仿宋" w:cs="仿宋"/>
        </w:rPr>
      </w:pPr>
      <w:bookmarkStart w:id="5" w:name="_Toc4784"/>
      <w:bookmarkStart w:id="6" w:name="_Toc20140"/>
      <w:bookmarkStart w:id="7" w:name="_Toc16418"/>
      <w:bookmarkStart w:id="8" w:name="_Toc1359"/>
      <w:bookmarkStart w:id="9" w:name="_Toc8575"/>
      <w:bookmarkStart w:id="10" w:name="_Toc1120"/>
      <w:bookmarkStart w:id="11" w:name="_Toc7083"/>
      <w:bookmarkStart w:id="12" w:name="_Toc11175"/>
      <w:bookmarkStart w:id="13" w:name="_Toc4145"/>
      <w:bookmarkStart w:id="14" w:name="_Toc22804"/>
      <w:bookmarkStart w:id="15" w:name="_Toc24968"/>
      <w:bookmarkStart w:id="16" w:name="_Toc17303"/>
      <w:bookmarkStart w:id="17" w:name="_Toc29750"/>
      <w:bookmarkStart w:id="18" w:name="_Toc19863"/>
      <w:bookmarkEnd w:id="4"/>
      <w:r>
        <w:rPr>
          <w:rFonts w:ascii="仿宋_GB2312" w:eastAsia="仿宋_GB2312" w:hAnsi="仿宋" w:cs="仿宋" w:hint="eastAsia"/>
        </w:rPr>
        <w:t>2</w:t>
      </w:r>
      <w:r>
        <w:rPr>
          <w:rFonts w:ascii="仿宋_GB2312" w:eastAsia="仿宋_GB2312" w:hAnsi="仿宋" w:cs="仿宋" w:hint="eastAsia"/>
        </w:rPr>
        <w:t>、商业地产</w:t>
      </w:r>
      <w:bookmarkEnd w:id="5"/>
      <w:bookmarkEnd w:id="6"/>
      <w:bookmarkEnd w:id="7"/>
      <w:bookmarkEnd w:id="8"/>
      <w:bookmarkEnd w:id="9"/>
      <w:r>
        <w:rPr>
          <w:rFonts w:ascii="仿宋_GB2312" w:eastAsia="仿宋_GB2312" w:hAnsi="仿宋" w:cs="仿宋" w:hint="eastAsia"/>
        </w:rPr>
        <w:t>市场</w:t>
      </w:r>
      <w:bookmarkEnd w:id="10"/>
      <w:bookmarkEnd w:id="11"/>
      <w:bookmarkEnd w:id="12"/>
      <w:bookmarkEnd w:id="13"/>
    </w:p>
    <w:p w:rsidR="004D199C" w:rsidRDefault="005B6576">
      <w:pPr>
        <w:pStyle w:val="a8"/>
        <w:spacing w:before="0" w:after="0" w:line="360" w:lineRule="auto"/>
        <w:jc w:val="both"/>
        <w:rPr>
          <w:rFonts w:ascii="仿宋_GB2312" w:eastAsia="仿宋_GB2312" w:hAnsi="仿宋"/>
          <w:sz w:val="28"/>
          <w:szCs w:val="28"/>
        </w:rPr>
      </w:pPr>
      <w:bookmarkStart w:id="19" w:name="_Toc29182"/>
      <w:bookmarkStart w:id="20" w:name="_Toc30165"/>
      <w:bookmarkStart w:id="21" w:name="_Toc29283"/>
      <w:bookmarkStart w:id="22" w:name="_Toc6120"/>
      <w:r>
        <w:rPr>
          <w:rFonts w:ascii="仿宋_GB2312" w:eastAsia="仿宋_GB2312" w:hAnsi="仿宋" w:hint="eastAsia"/>
          <w:sz w:val="28"/>
          <w:szCs w:val="28"/>
        </w:rPr>
        <w:t>2.1</w:t>
      </w:r>
      <w:r>
        <w:rPr>
          <w:rFonts w:ascii="仿宋_GB2312" w:eastAsia="仿宋_GB2312" w:hAnsi="仿宋" w:hint="eastAsia"/>
          <w:sz w:val="28"/>
          <w:szCs w:val="28"/>
        </w:rPr>
        <w:t>一手商业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4D199C" w:rsidRDefault="005B6576">
      <w:pPr>
        <w:pStyle w:val="a8"/>
        <w:spacing w:before="0" w:after="0" w:line="360" w:lineRule="auto"/>
        <w:jc w:val="both"/>
        <w:outlineLvl w:val="2"/>
        <w:rPr>
          <w:rFonts w:ascii="仿宋_GB2312" w:eastAsia="仿宋_GB2312" w:hAnsi="仿宋"/>
          <w:sz w:val="28"/>
          <w:szCs w:val="28"/>
        </w:rPr>
      </w:pPr>
      <w:bookmarkStart w:id="23" w:name="_Toc2412"/>
      <w:bookmarkStart w:id="24" w:name="_Toc5215"/>
      <w:bookmarkStart w:id="25" w:name="_Toc16916"/>
      <w:bookmarkStart w:id="26" w:name="_Toc30408"/>
      <w:bookmarkStart w:id="27" w:name="_Toc471672058"/>
      <w:bookmarkStart w:id="28" w:name="_Toc6159"/>
      <w:bookmarkStart w:id="29" w:name="_Toc19433"/>
      <w:bookmarkStart w:id="30" w:name="_Toc23704"/>
      <w:bookmarkStart w:id="31" w:name="_Toc26957"/>
      <w:bookmarkStart w:id="32" w:name="_Toc21971"/>
      <w:r>
        <w:rPr>
          <w:rFonts w:ascii="仿宋_GB2312" w:eastAsia="仿宋_GB2312" w:hAnsi="仿宋" w:hint="eastAsia"/>
          <w:sz w:val="28"/>
          <w:szCs w:val="28"/>
        </w:rPr>
        <w:t>2.1.1</w:t>
      </w:r>
      <w:r>
        <w:rPr>
          <w:rFonts w:ascii="仿宋_GB2312" w:eastAsia="仿宋_GB2312" w:hAnsi="仿宋" w:hint="eastAsia"/>
          <w:sz w:val="28"/>
          <w:szCs w:val="28"/>
        </w:rPr>
        <w:t>新增供应量情况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4D199C" w:rsidRDefault="005B6576">
      <w:pPr>
        <w:spacing w:line="360" w:lineRule="auto"/>
        <w:ind w:firstLineChars="200" w:firstLine="560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2018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月深圳全市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个项目取得商业预售许可证，商业预售面积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70537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平方米，同比增加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45.2%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，商业预售套数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168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套，同比减少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77.1%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。</w:t>
      </w:r>
    </w:p>
    <w:p w:rsidR="004D199C" w:rsidRDefault="005B6576">
      <w:pPr>
        <w:pStyle w:val="a8"/>
        <w:spacing w:before="0" w:after="0" w:line="360" w:lineRule="auto"/>
        <w:jc w:val="both"/>
        <w:outlineLvl w:val="2"/>
        <w:rPr>
          <w:rFonts w:ascii="仿宋_GB2312" w:eastAsia="仿宋_GB2312" w:hAnsi="仿宋"/>
          <w:sz w:val="28"/>
          <w:szCs w:val="28"/>
        </w:rPr>
      </w:pPr>
      <w:bookmarkStart w:id="33" w:name="_Toc471672059"/>
      <w:bookmarkStart w:id="34" w:name="_Toc21691"/>
      <w:bookmarkStart w:id="35" w:name="_Toc117"/>
      <w:bookmarkStart w:id="36" w:name="_Toc31032"/>
      <w:bookmarkStart w:id="37" w:name="_Toc6290"/>
      <w:bookmarkStart w:id="38" w:name="_Toc24668"/>
      <w:bookmarkStart w:id="39" w:name="_Toc29435"/>
      <w:bookmarkStart w:id="40" w:name="_Toc3196"/>
      <w:bookmarkStart w:id="41" w:name="_Toc18339"/>
      <w:bookmarkStart w:id="42" w:name="_Toc26450"/>
      <w:r>
        <w:rPr>
          <w:rFonts w:ascii="仿宋_GB2312" w:eastAsia="仿宋_GB2312" w:hAnsi="仿宋" w:hint="eastAsia"/>
          <w:sz w:val="28"/>
          <w:szCs w:val="28"/>
        </w:rPr>
        <w:t>2.1.2</w:t>
      </w:r>
      <w:r>
        <w:rPr>
          <w:rFonts w:ascii="仿宋_GB2312" w:eastAsia="仿宋_GB2312" w:hAnsi="仿宋" w:hint="eastAsia"/>
          <w:sz w:val="28"/>
          <w:szCs w:val="28"/>
        </w:rPr>
        <w:t>成交量情况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:rsidR="004D199C" w:rsidRDefault="005B6576">
      <w:pPr>
        <w:spacing w:line="360" w:lineRule="auto"/>
        <w:ind w:firstLineChars="200" w:firstLine="560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2018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月深圳商业成交面积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26649.3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平方米，环比增加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1.1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倍，同比减少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42.9%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；商业成交套数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490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套，环比增加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1.8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倍，同比减少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28.6%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。深城</w:t>
      </w:r>
      <w:proofErr w:type="gramStart"/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投中心</w:t>
      </w:r>
      <w:proofErr w:type="gramEnd"/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公馆成交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3801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平方米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/109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套，是全市商业成交量最大的楼盘。</w:t>
      </w:r>
    </w:p>
    <w:tbl>
      <w:tblPr>
        <w:tblW w:w="87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"/>
        <w:gridCol w:w="1020"/>
        <w:gridCol w:w="1725"/>
        <w:gridCol w:w="1740"/>
        <w:gridCol w:w="1545"/>
        <w:gridCol w:w="1965"/>
      </w:tblGrid>
      <w:tr w:rsidR="004D199C">
        <w:trPr>
          <w:trHeight w:val="312"/>
        </w:trPr>
        <w:tc>
          <w:tcPr>
            <w:tcW w:w="8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2018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月深圳市各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区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一手商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业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成交情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况</w:t>
            </w:r>
          </w:p>
        </w:tc>
      </w:tr>
      <w:tr w:rsidR="004D199C" w:rsidTr="00DB5CE4">
        <w:trPr>
          <w:trHeight w:val="468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所在区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成交套数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成交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面积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成交均价（元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㎡）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月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末可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售套数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月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末可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售面积（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）</w:t>
            </w:r>
          </w:p>
        </w:tc>
      </w:tr>
      <w:tr w:rsidR="004D199C" w:rsidTr="00DB5CE4">
        <w:trPr>
          <w:trHeight w:val="468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4D199C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4D199C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4D199C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4D199C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4D199C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4D199C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4D199C" w:rsidTr="00DB5CE4">
        <w:trPr>
          <w:trHeight w:val="31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南山区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6354.75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86396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783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74813.74</w:t>
            </w:r>
          </w:p>
        </w:tc>
      </w:tr>
      <w:tr w:rsidR="004D199C" w:rsidTr="00DB5CE4">
        <w:trPr>
          <w:trHeight w:val="31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罗湖区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182.94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115228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676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85198.58</w:t>
            </w:r>
          </w:p>
        </w:tc>
      </w:tr>
      <w:tr w:rsidR="004D199C" w:rsidTr="00DB5CE4">
        <w:trPr>
          <w:trHeight w:val="31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福田区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2224.25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78514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919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80209.58</w:t>
            </w:r>
          </w:p>
        </w:tc>
      </w:tr>
      <w:tr w:rsidR="004D199C" w:rsidTr="00DB5CE4">
        <w:trPr>
          <w:trHeight w:val="31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宝安区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7368.26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53642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5934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538789.2</w:t>
            </w:r>
          </w:p>
        </w:tc>
      </w:tr>
      <w:tr w:rsidR="004D199C" w:rsidTr="00DB5CE4">
        <w:trPr>
          <w:trHeight w:val="31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龙岗区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218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10519.1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34259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8879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718648.69</w:t>
            </w:r>
          </w:p>
        </w:tc>
      </w:tr>
      <w:tr w:rsidR="004D199C" w:rsidTr="00DB5CE4">
        <w:trPr>
          <w:trHeight w:val="31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盐田区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7365.59</w:t>
            </w:r>
          </w:p>
        </w:tc>
      </w:tr>
      <w:tr w:rsidR="004D199C" w:rsidTr="00DB5CE4">
        <w:trPr>
          <w:trHeight w:val="31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全市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490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26649.3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56300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17207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1505025.38</w:t>
            </w:r>
          </w:p>
        </w:tc>
      </w:tr>
    </w:tbl>
    <w:p w:rsidR="004D199C" w:rsidRDefault="005B6576">
      <w:pPr>
        <w:pStyle w:val="a8"/>
        <w:spacing w:before="0" w:after="0" w:line="360" w:lineRule="auto"/>
        <w:jc w:val="both"/>
        <w:rPr>
          <w:rFonts w:ascii="仿宋_GB2312" w:eastAsia="仿宋_GB2312" w:hAnsi="仿宋"/>
          <w:sz w:val="28"/>
          <w:szCs w:val="28"/>
        </w:rPr>
      </w:pPr>
      <w:bookmarkStart w:id="43" w:name="_Toc471672060"/>
      <w:bookmarkStart w:id="44" w:name="_Toc5223"/>
      <w:bookmarkStart w:id="45" w:name="_Toc8743"/>
      <w:bookmarkStart w:id="46" w:name="_Toc8713"/>
      <w:bookmarkStart w:id="47" w:name="_Toc6249"/>
      <w:bookmarkStart w:id="48" w:name="_Toc961"/>
      <w:bookmarkStart w:id="49" w:name="_Toc12189"/>
      <w:bookmarkStart w:id="50" w:name="_Toc17523"/>
      <w:bookmarkStart w:id="51" w:name="_Toc13840"/>
      <w:bookmarkStart w:id="52" w:name="_Toc12739"/>
      <w:r>
        <w:rPr>
          <w:rFonts w:ascii="仿宋_GB2312" w:eastAsia="仿宋_GB2312" w:hAnsi="仿宋" w:hint="eastAsia"/>
          <w:sz w:val="28"/>
          <w:szCs w:val="28"/>
        </w:rPr>
        <w:t>2.2</w:t>
      </w:r>
      <w:r>
        <w:rPr>
          <w:rFonts w:ascii="仿宋_GB2312" w:eastAsia="仿宋_GB2312" w:hAnsi="仿宋" w:hint="eastAsia"/>
          <w:sz w:val="28"/>
          <w:szCs w:val="28"/>
        </w:rPr>
        <w:t>二手商业</w:t>
      </w:r>
      <w:bookmarkEnd w:id="43"/>
      <w:r>
        <w:rPr>
          <w:rFonts w:ascii="仿宋_GB2312" w:eastAsia="仿宋_GB2312" w:hAnsi="仿宋" w:hint="eastAsia"/>
          <w:sz w:val="28"/>
          <w:szCs w:val="28"/>
        </w:rPr>
        <w:t>成交量情况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4D199C" w:rsidRDefault="005B6576">
      <w:pPr>
        <w:pStyle w:val="a8"/>
        <w:snapToGrid w:val="0"/>
        <w:spacing w:before="0" w:after="0" w:line="360" w:lineRule="auto"/>
        <w:ind w:firstLineChars="200" w:firstLine="560"/>
        <w:jc w:val="both"/>
        <w:outlineLvl w:val="9"/>
        <w:rPr>
          <w:rFonts w:ascii="仿宋_GB2312" w:eastAsia="仿宋_GB2312" w:hAnsi="仿宋"/>
          <w:color w:val="000000"/>
          <w:sz w:val="28"/>
          <w:szCs w:val="28"/>
        </w:rPr>
      </w:pPr>
      <w:bookmarkStart w:id="53" w:name="_Toc13130"/>
      <w:bookmarkStart w:id="54" w:name="_Toc10521"/>
      <w:bookmarkStart w:id="55" w:name="_Toc5734"/>
      <w:bookmarkStart w:id="56" w:name="_Toc29587"/>
      <w:r>
        <w:rPr>
          <w:rFonts w:ascii="仿宋_GB2312" w:eastAsia="仿宋_GB2312" w:hAnsi="仿宋" w:hint="eastAsia"/>
          <w:b w:val="0"/>
          <w:bCs w:val="0"/>
          <w:color w:val="000000"/>
          <w:sz w:val="28"/>
          <w:szCs w:val="28"/>
        </w:rPr>
        <w:t>2018</w:t>
      </w:r>
      <w:r>
        <w:rPr>
          <w:rFonts w:ascii="仿宋_GB2312" w:eastAsia="仿宋_GB2312" w:hAnsi="仿宋" w:hint="eastAsia"/>
          <w:b w:val="0"/>
          <w:bCs w:val="0"/>
          <w:color w:val="000000"/>
          <w:sz w:val="28"/>
          <w:szCs w:val="28"/>
        </w:rPr>
        <w:t>年</w:t>
      </w:r>
      <w:r>
        <w:rPr>
          <w:rFonts w:ascii="仿宋_GB2312" w:eastAsia="仿宋_GB2312" w:hAnsi="仿宋" w:hint="eastAsia"/>
          <w:b w:val="0"/>
          <w:bCs w:val="0"/>
          <w:color w:val="000000"/>
          <w:sz w:val="28"/>
          <w:szCs w:val="28"/>
        </w:rPr>
        <w:t>3</w:t>
      </w:r>
      <w:r>
        <w:rPr>
          <w:rFonts w:ascii="仿宋_GB2312" w:eastAsia="仿宋_GB2312" w:hAnsi="仿宋" w:hint="eastAsia"/>
          <w:b w:val="0"/>
          <w:bCs w:val="0"/>
          <w:color w:val="000000"/>
          <w:sz w:val="28"/>
          <w:szCs w:val="28"/>
        </w:rPr>
        <w:t>月深圳二手商业成交面积</w:t>
      </w:r>
      <w:r>
        <w:rPr>
          <w:rFonts w:ascii="仿宋_GB2312" w:eastAsia="仿宋_GB2312" w:hAnsi="仿宋" w:hint="eastAsia"/>
          <w:b w:val="0"/>
          <w:bCs w:val="0"/>
          <w:color w:val="000000"/>
          <w:sz w:val="28"/>
          <w:szCs w:val="28"/>
        </w:rPr>
        <w:t>27243</w:t>
      </w:r>
      <w:r>
        <w:rPr>
          <w:rFonts w:ascii="仿宋_GB2312" w:eastAsia="仿宋_GB2312" w:hAnsi="仿宋" w:hint="eastAsia"/>
          <w:b w:val="0"/>
          <w:bCs w:val="0"/>
          <w:color w:val="000000"/>
          <w:sz w:val="28"/>
          <w:szCs w:val="28"/>
        </w:rPr>
        <w:t>平方米，环比增加</w:t>
      </w:r>
      <w:r>
        <w:rPr>
          <w:rFonts w:ascii="仿宋_GB2312" w:eastAsia="仿宋_GB2312" w:hAnsi="仿宋" w:hint="eastAsia"/>
          <w:b w:val="0"/>
          <w:bCs w:val="0"/>
          <w:color w:val="000000"/>
          <w:sz w:val="28"/>
          <w:szCs w:val="28"/>
        </w:rPr>
        <w:t>1.2</w:t>
      </w:r>
      <w:r>
        <w:rPr>
          <w:rFonts w:ascii="仿宋_GB2312" w:eastAsia="仿宋_GB2312" w:hAnsi="仿宋" w:hint="eastAsia"/>
          <w:b w:val="0"/>
          <w:bCs w:val="0"/>
          <w:color w:val="000000"/>
          <w:sz w:val="28"/>
          <w:szCs w:val="28"/>
        </w:rPr>
        <w:t>倍，同比减少</w:t>
      </w:r>
      <w:r>
        <w:rPr>
          <w:rFonts w:ascii="仿宋_GB2312" w:eastAsia="仿宋_GB2312" w:hAnsi="仿宋" w:hint="eastAsia"/>
          <w:b w:val="0"/>
          <w:bCs w:val="0"/>
          <w:color w:val="000000"/>
          <w:sz w:val="28"/>
          <w:szCs w:val="28"/>
        </w:rPr>
        <w:t>32.5%</w:t>
      </w:r>
      <w:r>
        <w:rPr>
          <w:rFonts w:ascii="仿宋_GB2312" w:eastAsia="仿宋_GB2312" w:hAnsi="仿宋" w:hint="eastAsia"/>
          <w:b w:val="0"/>
          <w:bCs w:val="0"/>
          <w:color w:val="000000"/>
          <w:sz w:val="28"/>
          <w:szCs w:val="28"/>
        </w:rPr>
        <w:t>；二手商业成交套数</w:t>
      </w:r>
      <w:r>
        <w:rPr>
          <w:rFonts w:ascii="仿宋_GB2312" w:eastAsia="仿宋_GB2312" w:hAnsi="仿宋" w:hint="eastAsia"/>
          <w:b w:val="0"/>
          <w:bCs w:val="0"/>
          <w:color w:val="000000"/>
          <w:sz w:val="28"/>
          <w:szCs w:val="28"/>
        </w:rPr>
        <w:t>432</w:t>
      </w:r>
      <w:r>
        <w:rPr>
          <w:rFonts w:ascii="仿宋_GB2312" w:eastAsia="仿宋_GB2312" w:hAnsi="仿宋" w:hint="eastAsia"/>
          <w:b w:val="0"/>
          <w:bCs w:val="0"/>
          <w:color w:val="000000"/>
          <w:sz w:val="28"/>
          <w:szCs w:val="28"/>
        </w:rPr>
        <w:t>套，环比增加</w:t>
      </w:r>
      <w:r>
        <w:rPr>
          <w:rFonts w:ascii="仿宋_GB2312" w:eastAsia="仿宋_GB2312" w:hAnsi="仿宋" w:hint="eastAsia"/>
          <w:b w:val="0"/>
          <w:bCs w:val="0"/>
          <w:color w:val="000000"/>
          <w:sz w:val="28"/>
          <w:szCs w:val="28"/>
        </w:rPr>
        <w:t>1.1</w:t>
      </w:r>
      <w:r>
        <w:rPr>
          <w:rFonts w:ascii="仿宋_GB2312" w:eastAsia="仿宋_GB2312" w:hAnsi="仿宋" w:hint="eastAsia"/>
          <w:b w:val="0"/>
          <w:bCs w:val="0"/>
          <w:color w:val="000000"/>
          <w:sz w:val="28"/>
          <w:szCs w:val="28"/>
        </w:rPr>
        <w:t>倍，同比减少</w:t>
      </w:r>
      <w:r>
        <w:rPr>
          <w:rFonts w:ascii="仿宋_GB2312" w:eastAsia="仿宋_GB2312" w:hAnsi="仿宋" w:hint="eastAsia"/>
          <w:b w:val="0"/>
          <w:bCs w:val="0"/>
          <w:color w:val="000000"/>
          <w:sz w:val="28"/>
          <w:szCs w:val="28"/>
        </w:rPr>
        <w:t>6.3%</w:t>
      </w:r>
      <w:r>
        <w:rPr>
          <w:rFonts w:ascii="仿宋_GB2312" w:eastAsia="仿宋_GB2312" w:hAnsi="仿宋" w:hint="eastAsia"/>
          <w:b w:val="0"/>
          <w:bCs w:val="0"/>
          <w:color w:val="000000"/>
          <w:sz w:val="28"/>
          <w:szCs w:val="28"/>
        </w:rPr>
        <w:t>。</w:t>
      </w:r>
      <w:bookmarkEnd w:id="53"/>
      <w:bookmarkEnd w:id="54"/>
      <w:bookmarkEnd w:id="55"/>
      <w:bookmarkEnd w:id="56"/>
    </w:p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2322"/>
        <w:gridCol w:w="3379"/>
        <w:gridCol w:w="3227"/>
      </w:tblGrid>
      <w:tr w:rsidR="004D199C">
        <w:trPr>
          <w:trHeight w:val="267"/>
          <w:jc w:val="center"/>
        </w:trPr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bookmarkStart w:id="57" w:name="_Toc471672064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lastRenderedPageBreak/>
              <w:t>2018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月深圳市二手商业成交量情况</w:t>
            </w:r>
          </w:p>
        </w:tc>
      </w:tr>
      <w:tr w:rsidR="004D199C">
        <w:trPr>
          <w:trHeight w:val="267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所在区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成交面积（㎡）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成交套数（套）</w:t>
            </w:r>
          </w:p>
        </w:tc>
      </w:tr>
      <w:tr w:rsidR="004D199C">
        <w:trPr>
          <w:trHeight w:val="267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南山区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4371.51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81</w:t>
            </w:r>
          </w:p>
        </w:tc>
      </w:tr>
      <w:tr w:rsidR="004D199C">
        <w:trPr>
          <w:trHeight w:val="267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罗湖区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2090.82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44</w:t>
            </w:r>
          </w:p>
        </w:tc>
      </w:tr>
      <w:tr w:rsidR="004D199C">
        <w:trPr>
          <w:trHeight w:val="267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福田区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8199.56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147</w:t>
            </w:r>
          </w:p>
        </w:tc>
      </w:tr>
      <w:tr w:rsidR="004D199C">
        <w:trPr>
          <w:trHeight w:val="267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宝安区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4319.75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57</w:t>
            </w:r>
          </w:p>
        </w:tc>
      </w:tr>
      <w:tr w:rsidR="004D199C">
        <w:trPr>
          <w:trHeight w:val="267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龙岗区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5804.91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89</w:t>
            </w:r>
          </w:p>
        </w:tc>
      </w:tr>
      <w:tr w:rsidR="004D199C">
        <w:trPr>
          <w:trHeight w:val="267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盐田区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2456.63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14</w:t>
            </w:r>
          </w:p>
        </w:tc>
      </w:tr>
      <w:tr w:rsidR="004D199C">
        <w:trPr>
          <w:trHeight w:val="267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全市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27243.18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432</w:t>
            </w:r>
          </w:p>
        </w:tc>
      </w:tr>
    </w:tbl>
    <w:p w:rsidR="004D199C" w:rsidRDefault="005B6576">
      <w:pPr>
        <w:pStyle w:val="aa"/>
        <w:spacing w:before="0" w:after="0" w:line="360" w:lineRule="auto"/>
        <w:jc w:val="both"/>
        <w:rPr>
          <w:rFonts w:ascii="仿宋_GB2312" w:eastAsia="仿宋_GB2312" w:hAnsi="仿宋"/>
          <w:sz w:val="28"/>
          <w:szCs w:val="28"/>
        </w:rPr>
      </w:pPr>
      <w:bookmarkStart w:id="58" w:name="_Toc29367"/>
      <w:bookmarkStart w:id="59" w:name="_Toc26927"/>
      <w:bookmarkStart w:id="60" w:name="_Toc9064"/>
      <w:bookmarkStart w:id="61" w:name="_Toc19901"/>
      <w:bookmarkStart w:id="62" w:name="_Toc16427"/>
      <w:bookmarkStart w:id="63" w:name="_Toc15200"/>
      <w:bookmarkStart w:id="64" w:name="_Toc27448"/>
      <w:bookmarkStart w:id="65" w:name="_Toc23231"/>
      <w:bookmarkStart w:id="66" w:name="_Toc12521"/>
      <w:bookmarkEnd w:id="57"/>
      <w:r>
        <w:rPr>
          <w:rFonts w:ascii="仿宋_GB2312" w:eastAsia="仿宋_GB2312" w:hAnsi="仿宋" w:hint="eastAsia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、住宅市场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:rsidR="004D199C" w:rsidRDefault="005B6576">
      <w:pPr>
        <w:pStyle w:val="a8"/>
        <w:spacing w:before="0" w:after="0" w:line="360" w:lineRule="auto"/>
        <w:jc w:val="both"/>
        <w:rPr>
          <w:rFonts w:ascii="仿宋_GB2312" w:eastAsia="仿宋_GB2312" w:hAnsi="仿宋"/>
          <w:sz w:val="28"/>
          <w:szCs w:val="28"/>
        </w:rPr>
      </w:pPr>
      <w:bookmarkStart w:id="67" w:name="_Toc12164"/>
      <w:bookmarkStart w:id="68" w:name="_Toc32599"/>
      <w:bookmarkStart w:id="69" w:name="_Toc2267"/>
      <w:bookmarkStart w:id="70" w:name="_Toc13842"/>
      <w:bookmarkStart w:id="71" w:name="_Toc5520"/>
      <w:bookmarkStart w:id="72" w:name="_Toc4167"/>
      <w:bookmarkStart w:id="73" w:name="_Toc21394"/>
      <w:bookmarkStart w:id="74" w:name="_Toc25875"/>
      <w:bookmarkStart w:id="75" w:name="_Toc32263"/>
      <w:r>
        <w:rPr>
          <w:rFonts w:ascii="仿宋_GB2312" w:eastAsia="仿宋_GB2312" w:hAnsi="仿宋" w:hint="eastAsia"/>
          <w:sz w:val="28"/>
          <w:szCs w:val="28"/>
        </w:rPr>
        <w:t xml:space="preserve">3.1 </w:t>
      </w:r>
      <w:r>
        <w:rPr>
          <w:rFonts w:ascii="仿宋_GB2312" w:eastAsia="仿宋_GB2312" w:hAnsi="仿宋" w:hint="eastAsia"/>
          <w:sz w:val="28"/>
          <w:szCs w:val="28"/>
        </w:rPr>
        <w:t>一手住宅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4D199C" w:rsidRDefault="005B6576">
      <w:pPr>
        <w:pStyle w:val="a8"/>
        <w:spacing w:before="0" w:after="0" w:line="360" w:lineRule="auto"/>
        <w:jc w:val="both"/>
        <w:outlineLvl w:val="2"/>
        <w:rPr>
          <w:rFonts w:ascii="仿宋_GB2312" w:eastAsia="仿宋_GB2312" w:hAnsi="仿宋"/>
          <w:sz w:val="28"/>
          <w:szCs w:val="28"/>
        </w:rPr>
      </w:pPr>
      <w:bookmarkStart w:id="76" w:name="_Toc14479"/>
      <w:bookmarkStart w:id="77" w:name="_Toc16962"/>
      <w:bookmarkStart w:id="78" w:name="_Toc16152"/>
      <w:bookmarkStart w:id="79" w:name="_Toc10626"/>
      <w:bookmarkStart w:id="80" w:name="_Toc3061"/>
      <w:bookmarkStart w:id="81" w:name="_Toc25814"/>
      <w:bookmarkStart w:id="82" w:name="_Toc20881"/>
      <w:bookmarkStart w:id="83" w:name="_Toc27052"/>
      <w:bookmarkStart w:id="84" w:name="_Toc7926"/>
      <w:r>
        <w:rPr>
          <w:rFonts w:ascii="仿宋_GB2312" w:eastAsia="仿宋_GB2312" w:hAnsi="仿宋" w:hint="eastAsia"/>
          <w:sz w:val="28"/>
          <w:szCs w:val="28"/>
        </w:rPr>
        <w:t>3.1.1</w:t>
      </w:r>
      <w:r>
        <w:rPr>
          <w:rFonts w:ascii="仿宋_GB2312" w:eastAsia="仿宋_GB2312" w:hAnsi="仿宋" w:hint="eastAsia"/>
          <w:sz w:val="28"/>
          <w:szCs w:val="28"/>
        </w:rPr>
        <w:t>一手住宅供应量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:rsidR="004D199C" w:rsidRDefault="005B6576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/>
          <w:color w:val="000000"/>
          <w:sz w:val="28"/>
          <w:szCs w:val="28"/>
        </w:rPr>
        <w:t>2018</w:t>
      </w:r>
      <w:r>
        <w:rPr>
          <w:rFonts w:ascii="仿宋_GB2312" w:eastAsia="仿宋_GB2312" w:hAnsi="仿宋"/>
          <w:color w:val="000000"/>
          <w:sz w:val="28"/>
          <w:szCs w:val="28"/>
        </w:rPr>
        <w:t>年</w:t>
      </w:r>
      <w:r>
        <w:rPr>
          <w:rFonts w:ascii="仿宋_GB2312" w:eastAsia="仿宋_GB2312" w:hAnsi="仿宋"/>
          <w:color w:val="000000"/>
          <w:sz w:val="28"/>
          <w:szCs w:val="28"/>
        </w:rPr>
        <w:t>3</w:t>
      </w:r>
      <w:r>
        <w:rPr>
          <w:rFonts w:ascii="仿宋_GB2312" w:eastAsia="仿宋_GB2312" w:hAnsi="仿宋"/>
          <w:color w:val="000000"/>
          <w:sz w:val="28"/>
          <w:szCs w:val="28"/>
        </w:rPr>
        <w:t>月全市仅</w:t>
      </w:r>
      <w:r>
        <w:rPr>
          <w:rFonts w:ascii="仿宋_GB2312" w:eastAsia="仿宋_GB2312" w:hAnsi="仿宋"/>
          <w:color w:val="000000"/>
          <w:sz w:val="28"/>
          <w:szCs w:val="28"/>
        </w:rPr>
        <w:t>3</w:t>
      </w:r>
      <w:r>
        <w:rPr>
          <w:rFonts w:ascii="仿宋_GB2312" w:eastAsia="仿宋_GB2312" w:hAnsi="仿宋"/>
          <w:color w:val="000000"/>
          <w:sz w:val="28"/>
          <w:szCs w:val="28"/>
        </w:rPr>
        <w:t>个项目取得住宅预售许可证，均位于龙岗区，新房预售住宅面积</w:t>
      </w:r>
      <w:r>
        <w:rPr>
          <w:rFonts w:ascii="仿宋_GB2312" w:eastAsia="仿宋_GB2312" w:hAnsi="仿宋"/>
          <w:color w:val="000000"/>
          <w:sz w:val="28"/>
          <w:szCs w:val="28"/>
        </w:rPr>
        <w:t>108408</w:t>
      </w:r>
      <w:r>
        <w:rPr>
          <w:rFonts w:ascii="仿宋_GB2312" w:eastAsia="仿宋_GB2312" w:hAnsi="仿宋"/>
          <w:color w:val="000000"/>
          <w:sz w:val="28"/>
          <w:szCs w:val="28"/>
        </w:rPr>
        <w:t>平方米，环比增加</w:t>
      </w:r>
      <w:r>
        <w:rPr>
          <w:rFonts w:ascii="仿宋_GB2312" w:eastAsia="仿宋_GB2312" w:hAnsi="仿宋"/>
          <w:color w:val="000000"/>
          <w:sz w:val="28"/>
          <w:szCs w:val="28"/>
        </w:rPr>
        <w:t>1629.5%</w:t>
      </w:r>
      <w:r>
        <w:rPr>
          <w:rFonts w:ascii="仿宋_GB2312" w:eastAsia="仿宋_GB2312" w:hAnsi="仿宋"/>
          <w:color w:val="000000"/>
          <w:sz w:val="28"/>
          <w:szCs w:val="28"/>
        </w:rPr>
        <w:t>，同比减少</w:t>
      </w:r>
      <w:r>
        <w:rPr>
          <w:rFonts w:ascii="仿宋_GB2312" w:eastAsia="仿宋_GB2312" w:hAnsi="仿宋"/>
          <w:color w:val="000000"/>
          <w:sz w:val="28"/>
          <w:szCs w:val="28"/>
        </w:rPr>
        <w:t>23.2%</w:t>
      </w:r>
      <w:r>
        <w:rPr>
          <w:rFonts w:ascii="仿宋_GB2312" w:eastAsia="仿宋_GB2312" w:hAnsi="仿宋"/>
          <w:color w:val="000000"/>
          <w:sz w:val="28"/>
          <w:szCs w:val="28"/>
        </w:rPr>
        <w:t>；预售住宅套数</w:t>
      </w:r>
      <w:r>
        <w:rPr>
          <w:rFonts w:ascii="仿宋_GB2312" w:eastAsia="仿宋_GB2312" w:hAnsi="仿宋"/>
          <w:color w:val="000000"/>
          <w:sz w:val="28"/>
          <w:szCs w:val="28"/>
        </w:rPr>
        <w:t>1122</w:t>
      </w:r>
      <w:r>
        <w:rPr>
          <w:rFonts w:ascii="仿宋_GB2312" w:eastAsia="仿宋_GB2312" w:hAnsi="仿宋"/>
          <w:color w:val="000000"/>
          <w:sz w:val="28"/>
          <w:szCs w:val="28"/>
        </w:rPr>
        <w:t>套，环比增加</w:t>
      </w:r>
      <w:r>
        <w:rPr>
          <w:rFonts w:ascii="仿宋_GB2312" w:eastAsia="仿宋_GB2312" w:hAnsi="仿宋"/>
          <w:color w:val="000000"/>
          <w:sz w:val="28"/>
          <w:szCs w:val="28"/>
        </w:rPr>
        <w:t>1868.4%</w:t>
      </w:r>
      <w:r>
        <w:rPr>
          <w:rFonts w:ascii="仿宋_GB2312" w:eastAsia="仿宋_GB2312" w:hAnsi="仿宋"/>
          <w:color w:val="000000"/>
          <w:sz w:val="28"/>
          <w:szCs w:val="28"/>
        </w:rPr>
        <w:t>，同比减少</w:t>
      </w:r>
      <w:r>
        <w:rPr>
          <w:rFonts w:ascii="仿宋_GB2312" w:eastAsia="仿宋_GB2312" w:hAnsi="仿宋"/>
          <w:color w:val="000000"/>
          <w:sz w:val="28"/>
          <w:szCs w:val="28"/>
        </w:rPr>
        <w:t>29.8%</w:t>
      </w:r>
      <w:r>
        <w:rPr>
          <w:rFonts w:ascii="仿宋_GB2312" w:eastAsia="仿宋_GB2312" w:hAnsi="仿宋"/>
          <w:color w:val="000000"/>
          <w:sz w:val="28"/>
          <w:szCs w:val="28"/>
        </w:rPr>
        <w:t>。。</w:t>
      </w:r>
    </w:p>
    <w:p w:rsidR="004D199C" w:rsidRDefault="005B6576">
      <w:pPr>
        <w:pStyle w:val="a8"/>
        <w:spacing w:before="0" w:after="0" w:line="360" w:lineRule="auto"/>
        <w:jc w:val="both"/>
        <w:outlineLvl w:val="2"/>
        <w:rPr>
          <w:rFonts w:ascii="仿宋_GB2312" w:eastAsia="仿宋_GB2312" w:hAnsi="仿宋"/>
          <w:sz w:val="28"/>
          <w:szCs w:val="28"/>
        </w:rPr>
      </w:pPr>
      <w:bookmarkStart w:id="85" w:name="_Toc16603"/>
      <w:bookmarkStart w:id="86" w:name="_Toc2906"/>
      <w:bookmarkStart w:id="87" w:name="_Toc24765"/>
      <w:bookmarkStart w:id="88" w:name="_Toc16795"/>
      <w:bookmarkStart w:id="89" w:name="_Toc15082"/>
      <w:bookmarkStart w:id="90" w:name="_Toc3335"/>
      <w:bookmarkStart w:id="91" w:name="_Toc10466"/>
      <w:bookmarkStart w:id="92" w:name="_Toc13332"/>
      <w:bookmarkStart w:id="93" w:name="_Toc7229"/>
      <w:r>
        <w:rPr>
          <w:rFonts w:ascii="仿宋_GB2312" w:eastAsia="仿宋_GB2312" w:hAnsi="仿宋" w:hint="eastAsia"/>
          <w:sz w:val="28"/>
          <w:szCs w:val="28"/>
        </w:rPr>
        <w:t>3.1.2</w:t>
      </w:r>
      <w:r>
        <w:rPr>
          <w:rFonts w:ascii="仿宋_GB2312" w:eastAsia="仿宋_GB2312" w:hAnsi="仿宋" w:hint="eastAsia"/>
          <w:sz w:val="28"/>
          <w:szCs w:val="28"/>
        </w:rPr>
        <w:t>一手住宅成交情况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:rsidR="004D199C" w:rsidRDefault="005B6576">
      <w:pPr>
        <w:pStyle w:val="a8"/>
        <w:spacing w:before="0" w:after="0" w:line="360" w:lineRule="auto"/>
        <w:jc w:val="both"/>
        <w:outlineLvl w:val="3"/>
        <w:rPr>
          <w:rFonts w:ascii="仿宋_GB2312" w:eastAsia="仿宋_GB2312" w:hAnsi="仿宋"/>
          <w:sz w:val="28"/>
          <w:szCs w:val="28"/>
        </w:rPr>
      </w:pPr>
      <w:bookmarkStart w:id="94" w:name="_Toc26150"/>
      <w:bookmarkStart w:id="95" w:name="_Toc3798"/>
      <w:bookmarkStart w:id="96" w:name="_Toc2560"/>
      <w:bookmarkStart w:id="97" w:name="_Toc15753"/>
      <w:bookmarkStart w:id="98" w:name="_Toc21640"/>
      <w:bookmarkStart w:id="99" w:name="_Toc30471"/>
      <w:bookmarkStart w:id="100" w:name="_Toc2992"/>
      <w:bookmarkStart w:id="101" w:name="_Toc17265"/>
      <w:bookmarkStart w:id="102" w:name="_Toc22879"/>
      <w:r>
        <w:rPr>
          <w:rFonts w:ascii="仿宋_GB2312" w:eastAsia="仿宋_GB2312" w:hAnsi="仿宋" w:hint="eastAsia"/>
          <w:sz w:val="28"/>
          <w:szCs w:val="28"/>
        </w:rPr>
        <w:t>3.1.2.1</w:t>
      </w:r>
      <w:r>
        <w:rPr>
          <w:rFonts w:ascii="仿宋_GB2312" w:eastAsia="仿宋_GB2312" w:hAnsi="仿宋" w:hint="eastAsia"/>
          <w:sz w:val="28"/>
          <w:szCs w:val="28"/>
        </w:rPr>
        <w:t>一手住宅成交价格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:rsidR="004D199C" w:rsidRDefault="005B6576">
      <w:pPr>
        <w:pStyle w:val="a9"/>
        <w:shd w:val="clear" w:color="auto" w:fill="FFFFFF"/>
        <w:snapToGrid w:val="0"/>
        <w:spacing w:before="0" w:beforeAutospacing="0" w:after="0" w:afterAutospacing="0" w:line="360" w:lineRule="auto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距离“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325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”政策颁布已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2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年，“深八条”一年有余。房价的过快上涨已得到明显抑制。现阶段新房均价已连续缓步下跌，趋于稳定态势。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3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月新房市场成交量显著回升，全市均价依旧保持微跌，环比减少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6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元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/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㎡，为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54185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元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/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㎡，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同比下跌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1.0%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。</w:t>
      </w:r>
    </w:p>
    <w:p w:rsidR="004D199C" w:rsidRDefault="005B6576">
      <w:pPr>
        <w:pStyle w:val="a9"/>
        <w:shd w:val="clear" w:color="auto" w:fill="FFFFFF"/>
        <w:snapToGrid w:val="0"/>
        <w:spacing w:before="0" w:beforeAutospacing="0" w:after="0" w:afterAutospacing="0" w:line="360" w:lineRule="auto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各行政区方面，罗湖、福田两区成交量处于低位，区</w:t>
      </w:r>
      <w:proofErr w:type="gramStart"/>
      <w:r>
        <w:rPr>
          <w:rFonts w:ascii="仿宋_GB2312" w:eastAsia="仿宋_GB2312" w:hAnsi="仿宋" w:hint="eastAsia"/>
          <w:color w:val="000000"/>
          <w:sz w:val="28"/>
          <w:szCs w:val="28"/>
        </w:rPr>
        <w:t>均价受</w:t>
      </w:r>
      <w:proofErr w:type="gramEnd"/>
      <w:r>
        <w:rPr>
          <w:rFonts w:ascii="仿宋_GB2312" w:eastAsia="仿宋_GB2312" w:hAnsi="仿宋" w:hint="eastAsia"/>
          <w:color w:val="000000"/>
          <w:sz w:val="28"/>
          <w:szCs w:val="28"/>
        </w:rPr>
        <w:t>个盘影响较严重，导致区域均价起伏较大；南山区为全市改善型中</w:t>
      </w:r>
      <w:proofErr w:type="gramStart"/>
      <w:r>
        <w:rPr>
          <w:rFonts w:ascii="仿宋_GB2312" w:eastAsia="仿宋_GB2312" w:hAnsi="仿宋" w:hint="eastAsia"/>
          <w:color w:val="000000"/>
          <w:sz w:val="28"/>
          <w:szCs w:val="28"/>
        </w:rPr>
        <w:t>高端住宅</w:t>
      </w:r>
      <w:proofErr w:type="gramEnd"/>
      <w:r>
        <w:rPr>
          <w:rFonts w:ascii="仿宋_GB2312" w:eastAsia="仿宋_GB2312" w:hAnsi="仿宋" w:hint="eastAsia"/>
          <w:color w:val="000000"/>
          <w:sz w:val="28"/>
          <w:szCs w:val="28"/>
        </w:rPr>
        <w:t>成交的主力区域，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3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月在华润深圳湾</w:t>
      </w:r>
      <w:proofErr w:type="gramStart"/>
      <w:r>
        <w:rPr>
          <w:rFonts w:ascii="仿宋_GB2312" w:eastAsia="仿宋_GB2312" w:hAnsi="仿宋" w:hint="eastAsia"/>
          <w:color w:val="000000"/>
          <w:sz w:val="28"/>
          <w:szCs w:val="28"/>
        </w:rPr>
        <w:t>悦府集中</w:t>
      </w:r>
      <w:proofErr w:type="gramEnd"/>
      <w:r>
        <w:rPr>
          <w:rFonts w:ascii="仿宋_GB2312" w:eastAsia="仿宋_GB2312" w:hAnsi="仿宋" w:hint="eastAsia"/>
          <w:color w:val="000000"/>
          <w:sz w:val="28"/>
          <w:szCs w:val="28"/>
        </w:rPr>
        <w:t>成交下，均价环比上涨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5.4%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至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109661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元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/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㎡，同比上涨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10.3%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。宝安区方面，位于龙华的大盘</w:t>
      </w:r>
      <w:proofErr w:type="gramStart"/>
      <w:r>
        <w:rPr>
          <w:rFonts w:ascii="仿宋_GB2312" w:eastAsia="仿宋_GB2312" w:hAnsi="仿宋" w:hint="eastAsia"/>
          <w:color w:val="000000"/>
          <w:sz w:val="28"/>
          <w:szCs w:val="28"/>
        </w:rPr>
        <w:t>鸿荣源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lastRenderedPageBreak/>
        <w:t>壹成</w:t>
      </w:r>
      <w:proofErr w:type="gramEnd"/>
      <w:r>
        <w:rPr>
          <w:rFonts w:ascii="仿宋_GB2312" w:eastAsia="仿宋_GB2312" w:hAnsi="仿宋" w:hint="eastAsia"/>
          <w:color w:val="000000"/>
          <w:sz w:val="28"/>
          <w:szCs w:val="28"/>
        </w:rPr>
        <w:t>中心和</w:t>
      </w:r>
      <w:proofErr w:type="gramStart"/>
      <w:r>
        <w:rPr>
          <w:rFonts w:ascii="仿宋_GB2312" w:eastAsia="仿宋_GB2312" w:hAnsi="仿宋" w:hint="eastAsia"/>
          <w:color w:val="000000"/>
          <w:sz w:val="28"/>
          <w:szCs w:val="28"/>
        </w:rPr>
        <w:t>鸿荣源尚峻是</w:t>
      </w:r>
      <w:proofErr w:type="gramEnd"/>
      <w:r>
        <w:rPr>
          <w:rFonts w:ascii="仿宋_GB2312" w:eastAsia="仿宋_GB2312" w:hAnsi="仿宋" w:hint="eastAsia"/>
          <w:color w:val="000000"/>
          <w:sz w:val="28"/>
          <w:szCs w:val="28"/>
        </w:rPr>
        <w:t>区域的成交主力，成交结构和上月相似，全区成交均价保持稳定，环比小幅下跌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1.6%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，为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56209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元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/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㎡，同比上涨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16.0%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。</w:t>
      </w:r>
    </w:p>
    <w:p w:rsidR="004D199C" w:rsidRDefault="005B6576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3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月成交量的回升，主要原因是</w:t>
      </w:r>
      <w:proofErr w:type="gramStart"/>
      <w:r>
        <w:rPr>
          <w:rFonts w:ascii="仿宋_GB2312" w:eastAsia="仿宋_GB2312" w:hAnsi="仿宋" w:hint="eastAsia"/>
          <w:color w:val="000000"/>
          <w:sz w:val="28"/>
          <w:szCs w:val="28"/>
        </w:rPr>
        <w:t>坂</w:t>
      </w:r>
      <w:proofErr w:type="gramEnd"/>
      <w:r>
        <w:rPr>
          <w:rFonts w:ascii="仿宋_GB2312" w:eastAsia="仿宋_GB2312" w:hAnsi="仿宋" w:hint="eastAsia"/>
          <w:color w:val="000000"/>
          <w:sz w:val="28"/>
          <w:szCs w:val="28"/>
        </w:rPr>
        <w:t>田片区的改善型住宅和平湖、坪山片区的</w:t>
      </w:r>
      <w:proofErr w:type="gramStart"/>
      <w:r>
        <w:rPr>
          <w:rFonts w:ascii="仿宋_GB2312" w:eastAsia="仿宋_GB2312" w:hAnsi="仿宋" w:hint="eastAsia"/>
          <w:color w:val="000000"/>
          <w:sz w:val="28"/>
          <w:szCs w:val="28"/>
        </w:rPr>
        <w:t>刚需盘</w:t>
      </w:r>
      <w:proofErr w:type="gramEnd"/>
      <w:r>
        <w:rPr>
          <w:rFonts w:ascii="仿宋_GB2312" w:eastAsia="仿宋_GB2312" w:hAnsi="仿宋" w:hint="eastAsia"/>
          <w:color w:val="000000"/>
          <w:sz w:val="28"/>
          <w:szCs w:val="28"/>
        </w:rPr>
        <w:t>成交量同步上涨，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龙岗区域均价走势依旧毫无波澜。龙岗区均价略微回调，为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39552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元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/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㎡，环比下跌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0.8%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，同比下跌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8.1%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。</w:t>
      </w:r>
    </w:p>
    <w:p w:rsidR="004D199C" w:rsidRDefault="005B6576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 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受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2016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年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10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月颁布的“深八条”的影响，房价自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2016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年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10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月开始出现“十八连跌”，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2018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年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3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月成交均价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54185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元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/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㎡。</w:t>
      </w:r>
    </w:p>
    <w:tbl>
      <w:tblPr>
        <w:tblW w:w="9003" w:type="dxa"/>
        <w:jc w:val="center"/>
        <w:tblLayout w:type="fixed"/>
        <w:tblLook w:val="04A0" w:firstRow="1" w:lastRow="0" w:firstColumn="1" w:lastColumn="0" w:noHBand="0" w:noVBand="1"/>
      </w:tblPr>
      <w:tblGrid>
        <w:gridCol w:w="2250"/>
        <w:gridCol w:w="2251"/>
        <w:gridCol w:w="2250"/>
        <w:gridCol w:w="2252"/>
      </w:tblGrid>
      <w:tr w:rsidR="004D199C">
        <w:trPr>
          <w:trHeight w:val="322"/>
          <w:jc w:val="center"/>
        </w:trPr>
        <w:tc>
          <w:tcPr>
            <w:tcW w:w="9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2018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月深圳各区一手住宅成交均价情况</w:t>
            </w:r>
          </w:p>
        </w:tc>
      </w:tr>
      <w:tr w:rsidR="004D199C">
        <w:trPr>
          <w:trHeight w:val="322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所在区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成交均价（元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㎡）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环比增幅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同比增幅</w:t>
            </w:r>
          </w:p>
        </w:tc>
      </w:tr>
      <w:tr w:rsidR="004D199C">
        <w:trPr>
          <w:trHeight w:val="322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罗湖区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79087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3.9%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-7.4%</w:t>
            </w:r>
          </w:p>
        </w:tc>
      </w:tr>
      <w:tr w:rsidR="004D199C">
        <w:trPr>
          <w:trHeight w:val="322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福田区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79137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7.0%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 w:rsidR="004D199C">
        <w:trPr>
          <w:trHeight w:val="322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南山区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109661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5.4%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10.3%</w:t>
            </w:r>
          </w:p>
        </w:tc>
      </w:tr>
      <w:tr w:rsidR="004D199C">
        <w:trPr>
          <w:trHeight w:val="322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盐田区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-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 w:rsidR="004D199C">
        <w:trPr>
          <w:trHeight w:val="322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宝安区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56209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-1.6%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16.0%</w:t>
            </w:r>
          </w:p>
        </w:tc>
      </w:tr>
      <w:tr w:rsidR="004D199C">
        <w:trPr>
          <w:trHeight w:val="322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龙岗区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39552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-0.8%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-8.1%</w:t>
            </w:r>
          </w:p>
        </w:tc>
      </w:tr>
      <w:tr w:rsidR="004D199C">
        <w:trPr>
          <w:trHeight w:val="322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全市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54185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0.0%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-1.0%</w:t>
            </w:r>
          </w:p>
        </w:tc>
      </w:tr>
    </w:tbl>
    <w:p w:rsidR="004D199C" w:rsidRDefault="005B6576">
      <w:pPr>
        <w:pStyle w:val="a8"/>
        <w:spacing w:before="0" w:after="0" w:line="360" w:lineRule="auto"/>
        <w:jc w:val="both"/>
        <w:outlineLvl w:val="3"/>
        <w:rPr>
          <w:rFonts w:ascii="仿宋_GB2312" w:eastAsia="仿宋_GB2312" w:hAnsi="仿宋"/>
          <w:sz w:val="28"/>
          <w:szCs w:val="28"/>
        </w:rPr>
      </w:pPr>
      <w:bookmarkStart w:id="103" w:name="_Toc29326"/>
      <w:bookmarkStart w:id="104" w:name="_Toc31205"/>
      <w:bookmarkStart w:id="105" w:name="_Toc7769"/>
      <w:bookmarkStart w:id="106" w:name="_Toc5238"/>
      <w:bookmarkStart w:id="107" w:name="_Toc8253"/>
      <w:bookmarkStart w:id="108" w:name="_Toc15527"/>
      <w:bookmarkStart w:id="109" w:name="_Toc21234"/>
      <w:bookmarkStart w:id="110" w:name="_Toc9229"/>
      <w:bookmarkStart w:id="111" w:name="_Toc17290"/>
      <w:r>
        <w:rPr>
          <w:rFonts w:ascii="仿宋_GB2312" w:eastAsia="仿宋_GB2312" w:hAnsi="仿宋" w:hint="eastAsia"/>
          <w:sz w:val="28"/>
          <w:szCs w:val="28"/>
        </w:rPr>
        <w:t>3.1.2.2</w:t>
      </w:r>
      <w:r>
        <w:rPr>
          <w:rFonts w:ascii="仿宋_GB2312" w:eastAsia="仿宋_GB2312" w:hAnsi="仿宋" w:hint="eastAsia"/>
          <w:sz w:val="28"/>
          <w:szCs w:val="28"/>
        </w:rPr>
        <w:t>一手住宅成交量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:rsidR="004D199C" w:rsidRDefault="005B6576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进入三月，春节效应已完全消失，新房成交量显著回升。在龙岗、宝安区</w:t>
      </w:r>
      <w:proofErr w:type="gramStart"/>
      <w:r>
        <w:rPr>
          <w:rFonts w:ascii="仿宋_GB2312" w:eastAsia="仿宋_GB2312" w:hAnsi="仿宋" w:hint="eastAsia"/>
          <w:color w:val="000000"/>
          <w:sz w:val="28"/>
          <w:szCs w:val="28"/>
        </w:rPr>
        <w:t>刚需盘</w:t>
      </w:r>
      <w:proofErr w:type="gramEnd"/>
      <w:r>
        <w:rPr>
          <w:rFonts w:ascii="仿宋_GB2312" w:eastAsia="仿宋_GB2312" w:hAnsi="仿宋" w:hint="eastAsia"/>
          <w:color w:val="000000"/>
          <w:sz w:val="28"/>
          <w:szCs w:val="28"/>
        </w:rPr>
        <w:t>集中成交带动下，全市成交量大幅增加，无论同、环比均显著回升。但是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3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月底颁布了深圳市二手房“三价合一”政策，虽然对新房市场无直接影响，但是一定程度影响了购房者对市场的信心。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3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月全市共成交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2029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套新房住宅，环比增加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155.5%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，同比增加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152.7%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；成交面积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204027.78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平方米，环比增加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162.5%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，同比增加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154.1%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。</w:t>
      </w:r>
    </w:p>
    <w:p w:rsidR="004D199C" w:rsidRDefault="005B6576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 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各行政区方面，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罗湖</w:t>
      </w:r>
      <w:proofErr w:type="gramStart"/>
      <w:r>
        <w:rPr>
          <w:rFonts w:ascii="仿宋_GB2312" w:eastAsia="仿宋_GB2312" w:hAnsi="仿宋" w:hint="eastAsia"/>
          <w:color w:val="000000"/>
          <w:sz w:val="28"/>
          <w:szCs w:val="28"/>
        </w:rPr>
        <w:t>区成交</w:t>
      </w:r>
      <w:proofErr w:type="gramEnd"/>
      <w:r>
        <w:rPr>
          <w:rFonts w:ascii="仿宋_GB2312" w:eastAsia="仿宋_GB2312" w:hAnsi="仿宋" w:hint="eastAsia"/>
          <w:color w:val="000000"/>
          <w:sz w:val="28"/>
          <w:szCs w:val="28"/>
        </w:rPr>
        <w:t>30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套新房住宅，成交面积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3464.53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平方米；福田</w:t>
      </w:r>
      <w:proofErr w:type="gramStart"/>
      <w:r>
        <w:rPr>
          <w:rFonts w:ascii="仿宋_GB2312" w:eastAsia="仿宋_GB2312" w:hAnsi="仿宋" w:hint="eastAsia"/>
          <w:color w:val="000000"/>
          <w:sz w:val="28"/>
          <w:szCs w:val="28"/>
        </w:rPr>
        <w:t>区成交</w:t>
      </w:r>
      <w:proofErr w:type="gramEnd"/>
      <w:r>
        <w:rPr>
          <w:rFonts w:ascii="仿宋_GB2312" w:eastAsia="仿宋_GB2312" w:hAnsi="仿宋" w:hint="eastAsia"/>
          <w:color w:val="000000"/>
          <w:sz w:val="28"/>
          <w:szCs w:val="28"/>
        </w:rPr>
        <w:t>12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套，成交面积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2311.04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平方米。盐田区零成交。龙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lastRenderedPageBreak/>
        <w:t>华片区的大盘依旧是宝安区的成交主力，全区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3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月共计成交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875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套新房住宅，环比增加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176.0%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，同比增加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147.9%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；成交面积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86751.12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平方米，环比增加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192.7%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，同比增加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177.5%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。其中位于龙华片区的</w:t>
      </w:r>
      <w:proofErr w:type="gramStart"/>
      <w:r>
        <w:rPr>
          <w:rFonts w:ascii="仿宋_GB2312" w:eastAsia="仿宋_GB2312" w:hAnsi="仿宋" w:hint="eastAsia"/>
          <w:color w:val="000000"/>
          <w:sz w:val="28"/>
          <w:szCs w:val="28"/>
        </w:rPr>
        <w:t>鸿荣源壹成</w:t>
      </w:r>
      <w:proofErr w:type="gramEnd"/>
      <w:r>
        <w:rPr>
          <w:rFonts w:ascii="仿宋_GB2312" w:eastAsia="仿宋_GB2312" w:hAnsi="仿宋" w:hint="eastAsia"/>
          <w:color w:val="000000"/>
          <w:sz w:val="28"/>
          <w:szCs w:val="28"/>
        </w:rPr>
        <w:t>中心、鸿</w:t>
      </w:r>
      <w:proofErr w:type="gramStart"/>
      <w:r>
        <w:rPr>
          <w:rFonts w:ascii="仿宋_GB2312" w:eastAsia="仿宋_GB2312" w:hAnsi="仿宋" w:hint="eastAsia"/>
          <w:color w:val="000000"/>
          <w:sz w:val="28"/>
          <w:szCs w:val="28"/>
        </w:rPr>
        <w:t>荣源尚峻是</w:t>
      </w:r>
      <w:proofErr w:type="gramEnd"/>
      <w:r>
        <w:rPr>
          <w:rFonts w:ascii="仿宋_GB2312" w:eastAsia="仿宋_GB2312" w:hAnsi="仿宋" w:hint="eastAsia"/>
          <w:color w:val="000000"/>
          <w:sz w:val="28"/>
          <w:szCs w:val="28"/>
        </w:rPr>
        <w:t>区域的成交主力。龙岗区是全市的成交主力，成交量占全市的一半。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3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月共成交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1008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套新房住宅，环比增加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150.1%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，同比增加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175.4%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；成交面积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92785.4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4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平方米，环比增加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144.7%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，同比增加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171.5%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。佳兆业城市广场、卓越星源等是区域的成交主力。</w:t>
      </w:r>
    </w:p>
    <w:tbl>
      <w:tblPr>
        <w:tblW w:w="9003" w:type="dxa"/>
        <w:tblLayout w:type="fixed"/>
        <w:tblLook w:val="04A0" w:firstRow="1" w:lastRow="0" w:firstColumn="1" w:lastColumn="0" w:noHBand="0" w:noVBand="1"/>
      </w:tblPr>
      <w:tblGrid>
        <w:gridCol w:w="1501"/>
        <w:gridCol w:w="1301"/>
        <w:gridCol w:w="1559"/>
        <w:gridCol w:w="1417"/>
        <w:gridCol w:w="1725"/>
        <w:gridCol w:w="1500"/>
      </w:tblGrid>
      <w:tr w:rsidR="004D199C">
        <w:trPr>
          <w:trHeight w:val="464"/>
        </w:trPr>
        <w:tc>
          <w:tcPr>
            <w:tcW w:w="9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2018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月深圳市各区一手住宅成交情况</w:t>
            </w:r>
          </w:p>
        </w:tc>
      </w:tr>
      <w:tr w:rsidR="004D199C">
        <w:trPr>
          <w:trHeight w:val="459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所在区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成交套数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成交面积（㎡）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成交均价</w:t>
            </w:r>
          </w:p>
          <w:p w:rsidR="004D199C" w:rsidRDefault="005B6576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（元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㎡）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月</w:t>
            </w:r>
            <w:proofErr w:type="gramStart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末可</w:t>
            </w:r>
            <w:proofErr w:type="gramEnd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售套数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月</w:t>
            </w:r>
            <w:proofErr w:type="gramStart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末可</w:t>
            </w:r>
            <w:proofErr w:type="gramEnd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售面积（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）</w:t>
            </w:r>
          </w:p>
        </w:tc>
      </w:tr>
      <w:tr w:rsidR="004D199C">
        <w:trPr>
          <w:trHeight w:val="29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罗湖区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 xml:space="preserve">3464.53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79087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711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66485.25</w:t>
            </w:r>
          </w:p>
        </w:tc>
      </w:tr>
      <w:tr w:rsidR="004D199C">
        <w:trPr>
          <w:trHeight w:val="38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福田区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 xml:space="preserve">2311.04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79137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717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114927</w:t>
            </w:r>
          </w:p>
        </w:tc>
      </w:tr>
      <w:tr w:rsidR="004D199C">
        <w:trPr>
          <w:trHeight w:val="38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南山区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 xml:space="preserve">18715.65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109661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965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145175.35</w:t>
            </w:r>
          </w:p>
        </w:tc>
      </w:tr>
      <w:tr w:rsidR="004D199C">
        <w:trPr>
          <w:trHeight w:val="34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盐田区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 xml:space="preserve">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177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16588.03</w:t>
            </w:r>
          </w:p>
        </w:tc>
      </w:tr>
      <w:tr w:rsidR="004D199C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宝安区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875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 xml:space="preserve">86751.12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56209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8178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876817.88</w:t>
            </w:r>
          </w:p>
        </w:tc>
      </w:tr>
      <w:tr w:rsidR="004D199C">
        <w:trPr>
          <w:trHeight w:val="37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龙岗区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1008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 xml:space="preserve">92785.44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39552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15874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1429955.04</w:t>
            </w:r>
          </w:p>
        </w:tc>
      </w:tr>
      <w:tr w:rsidR="004D199C">
        <w:trPr>
          <w:trHeight w:val="4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全市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 xml:space="preserve">204027.78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54185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26622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2649948.55</w:t>
            </w:r>
          </w:p>
        </w:tc>
      </w:tr>
    </w:tbl>
    <w:p w:rsidR="004D199C" w:rsidRDefault="005B6576">
      <w:pPr>
        <w:pStyle w:val="a8"/>
        <w:spacing w:before="0" w:after="0" w:line="360" w:lineRule="auto"/>
        <w:jc w:val="both"/>
        <w:rPr>
          <w:rFonts w:ascii="仿宋_GB2312" w:eastAsia="仿宋_GB2312" w:hAnsi="仿宋"/>
          <w:sz w:val="28"/>
          <w:szCs w:val="28"/>
        </w:rPr>
      </w:pPr>
      <w:bookmarkStart w:id="112" w:name="_Toc22185"/>
      <w:bookmarkStart w:id="113" w:name="_Toc25433"/>
      <w:bookmarkStart w:id="114" w:name="_Toc26167"/>
      <w:bookmarkStart w:id="115" w:name="_Toc18706"/>
      <w:bookmarkStart w:id="116" w:name="_Toc25778"/>
      <w:bookmarkStart w:id="117" w:name="_Toc8463"/>
      <w:bookmarkStart w:id="118" w:name="_Toc28763"/>
      <w:bookmarkStart w:id="119" w:name="_Toc1740"/>
      <w:bookmarkStart w:id="120" w:name="_Toc7943"/>
      <w:r>
        <w:rPr>
          <w:rFonts w:ascii="仿宋_GB2312" w:eastAsia="仿宋_GB2312" w:hAnsi="仿宋" w:hint="eastAsia"/>
          <w:sz w:val="28"/>
          <w:szCs w:val="28"/>
        </w:rPr>
        <w:t>3.2</w:t>
      </w:r>
      <w:r>
        <w:rPr>
          <w:rFonts w:ascii="仿宋_GB2312" w:eastAsia="仿宋_GB2312" w:hAnsi="仿宋" w:hint="eastAsia"/>
          <w:sz w:val="28"/>
          <w:szCs w:val="28"/>
        </w:rPr>
        <w:t>二手住宅</w:t>
      </w:r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:rsidR="004D199C" w:rsidRDefault="005B6576">
      <w:pPr>
        <w:pStyle w:val="a8"/>
        <w:spacing w:before="0" w:after="0" w:line="360" w:lineRule="auto"/>
        <w:jc w:val="both"/>
        <w:outlineLvl w:val="2"/>
        <w:rPr>
          <w:rFonts w:ascii="仿宋_GB2312" w:eastAsia="仿宋_GB2312" w:hAnsi="仿宋"/>
          <w:sz w:val="28"/>
          <w:szCs w:val="28"/>
        </w:rPr>
      </w:pPr>
      <w:bookmarkStart w:id="121" w:name="_Toc9772"/>
      <w:bookmarkStart w:id="122" w:name="_Toc32365"/>
      <w:bookmarkStart w:id="123" w:name="_Toc15069"/>
      <w:bookmarkStart w:id="124" w:name="_Toc656"/>
      <w:bookmarkStart w:id="125" w:name="_Toc24115"/>
      <w:bookmarkStart w:id="126" w:name="_Toc19436"/>
      <w:bookmarkStart w:id="127" w:name="_Toc14339"/>
      <w:bookmarkStart w:id="128" w:name="_Toc32457"/>
      <w:bookmarkStart w:id="129" w:name="_Toc639"/>
      <w:r>
        <w:rPr>
          <w:rFonts w:ascii="仿宋_GB2312" w:eastAsia="仿宋_GB2312" w:hAnsi="仿宋" w:hint="eastAsia"/>
          <w:sz w:val="28"/>
          <w:szCs w:val="28"/>
        </w:rPr>
        <w:t>3.2.1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二手住宅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挂牌价格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 w:rsidR="004D199C" w:rsidRDefault="005B6576">
      <w:pPr>
        <w:pStyle w:val="a9"/>
        <w:shd w:val="clear" w:color="auto" w:fill="FFFFFF"/>
        <w:spacing w:before="0" w:beforeAutospacing="0" w:after="0" w:afterAutospacing="0" w:line="360" w:lineRule="auto"/>
        <w:ind w:firstLine="56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2018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年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3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月份深圳</w:t>
      </w:r>
      <w:proofErr w:type="gramStart"/>
      <w:r>
        <w:rPr>
          <w:rFonts w:ascii="仿宋_GB2312" w:eastAsia="仿宋_GB2312" w:hAnsi="仿宋" w:hint="eastAsia"/>
          <w:color w:val="000000"/>
          <w:sz w:val="28"/>
          <w:szCs w:val="28"/>
        </w:rPr>
        <w:t>二手住宅</w:t>
      </w:r>
      <w:proofErr w:type="gramEnd"/>
      <w:r>
        <w:rPr>
          <w:rFonts w:ascii="仿宋_GB2312" w:eastAsia="仿宋_GB2312" w:hAnsi="仿宋" w:hint="eastAsia"/>
          <w:color w:val="000000"/>
          <w:sz w:val="28"/>
          <w:szCs w:val="28"/>
        </w:rPr>
        <w:t>挂牌均价环比上涨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1.1%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，为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64131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元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/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平方米，同比上涨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21.2%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。</w:t>
      </w:r>
    </w:p>
    <w:p w:rsidR="004D199C" w:rsidRDefault="005B6576">
      <w:pPr>
        <w:pStyle w:val="a9"/>
        <w:shd w:val="clear" w:color="auto" w:fill="FFFFFF"/>
        <w:spacing w:before="0" w:beforeAutospacing="0" w:after="0" w:afterAutospacing="0" w:line="360" w:lineRule="auto"/>
        <w:ind w:firstLine="56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各行政区方面，六区涨跌各异，其中宝安区挂牌均价环比上涨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5.8%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，为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58241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元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/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平方米，同比上涨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18.1%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；罗湖区挂牌均价环比上涨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3.3%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，为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54265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元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/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平方米，同比上涨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7.5%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；福田区挂牌均价环比上涨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1.9%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，为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70043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元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/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平方米，同比上涨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18.6%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；南山区挂牌均价环比上涨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0.8%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，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lastRenderedPageBreak/>
        <w:t>为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76070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元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/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平方米，同比上涨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19.4%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；龙岗区挂牌均价环比下跌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1.3%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，为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42915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元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/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平方米，同比上涨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6.5%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；盐田区挂牌均价环比下跌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7.0%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，为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44182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元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/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平方米，同比下跌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20.8%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。</w:t>
      </w:r>
    </w:p>
    <w:tbl>
      <w:tblPr>
        <w:tblW w:w="9003" w:type="dxa"/>
        <w:jc w:val="center"/>
        <w:tblLayout w:type="fixed"/>
        <w:tblLook w:val="04A0" w:firstRow="1" w:lastRow="0" w:firstColumn="1" w:lastColumn="0" w:noHBand="0" w:noVBand="1"/>
      </w:tblPr>
      <w:tblGrid>
        <w:gridCol w:w="1517"/>
        <w:gridCol w:w="2808"/>
        <w:gridCol w:w="2339"/>
        <w:gridCol w:w="2339"/>
      </w:tblGrid>
      <w:tr w:rsidR="004D199C">
        <w:trPr>
          <w:trHeight w:val="270"/>
          <w:jc w:val="center"/>
        </w:trPr>
        <w:tc>
          <w:tcPr>
            <w:tcW w:w="9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2018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月深圳各区</w:t>
            </w:r>
            <w:proofErr w:type="gramStart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二手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住宅</w:t>
            </w:r>
            <w:proofErr w:type="gramEnd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挂牌价格情况</w:t>
            </w:r>
          </w:p>
        </w:tc>
      </w:tr>
      <w:tr w:rsidR="004D199C">
        <w:trPr>
          <w:trHeight w:val="270"/>
          <w:jc w:val="center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所在区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挂牌价格（元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㎡）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环比增幅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同比增幅</w:t>
            </w:r>
          </w:p>
        </w:tc>
      </w:tr>
      <w:tr w:rsidR="004D199C">
        <w:trPr>
          <w:trHeight w:val="270"/>
          <w:jc w:val="center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罗湖区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54265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3.3%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7.5%</w:t>
            </w:r>
          </w:p>
        </w:tc>
      </w:tr>
      <w:tr w:rsidR="004D199C">
        <w:trPr>
          <w:trHeight w:val="270"/>
          <w:jc w:val="center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福田区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70043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1.9%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18.6%</w:t>
            </w:r>
          </w:p>
        </w:tc>
      </w:tr>
      <w:tr w:rsidR="004D199C">
        <w:trPr>
          <w:trHeight w:val="270"/>
          <w:jc w:val="center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南山区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76070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0.8%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19.4%</w:t>
            </w:r>
          </w:p>
        </w:tc>
      </w:tr>
      <w:tr w:rsidR="004D199C">
        <w:trPr>
          <w:trHeight w:val="270"/>
          <w:jc w:val="center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盐田区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44182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-7.0%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-20.8%</w:t>
            </w:r>
          </w:p>
        </w:tc>
      </w:tr>
      <w:tr w:rsidR="004D199C">
        <w:trPr>
          <w:trHeight w:val="270"/>
          <w:jc w:val="center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宝安区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58241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5.8%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18.1%</w:t>
            </w:r>
          </w:p>
        </w:tc>
      </w:tr>
      <w:tr w:rsidR="004D199C">
        <w:trPr>
          <w:trHeight w:val="270"/>
          <w:jc w:val="center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龙岗区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42915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-1.3%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6.5%</w:t>
            </w:r>
          </w:p>
        </w:tc>
      </w:tr>
      <w:tr w:rsidR="004D199C">
        <w:trPr>
          <w:trHeight w:val="270"/>
          <w:jc w:val="center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全市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64131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1.1%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21.1%</w:t>
            </w:r>
          </w:p>
        </w:tc>
      </w:tr>
    </w:tbl>
    <w:p w:rsidR="004D199C" w:rsidRDefault="005B6576">
      <w:pPr>
        <w:pStyle w:val="a8"/>
        <w:spacing w:before="0" w:after="0" w:line="360" w:lineRule="auto"/>
        <w:jc w:val="both"/>
        <w:outlineLvl w:val="2"/>
        <w:rPr>
          <w:rFonts w:ascii="仿宋_GB2312" w:eastAsia="仿宋_GB2312"/>
        </w:rPr>
      </w:pPr>
      <w:bookmarkStart w:id="130" w:name="_Toc1809"/>
      <w:bookmarkStart w:id="131" w:name="_Toc2827"/>
      <w:bookmarkStart w:id="132" w:name="_Toc6810"/>
      <w:bookmarkStart w:id="133" w:name="_Toc16340"/>
      <w:bookmarkStart w:id="134" w:name="_Toc14629"/>
      <w:bookmarkStart w:id="135" w:name="_Toc1148"/>
      <w:bookmarkStart w:id="136" w:name="_Toc21783"/>
      <w:bookmarkStart w:id="137" w:name="_Toc27738"/>
      <w:bookmarkStart w:id="138" w:name="_Toc27258"/>
      <w:r>
        <w:rPr>
          <w:rFonts w:ascii="仿宋_GB2312" w:eastAsia="仿宋_GB2312" w:hAnsi="仿宋" w:hint="eastAsia"/>
          <w:sz w:val="28"/>
          <w:szCs w:val="28"/>
        </w:rPr>
        <w:t>3.2.2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二手住宅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成交量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 w:rsidR="004D199C" w:rsidRDefault="005B6576">
      <w:pPr>
        <w:pStyle w:val="a9"/>
        <w:shd w:val="clear" w:color="auto" w:fill="FFFFFF"/>
        <w:spacing w:before="0" w:beforeAutospacing="0" w:after="0" w:afterAutospacing="0" w:line="360" w:lineRule="auto"/>
        <w:ind w:firstLine="57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2018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年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3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月份，二手房成交量显著回升，相对去年同期也有明显上浮。但是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3.28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颁布的“三价合一”政策，将遏制“阴阳合同”和“高评高贷”，直接影响二手房市场，预计后期二手房成交量会有小幅回落。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3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月全市共成交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6276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套二手房，环比增加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82.2%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，同比增加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13.9%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；成交面积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515287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平方米，环比增加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51.4%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，同比增加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7.9%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。</w:t>
      </w:r>
    </w:p>
    <w:p w:rsidR="004D199C" w:rsidRDefault="005B6576">
      <w:pPr>
        <w:pStyle w:val="a9"/>
        <w:shd w:val="clear" w:color="auto" w:fill="FFFFFF"/>
        <w:spacing w:before="0" w:beforeAutospacing="0" w:after="0" w:afterAutospacing="0" w:line="360" w:lineRule="auto"/>
        <w:ind w:firstLine="57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宝安区成交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1330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套二手房，环比增加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1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倍，同比增加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36.4%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；成交面积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115018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平方米，环比增加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89.1%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，同比增加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19.1%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。</w:t>
      </w:r>
    </w:p>
    <w:p w:rsidR="004D199C" w:rsidRDefault="005B6576">
      <w:pPr>
        <w:pStyle w:val="a9"/>
        <w:shd w:val="clear" w:color="auto" w:fill="FFFFFF"/>
        <w:spacing w:before="0" w:beforeAutospacing="0" w:after="0" w:afterAutospacing="0" w:line="360" w:lineRule="auto"/>
        <w:ind w:firstLine="57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 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龙岗区成交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1369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套二手房，环比增加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71.3%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，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同比增加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2.1%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；成交面积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111278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平方米，环比增加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65.7%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，同比减少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3.2%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。</w:t>
      </w:r>
    </w:p>
    <w:p w:rsidR="004D199C" w:rsidRDefault="005B6576">
      <w:pPr>
        <w:pStyle w:val="a9"/>
        <w:shd w:val="clear" w:color="auto" w:fill="FFFFFF"/>
        <w:spacing w:before="0" w:beforeAutospacing="0" w:after="0" w:afterAutospacing="0" w:line="360" w:lineRule="auto"/>
        <w:ind w:firstLine="57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（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转下页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）</w:t>
      </w:r>
    </w:p>
    <w:p w:rsidR="004D199C" w:rsidRDefault="004D199C" w:rsidP="00DB5CE4">
      <w:pPr>
        <w:pStyle w:val="a9"/>
        <w:shd w:val="clear" w:color="auto" w:fill="FFFFFF"/>
        <w:spacing w:before="0" w:beforeAutospacing="0" w:after="0" w:afterAutospacing="0" w:line="312" w:lineRule="auto"/>
        <w:rPr>
          <w:rFonts w:ascii="仿宋_GB2312" w:eastAsia="仿宋_GB2312" w:hAnsi="仿宋"/>
          <w:color w:val="000000"/>
          <w:sz w:val="28"/>
          <w:szCs w:val="28"/>
        </w:rPr>
      </w:pPr>
    </w:p>
    <w:tbl>
      <w:tblPr>
        <w:tblW w:w="87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1012"/>
        <w:gridCol w:w="1245"/>
        <w:gridCol w:w="1170"/>
        <w:gridCol w:w="1883"/>
        <w:gridCol w:w="1395"/>
        <w:gridCol w:w="1012"/>
      </w:tblGrid>
      <w:tr w:rsidR="004D199C" w:rsidTr="00DB5CE4">
        <w:trPr>
          <w:trHeight w:val="285"/>
        </w:trPr>
        <w:tc>
          <w:tcPr>
            <w:tcW w:w="8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lastRenderedPageBreak/>
              <w:t>2018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月深圳市各区二手房成交量情况</w:t>
            </w:r>
          </w:p>
        </w:tc>
      </w:tr>
      <w:tr w:rsidR="004D199C" w:rsidTr="00DB5CE4">
        <w:trPr>
          <w:trHeight w:val="3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所在区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成交套数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环比增幅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同比增幅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成交面积（㎡）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环比增幅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同比增幅</w:t>
            </w:r>
          </w:p>
        </w:tc>
      </w:tr>
      <w:tr w:rsidR="004D199C" w:rsidTr="00DB5CE4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罗湖区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1067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78.1%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7.5%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72694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75.2%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7.9%</w:t>
            </w:r>
          </w:p>
        </w:tc>
      </w:tr>
      <w:tr w:rsidR="004D199C" w:rsidTr="00DB5CE4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福田区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1298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81.5%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8.6%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105891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66.9%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-2.4%</w:t>
            </w:r>
          </w:p>
        </w:tc>
      </w:tr>
      <w:tr w:rsidR="004D199C" w:rsidTr="00DB5CE4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南山区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1078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79.0%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21.4%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96929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-4.6%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21.8%</w:t>
            </w:r>
          </w:p>
        </w:tc>
      </w:tr>
      <w:tr w:rsidR="004D199C" w:rsidTr="00DB5CE4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盐田区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134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88.7%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13.6%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13477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133.4%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27.6%</w:t>
            </w:r>
          </w:p>
        </w:tc>
      </w:tr>
      <w:tr w:rsidR="004D199C" w:rsidTr="00DB5CE4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宝安区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1330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102.1%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36.4%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115018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89.1%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19.1%</w:t>
            </w:r>
          </w:p>
        </w:tc>
      </w:tr>
      <w:tr w:rsidR="004D199C" w:rsidTr="00DB5CE4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龙岗区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1369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71.3%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2.1%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111278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65.7%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-3.2%</w:t>
            </w:r>
          </w:p>
        </w:tc>
      </w:tr>
      <w:tr w:rsidR="004D199C" w:rsidTr="00DB5CE4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全市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6276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82.2%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13.9%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515287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51.4%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7.9%</w:t>
            </w:r>
          </w:p>
        </w:tc>
      </w:tr>
    </w:tbl>
    <w:p w:rsidR="004D199C" w:rsidRDefault="005B6576">
      <w:pPr>
        <w:pStyle w:val="a8"/>
        <w:spacing w:before="0" w:after="0" w:line="360" w:lineRule="auto"/>
        <w:jc w:val="both"/>
        <w:outlineLvl w:val="2"/>
        <w:rPr>
          <w:rFonts w:ascii="仿宋_GB2312" w:eastAsia="仿宋_GB2312" w:hAnsi="仿宋"/>
          <w:sz w:val="28"/>
          <w:szCs w:val="28"/>
        </w:rPr>
      </w:pPr>
      <w:bookmarkStart w:id="139" w:name="_Toc2434"/>
      <w:bookmarkStart w:id="140" w:name="_Toc8922"/>
      <w:bookmarkStart w:id="141" w:name="_Toc17535"/>
      <w:bookmarkStart w:id="142" w:name="_Toc32698"/>
      <w:bookmarkStart w:id="143" w:name="_Toc21361"/>
      <w:bookmarkStart w:id="144" w:name="_Toc10304"/>
      <w:bookmarkStart w:id="145" w:name="_Toc26278"/>
      <w:bookmarkStart w:id="146" w:name="_Toc16509"/>
      <w:bookmarkStart w:id="147" w:name="_Toc24274"/>
      <w:r>
        <w:rPr>
          <w:rFonts w:ascii="仿宋_GB2312" w:eastAsia="仿宋_GB2312" w:hAnsi="仿宋" w:hint="eastAsia"/>
          <w:sz w:val="28"/>
          <w:szCs w:val="28"/>
        </w:rPr>
        <w:t>3.2.3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二手住宅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租金均价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:rsidR="004D199C" w:rsidRDefault="005B6576">
      <w:pPr>
        <w:spacing w:line="360" w:lineRule="auto"/>
        <w:ind w:firstLineChars="200" w:firstLine="560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2018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年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3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月份深圳的住宅租金为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80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元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/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平方米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/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月，环比下跌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4.8%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，同比上涨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6.7%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。</w:t>
      </w:r>
    </w:p>
    <w:p w:rsidR="004D199C" w:rsidRDefault="005B6576" w:rsidP="00DB5CE4">
      <w:pPr>
        <w:spacing w:line="312" w:lineRule="auto"/>
        <w:ind w:firstLineChars="200" w:firstLine="560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各行政区方面，全市各区</w:t>
      </w:r>
      <w:proofErr w:type="gramStart"/>
      <w:r>
        <w:rPr>
          <w:rFonts w:ascii="仿宋_GB2312" w:eastAsia="仿宋_GB2312" w:hAnsi="仿宋" w:hint="eastAsia"/>
          <w:color w:val="000000"/>
          <w:sz w:val="28"/>
          <w:szCs w:val="28"/>
        </w:rPr>
        <w:t>租金环</w:t>
      </w:r>
      <w:proofErr w:type="gramEnd"/>
      <w:r>
        <w:rPr>
          <w:rFonts w:ascii="仿宋_GB2312" w:eastAsia="仿宋_GB2312" w:hAnsi="仿宋" w:hint="eastAsia"/>
          <w:color w:val="000000"/>
          <w:sz w:val="28"/>
          <w:szCs w:val="28"/>
        </w:rPr>
        <w:t>比涨跌各异，宝安区租金</w:t>
      </w:r>
      <w:proofErr w:type="gramStart"/>
      <w:r>
        <w:rPr>
          <w:rFonts w:ascii="仿宋_GB2312" w:eastAsia="仿宋_GB2312" w:hAnsi="仿宋" w:hint="eastAsia"/>
          <w:color w:val="000000"/>
          <w:sz w:val="28"/>
          <w:szCs w:val="28"/>
        </w:rPr>
        <w:t>水平环</w:t>
      </w:r>
      <w:proofErr w:type="gramEnd"/>
      <w:r>
        <w:rPr>
          <w:rFonts w:ascii="仿宋_GB2312" w:eastAsia="仿宋_GB2312" w:hAnsi="仿宋" w:hint="eastAsia"/>
          <w:color w:val="000000"/>
          <w:sz w:val="28"/>
          <w:szCs w:val="28"/>
        </w:rPr>
        <w:t>比下跌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8.8%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至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62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元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/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平方米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/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月，同比上涨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12.7%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；龙岗区租金均价环比下跌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8.6%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，为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53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元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/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平方米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/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月，同比上涨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15.2%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；盐田区租金均价环比上涨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6.1%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，为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52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元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/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平方米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/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月，同比下跌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10.3%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；罗湖区租金均价环比上涨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4.0%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，为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78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元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/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平方米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/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月，同比持平；福田区租金均价环比上涨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5.3%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，为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99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元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/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平方米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/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月，同比上涨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19.3%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；南山区租金均价环比下跌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6.7%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，为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98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元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/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平方米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/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月，同比上涨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7.7%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。</w:t>
      </w:r>
    </w:p>
    <w:tbl>
      <w:tblPr>
        <w:tblW w:w="9003" w:type="dxa"/>
        <w:jc w:val="center"/>
        <w:tblLayout w:type="fixed"/>
        <w:tblLook w:val="04A0" w:firstRow="1" w:lastRow="0" w:firstColumn="1" w:lastColumn="0" w:noHBand="0" w:noVBand="1"/>
      </w:tblPr>
      <w:tblGrid>
        <w:gridCol w:w="1517"/>
        <w:gridCol w:w="2808"/>
        <w:gridCol w:w="2339"/>
        <w:gridCol w:w="2339"/>
      </w:tblGrid>
      <w:tr w:rsidR="004D199C">
        <w:trPr>
          <w:trHeight w:val="270"/>
          <w:jc w:val="center"/>
        </w:trPr>
        <w:tc>
          <w:tcPr>
            <w:tcW w:w="9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2018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月深圳各区</w:t>
            </w:r>
            <w:proofErr w:type="gramStart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二手住宅</w:t>
            </w:r>
            <w:proofErr w:type="gramEnd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租金均价</w:t>
            </w:r>
          </w:p>
        </w:tc>
      </w:tr>
      <w:tr w:rsidR="004D199C">
        <w:trPr>
          <w:trHeight w:val="270"/>
          <w:jc w:val="center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所在区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 w:rsidP="00DB5CE4">
            <w:pPr>
              <w:pStyle w:val="a4"/>
              <w:widowControl/>
              <w:spacing w:line="312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租金均价（元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㎡·月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环比增幅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同比增幅</w:t>
            </w:r>
          </w:p>
        </w:tc>
      </w:tr>
      <w:tr w:rsidR="004D199C">
        <w:trPr>
          <w:trHeight w:val="270"/>
          <w:jc w:val="center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罗湖区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4.0%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0.0%</w:t>
            </w:r>
          </w:p>
        </w:tc>
      </w:tr>
      <w:tr w:rsidR="004D199C">
        <w:trPr>
          <w:trHeight w:val="270"/>
          <w:jc w:val="center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福田区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5.3%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19.3%</w:t>
            </w:r>
          </w:p>
        </w:tc>
      </w:tr>
      <w:tr w:rsidR="004D199C">
        <w:trPr>
          <w:trHeight w:val="270"/>
          <w:jc w:val="center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南山区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-6.7%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7.7%</w:t>
            </w:r>
          </w:p>
        </w:tc>
      </w:tr>
      <w:tr w:rsidR="004D199C">
        <w:trPr>
          <w:trHeight w:val="270"/>
          <w:jc w:val="center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盐田区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6.1%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-10.3%</w:t>
            </w:r>
          </w:p>
        </w:tc>
      </w:tr>
      <w:tr w:rsidR="004D199C">
        <w:trPr>
          <w:trHeight w:val="270"/>
          <w:jc w:val="center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宝安区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-8.8%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12.7%</w:t>
            </w:r>
          </w:p>
        </w:tc>
      </w:tr>
      <w:tr w:rsidR="004D199C">
        <w:trPr>
          <w:trHeight w:val="270"/>
          <w:jc w:val="center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龙岗区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-8.6%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15.2%</w:t>
            </w:r>
          </w:p>
        </w:tc>
      </w:tr>
      <w:tr w:rsidR="004D199C">
        <w:trPr>
          <w:trHeight w:val="270"/>
          <w:jc w:val="center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全市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-4.8%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 w:rsidP="00DB5CE4">
            <w:pPr>
              <w:widowControl/>
              <w:spacing w:line="312" w:lineRule="auto"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6.7%</w:t>
            </w:r>
          </w:p>
        </w:tc>
      </w:tr>
    </w:tbl>
    <w:p w:rsidR="004D199C" w:rsidRDefault="004D199C">
      <w:pPr>
        <w:spacing w:line="360" w:lineRule="auto"/>
        <w:rPr>
          <w:rFonts w:ascii="仿宋_GB2312" w:eastAsia="仿宋_GB2312" w:hAnsi="仿宋" w:cs="宋体"/>
          <w:color w:val="000000"/>
          <w:kern w:val="0"/>
          <w:sz w:val="28"/>
          <w:szCs w:val="28"/>
        </w:rPr>
        <w:sectPr w:rsidR="004D199C">
          <w:footerReference w:type="default" r:id="rId12"/>
          <w:pgSz w:w="11906" w:h="16838"/>
          <w:pgMar w:top="1361" w:right="1418" w:bottom="1361" w:left="1701" w:header="851" w:footer="794" w:gutter="0"/>
          <w:pgNumType w:start="1"/>
          <w:cols w:space="425"/>
          <w:docGrid w:type="lines" w:linePitch="312"/>
        </w:sectPr>
      </w:pPr>
    </w:p>
    <w:p w:rsidR="004D199C" w:rsidRDefault="005B6576">
      <w:pPr>
        <w:pStyle w:val="aa"/>
        <w:spacing w:before="0" w:after="0" w:line="360" w:lineRule="auto"/>
        <w:jc w:val="both"/>
        <w:rPr>
          <w:rFonts w:ascii="仿宋_GB2312" w:eastAsia="仿宋_GB2312" w:hAnsi="仿宋"/>
        </w:rPr>
      </w:pPr>
      <w:bookmarkStart w:id="148" w:name="_Toc15494"/>
      <w:bookmarkStart w:id="149" w:name="_Toc29289"/>
      <w:bookmarkStart w:id="150" w:name="_Toc30613"/>
      <w:bookmarkStart w:id="151" w:name="_Toc26918"/>
      <w:bookmarkStart w:id="152" w:name="_Toc31617"/>
      <w:bookmarkStart w:id="153" w:name="_Toc20956"/>
      <w:bookmarkStart w:id="154" w:name="_Toc26824"/>
      <w:bookmarkStart w:id="155" w:name="_Toc21825"/>
      <w:bookmarkStart w:id="156" w:name="_Toc4766"/>
      <w:bookmarkStart w:id="157" w:name="_Toc471672065"/>
      <w:r>
        <w:rPr>
          <w:rFonts w:ascii="仿宋_GB2312" w:eastAsia="仿宋_GB2312" w:hAnsi="仿宋" w:hint="eastAsia"/>
        </w:rPr>
        <w:lastRenderedPageBreak/>
        <w:t>4</w:t>
      </w:r>
      <w:r>
        <w:rPr>
          <w:rFonts w:ascii="仿宋_GB2312" w:eastAsia="仿宋_GB2312" w:hAnsi="仿宋" w:hint="eastAsia"/>
        </w:rPr>
        <w:t>、监管各项</w:t>
      </w:r>
      <w:proofErr w:type="gramStart"/>
      <w:r>
        <w:rPr>
          <w:rFonts w:ascii="仿宋_GB2312" w:eastAsia="仿宋_GB2312" w:hAnsi="仿宋" w:hint="eastAsia"/>
        </w:rPr>
        <w:t>目所在</w:t>
      </w:r>
      <w:proofErr w:type="gramEnd"/>
      <w:r>
        <w:rPr>
          <w:rFonts w:ascii="仿宋_GB2312" w:eastAsia="仿宋_GB2312" w:hAnsi="仿宋" w:hint="eastAsia"/>
        </w:rPr>
        <w:t>区房地产市场情况</w:t>
      </w:r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</w:p>
    <w:p w:rsidR="004D199C" w:rsidRDefault="005B6576">
      <w:pPr>
        <w:pStyle w:val="a8"/>
        <w:spacing w:before="0" w:after="0" w:line="360" w:lineRule="auto"/>
        <w:jc w:val="both"/>
        <w:rPr>
          <w:rFonts w:ascii="仿宋_GB2312" w:eastAsia="仿宋_GB2312" w:hAnsi="仿宋"/>
          <w:sz w:val="28"/>
          <w:szCs w:val="28"/>
        </w:rPr>
      </w:pPr>
      <w:bookmarkStart w:id="158" w:name="_Toc25094"/>
      <w:bookmarkStart w:id="159" w:name="_Toc1568"/>
      <w:bookmarkStart w:id="160" w:name="_Toc21666"/>
      <w:bookmarkStart w:id="161" w:name="_Toc14542"/>
      <w:bookmarkStart w:id="162" w:name="_Toc11278"/>
      <w:bookmarkStart w:id="163" w:name="_Toc8451"/>
      <w:bookmarkStart w:id="164" w:name="_Toc10848"/>
      <w:bookmarkStart w:id="165" w:name="_Toc27740"/>
      <w:bookmarkStart w:id="166" w:name="_Toc17330"/>
      <w:r>
        <w:rPr>
          <w:rFonts w:ascii="仿宋_GB2312" w:eastAsia="仿宋_GB2312" w:hAnsi="仿宋" w:hint="eastAsia"/>
          <w:sz w:val="28"/>
          <w:szCs w:val="28"/>
        </w:rPr>
        <w:t>4.1</w:t>
      </w:r>
      <w:r>
        <w:rPr>
          <w:rFonts w:ascii="仿宋_GB2312" w:eastAsia="仿宋_GB2312" w:hAnsi="仿宋" w:hint="eastAsia"/>
          <w:sz w:val="28"/>
          <w:szCs w:val="28"/>
        </w:rPr>
        <w:t>监管各项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目所在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区商业地产市场情况</w:t>
      </w:r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</w:p>
    <w:tbl>
      <w:tblPr>
        <w:tblW w:w="1415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3"/>
        <w:gridCol w:w="1279"/>
        <w:gridCol w:w="1413"/>
        <w:gridCol w:w="1440"/>
        <w:gridCol w:w="1653"/>
        <w:gridCol w:w="1485"/>
        <w:gridCol w:w="1461"/>
        <w:gridCol w:w="1480"/>
        <w:gridCol w:w="1349"/>
        <w:gridCol w:w="1380"/>
      </w:tblGrid>
      <w:tr w:rsidR="004D199C">
        <w:trPr>
          <w:trHeight w:val="361"/>
        </w:trPr>
        <w:tc>
          <w:tcPr>
            <w:tcW w:w="141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2018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月年深圳市商业地产各区市场情况</w:t>
            </w:r>
          </w:p>
        </w:tc>
      </w:tr>
      <w:tr w:rsidR="004D199C">
        <w:trPr>
          <w:trHeight w:val="361"/>
        </w:trPr>
        <w:tc>
          <w:tcPr>
            <w:tcW w:w="24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监管项目</w:t>
            </w:r>
          </w:p>
        </w:tc>
        <w:tc>
          <w:tcPr>
            <w:tcW w:w="89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一手商业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二手商业</w:t>
            </w:r>
          </w:p>
        </w:tc>
      </w:tr>
      <w:tr w:rsidR="004D199C">
        <w:trPr>
          <w:trHeight w:val="361"/>
        </w:trPr>
        <w:tc>
          <w:tcPr>
            <w:tcW w:w="24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4D199C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各区整体预售量</w:t>
            </w:r>
          </w:p>
        </w:tc>
        <w:tc>
          <w:tcPr>
            <w:tcW w:w="6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个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盘情况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成交情况</w:t>
            </w:r>
          </w:p>
        </w:tc>
      </w:tr>
      <w:tr w:rsidR="004D199C">
        <w:trPr>
          <w:trHeight w:val="672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所在区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预售套数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预售面积（㎡）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成交套数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成交面积（㎡）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市场参考价（元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㎡）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成交套数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成交面积（㎡）</w:t>
            </w:r>
          </w:p>
        </w:tc>
      </w:tr>
      <w:tr w:rsidR="004D199C">
        <w:trPr>
          <w:trHeight w:val="662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荣德国际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龙岗区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5145.68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深城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投中心馆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3801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42000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5804.91</w:t>
            </w:r>
          </w:p>
        </w:tc>
      </w:tr>
    </w:tbl>
    <w:p w:rsidR="004D199C" w:rsidRDefault="004D199C">
      <w:pPr>
        <w:rPr>
          <w:rFonts w:ascii="仿宋_GB2312" w:eastAsia="仿宋_GB2312" w:hAnsi="仿宋"/>
          <w:sz w:val="28"/>
          <w:szCs w:val="28"/>
        </w:rPr>
      </w:pPr>
    </w:p>
    <w:p w:rsidR="004D199C" w:rsidRDefault="005B6576">
      <w:pPr>
        <w:pStyle w:val="a8"/>
        <w:spacing w:before="0" w:after="0" w:line="360" w:lineRule="auto"/>
        <w:jc w:val="both"/>
        <w:rPr>
          <w:rFonts w:ascii="仿宋_GB2312" w:eastAsia="仿宋_GB2312" w:hAnsi="仿宋"/>
          <w:sz w:val="28"/>
          <w:szCs w:val="28"/>
        </w:rPr>
      </w:pPr>
      <w:bookmarkStart w:id="167" w:name="_Toc28713"/>
      <w:bookmarkStart w:id="168" w:name="_Toc25379"/>
      <w:bookmarkStart w:id="169" w:name="_Toc3153"/>
      <w:bookmarkStart w:id="170" w:name="_Toc6264"/>
      <w:bookmarkStart w:id="171" w:name="_Toc13169"/>
      <w:bookmarkStart w:id="172" w:name="_Toc10047"/>
      <w:bookmarkStart w:id="173" w:name="_Toc2123"/>
      <w:bookmarkStart w:id="174" w:name="_Toc19461"/>
      <w:bookmarkStart w:id="175" w:name="_Toc3649"/>
      <w:r>
        <w:rPr>
          <w:rFonts w:ascii="仿宋_GB2312" w:eastAsia="仿宋_GB2312" w:hAnsi="仿宋" w:hint="eastAsia"/>
          <w:sz w:val="28"/>
          <w:szCs w:val="28"/>
        </w:rPr>
        <w:t xml:space="preserve">4.2 </w:t>
      </w:r>
      <w:r>
        <w:rPr>
          <w:rFonts w:ascii="仿宋_GB2312" w:eastAsia="仿宋_GB2312" w:hAnsi="仿宋" w:hint="eastAsia"/>
          <w:sz w:val="28"/>
          <w:szCs w:val="28"/>
        </w:rPr>
        <w:t>监管各项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目所在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区商品住宅市场情况</w:t>
      </w:r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</w:p>
    <w:p w:rsidR="004D199C" w:rsidRDefault="004D199C">
      <w:pPr>
        <w:widowControl/>
        <w:spacing w:line="360" w:lineRule="auto"/>
        <w:jc w:val="center"/>
        <w:rPr>
          <w:rFonts w:ascii="仿宋_GB2312" w:eastAsia="仿宋_GB2312" w:hAnsi="仿宋" w:cs="宋体"/>
          <w:color w:val="000000"/>
          <w:kern w:val="0"/>
          <w:sz w:val="22"/>
        </w:rPr>
        <w:sectPr w:rsidR="004D199C">
          <w:footerReference w:type="first" r:id="rId13"/>
          <w:pgSz w:w="16838" w:h="11906" w:orient="landscape"/>
          <w:pgMar w:top="1418" w:right="1361" w:bottom="1701" w:left="1361" w:header="851" w:footer="992" w:gutter="0"/>
          <w:cols w:space="425"/>
          <w:titlePg/>
          <w:docGrid w:linePitch="312"/>
        </w:sectPr>
      </w:pPr>
    </w:p>
    <w:tbl>
      <w:tblPr>
        <w:tblW w:w="141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283"/>
        <w:gridCol w:w="1429"/>
        <w:gridCol w:w="1459"/>
        <w:gridCol w:w="1625"/>
        <w:gridCol w:w="1485"/>
        <w:gridCol w:w="1504"/>
        <w:gridCol w:w="1485"/>
        <w:gridCol w:w="1346"/>
        <w:gridCol w:w="1307"/>
      </w:tblGrid>
      <w:tr w:rsidR="004D199C">
        <w:trPr>
          <w:trHeight w:val="316"/>
        </w:trPr>
        <w:tc>
          <w:tcPr>
            <w:tcW w:w="14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lastRenderedPageBreak/>
              <w:t>2018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月深圳市商品住宅各区市场情况</w:t>
            </w:r>
          </w:p>
        </w:tc>
      </w:tr>
      <w:tr w:rsidR="004D199C">
        <w:trPr>
          <w:trHeight w:val="316"/>
        </w:trPr>
        <w:tc>
          <w:tcPr>
            <w:tcW w:w="25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监管项目</w:t>
            </w:r>
          </w:p>
        </w:tc>
        <w:tc>
          <w:tcPr>
            <w:tcW w:w="8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一手住宅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二手住宅</w:t>
            </w:r>
            <w:proofErr w:type="gramEnd"/>
          </w:p>
        </w:tc>
      </w:tr>
      <w:tr w:rsidR="004D199C">
        <w:trPr>
          <w:trHeight w:val="316"/>
        </w:trPr>
        <w:tc>
          <w:tcPr>
            <w:tcW w:w="25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4D199C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各区整体预售量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个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盘情况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成交情况</w:t>
            </w:r>
          </w:p>
        </w:tc>
      </w:tr>
      <w:tr w:rsidR="004D199C">
        <w:trPr>
          <w:trHeight w:val="741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所在区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预售套数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预售面积（㎡）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成交套数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成交面积（㎡）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市场参考价（元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㎡）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成交套数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成交面积（㎡）</w:t>
            </w:r>
          </w:p>
        </w:tc>
      </w:tr>
      <w:tr w:rsidR="004D199C">
        <w:trPr>
          <w:trHeight w:val="593"/>
        </w:trPr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荣德国际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龙岗区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1122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108408.46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" w:eastAsia="仿宋_GB231" w:hAnsi="仿宋_GB231" w:cs="仿宋_GB231"/>
                <w:color w:val="000000"/>
                <w:sz w:val="22"/>
              </w:rPr>
            </w:pPr>
            <w:r>
              <w:rPr>
                <w:rFonts w:ascii="仿宋_GB231" w:eastAsia="仿宋_GB231" w:hAnsi="仿宋_GB231" w:cs="仿宋_GB231"/>
                <w:color w:val="000000"/>
                <w:kern w:val="0"/>
                <w:sz w:val="22"/>
                <w:lang w:bidi="ar"/>
              </w:rPr>
              <w:t>佳兆业城市广场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153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14311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49000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1369</w:t>
            </w: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111278</w:t>
            </w:r>
          </w:p>
        </w:tc>
      </w:tr>
      <w:tr w:rsidR="004D199C">
        <w:trPr>
          <w:trHeight w:val="632"/>
        </w:trPr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4D199C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4D199C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4D199C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4D199C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" w:eastAsia="仿宋_GB231" w:hAnsi="仿宋_GB231" w:cs="仿宋_GB231"/>
                <w:color w:val="000000"/>
                <w:sz w:val="22"/>
              </w:rPr>
            </w:pPr>
            <w:r>
              <w:rPr>
                <w:rFonts w:ascii="仿宋_GB231" w:eastAsia="仿宋_GB231" w:hAnsi="仿宋_GB231" w:cs="仿宋_GB231"/>
                <w:color w:val="000000"/>
                <w:kern w:val="0"/>
                <w:sz w:val="22"/>
                <w:lang w:bidi="ar"/>
              </w:rPr>
              <w:t>卓越弥</w:t>
            </w:r>
            <w:proofErr w:type="gramStart"/>
            <w:r>
              <w:rPr>
                <w:rFonts w:ascii="仿宋_GB231" w:eastAsia="仿宋_GB231" w:hAnsi="仿宋_GB231" w:cs="仿宋_GB231"/>
                <w:color w:val="000000"/>
                <w:kern w:val="0"/>
                <w:sz w:val="22"/>
                <w:lang w:bidi="ar"/>
              </w:rPr>
              <w:t>敦</w:t>
            </w:r>
            <w:proofErr w:type="gramEnd"/>
            <w:r>
              <w:rPr>
                <w:rFonts w:ascii="仿宋_GB231" w:eastAsia="仿宋_GB231" w:hAnsi="仿宋_GB231" w:cs="仿宋_GB231"/>
                <w:color w:val="000000"/>
                <w:kern w:val="0"/>
                <w:sz w:val="22"/>
                <w:lang w:bidi="ar"/>
              </w:rPr>
              <w:t>道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6688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41000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4D199C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99C" w:rsidRDefault="004D199C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</w:tbl>
    <w:p w:rsidR="004D199C" w:rsidRDefault="004D199C">
      <w:pPr>
        <w:spacing w:line="360" w:lineRule="auto"/>
        <w:rPr>
          <w:rFonts w:ascii="仿宋_GB2312" w:eastAsia="仿宋_GB2312"/>
        </w:rPr>
        <w:sectPr w:rsidR="004D199C">
          <w:type w:val="continuous"/>
          <w:pgSz w:w="16838" w:h="11906" w:orient="landscape"/>
          <w:pgMar w:top="1418" w:right="1361" w:bottom="1701" w:left="1361" w:header="851" w:footer="992" w:gutter="0"/>
          <w:cols w:space="425"/>
          <w:titlePg/>
          <w:docGrid w:linePitch="312"/>
        </w:sectPr>
      </w:pPr>
    </w:p>
    <w:p w:rsidR="004D199C" w:rsidRDefault="005B6576">
      <w:pPr>
        <w:pStyle w:val="aa"/>
        <w:spacing w:before="0" w:after="0" w:line="360" w:lineRule="auto"/>
        <w:jc w:val="both"/>
        <w:rPr>
          <w:rFonts w:ascii="仿宋_GB2312" w:eastAsia="仿宋_GB2312" w:hAnsi="仿宋"/>
        </w:rPr>
      </w:pPr>
      <w:bookmarkStart w:id="176" w:name="_Toc28660"/>
      <w:bookmarkStart w:id="177" w:name="_Toc21866"/>
      <w:bookmarkStart w:id="178" w:name="_Toc19172"/>
      <w:bookmarkStart w:id="179" w:name="_Toc20802"/>
      <w:bookmarkStart w:id="180" w:name="_Toc20830"/>
      <w:bookmarkStart w:id="181" w:name="_Toc29366"/>
      <w:bookmarkStart w:id="182" w:name="_Toc22114"/>
      <w:bookmarkStart w:id="183" w:name="_Toc3726"/>
      <w:bookmarkStart w:id="184" w:name="_Toc2979"/>
      <w:r>
        <w:rPr>
          <w:rFonts w:ascii="仿宋_GB2312" w:eastAsia="仿宋_GB2312" w:hAnsi="仿宋" w:hint="eastAsia"/>
        </w:rPr>
        <w:lastRenderedPageBreak/>
        <w:t>5</w:t>
      </w:r>
      <w:r>
        <w:rPr>
          <w:rFonts w:ascii="仿宋_GB2312" w:eastAsia="仿宋_GB2312" w:hAnsi="仿宋" w:hint="eastAsia"/>
        </w:rPr>
        <w:t>、项目租售及移交情况</w:t>
      </w:r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</w:p>
    <w:p w:rsidR="004D199C" w:rsidRDefault="005B6576">
      <w:pPr>
        <w:pStyle w:val="a8"/>
        <w:spacing w:before="0" w:after="0" w:line="360" w:lineRule="auto"/>
        <w:jc w:val="both"/>
        <w:rPr>
          <w:rFonts w:ascii="仿宋_GB2312" w:eastAsia="仿宋_GB2312" w:hAnsi="仿宋"/>
          <w:sz w:val="28"/>
          <w:szCs w:val="28"/>
        </w:rPr>
      </w:pPr>
      <w:bookmarkStart w:id="185" w:name="_Toc25638"/>
      <w:bookmarkStart w:id="186" w:name="_Toc17625"/>
      <w:bookmarkStart w:id="187" w:name="_Toc31055"/>
      <w:bookmarkStart w:id="188" w:name="_Toc13104"/>
      <w:bookmarkStart w:id="189" w:name="_Toc23558"/>
      <w:bookmarkStart w:id="190" w:name="_Toc8112"/>
      <w:bookmarkStart w:id="191" w:name="_Toc1227"/>
      <w:bookmarkStart w:id="192" w:name="_Toc28950"/>
      <w:bookmarkStart w:id="193" w:name="_Toc22783"/>
      <w:r>
        <w:rPr>
          <w:rFonts w:ascii="仿宋_GB2312" w:eastAsia="仿宋_GB2312" w:hAnsi="仿宋" w:hint="eastAsia"/>
          <w:sz w:val="28"/>
          <w:szCs w:val="28"/>
        </w:rPr>
        <w:t>5.1</w:t>
      </w:r>
      <w:r>
        <w:rPr>
          <w:rFonts w:ascii="仿宋_GB2312" w:eastAsia="仿宋_GB2312" w:hAnsi="仿宋" w:hint="eastAsia"/>
          <w:sz w:val="28"/>
          <w:szCs w:val="28"/>
        </w:rPr>
        <w:t>艺术大厦</w:t>
      </w:r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</w:p>
    <w:p w:rsidR="004D199C" w:rsidRDefault="005B6576">
      <w:pPr>
        <w:pStyle w:val="a8"/>
        <w:spacing w:before="0" w:after="0" w:line="360" w:lineRule="auto"/>
        <w:jc w:val="both"/>
        <w:outlineLvl w:val="2"/>
        <w:rPr>
          <w:rFonts w:ascii="仿宋_GB2312" w:eastAsia="仿宋_GB2312" w:hAnsi="仿宋"/>
          <w:sz w:val="28"/>
          <w:szCs w:val="28"/>
        </w:rPr>
      </w:pPr>
      <w:bookmarkStart w:id="194" w:name="_Toc13185"/>
      <w:bookmarkStart w:id="195" w:name="_Toc32504"/>
      <w:bookmarkStart w:id="196" w:name="_Toc7937"/>
      <w:bookmarkStart w:id="197" w:name="_Toc19028"/>
      <w:r>
        <w:rPr>
          <w:rFonts w:ascii="仿宋_GB2312" w:eastAsia="仿宋_GB2312" w:hAnsi="仿宋" w:hint="eastAsia"/>
          <w:sz w:val="28"/>
          <w:szCs w:val="28"/>
        </w:rPr>
        <w:t>5.1.1</w:t>
      </w:r>
      <w:r>
        <w:rPr>
          <w:rFonts w:ascii="仿宋_GB2312" w:eastAsia="仿宋_GB2312" w:hAnsi="仿宋" w:hint="eastAsia"/>
          <w:sz w:val="28"/>
          <w:szCs w:val="28"/>
        </w:rPr>
        <w:t>艺术大厦租售情况</w:t>
      </w:r>
      <w:bookmarkEnd w:id="194"/>
      <w:bookmarkEnd w:id="195"/>
      <w:bookmarkEnd w:id="196"/>
      <w:bookmarkEnd w:id="197"/>
    </w:p>
    <w:p w:rsidR="004D199C" w:rsidRDefault="005B6576">
      <w:pPr>
        <w:spacing w:line="360" w:lineRule="auto"/>
        <w:ind w:firstLineChars="200" w:firstLine="560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艺术大厦项目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2017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28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正式开盘，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4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月份以后销售速度开始放缓。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 xml:space="preserve"> 11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月艺术大厦商铺开盘销售，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12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23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日艺术大厦重新开盘销售，截至到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2018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4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9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日，艺术大厦</w:t>
      </w:r>
      <w:proofErr w:type="gramStart"/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共计收</w:t>
      </w:r>
      <w:proofErr w:type="gramEnd"/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定金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126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套，签约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125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套，办理银行监管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86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套，过户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87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套，出租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14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套。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2018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月艺术大厦办理过户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套，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4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月办理过户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套。</w:t>
      </w:r>
    </w:p>
    <w:tbl>
      <w:tblPr>
        <w:tblpPr w:leftFromText="180" w:rightFromText="180" w:vertAnchor="text" w:horzAnchor="page" w:tblpX="1784" w:tblpY="117"/>
        <w:tblOverlap w:val="never"/>
        <w:tblW w:w="13510" w:type="dxa"/>
        <w:tblLayout w:type="fixed"/>
        <w:tblLook w:val="04A0" w:firstRow="1" w:lastRow="0" w:firstColumn="1" w:lastColumn="0" w:noHBand="0" w:noVBand="1"/>
      </w:tblPr>
      <w:tblGrid>
        <w:gridCol w:w="600"/>
        <w:gridCol w:w="975"/>
        <w:gridCol w:w="2796"/>
        <w:gridCol w:w="729"/>
        <w:gridCol w:w="885"/>
        <w:gridCol w:w="3068"/>
        <w:gridCol w:w="697"/>
        <w:gridCol w:w="855"/>
        <w:gridCol w:w="2905"/>
      </w:tblGrid>
      <w:tr w:rsidR="004D199C">
        <w:trPr>
          <w:trHeight w:val="7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kern w:val="0"/>
                <w:szCs w:val="21"/>
              </w:rPr>
              <w:t>房号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kern w:val="0"/>
                <w:szCs w:val="21"/>
              </w:rPr>
              <w:t>面积（平方米）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kern w:val="0"/>
                <w:szCs w:val="21"/>
              </w:rPr>
              <w:t>状态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kern w:val="0"/>
                <w:szCs w:val="21"/>
              </w:rPr>
              <w:t>房号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kern w:val="0"/>
                <w:szCs w:val="21"/>
              </w:rPr>
              <w:t>面积（平方米）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kern w:val="0"/>
                <w:szCs w:val="21"/>
              </w:rPr>
              <w:t>状态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kern w:val="0"/>
                <w:szCs w:val="21"/>
              </w:rPr>
              <w:t>房号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kern w:val="0"/>
                <w:szCs w:val="21"/>
              </w:rPr>
              <w:t>面积（平方米）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kern w:val="0"/>
                <w:szCs w:val="21"/>
              </w:rPr>
              <w:t>状态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89.3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D199C" w:rsidRDefault="005B657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未认购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37.36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D199C" w:rsidRDefault="005B657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未认购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38.00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87.71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D199C" w:rsidRDefault="005B657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未认购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45.62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已签买卖合同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46.40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已签买卖合同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37.92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已出租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56.73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D199C" w:rsidRDefault="005B657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未认购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57.69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D199C" w:rsidRDefault="005B657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未认购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32.03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已出租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57.54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D199C" w:rsidRDefault="005B657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未认购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58.51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D199C" w:rsidRDefault="005B657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未认购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20.03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47.14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已签买卖合同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47.94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3.29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已签买卖合同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34.45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已出租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59.3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D199C" w:rsidRDefault="005B657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未认购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60.31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D199C" w:rsidRDefault="005B657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未认购</w:t>
            </w:r>
          </w:p>
        </w:tc>
      </w:tr>
      <w:tr w:rsidR="004D199C">
        <w:trPr>
          <w:trHeight w:val="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31.28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已抵押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72.99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D199C" w:rsidRDefault="005B657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未认购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74.23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D199C" w:rsidRDefault="005B657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未认购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23.33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57.02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已签买卖合同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57.99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已签买卖合同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42.91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已签买卖合同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30.53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31.05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3.10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已签买卖合同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61.8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D199C" w:rsidRDefault="005B657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未认购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29.03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29.52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D199C" w:rsidRDefault="005B657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未认购</w:t>
            </w:r>
          </w:p>
        </w:tc>
      </w:tr>
      <w:tr w:rsidR="004D199C">
        <w:trPr>
          <w:trHeight w:val="6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49.04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D199C" w:rsidRDefault="005B657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未认购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24.33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24.74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已签买卖合同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18.1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已签买卖合同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22.2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22.57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3.29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已签买卖合同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 xml:space="preserve">14.93  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已抵押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45.28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D199C" w:rsidRDefault="005B657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未认购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34.02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58.35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已签买卖合同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D199C" w:rsidRDefault="005B657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未认购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37.16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</w:tr>
      <w:tr w:rsidR="004D199C">
        <w:trPr>
          <w:trHeight w:val="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43.82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48.1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已签买卖合同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48.92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</w:tr>
      <w:tr w:rsidR="004D199C">
        <w:trPr>
          <w:trHeight w:val="49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kern w:val="0"/>
                <w:szCs w:val="21"/>
              </w:rPr>
              <w:lastRenderedPageBreak/>
              <w:t>房号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kern w:val="0"/>
                <w:szCs w:val="21"/>
              </w:rPr>
              <w:t>面积（平方米）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kern w:val="0"/>
                <w:szCs w:val="21"/>
              </w:rPr>
              <w:t>状态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kern w:val="0"/>
                <w:szCs w:val="21"/>
              </w:rPr>
              <w:t>房号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kern w:val="0"/>
                <w:szCs w:val="21"/>
              </w:rPr>
              <w:t>面积（平方米）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kern w:val="0"/>
                <w:szCs w:val="21"/>
              </w:rPr>
              <w:t>状态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kern w:val="0"/>
                <w:szCs w:val="21"/>
              </w:rPr>
              <w:t>房号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kern w:val="0"/>
                <w:szCs w:val="21"/>
              </w:rPr>
              <w:t>面积（平方米）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kern w:val="0"/>
                <w:szCs w:val="21"/>
              </w:rPr>
              <w:t>状态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40.68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D199C" w:rsidRDefault="005B6576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未认购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30.62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已抵押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31.14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3.24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已交定金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36.71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23.29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已签买卖合同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23.69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已抵押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44.39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D199C" w:rsidRDefault="005B657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未认购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22.95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23.82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已签买卖合同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50.38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46.63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已签买卖合同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47.43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54.38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D199C" w:rsidRDefault="005B657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未认购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29.44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29.94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48.15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D199C" w:rsidRDefault="005B657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未认购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32.2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32.75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19.38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20.52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已抵押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20.87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51.72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19.07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19.40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已签买卖合同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45.8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D199C" w:rsidRDefault="005B657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未认购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20.2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20.55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22.61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D199C" w:rsidRDefault="005B657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未认购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18.78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19.10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21.14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45.2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45.97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已抵押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51.05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D199C" w:rsidRDefault="005B657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未认购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40.32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40.76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45.21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已签买卖合同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66.91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已签买卖合同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68.05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已签买卖合同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23.7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已签买卖合同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53.03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已签买卖合同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53.93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</w:tr>
      <w:tr w:rsidR="004D199C">
        <w:trPr>
          <w:trHeight w:val="23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20.13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37.72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38.36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已签买卖合同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35.38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32.15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32.69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32.91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37.64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已签买卖合同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38.28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33.73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已出租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25.13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25.55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已抵押</w:t>
            </w:r>
          </w:p>
        </w:tc>
      </w:tr>
      <w:tr w:rsidR="004D199C">
        <w:trPr>
          <w:trHeight w:val="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26.74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已出租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29.79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已签买卖合同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30.30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16.76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已出租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16.66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已签买卖合同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16.95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13.45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21.63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22.00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已签买卖合同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19.75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已出租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66.6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已签买卖合同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68.02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已签买卖合同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31.03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49.05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49.87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已签买卖合同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24.83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55.87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tabs>
                <w:tab w:val="left" w:pos="636"/>
                <w:tab w:val="center" w:pos="1486"/>
              </w:tabs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ab/>
              <w:t>3.27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ab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已签买卖合同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56.82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EEB35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3.5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已签买卖合同，已过户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34.09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29.3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28.88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4D199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4D199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9C" w:rsidRDefault="004D199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47.59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已签买卖合同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23.80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已抵押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kern w:val="0"/>
                <w:szCs w:val="21"/>
              </w:rPr>
              <w:lastRenderedPageBreak/>
              <w:t>房号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kern w:val="0"/>
                <w:szCs w:val="21"/>
              </w:rPr>
              <w:t>面积（平方米）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kern w:val="0"/>
                <w:szCs w:val="21"/>
              </w:rPr>
              <w:t>状态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kern w:val="0"/>
                <w:szCs w:val="21"/>
              </w:rPr>
              <w:t>房号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kern w:val="0"/>
                <w:szCs w:val="21"/>
              </w:rPr>
              <w:t>面积（平方米）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kern w:val="0"/>
                <w:szCs w:val="21"/>
              </w:rPr>
              <w:t>状态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kern w:val="0"/>
                <w:szCs w:val="21"/>
              </w:rPr>
              <w:t>房号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kern w:val="0"/>
                <w:szCs w:val="21"/>
              </w:rPr>
              <w:t>面积（平方米）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kern w:val="0"/>
                <w:szCs w:val="21"/>
              </w:rPr>
              <w:t>状态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4D199C">
            <w:pPr>
              <w:widowControl/>
              <w:jc w:val="center"/>
              <w:rPr>
                <w:rFonts w:ascii="仿宋_GB2312" w:eastAsia="仿宋_GB2312" w:hAnsi="仿宋" w:cs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4D199C">
            <w:pPr>
              <w:widowControl/>
              <w:jc w:val="center"/>
              <w:rPr>
                <w:rFonts w:ascii="仿宋_GB2312" w:eastAsia="仿宋_GB2312" w:hAnsi="仿宋" w:cs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9C" w:rsidRDefault="004D199C">
            <w:pPr>
              <w:widowControl/>
              <w:jc w:val="center"/>
              <w:rPr>
                <w:rFonts w:ascii="仿宋_GB2312" w:eastAsia="仿宋_GB2312" w:hAnsi="仿宋" w:cs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41.93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已抵押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42.64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4D199C">
            <w:pPr>
              <w:widowControl/>
              <w:jc w:val="center"/>
              <w:rPr>
                <w:rFonts w:ascii="仿宋_GB2312" w:eastAsia="仿宋_GB2312" w:hAnsi="仿宋" w:cs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4D199C">
            <w:pPr>
              <w:widowControl/>
              <w:jc w:val="center"/>
              <w:rPr>
                <w:rFonts w:ascii="仿宋_GB2312" w:eastAsia="仿宋_GB2312" w:hAnsi="仿宋" w:cs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9C" w:rsidRDefault="004D199C">
            <w:pPr>
              <w:widowControl/>
              <w:jc w:val="center"/>
              <w:rPr>
                <w:rFonts w:ascii="仿宋_GB2312" w:eastAsia="仿宋_GB2312" w:hAnsi="仿宋" w:cs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36.95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37.58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4D199C">
            <w:pPr>
              <w:widowControl/>
              <w:jc w:val="center"/>
              <w:rPr>
                <w:rFonts w:ascii="仿宋_GB2312" w:eastAsia="仿宋_GB2312" w:hAnsi="仿宋" w:cs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4D199C">
            <w:pPr>
              <w:widowControl/>
              <w:jc w:val="center"/>
              <w:rPr>
                <w:rFonts w:ascii="仿宋_GB2312" w:eastAsia="仿宋_GB2312" w:hAnsi="仿宋" w:cs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9C" w:rsidRDefault="004D199C">
            <w:pPr>
              <w:widowControl/>
              <w:jc w:val="center"/>
              <w:rPr>
                <w:rFonts w:ascii="仿宋_GB2312" w:eastAsia="仿宋_GB2312" w:hAnsi="仿宋" w:cs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39.84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40.52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4D199C">
            <w:pPr>
              <w:widowControl/>
              <w:spacing w:line="29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4D199C">
            <w:pPr>
              <w:widowControl/>
              <w:spacing w:line="29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9C" w:rsidRDefault="004D199C">
            <w:pPr>
              <w:widowControl/>
              <w:spacing w:line="29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39.18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已签买卖合同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39.85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已签买卖合同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4D199C">
            <w:pPr>
              <w:widowControl/>
              <w:spacing w:line="29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4D199C">
            <w:pPr>
              <w:widowControl/>
              <w:spacing w:line="29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9C" w:rsidRDefault="004D199C">
            <w:pPr>
              <w:widowControl/>
              <w:spacing w:line="29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46.5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D199C" w:rsidRDefault="005B657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未认购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47.29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已签买卖合同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4D199C">
            <w:pPr>
              <w:widowControl/>
              <w:spacing w:line="29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4D199C">
            <w:pPr>
              <w:widowControl/>
              <w:spacing w:line="29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9C" w:rsidRDefault="004D199C">
            <w:pPr>
              <w:widowControl/>
              <w:spacing w:line="29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37.64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38.28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4D199C">
            <w:pPr>
              <w:widowControl/>
              <w:spacing w:line="29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4D199C">
            <w:pPr>
              <w:widowControl/>
              <w:spacing w:line="29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9C" w:rsidRDefault="004D199C">
            <w:pPr>
              <w:widowControl/>
              <w:spacing w:line="29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67.82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D199C" w:rsidRDefault="005B657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未认购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68.24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D199C" w:rsidRDefault="005B657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未认购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4D199C">
            <w:pPr>
              <w:widowControl/>
              <w:spacing w:line="29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4D199C">
            <w:pPr>
              <w:widowControl/>
              <w:spacing w:line="29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9C" w:rsidRDefault="004D199C">
            <w:pPr>
              <w:widowControl/>
              <w:spacing w:line="29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39.22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39.88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已抵押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4D199C">
            <w:pPr>
              <w:widowControl/>
              <w:spacing w:line="29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4D199C">
            <w:pPr>
              <w:widowControl/>
              <w:spacing w:line="29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9C" w:rsidRDefault="004D199C">
            <w:pPr>
              <w:widowControl/>
              <w:spacing w:line="290" w:lineRule="exact"/>
              <w:jc w:val="center"/>
              <w:textAlignment w:val="bottom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44.29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45.04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4D199C">
            <w:pPr>
              <w:widowControl/>
              <w:spacing w:line="29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4D199C">
            <w:pPr>
              <w:widowControl/>
              <w:spacing w:line="29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9C" w:rsidRDefault="004D199C">
            <w:pPr>
              <w:widowControl/>
              <w:spacing w:line="290" w:lineRule="exact"/>
              <w:jc w:val="center"/>
              <w:textAlignment w:val="bottom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48.71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D199C" w:rsidRDefault="005B657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未认购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49.54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D199C" w:rsidRDefault="005B657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未认购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4D199C">
            <w:pPr>
              <w:widowControl/>
              <w:spacing w:line="29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4D199C">
            <w:pPr>
              <w:widowControl/>
              <w:spacing w:line="29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9C" w:rsidRDefault="004D199C">
            <w:pPr>
              <w:widowControl/>
              <w:spacing w:line="290" w:lineRule="exact"/>
              <w:jc w:val="center"/>
              <w:textAlignment w:val="bottom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43.14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D199C" w:rsidRDefault="005B657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未认购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43.87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已签买卖合同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4D199C">
            <w:pPr>
              <w:widowControl/>
              <w:spacing w:line="29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4D199C">
            <w:pPr>
              <w:widowControl/>
              <w:spacing w:line="29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9C" w:rsidRDefault="004D199C">
            <w:pPr>
              <w:widowControl/>
              <w:spacing w:line="290" w:lineRule="exact"/>
              <w:jc w:val="center"/>
              <w:textAlignment w:val="bottom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40.52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41.21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4D199C">
            <w:pPr>
              <w:widowControl/>
              <w:spacing w:line="29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4D199C">
            <w:pPr>
              <w:widowControl/>
              <w:spacing w:line="29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9C" w:rsidRDefault="004D199C">
            <w:pPr>
              <w:widowControl/>
              <w:spacing w:line="290" w:lineRule="exact"/>
              <w:jc w:val="center"/>
              <w:textAlignment w:val="bottom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45.76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D199C" w:rsidRDefault="005B657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未认购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46.54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D199C" w:rsidRDefault="005B657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未认购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4D199C">
            <w:pPr>
              <w:widowControl/>
              <w:spacing w:line="29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4D199C">
            <w:pPr>
              <w:widowControl/>
              <w:spacing w:line="29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9C" w:rsidRDefault="004D199C">
            <w:pPr>
              <w:widowControl/>
              <w:spacing w:line="290" w:lineRule="exact"/>
              <w:jc w:val="center"/>
              <w:textAlignment w:val="bottom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52.94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已签买卖合同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53.84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D199C" w:rsidRDefault="005B657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未认购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4D199C">
            <w:pPr>
              <w:widowControl/>
              <w:spacing w:line="29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4D199C">
            <w:pPr>
              <w:widowControl/>
              <w:spacing w:line="29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9C" w:rsidRDefault="004D199C">
            <w:pPr>
              <w:widowControl/>
              <w:spacing w:line="290" w:lineRule="exact"/>
              <w:jc w:val="center"/>
              <w:textAlignment w:val="bottom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31.58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32.12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已签买卖合同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4D199C">
            <w:pPr>
              <w:widowControl/>
              <w:spacing w:line="29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4D199C">
            <w:pPr>
              <w:widowControl/>
              <w:spacing w:line="29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9C" w:rsidRDefault="004D199C">
            <w:pPr>
              <w:widowControl/>
              <w:spacing w:line="290" w:lineRule="exact"/>
              <w:jc w:val="center"/>
              <w:textAlignment w:val="bottom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35.74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36.34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</w:tr>
      <w:tr w:rsidR="004D199C">
        <w:trPr>
          <w:trHeight w:val="23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4D199C">
            <w:pPr>
              <w:widowControl/>
              <w:spacing w:line="29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4D199C">
            <w:pPr>
              <w:widowControl/>
              <w:spacing w:line="29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9C" w:rsidRDefault="004D199C">
            <w:pPr>
              <w:widowControl/>
              <w:spacing w:line="290" w:lineRule="exact"/>
              <w:jc w:val="center"/>
              <w:textAlignment w:val="bottom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62.17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63.23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已签买卖合同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4D199C">
            <w:pPr>
              <w:widowControl/>
              <w:spacing w:line="29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4D199C">
            <w:pPr>
              <w:widowControl/>
              <w:spacing w:line="29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9C" w:rsidRDefault="004D199C">
            <w:pPr>
              <w:widowControl/>
              <w:spacing w:line="290" w:lineRule="exact"/>
              <w:jc w:val="center"/>
              <w:textAlignment w:val="bottom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73.63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D199C" w:rsidRDefault="005B657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未认购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74.88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D199C" w:rsidRDefault="005B657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未认购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4D199C">
            <w:pPr>
              <w:widowControl/>
              <w:spacing w:line="29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4D199C">
            <w:pPr>
              <w:widowControl/>
              <w:spacing w:line="29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9C" w:rsidRDefault="004D199C">
            <w:pPr>
              <w:widowControl/>
              <w:spacing w:line="290" w:lineRule="exact"/>
              <w:jc w:val="center"/>
              <w:textAlignment w:val="bottom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29.45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29.95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4D199C">
            <w:pPr>
              <w:widowControl/>
              <w:spacing w:line="29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4D199C">
            <w:pPr>
              <w:widowControl/>
              <w:spacing w:line="29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9C" w:rsidRDefault="004D199C">
            <w:pPr>
              <w:widowControl/>
              <w:spacing w:line="290" w:lineRule="exact"/>
              <w:jc w:val="center"/>
              <w:textAlignment w:val="bottom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28.17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28.65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4D199C">
            <w:pPr>
              <w:widowControl/>
              <w:spacing w:line="29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4D199C">
            <w:pPr>
              <w:widowControl/>
              <w:spacing w:line="29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9C" w:rsidRDefault="004D199C">
            <w:pPr>
              <w:widowControl/>
              <w:spacing w:line="290" w:lineRule="exact"/>
              <w:jc w:val="center"/>
              <w:textAlignment w:val="bottom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27.46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4D199C">
            <w:pPr>
              <w:widowControl/>
              <w:spacing w:line="29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4D199C">
            <w:pPr>
              <w:widowControl/>
              <w:spacing w:line="29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9C" w:rsidRDefault="004D199C">
            <w:pPr>
              <w:widowControl/>
              <w:spacing w:line="290" w:lineRule="exact"/>
              <w:jc w:val="center"/>
              <w:textAlignment w:val="bottom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25.82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26.26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已签买卖合同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4D199C">
            <w:pPr>
              <w:widowControl/>
              <w:spacing w:line="29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4D199C">
            <w:pPr>
              <w:widowControl/>
              <w:spacing w:line="29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9C" w:rsidRDefault="004D199C">
            <w:pPr>
              <w:widowControl/>
              <w:spacing w:line="290" w:lineRule="exact"/>
              <w:jc w:val="center"/>
              <w:textAlignment w:val="bottom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33.28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41.97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已完结</w:t>
            </w:r>
          </w:p>
        </w:tc>
      </w:tr>
      <w:tr w:rsidR="004D199C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4D199C">
            <w:pPr>
              <w:widowControl/>
              <w:spacing w:line="29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4D199C">
            <w:pPr>
              <w:widowControl/>
              <w:spacing w:line="29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9C" w:rsidRDefault="004D199C">
            <w:pPr>
              <w:widowControl/>
              <w:spacing w:line="290" w:lineRule="exact"/>
              <w:jc w:val="center"/>
              <w:textAlignment w:val="bottom"/>
              <w:rPr>
                <w:rFonts w:ascii="仿宋_GB2312" w:eastAsia="仿宋_GB2312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4D199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4D199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9C" w:rsidRDefault="004D199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C" w:rsidRDefault="005B657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33.85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199C" w:rsidRDefault="005B657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3.9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已签买卖合同</w:t>
            </w:r>
          </w:p>
        </w:tc>
      </w:tr>
    </w:tbl>
    <w:p w:rsidR="004D199C" w:rsidRDefault="004D199C">
      <w:pPr>
        <w:pStyle w:val="a8"/>
        <w:spacing w:before="0" w:after="0" w:line="360" w:lineRule="auto"/>
        <w:jc w:val="both"/>
        <w:rPr>
          <w:rFonts w:ascii="仿宋_GB2312" w:eastAsia="仿宋_GB2312" w:hAnsi="仿宋"/>
          <w:sz w:val="28"/>
          <w:szCs w:val="28"/>
        </w:rPr>
      </w:pPr>
      <w:bookmarkStart w:id="198" w:name="_Toc24429"/>
      <w:bookmarkStart w:id="199" w:name="_Toc17256"/>
      <w:bookmarkStart w:id="200" w:name="_Toc25203"/>
      <w:bookmarkStart w:id="201" w:name="_Toc5926"/>
      <w:bookmarkStart w:id="202" w:name="_Toc8896"/>
      <w:bookmarkStart w:id="203" w:name="_Toc10748"/>
      <w:bookmarkEnd w:id="157"/>
    </w:p>
    <w:p w:rsidR="004D199C" w:rsidRDefault="004D199C">
      <w:pPr>
        <w:pStyle w:val="a8"/>
        <w:spacing w:before="0" w:after="0" w:line="360" w:lineRule="auto"/>
        <w:jc w:val="both"/>
        <w:rPr>
          <w:rFonts w:ascii="仿宋_GB2312" w:eastAsia="仿宋_GB2312" w:hAnsi="仿宋"/>
          <w:sz w:val="28"/>
          <w:szCs w:val="28"/>
        </w:rPr>
        <w:sectPr w:rsidR="004D199C">
          <w:footerReference w:type="default" r:id="rId14"/>
          <w:pgSz w:w="16838" w:h="11906" w:orient="landscape"/>
          <w:pgMar w:top="1701" w:right="1361" w:bottom="1418" w:left="1361" w:header="851" w:footer="992" w:gutter="0"/>
          <w:cols w:space="0"/>
          <w:docGrid w:linePitch="312"/>
        </w:sectPr>
      </w:pPr>
    </w:p>
    <w:p w:rsidR="004D199C" w:rsidRDefault="005B6576">
      <w:pPr>
        <w:pStyle w:val="a8"/>
        <w:spacing w:before="0" w:after="0" w:line="360" w:lineRule="auto"/>
        <w:jc w:val="both"/>
        <w:outlineLvl w:val="2"/>
        <w:rPr>
          <w:rFonts w:ascii="仿宋_GB2312" w:eastAsia="仿宋_GB2312" w:hAnsi="仿宋"/>
          <w:sz w:val="28"/>
          <w:szCs w:val="28"/>
        </w:rPr>
      </w:pPr>
      <w:bookmarkStart w:id="204" w:name="_Toc28062"/>
      <w:bookmarkStart w:id="205" w:name="_Toc20966"/>
      <w:bookmarkStart w:id="206" w:name="_Toc22758"/>
      <w:bookmarkStart w:id="207" w:name="_Toc11335"/>
      <w:r>
        <w:rPr>
          <w:rFonts w:ascii="仿宋_GB2312" w:eastAsia="仿宋_GB2312" w:hAnsi="仿宋" w:hint="eastAsia"/>
          <w:sz w:val="28"/>
          <w:szCs w:val="28"/>
        </w:rPr>
        <w:lastRenderedPageBreak/>
        <w:t>5.1.2</w:t>
      </w:r>
      <w:r>
        <w:rPr>
          <w:rFonts w:ascii="仿宋_GB2312" w:eastAsia="仿宋_GB2312" w:hAnsi="仿宋" w:hint="eastAsia"/>
          <w:sz w:val="28"/>
          <w:szCs w:val="28"/>
        </w:rPr>
        <w:t>艺术大厦退出</w:t>
      </w:r>
      <w:r>
        <w:rPr>
          <w:rFonts w:ascii="仿宋_GB2312" w:eastAsia="仿宋_GB2312" w:hAnsi="仿宋" w:hint="eastAsia"/>
          <w:sz w:val="28"/>
          <w:szCs w:val="28"/>
        </w:rPr>
        <w:t>监管</w:t>
      </w:r>
      <w:r>
        <w:rPr>
          <w:rFonts w:ascii="仿宋_GB2312" w:eastAsia="仿宋_GB2312" w:hAnsi="仿宋" w:hint="eastAsia"/>
          <w:sz w:val="28"/>
          <w:szCs w:val="28"/>
        </w:rPr>
        <w:t>及</w:t>
      </w:r>
      <w:bookmarkEnd w:id="204"/>
      <w:r>
        <w:rPr>
          <w:rFonts w:ascii="仿宋_GB2312" w:eastAsia="仿宋_GB2312" w:hAnsi="仿宋" w:hint="eastAsia"/>
          <w:sz w:val="28"/>
          <w:szCs w:val="28"/>
        </w:rPr>
        <w:t>资料</w:t>
      </w:r>
      <w:r>
        <w:rPr>
          <w:rFonts w:ascii="仿宋_GB2312" w:eastAsia="仿宋_GB2312" w:hAnsi="仿宋" w:hint="eastAsia"/>
          <w:sz w:val="28"/>
          <w:szCs w:val="28"/>
        </w:rPr>
        <w:t>交接情况</w:t>
      </w:r>
      <w:bookmarkEnd w:id="205"/>
      <w:bookmarkEnd w:id="206"/>
      <w:bookmarkEnd w:id="207"/>
    </w:p>
    <w:p w:rsidR="004D199C" w:rsidRDefault="005B6576">
      <w:pPr>
        <w:spacing w:line="360" w:lineRule="auto"/>
        <w:ind w:firstLineChars="200" w:firstLine="560"/>
      </w:pPr>
      <w:r>
        <w:rPr>
          <w:rFonts w:ascii="仿宋_GB2312" w:eastAsia="仿宋_GB2312" w:hAnsi="仿宋" w:hint="eastAsia"/>
          <w:color w:val="000000"/>
          <w:sz w:val="28"/>
          <w:szCs w:val="28"/>
        </w:rPr>
        <w:t>2018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年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4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月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10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艺术大厦项目退出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监管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，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同日完成交接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手续，移交资料含：</w:t>
      </w:r>
      <w:proofErr w:type="gramStart"/>
      <w:r>
        <w:rPr>
          <w:rFonts w:ascii="仿宋_GB2312" w:eastAsia="仿宋_GB2312" w:hAnsi="仿宋" w:hint="eastAsia"/>
          <w:color w:val="000000"/>
          <w:sz w:val="28"/>
          <w:szCs w:val="28"/>
        </w:rPr>
        <w:t>嘉联天恒</w:t>
      </w:r>
      <w:proofErr w:type="gramEnd"/>
      <w:r>
        <w:rPr>
          <w:rFonts w:ascii="仿宋_GB2312" w:eastAsia="仿宋_GB2312" w:hAnsi="仿宋" w:hint="eastAsia"/>
          <w:color w:val="000000"/>
          <w:sz w:val="28"/>
          <w:szCs w:val="28"/>
        </w:rPr>
        <w:t>兴业银行预留签章卡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1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个，房产证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81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个，公章、财务章、法人章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各一枚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，具体交接情况见下图交接清单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。</w:t>
      </w:r>
    </w:p>
    <w:p w:rsidR="004D199C" w:rsidRDefault="005B6576">
      <w:pPr>
        <w:pStyle w:val="a8"/>
        <w:spacing w:before="0" w:after="0" w:line="360" w:lineRule="auto"/>
        <w:outlineLvl w:val="9"/>
      </w:pPr>
      <w:bookmarkStart w:id="208" w:name="_Toc19753"/>
      <w:bookmarkStart w:id="209" w:name="_Toc24492"/>
      <w:bookmarkStart w:id="210" w:name="_Toc21429"/>
      <w:bookmarkStart w:id="211" w:name="_Toc24078"/>
      <w:r>
        <w:rPr>
          <w:rFonts w:ascii="仿宋_GB2312" w:eastAsia="仿宋_GB2312" w:hAnsi="仿宋" w:hint="eastAsia"/>
          <w:noProof/>
          <w:sz w:val="28"/>
          <w:szCs w:val="28"/>
        </w:rPr>
        <w:drawing>
          <wp:inline distT="0" distB="0" distL="114300" distR="114300" wp14:anchorId="6A875652" wp14:editId="650782D2">
            <wp:extent cx="5054600" cy="3891280"/>
            <wp:effectExtent l="0" t="0" r="13970" b="12700"/>
            <wp:docPr id="1" name="图片 1" descr="微信图片_2018041013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041013460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054600" cy="389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08"/>
      <w:bookmarkEnd w:id="209"/>
      <w:bookmarkEnd w:id="210"/>
      <w:bookmarkEnd w:id="211"/>
    </w:p>
    <w:p w:rsidR="004D199C" w:rsidRDefault="005B6576">
      <w:pPr>
        <w:pStyle w:val="a8"/>
        <w:spacing w:before="0" w:after="0" w:line="360" w:lineRule="auto"/>
        <w:jc w:val="both"/>
        <w:rPr>
          <w:rFonts w:ascii="仿宋_GB2312" w:eastAsia="仿宋_GB2312" w:hAnsi="仿宋"/>
          <w:sz w:val="28"/>
          <w:szCs w:val="28"/>
        </w:rPr>
      </w:pPr>
      <w:bookmarkStart w:id="212" w:name="_Toc12686"/>
      <w:bookmarkStart w:id="213" w:name="_Toc479"/>
      <w:bookmarkStart w:id="214" w:name="_Toc20351"/>
      <w:bookmarkStart w:id="215" w:name="_Toc5508"/>
      <w:r>
        <w:rPr>
          <w:rFonts w:ascii="仿宋_GB2312" w:eastAsia="仿宋_GB2312" w:hAnsi="仿宋" w:hint="eastAsia"/>
          <w:sz w:val="28"/>
          <w:szCs w:val="28"/>
        </w:rPr>
        <w:t>5.2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保利悦都</w:t>
      </w:r>
      <w:bookmarkEnd w:id="198"/>
      <w:bookmarkEnd w:id="199"/>
      <w:bookmarkEnd w:id="200"/>
      <w:bookmarkEnd w:id="201"/>
      <w:bookmarkEnd w:id="202"/>
      <w:bookmarkEnd w:id="203"/>
      <w:r>
        <w:rPr>
          <w:rFonts w:ascii="仿宋_GB2312" w:eastAsia="仿宋_GB2312" w:hAnsi="仿宋" w:hint="eastAsia"/>
          <w:sz w:val="28"/>
          <w:szCs w:val="28"/>
        </w:rPr>
        <w:t>一期</w:t>
      </w:r>
      <w:bookmarkEnd w:id="212"/>
      <w:bookmarkEnd w:id="213"/>
      <w:bookmarkEnd w:id="214"/>
      <w:bookmarkEnd w:id="215"/>
      <w:proofErr w:type="gramEnd"/>
    </w:p>
    <w:p w:rsidR="004D199C" w:rsidRDefault="005B6576">
      <w:pPr>
        <w:pStyle w:val="a8"/>
        <w:spacing w:before="0" w:after="0" w:line="360" w:lineRule="auto"/>
        <w:jc w:val="both"/>
        <w:outlineLvl w:val="2"/>
      </w:pPr>
      <w:bookmarkStart w:id="216" w:name="_Toc13632"/>
      <w:bookmarkStart w:id="217" w:name="_Toc23331"/>
      <w:bookmarkStart w:id="218" w:name="_Toc9838"/>
      <w:bookmarkStart w:id="219" w:name="_Toc19884"/>
      <w:r>
        <w:rPr>
          <w:rFonts w:ascii="仿宋_GB2312" w:eastAsia="仿宋_GB2312" w:hAnsi="仿宋" w:hint="eastAsia"/>
          <w:sz w:val="28"/>
          <w:szCs w:val="28"/>
        </w:rPr>
        <w:t>5.2.1</w:t>
      </w:r>
      <w:r>
        <w:rPr>
          <w:rFonts w:ascii="仿宋_GB2312" w:eastAsia="仿宋_GB2312" w:hAnsi="仿宋" w:hint="eastAsia"/>
          <w:sz w:val="28"/>
          <w:szCs w:val="28"/>
        </w:rPr>
        <w:t>保利一期销售情况</w:t>
      </w:r>
      <w:bookmarkEnd w:id="216"/>
      <w:bookmarkEnd w:id="217"/>
      <w:bookmarkEnd w:id="218"/>
      <w:bookmarkEnd w:id="219"/>
    </w:p>
    <w:p w:rsidR="004D199C" w:rsidRDefault="005B6576">
      <w:pPr>
        <w:spacing w:line="360" w:lineRule="auto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保利</w:t>
      </w:r>
      <w:proofErr w:type="gramStart"/>
      <w:r>
        <w:rPr>
          <w:rFonts w:ascii="仿宋_GB2312" w:eastAsia="仿宋_GB2312" w:hAnsi="仿宋" w:hint="eastAsia"/>
          <w:color w:val="000000"/>
          <w:sz w:val="28"/>
          <w:szCs w:val="28"/>
        </w:rPr>
        <w:t>悦都项目</w:t>
      </w:r>
      <w:proofErr w:type="gramEnd"/>
      <w:r>
        <w:rPr>
          <w:rFonts w:ascii="仿宋_GB2312" w:eastAsia="仿宋_GB2312" w:hAnsi="仿宋" w:hint="eastAsia"/>
          <w:color w:val="000000"/>
          <w:sz w:val="28"/>
          <w:szCs w:val="28"/>
        </w:rPr>
        <w:t>于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2017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年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8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月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8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日正式开盘，项目销售速度缓慢，截至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2018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年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4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月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2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日，共计签订购房合同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11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套，未签约的房产共计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49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套。已办理银行监管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4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套，过户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7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套。该项目已</w:t>
      </w:r>
      <w:proofErr w:type="gramStart"/>
      <w:r>
        <w:rPr>
          <w:rFonts w:ascii="仿宋_GB2312" w:eastAsia="仿宋_GB2312" w:hAnsi="仿宋" w:hint="eastAsia"/>
          <w:color w:val="000000"/>
          <w:sz w:val="28"/>
          <w:szCs w:val="28"/>
        </w:rPr>
        <w:t>签约商</w:t>
      </w:r>
      <w:proofErr w:type="gramEnd"/>
      <w:r>
        <w:rPr>
          <w:rFonts w:ascii="仿宋_GB2312" w:eastAsia="仿宋_GB2312" w:hAnsi="仿宋" w:hint="eastAsia"/>
          <w:color w:val="000000"/>
          <w:sz w:val="28"/>
          <w:szCs w:val="28"/>
        </w:rPr>
        <w:t>铺为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A01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、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A05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、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A13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、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A47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、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A48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、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A50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、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A58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、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A59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、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B01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、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B02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、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B04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。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2018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年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3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月</w:t>
      </w:r>
      <w:proofErr w:type="gramStart"/>
      <w:r>
        <w:rPr>
          <w:rFonts w:ascii="仿宋_GB2312" w:eastAsia="仿宋_GB2312" w:hAnsi="仿宋" w:hint="eastAsia"/>
          <w:color w:val="000000"/>
          <w:sz w:val="28"/>
          <w:szCs w:val="28"/>
        </w:rPr>
        <w:t>保利悦都过户</w:t>
      </w:r>
      <w:proofErr w:type="gramEnd"/>
      <w:r>
        <w:rPr>
          <w:rFonts w:ascii="仿宋_GB2312" w:eastAsia="仿宋_GB2312" w:hAnsi="仿宋" w:hint="eastAsia"/>
          <w:color w:val="000000"/>
          <w:sz w:val="28"/>
          <w:szCs w:val="28"/>
        </w:rPr>
        <w:t>3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套。</w:t>
      </w:r>
    </w:p>
    <w:p w:rsidR="004D199C" w:rsidRDefault="005B6576">
      <w:pPr>
        <w:pStyle w:val="a8"/>
        <w:spacing w:before="0" w:after="0" w:line="360" w:lineRule="auto"/>
        <w:jc w:val="both"/>
        <w:outlineLvl w:val="2"/>
        <w:rPr>
          <w:rFonts w:ascii="仿宋_GB2312" w:eastAsia="仿宋_GB2312" w:hAnsi="仿宋"/>
          <w:sz w:val="28"/>
          <w:szCs w:val="28"/>
        </w:rPr>
      </w:pPr>
      <w:bookmarkStart w:id="220" w:name="_Toc10685"/>
      <w:bookmarkStart w:id="221" w:name="_Toc26733"/>
      <w:bookmarkStart w:id="222" w:name="_Toc21998"/>
      <w:bookmarkStart w:id="223" w:name="_Toc31429"/>
      <w:r>
        <w:rPr>
          <w:rFonts w:ascii="仿宋_GB2312" w:eastAsia="仿宋_GB2312" w:hAnsi="仿宋" w:hint="eastAsia"/>
          <w:sz w:val="28"/>
          <w:szCs w:val="28"/>
        </w:rPr>
        <w:lastRenderedPageBreak/>
        <w:t>5.2.2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保利悦都</w:t>
      </w:r>
      <w:r>
        <w:rPr>
          <w:rFonts w:ascii="仿宋_GB2312" w:eastAsia="仿宋_GB2312" w:hAnsi="仿宋" w:hint="eastAsia"/>
          <w:sz w:val="28"/>
          <w:szCs w:val="28"/>
        </w:rPr>
        <w:t>一期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退出</w:t>
      </w:r>
      <w:r>
        <w:rPr>
          <w:rFonts w:ascii="仿宋_GB2312" w:eastAsia="仿宋_GB2312" w:hAnsi="仿宋" w:hint="eastAsia"/>
          <w:sz w:val="28"/>
          <w:szCs w:val="28"/>
        </w:rPr>
        <w:t>监管</w:t>
      </w:r>
      <w:r>
        <w:rPr>
          <w:rFonts w:ascii="仿宋_GB2312" w:eastAsia="仿宋_GB2312" w:hAnsi="仿宋" w:hint="eastAsia"/>
          <w:sz w:val="28"/>
          <w:szCs w:val="28"/>
        </w:rPr>
        <w:t>及</w:t>
      </w:r>
      <w:bookmarkEnd w:id="220"/>
      <w:r>
        <w:rPr>
          <w:rFonts w:ascii="仿宋_GB2312" w:eastAsia="仿宋_GB2312" w:hAnsi="仿宋" w:hint="eastAsia"/>
          <w:sz w:val="28"/>
          <w:szCs w:val="28"/>
        </w:rPr>
        <w:t>资料</w:t>
      </w:r>
      <w:r>
        <w:rPr>
          <w:rFonts w:ascii="仿宋_GB2312" w:eastAsia="仿宋_GB2312" w:hAnsi="仿宋" w:hint="eastAsia"/>
          <w:sz w:val="28"/>
          <w:szCs w:val="28"/>
        </w:rPr>
        <w:t>交接情况</w:t>
      </w:r>
      <w:bookmarkEnd w:id="221"/>
      <w:bookmarkEnd w:id="222"/>
      <w:bookmarkEnd w:id="223"/>
    </w:p>
    <w:p w:rsidR="004D199C" w:rsidRDefault="005B6576">
      <w:pPr>
        <w:spacing w:line="360" w:lineRule="auto"/>
        <w:ind w:firstLineChars="200" w:firstLine="560"/>
      </w:pPr>
      <w:r>
        <w:rPr>
          <w:rFonts w:ascii="仿宋_GB2312" w:eastAsia="仿宋_GB2312" w:hAnsi="仿宋" w:hint="eastAsia"/>
          <w:color w:val="000000"/>
          <w:sz w:val="28"/>
          <w:szCs w:val="28"/>
        </w:rPr>
        <w:t>2018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年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4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月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2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日</w:t>
      </w:r>
      <w:proofErr w:type="gramStart"/>
      <w:r>
        <w:rPr>
          <w:rFonts w:ascii="仿宋_GB2312" w:eastAsia="仿宋_GB2312" w:hAnsi="仿宋" w:hint="eastAsia"/>
          <w:color w:val="000000"/>
          <w:sz w:val="28"/>
          <w:szCs w:val="28"/>
        </w:rPr>
        <w:t>保利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悦都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一期</w:t>
      </w:r>
      <w:proofErr w:type="gramEnd"/>
      <w:r>
        <w:rPr>
          <w:rFonts w:ascii="仿宋_GB2312" w:eastAsia="仿宋_GB2312" w:hAnsi="仿宋" w:hint="eastAsia"/>
          <w:color w:val="000000"/>
          <w:sz w:val="28"/>
          <w:szCs w:val="28"/>
        </w:rPr>
        <w:t>项目退出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监管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，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2018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年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4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月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3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日完成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中</w:t>
      </w:r>
      <w:proofErr w:type="gramStart"/>
      <w:r>
        <w:rPr>
          <w:rFonts w:ascii="仿宋_GB2312" w:eastAsia="仿宋_GB2312" w:hAnsi="仿宋" w:hint="eastAsia"/>
          <w:color w:val="000000"/>
          <w:sz w:val="28"/>
          <w:szCs w:val="28"/>
        </w:rPr>
        <w:t>置诺全</w:t>
      </w:r>
      <w:proofErr w:type="gramEnd"/>
      <w:r>
        <w:rPr>
          <w:rFonts w:ascii="仿宋_GB2312" w:eastAsia="仿宋_GB2312" w:hAnsi="仿宋" w:hint="eastAsia"/>
          <w:color w:val="000000"/>
          <w:sz w:val="28"/>
          <w:szCs w:val="28"/>
        </w:rPr>
        <w:t>、中</w:t>
      </w:r>
      <w:proofErr w:type="gramStart"/>
      <w:r>
        <w:rPr>
          <w:rFonts w:ascii="仿宋_GB2312" w:eastAsia="仿宋_GB2312" w:hAnsi="仿宋" w:hint="eastAsia"/>
          <w:color w:val="000000"/>
          <w:sz w:val="28"/>
          <w:szCs w:val="28"/>
        </w:rPr>
        <w:t>置耀鼎</w:t>
      </w:r>
      <w:proofErr w:type="gramEnd"/>
      <w:r>
        <w:rPr>
          <w:rFonts w:ascii="仿宋_GB2312" w:eastAsia="仿宋_GB2312" w:hAnsi="仿宋" w:hint="eastAsia"/>
          <w:color w:val="000000"/>
          <w:sz w:val="28"/>
          <w:szCs w:val="28"/>
        </w:rPr>
        <w:t>公章、财务章、法人章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（各一枚）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的移交手续；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2018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年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4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月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8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日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中</w:t>
      </w:r>
      <w:proofErr w:type="gramStart"/>
      <w:r>
        <w:rPr>
          <w:rFonts w:ascii="仿宋_GB2312" w:eastAsia="仿宋_GB2312" w:hAnsi="仿宋" w:hint="eastAsia"/>
          <w:color w:val="000000"/>
          <w:sz w:val="28"/>
          <w:szCs w:val="28"/>
        </w:rPr>
        <w:t>置耀鼎</w:t>
      </w:r>
      <w:proofErr w:type="gramEnd"/>
      <w:r>
        <w:rPr>
          <w:rFonts w:ascii="仿宋_GB2312" w:eastAsia="仿宋_GB2312" w:hAnsi="仿宋" w:hint="eastAsia"/>
          <w:color w:val="000000"/>
          <w:sz w:val="28"/>
          <w:szCs w:val="28"/>
        </w:rPr>
        <w:t>U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盾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2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个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完成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交接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手续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，具体交接情况见下图交接确认单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。</w:t>
      </w:r>
    </w:p>
    <w:p w:rsidR="004D199C" w:rsidRDefault="005B6576">
      <w:pPr>
        <w:spacing w:line="360" w:lineRule="auto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hint="eastAsia"/>
          <w:noProof/>
        </w:rPr>
        <w:drawing>
          <wp:inline distT="0" distB="0" distL="114300" distR="114300" wp14:anchorId="6C3295DE" wp14:editId="6BAC4ED8">
            <wp:extent cx="2668905" cy="3374390"/>
            <wp:effectExtent l="0" t="0" r="17145" b="16510"/>
            <wp:docPr id="10" name="图片 10" descr="中置诺全20180402移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中置诺全20180402移交"/>
                    <pic:cNvPicPr>
                      <a:picLocks noChangeAspect="1"/>
                    </pic:cNvPicPr>
                  </pic:nvPicPr>
                  <pic:blipFill>
                    <a:blip r:embed="rId16"/>
                    <a:srcRect l="4347" t="6534" r="6974" b="15177"/>
                    <a:stretch>
                      <a:fillRect/>
                    </a:stretch>
                  </pic:blipFill>
                  <pic:spPr>
                    <a:xfrm>
                      <a:off x="0" y="0"/>
                      <a:ext cx="2668905" cy="337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 wp14:anchorId="4C59B592" wp14:editId="28977AAE">
            <wp:extent cx="2698750" cy="3569335"/>
            <wp:effectExtent l="0" t="0" r="6350" b="12700"/>
            <wp:docPr id="3" name="图片 3" descr="中置耀鼎20180402移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中置耀鼎20180402移交"/>
                    <pic:cNvPicPr>
                      <a:picLocks noChangeAspect="1"/>
                    </pic:cNvPicPr>
                  </pic:nvPicPr>
                  <pic:blipFill>
                    <a:blip r:embed="rId17"/>
                    <a:srcRect l="9496" t="-5273" b="1082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0" cy="356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99C" w:rsidRDefault="005B6576">
      <w:pPr>
        <w:spacing w:line="360" w:lineRule="auto"/>
        <w:ind w:firstLineChars="200" w:firstLine="560"/>
        <w:jc w:val="center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64A3A7A" wp14:editId="78B24F48">
            <wp:simplePos x="0" y="0"/>
            <wp:positionH relativeFrom="column">
              <wp:posOffset>261620</wp:posOffset>
            </wp:positionH>
            <wp:positionV relativeFrom="paragraph">
              <wp:posOffset>0</wp:posOffset>
            </wp:positionV>
            <wp:extent cx="4876800" cy="2765425"/>
            <wp:effectExtent l="0" t="0" r="0" b="15875"/>
            <wp:wrapTopAndBottom/>
            <wp:docPr id="11" name="图片 11" descr="保利一期中置耀鼎ukey20180408移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保利一期中置耀鼎ukey20180408移交"/>
                    <pic:cNvPicPr>
                      <a:picLocks noChangeAspect="1"/>
                    </pic:cNvPicPr>
                  </pic:nvPicPr>
                  <pic:blipFill>
                    <a:blip r:embed="rId18"/>
                    <a:srcRect b="60921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76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199C" w:rsidRDefault="004D199C">
      <w:pPr>
        <w:spacing w:line="360" w:lineRule="auto"/>
        <w:ind w:firstLineChars="200" w:firstLine="560"/>
        <w:jc w:val="center"/>
        <w:rPr>
          <w:rFonts w:ascii="仿宋_GB2312" w:eastAsia="仿宋_GB2312" w:hAnsi="仿宋"/>
          <w:color w:val="000000"/>
          <w:sz w:val="28"/>
          <w:szCs w:val="28"/>
        </w:rPr>
      </w:pPr>
    </w:p>
    <w:p w:rsidR="004D199C" w:rsidRDefault="005B6576">
      <w:pPr>
        <w:pStyle w:val="a8"/>
        <w:spacing w:before="0" w:after="0" w:line="360" w:lineRule="auto"/>
        <w:jc w:val="both"/>
        <w:rPr>
          <w:rFonts w:ascii="仿宋_GB2312" w:eastAsia="仿宋_GB2312" w:hAnsi="仿宋"/>
          <w:sz w:val="28"/>
          <w:szCs w:val="28"/>
        </w:rPr>
      </w:pPr>
      <w:bookmarkStart w:id="224" w:name="_Toc22267"/>
      <w:bookmarkStart w:id="225" w:name="_Toc1369"/>
      <w:bookmarkStart w:id="226" w:name="_Toc3110"/>
      <w:bookmarkStart w:id="227" w:name="_Toc14804"/>
      <w:bookmarkStart w:id="228" w:name="_Toc31585"/>
      <w:bookmarkStart w:id="229" w:name="_Toc1713"/>
      <w:bookmarkStart w:id="230" w:name="_Toc11071"/>
      <w:bookmarkStart w:id="231" w:name="_Toc12530"/>
      <w:bookmarkStart w:id="232" w:name="_Toc24379"/>
      <w:r>
        <w:rPr>
          <w:rFonts w:ascii="仿宋_GB2312" w:eastAsia="仿宋_GB2312" w:hAnsi="仿宋" w:hint="eastAsia"/>
          <w:sz w:val="28"/>
          <w:szCs w:val="28"/>
        </w:rPr>
        <w:lastRenderedPageBreak/>
        <w:t>5.3</w:t>
      </w:r>
      <w:r>
        <w:rPr>
          <w:rFonts w:ascii="仿宋_GB2312" w:eastAsia="仿宋_GB2312" w:hAnsi="仿宋" w:hint="eastAsia"/>
          <w:sz w:val="28"/>
          <w:szCs w:val="28"/>
        </w:rPr>
        <w:t>玫瑰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轩</w:t>
      </w:r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proofErr w:type="gramEnd"/>
    </w:p>
    <w:p w:rsidR="004D199C" w:rsidRDefault="005B6576">
      <w:pPr>
        <w:pStyle w:val="a8"/>
        <w:spacing w:before="0" w:after="0" w:line="360" w:lineRule="auto"/>
        <w:jc w:val="both"/>
        <w:outlineLvl w:val="2"/>
        <w:rPr>
          <w:rFonts w:ascii="仿宋_GB2312" w:eastAsia="仿宋_GB2312" w:hAnsi="仿宋"/>
          <w:sz w:val="28"/>
          <w:szCs w:val="28"/>
        </w:rPr>
      </w:pPr>
      <w:bookmarkStart w:id="233" w:name="_Toc21201"/>
      <w:bookmarkStart w:id="234" w:name="_Toc16611"/>
      <w:bookmarkStart w:id="235" w:name="_Toc4108"/>
      <w:bookmarkStart w:id="236" w:name="_Toc26955"/>
      <w:r>
        <w:rPr>
          <w:rFonts w:ascii="仿宋_GB2312" w:eastAsia="仿宋_GB2312" w:hAnsi="仿宋" w:hint="eastAsia"/>
          <w:sz w:val="28"/>
          <w:szCs w:val="28"/>
        </w:rPr>
        <w:t>5.3.1</w:t>
      </w:r>
      <w:r>
        <w:rPr>
          <w:rFonts w:ascii="仿宋_GB2312" w:eastAsia="仿宋_GB2312" w:hAnsi="仿宋" w:hint="eastAsia"/>
          <w:sz w:val="28"/>
          <w:szCs w:val="28"/>
        </w:rPr>
        <w:t>玫瑰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轩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销售情况</w:t>
      </w:r>
      <w:bookmarkEnd w:id="233"/>
      <w:bookmarkEnd w:id="234"/>
      <w:bookmarkEnd w:id="235"/>
      <w:bookmarkEnd w:id="236"/>
    </w:p>
    <w:p w:rsidR="004D199C" w:rsidRDefault="005B6576">
      <w:pPr>
        <w:spacing w:line="360" w:lineRule="auto"/>
        <w:ind w:firstLineChars="200" w:firstLine="560"/>
      </w:pP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玫瑰</w:t>
      </w:r>
      <w:proofErr w:type="gramStart"/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轩</w:t>
      </w:r>
      <w:proofErr w:type="gramEnd"/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项目于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2017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仿宋" w:cs="宋体"/>
          <w:color w:val="000000"/>
          <w:kern w:val="0"/>
          <w:sz w:val="28"/>
          <w:szCs w:val="28"/>
        </w:rPr>
        <w:t>12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仿宋" w:cs="宋体"/>
          <w:color w:val="000000"/>
          <w:kern w:val="0"/>
          <w:sz w:val="28"/>
          <w:szCs w:val="28"/>
        </w:rPr>
        <w:t>26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日正式开盘，截至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2018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29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日，共计签订购房合同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13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套，未签约的房产共计</w:t>
      </w:r>
      <w:r>
        <w:rPr>
          <w:rFonts w:ascii="仿宋_GB2312" w:eastAsia="仿宋_GB2312" w:hAnsi="仿宋" w:cs="宋体"/>
          <w:color w:val="000000"/>
          <w:kern w:val="0"/>
          <w:sz w:val="28"/>
          <w:szCs w:val="28"/>
        </w:rPr>
        <w:t>5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套。该项目已签约房号为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2206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、</w:t>
      </w:r>
      <w:r>
        <w:rPr>
          <w:rFonts w:ascii="仿宋_GB2312" w:eastAsia="仿宋_GB2312" w:hAnsi="仿宋" w:cs="宋体"/>
          <w:color w:val="000000"/>
          <w:kern w:val="0"/>
          <w:sz w:val="28"/>
          <w:szCs w:val="28"/>
        </w:rPr>
        <w:t>2213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、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2215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、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2216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、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2217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、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2218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、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2219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、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2315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、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2316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、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2317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、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2318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、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2319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、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2322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。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2018</w:t>
      </w:r>
      <w:r>
        <w:rPr>
          <w:rFonts w:ascii="仿宋_GB2312" w:eastAsia="仿宋_GB2312" w:hAnsi="仿宋" w:cs="宋体" w:hint="eastAsia"/>
          <w:color w:val="0D0D0D" w:themeColor="text1" w:themeTint="F2"/>
          <w:kern w:val="0"/>
          <w:sz w:val="28"/>
          <w:szCs w:val="28"/>
        </w:rPr>
        <w:t>年</w:t>
      </w:r>
      <w:r>
        <w:rPr>
          <w:rFonts w:ascii="仿宋_GB2312" w:eastAsia="仿宋_GB2312" w:hAnsi="仿宋" w:cs="宋体" w:hint="eastAsia"/>
          <w:color w:val="0D0D0D" w:themeColor="text1" w:themeTint="F2"/>
          <w:kern w:val="0"/>
          <w:sz w:val="28"/>
          <w:szCs w:val="28"/>
        </w:rPr>
        <w:t>3</w:t>
      </w:r>
      <w:r>
        <w:rPr>
          <w:rFonts w:ascii="仿宋_GB2312" w:eastAsia="仿宋_GB2312" w:hAnsi="仿宋" w:cs="宋体" w:hint="eastAsia"/>
          <w:color w:val="0D0D0D" w:themeColor="text1" w:themeTint="F2"/>
          <w:kern w:val="0"/>
          <w:sz w:val="28"/>
          <w:szCs w:val="28"/>
        </w:rPr>
        <w:t>月玫瑰</w:t>
      </w:r>
      <w:proofErr w:type="gramStart"/>
      <w:r>
        <w:rPr>
          <w:rFonts w:ascii="仿宋_GB2312" w:eastAsia="仿宋_GB2312" w:hAnsi="仿宋" w:cs="宋体" w:hint="eastAsia"/>
          <w:color w:val="0D0D0D" w:themeColor="text1" w:themeTint="F2"/>
          <w:kern w:val="0"/>
          <w:sz w:val="28"/>
          <w:szCs w:val="28"/>
        </w:rPr>
        <w:t>轩</w:t>
      </w:r>
      <w:proofErr w:type="gramEnd"/>
      <w:r>
        <w:rPr>
          <w:rFonts w:ascii="仿宋_GB2312" w:eastAsia="仿宋_GB2312" w:hAnsi="仿宋" w:cs="宋体" w:hint="eastAsia"/>
          <w:color w:val="0D0D0D" w:themeColor="text1" w:themeTint="F2"/>
          <w:kern w:val="0"/>
          <w:sz w:val="28"/>
          <w:szCs w:val="28"/>
        </w:rPr>
        <w:t>成交</w:t>
      </w:r>
      <w:r>
        <w:rPr>
          <w:rFonts w:ascii="仿宋_GB2312" w:eastAsia="仿宋_GB2312" w:hAnsi="仿宋" w:cs="宋体" w:hint="eastAsia"/>
          <w:color w:val="0D0D0D" w:themeColor="text1" w:themeTint="F2"/>
          <w:kern w:val="0"/>
          <w:sz w:val="28"/>
          <w:szCs w:val="28"/>
        </w:rPr>
        <w:t>0</w:t>
      </w:r>
      <w:r>
        <w:rPr>
          <w:rFonts w:ascii="仿宋_GB2312" w:eastAsia="仿宋_GB2312" w:hAnsi="仿宋" w:cs="宋体" w:hint="eastAsia"/>
          <w:color w:val="0D0D0D" w:themeColor="text1" w:themeTint="F2"/>
          <w:kern w:val="0"/>
          <w:sz w:val="28"/>
          <w:szCs w:val="28"/>
        </w:rPr>
        <w:t>套。</w:t>
      </w:r>
    </w:p>
    <w:p w:rsidR="004D199C" w:rsidRDefault="005B6576">
      <w:pPr>
        <w:pStyle w:val="a8"/>
        <w:spacing w:before="0" w:after="0" w:line="360" w:lineRule="auto"/>
        <w:jc w:val="both"/>
        <w:outlineLvl w:val="2"/>
        <w:rPr>
          <w:rFonts w:ascii="仿宋_GB2312" w:eastAsia="仿宋_GB2312" w:hAnsi="仿宋"/>
          <w:sz w:val="28"/>
          <w:szCs w:val="28"/>
        </w:rPr>
      </w:pPr>
      <w:bookmarkStart w:id="237" w:name="_Toc10639"/>
      <w:bookmarkStart w:id="238" w:name="_Toc19223"/>
      <w:bookmarkStart w:id="239" w:name="_Toc23613"/>
      <w:bookmarkStart w:id="240" w:name="_Toc29873"/>
      <w:bookmarkStart w:id="241" w:name="_Toc12960"/>
      <w:bookmarkStart w:id="242" w:name="_Toc26929"/>
      <w:bookmarkStart w:id="243" w:name="_Toc13823"/>
      <w:bookmarkStart w:id="244" w:name="_Toc21851"/>
      <w:bookmarkStart w:id="245" w:name="_Toc7848"/>
      <w:r>
        <w:rPr>
          <w:rFonts w:ascii="仿宋_GB2312" w:eastAsia="仿宋_GB2312" w:hAnsi="仿宋" w:hint="eastAsia"/>
          <w:sz w:val="28"/>
          <w:szCs w:val="28"/>
        </w:rPr>
        <w:t>5.3.2</w:t>
      </w:r>
      <w:r>
        <w:rPr>
          <w:rFonts w:ascii="仿宋_GB2312" w:eastAsia="仿宋_GB2312" w:hAnsi="仿宋" w:hint="eastAsia"/>
          <w:sz w:val="28"/>
          <w:szCs w:val="28"/>
        </w:rPr>
        <w:t>玫瑰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轩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退出</w:t>
      </w:r>
      <w:r>
        <w:rPr>
          <w:rFonts w:ascii="仿宋_GB2312" w:eastAsia="仿宋_GB2312" w:hAnsi="仿宋" w:hint="eastAsia"/>
          <w:sz w:val="28"/>
          <w:szCs w:val="28"/>
        </w:rPr>
        <w:t>监管</w:t>
      </w:r>
      <w:r>
        <w:rPr>
          <w:rFonts w:ascii="仿宋_GB2312" w:eastAsia="仿宋_GB2312" w:hAnsi="仿宋" w:hint="eastAsia"/>
          <w:sz w:val="28"/>
          <w:szCs w:val="28"/>
        </w:rPr>
        <w:t>及</w:t>
      </w:r>
      <w:bookmarkEnd w:id="237"/>
      <w:r>
        <w:rPr>
          <w:rFonts w:ascii="仿宋_GB2312" w:eastAsia="仿宋_GB2312" w:hAnsi="仿宋" w:hint="eastAsia"/>
          <w:sz w:val="28"/>
          <w:szCs w:val="28"/>
        </w:rPr>
        <w:t>资料</w:t>
      </w:r>
      <w:r>
        <w:rPr>
          <w:rFonts w:ascii="仿宋_GB2312" w:eastAsia="仿宋_GB2312" w:hAnsi="仿宋" w:hint="eastAsia"/>
          <w:sz w:val="28"/>
          <w:szCs w:val="28"/>
        </w:rPr>
        <w:t>交接</w:t>
      </w:r>
      <w:r>
        <w:rPr>
          <w:rFonts w:ascii="仿宋_GB2312" w:eastAsia="仿宋_GB2312" w:hAnsi="仿宋" w:hint="eastAsia"/>
          <w:sz w:val="28"/>
          <w:szCs w:val="28"/>
        </w:rPr>
        <w:t>情况</w:t>
      </w:r>
      <w:bookmarkEnd w:id="238"/>
      <w:bookmarkEnd w:id="239"/>
      <w:bookmarkEnd w:id="240"/>
    </w:p>
    <w:p w:rsidR="004D199C" w:rsidRDefault="005B6576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bookmarkStart w:id="246" w:name="_GoBack"/>
      <w:r>
        <w:rPr>
          <w:rFonts w:ascii="仿宋_GB2312" w:eastAsia="仿宋_GB2312" w:hAnsi="仿宋" w:hint="eastAsia"/>
          <w:color w:val="000000"/>
          <w:sz w:val="28"/>
          <w:szCs w:val="28"/>
        </w:rPr>
        <w:t>2018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年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3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月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29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日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玫瑰</w:t>
      </w:r>
      <w:proofErr w:type="gramStart"/>
      <w:r>
        <w:rPr>
          <w:rFonts w:ascii="仿宋_GB2312" w:eastAsia="仿宋_GB2312" w:hAnsi="仿宋" w:hint="eastAsia"/>
          <w:color w:val="000000"/>
          <w:sz w:val="28"/>
          <w:szCs w:val="28"/>
        </w:rPr>
        <w:t>轩</w:t>
      </w:r>
      <w:proofErr w:type="gramEnd"/>
      <w:r>
        <w:rPr>
          <w:rFonts w:ascii="仿宋_GB2312" w:eastAsia="仿宋_GB2312" w:hAnsi="仿宋" w:hint="eastAsia"/>
          <w:color w:val="000000"/>
          <w:sz w:val="28"/>
          <w:szCs w:val="28"/>
        </w:rPr>
        <w:t>项目退出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监管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，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同日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完成资料移交手续，交接资料含：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中</w:t>
      </w:r>
      <w:proofErr w:type="gramStart"/>
      <w:r>
        <w:rPr>
          <w:rFonts w:ascii="仿宋_GB2312" w:eastAsia="仿宋_GB2312" w:hAnsi="仿宋" w:hint="eastAsia"/>
          <w:color w:val="000000"/>
          <w:sz w:val="28"/>
          <w:szCs w:val="28"/>
        </w:rPr>
        <w:t>置利龙</w:t>
      </w:r>
      <w:proofErr w:type="gramEnd"/>
      <w:r>
        <w:rPr>
          <w:rFonts w:ascii="仿宋_GB2312" w:eastAsia="仿宋_GB2312" w:hAnsi="仿宋" w:hint="eastAsia"/>
          <w:color w:val="000000"/>
          <w:sz w:val="28"/>
          <w:szCs w:val="28"/>
        </w:rPr>
        <w:t>公章、财务章、法人章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各一枚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，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具体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交接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情况见下图交接清单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。</w:t>
      </w:r>
    </w:p>
    <w:p w:rsidR="004D199C" w:rsidRDefault="005B6576">
      <w:pPr>
        <w:pStyle w:val="a8"/>
        <w:spacing w:before="0" w:after="0" w:line="360" w:lineRule="auto"/>
        <w:outlineLvl w:val="9"/>
        <w:rPr>
          <w:rFonts w:ascii="仿宋_GB2312" w:eastAsia="仿宋_GB2312" w:hAnsi="仿宋"/>
          <w:sz w:val="28"/>
          <w:szCs w:val="28"/>
        </w:rPr>
      </w:pPr>
      <w:bookmarkStart w:id="247" w:name="_Toc1993"/>
      <w:bookmarkStart w:id="248" w:name="_Toc23243"/>
      <w:bookmarkStart w:id="249" w:name="_Toc19805"/>
      <w:bookmarkStart w:id="250" w:name="_Toc9707"/>
      <w:bookmarkEnd w:id="246"/>
      <w:r>
        <w:rPr>
          <w:rFonts w:ascii="仿宋_GB2312" w:eastAsia="仿宋_GB2312" w:hAnsi="仿宋" w:hint="eastAsia"/>
          <w:noProof/>
          <w:sz w:val="28"/>
          <w:szCs w:val="28"/>
        </w:rPr>
        <w:drawing>
          <wp:inline distT="0" distB="0" distL="114300" distR="114300" wp14:anchorId="6B986BC0" wp14:editId="516A827C">
            <wp:extent cx="4279265" cy="5128260"/>
            <wp:effectExtent l="0" t="0" r="6985" b="15240"/>
            <wp:docPr id="16" name="图片 16" descr="中置利龙20180329移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中置利龙20180329移交"/>
                    <pic:cNvPicPr>
                      <a:picLocks noChangeAspect="1"/>
                    </pic:cNvPicPr>
                  </pic:nvPicPr>
                  <pic:blipFill>
                    <a:blip r:embed="rId19"/>
                    <a:srcRect l="10237" t="6106" r="11866" b="23901"/>
                    <a:stretch>
                      <a:fillRect/>
                    </a:stretch>
                  </pic:blipFill>
                  <pic:spPr>
                    <a:xfrm>
                      <a:off x="0" y="0"/>
                      <a:ext cx="4279265" cy="512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47"/>
      <w:bookmarkEnd w:id="248"/>
      <w:bookmarkEnd w:id="249"/>
      <w:bookmarkEnd w:id="250"/>
    </w:p>
    <w:p w:rsidR="004D199C" w:rsidRDefault="005B6576">
      <w:pPr>
        <w:pStyle w:val="a8"/>
        <w:spacing w:before="0" w:after="0" w:line="360" w:lineRule="auto"/>
        <w:jc w:val="both"/>
        <w:rPr>
          <w:rFonts w:ascii="仿宋_GB2312" w:eastAsia="仿宋_GB2312" w:hAnsi="仿宋"/>
          <w:sz w:val="28"/>
          <w:szCs w:val="28"/>
        </w:rPr>
      </w:pPr>
      <w:bookmarkStart w:id="251" w:name="_Toc16941"/>
      <w:bookmarkStart w:id="252" w:name="_Toc12722"/>
      <w:bookmarkStart w:id="253" w:name="_Toc595"/>
      <w:bookmarkStart w:id="254" w:name="_Toc26470"/>
      <w:r>
        <w:rPr>
          <w:rFonts w:ascii="仿宋_GB2312" w:eastAsia="仿宋_GB2312" w:hAnsi="仿宋" w:hint="eastAsia"/>
          <w:sz w:val="28"/>
          <w:szCs w:val="28"/>
        </w:rPr>
        <w:lastRenderedPageBreak/>
        <w:t>5.4</w:t>
      </w:r>
      <w:r>
        <w:rPr>
          <w:rFonts w:ascii="仿宋_GB2312" w:eastAsia="仿宋_GB2312" w:hAnsi="仿宋" w:hint="eastAsia"/>
          <w:sz w:val="28"/>
          <w:szCs w:val="28"/>
        </w:rPr>
        <w:t>荣德国际</w:t>
      </w:r>
      <w:bookmarkEnd w:id="251"/>
      <w:bookmarkEnd w:id="252"/>
      <w:bookmarkEnd w:id="253"/>
      <w:bookmarkEnd w:id="254"/>
    </w:p>
    <w:p w:rsidR="004D199C" w:rsidRDefault="005B6576" w:rsidP="00DB5CE4">
      <w:pPr>
        <w:spacing w:line="360" w:lineRule="auto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荣德国</w:t>
      </w:r>
      <w:proofErr w:type="gramStart"/>
      <w:r>
        <w:rPr>
          <w:rFonts w:ascii="仿宋_GB2312" w:eastAsia="仿宋_GB2312" w:hAnsi="仿宋" w:hint="eastAsia"/>
          <w:color w:val="000000"/>
          <w:sz w:val="28"/>
          <w:szCs w:val="28"/>
        </w:rPr>
        <w:t>际项目</w:t>
      </w:r>
      <w:proofErr w:type="gramEnd"/>
      <w:r>
        <w:rPr>
          <w:rFonts w:ascii="仿宋_GB2312" w:eastAsia="仿宋_GB2312" w:hAnsi="仿宋" w:hint="eastAsia"/>
          <w:color w:val="000000"/>
          <w:sz w:val="28"/>
          <w:szCs w:val="28"/>
        </w:rPr>
        <w:t>于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2018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年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3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月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23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日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正式移交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监管，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移交监管资料含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深圳市</w:t>
      </w:r>
      <w:proofErr w:type="gramStart"/>
      <w:r>
        <w:rPr>
          <w:rFonts w:ascii="仿宋_GB2312" w:eastAsia="仿宋_GB2312" w:hAnsi="仿宋" w:hint="eastAsia"/>
          <w:color w:val="000000"/>
          <w:sz w:val="28"/>
          <w:szCs w:val="28"/>
        </w:rPr>
        <w:t>中融旭康</w:t>
      </w:r>
      <w:proofErr w:type="gramEnd"/>
      <w:r>
        <w:rPr>
          <w:rFonts w:ascii="仿宋_GB2312" w:eastAsia="仿宋_GB2312" w:hAnsi="仿宋" w:hint="eastAsia"/>
          <w:color w:val="000000"/>
          <w:sz w:val="28"/>
          <w:szCs w:val="28"/>
        </w:rPr>
        <w:t>贰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号投资合伙企业（有限合伙）、深圳瑞富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实业有限公司、深圳盛奥辰贸易有限公司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基础证照及基础印鉴，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项目房本等，具体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交接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情况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见下图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交接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清单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。</w:t>
      </w:r>
    </w:p>
    <w:p w:rsidR="004D199C" w:rsidRDefault="004D199C">
      <w:pPr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</w:p>
    <w:p w:rsidR="004D199C" w:rsidRDefault="005B6576">
      <w:r>
        <w:rPr>
          <w:rFonts w:hint="eastAsia"/>
          <w:noProof/>
        </w:rPr>
        <w:drawing>
          <wp:inline distT="0" distB="0" distL="114300" distR="114300" wp14:anchorId="7E1CB1E0" wp14:editId="2DE0CE9E">
            <wp:extent cx="2550795" cy="3223895"/>
            <wp:effectExtent l="0" t="0" r="1905" b="14605"/>
            <wp:docPr id="6" name="图片 6" descr="中融旭康贰号20180323接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中融旭康贰号20180323接收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50795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 wp14:anchorId="246360FC" wp14:editId="138C785E">
            <wp:extent cx="2534920" cy="3224530"/>
            <wp:effectExtent l="0" t="0" r="17780" b="13970"/>
            <wp:docPr id="7" name="图片 7" descr="瑞富丰20180323接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瑞富丰20180323接收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34920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99C" w:rsidRDefault="004D199C"/>
    <w:p w:rsidR="004D199C" w:rsidRDefault="005B6576">
      <w:r>
        <w:rPr>
          <w:rFonts w:hint="eastAsia"/>
          <w:noProof/>
        </w:rPr>
        <w:drawing>
          <wp:inline distT="0" distB="0" distL="114300" distR="114300" wp14:anchorId="0EF2794E" wp14:editId="07245FEF">
            <wp:extent cx="2487295" cy="3317240"/>
            <wp:effectExtent l="0" t="0" r="8255" b="16510"/>
            <wp:docPr id="8" name="图片 8" descr="盛奥辰20180323接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盛奥辰20180323接收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87295" cy="331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 wp14:anchorId="198108F3" wp14:editId="064123CE">
            <wp:extent cx="2472690" cy="3297555"/>
            <wp:effectExtent l="0" t="0" r="3810" b="17145"/>
            <wp:docPr id="9" name="图片 9" descr="盛奥辰20180329接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盛奥辰20180329接收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329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99C" w:rsidRDefault="004D199C"/>
    <w:p w:rsidR="004D199C" w:rsidRDefault="005B6576">
      <w:pPr>
        <w:pStyle w:val="aa"/>
        <w:spacing w:before="0" w:after="0" w:line="360" w:lineRule="auto"/>
        <w:jc w:val="both"/>
        <w:rPr>
          <w:rFonts w:ascii="仿宋_GB2312" w:eastAsia="仿宋_GB2312"/>
          <w:color w:val="000000"/>
          <w:sz w:val="18"/>
          <w:szCs w:val="18"/>
        </w:rPr>
      </w:pPr>
      <w:bookmarkStart w:id="255" w:name="_Toc24185"/>
      <w:bookmarkStart w:id="256" w:name="_Toc10281"/>
      <w:bookmarkStart w:id="257" w:name="_Toc28194"/>
      <w:bookmarkStart w:id="258" w:name="_Toc29996"/>
      <w:r>
        <w:rPr>
          <w:rFonts w:ascii="仿宋_GB2312" w:eastAsia="仿宋_GB2312" w:hAnsi="仿宋" w:hint="eastAsia"/>
        </w:rPr>
        <w:lastRenderedPageBreak/>
        <w:t>6</w:t>
      </w:r>
      <w:r>
        <w:rPr>
          <w:rFonts w:ascii="仿宋_GB2312" w:eastAsia="仿宋_GB2312" w:hAnsi="仿宋" w:hint="eastAsia"/>
        </w:rPr>
        <w:t>、各项目现场</w:t>
      </w:r>
      <w:bookmarkEnd w:id="241"/>
      <w:bookmarkEnd w:id="242"/>
      <w:bookmarkEnd w:id="243"/>
      <w:bookmarkEnd w:id="244"/>
      <w:bookmarkEnd w:id="245"/>
      <w:bookmarkEnd w:id="255"/>
      <w:bookmarkEnd w:id="256"/>
      <w:bookmarkEnd w:id="257"/>
      <w:bookmarkEnd w:id="258"/>
    </w:p>
    <w:p w:rsidR="004D199C" w:rsidRDefault="005B6576">
      <w:pPr>
        <w:pStyle w:val="a8"/>
        <w:spacing w:before="0" w:after="0" w:line="360" w:lineRule="auto"/>
        <w:jc w:val="both"/>
        <w:rPr>
          <w:rFonts w:ascii="仿宋_GB2312" w:eastAsia="仿宋_GB2312" w:hAnsi="仿宋"/>
          <w:sz w:val="28"/>
          <w:szCs w:val="28"/>
        </w:rPr>
      </w:pPr>
      <w:bookmarkStart w:id="259" w:name="_Toc10464"/>
      <w:bookmarkStart w:id="260" w:name="_Toc24563"/>
      <w:bookmarkStart w:id="261" w:name="_Toc27755"/>
      <w:bookmarkStart w:id="262" w:name="_Toc31148"/>
      <w:bookmarkStart w:id="263" w:name="_Toc3017"/>
      <w:bookmarkStart w:id="264" w:name="_Toc1822"/>
      <w:bookmarkStart w:id="265" w:name="_Toc27569"/>
      <w:bookmarkStart w:id="266" w:name="_Toc24466"/>
      <w:bookmarkStart w:id="267" w:name="_Toc8233"/>
      <w:r>
        <w:rPr>
          <w:rFonts w:ascii="仿宋_GB2312" w:eastAsia="仿宋_GB2312" w:hAnsi="仿宋" w:hint="eastAsia"/>
          <w:sz w:val="28"/>
          <w:szCs w:val="28"/>
        </w:rPr>
        <w:t>6.1</w:t>
      </w:r>
      <w:r>
        <w:rPr>
          <w:rFonts w:ascii="仿宋_GB2312" w:eastAsia="仿宋_GB2312" w:hAnsi="仿宋" w:hint="eastAsia"/>
          <w:sz w:val="28"/>
          <w:szCs w:val="28"/>
        </w:rPr>
        <w:t>荣德国际（</w:t>
      </w:r>
      <w:r>
        <w:rPr>
          <w:rFonts w:ascii="仿宋_GB2312" w:eastAsia="仿宋_GB2312" w:hAnsi="仿宋" w:hint="eastAsia"/>
          <w:sz w:val="28"/>
          <w:szCs w:val="28"/>
        </w:rPr>
        <w:t>2018.4.2</w:t>
      </w:r>
      <w:r>
        <w:rPr>
          <w:rFonts w:ascii="仿宋_GB2312" w:eastAsia="仿宋_GB2312" w:hAnsi="仿宋" w:hint="eastAsia"/>
          <w:sz w:val="28"/>
          <w:szCs w:val="28"/>
        </w:rPr>
        <w:t>）</w:t>
      </w:r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</w:p>
    <w:p w:rsidR="004D199C" w:rsidRDefault="005B6576">
      <w:pPr>
        <w:spacing w:line="360" w:lineRule="auto"/>
        <w:ind w:firstLineChars="200" w:firstLine="560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>荣德国</w:t>
      </w:r>
      <w:proofErr w:type="gramStart"/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>际位于</w:t>
      </w:r>
      <w:proofErr w:type="gramEnd"/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>深圳市龙岗区龙岗大道与保康路交汇处北侧，监管物业总计</w:t>
      </w:r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>200</w:t>
      </w:r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>套。现正在进行楼体内外部装修工作。以下为荣德国</w:t>
      </w:r>
      <w:proofErr w:type="gramStart"/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>际项目</w:t>
      </w:r>
      <w:proofErr w:type="gramEnd"/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>现场情况。</w:t>
      </w:r>
    </w:p>
    <w:p w:rsidR="004D199C" w:rsidRDefault="005B6576">
      <w:pPr>
        <w:jc w:val="left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>
        <w:rPr>
          <w:rFonts w:ascii="仿宋_GB2312" w:eastAsia="仿宋_GB2312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88900</wp:posOffset>
                </wp:positionV>
                <wp:extent cx="2644775" cy="1981200"/>
                <wp:effectExtent l="0" t="0" r="22225" b="19050"/>
                <wp:wrapNone/>
                <wp:docPr id="678" name="文本框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77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D199C" w:rsidRDefault="005B6576">
                            <w:r>
                              <w:rPr>
                                <w:rFonts w:ascii="仿宋_GB2312" w:eastAsia="仿宋_GB2312" w:hAnsi="仿宋" w:cs="Times New Roman" w:hint="eastAsia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114300" distR="114300">
                                  <wp:extent cx="2488565" cy="1866900"/>
                                  <wp:effectExtent l="0" t="0" r="6985" b="0"/>
                                  <wp:docPr id="13" name="图片 13" descr="微信图片_201803261038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图片 13" descr="微信图片_201803261038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88565" cy="1866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33.7pt;margin-top:7pt;height:156pt;width:208.25pt;z-index:251656192;mso-width-relative:page;mso-height-relative:page;" fillcolor="#FFFFFF" filled="t" stroked="t" coordsize="21600,21600" o:gfxdata="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TaOcNkAAAAKAQAADwAAAAAAAAABACAAAAAiAAAAZHJzL2Rvd25yZXYueG1sUEsBAhQAFAAA&#10;AAgAh07iQG00UyUnAgAAPgQAAA4AAAAAAAAAAQAgAAAAKAEAAGRycy9lMm9Eb2MueG1sUEsFBgAA&#10;AAAGAAYAWQEAAME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_GB2312" w:hAnsi="仿宋" w:eastAsia="仿宋_GB2312" w:cs="Times New Roman"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114300" distR="114300">
                            <wp:extent cx="2488565" cy="1866900"/>
                            <wp:effectExtent l="0" t="0" r="6985" b="0"/>
                            <wp:docPr id="13" name="图片 13" descr="微信图片_201803261038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图片 13" descr="微信图片_201803261038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88565" cy="1866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69850</wp:posOffset>
                </wp:positionV>
                <wp:extent cx="2743200" cy="1981200"/>
                <wp:effectExtent l="0" t="0" r="19050" b="19050"/>
                <wp:wrapNone/>
                <wp:docPr id="676" name="文本框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D199C" w:rsidRDefault="005B6576">
                            <w:r>
                              <w:rPr>
                                <w:rFonts w:ascii="仿宋_GB2312" w:eastAsia="仿宋_GB2312" w:hAnsi="仿宋" w:cs="Times New Roman" w:hint="eastAsia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114300" distR="114300">
                                  <wp:extent cx="2620645" cy="1872615"/>
                                  <wp:effectExtent l="0" t="0" r="8255" b="13335"/>
                                  <wp:docPr id="12" name="图片 12" descr="微信图片_201803261039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微信图片_2018032610390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20645" cy="1872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0.3pt;margin-top:5.5pt;height:156pt;width:216pt;z-index:251657216;mso-width-relative:page;mso-height-relative:page;" fillcolor="#FFFFFF" filled="t" stroked="t" coordsize="21600,21600" o:gfxdata="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aJ&#10;wHPXAAAACAEAAA8AAAAAAAAAAQAgAAAAIgAAAGRycy9kb3ducmV2LnhtbFBLAQIUABQAAAAIAIdO&#10;4kC/uN3SJAIAAD4EAAAOAAAAAAAAAAEAIAAAACY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_GB2312" w:hAnsi="仿宋" w:eastAsia="仿宋_GB2312" w:cs="Times New Roman"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114300" distR="114300">
                            <wp:extent cx="2620645" cy="1872615"/>
                            <wp:effectExtent l="0" t="0" r="8255" b="13335"/>
                            <wp:docPr id="12" name="图片 12" descr="微信图片_201803261039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微信图片_2018032610390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20645" cy="1872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D199C" w:rsidRDefault="004D199C">
      <w:pPr>
        <w:jc w:val="left"/>
        <w:rPr>
          <w:rFonts w:ascii="仿宋_GB2312" w:eastAsia="仿宋_GB2312" w:hAnsi="Times New Roman" w:cs="Times New Roman"/>
          <w:color w:val="000000"/>
          <w:szCs w:val="28"/>
        </w:rPr>
      </w:pPr>
    </w:p>
    <w:p w:rsidR="004D199C" w:rsidRDefault="005B6576">
      <w:pPr>
        <w:ind w:rightChars="-341" w:right="-716"/>
        <w:jc w:val="left"/>
        <w:rPr>
          <w:rFonts w:ascii="仿宋_GB2312" w:eastAsia="仿宋_GB2312" w:hAnsi="Times New Roman" w:cs="Times New Roman"/>
          <w:color w:val="000000"/>
          <w:sz w:val="18"/>
          <w:szCs w:val="28"/>
        </w:rPr>
      </w:pPr>
      <w:r>
        <w:rPr>
          <w:rFonts w:ascii="仿宋_GB2312" w:eastAsia="仿宋_GB2312" w:hAnsi="Times New Roman" w:cs="Times New Roman" w:hint="eastAsia"/>
          <w:color w:val="000000"/>
          <w:sz w:val="18"/>
          <w:szCs w:val="18"/>
        </w:rPr>
        <w:t xml:space="preserve">                               </w:t>
      </w:r>
    </w:p>
    <w:p w:rsidR="004D199C" w:rsidRDefault="004D199C">
      <w:pPr>
        <w:jc w:val="left"/>
        <w:rPr>
          <w:rFonts w:ascii="仿宋_GB2312" w:eastAsia="仿宋_GB2312" w:hAnsi="Times New Roman" w:cs="Times New Roman"/>
          <w:color w:val="000000"/>
          <w:sz w:val="28"/>
          <w:szCs w:val="28"/>
        </w:rPr>
      </w:pPr>
    </w:p>
    <w:p w:rsidR="004D199C" w:rsidRDefault="004D199C">
      <w:pPr>
        <w:jc w:val="left"/>
        <w:rPr>
          <w:rFonts w:ascii="仿宋_GB2312" w:eastAsia="仿宋_GB2312" w:hAnsi="Times New Roman" w:cs="Times New Roman"/>
          <w:color w:val="000000"/>
          <w:sz w:val="28"/>
          <w:szCs w:val="28"/>
        </w:rPr>
      </w:pPr>
    </w:p>
    <w:p w:rsidR="004D199C" w:rsidRDefault="004D199C">
      <w:pPr>
        <w:rPr>
          <w:rFonts w:ascii="仿宋_GB2312" w:eastAsia="仿宋_GB2312" w:hAnsi="Times New Roman" w:cs="Times New Roman"/>
          <w:color w:val="000000"/>
          <w:sz w:val="28"/>
          <w:szCs w:val="28"/>
        </w:rPr>
      </w:pPr>
    </w:p>
    <w:p w:rsidR="004D199C" w:rsidRDefault="004D199C">
      <w:pPr>
        <w:rPr>
          <w:rFonts w:ascii="仿宋_GB2312" w:eastAsia="仿宋_GB2312" w:hAnsi="仿宋"/>
          <w:sz w:val="28"/>
          <w:szCs w:val="28"/>
        </w:rPr>
      </w:pPr>
    </w:p>
    <w:p w:rsidR="004D199C" w:rsidRDefault="004D199C">
      <w:pPr>
        <w:jc w:val="left"/>
        <w:rPr>
          <w:rFonts w:ascii="仿宋_GB2312" w:eastAsia="仿宋_GB2312" w:hAnsi="Times New Roman" w:cs="Times New Roman"/>
          <w:color w:val="000000"/>
          <w:sz w:val="28"/>
          <w:szCs w:val="28"/>
        </w:rPr>
      </w:pPr>
    </w:p>
    <w:p w:rsidR="004D199C" w:rsidRDefault="004D199C">
      <w:pPr>
        <w:jc w:val="left"/>
        <w:rPr>
          <w:rFonts w:ascii="仿宋_GB2312" w:eastAsia="仿宋_GB2312" w:hAnsi="Times New Roman" w:cs="Times New Roman"/>
          <w:color w:val="000000"/>
          <w:sz w:val="28"/>
          <w:szCs w:val="28"/>
        </w:rPr>
      </w:pPr>
    </w:p>
    <w:p w:rsidR="004D199C" w:rsidRDefault="004D199C">
      <w:pPr>
        <w:jc w:val="left"/>
        <w:rPr>
          <w:rFonts w:ascii="仿宋_GB2312" w:eastAsia="仿宋_GB2312" w:hAnsi="Times New Roman" w:cs="Times New Roman"/>
          <w:color w:val="000000"/>
          <w:sz w:val="28"/>
          <w:szCs w:val="28"/>
        </w:rPr>
      </w:pPr>
    </w:p>
    <w:p w:rsidR="004D199C" w:rsidRDefault="005B6576">
      <w:pPr>
        <w:numPr>
          <w:ilvl w:val="0"/>
          <w:numId w:val="1"/>
        </w:numPr>
        <w:jc w:val="left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荣德国际外观</w:t>
      </w:r>
      <w:r>
        <w:rPr>
          <w:rFonts w:ascii="仿宋_GB2312" w:eastAsia="仿宋_GB2312" w:hint="eastAsia"/>
          <w:color w:val="000000"/>
          <w:sz w:val="24"/>
          <w:szCs w:val="24"/>
        </w:rPr>
        <w:t xml:space="preserve">                         2.</w:t>
      </w:r>
      <w:r>
        <w:rPr>
          <w:rFonts w:ascii="仿宋_GB2312" w:eastAsia="仿宋_GB2312" w:hint="eastAsia"/>
          <w:color w:val="000000"/>
          <w:sz w:val="24"/>
          <w:szCs w:val="24"/>
        </w:rPr>
        <w:t>荣德国际外观</w:t>
      </w:r>
    </w:p>
    <w:p w:rsidR="004D199C" w:rsidRDefault="005B6576">
      <w:pPr>
        <w:jc w:val="left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>
        <w:rPr>
          <w:rFonts w:ascii="仿宋_GB2312" w:eastAsia="仿宋_GB2312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214630</wp:posOffset>
                </wp:positionV>
                <wp:extent cx="2644775" cy="1981200"/>
                <wp:effectExtent l="0" t="0" r="22225" b="19050"/>
                <wp:wrapNone/>
                <wp:docPr id="682" name="文本框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77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D199C" w:rsidRDefault="005B6576">
                            <w:r>
                              <w:rPr>
                                <w:rFonts w:ascii="仿宋_GB2312" w:eastAsia="仿宋_GB2312" w:hint="eastAsia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drawing>
                                <wp:inline distT="0" distB="0" distL="114300" distR="114300">
                                  <wp:extent cx="2493645" cy="1870710"/>
                                  <wp:effectExtent l="0" t="0" r="1905" b="15240"/>
                                  <wp:docPr id="15" name="图片 15" descr="微信图片_201803261037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微信图片_2018032610373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93645" cy="1870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33.7pt;margin-top:16.9pt;height:156pt;width:208.25pt;z-index:251659264;mso-width-relative:page;mso-height-relative:page;" fillcolor="#FFFFFF" filled="t" stroked="t" coordsize="21600,21600" o:gfxdata="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DCRXd9kAAAAKAQAADwAAAAAAAAABACAAAAAiAAAAZHJzL2Rvd25yZXYueG1sUEsBAhQAFAAA&#10;AAgAh07iQHxazWgnAgAAPgQAAA4AAAAAAAAAAQAgAAAAKAEAAGRycy9lMm9Eb2MueG1sUEsFBgAA&#10;AAAGAAYAWQEAAME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_GB2312" w:eastAsia="仿宋_GB2312"/>
                          <w:color w:val="000000"/>
                          <w:sz w:val="18"/>
                          <w:szCs w:val="18"/>
                        </w:rPr>
                        <w:drawing>
                          <wp:inline distT="0" distB="0" distL="114300" distR="114300">
                            <wp:extent cx="2493645" cy="1870710"/>
                            <wp:effectExtent l="0" t="0" r="1905" b="15240"/>
                            <wp:docPr id="15" name="图片 15" descr="微信图片_201803261037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微信图片_2018032610373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93645" cy="1870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208915</wp:posOffset>
                </wp:positionV>
                <wp:extent cx="2743200" cy="1981200"/>
                <wp:effectExtent l="0" t="0" r="19050" b="19050"/>
                <wp:wrapNone/>
                <wp:docPr id="680" name="文本框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D199C" w:rsidRDefault="005B6576">
                            <w:r>
                              <w:rPr>
                                <w:rFonts w:ascii="仿宋_GB2312" w:eastAsia="仿宋_GB2312" w:hint="eastAsia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drawing>
                                <wp:inline distT="0" distB="0" distL="114300" distR="114300">
                                  <wp:extent cx="2552065" cy="1914525"/>
                                  <wp:effectExtent l="0" t="0" r="635" b="9525"/>
                                  <wp:docPr id="14" name="图片 14" descr="微信图片_201803261038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微信图片_2018032610380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3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2065" cy="1914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0.3pt;margin-top:16.45pt;height:156pt;width:216pt;z-index:251658240;mso-width-relative:page;mso-height-relative:page;" fillcolor="#FFFFFF" filled="t" stroked="t" coordsize="21600,21600" o:gfxdata="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ehpWNtgAAAAIAQAADwAAAAAAAAABACAAAAAiAAAAZHJzL2Rvd25yZXYueG1sUEsBAhQAFAAAAAgA&#10;h07iQMwKDBslAgAAPgQAAA4AAAAAAAAAAQAgAAAAJw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_GB2312" w:eastAsia="仿宋_GB2312"/>
                          <w:color w:val="000000"/>
                          <w:sz w:val="18"/>
                          <w:szCs w:val="18"/>
                        </w:rPr>
                        <w:drawing>
                          <wp:inline distT="0" distB="0" distL="114300" distR="114300">
                            <wp:extent cx="2552065" cy="1914525"/>
                            <wp:effectExtent l="0" t="0" r="635" b="9525"/>
                            <wp:docPr id="14" name="图片 14" descr="微信图片_201803261038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微信图片_2018032610380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3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2065" cy="1914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D199C" w:rsidRDefault="004D199C">
      <w:pPr>
        <w:jc w:val="left"/>
        <w:rPr>
          <w:rFonts w:ascii="仿宋_GB2312" w:eastAsia="仿宋_GB2312" w:hAnsi="Times New Roman" w:cs="Times New Roman"/>
          <w:color w:val="000000"/>
          <w:sz w:val="28"/>
          <w:szCs w:val="28"/>
        </w:rPr>
      </w:pPr>
    </w:p>
    <w:p w:rsidR="004D199C" w:rsidRDefault="004D199C">
      <w:pPr>
        <w:jc w:val="left"/>
        <w:rPr>
          <w:rFonts w:ascii="仿宋_GB2312" w:eastAsia="仿宋_GB2312" w:hAnsi="Times New Roman" w:cs="Times New Roman"/>
          <w:color w:val="000000"/>
          <w:sz w:val="28"/>
          <w:szCs w:val="28"/>
        </w:rPr>
      </w:pPr>
    </w:p>
    <w:p w:rsidR="004D199C" w:rsidRDefault="004D199C">
      <w:pPr>
        <w:jc w:val="left"/>
        <w:rPr>
          <w:rFonts w:ascii="仿宋_GB2312" w:eastAsia="仿宋_GB2312" w:hAnsi="Times New Roman" w:cs="Times New Roman"/>
          <w:color w:val="000000"/>
          <w:sz w:val="28"/>
          <w:szCs w:val="28"/>
        </w:rPr>
      </w:pPr>
    </w:p>
    <w:p w:rsidR="004D199C" w:rsidRDefault="004D199C">
      <w:pPr>
        <w:jc w:val="left"/>
        <w:rPr>
          <w:rFonts w:ascii="仿宋_GB2312" w:eastAsia="仿宋_GB2312" w:hAnsi="Times New Roman" w:cs="Times New Roman"/>
          <w:color w:val="000000"/>
          <w:sz w:val="28"/>
          <w:szCs w:val="28"/>
        </w:rPr>
      </w:pPr>
    </w:p>
    <w:p w:rsidR="004D199C" w:rsidRDefault="004D199C">
      <w:pPr>
        <w:rPr>
          <w:rFonts w:ascii="仿宋_GB2312" w:eastAsia="仿宋_GB2312" w:hAnsi="Times New Roman" w:cs="Times New Roman"/>
          <w:color w:val="000000"/>
          <w:sz w:val="28"/>
          <w:szCs w:val="28"/>
        </w:rPr>
      </w:pPr>
    </w:p>
    <w:p w:rsidR="004D199C" w:rsidRDefault="004D199C">
      <w:pPr>
        <w:rPr>
          <w:rFonts w:ascii="仿宋_GB2312" w:eastAsia="仿宋_GB2312" w:hAnsi="Times New Roman" w:cs="Times New Roman"/>
          <w:color w:val="000000"/>
          <w:sz w:val="28"/>
          <w:szCs w:val="28"/>
        </w:rPr>
      </w:pPr>
    </w:p>
    <w:p w:rsidR="004D199C" w:rsidRDefault="004D199C">
      <w:pPr>
        <w:rPr>
          <w:rFonts w:ascii="仿宋_GB2312" w:eastAsia="仿宋_GB2312" w:hAnsi="Times New Roman" w:cs="Times New Roman"/>
          <w:color w:val="000000"/>
          <w:sz w:val="28"/>
          <w:szCs w:val="28"/>
        </w:rPr>
      </w:pPr>
    </w:p>
    <w:p w:rsidR="004D199C" w:rsidRDefault="004D199C">
      <w:pPr>
        <w:rPr>
          <w:rFonts w:ascii="仿宋_GB2312" w:eastAsia="仿宋_GB2312" w:hAnsi="Times New Roman" w:cs="Times New Roman"/>
          <w:color w:val="000000"/>
          <w:sz w:val="28"/>
          <w:szCs w:val="28"/>
        </w:rPr>
      </w:pPr>
    </w:p>
    <w:p w:rsidR="004D199C" w:rsidRDefault="004D199C">
      <w:pPr>
        <w:ind w:rightChars="-241" w:right="-506"/>
        <w:rPr>
          <w:rFonts w:ascii="仿宋_GB2312" w:eastAsia="仿宋_GB2312" w:hAnsi="Times New Roman" w:cs="Times New Roman"/>
          <w:color w:val="000000"/>
          <w:sz w:val="28"/>
          <w:szCs w:val="28"/>
        </w:rPr>
      </w:pPr>
    </w:p>
    <w:p w:rsidR="004D199C" w:rsidRDefault="004D199C">
      <w:pPr>
        <w:rPr>
          <w:rFonts w:ascii="仿宋_GB2312" w:eastAsia="仿宋_GB2312"/>
          <w:color w:val="000000"/>
          <w:sz w:val="18"/>
          <w:szCs w:val="18"/>
        </w:rPr>
      </w:pPr>
    </w:p>
    <w:p w:rsidR="004D199C" w:rsidRDefault="005B6576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3</w:t>
      </w:r>
      <w:r>
        <w:rPr>
          <w:rFonts w:ascii="仿宋_GB2312" w:eastAsia="仿宋_GB2312" w:hint="eastAsia"/>
          <w:color w:val="000000"/>
          <w:sz w:val="24"/>
          <w:szCs w:val="24"/>
        </w:rPr>
        <w:t>、荣德国际外观</w:t>
      </w:r>
      <w:r>
        <w:rPr>
          <w:rFonts w:ascii="仿宋_GB2312" w:eastAsia="仿宋_GB2312" w:hint="eastAsia"/>
          <w:color w:val="000000"/>
          <w:sz w:val="24"/>
          <w:szCs w:val="24"/>
        </w:rPr>
        <w:t xml:space="preserve">                         4</w:t>
      </w:r>
      <w:r>
        <w:rPr>
          <w:rFonts w:ascii="仿宋_GB2312" w:eastAsia="仿宋_GB2312" w:hint="eastAsia"/>
          <w:color w:val="000000"/>
          <w:sz w:val="24"/>
          <w:szCs w:val="24"/>
        </w:rPr>
        <w:t>、荣德国际外观</w:t>
      </w:r>
    </w:p>
    <w:p w:rsidR="004D199C" w:rsidRDefault="004D199C">
      <w:pPr>
        <w:rPr>
          <w:rFonts w:ascii="仿宋_GB2312" w:eastAsia="仿宋_GB2312" w:hAnsi="仿宋" w:cs="Times New Roman"/>
          <w:color w:val="000000"/>
          <w:sz w:val="28"/>
          <w:szCs w:val="28"/>
        </w:rPr>
      </w:pPr>
    </w:p>
    <w:p w:rsidR="004D199C" w:rsidRDefault="004D199C">
      <w:pPr>
        <w:rPr>
          <w:rFonts w:ascii="仿宋_GB2312" w:eastAsia="仿宋_GB2312" w:hAnsi="仿宋" w:cs="Times New Roman"/>
          <w:color w:val="000000"/>
          <w:sz w:val="28"/>
          <w:szCs w:val="28"/>
        </w:rPr>
      </w:pPr>
    </w:p>
    <w:p w:rsidR="004D199C" w:rsidRDefault="004D199C">
      <w:pPr>
        <w:rPr>
          <w:rFonts w:ascii="仿宋_GB2312" w:eastAsia="仿宋_GB2312" w:hAnsi="仿宋" w:cs="Times New Roman"/>
          <w:color w:val="000000"/>
          <w:sz w:val="28"/>
          <w:szCs w:val="28"/>
        </w:rPr>
      </w:pPr>
    </w:p>
    <w:p w:rsidR="004D199C" w:rsidRDefault="004D199C">
      <w:pPr>
        <w:rPr>
          <w:rFonts w:ascii="仿宋_GB2312" w:eastAsia="仿宋_GB2312" w:hAnsi="仿宋" w:cs="Times New Roman"/>
          <w:color w:val="000000"/>
          <w:sz w:val="28"/>
          <w:szCs w:val="28"/>
        </w:rPr>
      </w:pPr>
    </w:p>
    <w:p w:rsidR="004D199C" w:rsidRDefault="004D199C">
      <w:pPr>
        <w:rPr>
          <w:rFonts w:ascii="仿宋_GB2312" w:eastAsia="仿宋_GB2312" w:hAnsi="仿宋" w:cs="Times New Roman"/>
          <w:color w:val="000000"/>
          <w:sz w:val="28"/>
          <w:szCs w:val="28"/>
        </w:rPr>
      </w:pPr>
    </w:p>
    <w:p w:rsidR="004D199C" w:rsidRDefault="004D199C">
      <w:pPr>
        <w:rPr>
          <w:rFonts w:ascii="仿宋_GB2312" w:eastAsia="仿宋_GB2312"/>
          <w:color w:val="000000"/>
          <w:sz w:val="18"/>
          <w:szCs w:val="18"/>
        </w:rPr>
      </w:pPr>
    </w:p>
    <w:sectPr w:rsidR="004D199C">
      <w:footerReference w:type="default" r:id="rId32"/>
      <w:pgSz w:w="11906" w:h="16838"/>
      <w:pgMar w:top="1361" w:right="1418" w:bottom="1361" w:left="1701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576" w:rsidRDefault="005B6576">
      <w:r>
        <w:separator/>
      </w:r>
    </w:p>
  </w:endnote>
  <w:endnote w:type="continuationSeparator" w:id="0">
    <w:p w:rsidR="005B6576" w:rsidRDefault="005B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">
    <w:altName w:val="仿宋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14742"/>
    </w:sdtPr>
    <w:sdtEndPr/>
    <w:sdtContent>
      <w:p w:rsidR="004D199C" w:rsidRDefault="005B65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CE4" w:rsidRPr="00DB5CE4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4D199C" w:rsidRDefault="004D199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3044073"/>
    </w:sdtPr>
    <w:sdtEndPr/>
    <w:sdtContent>
      <w:p w:rsidR="004D199C" w:rsidRDefault="005B65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CE4" w:rsidRPr="00DB5CE4">
          <w:rPr>
            <w:noProof/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 w:rsidR="004D199C" w:rsidRDefault="004D199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9983187"/>
    </w:sdtPr>
    <w:sdtEndPr/>
    <w:sdtContent>
      <w:p w:rsidR="004D199C" w:rsidRDefault="005B65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CE4" w:rsidRPr="00DB5CE4">
          <w:rPr>
            <w:noProof/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 w:rsidR="004D199C" w:rsidRDefault="004D199C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479387"/>
    </w:sdtPr>
    <w:sdtEndPr/>
    <w:sdtContent>
      <w:p w:rsidR="004D199C" w:rsidRDefault="005B65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CE4" w:rsidRPr="00DB5CE4">
          <w:rPr>
            <w:noProof/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 w:rsidR="004D199C" w:rsidRDefault="004D19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576" w:rsidRDefault="005B6576">
      <w:r>
        <w:separator/>
      </w:r>
    </w:p>
  </w:footnote>
  <w:footnote w:type="continuationSeparator" w:id="0">
    <w:p w:rsidR="005B6576" w:rsidRDefault="005B6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99C" w:rsidRDefault="005B6576">
    <w:pPr>
      <w:pStyle w:val="a7"/>
    </w:pPr>
    <w:r>
      <w:rPr>
        <w:rFonts w:hint="eastAsia"/>
      </w:rPr>
      <w:t>2018</w:t>
    </w:r>
    <w:r>
      <w:rPr>
        <w:rFonts w:hint="eastAsia"/>
      </w:rPr>
      <w:t>年</w:t>
    </w:r>
    <w:r>
      <w:rPr>
        <w:rFonts w:hint="eastAsia"/>
      </w:rPr>
      <w:t>3</w:t>
    </w:r>
    <w:r>
      <w:rPr>
        <w:rFonts w:hint="eastAsia"/>
      </w:rPr>
      <w:t>月深圳房地产市场分析报告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99C" w:rsidRDefault="005B6576">
    <w:pPr>
      <w:pStyle w:val="a7"/>
    </w:pPr>
    <w:r>
      <w:rPr>
        <w:rFonts w:hint="eastAsia"/>
      </w:rPr>
      <w:t>2018</w:t>
    </w:r>
    <w:r>
      <w:rPr>
        <w:rFonts w:hint="eastAsia"/>
      </w:rPr>
      <w:t>年</w:t>
    </w:r>
    <w:r>
      <w:rPr>
        <w:rFonts w:hint="eastAsia"/>
      </w:rPr>
      <w:t>3</w:t>
    </w:r>
    <w:r>
      <w:rPr>
        <w:rFonts w:hint="eastAsia"/>
      </w:rPr>
      <w:t>月深圳房地产市场分析报告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AA1EE"/>
    <w:multiLevelType w:val="singleLevel"/>
    <w:tmpl w:val="5A7AA1E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kz">
    <w15:presenceInfo w15:providerId="None" w15:userId="k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56B"/>
    <w:rsid w:val="00001E15"/>
    <w:rsid w:val="00004007"/>
    <w:rsid w:val="00017529"/>
    <w:rsid w:val="00021F93"/>
    <w:rsid w:val="00023C8D"/>
    <w:rsid w:val="00030786"/>
    <w:rsid w:val="00033780"/>
    <w:rsid w:val="00035C4D"/>
    <w:rsid w:val="00037B19"/>
    <w:rsid w:val="00040964"/>
    <w:rsid w:val="00045DCF"/>
    <w:rsid w:val="00046419"/>
    <w:rsid w:val="00053B48"/>
    <w:rsid w:val="000608A7"/>
    <w:rsid w:val="00066371"/>
    <w:rsid w:val="000759C4"/>
    <w:rsid w:val="000779F1"/>
    <w:rsid w:val="00081D25"/>
    <w:rsid w:val="00085D70"/>
    <w:rsid w:val="00087AE1"/>
    <w:rsid w:val="0009108C"/>
    <w:rsid w:val="000959F7"/>
    <w:rsid w:val="00097FFE"/>
    <w:rsid w:val="000A076B"/>
    <w:rsid w:val="000A25B0"/>
    <w:rsid w:val="000A43C2"/>
    <w:rsid w:val="000A5398"/>
    <w:rsid w:val="000A5712"/>
    <w:rsid w:val="000A6A19"/>
    <w:rsid w:val="000B125B"/>
    <w:rsid w:val="000C1703"/>
    <w:rsid w:val="000D14F7"/>
    <w:rsid w:val="000D7781"/>
    <w:rsid w:val="000E6A0E"/>
    <w:rsid w:val="000F4FA2"/>
    <w:rsid w:val="000F50ED"/>
    <w:rsid w:val="000F525F"/>
    <w:rsid w:val="000F5369"/>
    <w:rsid w:val="0010063B"/>
    <w:rsid w:val="00103A3D"/>
    <w:rsid w:val="00104101"/>
    <w:rsid w:val="001050EB"/>
    <w:rsid w:val="00110A3A"/>
    <w:rsid w:val="00112A7E"/>
    <w:rsid w:val="001210E3"/>
    <w:rsid w:val="00126817"/>
    <w:rsid w:val="0013149C"/>
    <w:rsid w:val="00133868"/>
    <w:rsid w:val="00140672"/>
    <w:rsid w:val="00145AD0"/>
    <w:rsid w:val="001517B4"/>
    <w:rsid w:val="00153F0C"/>
    <w:rsid w:val="00157541"/>
    <w:rsid w:val="00165E74"/>
    <w:rsid w:val="0016755D"/>
    <w:rsid w:val="00176362"/>
    <w:rsid w:val="00177D15"/>
    <w:rsid w:val="0018272F"/>
    <w:rsid w:val="00185168"/>
    <w:rsid w:val="001A5C6E"/>
    <w:rsid w:val="001A660A"/>
    <w:rsid w:val="001B352E"/>
    <w:rsid w:val="001C7E8E"/>
    <w:rsid w:val="001D5D82"/>
    <w:rsid w:val="001D73BC"/>
    <w:rsid w:val="001E20D7"/>
    <w:rsid w:val="001F3D51"/>
    <w:rsid w:val="001F43A4"/>
    <w:rsid w:val="002022E8"/>
    <w:rsid w:val="00203BC1"/>
    <w:rsid w:val="00207860"/>
    <w:rsid w:val="00214381"/>
    <w:rsid w:val="002160C3"/>
    <w:rsid w:val="00231046"/>
    <w:rsid w:val="0023113C"/>
    <w:rsid w:val="00233642"/>
    <w:rsid w:val="00242496"/>
    <w:rsid w:val="00250EFF"/>
    <w:rsid w:val="00257571"/>
    <w:rsid w:val="00265195"/>
    <w:rsid w:val="002706E5"/>
    <w:rsid w:val="002751B5"/>
    <w:rsid w:val="00283B85"/>
    <w:rsid w:val="0029163F"/>
    <w:rsid w:val="00292D3B"/>
    <w:rsid w:val="0029381F"/>
    <w:rsid w:val="002A1491"/>
    <w:rsid w:val="002A37E1"/>
    <w:rsid w:val="002A4E18"/>
    <w:rsid w:val="002A7483"/>
    <w:rsid w:val="002B0D2B"/>
    <w:rsid w:val="002C0239"/>
    <w:rsid w:val="002C14B4"/>
    <w:rsid w:val="002D27EA"/>
    <w:rsid w:val="002D428A"/>
    <w:rsid w:val="002E291B"/>
    <w:rsid w:val="002E64B5"/>
    <w:rsid w:val="002E7FCC"/>
    <w:rsid w:val="002F24C4"/>
    <w:rsid w:val="002F5A54"/>
    <w:rsid w:val="003027BC"/>
    <w:rsid w:val="0030746B"/>
    <w:rsid w:val="003075E5"/>
    <w:rsid w:val="0031058E"/>
    <w:rsid w:val="00310F89"/>
    <w:rsid w:val="003128D8"/>
    <w:rsid w:val="00315EA9"/>
    <w:rsid w:val="0032083D"/>
    <w:rsid w:val="00320E43"/>
    <w:rsid w:val="00321534"/>
    <w:rsid w:val="0032533A"/>
    <w:rsid w:val="003257B0"/>
    <w:rsid w:val="00325DCC"/>
    <w:rsid w:val="00330CBB"/>
    <w:rsid w:val="00334066"/>
    <w:rsid w:val="003442E1"/>
    <w:rsid w:val="00347AC1"/>
    <w:rsid w:val="003510A2"/>
    <w:rsid w:val="00355AB0"/>
    <w:rsid w:val="00365838"/>
    <w:rsid w:val="00371777"/>
    <w:rsid w:val="0037269B"/>
    <w:rsid w:val="00376F18"/>
    <w:rsid w:val="003770D7"/>
    <w:rsid w:val="0038201D"/>
    <w:rsid w:val="00383F71"/>
    <w:rsid w:val="00384CD6"/>
    <w:rsid w:val="00387848"/>
    <w:rsid w:val="00391055"/>
    <w:rsid w:val="00394269"/>
    <w:rsid w:val="00394379"/>
    <w:rsid w:val="00394C2B"/>
    <w:rsid w:val="003954E7"/>
    <w:rsid w:val="003A2633"/>
    <w:rsid w:val="003A3E74"/>
    <w:rsid w:val="003A56C0"/>
    <w:rsid w:val="003B1142"/>
    <w:rsid w:val="003B4B0B"/>
    <w:rsid w:val="003B54B2"/>
    <w:rsid w:val="003C1C50"/>
    <w:rsid w:val="003C26BB"/>
    <w:rsid w:val="003C2F26"/>
    <w:rsid w:val="003C3AEC"/>
    <w:rsid w:val="003D3A91"/>
    <w:rsid w:val="003E16F0"/>
    <w:rsid w:val="003E34B9"/>
    <w:rsid w:val="003F4156"/>
    <w:rsid w:val="003F43EB"/>
    <w:rsid w:val="00403F99"/>
    <w:rsid w:val="00405EA0"/>
    <w:rsid w:val="00407582"/>
    <w:rsid w:val="00417318"/>
    <w:rsid w:val="00417A22"/>
    <w:rsid w:val="00423078"/>
    <w:rsid w:val="004236D6"/>
    <w:rsid w:val="00425426"/>
    <w:rsid w:val="004303A0"/>
    <w:rsid w:val="004304DC"/>
    <w:rsid w:val="00431F3F"/>
    <w:rsid w:val="00437A0E"/>
    <w:rsid w:val="00443FB0"/>
    <w:rsid w:val="00445C16"/>
    <w:rsid w:val="0044696E"/>
    <w:rsid w:val="0045194D"/>
    <w:rsid w:val="00451E6E"/>
    <w:rsid w:val="00452CAD"/>
    <w:rsid w:val="00461CAF"/>
    <w:rsid w:val="00462467"/>
    <w:rsid w:val="00465C00"/>
    <w:rsid w:val="0046699A"/>
    <w:rsid w:val="004669DC"/>
    <w:rsid w:val="004678C9"/>
    <w:rsid w:val="00472C23"/>
    <w:rsid w:val="00472C5A"/>
    <w:rsid w:val="004859AB"/>
    <w:rsid w:val="004872F4"/>
    <w:rsid w:val="004910C9"/>
    <w:rsid w:val="0049359E"/>
    <w:rsid w:val="00493DDE"/>
    <w:rsid w:val="00494AEB"/>
    <w:rsid w:val="00496952"/>
    <w:rsid w:val="004A128E"/>
    <w:rsid w:val="004A71BD"/>
    <w:rsid w:val="004B060C"/>
    <w:rsid w:val="004B1A57"/>
    <w:rsid w:val="004B356E"/>
    <w:rsid w:val="004C1789"/>
    <w:rsid w:val="004C4212"/>
    <w:rsid w:val="004C5321"/>
    <w:rsid w:val="004D199C"/>
    <w:rsid w:val="004D1B05"/>
    <w:rsid w:val="004E237C"/>
    <w:rsid w:val="004F07AA"/>
    <w:rsid w:val="004F0E0C"/>
    <w:rsid w:val="004F2331"/>
    <w:rsid w:val="004F3B28"/>
    <w:rsid w:val="004F6DFB"/>
    <w:rsid w:val="004F7714"/>
    <w:rsid w:val="004F79E9"/>
    <w:rsid w:val="00503F76"/>
    <w:rsid w:val="00505B60"/>
    <w:rsid w:val="00513CCF"/>
    <w:rsid w:val="00522D99"/>
    <w:rsid w:val="0052372E"/>
    <w:rsid w:val="00540D61"/>
    <w:rsid w:val="0054185B"/>
    <w:rsid w:val="00541FA6"/>
    <w:rsid w:val="00550C0E"/>
    <w:rsid w:val="00551876"/>
    <w:rsid w:val="00555F96"/>
    <w:rsid w:val="00557B34"/>
    <w:rsid w:val="00566A6E"/>
    <w:rsid w:val="005723DE"/>
    <w:rsid w:val="005726E0"/>
    <w:rsid w:val="00575B0F"/>
    <w:rsid w:val="0057757E"/>
    <w:rsid w:val="00581EE4"/>
    <w:rsid w:val="0058420E"/>
    <w:rsid w:val="00584C46"/>
    <w:rsid w:val="0058527B"/>
    <w:rsid w:val="00587431"/>
    <w:rsid w:val="00592450"/>
    <w:rsid w:val="00596940"/>
    <w:rsid w:val="005A0A26"/>
    <w:rsid w:val="005A1565"/>
    <w:rsid w:val="005A1E3B"/>
    <w:rsid w:val="005A6C29"/>
    <w:rsid w:val="005B26A1"/>
    <w:rsid w:val="005B4A5A"/>
    <w:rsid w:val="005B6576"/>
    <w:rsid w:val="005C1599"/>
    <w:rsid w:val="005C48AC"/>
    <w:rsid w:val="005C4B0D"/>
    <w:rsid w:val="005C5D1A"/>
    <w:rsid w:val="005D4CC5"/>
    <w:rsid w:val="005D59C8"/>
    <w:rsid w:val="005D6A4A"/>
    <w:rsid w:val="005E2E03"/>
    <w:rsid w:val="005E602F"/>
    <w:rsid w:val="005E7203"/>
    <w:rsid w:val="005F6C56"/>
    <w:rsid w:val="005F7CDD"/>
    <w:rsid w:val="00600724"/>
    <w:rsid w:val="00605673"/>
    <w:rsid w:val="00613B01"/>
    <w:rsid w:val="00625170"/>
    <w:rsid w:val="00630743"/>
    <w:rsid w:val="00630B19"/>
    <w:rsid w:val="00632CA1"/>
    <w:rsid w:val="00633BB4"/>
    <w:rsid w:val="0063726A"/>
    <w:rsid w:val="006441F4"/>
    <w:rsid w:val="0064475C"/>
    <w:rsid w:val="006465DA"/>
    <w:rsid w:val="00651B07"/>
    <w:rsid w:val="006542FB"/>
    <w:rsid w:val="006575C7"/>
    <w:rsid w:val="006645E5"/>
    <w:rsid w:val="006646CB"/>
    <w:rsid w:val="00665862"/>
    <w:rsid w:val="0066738E"/>
    <w:rsid w:val="00673791"/>
    <w:rsid w:val="00680E14"/>
    <w:rsid w:val="00685C5C"/>
    <w:rsid w:val="0069140F"/>
    <w:rsid w:val="0069260F"/>
    <w:rsid w:val="0069521C"/>
    <w:rsid w:val="006A0DA1"/>
    <w:rsid w:val="006A2F96"/>
    <w:rsid w:val="006A2FC4"/>
    <w:rsid w:val="006B3948"/>
    <w:rsid w:val="006B5E02"/>
    <w:rsid w:val="006B717F"/>
    <w:rsid w:val="006C7552"/>
    <w:rsid w:val="006C7DF7"/>
    <w:rsid w:val="006D073D"/>
    <w:rsid w:val="006D6FDA"/>
    <w:rsid w:val="006E0429"/>
    <w:rsid w:val="006E5BE3"/>
    <w:rsid w:val="006E6FBC"/>
    <w:rsid w:val="006F51BD"/>
    <w:rsid w:val="00703E48"/>
    <w:rsid w:val="007040B2"/>
    <w:rsid w:val="0070482B"/>
    <w:rsid w:val="00705BCF"/>
    <w:rsid w:val="00705E20"/>
    <w:rsid w:val="007065E8"/>
    <w:rsid w:val="00717115"/>
    <w:rsid w:val="007176A2"/>
    <w:rsid w:val="00720DEA"/>
    <w:rsid w:val="007214FA"/>
    <w:rsid w:val="00721B3E"/>
    <w:rsid w:val="00723139"/>
    <w:rsid w:val="00723510"/>
    <w:rsid w:val="00726F3D"/>
    <w:rsid w:val="007320AC"/>
    <w:rsid w:val="00741DDE"/>
    <w:rsid w:val="007439D9"/>
    <w:rsid w:val="00744F25"/>
    <w:rsid w:val="00746E0B"/>
    <w:rsid w:val="007470F5"/>
    <w:rsid w:val="00753E23"/>
    <w:rsid w:val="00755081"/>
    <w:rsid w:val="0075744F"/>
    <w:rsid w:val="007577C4"/>
    <w:rsid w:val="00760515"/>
    <w:rsid w:val="0076344D"/>
    <w:rsid w:val="007665E6"/>
    <w:rsid w:val="00767433"/>
    <w:rsid w:val="007719B7"/>
    <w:rsid w:val="00772688"/>
    <w:rsid w:val="00776487"/>
    <w:rsid w:val="007813C5"/>
    <w:rsid w:val="00787580"/>
    <w:rsid w:val="00795ADD"/>
    <w:rsid w:val="00795D5C"/>
    <w:rsid w:val="007A1B12"/>
    <w:rsid w:val="007A6A85"/>
    <w:rsid w:val="007B0F94"/>
    <w:rsid w:val="007B1875"/>
    <w:rsid w:val="007B32BB"/>
    <w:rsid w:val="007B4374"/>
    <w:rsid w:val="007B6933"/>
    <w:rsid w:val="007B6938"/>
    <w:rsid w:val="007B7AEF"/>
    <w:rsid w:val="007C1354"/>
    <w:rsid w:val="007C33CA"/>
    <w:rsid w:val="007C3BE7"/>
    <w:rsid w:val="007D23CD"/>
    <w:rsid w:val="007D4371"/>
    <w:rsid w:val="007E3F7D"/>
    <w:rsid w:val="007E5071"/>
    <w:rsid w:val="007E690F"/>
    <w:rsid w:val="007F09D1"/>
    <w:rsid w:val="007F232A"/>
    <w:rsid w:val="00800F52"/>
    <w:rsid w:val="0080177C"/>
    <w:rsid w:val="00810CDF"/>
    <w:rsid w:val="00810D67"/>
    <w:rsid w:val="00821CBB"/>
    <w:rsid w:val="00822FF5"/>
    <w:rsid w:val="0082475F"/>
    <w:rsid w:val="008274AD"/>
    <w:rsid w:val="00831B3D"/>
    <w:rsid w:val="008343D8"/>
    <w:rsid w:val="00842C7B"/>
    <w:rsid w:val="00851BF5"/>
    <w:rsid w:val="00852BB7"/>
    <w:rsid w:val="008569B2"/>
    <w:rsid w:val="00857B14"/>
    <w:rsid w:val="00865A90"/>
    <w:rsid w:val="00870C2F"/>
    <w:rsid w:val="00872646"/>
    <w:rsid w:val="00873707"/>
    <w:rsid w:val="00885644"/>
    <w:rsid w:val="0088611B"/>
    <w:rsid w:val="008879AB"/>
    <w:rsid w:val="00893650"/>
    <w:rsid w:val="008937B8"/>
    <w:rsid w:val="008A5962"/>
    <w:rsid w:val="008A5C4D"/>
    <w:rsid w:val="008B318D"/>
    <w:rsid w:val="008B51A5"/>
    <w:rsid w:val="008B6631"/>
    <w:rsid w:val="008C079D"/>
    <w:rsid w:val="008D0399"/>
    <w:rsid w:val="008D21C5"/>
    <w:rsid w:val="008D6D9B"/>
    <w:rsid w:val="008E0DFD"/>
    <w:rsid w:val="008E3A17"/>
    <w:rsid w:val="008F2693"/>
    <w:rsid w:val="009001CE"/>
    <w:rsid w:val="0090027B"/>
    <w:rsid w:val="009036A0"/>
    <w:rsid w:val="00905B3B"/>
    <w:rsid w:val="00905BFF"/>
    <w:rsid w:val="00910D53"/>
    <w:rsid w:val="009125B1"/>
    <w:rsid w:val="00922B0F"/>
    <w:rsid w:val="009258C2"/>
    <w:rsid w:val="009317AC"/>
    <w:rsid w:val="0094427D"/>
    <w:rsid w:val="00946941"/>
    <w:rsid w:val="00947FFA"/>
    <w:rsid w:val="009540D2"/>
    <w:rsid w:val="00963A13"/>
    <w:rsid w:val="0097056F"/>
    <w:rsid w:val="00972935"/>
    <w:rsid w:val="00976940"/>
    <w:rsid w:val="00982B50"/>
    <w:rsid w:val="00985273"/>
    <w:rsid w:val="00995AA2"/>
    <w:rsid w:val="00996928"/>
    <w:rsid w:val="009A3F78"/>
    <w:rsid w:val="009A4EDA"/>
    <w:rsid w:val="009B0E14"/>
    <w:rsid w:val="009B391A"/>
    <w:rsid w:val="009B5E46"/>
    <w:rsid w:val="009B7834"/>
    <w:rsid w:val="009C439E"/>
    <w:rsid w:val="009D6351"/>
    <w:rsid w:val="009E39E0"/>
    <w:rsid w:val="009E4821"/>
    <w:rsid w:val="009E7D1A"/>
    <w:rsid w:val="009F1E0F"/>
    <w:rsid w:val="009F6187"/>
    <w:rsid w:val="00A00B70"/>
    <w:rsid w:val="00A019E6"/>
    <w:rsid w:val="00A02A0A"/>
    <w:rsid w:val="00A02B35"/>
    <w:rsid w:val="00A0451D"/>
    <w:rsid w:val="00A05BC5"/>
    <w:rsid w:val="00A10720"/>
    <w:rsid w:val="00A110CB"/>
    <w:rsid w:val="00A14A7A"/>
    <w:rsid w:val="00A15971"/>
    <w:rsid w:val="00A167AD"/>
    <w:rsid w:val="00A2018B"/>
    <w:rsid w:val="00A24EC6"/>
    <w:rsid w:val="00A252D0"/>
    <w:rsid w:val="00A31D8C"/>
    <w:rsid w:val="00A3385C"/>
    <w:rsid w:val="00A33AD5"/>
    <w:rsid w:val="00A35015"/>
    <w:rsid w:val="00A35CAD"/>
    <w:rsid w:val="00A43D12"/>
    <w:rsid w:val="00A5154F"/>
    <w:rsid w:val="00A517CC"/>
    <w:rsid w:val="00A52A9D"/>
    <w:rsid w:val="00A5461C"/>
    <w:rsid w:val="00A62184"/>
    <w:rsid w:val="00A6423C"/>
    <w:rsid w:val="00A66C06"/>
    <w:rsid w:val="00A70D52"/>
    <w:rsid w:val="00A774A0"/>
    <w:rsid w:val="00A80B0C"/>
    <w:rsid w:val="00A80E6D"/>
    <w:rsid w:val="00A825E7"/>
    <w:rsid w:val="00A82AE9"/>
    <w:rsid w:val="00A83C7A"/>
    <w:rsid w:val="00A87304"/>
    <w:rsid w:val="00A94597"/>
    <w:rsid w:val="00AA0B60"/>
    <w:rsid w:val="00AA763E"/>
    <w:rsid w:val="00AB06E0"/>
    <w:rsid w:val="00AB38E4"/>
    <w:rsid w:val="00AB56CB"/>
    <w:rsid w:val="00AC1C96"/>
    <w:rsid w:val="00AC1FC2"/>
    <w:rsid w:val="00AC2C71"/>
    <w:rsid w:val="00AC7648"/>
    <w:rsid w:val="00AD206F"/>
    <w:rsid w:val="00AD717F"/>
    <w:rsid w:val="00AE04EB"/>
    <w:rsid w:val="00AE0F34"/>
    <w:rsid w:val="00AE3EE9"/>
    <w:rsid w:val="00AE5D1F"/>
    <w:rsid w:val="00AE6EDB"/>
    <w:rsid w:val="00AF1665"/>
    <w:rsid w:val="00AF18E9"/>
    <w:rsid w:val="00AF3B6D"/>
    <w:rsid w:val="00AF6979"/>
    <w:rsid w:val="00B1192A"/>
    <w:rsid w:val="00B1208D"/>
    <w:rsid w:val="00B124AE"/>
    <w:rsid w:val="00B12D2F"/>
    <w:rsid w:val="00B13FC7"/>
    <w:rsid w:val="00B1583F"/>
    <w:rsid w:val="00B33A70"/>
    <w:rsid w:val="00B36761"/>
    <w:rsid w:val="00B37CA4"/>
    <w:rsid w:val="00B37CE8"/>
    <w:rsid w:val="00B46D67"/>
    <w:rsid w:val="00B56AE6"/>
    <w:rsid w:val="00B56E42"/>
    <w:rsid w:val="00B71BB6"/>
    <w:rsid w:val="00B74529"/>
    <w:rsid w:val="00B80804"/>
    <w:rsid w:val="00B84D91"/>
    <w:rsid w:val="00B92080"/>
    <w:rsid w:val="00B949C3"/>
    <w:rsid w:val="00BA784F"/>
    <w:rsid w:val="00BB0BDB"/>
    <w:rsid w:val="00BB1CD7"/>
    <w:rsid w:val="00BB2664"/>
    <w:rsid w:val="00BB3369"/>
    <w:rsid w:val="00BC0010"/>
    <w:rsid w:val="00BC3205"/>
    <w:rsid w:val="00BC3A5F"/>
    <w:rsid w:val="00BD6DCE"/>
    <w:rsid w:val="00BD7843"/>
    <w:rsid w:val="00BE29C8"/>
    <w:rsid w:val="00BE3473"/>
    <w:rsid w:val="00BE3D01"/>
    <w:rsid w:val="00BE5EB2"/>
    <w:rsid w:val="00BF2056"/>
    <w:rsid w:val="00C03AE4"/>
    <w:rsid w:val="00C0780F"/>
    <w:rsid w:val="00C10F00"/>
    <w:rsid w:val="00C13D5F"/>
    <w:rsid w:val="00C21E2C"/>
    <w:rsid w:val="00C2201B"/>
    <w:rsid w:val="00C23055"/>
    <w:rsid w:val="00C27EB5"/>
    <w:rsid w:val="00C35809"/>
    <w:rsid w:val="00C36A88"/>
    <w:rsid w:val="00C43E43"/>
    <w:rsid w:val="00C5271E"/>
    <w:rsid w:val="00C556E1"/>
    <w:rsid w:val="00C61F49"/>
    <w:rsid w:val="00C65FFB"/>
    <w:rsid w:val="00C70162"/>
    <w:rsid w:val="00C7201F"/>
    <w:rsid w:val="00C72B47"/>
    <w:rsid w:val="00C840DB"/>
    <w:rsid w:val="00C90654"/>
    <w:rsid w:val="00C96484"/>
    <w:rsid w:val="00C97197"/>
    <w:rsid w:val="00CA2851"/>
    <w:rsid w:val="00CB05F8"/>
    <w:rsid w:val="00CB7E5A"/>
    <w:rsid w:val="00CC1C02"/>
    <w:rsid w:val="00CD5713"/>
    <w:rsid w:val="00CD69AB"/>
    <w:rsid w:val="00CE677B"/>
    <w:rsid w:val="00CE7EB1"/>
    <w:rsid w:val="00CF791C"/>
    <w:rsid w:val="00D009C3"/>
    <w:rsid w:val="00D02300"/>
    <w:rsid w:val="00D03629"/>
    <w:rsid w:val="00D05C77"/>
    <w:rsid w:val="00D07F94"/>
    <w:rsid w:val="00D11A6E"/>
    <w:rsid w:val="00D17462"/>
    <w:rsid w:val="00D407AA"/>
    <w:rsid w:val="00D41DC0"/>
    <w:rsid w:val="00D4221E"/>
    <w:rsid w:val="00D43B1A"/>
    <w:rsid w:val="00D5053B"/>
    <w:rsid w:val="00D548BA"/>
    <w:rsid w:val="00D54EDC"/>
    <w:rsid w:val="00D60063"/>
    <w:rsid w:val="00D60DED"/>
    <w:rsid w:val="00D6176A"/>
    <w:rsid w:val="00D625B5"/>
    <w:rsid w:val="00D62D44"/>
    <w:rsid w:val="00D655D1"/>
    <w:rsid w:val="00D65DD6"/>
    <w:rsid w:val="00D710E0"/>
    <w:rsid w:val="00D71E95"/>
    <w:rsid w:val="00D726A1"/>
    <w:rsid w:val="00D847C7"/>
    <w:rsid w:val="00D86098"/>
    <w:rsid w:val="00D86617"/>
    <w:rsid w:val="00D935E3"/>
    <w:rsid w:val="00D93A80"/>
    <w:rsid w:val="00DA07EE"/>
    <w:rsid w:val="00DA16A9"/>
    <w:rsid w:val="00DA381C"/>
    <w:rsid w:val="00DA5800"/>
    <w:rsid w:val="00DA642B"/>
    <w:rsid w:val="00DA7BD5"/>
    <w:rsid w:val="00DB1108"/>
    <w:rsid w:val="00DB5CE4"/>
    <w:rsid w:val="00DB7CD8"/>
    <w:rsid w:val="00DB7FA6"/>
    <w:rsid w:val="00DC18B9"/>
    <w:rsid w:val="00DD20C7"/>
    <w:rsid w:val="00DE0EFC"/>
    <w:rsid w:val="00DE1333"/>
    <w:rsid w:val="00DF12C2"/>
    <w:rsid w:val="00DF188C"/>
    <w:rsid w:val="00DF4B87"/>
    <w:rsid w:val="00DF6BF9"/>
    <w:rsid w:val="00DF70B7"/>
    <w:rsid w:val="00DF755B"/>
    <w:rsid w:val="00E00451"/>
    <w:rsid w:val="00E04089"/>
    <w:rsid w:val="00E119EB"/>
    <w:rsid w:val="00E13032"/>
    <w:rsid w:val="00E13F68"/>
    <w:rsid w:val="00E16CC1"/>
    <w:rsid w:val="00E202ED"/>
    <w:rsid w:val="00E2211D"/>
    <w:rsid w:val="00E30961"/>
    <w:rsid w:val="00E3149A"/>
    <w:rsid w:val="00E355DE"/>
    <w:rsid w:val="00E36BC0"/>
    <w:rsid w:val="00E410EB"/>
    <w:rsid w:val="00E434E9"/>
    <w:rsid w:val="00E47E4F"/>
    <w:rsid w:val="00E5296C"/>
    <w:rsid w:val="00E54182"/>
    <w:rsid w:val="00E54EE9"/>
    <w:rsid w:val="00E554AB"/>
    <w:rsid w:val="00E556AF"/>
    <w:rsid w:val="00E67D18"/>
    <w:rsid w:val="00E70665"/>
    <w:rsid w:val="00E70D30"/>
    <w:rsid w:val="00E71935"/>
    <w:rsid w:val="00E73A0D"/>
    <w:rsid w:val="00E81AC6"/>
    <w:rsid w:val="00E82042"/>
    <w:rsid w:val="00E8264A"/>
    <w:rsid w:val="00E82D2B"/>
    <w:rsid w:val="00E85C3B"/>
    <w:rsid w:val="00E92654"/>
    <w:rsid w:val="00EA57DA"/>
    <w:rsid w:val="00EB30B2"/>
    <w:rsid w:val="00EB394F"/>
    <w:rsid w:val="00EB542A"/>
    <w:rsid w:val="00EB7A61"/>
    <w:rsid w:val="00EC0D21"/>
    <w:rsid w:val="00ED0E98"/>
    <w:rsid w:val="00ED239E"/>
    <w:rsid w:val="00ED35E9"/>
    <w:rsid w:val="00ED3D80"/>
    <w:rsid w:val="00ED7025"/>
    <w:rsid w:val="00EE0A3D"/>
    <w:rsid w:val="00EE4017"/>
    <w:rsid w:val="00EE455D"/>
    <w:rsid w:val="00EE5A77"/>
    <w:rsid w:val="00EF28F6"/>
    <w:rsid w:val="00EF2E0B"/>
    <w:rsid w:val="00F0091F"/>
    <w:rsid w:val="00F0129C"/>
    <w:rsid w:val="00F0142E"/>
    <w:rsid w:val="00F01970"/>
    <w:rsid w:val="00F0210C"/>
    <w:rsid w:val="00F043B2"/>
    <w:rsid w:val="00F04C24"/>
    <w:rsid w:val="00F1288A"/>
    <w:rsid w:val="00F1595F"/>
    <w:rsid w:val="00F173E5"/>
    <w:rsid w:val="00F2017A"/>
    <w:rsid w:val="00F20217"/>
    <w:rsid w:val="00F23F12"/>
    <w:rsid w:val="00F31E6C"/>
    <w:rsid w:val="00F35BEE"/>
    <w:rsid w:val="00F3672B"/>
    <w:rsid w:val="00F36873"/>
    <w:rsid w:val="00F423EE"/>
    <w:rsid w:val="00F51589"/>
    <w:rsid w:val="00F663F8"/>
    <w:rsid w:val="00F70608"/>
    <w:rsid w:val="00F75B1E"/>
    <w:rsid w:val="00F77AB3"/>
    <w:rsid w:val="00F85138"/>
    <w:rsid w:val="00F85AE0"/>
    <w:rsid w:val="00F86B09"/>
    <w:rsid w:val="00F86CAC"/>
    <w:rsid w:val="00F9088F"/>
    <w:rsid w:val="00F95A6B"/>
    <w:rsid w:val="00F97141"/>
    <w:rsid w:val="00FA361A"/>
    <w:rsid w:val="00FB4C73"/>
    <w:rsid w:val="00FB556B"/>
    <w:rsid w:val="00FB70E8"/>
    <w:rsid w:val="00FC209F"/>
    <w:rsid w:val="00FE0C34"/>
    <w:rsid w:val="00FF7004"/>
    <w:rsid w:val="01637336"/>
    <w:rsid w:val="0188370B"/>
    <w:rsid w:val="01973255"/>
    <w:rsid w:val="01BA07C3"/>
    <w:rsid w:val="02047FC6"/>
    <w:rsid w:val="02125C77"/>
    <w:rsid w:val="026C2434"/>
    <w:rsid w:val="02B03342"/>
    <w:rsid w:val="02E03679"/>
    <w:rsid w:val="02F82492"/>
    <w:rsid w:val="0321467C"/>
    <w:rsid w:val="032C53FD"/>
    <w:rsid w:val="035332F4"/>
    <w:rsid w:val="03CB4907"/>
    <w:rsid w:val="03E92861"/>
    <w:rsid w:val="04693D40"/>
    <w:rsid w:val="04945D79"/>
    <w:rsid w:val="04B2569A"/>
    <w:rsid w:val="04C44743"/>
    <w:rsid w:val="055767CE"/>
    <w:rsid w:val="056E0023"/>
    <w:rsid w:val="058F6A26"/>
    <w:rsid w:val="05B8411D"/>
    <w:rsid w:val="060E231F"/>
    <w:rsid w:val="07146D76"/>
    <w:rsid w:val="075676EE"/>
    <w:rsid w:val="076A12D3"/>
    <w:rsid w:val="0795180E"/>
    <w:rsid w:val="079B5037"/>
    <w:rsid w:val="07B25CC9"/>
    <w:rsid w:val="07D113C8"/>
    <w:rsid w:val="07D24142"/>
    <w:rsid w:val="07D43F01"/>
    <w:rsid w:val="07E1030B"/>
    <w:rsid w:val="07E566F1"/>
    <w:rsid w:val="098564C5"/>
    <w:rsid w:val="09990307"/>
    <w:rsid w:val="09B4192B"/>
    <w:rsid w:val="0A220D7A"/>
    <w:rsid w:val="0A631B1C"/>
    <w:rsid w:val="0AD06E34"/>
    <w:rsid w:val="0AF10519"/>
    <w:rsid w:val="0B4E5D93"/>
    <w:rsid w:val="0BA21DC4"/>
    <w:rsid w:val="0BB60C8C"/>
    <w:rsid w:val="0C4B606F"/>
    <w:rsid w:val="0C765A3D"/>
    <w:rsid w:val="0CB155A9"/>
    <w:rsid w:val="0CE8001B"/>
    <w:rsid w:val="0CFB62D6"/>
    <w:rsid w:val="0DCD019E"/>
    <w:rsid w:val="0DD467BF"/>
    <w:rsid w:val="0E85745F"/>
    <w:rsid w:val="0F206DD7"/>
    <w:rsid w:val="0F312BBD"/>
    <w:rsid w:val="0FE04101"/>
    <w:rsid w:val="100A1EAD"/>
    <w:rsid w:val="10410731"/>
    <w:rsid w:val="10AA130C"/>
    <w:rsid w:val="10B373CA"/>
    <w:rsid w:val="10F70520"/>
    <w:rsid w:val="11392F18"/>
    <w:rsid w:val="11394F44"/>
    <w:rsid w:val="117D3A0A"/>
    <w:rsid w:val="11DA3B79"/>
    <w:rsid w:val="121172FD"/>
    <w:rsid w:val="12175470"/>
    <w:rsid w:val="12492DC5"/>
    <w:rsid w:val="126652AF"/>
    <w:rsid w:val="12F61668"/>
    <w:rsid w:val="13202178"/>
    <w:rsid w:val="13425F39"/>
    <w:rsid w:val="149B7195"/>
    <w:rsid w:val="152F3A6E"/>
    <w:rsid w:val="15883864"/>
    <w:rsid w:val="16622E8B"/>
    <w:rsid w:val="16E06A10"/>
    <w:rsid w:val="17094834"/>
    <w:rsid w:val="170C43BA"/>
    <w:rsid w:val="172D07FC"/>
    <w:rsid w:val="173137B8"/>
    <w:rsid w:val="17484305"/>
    <w:rsid w:val="17876B8C"/>
    <w:rsid w:val="17C87B60"/>
    <w:rsid w:val="17DD1D5F"/>
    <w:rsid w:val="17DF3A6C"/>
    <w:rsid w:val="17E57CA3"/>
    <w:rsid w:val="18382A79"/>
    <w:rsid w:val="18783A9C"/>
    <w:rsid w:val="191C7CC2"/>
    <w:rsid w:val="19447C5D"/>
    <w:rsid w:val="19771DED"/>
    <w:rsid w:val="19D773C2"/>
    <w:rsid w:val="19E32C91"/>
    <w:rsid w:val="1A453831"/>
    <w:rsid w:val="1A7C4A8C"/>
    <w:rsid w:val="1A957B23"/>
    <w:rsid w:val="1AB23E4B"/>
    <w:rsid w:val="1AD92EA9"/>
    <w:rsid w:val="1B0D1875"/>
    <w:rsid w:val="1BD64BD1"/>
    <w:rsid w:val="1C3736FF"/>
    <w:rsid w:val="1C4E1C73"/>
    <w:rsid w:val="1C5D531E"/>
    <w:rsid w:val="1CA65A26"/>
    <w:rsid w:val="1CAE0E7E"/>
    <w:rsid w:val="1CDC7057"/>
    <w:rsid w:val="1D0E0E63"/>
    <w:rsid w:val="1D8C481D"/>
    <w:rsid w:val="1DF95F0E"/>
    <w:rsid w:val="1E197F8A"/>
    <w:rsid w:val="1E4C45A8"/>
    <w:rsid w:val="1E766C50"/>
    <w:rsid w:val="1EC54B6C"/>
    <w:rsid w:val="1F284217"/>
    <w:rsid w:val="1F342AF2"/>
    <w:rsid w:val="201D6916"/>
    <w:rsid w:val="20EF6FEA"/>
    <w:rsid w:val="21476595"/>
    <w:rsid w:val="21576E52"/>
    <w:rsid w:val="215B5912"/>
    <w:rsid w:val="21726703"/>
    <w:rsid w:val="219971A2"/>
    <w:rsid w:val="21B91895"/>
    <w:rsid w:val="228A1F02"/>
    <w:rsid w:val="229A2498"/>
    <w:rsid w:val="22C0171A"/>
    <w:rsid w:val="22D375EA"/>
    <w:rsid w:val="2335411A"/>
    <w:rsid w:val="235A6ABC"/>
    <w:rsid w:val="2363483E"/>
    <w:rsid w:val="23B66582"/>
    <w:rsid w:val="23BE3E73"/>
    <w:rsid w:val="23DA27F8"/>
    <w:rsid w:val="24B26BF3"/>
    <w:rsid w:val="251F4CB8"/>
    <w:rsid w:val="25740171"/>
    <w:rsid w:val="257E4B40"/>
    <w:rsid w:val="25A95844"/>
    <w:rsid w:val="263A615A"/>
    <w:rsid w:val="26444A69"/>
    <w:rsid w:val="271211D0"/>
    <w:rsid w:val="272C6EFA"/>
    <w:rsid w:val="27621564"/>
    <w:rsid w:val="279149AF"/>
    <w:rsid w:val="27A17B8E"/>
    <w:rsid w:val="27E76D1E"/>
    <w:rsid w:val="281E4B95"/>
    <w:rsid w:val="282102BB"/>
    <w:rsid w:val="28A27BDA"/>
    <w:rsid w:val="28B95261"/>
    <w:rsid w:val="290C14D5"/>
    <w:rsid w:val="293A0E01"/>
    <w:rsid w:val="29F65AC6"/>
    <w:rsid w:val="2A0E54BC"/>
    <w:rsid w:val="2A24080A"/>
    <w:rsid w:val="2A2D0C68"/>
    <w:rsid w:val="2A30030B"/>
    <w:rsid w:val="2A8E4902"/>
    <w:rsid w:val="2A9905E0"/>
    <w:rsid w:val="2B5D4B58"/>
    <w:rsid w:val="2B792875"/>
    <w:rsid w:val="2BE33768"/>
    <w:rsid w:val="2BFE226A"/>
    <w:rsid w:val="2C0F40F0"/>
    <w:rsid w:val="2C194034"/>
    <w:rsid w:val="2C5B74F0"/>
    <w:rsid w:val="2C8A7E06"/>
    <w:rsid w:val="2CBB19F6"/>
    <w:rsid w:val="2D687F60"/>
    <w:rsid w:val="2D9B3D4E"/>
    <w:rsid w:val="2DA2729C"/>
    <w:rsid w:val="2E0F70EE"/>
    <w:rsid w:val="2EA55494"/>
    <w:rsid w:val="2EB13BEB"/>
    <w:rsid w:val="2F213A23"/>
    <w:rsid w:val="2F8C5675"/>
    <w:rsid w:val="2F9A713B"/>
    <w:rsid w:val="2FAA5B1D"/>
    <w:rsid w:val="30424E17"/>
    <w:rsid w:val="312A3083"/>
    <w:rsid w:val="313D3F4D"/>
    <w:rsid w:val="3162336A"/>
    <w:rsid w:val="31D76780"/>
    <w:rsid w:val="320952C5"/>
    <w:rsid w:val="32140FB8"/>
    <w:rsid w:val="322476E7"/>
    <w:rsid w:val="32340188"/>
    <w:rsid w:val="3284228C"/>
    <w:rsid w:val="335524AB"/>
    <w:rsid w:val="33C76865"/>
    <w:rsid w:val="33D9282D"/>
    <w:rsid w:val="33F77B7F"/>
    <w:rsid w:val="3472016A"/>
    <w:rsid w:val="34885670"/>
    <w:rsid w:val="34DC116B"/>
    <w:rsid w:val="35264AAD"/>
    <w:rsid w:val="355136DD"/>
    <w:rsid w:val="35B64B30"/>
    <w:rsid w:val="37055DEC"/>
    <w:rsid w:val="37620AA8"/>
    <w:rsid w:val="37875B64"/>
    <w:rsid w:val="37A61C31"/>
    <w:rsid w:val="37EB1FC1"/>
    <w:rsid w:val="37FE256F"/>
    <w:rsid w:val="38176A98"/>
    <w:rsid w:val="38212C2C"/>
    <w:rsid w:val="382D618B"/>
    <w:rsid w:val="38FD7751"/>
    <w:rsid w:val="3916767C"/>
    <w:rsid w:val="39681F76"/>
    <w:rsid w:val="398C5387"/>
    <w:rsid w:val="398E4941"/>
    <w:rsid w:val="3990642B"/>
    <w:rsid w:val="39D82739"/>
    <w:rsid w:val="3A216242"/>
    <w:rsid w:val="3A8A4EE8"/>
    <w:rsid w:val="3B061495"/>
    <w:rsid w:val="3B294A01"/>
    <w:rsid w:val="3BB45ACC"/>
    <w:rsid w:val="3BB7518A"/>
    <w:rsid w:val="3C68495E"/>
    <w:rsid w:val="3CD63D2E"/>
    <w:rsid w:val="3CDD386C"/>
    <w:rsid w:val="3D2C52D3"/>
    <w:rsid w:val="3D637060"/>
    <w:rsid w:val="3DCB4961"/>
    <w:rsid w:val="3DE911E7"/>
    <w:rsid w:val="3E2E0D0A"/>
    <w:rsid w:val="3E3D6E40"/>
    <w:rsid w:val="3E4F0249"/>
    <w:rsid w:val="3EB367C3"/>
    <w:rsid w:val="3EC70A0D"/>
    <w:rsid w:val="3EFE204E"/>
    <w:rsid w:val="3F19567C"/>
    <w:rsid w:val="3FC82CA2"/>
    <w:rsid w:val="3FD91EE9"/>
    <w:rsid w:val="3FF22639"/>
    <w:rsid w:val="403B77BA"/>
    <w:rsid w:val="404519F4"/>
    <w:rsid w:val="405E7457"/>
    <w:rsid w:val="40DF59A3"/>
    <w:rsid w:val="40F70402"/>
    <w:rsid w:val="41363908"/>
    <w:rsid w:val="4183334F"/>
    <w:rsid w:val="42582ED3"/>
    <w:rsid w:val="42665FD5"/>
    <w:rsid w:val="42B974D7"/>
    <w:rsid w:val="42D85951"/>
    <w:rsid w:val="42D93D37"/>
    <w:rsid w:val="432B22AF"/>
    <w:rsid w:val="43AE1EED"/>
    <w:rsid w:val="44015F79"/>
    <w:rsid w:val="444D606A"/>
    <w:rsid w:val="44FC793D"/>
    <w:rsid w:val="452A7386"/>
    <w:rsid w:val="456E628E"/>
    <w:rsid w:val="457621C1"/>
    <w:rsid w:val="459E17EE"/>
    <w:rsid w:val="45DE3B58"/>
    <w:rsid w:val="45DF628B"/>
    <w:rsid w:val="46D95391"/>
    <w:rsid w:val="46E73EE6"/>
    <w:rsid w:val="47117A8E"/>
    <w:rsid w:val="471D2EC2"/>
    <w:rsid w:val="4749616D"/>
    <w:rsid w:val="478726E8"/>
    <w:rsid w:val="47A44725"/>
    <w:rsid w:val="47BE33D2"/>
    <w:rsid w:val="47F06381"/>
    <w:rsid w:val="48024CBE"/>
    <w:rsid w:val="481C0D72"/>
    <w:rsid w:val="484C1551"/>
    <w:rsid w:val="489348A9"/>
    <w:rsid w:val="48AF42A8"/>
    <w:rsid w:val="48C01B4E"/>
    <w:rsid w:val="491F46AE"/>
    <w:rsid w:val="49542D21"/>
    <w:rsid w:val="495D6E6D"/>
    <w:rsid w:val="497D25AC"/>
    <w:rsid w:val="49AB6B4F"/>
    <w:rsid w:val="49C12E62"/>
    <w:rsid w:val="49E01C7A"/>
    <w:rsid w:val="4A4C737D"/>
    <w:rsid w:val="4A7D2F50"/>
    <w:rsid w:val="4A9A0C67"/>
    <w:rsid w:val="4AA7414A"/>
    <w:rsid w:val="4B223A22"/>
    <w:rsid w:val="4B2E217E"/>
    <w:rsid w:val="4B5F5DE0"/>
    <w:rsid w:val="4C4B24E5"/>
    <w:rsid w:val="4D110DCF"/>
    <w:rsid w:val="4D165722"/>
    <w:rsid w:val="4D4756EB"/>
    <w:rsid w:val="4D9838E8"/>
    <w:rsid w:val="4DAE330F"/>
    <w:rsid w:val="4DB8107C"/>
    <w:rsid w:val="4DD913EE"/>
    <w:rsid w:val="4DE9439A"/>
    <w:rsid w:val="4E1B3553"/>
    <w:rsid w:val="4E863E6C"/>
    <w:rsid w:val="4F2928CC"/>
    <w:rsid w:val="4F7C5746"/>
    <w:rsid w:val="4FAD7F86"/>
    <w:rsid w:val="4FFC2571"/>
    <w:rsid w:val="50131406"/>
    <w:rsid w:val="5060101D"/>
    <w:rsid w:val="50670F83"/>
    <w:rsid w:val="50CA6BA5"/>
    <w:rsid w:val="50F27372"/>
    <w:rsid w:val="51893DE3"/>
    <w:rsid w:val="51927098"/>
    <w:rsid w:val="51A34190"/>
    <w:rsid w:val="521B70F0"/>
    <w:rsid w:val="52362D92"/>
    <w:rsid w:val="526625EA"/>
    <w:rsid w:val="527E4BBE"/>
    <w:rsid w:val="52C227B4"/>
    <w:rsid w:val="52D324DC"/>
    <w:rsid w:val="52E8266A"/>
    <w:rsid w:val="534C02A3"/>
    <w:rsid w:val="53537DDB"/>
    <w:rsid w:val="535A50F6"/>
    <w:rsid w:val="537204E3"/>
    <w:rsid w:val="53C27D26"/>
    <w:rsid w:val="53FB7DCD"/>
    <w:rsid w:val="548545AB"/>
    <w:rsid w:val="54A348C1"/>
    <w:rsid w:val="54E82258"/>
    <w:rsid w:val="555F1CF4"/>
    <w:rsid w:val="558668CE"/>
    <w:rsid w:val="558E650A"/>
    <w:rsid w:val="55E5421C"/>
    <w:rsid w:val="561A7EDE"/>
    <w:rsid w:val="5646777B"/>
    <w:rsid w:val="56642BAC"/>
    <w:rsid w:val="567419F9"/>
    <w:rsid w:val="56870D1E"/>
    <w:rsid w:val="569A0B43"/>
    <w:rsid w:val="56C72BEB"/>
    <w:rsid w:val="56C914F1"/>
    <w:rsid w:val="57435D4C"/>
    <w:rsid w:val="58164A7E"/>
    <w:rsid w:val="581D1A9C"/>
    <w:rsid w:val="58295827"/>
    <w:rsid w:val="584939D5"/>
    <w:rsid w:val="587F602D"/>
    <w:rsid w:val="58BA470E"/>
    <w:rsid w:val="58FD784A"/>
    <w:rsid w:val="5910719A"/>
    <w:rsid w:val="5953093B"/>
    <w:rsid w:val="596B38AD"/>
    <w:rsid w:val="59B54074"/>
    <w:rsid w:val="59FE56BA"/>
    <w:rsid w:val="5A01525E"/>
    <w:rsid w:val="5AA275D5"/>
    <w:rsid w:val="5ABD319F"/>
    <w:rsid w:val="5AD7244A"/>
    <w:rsid w:val="5AF73D03"/>
    <w:rsid w:val="5B2D2AAC"/>
    <w:rsid w:val="5B765A56"/>
    <w:rsid w:val="5B7B108E"/>
    <w:rsid w:val="5BBA6F25"/>
    <w:rsid w:val="5C1263A8"/>
    <w:rsid w:val="5C496AE4"/>
    <w:rsid w:val="5C4F6534"/>
    <w:rsid w:val="5C512C64"/>
    <w:rsid w:val="5C655CAC"/>
    <w:rsid w:val="5C687008"/>
    <w:rsid w:val="5CA05DED"/>
    <w:rsid w:val="5D867D07"/>
    <w:rsid w:val="5DB10102"/>
    <w:rsid w:val="5DFA2C09"/>
    <w:rsid w:val="5E6660B4"/>
    <w:rsid w:val="5EA318BB"/>
    <w:rsid w:val="5F0A17A4"/>
    <w:rsid w:val="5F0E6F9C"/>
    <w:rsid w:val="5F7E519A"/>
    <w:rsid w:val="5F8121E4"/>
    <w:rsid w:val="60A43ACF"/>
    <w:rsid w:val="60B62979"/>
    <w:rsid w:val="616D1E38"/>
    <w:rsid w:val="61777217"/>
    <w:rsid w:val="61B71590"/>
    <w:rsid w:val="61C462E6"/>
    <w:rsid w:val="622810CD"/>
    <w:rsid w:val="62AF2663"/>
    <w:rsid w:val="62B5604F"/>
    <w:rsid w:val="62B659FB"/>
    <w:rsid w:val="62CB7138"/>
    <w:rsid w:val="62CC4579"/>
    <w:rsid w:val="62FD4D31"/>
    <w:rsid w:val="63020ADE"/>
    <w:rsid w:val="6359304D"/>
    <w:rsid w:val="63711BE0"/>
    <w:rsid w:val="63AE256E"/>
    <w:rsid w:val="63BE6DAE"/>
    <w:rsid w:val="648C6761"/>
    <w:rsid w:val="65042827"/>
    <w:rsid w:val="65201226"/>
    <w:rsid w:val="65321952"/>
    <w:rsid w:val="65342BDB"/>
    <w:rsid w:val="654A12AB"/>
    <w:rsid w:val="65997B37"/>
    <w:rsid w:val="65D2694D"/>
    <w:rsid w:val="65F50695"/>
    <w:rsid w:val="664F632B"/>
    <w:rsid w:val="6655364F"/>
    <w:rsid w:val="66687950"/>
    <w:rsid w:val="66E24212"/>
    <w:rsid w:val="674D418C"/>
    <w:rsid w:val="6783674A"/>
    <w:rsid w:val="678A66BB"/>
    <w:rsid w:val="678F5A2B"/>
    <w:rsid w:val="67B9634F"/>
    <w:rsid w:val="67C139C8"/>
    <w:rsid w:val="681C431E"/>
    <w:rsid w:val="685777AA"/>
    <w:rsid w:val="686728E2"/>
    <w:rsid w:val="686B1C6E"/>
    <w:rsid w:val="68706CE3"/>
    <w:rsid w:val="68DF5F31"/>
    <w:rsid w:val="690F5611"/>
    <w:rsid w:val="694C3EE3"/>
    <w:rsid w:val="69C340AC"/>
    <w:rsid w:val="69DB17C3"/>
    <w:rsid w:val="6A36116C"/>
    <w:rsid w:val="6A5128CF"/>
    <w:rsid w:val="6A7C29AE"/>
    <w:rsid w:val="6AC04991"/>
    <w:rsid w:val="6AC61C14"/>
    <w:rsid w:val="6AD90274"/>
    <w:rsid w:val="6ADC7AC8"/>
    <w:rsid w:val="6B3142F6"/>
    <w:rsid w:val="6BD77619"/>
    <w:rsid w:val="6C372A81"/>
    <w:rsid w:val="6C415144"/>
    <w:rsid w:val="6C510960"/>
    <w:rsid w:val="6C904595"/>
    <w:rsid w:val="6CB00B6F"/>
    <w:rsid w:val="6CEB5CCA"/>
    <w:rsid w:val="6D023DE4"/>
    <w:rsid w:val="6E066305"/>
    <w:rsid w:val="6E0B1542"/>
    <w:rsid w:val="6E61500A"/>
    <w:rsid w:val="6ECD633A"/>
    <w:rsid w:val="6EEF7489"/>
    <w:rsid w:val="6F5A3F64"/>
    <w:rsid w:val="6FB668E8"/>
    <w:rsid w:val="6FDA44D5"/>
    <w:rsid w:val="6FF428B3"/>
    <w:rsid w:val="70073875"/>
    <w:rsid w:val="702856B1"/>
    <w:rsid w:val="70E168DE"/>
    <w:rsid w:val="712A4BD5"/>
    <w:rsid w:val="712A7D9B"/>
    <w:rsid w:val="71843537"/>
    <w:rsid w:val="71A80581"/>
    <w:rsid w:val="71C72EBE"/>
    <w:rsid w:val="71DD7374"/>
    <w:rsid w:val="7212550F"/>
    <w:rsid w:val="72C63781"/>
    <w:rsid w:val="73110B04"/>
    <w:rsid w:val="73887D69"/>
    <w:rsid w:val="73AB431C"/>
    <w:rsid w:val="73D91851"/>
    <w:rsid w:val="73E307B0"/>
    <w:rsid w:val="74124205"/>
    <w:rsid w:val="74D70E47"/>
    <w:rsid w:val="755135AD"/>
    <w:rsid w:val="759D377A"/>
    <w:rsid w:val="75A9704E"/>
    <w:rsid w:val="75DF0AD2"/>
    <w:rsid w:val="76CD5599"/>
    <w:rsid w:val="76D73FBA"/>
    <w:rsid w:val="770E16E1"/>
    <w:rsid w:val="77401000"/>
    <w:rsid w:val="774D4601"/>
    <w:rsid w:val="7752574D"/>
    <w:rsid w:val="7770366D"/>
    <w:rsid w:val="77C85557"/>
    <w:rsid w:val="78382468"/>
    <w:rsid w:val="78444B4F"/>
    <w:rsid w:val="789C454F"/>
    <w:rsid w:val="78C86322"/>
    <w:rsid w:val="78CA109D"/>
    <w:rsid w:val="78F06BB9"/>
    <w:rsid w:val="790959B1"/>
    <w:rsid w:val="791D21AB"/>
    <w:rsid w:val="79452150"/>
    <w:rsid w:val="79576862"/>
    <w:rsid w:val="7A1029D3"/>
    <w:rsid w:val="7A11075C"/>
    <w:rsid w:val="7A1B55FF"/>
    <w:rsid w:val="7AE13708"/>
    <w:rsid w:val="7B9E138A"/>
    <w:rsid w:val="7BCD57DD"/>
    <w:rsid w:val="7C0F40A6"/>
    <w:rsid w:val="7C4779CC"/>
    <w:rsid w:val="7CA90653"/>
    <w:rsid w:val="7CAC5B85"/>
    <w:rsid w:val="7CB23800"/>
    <w:rsid w:val="7CDB3FFD"/>
    <w:rsid w:val="7D1110AF"/>
    <w:rsid w:val="7D720200"/>
    <w:rsid w:val="7DC07812"/>
    <w:rsid w:val="7DD26954"/>
    <w:rsid w:val="7DDA318A"/>
    <w:rsid w:val="7E1E01F2"/>
    <w:rsid w:val="7E20282B"/>
    <w:rsid w:val="7E3C68B7"/>
    <w:rsid w:val="7F1F7E4E"/>
    <w:rsid w:val="7F231997"/>
    <w:rsid w:val="7F434F9E"/>
    <w:rsid w:val="7F442187"/>
    <w:rsid w:val="7FBA656D"/>
    <w:rsid w:val="7FCE1CDD"/>
    <w:rsid w:val="7FCE6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tabs>
        <w:tab w:val="right" w:leader="dot" w:pos="8777"/>
      </w:tabs>
      <w:spacing w:line="280" w:lineRule="exact"/>
      <w:ind w:leftChars="400" w:left="840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a8">
    <w:name w:val="Subtitle"/>
    <w:basedOn w:val="a"/>
    <w:next w:val="a"/>
    <w:link w:val="Char4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unhideWhenUsed/>
    <w:qFormat/>
    <w:pPr>
      <w:tabs>
        <w:tab w:val="right" w:leader="dot" w:pos="8777"/>
      </w:tabs>
      <w:spacing w:line="400" w:lineRule="exact"/>
      <w:ind w:leftChars="200" w:left="420"/>
    </w:p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Title"/>
    <w:basedOn w:val="a"/>
    <w:next w:val="a"/>
    <w:link w:val="Char5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unhideWhenUsed/>
    <w:qFormat/>
    <w:rPr>
      <w:sz w:val="21"/>
      <w:szCs w:val="21"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4">
    <w:name w:val="副标题 Char"/>
    <w:basedOn w:val="a0"/>
    <w:link w:val="a8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5">
    <w:name w:val="标题 Char"/>
    <w:basedOn w:val="a0"/>
    <w:link w:val="aa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  <w:style w:type="paragraph" w:customStyle="1" w:styleId="21">
    <w:name w:val="列出段落2"/>
    <w:basedOn w:val="a"/>
    <w:uiPriority w:val="99"/>
    <w:unhideWhenUsed/>
    <w:qFormat/>
    <w:pPr>
      <w:ind w:firstLineChars="200" w:firstLine="420"/>
    </w:pPr>
  </w:style>
  <w:style w:type="paragraph" w:customStyle="1" w:styleId="12">
    <w:name w:val="无间隔1"/>
    <w:link w:val="Char6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6">
    <w:name w:val="无间隔 Char"/>
    <w:basedOn w:val="a0"/>
    <w:link w:val="12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default"/>
      <w:color w:val="000000"/>
      <w:sz w:val="22"/>
      <w:szCs w:val="22"/>
      <w:u w:val="none"/>
    </w:rPr>
  </w:style>
  <w:style w:type="paragraph" w:customStyle="1" w:styleId="13">
    <w:name w:val="样式1"/>
    <w:basedOn w:val="10"/>
    <w:qFormat/>
  </w:style>
  <w:style w:type="paragraph" w:customStyle="1" w:styleId="TOC2">
    <w:name w:val="TOC 标题2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14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01">
    <w:name w:val="font01"/>
    <w:basedOn w:val="a0"/>
    <w:qFormat/>
    <w:rPr>
      <w:rFonts w:ascii="仿宋_GB2312" w:eastAsia="仿宋_GB2312" w:cs="仿宋_GB2312" w:hint="default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default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仿宋_GB2312" w:eastAsia="仿宋_GB2312" w:cs="仿宋_GB2312" w:hint="default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tabs>
        <w:tab w:val="right" w:leader="dot" w:pos="8777"/>
      </w:tabs>
      <w:spacing w:line="280" w:lineRule="exact"/>
      <w:ind w:leftChars="400" w:left="840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a8">
    <w:name w:val="Subtitle"/>
    <w:basedOn w:val="a"/>
    <w:next w:val="a"/>
    <w:link w:val="Char4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unhideWhenUsed/>
    <w:qFormat/>
    <w:pPr>
      <w:tabs>
        <w:tab w:val="right" w:leader="dot" w:pos="8777"/>
      </w:tabs>
      <w:spacing w:line="400" w:lineRule="exact"/>
      <w:ind w:leftChars="200" w:left="420"/>
    </w:p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Title"/>
    <w:basedOn w:val="a"/>
    <w:next w:val="a"/>
    <w:link w:val="Char5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unhideWhenUsed/>
    <w:qFormat/>
    <w:rPr>
      <w:sz w:val="21"/>
      <w:szCs w:val="21"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4">
    <w:name w:val="副标题 Char"/>
    <w:basedOn w:val="a0"/>
    <w:link w:val="a8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5">
    <w:name w:val="标题 Char"/>
    <w:basedOn w:val="a0"/>
    <w:link w:val="aa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  <w:style w:type="paragraph" w:customStyle="1" w:styleId="21">
    <w:name w:val="列出段落2"/>
    <w:basedOn w:val="a"/>
    <w:uiPriority w:val="99"/>
    <w:unhideWhenUsed/>
    <w:qFormat/>
    <w:pPr>
      <w:ind w:firstLineChars="200" w:firstLine="420"/>
    </w:pPr>
  </w:style>
  <w:style w:type="paragraph" w:customStyle="1" w:styleId="12">
    <w:name w:val="无间隔1"/>
    <w:link w:val="Char6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6">
    <w:name w:val="无间隔 Char"/>
    <w:basedOn w:val="a0"/>
    <w:link w:val="12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default"/>
      <w:color w:val="000000"/>
      <w:sz w:val="22"/>
      <w:szCs w:val="22"/>
      <w:u w:val="none"/>
    </w:rPr>
  </w:style>
  <w:style w:type="paragraph" w:customStyle="1" w:styleId="13">
    <w:name w:val="样式1"/>
    <w:basedOn w:val="10"/>
    <w:qFormat/>
  </w:style>
  <w:style w:type="paragraph" w:customStyle="1" w:styleId="TOC2">
    <w:name w:val="TOC 标题2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14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01">
    <w:name w:val="font01"/>
    <w:basedOn w:val="a0"/>
    <w:qFormat/>
    <w:rPr>
      <w:rFonts w:ascii="仿宋_GB2312" w:eastAsia="仿宋_GB2312" w:cs="仿宋_GB2312" w:hint="default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default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仿宋_GB2312" w:eastAsia="仿宋_GB2312" w:cs="仿宋_GB2312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image" Target="media/image4.jpeg"/><Relationship Id="rId26" Type="http://schemas.openxmlformats.org/officeDocument/2006/relationships/image" Target="media/image11.jpeg"/><Relationship Id="rId3" Type="http://schemas.openxmlformats.org/officeDocument/2006/relationships/numbering" Target="numbering.xml"/><Relationship Id="rId21" Type="http://schemas.openxmlformats.org/officeDocument/2006/relationships/image" Target="media/image7.jpeg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3.jpeg"/><Relationship Id="rId25" Type="http://schemas.openxmlformats.org/officeDocument/2006/relationships/image" Target="media/image100.jpe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29" Type="http://schemas.openxmlformats.org/officeDocument/2006/relationships/image" Target="media/image120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image" Target="media/image10.jpeg"/><Relationship Id="rId32" Type="http://schemas.openxmlformats.org/officeDocument/2006/relationships/footer" Target="footer4.xml"/><Relationship Id="rId5" Type="http://schemas.microsoft.com/office/2007/relationships/stylesWithEffects" Target="stylesWithEffects.xml"/><Relationship Id="rId15" Type="http://schemas.openxmlformats.org/officeDocument/2006/relationships/image" Target="media/image1.jpeg"/><Relationship Id="rId23" Type="http://schemas.openxmlformats.org/officeDocument/2006/relationships/image" Target="media/image9.jpeg"/><Relationship Id="rId28" Type="http://schemas.openxmlformats.org/officeDocument/2006/relationships/image" Target="media/image12.jpeg"/><Relationship Id="rId10" Type="http://schemas.openxmlformats.org/officeDocument/2006/relationships/header" Target="header1.xml"/><Relationship Id="rId19" Type="http://schemas.openxmlformats.org/officeDocument/2006/relationships/image" Target="media/image5.jpeg"/><Relationship Id="rId31" Type="http://schemas.openxmlformats.org/officeDocument/2006/relationships/image" Target="media/image130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Relationship Id="rId22" Type="http://schemas.openxmlformats.org/officeDocument/2006/relationships/image" Target="media/image8.jpeg"/><Relationship Id="rId27" Type="http://schemas.openxmlformats.org/officeDocument/2006/relationships/image" Target="media/image110.jpeg"/><Relationship Id="rId30" Type="http://schemas.openxmlformats.org/officeDocument/2006/relationships/image" Target="media/image13.jpeg"/><Relationship Id="rId35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D495B2-7DC0-4449-989F-59B8C73E1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1610</Words>
  <Characters>9178</Characters>
  <Application>Microsoft Office Word</Application>
  <DocSecurity>0</DocSecurity>
  <Lines>76</Lines>
  <Paragraphs>21</Paragraphs>
  <ScaleCrop>false</ScaleCrop>
  <Company>中化集团（ljian）</Company>
  <LinksUpToDate>false</LinksUpToDate>
  <CharactersWithSpaces>10767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yfeifeihello</dc:creator>
  <cp:lastModifiedBy>kz</cp:lastModifiedBy>
  <cp:revision>2</cp:revision>
  <dcterms:created xsi:type="dcterms:W3CDTF">2018-04-17T22:40:00Z</dcterms:created>
  <dcterms:modified xsi:type="dcterms:W3CDTF">2018-04-17T22:40:00Z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