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37"/>
          <w:rFonts w:hint="default" w:ascii="Arial" w:hAnsi="Arial" w:cs="Arial"/>
        </w:rPr>
      </w:pPr>
    </w:p>
    <w:p>
      <w:pPr>
        <w:jc w:val="center"/>
        <w:rPr>
          <w:rStyle w:val="37"/>
          <w:rFonts w:hint="default" w:ascii="Arial" w:hAnsi="Arial" w:cs="Arial"/>
        </w:rPr>
      </w:pPr>
    </w:p>
    <w:p>
      <w:pPr>
        <w:jc w:val="center"/>
        <w:rPr>
          <w:rStyle w:val="37"/>
          <w:rFonts w:hint="default" w:ascii="Arial" w:hAnsi="Arial" w:cs="Arial"/>
        </w:rPr>
      </w:pPr>
    </w:p>
    <w:p>
      <w:pPr>
        <w:jc w:val="center"/>
        <w:rPr>
          <w:rStyle w:val="37"/>
          <w:rFonts w:hint="default" w:ascii="Arial" w:hAnsi="Arial" w:cs="Arial"/>
        </w:rPr>
      </w:pPr>
    </w:p>
    <w:p>
      <w:pPr>
        <w:jc w:val="center"/>
        <w:rPr>
          <w:rStyle w:val="37"/>
          <w:rFonts w:hint="default" w:ascii="Arial" w:hAnsi="Arial" w:cs="Arial"/>
        </w:rPr>
      </w:pPr>
    </w:p>
    <w:p>
      <w:pPr>
        <w:jc w:val="center"/>
        <w:rPr>
          <w:rStyle w:val="37"/>
          <w:rFonts w:hint="default" w:ascii="Arial" w:hAnsi="Arial" w:cs="Arial"/>
        </w:rPr>
      </w:pPr>
    </w:p>
    <w:p>
      <w:pPr>
        <w:jc w:val="center"/>
        <w:rPr>
          <w:rStyle w:val="37"/>
          <w:rFonts w:hint="default" w:ascii="Arial" w:hAnsi="Arial" w:cs="Arial"/>
        </w:rPr>
      </w:pPr>
    </w:p>
    <w:p>
      <w:pPr>
        <w:jc w:val="center"/>
        <w:rPr>
          <w:rStyle w:val="37"/>
          <w:rFonts w:hint="default" w:ascii="Arial" w:hAnsi="Arial" w:cs="Arial"/>
        </w:rPr>
      </w:pPr>
    </w:p>
    <w:p>
      <w:pPr>
        <w:jc w:val="center"/>
        <w:rPr>
          <w:rStyle w:val="37"/>
          <w:rFonts w:hint="default" w:ascii="Arial" w:hAnsi="Arial" w:cs="Arial"/>
        </w:rPr>
      </w:pPr>
    </w:p>
    <w:p>
      <w:pPr>
        <w:jc w:val="center"/>
        <w:rPr>
          <w:rStyle w:val="37"/>
          <w:rFonts w:hint="default" w:ascii="Arial" w:hAnsi="Arial" w:cs="Arial"/>
        </w:rPr>
      </w:pPr>
    </w:p>
    <w:p>
      <w:pPr>
        <w:jc w:val="center"/>
        <w:rPr>
          <w:rStyle w:val="37"/>
          <w:rFonts w:hint="default" w:ascii="Arial" w:hAnsi="Arial" w:cs="Arial"/>
        </w:rPr>
      </w:pPr>
    </w:p>
    <w:p>
      <w:pPr>
        <w:jc w:val="center"/>
        <w:rPr>
          <w:rStyle w:val="37"/>
          <w:rFonts w:hint="default" w:ascii="Arial" w:hAnsi="Arial" w:cs="Arial"/>
        </w:rPr>
      </w:pPr>
    </w:p>
    <w:p>
      <w:pPr>
        <w:jc w:val="center"/>
        <w:rPr>
          <w:rFonts w:ascii="Arial" w:hAnsi="Arial" w:eastAsia="仿宋_GB2312" w:cs="Arial"/>
          <w:sz w:val="48"/>
          <w:szCs w:val="48"/>
        </w:rPr>
      </w:pPr>
    </w:p>
    <w:p>
      <w:pPr>
        <w:spacing w:line="48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深圳</w:t>
      </w:r>
      <w:r>
        <w:rPr>
          <w:rFonts w:ascii="Arial" w:hAnsi="Arial" w:eastAsia="宋体" w:cs="Arial"/>
          <w:b/>
          <w:bCs/>
          <w:sz w:val="36"/>
          <w:szCs w:val="36"/>
        </w:rPr>
        <w:t>市</w:t>
      </w:r>
      <w:r>
        <w:rPr>
          <w:rFonts w:ascii="Arial" w:hAnsi="Arial" w:eastAsia="Arial Unicode MS" w:cs="Arial"/>
          <w:b/>
          <w:bCs/>
          <w:sz w:val="36"/>
          <w:szCs w:val="36"/>
        </w:rPr>
        <w:t>2019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Arial" w:hAnsi="Arial" w:eastAsia="Arial Unicode MS" w:cs="Arial"/>
          <w:b/>
          <w:bCs/>
          <w:sz w:val="36"/>
          <w:szCs w:val="36"/>
        </w:rPr>
        <w:t>3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月房地产市场</w:t>
      </w:r>
    </w:p>
    <w:p>
      <w:pPr>
        <w:spacing w:line="48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分析报告</w:t>
      </w:r>
    </w:p>
    <w:p>
      <w:pPr>
        <w:jc w:val="center"/>
        <w:rPr>
          <w:rFonts w:ascii="Arial" w:hAnsi="Arial" w:eastAsia="仿宋_GB2312" w:cs="Arial"/>
          <w:sz w:val="48"/>
          <w:szCs w:val="48"/>
        </w:rPr>
      </w:pPr>
    </w:p>
    <w:p>
      <w:pPr>
        <w:jc w:val="center"/>
        <w:rPr>
          <w:rFonts w:ascii="Arial" w:hAnsi="Arial" w:eastAsia="仿宋_GB2312" w:cs="Arial"/>
          <w:sz w:val="48"/>
          <w:szCs w:val="48"/>
        </w:rPr>
      </w:pPr>
    </w:p>
    <w:p>
      <w:pPr>
        <w:jc w:val="center"/>
        <w:rPr>
          <w:rFonts w:ascii="Arial" w:hAnsi="Arial" w:eastAsia="仿宋_GB2312" w:cs="Arial"/>
          <w:sz w:val="48"/>
          <w:szCs w:val="48"/>
        </w:rPr>
      </w:pPr>
    </w:p>
    <w:p>
      <w:pPr>
        <w:jc w:val="center"/>
        <w:rPr>
          <w:rFonts w:ascii="Arial" w:hAnsi="Arial" w:eastAsia="仿宋_GB2312" w:cs="Arial"/>
          <w:sz w:val="48"/>
          <w:szCs w:val="48"/>
        </w:rPr>
      </w:pPr>
    </w:p>
    <w:p>
      <w:pPr>
        <w:jc w:val="center"/>
        <w:rPr>
          <w:rFonts w:ascii="Arial" w:hAnsi="Arial" w:eastAsia="仿宋_GB2312" w:cs="Arial"/>
          <w:sz w:val="48"/>
          <w:szCs w:val="48"/>
        </w:rPr>
      </w:pPr>
    </w:p>
    <w:p>
      <w:pPr>
        <w:jc w:val="center"/>
        <w:rPr>
          <w:rFonts w:ascii="Arial" w:hAnsi="Arial" w:eastAsia="仿宋_GB2312" w:cs="Arial"/>
          <w:sz w:val="48"/>
          <w:szCs w:val="48"/>
        </w:rPr>
      </w:pPr>
    </w:p>
    <w:p>
      <w:pPr>
        <w:jc w:val="center"/>
        <w:rPr>
          <w:rFonts w:ascii="Arial" w:hAnsi="Arial" w:eastAsia="仿宋_GB2312" w:cs="Arial"/>
          <w:sz w:val="48"/>
          <w:szCs w:val="48"/>
        </w:rPr>
      </w:pPr>
    </w:p>
    <w:p>
      <w:pPr>
        <w:jc w:val="left"/>
        <w:rPr>
          <w:rFonts w:ascii="Arial" w:hAnsi="Arial" w:eastAsia="仿宋_GB2312" w:cs="Arial"/>
          <w:szCs w:val="21"/>
        </w:rPr>
      </w:pPr>
    </w:p>
    <w:p>
      <w:pPr>
        <w:spacing w:line="480" w:lineRule="auto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委托方：中国对外经济贸易信托有限公司</w:t>
      </w:r>
    </w:p>
    <w:p>
      <w:pPr>
        <w:spacing w:line="480" w:lineRule="auto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受托方：北京康正宏基房地产评估有限公司</w:t>
      </w:r>
      <w:r>
        <w:rPr>
          <w:rFonts w:hint="eastAsia" w:ascii="宋体" w:hAnsi="宋体" w:eastAsia="宋体" w:cs="宋体"/>
          <w:b/>
          <w:bCs/>
          <w:szCs w:val="21"/>
        </w:rPr>
        <w:tab/>
      </w:r>
    </w:p>
    <w:p>
      <w:pPr>
        <w:spacing w:line="480" w:lineRule="auto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制作人：田苗苗</w:t>
      </w:r>
    </w:p>
    <w:p>
      <w:pPr>
        <w:spacing w:line="480" w:lineRule="auto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制作日期：</w:t>
      </w:r>
      <w:r>
        <w:rPr>
          <w:rFonts w:ascii="Arial" w:hAnsi="Arial" w:eastAsia="Arial Unicode MS" w:cs="Arial"/>
          <w:b/>
          <w:bCs/>
          <w:szCs w:val="21"/>
        </w:rPr>
        <w:t>2019</w:t>
      </w:r>
      <w:r>
        <w:rPr>
          <w:rFonts w:hint="eastAsia" w:ascii="宋体" w:hAnsi="宋体" w:eastAsia="宋体" w:cs="宋体"/>
          <w:b/>
          <w:bCs/>
          <w:szCs w:val="21"/>
        </w:rPr>
        <w:t>年</w:t>
      </w:r>
      <w:r>
        <w:rPr>
          <w:rFonts w:hint="eastAsia" w:ascii="Arial" w:hAnsi="Arial" w:eastAsia="Arial Unicode MS" w:cs="Arial"/>
          <w:b/>
          <w:bCs/>
          <w:szCs w:val="21"/>
        </w:rPr>
        <w:t>4</w:t>
      </w:r>
      <w:r>
        <w:rPr>
          <w:rFonts w:hint="eastAsia" w:ascii="宋体" w:hAnsi="宋体" w:eastAsia="宋体" w:cs="宋体"/>
          <w:b/>
          <w:bCs/>
          <w:szCs w:val="21"/>
        </w:rPr>
        <w:t>月</w:t>
      </w:r>
      <w:r>
        <w:rPr>
          <w:rFonts w:hint="eastAsia" w:ascii="Arial" w:hAnsi="Arial" w:eastAsia="Arial Unicode MS" w:cs="Arial"/>
          <w:b/>
          <w:bCs/>
          <w:szCs w:val="21"/>
        </w:rPr>
        <w:t>2</w:t>
      </w:r>
      <w:r>
        <w:rPr>
          <w:rFonts w:ascii="Arial" w:hAnsi="Arial" w:eastAsia="Arial Unicode MS" w:cs="Arial"/>
          <w:b/>
          <w:bCs/>
          <w:szCs w:val="21"/>
        </w:rPr>
        <w:t>0</w:t>
      </w:r>
      <w:r>
        <w:rPr>
          <w:rFonts w:hint="eastAsia" w:ascii="宋体" w:hAnsi="宋体" w:eastAsia="宋体" w:cs="宋体"/>
          <w:b/>
          <w:bCs/>
          <w:szCs w:val="21"/>
        </w:rPr>
        <w:t>日</w:t>
      </w:r>
    </w:p>
    <w:p>
      <w:pPr>
        <w:widowControl/>
        <w:jc w:val="left"/>
        <w:rPr>
          <w:rFonts w:ascii="Arial" w:hAnsi="Arial" w:eastAsia="仿宋_GB2312" w:cs="Arial"/>
          <w:sz w:val="28"/>
          <w:szCs w:val="28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6" w:h="16838"/>
          <w:pgMar w:top="1843" w:right="1134" w:bottom="1134" w:left="1134" w:header="851" w:footer="850" w:gutter="340"/>
          <w:cols w:space="0" w:num="1"/>
          <w:titlePg/>
          <w:docGrid w:type="lines" w:linePitch="307" w:charSpace="0"/>
        </w:sectPr>
      </w:pPr>
    </w:p>
    <w:sdt>
      <w:sdtP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2"/>
          <w:lang w:val="zh-CN"/>
        </w:rPr>
        <w:id w:val="1537001427"/>
      </w:sdtPr>
      <w:sdtEndPr>
        <w:rPr>
          <w:rFonts w:hint="eastAsia" w:ascii="Arial" w:hAnsi="Arial" w:eastAsia="仿宋_GB2312" w:cs="Arial"/>
          <w:b w:val="0"/>
          <w:bCs w:val="0"/>
          <w:color w:val="auto"/>
          <w:kern w:val="2"/>
          <w:sz w:val="24"/>
          <w:szCs w:val="24"/>
          <w:lang w:val="zh-CN"/>
        </w:rPr>
      </w:sdtEndPr>
      <w:sdtContent>
        <w:p>
          <w:pPr>
            <w:pStyle w:val="31"/>
            <w:spacing w:before="0" w:line="360" w:lineRule="auto"/>
            <w:ind w:firstLine="94" w:firstLineChars="45"/>
            <w:jc w:val="center"/>
            <w:rPr>
              <w:rFonts w:ascii="宋体" w:hAnsi="宋体" w:eastAsia="宋体" w:cs="宋体"/>
              <w:color w:val="auto"/>
              <w:lang w:val="zh-CN"/>
            </w:rPr>
          </w:pPr>
          <w:r>
            <w:rPr>
              <w:rFonts w:hint="eastAsia" w:ascii="宋体" w:hAnsi="宋体" w:eastAsia="宋体" w:cs="宋体"/>
              <w:color w:val="auto"/>
              <w:lang w:val="zh-CN"/>
            </w:rPr>
            <w:t>目录</w:t>
          </w:r>
        </w:p>
        <w:p>
          <w:pPr>
            <w:pStyle w:val="9"/>
            <w:tabs>
              <w:tab w:val="right" w:leader="dot" w:pos="9638"/>
            </w:tabs>
            <w:spacing w:line="360" w:lineRule="auto"/>
          </w:pPr>
          <w:r>
            <w:rPr>
              <w:rFonts w:ascii="Arial" w:hAnsi="Arial" w:eastAsia="仿宋_GB2312" w:cs="Arial"/>
              <w:sz w:val="24"/>
              <w:szCs w:val="24"/>
            </w:rPr>
            <w:fldChar w:fldCharType="begin"/>
          </w:r>
          <w:r>
            <w:rPr>
              <w:rFonts w:ascii="Arial" w:hAnsi="Arial" w:eastAsia="仿宋_GB2312" w:cs="Arial"/>
              <w:sz w:val="24"/>
              <w:szCs w:val="24"/>
            </w:rPr>
            <w:instrText xml:space="preserve"> TOC \o "1-3" \h \z \u </w:instrText>
          </w:r>
          <w:r>
            <w:rPr>
              <w:rFonts w:ascii="Arial" w:hAnsi="Arial" w:eastAsia="仿宋_GB2312" w:cs="Arial"/>
              <w:sz w:val="24"/>
              <w:szCs w:val="24"/>
            </w:rPr>
            <w:fldChar w:fldCharType="separate"/>
          </w:r>
          <w:r>
            <w:fldChar w:fldCharType="begin"/>
          </w:r>
          <w:r>
            <w:instrText xml:space="preserve"> HYPERLINK \l "_Toc17852" </w:instrText>
          </w:r>
          <w:r>
            <w:fldChar w:fldCharType="separate"/>
          </w:r>
          <w:r>
            <w:rPr>
              <w:rFonts w:ascii="Arial" w:hAnsi="Arial" w:eastAsia="仿宋_GB2312" w:cs="Arial"/>
              <w:szCs w:val="24"/>
            </w:rPr>
            <w:t>1</w:t>
          </w:r>
          <w:r>
            <w:rPr>
              <w:rFonts w:hint="eastAsia" w:ascii="宋体" w:hAnsi="宋体" w:eastAsia="宋体" w:cs="宋体"/>
              <w:szCs w:val="24"/>
            </w:rPr>
            <w:t>土地市场</w:t>
          </w:r>
          <w:r>
            <w:tab/>
          </w:r>
          <w:r>
            <w:fldChar w:fldCharType="begin"/>
          </w:r>
          <w:r>
            <w:instrText xml:space="preserve"> PAGEREF _Toc17852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638"/>
              <w:tab w:val="clear" w:pos="8777"/>
            </w:tabs>
            <w:spacing w:line="360" w:lineRule="auto"/>
            <w:ind w:left="0" w:leftChars="0"/>
          </w:pPr>
          <w:r>
            <w:fldChar w:fldCharType="begin"/>
          </w:r>
          <w:r>
            <w:instrText xml:space="preserve"> HYPERLINK \l "_Toc25090" </w:instrText>
          </w:r>
          <w:r>
            <w:fldChar w:fldCharType="separate"/>
          </w:r>
          <w:r>
            <w:rPr>
              <w:rFonts w:ascii="Arial" w:hAnsi="Arial" w:eastAsia="仿宋_GB2312" w:cs="Arial"/>
              <w:szCs w:val="24"/>
            </w:rPr>
            <w:t>2</w:t>
          </w:r>
          <w:r>
            <w:rPr>
              <w:rFonts w:hint="eastAsia" w:ascii="宋体" w:hAnsi="宋体" w:eastAsia="宋体" w:cs="宋体"/>
              <w:szCs w:val="24"/>
            </w:rPr>
            <w:t>商业地产市场</w:t>
          </w:r>
          <w:r>
            <w:tab/>
          </w:r>
          <w:r>
            <w:fldChar w:fldCharType="begin"/>
          </w:r>
          <w:r>
            <w:instrText xml:space="preserve"> PAGEREF _Toc25090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638"/>
              <w:tab w:val="clear" w:pos="8777"/>
            </w:tabs>
            <w:spacing w:line="360" w:lineRule="auto"/>
          </w:pPr>
          <w:r>
            <w:fldChar w:fldCharType="begin"/>
          </w:r>
          <w:r>
            <w:instrText xml:space="preserve"> HYPERLINK \l "_Toc6719" </w:instrText>
          </w:r>
          <w:r>
            <w:fldChar w:fldCharType="separate"/>
          </w:r>
          <w:r>
            <w:rPr>
              <w:rFonts w:ascii="Arial" w:hAnsi="Arial" w:eastAsia="仿宋_GB2312" w:cs="Arial"/>
              <w:szCs w:val="21"/>
            </w:rPr>
            <w:t>2.1</w:t>
          </w:r>
          <w:r>
            <w:rPr>
              <w:rFonts w:hint="eastAsia" w:ascii="宋体" w:hAnsi="宋体" w:eastAsia="宋体" w:cs="宋体"/>
              <w:szCs w:val="21"/>
            </w:rPr>
            <w:t>一手商业</w:t>
          </w:r>
          <w:r>
            <w:tab/>
          </w:r>
          <w:r>
            <w:fldChar w:fldCharType="begin"/>
          </w:r>
          <w:r>
            <w:instrText xml:space="preserve"> PAGEREF _Toc6719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638"/>
              <w:tab w:val="clear" w:pos="8777"/>
            </w:tabs>
            <w:spacing w:line="360" w:lineRule="auto"/>
          </w:pPr>
          <w:r>
            <w:fldChar w:fldCharType="begin"/>
          </w:r>
          <w:r>
            <w:instrText xml:space="preserve"> HYPERLINK \l "_Toc18696" </w:instrText>
          </w:r>
          <w:r>
            <w:fldChar w:fldCharType="separate"/>
          </w:r>
          <w:r>
            <w:rPr>
              <w:rFonts w:ascii="Arial" w:hAnsi="Arial" w:eastAsia="仿宋_GB2312" w:cs="Arial"/>
              <w:szCs w:val="21"/>
            </w:rPr>
            <w:t>2.1.1</w:t>
          </w:r>
          <w:r>
            <w:rPr>
              <w:rFonts w:hint="eastAsia" w:ascii="宋体" w:hAnsi="宋体" w:eastAsia="宋体" w:cs="宋体"/>
              <w:szCs w:val="21"/>
            </w:rPr>
            <w:t>新增供应量情况</w:t>
          </w:r>
          <w:r>
            <w:tab/>
          </w:r>
          <w:r>
            <w:fldChar w:fldCharType="begin"/>
          </w:r>
          <w:r>
            <w:instrText xml:space="preserve"> PAGEREF _Toc18696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638"/>
              <w:tab w:val="clear" w:pos="8777"/>
            </w:tabs>
            <w:spacing w:line="360" w:lineRule="auto"/>
          </w:pPr>
          <w:r>
            <w:fldChar w:fldCharType="begin"/>
          </w:r>
          <w:r>
            <w:instrText xml:space="preserve"> HYPERLINK \l "_Toc31260" </w:instrText>
          </w:r>
          <w:r>
            <w:fldChar w:fldCharType="separate"/>
          </w:r>
          <w:r>
            <w:rPr>
              <w:rFonts w:ascii="Arial" w:hAnsi="Arial" w:eastAsia="宋体" w:cs="宋体"/>
              <w:szCs w:val="21"/>
            </w:rPr>
            <w:t>2.1.2成交量情况</w:t>
          </w:r>
          <w:r>
            <w:tab/>
          </w:r>
          <w:r>
            <w:fldChar w:fldCharType="begin"/>
          </w:r>
          <w:r>
            <w:instrText xml:space="preserve"> PAGEREF _Toc31260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638"/>
              <w:tab w:val="clear" w:pos="8777"/>
            </w:tabs>
            <w:spacing w:line="360" w:lineRule="auto"/>
          </w:pPr>
          <w:r>
            <w:fldChar w:fldCharType="begin"/>
          </w:r>
          <w:r>
            <w:instrText xml:space="preserve"> HYPERLINK \l "_Toc8898" </w:instrText>
          </w:r>
          <w:r>
            <w:fldChar w:fldCharType="separate"/>
          </w:r>
          <w:r>
            <w:rPr>
              <w:rFonts w:ascii="Arial" w:hAnsi="Arial" w:eastAsia="宋体" w:cs="宋体"/>
              <w:szCs w:val="21"/>
            </w:rPr>
            <w:t>2.2二手商业成交量情况</w:t>
          </w:r>
          <w:r>
            <w:tab/>
          </w:r>
          <w:r>
            <w:fldChar w:fldCharType="begin"/>
          </w:r>
          <w:r>
            <w:instrText xml:space="preserve"> PAGEREF _Toc8898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638"/>
            </w:tabs>
            <w:spacing w:line="360" w:lineRule="auto"/>
          </w:pPr>
          <w:r>
            <w:fldChar w:fldCharType="begin"/>
          </w:r>
          <w:r>
            <w:instrText xml:space="preserve"> HYPERLINK \l "_Toc15719" </w:instrText>
          </w:r>
          <w:r>
            <w:fldChar w:fldCharType="separate"/>
          </w:r>
          <w:r>
            <w:rPr>
              <w:rFonts w:ascii="Arial" w:hAnsi="Arial" w:eastAsia="宋体" w:cs="宋体"/>
              <w:szCs w:val="24"/>
            </w:rPr>
            <w:t>3</w:t>
          </w:r>
          <w:r>
            <w:rPr>
              <w:rFonts w:hint="eastAsia" w:ascii="Arial" w:hAnsi="Arial" w:eastAsia="宋体" w:cs="宋体"/>
              <w:szCs w:val="24"/>
            </w:rPr>
            <w:t>住宅市场</w:t>
          </w:r>
          <w:r>
            <w:tab/>
          </w:r>
          <w:r>
            <w:fldChar w:fldCharType="begin"/>
          </w:r>
          <w:r>
            <w:instrText xml:space="preserve"> PAGEREF _Toc15719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638"/>
              <w:tab w:val="clear" w:pos="8777"/>
            </w:tabs>
            <w:spacing w:line="360" w:lineRule="auto"/>
          </w:pPr>
          <w:r>
            <w:fldChar w:fldCharType="begin"/>
          </w:r>
          <w:r>
            <w:instrText xml:space="preserve"> HYPERLINK \l "_Toc31477" </w:instrText>
          </w:r>
          <w:r>
            <w:fldChar w:fldCharType="separate"/>
          </w:r>
          <w:r>
            <w:rPr>
              <w:rFonts w:ascii="Arial" w:hAnsi="Arial" w:eastAsia="宋体" w:cs="宋体"/>
              <w:szCs w:val="21"/>
            </w:rPr>
            <w:t>3.1 一手住宅</w:t>
          </w:r>
          <w:r>
            <w:tab/>
          </w:r>
          <w:r>
            <w:fldChar w:fldCharType="begin"/>
          </w:r>
          <w:r>
            <w:instrText xml:space="preserve"> PAGEREF _Toc31477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638"/>
              <w:tab w:val="clear" w:pos="8777"/>
            </w:tabs>
            <w:spacing w:line="360" w:lineRule="auto"/>
          </w:pPr>
          <w:r>
            <w:fldChar w:fldCharType="begin"/>
          </w:r>
          <w:r>
            <w:instrText xml:space="preserve"> HYPERLINK \l "_Toc16790" </w:instrText>
          </w:r>
          <w:r>
            <w:fldChar w:fldCharType="separate"/>
          </w:r>
          <w:r>
            <w:rPr>
              <w:rFonts w:ascii="Arial" w:hAnsi="Arial" w:eastAsia="宋体" w:cs="宋体"/>
              <w:szCs w:val="21"/>
            </w:rPr>
            <w:t>3.1.1一手住宅供应量</w:t>
          </w:r>
          <w:r>
            <w:tab/>
          </w:r>
          <w:r>
            <w:fldChar w:fldCharType="begin"/>
          </w:r>
          <w:r>
            <w:instrText xml:space="preserve"> PAGEREF _Toc16790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638"/>
              <w:tab w:val="clear" w:pos="8777"/>
            </w:tabs>
            <w:spacing w:line="360" w:lineRule="auto"/>
          </w:pPr>
          <w:r>
            <w:fldChar w:fldCharType="begin"/>
          </w:r>
          <w:r>
            <w:instrText xml:space="preserve"> HYPERLINK \l "_Toc26181" </w:instrText>
          </w:r>
          <w:r>
            <w:fldChar w:fldCharType="separate"/>
          </w:r>
          <w:r>
            <w:rPr>
              <w:rFonts w:hint="eastAsia" w:ascii="Arial" w:hAnsi="Arial" w:eastAsia="宋体" w:cs="宋体"/>
              <w:szCs w:val="21"/>
            </w:rPr>
            <w:t>3.1.</w:t>
          </w:r>
          <w:r>
            <w:rPr>
              <w:rFonts w:hint="eastAsia" w:ascii="Arial" w:hAnsi="Arial" w:cs="宋体"/>
              <w:szCs w:val="21"/>
            </w:rPr>
            <w:t>2</w:t>
          </w:r>
          <w:r>
            <w:rPr>
              <w:rFonts w:hint="eastAsia" w:ascii="Arial" w:hAnsi="Arial" w:eastAsia="宋体" w:cs="宋体"/>
              <w:szCs w:val="21"/>
            </w:rPr>
            <w:t>一手住宅成交价格</w:t>
          </w:r>
          <w:r>
            <w:tab/>
          </w:r>
          <w:r>
            <w:fldChar w:fldCharType="begin"/>
          </w:r>
          <w:r>
            <w:instrText xml:space="preserve"> PAGEREF _Toc26181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638"/>
              <w:tab w:val="clear" w:pos="8777"/>
            </w:tabs>
            <w:spacing w:line="360" w:lineRule="auto"/>
          </w:pPr>
          <w:r>
            <w:fldChar w:fldCharType="begin"/>
          </w:r>
          <w:r>
            <w:instrText xml:space="preserve"> HYPERLINK \l "_Toc27449" </w:instrText>
          </w:r>
          <w:r>
            <w:fldChar w:fldCharType="separate"/>
          </w:r>
          <w:r>
            <w:rPr>
              <w:rFonts w:hint="eastAsia" w:ascii="Arial" w:hAnsi="Arial" w:eastAsia="宋体" w:cs="宋体"/>
              <w:szCs w:val="21"/>
            </w:rPr>
            <w:t>3.1.</w:t>
          </w:r>
          <w:r>
            <w:rPr>
              <w:rFonts w:hint="eastAsia" w:ascii="Arial" w:hAnsi="Arial" w:cs="宋体"/>
              <w:szCs w:val="21"/>
            </w:rPr>
            <w:t>3</w:t>
          </w:r>
          <w:r>
            <w:rPr>
              <w:rFonts w:hint="eastAsia" w:ascii="Arial" w:hAnsi="Arial" w:eastAsia="宋体" w:cs="宋体"/>
              <w:szCs w:val="21"/>
            </w:rPr>
            <w:t>一手住宅成交量</w:t>
          </w:r>
          <w:r>
            <w:tab/>
          </w:r>
          <w:r>
            <w:fldChar w:fldCharType="begin"/>
          </w:r>
          <w:r>
            <w:instrText xml:space="preserve"> PAGEREF _Toc27449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638"/>
              <w:tab w:val="clear" w:pos="8777"/>
            </w:tabs>
            <w:spacing w:line="360" w:lineRule="auto"/>
          </w:pPr>
          <w:r>
            <w:fldChar w:fldCharType="begin"/>
          </w:r>
          <w:r>
            <w:instrText xml:space="preserve"> HYPERLINK \l "_Toc9683" </w:instrText>
          </w:r>
          <w:r>
            <w:fldChar w:fldCharType="separate"/>
          </w:r>
          <w:r>
            <w:rPr>
              <w:rFonts w:hint="eastAsia" w:ascii="Arial" w:hAnsi="Arial" w:eastAsia="宋体" w:cs="宋体"/>
              <w:szCs w:val="21"/>
            </w:rPr>
            <w:t>3.2二手住宅</w:t>
          </w:r>
          <w:r>
            <w:tab/>
          </w:r>
          <w:r>
            <w:fldChar w:fldCharType="begin"/>
          </w:r>
          <w:r>
            <w:instrText xml:space="preserve"> PAGEREF _Toc9683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638"/>
              <w:tab w:val="clear" w:pos="8777"/>
            </w:tabs>
            <w:spacing w:line="360" w:lineRule="auto"/>
          </w:pPr>
          <w:r>
            <w:fldChar w:fldCharType="begin"/>
          </w:r>
          <w:r>
            <w:instrText xml:space="preserve"> HYPERLINK \l "_Toc2647" </w:instrText>
          </w:r>
          <w:r>
            <w:fldChar w:fldCharType="separate"/>
          </w:r>
          <w:r>
            <w:rPr>
              <w:rFonts w:hint="eastAsia" w:ascii="Arial" w:hAnsi="Arial" w:eastAsia="宋体" w:cs="宋体"/>
              <w:szCs w:val="21"/>
            </w:rPr>
            <w:t>3.2.1二手住宅挂牌价格</w:t>
          </w:r>
          <w:r>
            <w:tab/>
          </w:r>
          <w:r>
            <w:fldChar w:fldCharType="begin"/>
          </w:r>
          <w:r>
            <w:instrText xml:space="preserve"> PAGEREF _Toc2647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638"/>
              <w:tab w:val="clear" w:pos="8777"/>
            </w:tabs>
            <w:spacing w:line="360" w:lineRule="auto"/>
          </w:pPr>
          <w:r>
            <w:fldChar w:fldCharType="begin"/>
          </w:r>
          <w:r>
            <w:instrText xml:space="preserve"> HYPERLINK \l "_Toc2773" </w:instrText>
          </w:r>
          <w:r>
            <w:fldChar w:fldCharType="separate"/>
          </w:r>
          <w:r>
            <w:rPr>
              <w:rFonts w:hint="eastAsia" w:ascii="Arial" w:hAnsi="Arial" w:eastAsia="宋体" w:cs="宋体"/>
              <w:szCs w:val="21"/>
            </w:rPr>
            <w:t>3.2.2二手</w:t>
          </w:r>
          <w:r>
            <w:rPr>
              <w:rFonts w:hint="eastAsia" w:ascii="Arial" w:hAnsi="Arial" w:cs="宋体"/>
              <w:szCs w:val="21"/>
            </w:rPr>
            <w:t>商品房</w:t>
          </w:r>
          <w:r>
            <w:rPr>
              <w:rFonts w:hint="eastAsia" w:ascii="Arial" w:hAnsi="Arial" w:eastAsia="宋体" w:cs="宋体"/>
              <w:szCs w:val="21"/>
            </w:rPr>
            <w:t>成交量</w:t>
          </w:r>
          <w:r>
            <w:tab/>
          </w:r>
          <w:r>
            <w:fldChar w:fldCharType="begin"/>
          </w:r>
          <w:r>
            <w:instrText xml:space="preserve"> PAGEREF _Toc2773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638"/>
              <w:tab w:val="clear" w:pos="8777"/>
            </w:tabs>
            <w:spacing w:line="360" w:lineRule="auto"/>
          </w:pPr>
          <w:r>
            <w:fldChar w:fldCharType="begin"/>
          </w:r>
          <w:r>
            <w:instrText xml:space="preserve"> HYPERLINK \l "_Toc30442" </w:instrText>
          </w:r>
          <w:r>
            <w:fldChar w:fldCharType="separate"/>
          </w:r>
          <w:r>
            <w:rPr>
              <w:rFonts w:hint="eastAsia" w:ascii="Arial" w:hAnsi="Arial" w:eastAsia="宋体" w:cs="宋体"/>
              <w:szCs w:val="21"/>
            </w:rPr>
            <w:t>3.2.3二手住宅租金均价</w:t>
          </w:r>
          <w:r>
            <w:tab/>
          </w:r>
          <w:r>
            <w:fldChar w:fldCharType="begin"/>
          </w:r>
          <w:r>
            <w:instrText xml:space="preserve"> PAGEREF _Toc30442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638"/>
            </w:tabs>
            <w:spacing w:line="360" w:lineRule="auto"/>
          </w:pPr>
          <w:r>
            <w:fldChar w:fldCharType="begin"/>
          </w:r>
          <w:r>
            <w:instrText xml:space="preserve"> HYPERLINK \l "_Toc14430" </w:instrText>
          </w:r>
          <w:r>
            <w:fldChar w:fldCharType="separate"/>
          </w:r>
          <w:r>
            <w:rPr>
              <w:rFonts w:hint="eastAsia" w:ascii="Arial" w:hAnsi="Arial" w:eastAsia="宋体" w:cs="宋体"/>
              <w:szCs w:val="24"/>
            </w:rPr>
            <w:t>4小结</w:t>
          </w:r>
          <w:r>
            <w:tab/>
          </w:r>
          <w:r>
            <w:fldChar w:fldCharType="begin"/>
          </w:r>
          <w:r>
            <w:instrText xml:space="preserve"> PAGEREF _Toc14430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638"/>
            </w:tabs>
            <w:spacing w:line="360" w:lineRule="auto"/>
          </w:pPr>
          <w:r>
            <w:fldChar w:fldCharType="begin"/>
          </w:r>
          <w:r>
            <w:instrText xml:space="preserve"> HYPERLINK \l "_Toc17689" </w:instrText>
          </w:r>
          <w:r>
            <w:fldChar w:fldCharType="separate"/>
          </w:r>
          <w:r>
            <w:rPr>
              <w:rFonts w:hint="eastAsia" w:ascii="Arial" w:hAnsi="Arial" w:eastAsia="宋体" w:cs="宋体"/>
              <w:szCs w:val="24"/>
            </w:rPr>
            <w:t>5监管各项目所在区房地产市场情况</w:t>
          </w:r>
          <w:r>
            <w:tab/>
          </w:r>
          <w:r>
            <w:fldChar w:fldCharType="begin"/>
          </w:r>
          <w:r>
            <w:instrText xml:space="preserve"> PAGEREF _Toc17689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638"/>
            </w:tabs>
            <w:spacing w:line="360" w:lineRule="auto"/>
          </w:pPr>
          <w:r>
            <w:fldChar w:fldCharType="begin"/>
          </w:r>
          <w:r>
            <w:instrText xml:space="preserve"> HYPERLINK \l "_Toc31702" </w:instrText>
          </w:r>
          <w:r>
            <w:fldChar w:fldCharType="separate"/>
          </w:r>
          <w:r>
            <w:rPr>
              <w:rFonts w:hint="eastAsia" w:ascii="Arial" w:hAnsi="Arial" w:eastAsia="宋体" w:cs="宋体"/>
              <w:szCs w:val="21"/>
            </w:rPr>
            <w:t>5.1监管各项目所在区商业地产市场情况</w:t>
          </w:r>
          <w:r>
            <w:tab/>
          </w:r>
          <w:r>
            <w:fldChar w:fldCharType="begin"/>
          </w:r>
          <w:r>
            <w:instrText xml:space="preserve"> PAGEREF _Toc31702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638"/>
            </w:tabs>
            <w:spacing w:line="360" w:lineRule="auto"/>
          </w:pPr>
          <w:r>
            <w:fldChar w:fldCharType="begin"/>
          </w:r>
          <w:r>
            <w:instrText xml:space="preserve"> HYPERLINK \l "_Toc4168" </w:instrText>
          </w:r>
          <w:r>
            <w:fldChar w:fldCharType="separate"/>
          </w:r>
          <w:r>
            <w:rPr>
              <w:rFonts w:hint="eastAsia" w:ascii="Arial" w:hAnsi="Arial" w:eastAsia="宋体" w:cs="宋体"/>
              <w:szCs w:val="21"/>
            </w:rPr>
            <w:t>5.2 监管各项目所在区商品住宅市场情况</w:t>
          </w:r>
          <w:r>
            <w:tab/>
          </w:r>
          <w:r>
            <w:fldChar w:fldCharType="begin"/>
          </w:r>
          <w:r>
            <w:instrText xml:space="preserve"> PAGEREF _Toc4168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638"/>
            </w:tabs>
            <w:spacing w:line="360" w:lineRule="auto"/>
          </w:pPr>
          <w:r>
            <w:fldChar w:fldCharType="begin"/>
          </w:r>
          <w:r>
            <w:instrText xml:space="preserve"> HYPERLINK \l "_Toc31399" </w:instrText>
          </w:r>
          <w:r>
            <w:fldChar w:fldCharType="separate"/>
          </w:r>
          <w:r>
            <w:rPr>
              <w:rFonts w:hint="eastAsia" w:ascii="Arial" w:hAnsi="Arial" w:eastAsia="宋体" w:cs="宋体"/>
              <w:szCs w:val="24"/>
            </w:rPr>
            <w:t>6项目</w:t>
          </w:r>
          <w:r>
            <w:rPr>
              <w:rFonts w:hint="eastAsia" w:ascii="Arial" w:hAnsi="Arial" w:cs="宋体"/>
              <w:szCs w:val="24"/>
            </w:rPr>
            <w:t>移交及销</w:t>
          </w:r>
          <w:r>
            <w:rPr>
              <w:rFonts w:hint="eastAsia" w:ascii="Arial" w:hAnsi="Arial" w:eastAsia="宋体" w:cs="宋体"/>
              <w:szCs w:val="24"/>
            </w:rPr>
            <w:t>售情况</w:t>
          </w:r>
          <w:r>
            <w:tab/>
          </w:r>
          <w:r>
            <w:fldChar w:fldCharType="begin"/>
          </w:r>
          <w:r>
            <w:instrText xml:space="preserve"> PAGEREF _Toc31399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638"/>
            </w:tabs>
            <w:spacing w:line="360" w:lineRule="auto"/>
          </w:pPr>
          <w:r>
            <w:fldChar w:fldCharType="begin"/>
          </w:r>
          <w:r>
            <w:instrText xml:space="preserve"> HYPERLINK \l "_Toc3926" </w:instrText>
          </w:r>
          <w:r>
            <w:fldChar w:fldCharType="separate"/>
          </w:r>
          <w:r>
            <w:rPr>
              <w:rFonts w:hint="eastAsia" w:ascii="Arial" w:hAnsi="Arial" w:eastAsia="宋体" w:cs="宋体"/>
              <w:szCs w:val="21"/>
            </w:rPr>
            <w:t>6.1荣德国际</w:t>
          </w:r>
          <w:r>
            <w:tab/>
          </w:r>
          <w:r>
            <w:fldChar w:fldCharType="begin"/>
          </w:r>
          <w:r>
            <w:instrText xml:space="preserve"> PAGEREF _Toc3926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638"/>
            </w:tabs>
            <w:spacing w:line="360" w:lineRule="auto"/>
          </w:pPr>
          <w:r>
            <w:fldChar w:fldCharType="begin"/>
          </w:r>
          <w:r>
            <w:instrText xml:space="preserve"> HYPERLINK \l "_Toc13583" </w:instrText>
          </w:r>
          <w:r>
            <w:fldChar w:fldCharType="separate"/>
          </w:r>
          <w:r>
            <w:rPr>
              <w:rFonts w:hint="eastAsia" w:ascii="Arial" w:hAnsi="Arial" w:eastAsia="宋体" w:cs="宋体"/>
              <w:szCs w:val="24"/>
            </w:rPr>
            <w:t>7各项目现场</w:t>
          </w:r>
          <w:r>
            <w:tab/>
          </w:r>
          <w:r>
            <w:fldChar w:fldCharType="begin"/>
          </w:r>
          <w:r>
            <w:instrText xml:space="preserve"> PAGEREF _Toc13583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638"/>
            </w:tabs>
            <w:spacing w:line="360" w:lineRule="auto"/>
          </w:pPr>
          <w:r>
            <w:fldChar w:fldCharType="begin"/>
          </w:r>
          <w:r>
            <w:instrText xml:space="preserve"> HYPERLINK \l "_Toc15108" </w:instrText>
          </w:r>
          <w:r>
            <w:fldChar w:fldCharType="separate"/>
          </w:r>
          <w:r>
            <w:rPr>
              <w:rFonts w:hint="eastAsia" w:ascii="Arial" w:hAnsi="Arial" w:eastAsia="宋体" w:cs="宋体"/>
              <w:szCs w:val="21"/>
            </w:rPr>
            <w:t>7.1荣德国际（2019.</w:t>
          </w:r>
          <w:r>
            <w:rPr>
              <w:rFonts w:hint="eastAsia" w:ascii="Arial" w:hAnsi="Arial" w:cs="宋体"/>
              <w:szCs w:val="21"/>
            </w:rPr>
            <w:t>4.1</w:t>
          </w:r>
          <w:r>
            <w:rPr>
              <w:rFonts w:hint="eastAsia" w:ascii="Arial" w:hAnsi="Arial" w:eastAsia="宋体" w:cs="宋体"/>
              <w:szCs w:val="21"/>
            </w:rPr>
            <w:t>）</w:t>
          </w:r>
          <w:r>
            <w:tab/>
          </w:r>
          <w:r>
            <w:fldChar w:fldCharType="begin"/>
          </w:r>
          <w:r>
            <w:instrText xml:space="preserve"> PAGEREF _Toc15108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spacing w:line="360" w:lineRule="auto"/>
            <w:rPr>
              <w:rFonts w:ascii="Arial" w:hAnsi="Arial" w:eastAsia="仿宋_GB2312" w:cs="Arial"/>
              <w:bCs/>
              <w:szCs w:val="24"/>
              <w:lang w:val="zh-CN"/>
            </w:rPr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spacing w:line="420" w:lineRule="exact"/>
            <w:rPr>
              <w:rFonts w:ascii="Arial" w:hAnsi="Arial" w:eastAsia="仿宋_GB2312" w:cs="Arial"/>
              <w:sz w:val="24"/>
              <w:szCs w:val="24"/>
              <w:lang w:val="zh-CN"/>
            </w:rPr>
          </w:pPr>
        </w:p>
        <w:p>
          <w:pPr>
            <w:spacing w:line="420" w:lineRule="exact"/>
            <w:rPr>
              <w:rFonts w:ascii="Arial" w:hAnsi="Arial" w:eastAsia="仿宋_GB2312" w:cs="Arial"/>
              <w:sz w:val="24"/>
              <w:szCs w:val="24"/>
              <w:lang w:val="zh-CN"/>
            </w:rPr>
          </w:pPr>
        </w:p>
        <w:p>
          <w:pPr>
            <w:spacing w:line="420" w:lineRule="exact"/>
            <w:rPr>
              <w:rFonts w:ascii="Arial" w:hAnsi="Arial" w:eastAsia="仿宋_GB2312" w:cs="Arial"/>
              <w:sz w:val="24"/>
              <w:szCs w:val="24"/>
              <w:lang w:val="zh-CN"/>
            </w:rPr>
          </w:pPr>
        </w:p>
        <w:p>
          <w:pPr>
            <w:rPr>
              <w:rFonts w:ascii="Arial" w:hAnsi="Arial" w:eastAsia="仿宋_GB2312" w:cs="Arial"/>
            </w:rPr>
          </w:pPr>
        </w:p>
      </w:sdtContent>
    </w:sdt>
    <w:p>
      <w:pPr>
        <w:pStyle w:val="13"/>
        <w:spacing w:before="300" w:after="300" w:line="360" w:lineRule="exact"/>
        <w:jc w:val="both"/>
        <w:rPr>
          <w:rFonts w:ascii="Arial" w:hAnsi="Arial" w:eastAsia="仿宋_GB2312" w:cs="Arial"/>
          <w:sz w:val="24"/>
          <w:szCs w:val="24"/>
        </w:rPr>
      </w:pPr>
      <w:bookmarkStart w:id="0" w:name="_Toc17852"/>
      <w:bookmarkStart w:id="1" w:name="_Toc10868"/>
      <w:bookmarkStart w:id="2" w:name="_Toc15445"/>
      <w:bookmarkStart w:id="3" w:name="_Toc32406"/>
      <w:bookmarkStart w:id="4" w:name="_Toc471672057"/>
      <w:r>
        <w:rPr>
          <w:rFonts w:ascii="Arial" w:hAnsi="Arial" w:eastAsia="仿宋_GB2312" w:cs="Arial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土地市场</w:t>
      </w:r>
      <w:bookmarkEnd w:id="0"/>
      <w:bookmarkEnd w:id="1"/>
      <w:bookmarkEnd w:id="2"/>
      <w:bookmarkEnd w:id="3"/>
    </w:p>
    <w:bookmarkEnd w:id="4"/>
    <w:p>
      <w:pPr>
        <w:pStyle w:val="12"/>
        <w:shd w:val="clear" w:color="auto" w:fill="FFFFFF"/>
        <w:spacing w:before="0" w:beforeAutospacing="0" w:after="0" w:afterAutospacing="0" w:line="480" w:lineRule="auto"/>
        <w:ind w:firstLine="420" w:firstLineChars="200"/>
        <w:jc w:val="both"/>
        <w:rPr>
          <w:color w:val="000000"/>
          <w:sz w:val="21"/>
          <w:szCs w:val="21"/>
        </w:rPr>
      </w:pPr>
      <w:bookmarkStart w:id="5" w:name="_Toc4784"/>
      <w:bookmarkStart w:id="6" w:name="_Toc1359"/>
      <w:bookmarkStart w:id="7" w:name="_Toc20140"/>
      <w:bookmarkStart w:id="8" w:name="_Toc8575"/>
      <w:bookmarkStart w:id="9" w:name="_Toc16418"/>
      <w:bookmarkStart w:id="10" w:name="_Toc7083"/>
      <w:bookmarkStart w:id="11" w:name="_Toc11175"/>
      <w:bookmarkStart w:id="12" w:name="_Toc1120"/>
      <w:bookmarkStart w:id="13" w:name="_Toc24968"/>
      <w:bookmarkStart w:id="14" w:name="_Toc19863"/>
      <w:bookmarkStart w:id="15" w:name="_Toc17303"/>
      <w:bookmarkStart w:id="16" w:name="_Toc22804"/>
      <w:bookmarkStart w:id="17" w:name="_Toc29750"/>
      <w:r>
        <w:rPr>
          <w:rFonts w:hint="eastAsia"/>
          <w:color w:val="000000"/>
          <w:sz w:val="21"/>
          <w:szCs w:val="21"/>
        </w:rPr>
        <w:t>根据深圳房地产信息网的监测，2019年3月深圳无住宅和商业性办公用地出让。</w:t>
      </w:r>
    </w:p>
    <w:p>
      <w:pPr>
        <w:pStyle w:val="10"/>
        <w:tabs>
          <w:tab w:val="center" w:pos="4393"/>
        </w:tabs>
        <w:spacing w:before="300" w:after="300" w:line="360" w:lineRule="exact"/>
        <w:jc w:val="both"/>
        <w:outlineLvl w:val="0"/>
        <w:rPr>
          <w:rFonts w:ascii="Arial" w:hAnsi="Arial" w:eastAsia="仿宋_GB2312" w:cs="Arial"/>
          <w:sz w:val="24"/>
          <w:szCs w:val="24"/>
        </w:rPr>
      </w:pPr>
      <w:bookmarkStart w:id="18" w:name="_Toc25090"/>
      <w:r>
        <w:rPr>
          <w:rFonts w:ascii="Arial" w:hAnsi="Arial" w:eastAsia="仿宋_GB2312" w:cs="Arial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商业地产</w:t>
      </w:r>
      <w:bookmarkEnd w:id="5"/>
      <w:bookmarkEnd w:id="6"/>
      <w:bookmarkEnd w:id="7"/>
      <w:bookmarkEnd w:id="8"/>
      <w:bookmarkEnd w:id="9"/>
      <w:r>
        <w:rPr>
          <w:rFonts w:hint="eastAsia" w:ascii="宋体" w:hAnsi="宋体" w:cs="宋体"/>
          <w:sz w:val="24"/>
          <w:szCs w:val="24"/>
        </w:rPr>
        <w:t>市场</w:t>
      </w:r>
      <w:bookmarkEnd w:id="10"/>
      <w:bookmarkEnd w:id="11"/>
      <w:bookmarkEnd w:id="12"/>
      <w:bookmarkEnd w:id="18"/>
    </w:p>
    <w:p>
      <w:pPr>
        <w:pStyle w:val="10"/>
        <w:spacing w:before="300" w:after="300" w:line="360" w:lineRule="exact"/>
        <w:jc w:val="both"/>
        <w:rPr>
          <w:rFonts w:ascii="Arial" w:hAnsi="Arial" w:eastAsia="仿宋_GB2312" w:cs="Arial"/>
          <w:sz w:val="21"/>
          <w:szCs w:val="21"/>
        </w:rPr>
      </w:pPr>
      <w:bookmarkStart w:id="19" w:name="_Toc29182"/>
      <w:bookmarkStart w:id="20" w:name="_Toc29283"/>
      <w:bookmarkStart w:id="21" w:name="_Toc6719"/>
      <w:bookmarkStart w:id="22" w:name="_Toc30165"/>
      <w:r>
        <w:rPr>
          <w:rFonts w:ascii="Arial" w:hAnsi="Arial" w:eastAsia="仿宋_GB2312" w:cs="Arial"/>
          <w:sz w:val="21"/>
          <w:szCs w:val="21"/>
        </w:rPr>
        <w:t>2.1</w:t>
      </w:r>
      <w:r>
        <w:rPr>
          <w:rFonts w:hint="eastAsia" w:ascii="宋体" w:hAnsi="宋体" w:cs="宋体"/>
          <w:sz w:val="21"/>
          <w:szCs w:val="21"/>
        </w:rPr>
        <w:t>一手商业</w:t>
      </w:r>
      <w:bookmarkEnd w:id="13"/>
      <w:bookmarkEnd w:id="14"/>
      <w:bookmarkEnd w:id="15"/>
      <w:bookmarkEnd w:id="16"/>
      <w:bookmarkEnd w:id="17"/>
      <w:bookmarkEnd w:id="19"/>
      <w:bookmarkEnd w:id="20"/>
      <w:bookmarkEnd w:id="21"/>
      <w:bookmarkEnd w:id="22"/>
    </w:p>
    <w:p>
      <w:pPr>
        <w:pStyle w:val="10"/>
        <w:spacing w:before="300" w:after="300" w:line="360" w:lineRule="exact"/>
        <w:jc w:val="both"/>
        <w:outlineLvl w:val="2"/>
        <w:rPr>
          <w:sz w:val="21"/>
          <w:szCs w:val="21"/>
        </w:rPr>
      </w:pPr>
      <w:bookmarkStart w:id="23" w:name="_Toc6159"/>
      <w:bookmarkStart w:id="24" w:name="_Toc471672058"/>
      <w:bookmarkStart w:id="25" w:name="_Toc19433"/>
      <w:bookmarkStart w:id="26" w:name="_Toc23704"/>
      <w:bookmarkStart w:id="27" w:name="_Toc26957"/>
      <w:bookmarkStart w:id="28" w:name="_Toc2412"/>
      <w:bookmarkStart w:id="29" w:name="_Toc18696"/>
      <w:bookmarkStart w:id="30" w:name="_Toc30408"/>
      <w:bookmarkStart w:id="31" w:name="_Toc5215"/>
      <w:bookmarkStart w:id="32" w:name="_Toc16916"/>
      <w:r>
        <w:rPr>
          <w:rFonts w:ascii="Arial" w:hAnsi="Arial" w:eastAsia="仿宋_GB2312" w:cs="Arial"/>
          <w:sz w:val="21"/>
          <w:szCs w:val="21"/>
        </w:rPr>
        <w:t>2.1.1</w:t>
      </w:r>
      <w:r>
        <w:rPr>
          <w:rFonts w:hint="eastAsia" w:ascii="宋体" w:hAnsi="宋体" w:cs="宋体"/>
          <w:sz w:val="21"/>
          <w:szCs w:val="21"/>
        </w:rPr>
        <w:t>新增供应量情况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>
      <w:pPr>
        <w:spacing w:line="480" w:lineRule="auto"/>
        <w:ind w:firstLine="420" w:firstLineChars="200"/>
        <w:rPr>
          <w:rFonts w:ascii="Arial" w:hAnsi="Arial" w:eastAsia="宋体" w:cs="宋体"/>
          <w:color w:val="000000"/>
          <w:kern w:val="0"/>
          <w:szCs w:val="21"/>
        </w:rPr>
      </w:pPr>
      <w:bookmarkStart w:id="33" w:name="_Toc3196"/>
      <w:bookmarkStart w:id="34" w:name="_Toc471672059"/>
      <w:bookmarkStart w:id="35" w:name="_Toc31032"/>
      <w:bookmarkStart w:id="36" w:name="_Toc29435"/>
      <w:bookmarkStart w:id="37" w:name="_Toc24668"/>
      <w:bookmarkStart w:id="38" w:name="_Toc117"/>
      <w:bookmarkStart w:id="39" w:name="_Toc18339"/>
      <w:bookmarkStart w:id="40" w:name="_Toc6290"/>
      <w:bookmarkStart w:id="41" w:name="_Toc21691"/>
      <w:r>
        <w:rPr>
          <w:rFonts w:hint="eastAsia" w:ascii="Arial" w:hAnsi="Arial" w:eastAsia="宋体" w:cs="宋体"/>
          <w:color w:val="000000"/>
          <w:kern w:val="0"/>
          <w:szCs w:val="21"/>
        </w:rPr>
        <w:t>2019年3月深圳商业预售面积117017平方米，环比增加50倍，同比增加65.9%；商业预售套数2283套，环比增加100倍,同比增加12倍。</w:t>
      </w:r>
    </w:p>
    <w:p>
      <w:pPr>
        <w:pStyle w:val="10"/>
        <w:spacing w:before="300" w:after="300" w:line="360" w:lineRule="exact"/>
        <w:jc w:val="both"/>
        <w:outlineLvl w:val="2"/>
        <w:rPr>
          <w:rFonts w:ascii="Arial" w:hAnsi="Arial" w:cs="宋体"/>
          <w:sz w:val="21"/>
          <w:szCs w:val="21"/>
        </w:rPr>
      </w:pPr>
      <w:bookmarkStart w:id="42" w:name="_Toc31260"/>
      <w:r>
        <w:rPr>
          <w:rFonts w:ascii="Arial" w:hAnsi="Arial" w:cs="宋体"/>
          <w:sz w:val="21"/>
          <w:szCs w:val="21"/>
        </w:rPr>
        <w:t>2.1.2成交量情况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>
      <w:pPr>
        <w:spacing w:line="480" w:lineRule="auto"/>
        <w:ind w:firstLine="420" w:firstLineChars="200"/>
        <w:rPr>
          <w:rFonts w:ascii="Arial" w:hAnsi="Arial" w:eastAsia="宋体" w:cs="宋体"/>
          <w:color w:val="000000"/>
          <w:kern w:val="0"/>
          <w:szCs w:val="21"/>
        </w:rPr>
      </w:pPr>
      <w:r>
        <w:rPr>
          <w:rFonts w:hint="eastAsia" w:ascii="Arial" w:hAnsi="Arial" w:eastAsia="宋体" w:cs="宋体"/>
          <w:color w:val="000000"/>
          <w:kern w:val="0"/>
          <w:szCs w:val="21"/>
        </w:rPr>
        <w:t>2019年3月深圳一手商业成交面积100945平方米，环比增加5倍多，同比增加近3倍；成交套数1430套，环比减少3.5倍，同比增加近2倍。华润深圳湾瑞府成交17751平方米/56套，是全市商业成交量最大的楼盘。</w:t>
      </w:r>
      <w:bookmarkStart w:id="43" w:name="_Toc471672060"/>
      <w:bookmarkStart w:id="44" w:name="_Toc5223"/>
      <w:bookmarkStart w:id="45" w:name="_Toc6249"/>
      <w:bookmarkStart w:id="46" w:name="_Toc13840"/>
      <w:bookmarkStart w:id="47" w:name="_Toc8743"/>
      <w:bookmarkStart w:id="48" w:name="_Toc961"/>
      <w:bookmarkStart w:id="49" w:name="_Toc17523"/>
      <w:bookmarkStart w:id="50" w:name="_Toc12189"/>
      <w:bookmarkStart w:id="51" w:name="_Toc8713"/>
    </w:p>
    <w:tbl>
      <w:tblPr>
        <w:tblStyle w:val="15"/>
        <w:tblW w:w="8700" w:type="dxa"/>
        <w:jc w:val="center"/>
        <w:tblInd w:w="4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942"/>
        <w:gridCol w:w="1619"/>
        <w:gridCol w:w="1958"/>
        <w:gridCol w:w="1394"/>
        <w:gridCol w:w="20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4"/>
                <w:szCs w:val="24"/>
              </w:rPr>
              <w:t>201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4"/>
                <w:szCs w:val="24"/>
              </w:rPr>
              <w:t>9年3月深圳市各区</w:t>
            </w:r>
            <w:r>
              <w:rPr>
                <w:rFonts w:ascii="Arial" w:hAnsi="Arial" w:eastAsia="宋体" w:cs="Arial"/>
                <w:b/>
                <w:bCs/>
                <w:color w:val="000000"/>
                <w:sz w:val="24"/>
                <w:szCs w:val="24"/>
              </w:rPr>
              <w:t>一手商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4"/>
                <w:szCs w:val="24"/>
              </w:rPr>
              <w:t>业</w:t>
            </w:r>
            <w:r>
              <w:rPr>
                <w:rFonts w:ascii="Arial" w:hAnsi="Arial" w:eastAsia="宋体" w:cs="Arial"/>
                <w:b/>
                <w:bCs/>
                <w:color w:val="000000"/>
                <w:sz w:val="24"/>
                <w:szCs w:val="24"/>
              </w:rPr>
              <w:t>成交情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4"/>
                <w:szCs w:val="24"/>
              </w:rPr>
              <w:t>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所在区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成交套数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成交面积（㎡）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成交均价（元/㎡）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月末可售套数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月末可售面积（㎡）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罗湖区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40 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2736 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61632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1878 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167500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福田区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70 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3048 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81475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1050 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99703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南山区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196 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41289 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125527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1630 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231422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盐田区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 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348 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53489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662 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67469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宝安区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596 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25741 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48731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7057 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587077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龙岗区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524 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27784 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33374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8521 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521099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全市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1430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100945 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53223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20798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1674269 </w:t>
            </w:r>
          </w:p>
        </w:tc>
      </w:tr>
    </w:tbl>
    <w:p>
      <w:pPr>
        <w:pStyle w:val="10"/>
        <w:spacing w:before="300" w:after="300" w:line="360" w:lineRule="exact"/>
        <w:jc w:val="both"/>
        <w:rPr>
          <w:rFonts w:ascii="Arial" w:hAnsi="Arial" w:cs="宋体"/>
          <w:sz w:val="21"/>
          <w:szCs w:val="21"/>
        </w:rPr>
      </w:pPr>
      <w:bookmarkStart w:id="52" w:name="_Toc8898"/>
      <w:r>
        <w:rPr>
          <w:rFonts w:ascii="Arial" w:hAnsi="Arial" w:cs="宋体"/>
          <w:sz w:val="21"/>
          <w:szCs w:val="21"/>
        </w:rPr>
        <w:t>2.2二手商业</w:t>
      </w:r>
      <w:bookmarkEnd w:id="43"/>
      <w:r>
        <w:rPr>
          <w:rFonts w:ascii="Arial" w:hAnsi="Arial" w:cs="宋体"/>
          <w:sz w:val="21"/>
          <w:szCs w:val="21"/>
        </w:rPr>
        <w:t>成交量情况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>
      <w:pPr>
        <w:pStyle w:val="10"/>
        <w:snapToGrid w:val="0"/>
        <w:spacing w:before="0" w:after="0" w:line="480" w:lineRule="auto"/>
        <w:ind w:firstLine="420" w:firstLineChars="200"/>
        <w:jc w:val="both"/>
        <w:outlineLvl w:val="9"/>
        <w:rPr>
          <w:rFonts w:ascii="Arial" w:hAnsi="Arial" w:cs="宋体"/>
          <w:b w:val="0"/>
          <w:bCs w:val="0"/>
          <w:color w:val="000000"/>
          <w:sz w:val="21"/>
          <w:szCs w:val="21"/>
        </w:rPr>
      </w:pPr>
      <w:bookmarkStart w:id="53" w:name="_Toc16462"/>
      <w:bookmarkStart w:id="54" w:name="_Toc2072"/>
      <w:bookmarkStart w:id="55" w:name="_Toc22682"/>
      <w:bookmarkStart w:id="56" w:name="_Toc3440"/>
      <w:bookmarkStart w:id="57" w:name="_Toc5735"/>
      <w:bookmarkStart w:id="58" w:name="_Toc32701"/>
      <w:bookmarkStart w:id="59" w:name="_Toc18735"/>
      <w:r>
        <w:rPr>
          <w:rFonts w:hint="eastAsia" w:ascii="Arial" w:hAnsi="Arial" w:cs="宋体"/>
          <w:b w:val="0"/>
          <w:bCs w:val="0"/>
          <w:color w:val="000000"/>
          <w:sz w:val="21"/>
          <w:szCs w:val="21"/>
        </w:rPr>
        <w:t>2019年3月深圳二手商业成交面积18623平方米，环比增加173.4%，同比减少31.6%；二手商业成交套数272套，环比增加132.5%，同比减少37.0%。</w:t>
      </w:r>
      <w:bookmarkEnd w:id="53"/>
      <w:bookmarkEnd w:id="54"/>
      <w:bookmarkEnd w:id="55"/>
      <w:bookmarkEnd w:id="56"/>
      <w:bookmarkEnd w:id="57"/>
      <w:bookmarkEnd w:id="58"/>
      <w:bookmarkEnd w:id="59"/>
    </w:p>
    <w:tbl>
      <w:tblPr>
        <w:tblStyle w:val="15"/>
        <w:tblW w:w="7720" w:type="dxa"/>
        <w:jc w:val="center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2905"/>
        <w:gridCol w:w="35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2019年3月深圳市二手商业成交量情况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所在区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成交面积（㎡）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成交套数（套）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罗湖区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2155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31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福田区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5927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85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南山区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3363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盐田区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798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宝安区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2843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龙岗区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3535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61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全市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18623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272 </w:t>
            </w:r>
          </w:p>
        </w:tc>
      </w:tr>
    </w:tbl>
    <w:p>
      <w:pPr>
        <w:pStyle w:val="13"/>
        <w:spacing w:before="300" w:after="300" w:line="360" w:lineRule="exact"/>
        <w:jc w:val="both"/>
        <w:rPr>
          <w:rFonts w:ascii="Arial" w:hAnsi="Arial" w:cs="宋体"/>
          <w:sz w:val="24"/>
          <w:szCs w:val="24"/>
        </w:rPr>
      </w:pPr>
      <w:bookmarkStart w:id="60" w:name="_Toc23231"/>
      <w:bookmarkStart w:id="61" w:name="_Toc16427"/>
      <w:bookmarkStart w:id="62" w:name="_Toc29367"/>
      <w:bookmarkStart w:id="63" w:name="_Toc19901"/>
      <w:bookmarkStart w:id="64" w:name="_Toc9064"/>
      <w:bookmarkStart w:id="65" w:name="_Toc15200"/>
      <w:bookmarkStart w:id="66" w:name="_Toc26927"/>
      <w:bookmarkStart w:id="67" w:name="_Toc27448"/>
      <w:bookmarkStart w:id="68" w:name="_Toc15719"/>
      <w:r>
        <w:rPr>
          <w:rFonts w:ascii="Arial" w:hAnsi="Arial" w:cs="宋体"/>
          <w:sz w:val="24"/>
          <w:szCs w:val="24"/>
        </w:rPr>
        <w:t>3</w:t>
      </w:r>
      <w:r>
        <w:rPr>
          <w:rFonts w:hint="eastAsia" w:ascii="Arial" w:hAnsi="Arial" w:cs="宋体"/>
          <w:sz w:val="24"/>
          <w:szCs w:val="24"/>
        </w:rPr>
        <w:t>住宅市场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>
      <w:pPr>
        <w:pStyle w:val="10"/>
        <w:spacing w:before="300" w:after="300" w:line="360" w:lineRule="exact"/>
        <w:jc w:val="both"/>
        <w:rPr>
          <w:rFonts w:ascii="Arial" w:hAnsi="Arial" w:cs="宋体"/>
          <w:sz w:val="21"/>
          <w:szCs w:val="21"/>
        </w:rPr>
      </w:pPr>
      <w:bookmarkStart w:id="69" w:name="_Toc12164"/>
      <w:bookmarkStart w:id="70" w:name="_Toc32599"/>
      <w:bookmarkStart w:id="71" w:name="_Toc4167"/>
      <w:bookmarkStart w:id="72" w:name="_Toc31477"/>
      <w:bookmarkStart w:id="73" w:name="_Toc5520"/>
      <w:bookmarkStart w:id="74" w:name="_Toc21394"/>
      <w:bookmarkStart w:id="75" w:name="_Toc25875"/>
      <w:bookmarkStart w:id="76" w:name="_Toc13842"/>
      <w:bookmarkStart w:id="77" w:name="_Toc2267"/>
      <w:r>
        <w:rPr>
          <w:rFonts w:ascii="Arial" w:hAnsi="Arial" w:cs="宋体"/>
          <w:sz w:val="21"/>
          <w:szCs w:val="21"/>
        </w:rPr>
        <w:t>3.1 一手住宅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>
      <w:pPr>
        <w:pStyle w:val="10"/>
        <w:spacing w:before="300" w:after="300" w:line="360" w:lineRule="exact"/>
        <w:jc w:val="both"/>
        <w:outlineLvl w:val="2"/>
        <w:rPr>
          <w:rFonts w:ascii="Arial" w:hAnsi="Arial" w:cs="宋体"/>
          <w:sz w:val="21"/>
          <w:szCs w:val="21"/>
        </w:rPr>
      </w:pPr>
      <w:bookmarkStart w:id="78" w:name="_Toc10626"/>
      <w:bookmarkStart w:id="79" w:name="_Toc16962"/>
      <w:bookmarkStart w:id="80" w:name="_Toc20881"/>
      <w:bookmarkStart w:id="81" w:name="_Toc14479"/>
      <w:bookmarkStart w:id="82" w:name="_Toc3061"/>
      <w:bookmarkStart w:id="83" w:name="_Toc16152"/>
      <w:bookmarkStart w:id="84" w:name="_Toc16790"/>
      <w:bookmarkStart w:id="85" w:name="_Toc27052"/>
      <w:bookmarkStart w:id="86" w:name="_Toc25814"/>
      <w:r>
        <w:rPr>
          <w:rFonts w:ascii="Arial" w:hAnsi="Arial" w:cs="宋体"/>
          <w:sz w:val="21"/>
          <w:szCs w:val="21"/>
        </w:rPr>
        <w:t>3.1.1一手住宅供应量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>
      <w:pPr>
        <w:pStyle w:val="12"/>
        <w:shd w:val="clear" w:color="auto" w:fill="FFFFFF"/>
        <w:spacing w:before="0" w:beforeAutospacing="0" w:after="0" w:afterAutospacing="0" w:line="480" w:lineRule="auto"/>
        <w:ind w:firstLine="420" w:firstLineChars="20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hint="eastAsia" w:ascii="Arial" w:hAnsi="Arial"/>
          <w:color w:val="000000"/>
          <w:sz w:val="21"/>
          <w:szCs w:val="21"/>
        </w:rPr>
        <w:t>2019年3月深圳全市3个项目取得住宅预售许可证，新房预售住宅面积253672平方米，环比增加15倍，同比增加134.0%；预售住宅套数2952套，环比增加16倍；同比增加163.1%。</w:t>
      </w:r>
    </w:p>
    <w:p>
      <w:pPr>
        <w:pStyle w:val="10"/>
        <w:spacing w:before="300" w:after="300" w:line="360" w:lineRule="exact"/>
        <w:jc w:val="both"/>
        <w:outlineLvl w:val="2"/>
        <w:rPr>
          <w:rFonts w:ascii="Arial" w:hAnsi="Arial" w:cs="宋体"/>
          <w:sz w:val="21"/>
          <w:szCs w:val="21"/>
        </w:rPr>
      </w:pPr>
      <w:bookmarkStart w:id="87" w:name="_Toc3798"/>
      <w:bookmarkStart w:id="88" w:name="_Toc21640"/>
      <w:bookmarkStart w:id="89" w:name="_Toc26150"/>
      <w:bookmarkStart w:id="90" w:name="_Toc2992"/>
      <w:bookmarkStart w:id="91" w:name="_Toc17265"/>
      <w:bookmarkStart w:id="92" w:name="_Toc2560"/>
      <w:bookmarkStart w:id="93" w:name="_Toc30471"/>
      <w:bookmarkStart w:id="94" w:name="_Toc15753"/>
      <w:bookmarkStart w:id="95" w:name="_Toc26181"/>
      <w:r>
        <w:rPr>
          <w:rFonts w:hint="eastAsia" w:ascii="Arial" w:hAnsi="Arial" w:cs="宋体"/>
          <w:sz w:val="21"/>
          <w:szCs w:val="21"/>
        </w:rPr>
        <w:t>3.1.2一手住宅成交价格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>
      <w:pPr>
        <w:pStyle w:val="12"/>
        <w:shd w:val="clear" w:color="auto" w:fill="FFFFFF"/>
        <w:spacing w:before="0" w:beforeAutospacing="0" w:after="0" w:afterAutospacing="0" w:line="480" w:lineRule="auto"/>
        <w:ind w:firstLine="420" w:firstLineChars="20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hint="eastAsia" w:ascii="Arial" w:hAnsi="Arial"/>
          <w:color w:val="000000"/>
          <w:sz w:val="21"/>
          <w:szCs w:val="21"/>
        </w:rPr>
        <w:t>2019年3月，深圳楼市成交以刚需盘为主，总价500万以内的2-3房产品占成交总量的一半以上，刚需盘占比增大引发房价小幅回落，3月深圳新房住宅成交均价54005元/㎡，环比下跌0.4%。楼市大环境的稳定，为刚需提供了宽松的置业环境。</w:t>
      </w:r>
    </w:p>
    <w:p>
      <w:pPr>
        <w:pStyle w:val="12"/>
        <w:shd w:val="clear" w:color="auto" w:fill="FFFFFF"/>
        <w:spacing w:before="0" w:beforeAutospacing="0" w:after="0" w:afterAutospacing="0" w:line="480" w:lineRule="auto"/>
        <w:ind w:firstLine="420" w:firstLineChars="20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hint="eastAsia" w:ascii="Arial" w:hAnsi="Arial"/>
          <w:color w:val="000000"/>
          <w:sz w:val="21"/>
          <w:szCs w:val="21"/>
        </w:rPr>
        <w:t> 各行政区方面，南山区成交均价82423元/㎡，环比微涨1.3%。福田区成交均价90989元/㎡，全市最高。宝安区成交均价49636元/㎡，环比微跌0.4%，勤诚达22世纪、凤凰天誉、华丰前海湾、安宏基天曜广场、深国际万科悦城等是宝安区的价格贡献主力。</w:t>
      </w:r>
    </w:p>
    <w:p>
      <w:pPr>
        <w:pStyle w:val="12"/>
        <w:shd w:val="clear" w:color="auto" w:fill="FFFFFF"/>
        <w:spacing w:before="0" w:beforeAutospacing="0" w:after="0" w:afterAutospacing="0" w:line="480" w:lineRule="auto"/>
        <w:ind w:firstLine="420" w:firstLineChars="200"/>
        <w:jc w:val="both"/>
        <w:rPr>
          <w:rFonts w:ascii="Arial" w:hAnsi="Arial"/>
          <w:color w:val="000000"/>
          <w:sz w:val="21"/>
          <w:szCs w:val="21"/>
        </w:rPr>
      </w:pPr>
    </w:p>
    <w:p>
      <w:pPr>
        <w:pStyle w:val="12"/>
        <w:shd w:val="clear" w:color="auto" w:fill="FFFFFF"/>
        <w:spacing w:before="0" w:beforeAutospacing="0" w:after="0" w:afterAutospacing="0" w:line="480" w:lineRule="auto"/>
        <w:ind w:firstLine="420" w:firstLineChars="200"/>
        <w:jc w:val="both"/>
        <w:rPr>
          <w:rFonts w:ascii="Arial" w:hAnsi="Arial"/>
          <w:color w:val="000000"/>
          <w:sz w:val="21"/>
          <w:szCs w:val="21"/>
        </w:rPr>
      </w:pPr>
    </w:p>
    <w:tbl>
      <w:tblPr>
        <w:tblStyle w:val="15"/>
        <w:tblpPr w:leftFromText="180" w:rightFromText="180" w:vertAnchor="text" w:horzAnchor="page" w:tblpXSpec="center" w:tblpY="121"/>
        <w:tblOverlap w:val="never"/>
        <w:tblW w:w="857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2"/>
        <w:gridCol w:w="1219"/>
        <w:gridCol w:w="1573"/>
        <w:gridCol w:w="1496"/>
        <w:gridCol w:w="1566"/>
        <w:gridCol w:w="14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Cs w:val="21"/>
              </w:rPr>
            </w:pPr>
            <w:bookmarkStart w:id="96" w:name="_Toc8253"/>
            <w:bookmarkStart w:id="97" w:name="_Toc31205"/>
            <w:bookmarkStart w:id="98" w:name="_Toc21234"/>
            <w:bookmarkStart w:id="99" w:name="_Toc15527"/>
            <w:bookmarkStart w:id="100" w:name="_Toc7769"/>
            <w:bookmarkStart w:id="101" w:name="_Toc29326"/>
            <w:bookmarkStart w:id="102" w:name="_Toc9229"/>
            <w:bookmarkStart w:id="103" w:name="_Toc5238"/>
            <w:bookmarkStart w:id="104" w:name="_Toc27449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2019年</w:t>
            </w:r>
            <w:r>
              <w:rPr>
                <w:rFonts w:hint="eastAsia" w:ascii="Arial" w:hAnsi="Arial" w:eastAsia="宋体" w:cs="宋体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月深圳各区一手住宅成交均价情况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3月成交均价（元/㎡）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19年2月成交均价（元/㎡）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环比增幅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18年3月成交均价（元/㎡）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同比增幅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罗湖区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71152 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71042 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0.2%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79087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-10.0%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福田区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90989 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95207 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-4.4%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79137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15.0%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南山区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82423 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81376 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1.3%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109661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-24.8%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盐田区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47558 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47375 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0.4%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宝安区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49636 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49825 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-0.4%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56209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-11.7%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龙岗区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40474 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39165 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3.3%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39552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2.3%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54005 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54232 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-0.4%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54185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-0.3%</w:t>
            </w:r>
          </w:p>
        </w:tc>
      </w:tr>
    </w:tbl>
    <w:p>
      <w:pPr>
        <w:pStyle w:val="10"/>
        <w:spacing w:before="300" w:after="300" w:line="360" w:lineRule="exact"/>
        <w:jc w:val="both"/>
        <w:outlineLvl w:val="2"/>
        <w:rPr>
          <w:rFonts w:ascii="Arial" w:hAnsi="Arial" w:cs="宋体"/>
          <w:sz w:val="21"/>
          <w:szCs w:val="21"/>
        </w:rPr>
      </w:pPr>
      <w:r>
        <w:rPr>
          <w:rFonts w:hint="eastAsia" w:ascii="Arial" w:hAnsi="Arial" w:cs="宋体"/>
          <w:sz w:val="21"/>
          <w:szCs w:val="21"/>
        </w:rPr>
        <w:t>3.1.3一手住宅成交量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>
      <w:pPr>
        <w:pStyle w:val="10"/>
        <w:spacing w:before="0" w:after="0" w:line="480" w:lineRule="auto"/>
        <w:ind w:firstLine="420" w:firstLineChars="200"/>
        <w:jc w:val="both"/>
        <w:outlineLvl w:val="9"/>
        <w:rPr>
          <w:rFonts w:ascii="Arial" w:hAnsi="Arial" w:cs="宋体"/>
          <w:b w:val="0"/>
          <w:bCs w:val="0"/>
          <w:color w:val="000000"/>
          <w:kern w:val="0"/>
          <w:sz w:val="21"/>
          <w:szCs w:val="21"/>
        </w:rPr>
      </w:pPr>
      <w:bookmarkStart w:id="105" w:name="_Toc8987"/>
      <w:bookmarkStart w:id="106" w:name="_Toc15872"/>
      <w:bookmarkStart w:id="107" w:name="_Toc11590"/>
      <w:bookmarkStart w:id="108" w:name="_Toc11225"/>
      <w:bookmarkStart w:id="109" w:name="_Toc21239"/>
      <w:bookmarkStart w:id="110" w:name="_Toc16111"/>
      <w:bookmarkStart w:id="111" w:name="_Toc3658"/>
      <w:bookmarkStart w:id="112" w:name="_Toc9334"/>
      <w:bookmarkStart w:id="113" w:name="_Toc32088"/>
      <w:bookmarkStart w:id="114" w:name="_Toc3494"/>
      <w:bookmarkStart w:id="115" w:name="_Toc30161"/>
      <w:bookmarkStart w:id="116" w:name="_Toc27496"/>
      <w:r>
        <w:rPr>
          <w:rFonts w:hint="eastAsia" w:ascii="Arial" w:hAnsi="Arial" w:cs="宋体"/>
          <w:b w:val="0"/>
          <w:bCs w:val="0"/>
          <w:color w:val="000000"/>
          <w:kern w:val="0"/>
          <w:sz w:val="21"/>
          <w:szCs w:val="21"/>
        </w:rPr>
        <w:t>农历新春佳节过后，深圳楼市一扫低迷的阴霾，在粤港澳大湾区规划利好、房贷利率下调等因素的催促下，深圳楼市开始活跃，迎来阳春三月。统计数据显示：2019年3月深圳成交3088套新房住宅，创2019年以来的新高，环比暴增1.4倍，成交面积304554平方米，环比增加1.39倍，其中总价500万以下的2-3房户型是市场成交的主力。</w:t>
      </w:r>
      <w:bookmarkEnd w:id="105"/>
      <w:bookmarkEnd w:id="106"/>
      <w:bookmarkEnd w:id="107"/>
      <w:bookmarkEnd w:id="108"/>
      <w:bookmarkEnd w:id="109"/>
    </w:p>
    <w:p>
      <w:pPr>
        <w:pStyle w:val="10"/>
        <w:spacing w:before="0" w:after="0" w:line="480" w:lineRule="auto"/>
        <w:ind w:firstLine="420" w:firstLineChars="200"/>
        <w:jc w:val="both"/>
        <w:outlineLvl w:val="9"/>
        <w:rPr>
          <w:rFonts w:ascii="Arial" w:hAnsi="Arial" w:cs="宋体"/>
          <w:b w:val="0"/>
          <w:bCs w:val="0"/>
          <w:color w:val="000000"/>
          <w:kern w:val="0"/>
          <w:sz w:val="21"/>
          <w:szCs w:val="21"/>
        </w:rPr>
      </w:pPr>
      <w:bookmarkStart w:id="117" w:name="_Toc11687"/>
      <w:bookmarkStart w:id="118" w:name="_Toc13968"/>
      <w:bookmarkStart w:id="119" w:name="_Toc11660"/>
      <w:bookmarkStart w:id="120" w:name="_Toc18901"/>
      <w:bookmarkStart w:id="121" w:name="_Toc21753"/>
      <w:r>
        <w:rPr>
          <w:rFonts w:hint="eastAsia" w:ascii="Arial" w:hAnsi="Arial" w:cs="宋体"/>
          <w:b w:val="0"/>
          <w:bCs w:val="0"/>
          <w:color w:val="000000"/>
          <w:kern w:val="0"/>
          <w:sz w:val="21"/>
          <w:szCs w:val="21"/>
        </w:rPr>
        <w:t> 各行政区方面，福田区成交200套新房住宅，环比增加3.5倍，成交面积32339平方米，环比增加3.6倍，万科香蜜府是福田区的成交主力。宝安区成交1722套新房住宅，环比增加1.8倍，成交面积163343平方米，环比增加1.7倍，万科星城、华强城、深国际万科悦城、龙光玖龙台、天汇城等是宝安区的成交主力。龙岗区成交848套新房住宅，环比增加1.1倍，成交面积76451平方米，环比增加1.1倍，卓越弥敦道、麓园、碧桂园凤凰国际公馆等是龙岗区的成交主力。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>
      <w:pPr>
        <w:spacing w:line="480" w:lineRule="auto"/>
        <w:rPr>
          <w:rFonts w:eastAsia="宋体"/>
        </w:rPr>
      </w:pPr>
      <w:r>
        <w:rPr>
          <w:rFonts w:hint="eastAsia" w:eastAsia="宋体"/>
        </w:rPr>
        <w:t>（转下页）</w:t>
      </w:r>
    </w:p>
    <w:p>
      <w:pPr>
        <w:rPr>
          <w:rFonts w:ascii="Arial" w:hAnsi="Arial" w:eastAsia="宋体" w:cs="宋体"/>
          <w:color w:val="000000"/>
          <w:kern w:val="0"/>
          <w:szCs w:val="21"/>
        </w:rPr>
      </w:pPr>
    </w:p>
    <w:p>
      <w:pPr>
        <w:rPr>
          <w:rFonts w:ascii="Arial" w:hAnsi="Arial" w:eastAsia="宋体" w:cs="宋体"/>
          <w:color w:val="000000"/>
          <w:kern w:val="0"/>
          <w:szCs w:val="21"/>
        </w:rPr>
      </w:pPr>
    </w:p>
    <w:p>
      <w:pPr>
        <w:rPr>
          <w:rFonts w:ascii="Arial" w:hAnsi="Arial" w:eastAsia="宋体" w:cs="宋体"/>
          <w:color w:val="000000"/>
          <w:kern w:val="0"/>
          <w:szCs w:val="21"/>
        </w:rPr>
      </w:pPr>
    </w:p>
    <w:p>
      <w:pPr>
        <w:rPr>
          <w:rFonts w:ascii="Arial" w:hAnsi="Arial" w:eastAsia="宋体" w:cs="宋体"/>
          <w:color w:val="000000"/>
          <w:kern w:val="0"/>
          <w:szCs w:val="21"/>
        </w:rPr>
      </w:pPr>
    </w:p>
    <w:p>
      <w:pPr>
        <w:rPr>
          <w:rFonts w:ascii="Arial" w:hAnsi="Arial" w:eastAsia="宋体" w:cs="宋体"/>
          <w:color w:val="000000"/>
          <w:kern w:val="0"/>
          <w:szCs w:val="21"/>
        </w:rPr>
      </w:pPr>
    </w:p>
    <w:p>
      <w:pPr>
        <w:rPr>
          <w:rFonts w:ascii="Arial" w:hAnsi="Arial" w:eastAsia="宋体" w:cs="宋体"/>
          <w:color w:val="000000"/>
          <w:kern w:val="0"/>
          <w:szCs w:val="21"/>
        </w:rPr>
      </w:pPr>
    </w:p>
    <w:p>
      <w:pPr>
        <w:rPr>
          <w:rFonts w:ascii="Arial" w:hAnsi="Arial" w:eastAsia="宋体" w:cs="宋体"/>
          <w:color w:val="000000"/>
          <w:kern w:val="0"/>
          <w:szCs w:val="21"/>
        </w:rPr>
      </w:pPr>
    </w:p>
    <w:p>
      <w:pPr>
        <w:rPr>
          <w:rFonts w:ascii="Arial" w:hAnsi="Arial" w:eastAsia="宋体" w:cs="宋体"/>
          <w:color w:val="000000"/>
          <w:kern w:val="0"/>
          <w:szCs w:val="21"/>
        </w:rPr>
      </w:pPr>
    </w:p>
    <w:tbl>
      <w:tblPr>
        <w:tblStyle w:val="15"/>
        <w:tblpPr w:leftFromText="180" w:rightFromText="180" w:vertAnchor="text" w:horzAnchor="page" w:tblpXSpec="center" w:tblpY="253"/>
        <w:tblOverlap w:val="never"/>
        <w:tblW w:w="881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5"/>
        <w:gridCol w:w="1035"/>
        <w:gridCol w:w="1590"/>
        <w:gridCol w:w="1320"/>
        <w:gridCol w:w="1800"/>
        <w:gridCol w:w="22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Cs w:val="21"/>
              </w:rPr>
            </w:pPr>
            <w:bookmarkStart w:id="122" w:name="_Toc18706"/>
            <w:bookmarkStart w:id="123" w:name="_Toc28763"/>
            <w:bookmarkStart w:id="124" w:name="_Toc25778"/>
            <w:bookmarkStart w:id="125" w:name="_Toc1740"/>
            <w:bookmarkStart w:id="126" w:name="_Toc8463"/>
            <w:bookmarkStart w:id="127" w:name="_Toc25433"/>
            <w:bookmarkStart w:id="128" w:name="_Toc26167"/>
            <w:bookmarkStart w:id="129" w:name="_Toc22185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2019年3月深圳市各区一手住宅成交情况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成交套数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成交面积（㎡）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成交均价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月末可售套数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月末可售面积（㎡）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罗湖区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57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4733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71152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820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79896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福田区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200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32339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90989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1085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103161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南山区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163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18623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82423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1097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133805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盐田区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98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9065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47565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1050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111160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宝安区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1722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163343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49636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12871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1350052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龙岗区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848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76451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40474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16336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1527133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3088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304554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54232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33259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3305206 </w:t>
            </w:r>
          </w:p>
        </w:tc>
      </w:tr>
    </w:tbl>
    <w:p>
      <w:pPr>
        <w:pStyle w:val="10"/>
        <w:spacing w:before="300" w:after="300" w:line="360" w:lineRule="exact"/>
        <w:jc w:val="both"/>
        <w:rPr>
          <w:rFonts w:ascii="Arial" w:hAnsi="Arial" w:cs="宋体"/>
          <w:sz w:val="21"/>
          <w:szCs w:val="21"/>
        </w:rPr>
      </w:pPr>
      <w:bookmarkStart w:id="130" w:name="_Toc9683"/>
      <w:bookmarkStart w:id="131" w:name="_Toc727"/>
      <w:r>
        <w:rPr>
          <w:rFonts w:hint="eastAsia" w:ascii="Arial" w:hAnsi="Arial" w:cs="宋体"/>
          <w:sz w:val="21"/>
          <w:szCs w:val="21"/>
        </w:rPr>
        <w:t>3.2二手住宅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>
      <w:pPr>
        <w:pStyle w:val="10"/>
        <w:spacing w:before="300" w:after="300" w:line="360" w:lineRule="exact"/>
        <w:jc w:val="both"/>
        <w:outlineLvl w:val="2"/>
        <w:rPr>
          <w:rFonts w:ascii="Arial" w:hAnsi="Arial" w:cs="宋体"/>
          <w:sz w:val="21"/>
          <w:szCs w:val="21"/>
        </w:rPr>
      </w:pPr>
      <w:bookmarkStart w:id="132" w:name="_Toc24115"/>
      <w:bookmarkStart w:id="133" w:name="_Toc15069"/>
      <w:bookmarkStart w:id="134" w:name="_Toc9055"/>
      <w:bookmarkStart w:id="135" w:name="_Toc32457"/>
      <w:bookmarkStart w:id="136" w:name="_Toc656"/>
      <w:bookmarkStart w:id="137" w:name="_Toc14339"/>
      <w:bookmarkStart w:id="138" w:name="_Toc9772"/>
      <w:bookmarkStart w:id="139" w:name="_Toc32365"/>
      <w:bookmarkStart w:id="140" w:name="_Toc19436"/>
      <w:bookmarkStart w:id="141" w:name="_Toc2647"/>
      <w:r>
        <w:rPr>
          <w:rFonts w:hint="eastAsia" w:ascii="Arial" w:hAnsi="Arial" w:cs="宋体"/>
          <w:sz w:val="21"/>
          <w:szCs w:val="21"/>
        </w:rPr>
        <w:t>3.2.1二手住宅挂牌价格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>
      <w:pPr>
        <w:pStyle w:val="12"/>
        <w:shd w:val="clear" w:color="auto" w:fill="FFFFFF"/>
        <w:spacing w:before="0" w:beforeAutospacing="0" w:after="0" w:afterAutospacing="0" w:line="480" w:lineRule="auto"/>
        <w:ind w:firstLine="420" w:firstLineChars="20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hint="eastAsia" w:ascii="Arial" w:hAnsi="Arial"/>
          <w:color w:val="000000"/>
          <w:sz w:val="21"/>
          <w:szCs w:val="21"/>
        </w:rPr>
        <w:t>2019年3月份深圳二手住宅挂牌均价环比下跌1.4%，为63331元/平方米，同比下跌1.2%。</w:t>
      </w:r>
    </w:p>
    <w:p>
      <w:pPr>
        <w:pStyle w:val="12"/>
        <w:shd w:val="clear" w:color="auto" w:fill="FFFFFF"/>
        <w:spacing w:before="0" w:beforeAutospacing="0" w:after="0" w:afterAutospacing="0" w:line="480" w:lineRule="auto"/>
        <w:ind w:firstLine="420" w:firstLineChars="200"/>
        <w:jc w:val="both"/>
        <w:rPr>
          <w:rFonts w:hint="eastAsia" w:ascii="Arial" w:hAnsi="Arial" w:eastAsia="宋体"/>
          <w:color w:val="000000"/>
          <w:sz w:val="21"/>
          <w:szCs w:val="21"/>
          <w:lang w:eastAsia="zh-CN"/>
        </w:rPr>
      </w:pPr>
      <w:r>
        <w:rPr>
          <w:rFonts w:hint="eastAsia" w:ascii="Arial" w:hAnsi="Arial"/>
          <w:color w:val="000000"/>
          <w:sz w:val="21"/>
          <w:szCs w:val="21"/>
        </w:rPr>
        <w:t>各行政区方面，罗湖区挂牌均价环比上涨1.5%，为55542元/平方米，同比上涨2.4%；南山区挂牌均价环比上涨5.7%，为92087元/平方米，同比上涨21.1%；福田区挂牌均价环比下跌2.2%，为81318元/平方米，同比上涨16.1%；盐田区挂牌均价环比上涨5.6%，为54202元/平方米，同比上涨22.7%。宝安区挂牌均价环比下跌4.3%，为53520元/平方米，同比下降8.1%；龙岗区挂牌均价为42319元/平方米，环比下跌4.0%，同比下跌1.4%</w:t>
      </w:r>
      <w:r>
        <w:rPr>
          <w:rFonts w:hint="eastAsia" w:ascii="Arial" w:hAnsi="Arial"/>
          <w:color w:val="000000"/>
          <w:sz w:val="21"/>
          <w:szCs w:val="21"/>
          <w:lang w:eastAsia="zh-CN"/>
        </w:rPr>
        <w:t>。</w:t>
      </w:r>
    </w:p>
    <w:tbl>
      <w:tblPr>
        <w:tblStyle w:val="15"/>
        <w:tblW w:w="879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260"/>
        <w:gridCol w:w="1800"/>
        <w:gridCol w:w="1628"/>
        <w:gridCol w:w="1586"/>
        <w:gridCol w:w="143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Cs w:val="21"/>
              </w:rPr>
            </w:pPr>
            <w:bookmarkStart w:id="142" w:name="_Toc6810"/>
            <w:bookmarkStart w:id="143" w:name="_Toc27738"/>
            <w:bookmarkStart w:id="144" w:name="_Toc16340"/>
            <w:bookmarkStart w:id="145" w:name="_Toc1148"/>
            <w:bookmarkStart w:id="146" w:name="_Toc1809"/>
            <w:bookmarkStart w:id="147" w:name="_Toc21783"/>
            <w:bookmarkStart w:id="148" w:name="_Toc14629"/>
            <w:bookmarkStart w:id="149" w:name="_Toc2827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2019年3月深圳各区二手住宅挂牌价格情况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月挂牌价格（元/㎡）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19年</w:t>
            </w: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月挂牌均价（元/㎡）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环比增幅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18年</w:t>
            </w: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月挂牌均价（元/㎡）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同比增幅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罗湖区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55542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54744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1.5%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54265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2.4%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福田区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81318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83167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-2.2%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70043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16.1%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南山区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92087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87115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5.7%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76070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21.1%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盐田区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54202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51322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5.6%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44182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22.7%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宝安区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53520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55921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-4.3%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58241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-8.1%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龙岗区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42319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44101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-4.0%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42915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-1.4%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63331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64219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-1.4%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64131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-1.2%</w:t>
            </w:r>
          </w:p>
        </w:tc>
      </w:tr>
    </w:tbl>
    <w:p>
      <w:pPr>
        <w:pStyle w:val="10"/>
        <w:spacing w:before="300" w:after="300" w:line="360" w:lineRule="exact"/>
        <w:jc w:val="both"/>
        <w:outlineLvl w:val="2"/>
        <w:rPr>
          <w:rFonts w:ascii="Arial" w:hAnsi="Arial" w:cs="宋体"/>
          <w:sz w:val="21"/>
          <w:szCs w:val="21"/>
        </w:rPr>
      </w:pPr>
      <w:bookmarkStart w:id="150" w:name="_Toc2773"/>
      <w:bookmarkStart w:id="151" w:name="_Toc4561"/>
      <w:r>
        <w:rPr>
          <w:rFonts w:hint="eastAsia" w:ascii="Arial" w:hAnsi="Arial" w:cs="宋体"/>
          <w:sz w:val="21"/>
          <w:szCs w:val="21"/>
        </w:rPr>
        <w:t>3.2.2二手商品房成交量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>
      <w:pPr>
        <w:pStyle w:val="10"/>
        <w:spacing w:before="0" w:after="0" w:line="480" w:lineRule="auto"/>
        <w:ind w:firstLine="420" w:firstLineChars="200"/>
        <w:jc w:val="both"/>
        <w:outlineLvl w:val="9"/>
        <w:rPr>
          <w:rFonts w:ascii="Arial" w:hAnsi="Arial" w:cs="宋体"/>
          <w:b w:val="0"/>
          <w:bCs w:val="0"/>
          <w:color w:val="000000"/>
          <w:kern w:val="0"/>
          <w:sz w:val="21"/>
          <w:szCs w:val="21"/>
        </w:rPr>
      </w:pPr>
      <w:bookmarkStart w:id="152" w:name="_Toc11633"/>
      <w:bookmarkStart w:id="153" w:name="_Toc12103"/>
      <w:bookmarkStart w:id="154" w:name="_Toc31980"/>
      <w:bookmarkStart w:id="155" w:name="_Toc28778"/>
      <w:bookmarkStart w:id="156" w:name="_Toc16846"/>
      <w:bookmarkStart w:id="157" w:name="_Toc32334"/>
      <w:bookmarkStart w:id="158" w:name="_Toc13617"/>
      <w:bookmarkStart w:id="159" w:name="_Toc25684"/>
      <w:bookmarkStart w:id="160" w:name="_Toc17544"/>
      <w:bookmarkStart w:id="161" w:name="_Toc27005"/>
      <w:bookmarkStart w:id="162" w:name="_Toc28351"/>
      <w:bookmarkStart w:id="163" w:name="_Toc9609"/>
      <w:r>
        <w:rPr>
          <w:rFonts w:hint="eastAsia" w:ascii="Arial" w:hAnsi="Arial" w:cs="宋体"/>
          <w:b w:val="0"/>
          <w:bCs w:val="0"/>
          <w:color w:val="000000"/>
          <w:kern w:val="0"/>
          <w:sz w:val="21"/>
          <w:szCs w:val="21"/>
        </w:rPr>
        <w:t>2019年3月深圳成交5033套二手房，创6个月以来的新高，环比增加1.3倍，成交面积408390平方米，环比增加1.2倍。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>
      <w:pPr>
        <w:pStyle w:val="12"/>
        <w:shd w:val="clear" w:color="auto" w:fill="FFFFFF"/>
        <w:spacing w:before="0" w:beforeAutospacing="0" w:after="0" w:afterAutospacing="0" w:line="480" w:lineRule="auto"/>
        <w:ind w:firstLine="420" w:firstLineChars="200"/>
        <w:jc w:val="both"/>
        <w:rPr>
          <w:rFonts w:ascii="Arial" w:hAnsi="Arial"/>
          <w:color w:val="000000"/>
          <w:sz w:val="21"/>
          <w:szCs w:val="21"/>
        </w:rPr>
      </w:pPr>
      <w:bookmarkStart w:id="164" w:name="_Toc17049"/>
      <w:bookmarkStart w:id="165" w:name="_Toc5012"/>
      <w:r>
        <w:rPr>
          <w:rFonts w:hint="eastAsia" w:ascii="Arial" w:hAnsi="Arial"/>
          <w:color w:val="000000"/>
          <w:sz w:val="21"/>
          <w:szCs w:val="21"/>
        </w:rPr>
        <w:t>各行政区方面，</w:t>
      </w:r>
      <w:bookmarkEnd w:id="160"/>
      <w:bookmarkEnd w:id="161"/>
      <w:bookmarkEnd w:id="162"/>
      <w:bookmarkEnd w:id="163"/>
      <w:bookmarkEnd w:id="164"/>
      <w:bookmarkEnd w:id="165"/>
      <w:r>
        <w:rPr>
          <w:rFonts w:hint="eastAsia" w:ascii="Arial" w:hAnsi="Arial"/>
          <w:color w:val="000000"/>
          <w:sz w:val="21"/>
          <w:szCs w:val="21"/>
        </w:rPr>
        <w:t>福田区成交1031套二手房，环比增加1.3倍，成交面积81207平方米，环比增加1.1倍。龙岗区成交1153套二手房，环比增加1.4倍，成交面积94809平方米，环比增加1.3倍。</w:t>
      </w:r>
    </w:p>
    <w:tbl>
      <w:tblPr>
        <w:tblStyle w:val="15"/>
        <w:tblW w:w="886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8"/>
        <w:gridCol w:w="923"/>
        <w:gridCol w:w="1146"/>
        <w:gridCol w:w="1238"/>
        <w:gridCol w:w="1466"/>
        <w:gridCol w:w="1320"/>
        <w:gridCol w:w="136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2019年3月深圳市各区二手房成交量情况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成交套数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环比增幅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同比增幅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成交面积（㎡）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环比增幅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同比增幅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罗湖区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862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136.2%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-19.2%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59295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129.3%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-18.4%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福田区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1031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127.1%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-20.6%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81207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107.6%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-23.3%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南山区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827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107.8%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-23.3%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72908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113.2%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-24.8%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盐田区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145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190.0%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8.2%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11103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174.4%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-17.6%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宝安区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1015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121.6%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-23.7%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89068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116.2%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-22.6%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龙岗区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1153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138.2%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-15.8%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94809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131.2%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-14.8%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5033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127.8%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-19.8%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408390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120.3%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-20.7%</w:t>
            </w:r>
          </w:p>
        </w:tc>
      </w:tr>
    </w:tbl>
    <w:p>
      <w:pPr>
        <w:pStyle w:val="10"/>
        <w:spacing w:before="300" w:after="300" w:line="360" w:lineRule="exact"/>
        <w:jc w:val="both"/>
        <w:outlineLvl w:val="2"/>
        <w:rPr>
          <w:rFonts w:ascii="Arial" w:hAnsi="Arial" w:cs="宋体"/>
          <w:sz w:val="21"/>
          <w:szCs w:val="21"/>
        </w:rPr>
      </w:pPr>
      <w:bookmarkStart w:id="166" w:name="_Toc22691"/>
      <w:bookmarkStart w:id="167" w:name="_Toc10304"/>
      <w:bookmarkStart w:id="168" w:name="_Toc30442"/>
      <w:bookmarkStart w:id="169" w:name="_Toc8922"/>
      <w:bookmarkStart w:id="170" w:name="_Toc17535"/>
      <w:bookmarkStart w:id="171" w:name="_Toc26278"/>
      <w:bookmarkStart w:id="172" w:name="_Toc2434"/>
      <w:bookmarkStart w:id="173" w:name="_Toc21361"/>
      <w:bookmarkStart w:id="174" w:name="_Toc32698"/>
      <w:bookmarkStart w:id="175" w:name="_Toc16509"/>
      <w:r>
        <w:rPr>
          <w:rFonts w:hint="eastAsia" w:ascii="Arial" w:hAnsi="Arial" w:cs="宋体"/>
          <w:sz w:val="21"/>
          <w:szCs w:val="21"/>
        </w:rPr>
        <w:t>3.2.3二手住宅租金均价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>
      <w:pPr>
        <w:spacing w:line="480" w:lineRule="auto"/>
        <w:ind w:firstLine="420" w:firstLineChars="200"/>
        <w:rPr>
          <w:rFonts w:ascii="Arial" w:hAnsi="Arial" w:eastAsia="宋体" w:cs="宋体"/>
          <w:color w:val="000000"/>
          <w:szCs w:val="21"/>
        </w:rPr>
      </w:pPr>
      <w:r>
        <w:rPr>
          <w:rFonts w:hint="eastAsia" w:ascii="Arial" w:hAnsi="Arial" w:eastAsia="宋体" w:cs="宋体"/>
          <w:color w:val="000000"/>
          <w:szCs w:val="21"/>
        </w:rPr>
        <w:t>2019年3月份深圳的住宅租金为103元/平方米/月，环比上月上涨4.0%，同比去年3月上涨28.8%。</w:t>
      </w:r>
    </w:p>
    <w:p>
      <w:pPr>
        <w:spacing w:line="480" w:lineRule="auto"/>
        <w:ind w:firstLine="420" w:firstLineChars="200"/>
        <w:rPr>
          <w:rFonts w:ascii="Arial" w:hAnsi="Arial" w:eastAsia="宋体" w:cs="宋体"/>
          <w:color w:val="000000"/>
          <w:szCs w:val="21"/>
        </w:rPr>
      </w:pPr>
      <w:r>
        <w:rPr>
          <w:rFonts w:hint="eastAsia" w:ascii="Arial" w:hAnsi="Arial" w:eastAsia="宋体" w:cs="宋体"/>
          <w:color w:val="000000"/>
          <w:szCs w:val="21"/>
        </w:rPr>
        <w:t>各行政区方面，罗湖区租金均价为100元/平方米/月，环比上涨6.4%，同比上涨28.2%；福田区租金环比下跌8.3%，为110元/平方米/月，同比上涨11.1%；南山区租金均价环比上涨3.7%，为111元/平方米/月，同比上涨13.3%；盐田区租金均价环比下跌2.0%，为48元/平方米/月；宝安区租金水平环比上涨3.9%至80元/平方米/月，同比上涨29.0%，龙岗区租金均价环比上涨4.0%，为52元/平方米/月，同比下跌1.9%。</w:t>
      </w:r>
    </w:p>
    <w:p>
      <w:pPr>
        <w:spacing w:line="480" w:lineRule="auto"/>
        <w:rPr>
          <w:rFonts w:eastAsia="宋体"/>
        </w:rPr>
      </w:pPr>
      <w:r>
        <w:rPr>
          <w:rFonts w:hint="eastAsia" w:eastAsia="宋体"/>
        </w:rPr>
        <w:t>（转下页）</w:t>
      </w:r>
    </w:p>
    <w:p>
      <w:pPr>
        <w:spacing w:line="480" w:lineRule="auto"/>
        <w:ind w:firstLine="420" w:firstLineChars="200"/>
        <w:rPr>
          <w:rFonts w:ascii="Arial" w:hAnsi="Arial" w:eastAsia="宋体" w:cs="宋体"/>
          <w:color w:val="000000"/>
          <w:szCs w:val="21"/>
        </w:rPr>
      </w:pPr>
    </w:p>
    <w:p>
      <w:pPr>
        <w:spacing w:line="480" w:lineRule="auto"/>
        <w:ind w:firstLine="420" w:firstLineChars="200"/>
        <w:rPr>
          <w:rFonts w:ascii="Arial" w:hAnsi="Arial" w:eastAsia="宋体" w:cs="宋体"/>
          <w:color w:val="000000"/>
          <w:szCs w:val="21"/>
        </w:rPr>
      </w:pPr>
    </w:p>
    <w:p>
      <w:pPr>
        <w:spacing w:line="480" w:lineRule="auto"/>
        <w:rPr>
          <w:rFonts w:ascii="Arial" w:hAnsi="Arial" w:eastAsia="宋体" w:cs="宋体"/>
          <w:color w:val="000000"/>
          <w:szCs w:val="21"/>
        </w:rPr>
      </w:pPr>
    </w:p>
    <w:p>
      <w:pPr>
        <w:spacing w:line="480" w:lineRule="auto"/>
        <w:rPr>
          <w:rFonts w:ascii="Arial" w:hAnsi="Arial" w:eastAsia="宋体" w:cs="宋体"/>
          <w:color w:val="000000"/>
          <w:szCs w:val="21"/>
        </w:rPr>
      </w:pPr>
    </w:p>
    <w:tbl>
      <w:tblPr>
        <w:tblStyle w:val="15"/>
        <w:tblW w:w="870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138"/>
        <w:gridCol w:w="1688"/>
        <w:gridCol w:w="1577"/>
        <w:gridCol w:w="1663"/>
        <w:gridCol w:w="15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2019年3月深圳各区二手住宅租金均价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3月租金均价（元/㎡·月）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19年2月租金均价（元/㎡·月）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环比增幅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18年3月租金均价（元/㎡·月）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同比增幅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罗湖区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6.4%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28.2%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福田区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-8.3%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11.1%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南山区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3.7%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13.3%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盐田区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-2.0%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-7.7%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宝安区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3.9%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29.0%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龙岗区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4.0%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-1.9%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4.0%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28.8%</w:t>
            </w:r>
          </w:p>
        </w:tc>
      </w:tr>
    </w:tbl>
    <w:p>
      <w:pPr>
        <w:pStyle w:val="13"/>
        <w:spacing w:before="300" w:after="300" w:line="360" w:lineRule="exact"/>
        <w:jc w:val="both"/>
        <w:rPr>
          <w:rFonts w:ascii="Arial" w:hAnsi="Arial" w:cs="宋体"/>
          <w:sz w:val="24"/>
          <w:szCs w:val="24"/>
        </w:rPr>
      </w:pPr>
      <w:bookmarkStart w:id="176" w:name="_Toc14430"/>
      <w:r>
        <w:rPr>
          <w:rFonts w:hint="eastAsia" w:ascii="Arial" w:hAnsi="Arial" w:cs="宋体"/>
          <w:sz w:val="24"/>
          <w:szCs w:val="24"/>
        </w:rPr>
        <w:t>4小结</w:t>
      </w:r>
      <w:bookmarkEnd w:id="176"/>
    </w:p>
    <w:p>
      <w:pPr>
        <w:pStyle w:val="12"/>
        <w:shd w:val="clear" w:color="auto" w:fill="FFFFFF"/>
        <w:spacing w:before="0" w:beforeAutospacing="0" w:after="0" w:afterAutospacing="0" w:line="480" w:lineRule="auto"/>
        <w:ind w:firstLine="420" w:firstLineChars="20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hint="eastAsia" w:ascii="Arial" w:hAnsi="Arial"/>
          <w:color w:val="000000"/>
          <w:sz w:val="21"/>
          <w:szCs w:val="21"/>
        </w:rPr>
        <w:t>2019年开年之后，经济环境趋暖、房贷利率下调、粤港澳大湾区规划出台，多项利好相互叠加，深圳楼市迎来成交小高峰，3月成交3088套新房住宅，环比激增1.4倍，从3月份的市场表现来看，不少新盘通过二三级联动的方式，均取得了不错的销售业绩，展望后市，楼市小阳春在四五月份有望持续。</w:t>
      </w:r>
    </w:p>
    <w:p>
      <w:pPr>
        <w:pStyle w:val="12"/>
        <w:shd w:val="clear" w:color="auto" w:fill="FFFFFF"/>
        <w:spacing w:before="0" w:beforeAutospacing="0" w:after="0" w:afterAutospacing="0" w:line="480" w:lineRule="auto"/>
        <w:rPr>
          <w:rFonts w:ascii="Arial" w:hAnsi="Arial"/>
          <w:color w:val="000000"/>
          <w:sz w:val="21"/>
          <w:szCs w:val="21"/>
        </w:rPr>
        <w:sectPr>
          <w:footerReference r:id="rId7" w:type="default"/>
          <w:pgSz w:w="11906" w:h="16838"/>
          <w:pgMar w:top="1843" w:right="1134" w:bottom="1134" w:left="1134" w:header="851" w:footer="850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Arial" w:hAnsi="Arial"/>
          <w:color w:val="000000"/>
          <w:sz w:val="21"/>
          <w:szCs w:val="21"/>
        </w:rPr>
        <w:t>（转下页）</w:t>
      </w:r>
    </w:p>
    <w:p>
      <w:pPr>
        <w:pStyle w:val="13"/>
        <w:spacing w:before="300" w:after="300" w:line="360" w:lineRule="exact"/>
        <w:jc w:val="both"/>
        <w:rPr>
          <w:rFonts w:ascii="Arial" w:hAnsi="Arial" w:cs="宋体"/>
          <w:sz w:val="24"/>
          <w:szCs w:val="24"/>
        </w:rPr>
      </w:pPr>
      <w:bookmarkStart w:id="177" w:name="_Toc26824"/>
      <w:bookmarkStart w:id="178" w:name="_Toc30613"/>
      <w:bookmarkStart w:id="179" w:name="_Toc21825"/>
      <w:bookmarkStart w:id="180" w:name="_Toc29289"/>
      <w:bookmarkStart w:id="181" w:name="_Toc31617"/>
      <w:bookmarkStart w:id="182" w:name="_Toc26918"/>
      <w:bookmarkStart w:id="183" w:name="_Toc20956"/>
      <w:bookmarkStart w:id="184" w:name="_Toc15494"/>
      <w:bookmarkStart w:id="185" w:name="_Toc17689"/>
      <w:bookmarkStart w:id="186" w:name="_Toc471672065"/>
      <w:r>
        <w:rPr>
          <w:rFonts w:hint="eastAsia" w:ascii="Arial" w:hAnsi="Arial" w:cs="宋体"/>
          <w:sz w:val="24"/>
          <w:szCs w:val="24"/>
        </w:rPr>
        <w:t>5监管各项目所在区房地产市场情况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>
      <w:pPr>
        <w:pStyle w:val="13"/>
        <w:spacing w:before="300" w:after="300" w:line="360" w:lineRule="exact"/>
        <w:jc w:val="both"/>
        <w:outlineLvl w:val="1"/>
        <w:rPr>
          <w:rFonts w:ascii="Arial" w:hAnsi="Arial" w:cs="宋体"/>
          <w:sz w:val="21"/>
          <w:szCs w:val="21"/>
        </w:rPr>
      </w:pPr>
      <w:bookmarkStart w:id="187" w:name="_Toc11278"/>
      <w:bookmarkStart w:id="188" w:name="_Toc25094"/>
      <w:bookmarkStart w:id="189" w:name="_Toc1568"/>
      <w:bookmarkStart w:id="190" w:name="_Toc31702"/>
      <w:bookmarkStart w:id="191" w:name="_Toc10848"/>
      <w:bookmarkStart w:id="192" w:name="_Toc8451"/>
      <w:bookmarkStart w:id="193" w:name="_Toc14542"/>
      <w:bookmarkStart w:id="194" w:name="_Toc21666"/>
      <w:bookmarkStart w:id="195" w:name="_Toc27740"/>
      <w:r>
        <w:rPr>
          <w:rFonts w:hint="eastAsia" w:ascii="Arial" w:hAnsi="Arial" w:cs="宋体"/>
          <w:sz w:val="21"/>
          <w:szCs w:val="21"/>
        </w:rPr>
        <w:t>5.1监管各项目所在区商业地产市场情况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tbl>
      <w:tblPr>
        <w:tblStyle w:val="15"/>
        <w:tblW w:w="1374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1036"/>
        <w:gridCol w:w="1413"/>
        <w:gridCol w:w="1440"/>
        <w:gridCol w:w="1653"/>
        <w:gridCol w:w="1277"/>
        <w:gridCol w:w="1404"/>
        <w:gridCol w:w="1932"/>
        <w:gridCol w:w="1162"/>
        <w:gridCol w:w="13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137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szCs w:val="21"/>
              </w:rPr>
            </w:pPr>
            <w:bookmarkStart w:id="196" w:name="_Toc23280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2019年3月年深圳市商业地产各区市场情况</w:t>
            </w:r>
            <w:bookmarkEnd w:id="196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0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bookmarkStart w:id="197" w:name="_Toc31768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监管项目</w:t>
            </w:r>
            <w:bookmarkEnd w:id="197"/>
          </w:p>
        </w:tc>
        <w:tc>
          <w:tcPr>
            <w:tcW w:w="91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bookmarkStart w:id="198" w:name="_Toc15830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一手商业</w:t>
            </w:r>
            <w:bookmarkEnd w:id="198"/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bookmarkStart w:id="199" w:name="_Toc19440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二手商业</w:t>
            </w:r>
            <w:bookmarkEnd w:id="199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0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bookmarkStart w:id="200" w:name="_Toc7892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各区整体预售量</w:t>
            </w:r>
            <w:bookmarkEnd w:id="200"/>
          </w:p>
        </w:tc>
        <w:tc>
          <w:tcPr>
            <w:tcW w:w="6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bookmarkStart w:id="201" w:name="_Toc2301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个盘情况</w:t>
            </w:r>
            <w:bookmarkEnd w:id="201"/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bookmarkStart w:id="202" w:name="_Toc21174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成交情况</w:t>
            </w:r>
            <w:bookmarkEnd w:id="202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bookmarkStart w:id="203" w:name="_Toc2787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  <w:bookmarkEnd w:id="203"/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bookmarkStart w:id="204" w:name="_Toc22661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  <w:bookmarkEnd w:id="204"/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bookmarkStart w:id="205" w:name="_Toc10901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预售套数</w:t>
            </w:r>
            <w:bookmarkEnd w:id="205"/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06" w:name="_Toc27442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预售面积（㎡）</w:t>
            </w:r>
            <w:bookmarkEnd w:id="206"/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07" w:name="_Toc3553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  <w:bookmarkEnd w:id="207"/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08" w:name="_Toc7533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成交套数</w:t>
            </w:r>
            <w:bookmarkEnd w:id="208"/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09" w:name="_Toc22636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成交面积（㎡）</w:t>
            </w:r>
            <w:bookmarkEnd w:id="209"/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10" w:name="_Toc14644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市场参考价（元/㎡）</w:t>
            </w:r>
            <w:bookmarkEnd w:id="210"/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11" w:name="_Toc13696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成交套数</w:t>
            </w:r>
            <w:bookmarkEnd w:id="211"/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12" w:name="_Toc10467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成交面积（㎡）</w:t>
            </w:r>
            <w:bookmarkEnd w:id="212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sz w:val="18"/>
                <w:szCs w:val="18"/>
              </w:rPr>
            </w:pPr>
            <w:bookmarkStart w:id="213" w:name="_Toc2392"/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荣德国际</w:t>
            </w:r>
            <w:bookmarkEnd w:id="213"/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sz w:val="18"/>
                <w:szCs w:val="18"/>
              </w:rPr>
            </w:pPr>
            <w:bookmarkStart w:id="214" w:name="_Toc7631"/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龙岗区</w:t>
            </w:r>
            <w:bookmarkEnd w:id="214"/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2103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104748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bookmarkStart w:id="215" w:name="_Toc32183"/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金地龙城中央</w:t>
            </w:r>
            <w:bookmarkEnd w:id="215"/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3163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bookmarkStart w:id="216" w:name="_Toc30723"/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34000</w:t>
            </w:r>
            <w:bookmarkEnd w:id="216"/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3535</w:t>
            </w:r>
          </w:p>
        </w:tc>
      </w:tr>
    </w:tbl>
    <w:p>
      <w:pPr>
        <w:pStyle w:val="13"/>
        <w:spacing w:before="300" w:after="300" w:line="360" w:lineRule="exact"/>
        <w:jc w:val="both"/>
        <w:outlineLvl w:val="1"/>
        <w:rPr>
          <w:rFonts w:ascii="Arial" w:hAnsi="Arial" w:cs="宋体"/>
          <w:sz w:val="21"/>
          <w:szCs w:val="21"/>
        </w:rPr>
      </w:pPr>
      <w:bookmarkStart w:id="217" w:name="_Toc28713"/>
      <w:bookmarkStart w:id="218" w:name="_Toc25379"/>
      <w:bookmarkStart w:id="219" w:name="_Toc2123"/>
      <w:bookmarkStart w:id="220" w:name="_Toc13169"/>
      <w:bookmarkStart w:id="221" w:name="_Toc10047"/>
      <w:bookmarkStart w:id="222" w:name="_Toc19461"/>
      <w:bookmarkStart w:id="223" w:name="_Toc6264"/>
      <w:bookmarkStart w:id="224" w:name="_Toc3153"/>
      <w:bookmarkStart w:id="225" w:name="_Toc4168"/>
      <w:r>
        <w:rPr>
          <w:rFonts w:hint="eastAsia" w:ascii="Arial" w:hAnsi="Arial" w:cs="宋体"/>
          <w:sz w:val="21"/>
          <w:szCs w:val="21"/>
        </w:rPr>
        <w:t>5.2 监管各项目所在区商品住宅市场情况</w:t>
      </w:r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</w:p>
    <w:p>
      <w:pPr>
        <w:widowControl/>
        <w:jc w:val="center"/>
        <w:outlineLvl w:val="1"/>
        <w:rPr>
          <w:rFonts w:ascii="Arial" w:hAnsi="Arial" w:eastAsia="宋体" w:cs="宋体"/>
          <w:color w:val="000000"/>
          <w:kern w:val="0"/>
          <w:szCs w:val="21"/>
        </w:rPr>
        <w:sectPr>
          <w:footerReference r:id="rId8" w:type="first"/>
          <w:pgSz w:w="16838" w:h="11906" w:orient="landscape"/>
          <w:pgMar w:top="1508" w:right="1134" w:bottom="1134" w:left="1134" w:header="851" w:footer="850" w:gutter="340"/>
          <w:cols w:space="0" w:num="1"/>
          <w:titlePg/>
          <w:docGrid w:linePitch="312" w:charSpace="0"/>
        </w:sectPr>
      </w:pPr>
    </w:p>
    <w:tbl>
      <w:tblPr>
        <w:tblStyle w:val="15"/>
        <w:tblW w:w="13703" w:type="dxa"/>
        <w:jc w:val="center"/>
        <w:tblInd w:w="5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"/>
        <w:gridCol w:w="1048"/>
        <w:gridCol w:w="1426"/>
        <w:gridCol w:w="1475"/>
        <w:gridCol w:w="1694"/>
        <w:gridCol w:w="1268"/>
        <w:gridCol w:w="1438"/>
        <w:gridCol w:w="1951"/>
        <w:gridCol w:w="1005"/>
        <w:gridCol w:w="146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370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szCs w:val="21"/>
              </w:rPr>
            </w:pPr>
            <w:bookmarkStart w:id="226" w:name="_Toc23636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2019年3月深圳市商品住宅各区市场情况</w:t>
            </w:r>
            <w:bookmarkEnd w:id="226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bookmarkStart w:id="227" w:name="_Toc14429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监管项目</w:t>
            </w:r>
            <w:bookmarkEnd w:id="227"/>
          </w:p>
        </w:tc>
        <w:tc>
          <w:tcPr>
            <w:tcW w:w="92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bookmarkStart w:id="228" w:name="_Toc24697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一手住宅</w:t>
            </w:r>
            <w:bookmarkEnd w:id="228"/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bookmarkStart w:id="229" w:name="_Toc4973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二手住宅</w:t>
            </w:r>
            <w:bookmarkEnd w:id="229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bookmarkStart w:id="230" w:name="_Toc6371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各区整体预售量</w:t>
            </w:r>
            <w:bookmarkEnd w:id="230"/>
          </w:p>
        </w:tc>
        <w:tc>
          <w:tcPr>
            <w:tcW w:w="6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bookmarkStart w:id="231" w:name="_Toc3326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个盘情况</w:t>
            </w:r>
            <w:bookmarkEnd w:id="231"/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bookmarkStart w:id="232" w:name="_Toc17638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成交情况</w:t>
            </w:r>
            <w:bookmarkEnd w:id="232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bookmarkStart w:id="233" w:name="_Toc15217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  <w:bookmarkEnd w:id="233"/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bookmarkStart w:id="234" w:name="_Toc11322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  <w:bookmarkEnd w:id="234"/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sz w:val="18"/>
                <w:szCs w:val="18"/>
              </w:rPr>
            </w:pPr>
            <w:bookmarkStart w:id="235" w:name="_Toc3858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预售套数</w:t>
            </w:r>
            <w:bookmarkEnd w:id="235"/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36" w:name="_Toc28580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预售面积（㎡）</w:t>
            </w:r>
            <w:bookmarkEnd w:id="236"/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37" w:name="_Toc30867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  <w:bookmarkEnd w:id="237"/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38" w:name="_Toc19458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成交套数</w:t>
            </w:r>
            <w:bookmarkEnd w:id="238"/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39" w:name="_Toc31850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成交面积（㎡）</w:t>
            </w:r>
            <w:bookmarkEnd w:id="239"/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40" w:name="_Toc19143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市场参考价（元/㎡）</w:t>
            </w:r>
            <w:bookmarkEnd w:id="240"/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41" w:name="_Toc25061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成交套数</w:t>
            </w:r>
            <w:bookmarkEnd w:id="241"/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42" w:name="_Toc29466"/>
            <w:r>
              <w:rPr>
                <w:rFonts w:hint="eastAsia" w:ascii="Arial" w:hAnsi="Arial" w:eastAsia="宋体" w:cs="宋体"/>
                <w:b/>
                <w:bCs/>
                <w:color w:val="000000"/>
                <w:kern w:val="0"/>
                <w:sz w:val="18"/>
                <w:szCs w:val="18"/>
              </w:rPr>
              <w:t>成交面积（㎡）</w:t>
            </w:r>
            <w:bookmarkEnd w:id="242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sz w:val="18"/>
                <w:szCs w:val="18"/>
              </w:rPr>
            </w:pPr>
            <w:bookmarkStart w:id="243" w:name="_Toc25662"/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荣德国际</w:t>
            </w:r>
            <w:bookmarkEnd w:id="243"/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sz w:val="18"/>
                <w:szCs w:val="18"/>
              </w:rPr>
            </w:pPr>
            <w:bookmarkStart w:id="244" w:name="_Toc26940"/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龙岗区</w:t>
            </w:r>
            <w:bookmarkEnd w:id="244"/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1947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161739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bookmarkStart w:id="245" w:name="_Toc23084"/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远洋新天地</w:t>
            </w:r>
            <w:bookmarkEnd w:id="245"/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2403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bookmarkStart w:id="246" w:name="_Toc23166"/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43000</w:t>
            </w:r>
            <w:bookmarkEnd w:id="246"/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1043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88688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bookmarkStart w:id="247" w:name="_Toc9623"/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大族云峰</w:t>
            </w:r>
            <w:bookmarkEnd w:id="247"/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7681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18"/>
                <w:szCs w:val="18"/>
              </w:rPr>
            </w:pPr>
            <w:bookmarkStart w:id="248" w:name="_Toc22056"/>
            <w:r>
              <w:rPr>
                <w:rFonts w:hint="eastAsia" w:ascii="Arial" w:hAnsi="Arial" w:eastAsia="宋体" w:cs="宋体"/>
                <w:color w:val="000000"/>
                <w:kern w:val="0"/>
                <w:sz w:val="18"/>
                <w:szCs w:val="18"/>
              </w:rPr>
              <w:t>59000</w:t>
            </w:r>
            <w:bookmarkEnd w:id="248"/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480" w:lineRule="auto"/>
        <w:outlineLvl w:val="1"/>
        <w:rPr>
          <w:rFonts w:ascii="Arial" w:hAnsi="Arial" w:eastAsia="宋体" w:cs="宋体"/>
          <w:sz w:val="18"/>
          <w:szCs w:val="18"/>
        </w:rPr>
        <w:sectPr>
          <w:type w:val="continuous"/>
          <w:pgSz w:w="16838" w:h="11906" w:orient="landscape"/>
          <w:pgMar w:top="1418" w:right="1361" w:bottom="1701" w:left="1361" w:header="851" w:footer="992" w:gutter="0"/>
          <w:cols w:space="425" w:num="1"/>
          <w:titlePg/>
          <w:docGrid w:linePitch="312" w:charSpace="0"/>
        </w:sectPr>
      </w:pPr>
    </w:p>
    <w:p>
      <w:pPr>
        <w:pStyle w:val="13"/>
        <w:spacing w:before="300" w:after="300" w:line="360" w:lineRule="exact"/>
        <w:jc w:val="both"/>
        <w:rPr>
          <w:rFonts w:ascii="Arial" w:hAnsi="Arial" w:cs="宋体"/>
          <w:sz w:val="24"/>
          <w:szCs w:val="24"/>
        </w:rPr>
      </w:pPr>
      <w:bookmarkStart w:id="249" w:name="_Toc3726"/>
      <w:bookmarkStart w:id="250" w:name="_Toc19172"/>
      <w:bookmarkStart w:id="251" w:name="_Toc21866"/>
      <w:bookmarkStart w:id="252" w:name="_Toc20830"/>
      <w:bookmarkStart w:id="253" w:name="_Toc28660"/>
      <w:bookmarkStart w:id="254" w:name="_Toc31399"/>
      <w:bookmarkStart w:id="255" w:name="_Toc22114"/>
      <w:bookmarkStart w:id="256" w:name="_Toc29366"/>
      <w:bookmarkStart w:id="257" w:name="_Toc20802"/>
      <w:r>
        <w:rPr>
          <w:rFonts w:hint="eastAsia" w:ascii="Arial" w:hAnsi="Arial" w:cs="宋体"/>
          <w:sz w:val="24"/>
          <w:szCs w:val="24"/>
        </w:rPr>
        <w:t>6项目移交及销售情况</w:t>
      </w:r>
      <w:bookmarkEnd w:id="186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Start w:id="258" w:name="_Toc595"/>
      <w:bookmarkStart w:id="259" w:name="_Toc16941"/>
      <w:bookmarkStart w:id="260" w:name="_Toc12722"/>
      <w:bookmarkStart w:id="261" w:name="_Toc26929"/>
      <w:bookmarkStart w:id="262" w:name="_Toc7848"/>
      <w:bookmarkStart w:id="263" w:name="_Toc21851"/>
      <w:bookmarkStart w:id="264" w:name="_Toc13823"/>
      <w:bookmarkStart w:id="265" w:name="_Toc12960"/>
    </w:p>
    <w:p>
      <w:pPr>
        <w:pStyle w:val="13"/>
        <w:spacing w:before="300" w:after="300" w:line="360" w:lineRule="exact"/>
        <w:jc w:val="both"/>
        <w:outlineLvl w:val="1"/>
        <w:rPr>
          <w:rFonts w:ascii="Arial" w:hAnsi="Arial" w:cs="宋体"/>
          <w:sz w:val="21"/>
          <w:szCs w:val="21"/>
        </w:rPr>
      </w:pPr>
      <w:bookmarkStart w:id="266" w:name="_Toc3926"/>
      <w:r>
        <w:rPr>
          <w:rFonts w:hint="eastAsia" w:ascii="Arial" w:hAnsi="Arial" w:cs="宋体"/>
          <w:sz w:val="21"/>
          <w:szCs w:val="21"/>
        </w:rPr>
        <w:t>6.1荣德国际</w:t>
      </w:r>
      <w:bookmarkEnd w:id="258"/>
      <w:bookmarkEnd w:id="259"/>
      <w:bookmarkEnd w:id="260"/>
      <w:bookmarkEnd w:id="266"/>
    </w:p>
    <w:p>
      <w:pPr>
        <w:spacing w:line="480" w:lineRule="auto"/>
        <w:ind w:firstLine="420" w:firstLineChars="200"/>
        <w:rPr>
          <w:rFonts w:ascii="Arial" w:hAnsi="Arial" w:eastAsia="宋体" w:cs="宋体"/>
          <w:color w:val="000000"/>
          <w:szCs w:val="21"/>
        </w:rPr>
      </w:pPr>
      <w:r>
        <w:rPr>
          <w:rFonts w:hint="eastAsia" w:ascii="Arial" w:hAnsi="Arial" w:eastAsia="宋体" w:cs="宋体"/>
          <w:color w:val="000000"/>
          <w:szCs w:val="21"/>
        </w:rPr>
        <w:t>2019年3月27日，中创立业于浦发银行、华夏银行办理开户，移交相关资料，详见交接清单。</w:t>
      </w:r>
    </w:p>
    <w:p>
      <w:pPr>
        <w:spacing w:line="480" w:lineRule="auto"/>
        <w:ind w:firstLine="420" w:firstLineChars="200"/>
        <w:jc w:val="center"/>
        <w:rPr>
          <w:rFonts w:ascii="Arial" w:hAnsi="Arial" w:eastAsia="宋体" w:cs="宋体"/>
          <w:color w:val="000000"/>
          <w:szCs w:val="21"/>
        </w:rPr>
      </w:pPr>
      <w:r>
        <w:rPr>
          <w:rFonts w:hint="eastAsia" w:ascii="Arial" w:hAnsi="Arial" w:eastAsia="宋体" w:cs="宋体"/>
          <w:color w:val="000000"/>
          <w:szCs w:val="21"/>
        </w:rPr>
        <w:drawing>
          <wp:inline distT="0" distB="0" distL="114300" distR="114300">
            <wp:extent cx="3590925" cy="3886200"/>
            <wp:effectExtent l="0" t="0" r="0" b="0"/>
            <wp:docPr id="2" name="图片 2" descr="中创立业3.27华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创立业3.27华夏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7275" cy="389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宋体" w:cs="宋体"/>
          <w:color w:val="000000"/>
          <w:szCs w:val="21"/>
        </w:rPr>
        <w:drawing>
          <wp:inline distT="0" distB="0" distL="114300" distR="114300">
            <wp:extent cx="3600450" cy="3886200"/>
            <wp:effectExtent l="0" t="0" r="0" b="0"/>
            <wp:docPr id="6" name="图片 6" descr="中创立业3.27浦发开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中创立业3.27浦发开户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8545" cy="388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ascii="Arial" w:hAnsi="Arial" w:eastAsia="宋体" w:cs="宋体"/>
          <w:color w:val="000000"/>
          <w:szCs w:val="21"/>
        </w:rPr>
      </w:pPr>
    </w:p>
    <w:p>
      <w:pPr>
        <w:spacing w:line="480" w:lineRule="auto"/>
        <w:ind w:firstLine="420" w:firstLineChars="200"/>
        <w:rPr>
          <w:rFonts w:hint="eastAsia" w:ascii="Arial" w:hAnsi="Arial" w:eastAsia="宋体" w:cs="宋体"/>
          <w:color w:val="000000"/>
          <w:kern w:val="0"/>
          <w:szCs w:val="21"/>
        </w:rPr>
      </w:pPr>
      <w:r>
        <w:rPr>
          <w:rFonts w:hint="eastAsia" w:ascii="Arial" w:hAnsi="Arial" w:eastAsia="宋体" w:cs="宋体"/>
          <w:color w:val="000000"/>
          <w:szCs w:val="21"/>
        </w:rPr>
        <w:t>荣德国际项目于2018年7月28日</w:t>
      </w:r>
      <w:r>
        <w:rPr>
          <w:rFonts w:hint="eastAsia" w:ascii="Arial" w:hAnsi="Arial" w:eastAsia="宋体" w:cs="宋体"/>
          <w:color w:val="000000"/>
          <w:kern w:val="0"/>
          <w:szCs w:val="21"/>
        </w:rPr>
        <w:t>正式开盘，监管在售物业137套。截至到2019年4月19日，已交定金52套，签约52套，收齐房款39套，过户39套，核税38套，监管17套。签约合同金额共计307269178元，已收定金52972386元（含挞定126.4万），未收齐定金7套。已收房款（不含定金）175960577元。总销售回款为228932963元。成交均价为95720元/㎡。</w:t>
      </w:r>
      <w:bookmarkStart w:id="267" w:name="_Toc10281"/>
      <w:bookmarkStart w:id="268" w:name="_Toc28194"/>
      <w:bookmarkStart w:id="269" w:name="_Toc24185"/>
    </w:p>
    <w:p>
      <w:pPr>
        <w:spacing w:line="480" w:lineRule="auto"/>
        <w:ind w:firstLine="420" w:firstLineChars="200"/>
        <w:rPr>
          <w:rFonts w:hint="eastAsia" w:ascii="Arial" w:hAnsi="Arial" w:eastAsia="宋体" w:cs="宋体"/>
          <w:color w:val="000000"/>
          <w:kern w:val="0"/>
          <w:szCs w:val="21"/>
        </w:rPr>
      </w:pPr>
      <w:bookmarkStart w:id="280" w:name="_GoBack"/>
      <w:bookmarkEnd w:id="280"/>
    </w:p>
    <w:tbl>
      <w:tblPr>
        <w:tblStyle w:val="15"/>
        <w:tblW w:w="14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827"/>
        <w:gridCol w:w="1883"/>
        <w:gridCol w:w="762"/>
        <w:gridCol w:w="800"/>
        <w:gridCol w:w="1911"/>
        <w:gridCol w:w="839"/>
        <w:gridCol w:w="904"/>
        <w:gridCol w:w="1937"/>
        <w:gridCol w:w="658"/>
        <w:gridCol w:w="840"/>
        <w:gridCol w:w="20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A101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42.68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A223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62.69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8.24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B101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113.88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65.65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9.9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A103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36.75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8.25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A225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62.55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9.28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B102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100.88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67.45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8.23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A110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44.95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A228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55.4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7.29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B103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96.96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66.79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11.18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A111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53.05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EEB3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A229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67.06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8.31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B104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36.94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65.66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A112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53.51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67.06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B105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11.94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8.25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74.51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A113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43.68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19.3.24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A231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67.06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19.4.13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B106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89.63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73.78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A115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48.6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A232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87.45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B107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84.63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74.51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A116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48.59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7.30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A233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57.22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B108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56.8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11.19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54.91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A117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89.66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C101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164.96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B109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40.41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8.4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58.59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A118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83.74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C102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155.35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B110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42.6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62.23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9.8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A119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61.25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10.20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C103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8.5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B111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71.33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61.57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10.29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A120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60.02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8.24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C110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13.32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11.17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B112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76.33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62.23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A121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41.6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7.29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C111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105.81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T158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56.57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8.30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62.23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A122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42.23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C112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79.8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T159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68.26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62.23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A123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41.31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C113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152.35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8.6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T160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71.72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10.29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53.43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A125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41.31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C114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101.93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T161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71.13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56.67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A128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60.74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C115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84.1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T162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71.13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71.4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A129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72.41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C232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128.83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T163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71.72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50.53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A130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72.41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C233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96.69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T165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102.46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50.53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A131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72.41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7.30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C234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80.29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T166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61.89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12.14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49.86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A132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94.83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C235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142.05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T167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66.66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83.1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A133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61.37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C236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115.85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T168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99.36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8.23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58.79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9.4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A201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38.1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19.3.23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C237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80.36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T169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60.09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59.26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8.28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A203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31.51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7.29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C238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81.25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T170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60.09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8.28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69.61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A211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35.99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C239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96.81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59.5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68.39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A212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53.51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C240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99.41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T172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60.09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63.16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A213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43.68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C241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86.94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T173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80.25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73.28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A215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48.59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7.30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C242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68.55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T175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128.26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19.4.16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A216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48.59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C243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142.05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T177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85.38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75.48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A217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91.82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C244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103.99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T178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50.01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63.62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A218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79.43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11.13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C245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86.4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T179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74.51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127.11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A219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56.51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8.11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C246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156.46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T180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73.85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T298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48.85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A220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55.45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12.02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C247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75.89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8.5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T181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73.85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A221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63.2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8.20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C248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92.36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T182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74.51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EEB3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收齐房款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A222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64.1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8.26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C249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49.16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8.5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T183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74.51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9.9</w:t>
            </w:r>
            <w:r>
              <w:rPr>
                <w:rStyle w:val="51"/>
                <w:rFonts w:hint="default"/>
                <w:lang w:bidi="ar"/>
              </w:rPr>
              <w:t>已签买卖合同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AFC1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已签买卖合同</w:t>
            </w:r>
          </w:p>
        </w:tc>
      </w:tr>
    </w:tbl>
    <w:p>
      <w:pPr>
        <w:spacing w:line="480" w:lineRule="auto"/>
        <w:outlineLvl w:val="1"/>
        <w:rPr>
          <w:rFonts w:ascii="Arial" w:hAnsi="Arial" w:eastAsia="宋体" w:cs="宋体"/>
          <w:szCs w:val="21"/>
        </w:rPr>
        <w:sectPr>
          <w:footerReference r:id="rId9" w:type="default"/>
          <w:pgSz w:w="16838" w:h="11906" w:orient="landscape"/>
          <w:pgMar w:top="1701" w:right="1361" w:bottom="1418" w:left="1361" w:header="851" w:footer="850" w:gutter="0"/>
          <w:cols w:space="0" w:num="1"/>
          <w:docGrid w:linePitch="312" w:charSpace="0"/>
        </w:sectPr>
      </w:pPr>
    </w:p>
    <w:p>
      <w:pPr>
        <w:pStyle w:val="13"/>
        <w:spacing w:before="300" w:after="300" w:line="360" w:lineRule="exact"/>
        <w:jc w:val="both"/>
        <w:rPr>
          <w:rFonts w:ascii="Arial" w:hAnsi="Arial" w:cs="宋体"/>
          <w:sz w:val="24"/>
          <w:szCs w:val="24"/>
        </w:rPr>
      </w:pPr>
      <w:bookmarkStart w:id="270" w:name="_Toc13583"/>
      <w:r>
        <w:rPr>
          <w:rFonts w:hint="eastAsia" w:ascii="Arial" w:hAnsi="Arial" w:cs="宋体"/>
          <w:sz w:val="24"/>
          <w:szCs w:val="24"/>
        </w:rPr>
        <w:t>7各项目现场</w:t>
      </w:r>
      <w:bookmarkEnd w:id="261"/>
      <w:bookmarkEnd w:id="262"/>
      <w:bookmarkEnd w:id="263"/>
      <w:bookmarkEnd w:id="264"/>
      <w:bookmarkEnd w:id="265"/>
      <w:bookmarkEnd w:id="267"/>
      <w:bookmarkEnd w:id="268"/>
      <w:bookmarkEnd w:id="269"/>
      <w:bookmarkEnd w:id="270"/>
    </w:p>
    <w:p>
      <w:pPr>
        <w:pStyle w:val="13"/>
        <w:spacing w:before="300" w:after="300" w:line="360" w:lineRule="exact"/>
        <w:jc w:val="both"/>
        <w:outlineLvl w:val="1"/>
        <w:rPr>
          <w:rFonts w:ascii="Arial" w:hAnsi="Arial" w:cs="宋体"/>
          <w:sz w:val="21"/>
          <w:szCs w:val="21"/>
        </w:rPr>
      </w:pPr>
      <w:bookmarkStart w:id="271" w:name="_Toc24563"/>
      <w:bookmarkStart w:id="272" w:name="_Toc27755"/>
      <w:bookmarkStart w:id="273" w:name="_Toc3017"/>
      <w:bookmarkStart w:id="274" w:name="_Toc10464"/>
      <w:bookmarkStart w:id="275" w:name="_Toc27569"/>
      <w:bookmarkStart w:id="276" w:name="_Toc24466"/>
      <w:bookmarkStart w:id="277" w:name="_Toc1822"/>
      <w:bookmarkStart w:id="278" w:name="_Toc31148"/>
      <w:bookmarkStart w:id="279" w:name="_Toc15108"/>
      <w:r>
        <w:rPr>
          <w:rFonts w:hint="eastAsia" w:ascii="Arial" w:hAnsi="Arial" w:cs="宋体"/>
          <w:sz w:val="21"/>
          <w:szCs w:val="21"/>
        </w:rPr>
        <w:t>7.1荣德国际（2019.4.1）</w:t>
      </w:r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</w:p>
    <w:p>
      <w:pPr>
        <w:spacing w:line="480" w:lineRule="auto"/>
        <w:ind w:firstLine="420" w:firstLineChars="200"/>
        <w:rPr>
          <w:rFonts w:ascii="Arial" w:hAnsi="Arial" w:eastAsia="宋体" w:cs="宋体"/>
          <w:color w:val="000000"/>
          <w:szCs w:val="21"/>
        </w:rPr>
      </w:pPr>
      <w:r>
        <w:rPr>
          <w:rFonts w:hint="eastAsia" w:ascii="Arial" w:hAnsi="Arial" w:eastAsia="宋体" w:cs="宋体"/>
          <w:color w:val="000000"/>
          <w:szCs w:val="21"/>
        </w:rPr>
        <w:t>荣德国际位于深圳市龙岗区龙岗大道与保康路交汇处北侧，监管物业总计137套。以下为荣德国际项目现场情况。</w:t>
      </w:r>
    </w:p>
    <w:p>
      <w:pPr>
        <w:jc w:val="left"/>
        <w:outlineLvl w:val="1"/>
        <w:rPr>
          <w:rFonts w:ascii="Arial" w:hAnsi="Arial" w:eastAsia="宋体" w:cs="宋体"/>
          <w:color w:val="000000"/>
          <w:szCs w:val="21"/>
        </w:rPr>
      </w:pPr>
      <w:r>
        <w:rPr>
          <w:rFonts w:ascii="Arial" w:hAnsi="Arial" w:eastAsia="宋体" w:cs="宋体"/>
          <w:color w:val="000000"/>
          <w:szCs w:val="21"/>
        </w:rPr>
        <w:pict>
          <v:shape id="_x0000_s1029" o:spid="_x0000_s1029" o:spt="202" type="#_x0000_t202" style="position:absolute;left:0pt;margin-left:-4.8pt;margin-top:5.9pt;height:156pt;width:216pt;z-index:251657216;mso-width-relative:page;mso-height-relative:page;" coordsize="21600,21600" o:gfxdata="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aJ&#10;wHPXAAAACAEAAA8AAAAAAAAAAQAgAAAAIgAAAGRycy9kb3ducmV2LnhtbFBLAQIUABQAAAAIAIdO&#10;4kC/uN3SJAIAAD4EAAAOAAAAAAAAAAEAIAAAACYBAABkcnMvZTJvRG9jLnhtbFBLBQYAAAAABgAG&#10;AFkBAAC8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drawing>
                      <wp:inline distT="0" distB="0" distL="114300" distR="114300">
                        <wp:extent cx="2554605" cy="1852930"/>
                        <wp:effectExtent l="0" t="0" r="5715" b="6350"/>
                        <wp:docPr id="11" name="图片 11" descr="微信图片_2019042016135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11" descr="微信图片_20190420161356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4605" cy="18529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eastAsia="宋体" w:cs="宋体"/>
          <w:color w:val="000000"/>
          <w:szCs w:val="21"/>
        </w:rPr>
        <w:pict>
          <v:shape id="_x0000_s1026" o:spid="_x0000_s1026" o:spt="202" type="#_x0000_t202" style="position:absolute;left:0pt;margin-left:233.7pt;margin-top:7pt;height:156pt;width:208.25pt;z-index:251656192;mso-width-relative:page;mso-height-relative:page;" coordsize="21600,21600" o:gfxdata="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TaOcNkAAAAKAQAADwAAAAAAAAABACAAAAAiAAAAZHJzL2Rvd25yZXYueG1sUEsBAhQAFAAA&#10;AAgAh07iQG00UyUnAgAAPgQAAA4AAAAAAAAAAQAgAAAAKAEAAGRycy9lMm9Eb2MueG1sUEsFBgAA&#10;AAAGAAYAWQEAAME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drawing>
                      <wp:inline distT="0" distB="0" distL="114300" distR="114300">
                        <wp:extent cx="2506345" cy="1880235"/>
                        <wp:effectExtent l="0" t="0" r="8255" b="9525"/>
                        <wp:docPr id="8" name="图片 8" descr="微信图片_2019042016135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微信图片_20190420161356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6345" cy="1880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jc w:val="left"/>
        <w:outlineLvl w:val="1"/>
        <w:rPr>
          <w:rFonts w:ascii="Arial" w:hAnsi="Arial" w:eastAsia="宋体" w:cs="宋体"/>
          <w:color w:val="000000"/>
          <w:szCs w:val="21"/>
        </w:rPr>
      </w:pPr>
    </w:p>
    <w:p>
      <w:pPr>
        <w:ind w:right="-716" w:rightChars="-341"/>
        <w:jc w:val="left"/>
        <w:outlineLvl w:val="1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outlineLvl w:val="1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outlineLvl w:val="1"/>
        <w:rPr>
          <w:rFonts w:ascii="Arial" w:hAnsi="Arial" w:eastAsia="宋体" w:cs="宋体"/>
          <w:color w:val="000000"/>
          <w:szCs w:val="21"/>
        </w:rPr>
      </w:pPr>
    </w:p>
    <w:p>
      <w:pPr>
        <w:outlineLvl w:val="1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outlineLvl w:val="1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outlineLvl w:val="1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outlineLvl w:val="1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outlineLvl w:val="1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outlineLvl w:val="1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outlineLvl w:val="1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outlineLvl w:val="1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outlineLvl w:val="1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outlineLvl w:val="1"/>
        <w:rPr>
          <w:rFonts w:ascii="Arial" w:hAnsi="Arial" w:eastAsia="宋体" w:cs="宋体"/>
          <w:color w:val="000000"/>
          <w:szCs w:val="21"/>
        </w:rPr>
      </w:pPr>
    </w:p>
    <w:p>
      <w:pPr>
        <w:numPr>
          <w:ilvl w:val="0"/>
          <w:numId w:val="1"/>
        </w:numPr>
        <w:jc w:val="left"/>
        <w:rPr>
          <w:rFonts w:ascii="Arial" w:hAnsi="Arial" w:eastAsia="宋体" w:cs="宋体"/>
          <w:color w:val="000000"/>
          <w:sz w:val="18"/>
          <w:szCs w:val="18"/>
        </w:rPr>
      </w:pPr>
      <w:r>
        <w:rPr>
          <w:rFonts w:hint="eastAsia" w:ascii="Arial" w:hAnsi="Arial" w:eastAsia="宋体" w:cs="宋体"/>
          <w:color w:val="000000"/>
          <w:sz w:val="18"/>
          <w:szCs w:val="18"/>
        </w:rPr>
        <w:t>荣德国际外观                                       2、荣德国际一层商铺</w:t>
      </w:r>
    </w:p>
    <w:p>
      <w:pPr>
        <w:jc w:val="left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rPr>
          <w:rFonts w:ascii="Arial" w:hAnsi="Arial" w:eastAsia="宋体" w:cs="宋体"/>
          <w:color w:val="000000"/>
          <w:szCs w:val="21"/>
        </w:rPr>
      </w:pPr>
      <w:r>
        <w:rPr>
          <w:rFonts w:ascii="Arial" w:hAnsi="Arial" w:eastAsia="宋体" w:cs="宋体"/>
          <w:color w:val="000000"/>
          <w:szCs w:val="21"/>
        </w:rPr>
        <w:pict>
          <v:shape id="_x0000_s1028" o:spid="_x0000_s1028" o:spt="202" type="#_x0000_t202" style="position:absolute;left:0pt;margin-left:235.95pt;margin-top:5.95pt;height:156pt;width:208.25pt;z-index:251659264;mso-width-relative:page;mso-height-relative:page;" coordsize="21600,21600" o:gfxdata="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CRXd9kAAAAKAQAADwAAAAAAAAABACAAAAAiAAAAZHJzL2Rvd25yZXYueG1sUEsBAhQAFAAA&#10;AAgAh07iQHxazWgnAgAAPgQAAA4AAAAAAAAAAQAgAAAAKAEAAGRycy9lMm9Eb2MueG1sUEsFBgAA&#10;AAAGAAYAWQEAAME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drawing>
                      <wp:inline distT="0" distB="0" distL="114300" distR="114300">
                        <wp:extent cx="2559050" cy="1872615"/>
                        <wp:effectExtent l="0" t="0" r="1270" b="1905"/>
                        <wp:docPr id="10" name="图片 10" descr="微信图片_2019042016135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10" descr="微信图片_20190420161356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9050" cy="1872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eastAsia="宋体" w:cs="宋体"/>
          <w:color w:val="000000"/>
          <w:szCs w:val="21"/>
        </w:rPr>
        <w:pict>
          <v:shape id="_x0000_s1027" o:spid="_x0000_s1027" o:spt="202" type="#_x0000_t202" style="position:absolute;left:0pt;margin-left:-2.55pt;margin-top:5.95pt;height:156pt;width:216pt;z-index:251658240;mso-width-relative:page;mso-height-relative:page;" coordsize="21600,21600" o:gfxdata="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hpWNtgAAAAIAQAADwAAAAAAAAABACAAAAAiAAAAZHJzL2Rvd25yZXYueG1sUEsBAhQAFAAAAAgA&#10;h07iQMwKDBslAgAAPgQAAA4AAAAAAAAAAQAgAAAAJwEAAGRycy9lMm9Eb2MueG1sUEsFBgAAAAAG&#10;AAYAWQEAAL4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drawing>
                      <wp:inline distT="0" distB="0" distL="114300" distR="114300">
                        <wp:extent cx="2539365" cy="1876425"/>
                        <wp:effectExtent l="0" t="0" r="0" b="0"/>
                        <wp:docPr id="9" name="图片 9" descr="微信图片_2019042016135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微信图片_20190420161356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6350" cy="1881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jc w:val="left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rPr>
          <w:rFonts w:ascii="Arial" w:hAnsi="Arial" w:eastAsia="宋体" w:cs="宋体"/>
          <w:color w:val="000000"/>
          <w:szCs w:val="21"/>
        </w:rPr>
      </w:pPr>
    </w:p>
    <w:p>
      <w:pPr>
        <w:jc w:val="left"/>
        <w:rPr>
          <w:rFonts w:ascii="Arial" w:hAnsi="Arial" w:eastAsia="宋体" w:cs="宋体"/>
          <w:color w:val="000000"/>
          <w:szCs w:val="21"/>
        </w:rPr>
      </w:pPr>
    </w:p>
    <w:p>
      <w:pPr>
        <w:rPr>
          <w:rFonts w:ascii="Arial" w:hAnsi="Arial" w:eastAsia="宋体" w:cs="宋体"/>
          <w:color w:val="000000"/>
          <w:szCs w:val="21"/>
        </w:rPr>
      </w:pPr>
    </w:p>
    <w:p>
      <w:pPr>
        <w:ind w:right="-506" w:rightChars="-241"/>
        <w:rPr>
          <w:rFonts w:ascii="Arial" w:hAnsi="Arial" w:eastAsia="宋体" w:cs="宋体"/>
          <w:color w:val="000000"/>
          <w:szCs w:val="21"/>
        </w:rPr>
      </w:pPr>
    </w:p>
    <w:p>
      <w:pPr>
        <w:rPr>
          <w:rFonts w:ascii="Arial" w:hAnsi="Arial" w:eastAsia="宋体" w:cs="宋体"/>
          <w:color w:val="000000"/>
          <w:szCs w:val="21"/>
        </w:rPr>
      </w:pPr>
    </w:p>
    <w:p>
      <w:pPr>
        <w:rPr>
          <w:rFonts w:ascii="Arial" w:hAnsi="Arial" w:eastAsia="宋体" w:cs="宋体"/>
          <w:color w:val="000000"/>
          <w:sz w:val="18"/>
          <w:szCs w:val="18"/>
        </w:rPr>
      </w:pPr>
      <w:r>
        <w:rPr>
          <w:rFonts w:hint="eastAsia" w:ascii="Arial" w:hAnsi="Arial" w:eastAsia="宋体" w:cs="宋体"/>
          <w:color w:val="000000"/>
          <w:sz w:val="18"/>
          <w:szCs w:val="18"/>
        </w:rPr>
        <w:t>3、荣德国际二层商铺                                   4、荣德国际营销中心</w:t>
      </w:r>
    </w:p>
    <w:p>
      <w:pPr>
        <w:rPr>
          <w:rFonts w:ascii="Arial" w:hAnsi="Arial" w:eastAsia="仿宋_GB2312" w:cs="Arial"/>
          <w:color w:val="000000"/>
          <w:sz w:val="18"/>
          <w:szCs w:val="18"/>
        </w:rPr>
      </w:pPr>
    </w:p>
    <w:sectPr>
      <w:pgSz w:w="11906" w:h="16838"/>
      <w:pgMar w:top="1361" w:right="1418" w:bottom="1361" w:left="1701" w:header="851" w:footer="850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eastAsia="宋体" w:cs="宋体"/>
      </w:rPr>
      <w:id w:val="45414742"/>
    </w:sdtPr>
    <w:sdtEndPr>
      <w:rPr>
        <w:rFonts w:hint="eastAsia" w:ascii="宋体" w:hAnsi="宋体" w:eastAsia="宋体" w:cs="宋体"/>
      </w:rPr>
    </w:sdtEndPr>
    <w:sdtContent>
      <w:p>
        <w:pPr>
          <w:pStyle w:val="7"/>
          <w:jc w:val="center"/>
        </w:pPr>
        <w:r>
          <w:rPr>
            <w:rFonts w:hint="eastAsia" w:ascii="宋体" w:hAnsi="宋体" w:eastAsia="宋体" w:cs="宋体"/>
          </w:rPr>
          <w:fldChar w:fldCharType="begin"/>
        </w:r>
        <w:r>
          <w:rPr>
            <w:rFonts w:hint="eastAsia" w:ascii="宋体" w:hAnsi="宋体" w:eastAsia="宋体" w:cs="宋体"/>
          </w:rPr>
          <w:instrText xml:space="preserve">PAGE   \* MERGEFORMAT</w:instrText>
        </w:r>
        <w:r>
          <w:rPr>
            <w:rFonts w:hint="eastAsia" w:ascii="宋体" w:hAnsi="宋体" w:eastAsia="宋体" w:cs="宋体"/>
          </w:rPr>
          <w:fldChar w:fldCharType="separate"/>
        </w:r>
        <w:r>
          <w:rPr>
            <w:rFonts w:ascii="宋体" w:hAnsi="宋体" w:eastAsia="宋体" w:cs="宋体"/>
            <w:lang w:val="zh-CN"/>
          </w:rPr>
          <w:t>7</w:t>
        </w:r>
        <w:r>
          <w:rPr>
            <w:rFonts w:hint="eastAsia" w:ascii="宋体" w:hAnsi="宋体" w:eastAsia="宋体" w:cs="宋体"/>
            <w:lang w:val="zh-CN"/>
          </w:rPr>
          <w:fldChar w:fldCharType="end"/>
        </w:r>
      </w:p>
    </w:sdtContent>
  </w:sdt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eastAsia="宋体" w:cs="宋体"/>
      </w:rPr>
      <w:id w:val="-1143044073"/>
    </w:sdtPr>
    <w:sdtEndPr>
      <w:rPr>
        <w:rFonts w:hint="eastAsia" w:ascii="宋体" w:hAnsi="宋体" w:eastAsia="宋体" w:cs="宋体"/>
      </w:rPr>
    </w:sdtEndPr>
    <w:sdtContent>
      <w:p>
        <w:pPr>
          <w:pStyle w:val="7"/>
          <w:jc w:val="center"/>
        </w:pPr>
        <w:r>
          <w:rPr>
            <w:rFonts w:hint="eastAsia" w:ascii="宋体" w:hAnsi="宋体" w:eastAsia="宋体" w:cs="宋体"/>
          </w:rPr>
          <w:fldChar w:fldCharType="begin"/>
        </w:r>
        <w:r>
          <w:rPr>
            <w:rFonts w:hint="eastAsia" w:ascii="宋体" w:hAnsi="宋体" w:eastAsia="宋体" w:cs="宋体"/>
          </w:rPr>
          <w:instrText xml:space="preserve">PAGE   \* MERGEFORMAT</w:instrText>
        </w:r>
        <w:r>
          <w:rPr>
            <w:rFonts w:hint="eastAsia" w:ascii="宋体" w:hAnsi="宋体" w:eastAsia="宋体" w:cs="宋体"/>
          </w:rPr>
          <w:fldChar w:fldCharType="separate"/>
        </w:r>
        <w:r>
          <w:rPr>
            <w:rFonts w:ascii="宋体" w:hAnsi="宋体" w:eastAsia="宋体" w:cs="宋体"/>
            <w:lang w:val="zh-CN"/>
          </w:rPr>
          <w:t>8</w:t>
        </w:r>
        <w:r>
          <w:rPr>
            <w:rFonts w:hint="eastAsia" w:ascii="宋体" w:hAnsi="宋体" w:eastAsia="宋体" w:cs="宋体"/>
            <w:lang w:val="zh-CN"/>
          </w:rPr>
          <w:fldChar w:fldCharType="end"/>
        </w:r>
      </w:p>
    </w:sdtContent>
  </w:sdt>
  <w:p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eastAsia="宋体" w:cs="宋体"/>
      </w:rPr>
      <w:id w:val="1863479387"/>
    </w:sdtPr>
    <w:sdtEndPr>
      <w:rPr>
        <w:rFonts w:hint="eastAsia" w:ascii="宋体" w:hAnsi="宋体" w:eastAsia="宋体" w:cs="宋体"/>
      </w:rPr>
    </w:sdtEndPr>
    <w:sdtContent>
      <w:p>
        <w:pPr>
          <w:pStyle w:val="7"/>
          <w:jc w:val="center"/>
        </w:pPr>
        <w:r>
          <w:rPr>
            <w:rFonts w:hint="eastAsia" w:ascii="宋体" w:hAnsi="宋体" w:eastAsia="宋体" w:cs="宋体"/>
          </w:rPr>
          <w:fldChar w:fldCharType="begin"/>
        </w:r>
        <w:r>
          <w:rPr>
            <w:rFonts w:hint="eastAsia" w:ascii="宋体" w:hAnsi="宋体" w:eastAsia="宋体" w:cs="宋体"/>
          </w:rPr>
          <w:instrText xml:space="preserve">PAGE   \* MERGEFORMAT</w:instrText>
        </w:r>
        <w:r>
          <w:rPr>
            <w:rFonts w:hint="eastAsia" w:ascii="宋体" w:hAnsi="宋体" w:eastAsia="宋体" w:cs="宋体"/>
          </w:rPr>
          <w:fldChar w:fldCharType="separate"/>
        </w:r>
        <w:r>
          <w:rPr>
            <w:rFonts w:ascii="宋体" w:hAnsi="宋体" w:eastAsia="宋体" w:cs="宋体"/>
            <w:lang w:val="zh-CN"/>
          </w:rPr>
          <w:t>12</w:t>
        </w:r>
        <w:r>
          <w:rPr>
            <w:rFonts w:hint="eastAsia" w:ascii="宋体" w:hAnsi="宋体" w:eastAsia="宋体" w:cs="宋体"/>
            <w:lang w:val="zh-CN"/>
          </w:rPr>
          <w:fldChar w:fldCharType="end"/>
        </w:r>
      </w:p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 w:eastAsia="宋体" w:cs="宋体"/>
      </w:rPr>
    </w:pPr>
    <w:r>
      <w:rPr>
        <w:rFonts w:hint="eastAsia" w:ascii="宋体" w:hAnsi="宋体" w:eastAsia="Arial Unicode MS" w:cs="宋体"/>
      </w:rPr>
      <w:t>2019</w:t>
    </w:r>
    <w:r>
      <w:rPr>
        <w:rFonts w:hint="eastAsia" w:ascii="宋体" w:hAnsi="宋体" w:eastAsia="宋体" w:cs="宋体"/>
      </w:rPr>
      <w:t>年3月深圳房地产市场分析报告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 w:eastAsia="Arial Unicode MS"/>
      </w:rPr>
      <w:t>2019</w:t>
    </w:r>
    <w:r>
      <w:rPr>
        <w:rFonts w:hint="eastAsia"/>
      </w:rPr>
      <w:t>年3月深圳房地产市场分析报告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A1EE"/>
    <w:multiLevelType w:val="singleLevel"/>
    <w:tmpl w:val="5A7AA1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4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B556B"/>
    <w:rsid w:val="00001E15"/>
    <w:rsid w:val="00004007"/>
    <w:rsid w:val="00017529"/>
    <w:rsid w:val="00021844"/>
    <w:rsid w:val="00021F93"/>
    <w:rsid w:val="00023C8D"/>
    <w:rsid w:val="00030786"/>
    <w:rsid w:val="00033780"/>
    <w:rsid w:val="00035C4D"/>
    <w:rsid w:val="00037B19"/>
    <w:rsid w:val="00040964"/>
    <w:rsid w:val="00045DCF"/>
    <w:rsid w:val="00046419"/>
    <w:rsid w:val="00053B48"/>
    <w:rsid w:val="000608A7"/>
    <w:rsid w:val="00066371"/>
    <w:rsid w:val="00074A73"/>
    <w:rsid w:val="000759C4"/>
    <w:rsid w:val="000779F1"/>
    <w:rsid w:val="00081D25"/>
    <w:rsid w:val="00085D70"/>
    <w:rsid w:val="00087AE1"/>
    <w:rsid w:val="0009108C"/>
    <w:rsid w:val="00092930"/>
    <w:rsid w:val="000959F7"/>
    <w:rsid w:val="00097FFE"/>
    <w:rsid w:val="000A076B"/>
    <w:rsid w:val="000A25B0"/>
    <w:rsid w:val="000A43C2"/>
    <w:rsid w:val="000A5398"/>
    <w:rsid w:val="000A5712"/>
    <w:rsid w:val="000A6A19"/>
    <w:rsid w:val="000B125B"/>
    <w:rsid w:val="000B70C6"/>
    <w:rsid w:val="000C1703"/>
    <w:rsid w:val="000D14F7"/>
    <w:rsid w:val="000D7781"/>
    <w:rsid w:val="000E6A0E"/>
    <w:rsid w:val="000F28A4"/>
    <w:rsid w:val="000F4FA2"/>
    <w:rsid w:val="000F50ED"/>
    <w:rsid w:val="000F525F"/>
    <w:rsid w:val="000F5369"/>
    <w:rsid w:val="0010063B"/>
    <w:rsid w:val="00103A3D"/>
    <w:rsid w:val="00104101"/>
    <w:rsid w:val="001050EB"/>
    <w:rsid w:val="00110A3A"/>
    <w:rsid w:val="00112A7E"/>
    <w:rsid w:val="001210E3"/>
    <w:rsid w:val="00124A73"/>
    <w:rsid w:val="00126817"/>
    <w:rsid w:val="0013149C"/>
    <w:rsid w:val="00133868"/>
    <w:rsid w:val="00140672"/>
    <w:rsid w:val="00145AD0"/>
    <w:rsid w:val="001517B4"/>
    <w:rsid w:val="00153F0C"/>
    <w:rsid w:val="00155F40"/>
    <w:rsid w:val="00157541"/>
    <w:rsid w:val="00165E74"/>
    <w:rsid w:val="0016755D"/>
    <w:rsid w:val="00176362"/>
    <w:rsid w:val="00177D15"/>
    <w:rsid w:val="0018272F"/>
    <w:rsid w:val="00185168"/>
    <w:rsid w:val="001A5C6E"/>
    <w:rsid w:val="001A660A"/>
    <w:rsid w:val="001B352E"/>
    <w:rsid w:val="001C7E8E"/>
    <w:rsid w:val="001D5D82"/>
    <w:rsid w:val="001D73BC"/>
    <w:rsid w:val="001E20D7"/>
    <w:rsid w:val="001F3D51"/>
    <w:rsid w:val="001F43A4"/>
    <w:rsid w:val="002022E8"/>
    <w:rsid w:val="00203BC1"/>
    <w:rsid w:val="00207860"/>
    <w:rsid w:val="00214381"/>
    <w:rsid w:val="002160C3"/>
    <w:rsid w:val="00230E67"/>
    <w:rsid w:val="00231046"/>
    <w:rsid w:val="0023113C"/>
    <w:rsid w:val="00233642"/>
    <w:rsid w:val="00234F52"/>
    <w:rsid w:val="002362CA"/>
    <w:rsid w:val="00242496"/>
    <w:rsid w:val="00250EFF"/>
    <w:rsid w:val="00257571"/>
    <w:rsid w:val="00261AEC"/>
    <w:rsid w:val="00265195"/>
    <w:rsid w:val="00265371"/>
    <w:rsid w:val="002706E5"/>
    <w:rsid w:val="002751B5"/>
    <w:rsid w:val="00283B85"/>
    <w:rsid w:val="0029163F"/>
    <w:rsid w:val="00292D3B"/>
    <w:rsid w:val="0029381F"/>
    <w:rsid w:val="002A1491"/>
    <w:rsid w:val="002A37E1"/>
    <w:rsid w:val="002A4E18"/>
    <w:rsid w:val="002A7483"/>
    <w:rsid w:val="002B0D2B"/>
    <w:rsid w:val="002C0239"/>
    <w:rsid w:val="002C14B4"/>
    <w:rsid w:val="002D27EA"/>
    <w:rsid w:val="002D428A"/>
    <w:rsid w:val="002E291B"/>
    <w:rsid w:val="002E5F93"/>
    <w:rsid w:val="002E64B5"/>
    <w:rsid w:val="002E7FCC"/>
    <w:rsid w:val="002F24C4"/>
    <w:rsid w:val="002F5A54"/>
    <w:rsid w:val="003027BC"/>
    <w:rsid w:val="00303000"/>
    <w:rsid w:val="0030746B"/>
    <w:rsid w:val="003075E5"/>
    <w:rsid w:val="0031058E"/>
    <w:rsid w:val="00310F89"/>
    <w:rsid w:val="003128D8"/>
    <w:rsid w:val="00315EA9"/>
    <w:rsid w:val="0032083D"/>
    <w:rsid w:val="00320E43"/>
    <w:rsid w:val="00321534"/>
    <w:rsid w:val="0032533A"/>
    <w:rsid w:val="003257B0"/>
    <w:rsid w:val="00325DCC"/>
    <w:rsid w:val="00330CBB"/>
    <w:rsid w:val="00334066"/>
    <w:rsid w:val="003442E1"/>
    <w:rsid w:val="00347AC1"/>
    <w:rsid w:val="003510A2"/>
    <w:rsid w:val="00355AB0"/>
    <w:rsid w:val="00365838"/>
    <w:rsid w:val="00367F41"/>
    <w:rsid w:val="00371777"/>
    <w:rsid w:val="0037269B"/>
    <w:rsid w:val="00376F18"/>
    <w:rsid w:val="003770D7"/>
    <w:rsid w:val="0038201D"/>
    <w:rsid w:val="00383F71"/>
    <w:rsid w:val="00384CD6"/>
    <w:rsid w:val="00387848"/>
    <w:rsid w:val="00391055"/>
    <w:rsid w:val="003933D0"/>
    <w:rsid w:val="00394269"/>
    <w:rsid w:val="00394379"/>
    <w:rsid w:val="00394C2B"/>
    <w:rsid w:val="003954E7"/>
    <w:rsid w:val="003A0782"/>
    <w:rsid w:val="003A2633"/>
    <w:rsid w:val="003A3E74"/>
    <w:rsid w:val="003A56C0"/>
    <w:rsid w:val="003B1142"/>
    <w:rsid w:val="003B4B0B"/>
    <w:rsid w:val="003B54B2"/>
    <w:rsid w:val="003C1C50"/>
    <w:rsid w:val="003C26BB"/>
    <w:rsid w:val="003C2F26"/>
    <w:rsid w:val="003C3AEC"/>
    <w:rsid w:val="003D3A91"/>
    <w:rsid w:val="003E16F0"/>
    <w:rsid w:val="003E34B9"/>
    <w:rsid w:val="003E78AE"/>
    <w:rsid w:val="003F4156"/>
    <w:rsid w:val="003F43EB"/>
    <w:rsid w:val="00403F99"/>
    <w:rsid w:val="00405EA0"/>
    <w:rsid w:val="004073C6"/>
    <w:rsid w:val="00407582"/>
    <w:rsid w:val="00411CA9"/>
    <w:rsid w:val="00417318"/>
    <w:rsid w:val="00417A22"/>
    <w:rsid w:val="00423078"/>
    <w:rsid w:val="004236D6"/>
    <w:rsid w:val="00425426"/>
    <w:rsid w:val="004303A0"/>
    <w:rsid w:val="004304DC"/>
    <w:rsid w:val="00431F3F"/>
    <w:rsid w:val="00437A0E"/>
    <w:rsid w:val="00443FB0"/>
    <w:rsid w:val="00445C16"/>
    <w:rsid w:val="0044696E"/>
    <w:rsid w:val="0045194D"/>
    <w:rsid w:val="00451E6E"/>
    <w:rsid w:val="00452CAD"/>
    <w:rsid w:val="0045379F"/>
    <w:rsid w:val="00454F58"/>
    <w:rsid w:val="00461CAF"/>
    <w:rsid w:val="00462467"/>
    <w:rsid w:val="00465C00"/>
    <w:rsid w:val="0046699A"/>
    <w:rsid w:val="004669DC"/>
    <w:rsid w:val="004678C9"/>
    <w:rsid w:val="00472C23"/>
    <w:rsid w:val="00472C5A"/>
    <w:rsid w:val="004820EA"/>
    <w:rsid w:val="004859AB"/>
    <w:rsid w:val="004872F4"/>
    <w:rsid w:val="004910C9"/>
    <w:rsid w:val="0049359E"/>
    <w:rsid w:val="00493DDE"/>
    <w:rsid w:val="00494AEB"/>
    <w:rsid w:val="00496952"/>
    <w:rsid w:val="004A128E"/>
    <w:rsid w:val="004A71BD"/>
    <w:rsid w:val="004B060C"/>
    <w:rsid w:val="004B1A57"/>
    <w:rsid w:val="004B356E"/>
    <w:rsid w:val="004C1789"/>
    <w:rsid w:val="004C4212"/>
    <w:rsid w:val="004C5321"/>
    <w:rsid w:val="004C6C87"/>
    <w:rsid w:val="004D199C"/>
    <w:rsid w:val="004D1B05"/>
    <w:rsid w:val="004E237C"/>
    <w:rsid w:val="004E564C"/>
    <w:rsid w:val="004F07AA"/>
    <w:rsid w:val="004F0E0C"/>
    <w:rsid w:val="004F2331"/>
    <w:rsid w:val="004F3B28"/>
    <w:rsid w:val="004F6DFB"/>
    <w:rsid w:val="004F7714"/>
    <w:rsid w:val="004F79E9"/>
    <w:rsid w:val="00503F76"/>
    <w:rsid w:val="00505B60"/>
    <w:rsid w:val="00513CCF"/>
    <w:rsid w:val="00522D99"/>
    <w:rsid w:val="0052372E"/>
    <w:rsid w:val="00540D61"/>
    <w:rsid w:val="0054185B"/>
    <w:rsid w:val="00541FA6"/>
    <w:rsid w:val="00550C0E"/>
    <w:rsid w:val="00551876"/>
    <w:rsid w:val="00555F96"/>
    <w:rsid w:val="00557B34"/>
    <w:rsid w:val="00566A6E"/>
    <w:rsid w:val="0057224B"/>
    <w:rsid w:val="005723DE"/>
    <w:rsid w:val="005726E0"/>
    <w:rsid w:val="00575B0F"/>
    <w:rsid w:val="0057757E"/>
    <w:rsid w:val="00581EE4"/>
    <w:rsid w:val="0058420E"/>
    <w:rsid w:val="00584C46"/>
    <w:rsid w:val="0058527B"/>
    <w:rsid w:val="00587431"/>
    <w:rsid w:val="00592450"/>
    <w:rsid w:val="00596940"/>
    <w:rsid w:val="005A0A26"/>
    <w:rsid w:val="005A1565"/>
    <w:rsid w:val="005A1E3B"/>
    <w:rsid w:val="005A6C29"/>
    <w:rsid w:val="005B13D4"/>
    <w:rsid w:val="005B26A1"/>
    <w:rsid w:val="005B4A5A"/>
    <w:rsid w:val="005B6576"/>
    <w:rsid w:val="005B722D"/>
    <w:rsid w:val="005C1599"/>
    <w:rsid w:val="005C48AC"/>
    <w:rsid w:val="005C4B0D"/>
    <w:rsid w:val="005C5D1A"/>
    <w:rsid w:val="005D4CC5"/>
    <w:rsid w:val="005D59C8"/>
    <w:rsid w:val="005D6A4A"/>
    <w:rsid w:val="005E17A6"/>
    <w:rsid w:val="005E2E03"/>
    <w:rsid w:val="005E602F"/>
    <w:rsid w:val="005E7203"/>
    <w:rsid w:val="005F6C56"/>
    <w:rsid w:val="005F7CDD"/>
    <w:rsid w:val="00600724"/>
    <w:rsid w:val="00605673"/>
    <w:rsid w:val="00613B01"/>
    <w:rsid w:val="00625170"/>
    <w:rsid w:val="00630743"/>
    <w:rsid w:val="00630B19"/>
    <w:rsid w:val="00632CA1"/>
    <w:rsid w:val="00633BB4"/>
    <w:rsid w:val="0063713E"/>
    <w:rsid w:val="0063726A"/>
    <w:rsid w:val="006441F4"/>
    <w:rsid w:val="0064475C"/>
    <w:rsid w:val="006465DA"/>
    <w:rsid w:val="00651B07"/>
    <w:rsid w:val="006542FB"/>
    <w:rsid w:val="006575C7"/>
    <w:rsid w:val="00657D4F"/>
    <w:rsid w:val="006645E5"/>
    <w:rsid w:val="006646CB"/>
    <w:rsid w:val="00665862"/>
    <w:rsid w:val="0066738E"/>
    <w:rsid w:val="00673791"/>
    <w:rsid w:val="00680E14"/>
    <w:rsid w:val="00685C5C"/>
    <w:rsid w:val="00687EC5"/>
    <w:rsid w:val="0069140F"/>
    <w:rsid w:val="0069260F"/>
    <w:rsid w:val="0069521C"/>
    <w:rsid w:val="006963D2"/>
    <w:rsid w:val="006A0DA1"/>
    <w:rsid w:val="006A2F96"/>
    <w:rsid w:val="006A2FC4"/>
    <w:rsid w:val="006B3948"/>
    <w:rsid w:val="006B5E02"/>
    <w:rsid w:val="006B717F"/>
    <w:rsid w:val="006C0A71"/>
    <w:rsid w:val="006C7552"/>
    <w:rsid w:val="006C7DF7"/>
    <w:rsid w:val="006D073D"/>
    <w:rsid w:val="006D0ED6"/>
    <w:rsid w:val="006D6FDA"/>
    <w:rsid w:val="006E0429"/>
    <w:rsid w:val="006E5BE3"/>
    <w:rsid w:val="006E6FBC"/>
    <w:rsid w:val="006F51BD"/>
    <w:rsid w:val="00703E48"/>
    <w:rsid w:val="007040B2"/>
    <w:rsid w:val="0070482B"/>
    <w:rsid w:val="007056ED"/>
    <w:rsid w:val="00705BCF"/>
    <w:rsid w:val="00705E20"/>
    <w:rsid w:val="007065E8"/>
    <w:rsid w:val="00717115"/>
    <w:rsid w:val="007176A2"/>
    <w:rsid w:val="00720DEA"/>
    <w:rsid w:val="007214FA"/>
    <w:rsid w:val="00721B3E"/>
    <w:rsid w:val="00723139"/>
    <w:rsid w:val="00723510"/>
    <w:rsid w:val="00726F3D"/>
    <w:rsid w:val="007320AC"/>
    <w:rsid w:val="00736DAB"/>
    <w:rsid w:val="00741DDE"/>
    <w:rsid w:val="0074264D"/>
    <w:rsid w:val="007439D9"/>
    <w:rsid w:val="00744F25"/>
    <w:rsid w:val="00746E0B"/>
    <w:rsid w:val="007470F5"/>
    <w:rsid w:val="00753E23"/>
    <w:rsid w:val="00755081"/>
    <w:rsid w:val="0075744F"/>
    <w:rsid w:val="007577C4"/>
    <w:rsid w:val="00760515"/>
    <w:rsid w:val="0076344D"/>
    <w:rsid w:val="007665E6"/>
    <w:rsid w:val="00767433"/>
    <w:rsid w:val="007719B7"/>
    <w:rsid w:val="00772688"/>
    <w:rsid w:val="00774B16"/>
    <w:rsid w:val="00776487"/>
    <w:rsid w:val="007813C5"/>
    <w:rsid w:val="0078518F"/>
    <w:rsid w:val="00787580"/>
    <w:rsid w:val="00795ADD"/>
    <w:rsid w:val="00795D5C"/>
    <w:rsid w:val="007A1B12"/>
    <w:rsid w:val="007A6A85"/>
    <w:rsid w:val="007B0F94"/>
    <w:rsid w:val="007B1875"/>
    <w:rsid w:val="007B32BB"/>
    <w:rsid w:val="007B4374"/>
    <w:rsid w:val="007B6933"/>
    <w:rsid w:val="007B6938"/>
    <w:rsid w:val="007B7AEF"/>
    <w:rsid w:val="007C1354"/>
    <w:rsid w:val="007C33CA"/>
    <w:rsid w:val="007C3BE7"/>
    <w:rsid w:val="007D23CD"/>
    <w:rsid w:val="007D4371"/>
    <w:rsid w:val="007E3F7D"/>
    <w:rsid w:val="007E5071"/>
    <w:rsid w:val="007E690F"/>
    <w:rsid w:val="007F09D1"/>
    <w:rsid w:val="007F232A"/>
    <w:rsid w:val="00800F52"/>
    <w:rsid w:val="0080177C"/>
    <w:rsid w:val="00810CDF"/>
    <w:rsid w:val="00810D67"/>
    <w:rsid w:val="00821CBB"/>
    <w:rsid w:val="00822FF5"/>
    <w:rsid w:val="0082475F"/>
    <w:rsid w:val="008274AD"/>
    <w:rsid w:val="00830C1B"/>
    <w:rsid w:val="00831B3D"/>
    <w:rsid w:val="008343D8"/>
    <w:rsid w:val="00842C7B"/>
    <w:rsid w:val="00851BF5"/>
    <w:rsid w:val="00852BB7"/>
    <w:rsid w:val="008569B2"/>
    <w:rsid w:val="00857B14"/>
    <w:rsid w:val="00865A90"/>
    <w:rsid w:val="00870C2F"/>
    <w:rsid w:val="00872646"/>
    <w:rsid w:val="00873707"/>
    <w:rsid w:val="00885644"/>
    <w:rsid w:val="0088611B"/>
    <w:rsid w:val="008879AB"/>
    <w:rsid w:val="00893650"/>
    <w:rsid w:val="008937B8"/>
    <w:rsid w:val="008A12BE"/>
    <w:rsid w:val="008A5962"/>
    <w:rsid w:val="008A5C4D"/>
    <w:rsid w:val="008B318D"/>
    <w:rsid w:val="008B51A5"/>
    <w:rsid w:val="008B6631"/>
    <w:rsid w:val="008C079D"/>
    <w:rsid w:val="008D0399"/>
    <w:rsid w:val="008D21C5"/>
    <w:rsid w:val="008D6D9B"/>
    <w:rsid w:val="008E0DFD"/>
    <w:rsid w:val="008E3A17"/>
    <w:rsid w:val="008F005E"/>
    <w:rsid w:val="008F2693"/>
    <w:rsid w:val="009001CE"/>
    <w:rsid w:val="0090027B"/>
    <w:rsid w:val="009036A0"/>
    <w:rsid w:val="00905B3B"/>
    <w:rsid w:val="00905BFF"/>
    <w:rsid w:val="00910D53"/>
    <w:rsid w:val="009125B1"/>
    <w:rsid w:val="00922B0F"/>
    <w:rsid w:val="009258C2"/>
    <w:rsid w:val="009317AC"/>
    <w:rsid w:val="0094427D"/>
    <w:rsid w:val="00946941"/>
    <w:rsid w:val="00947FFA"/>
    <w:rsid w:val="009540D2"/>
    <w:rsid w:val="00955C7A"/>
    <w:rsid w:val="00963A13"/>
    <w:rsid w:val="0097056F"/>
    <w:rsid w:val="00972935"/>
    <w:rsid w:val="00976940"/>
    <w:rsid w:val="00980714"/>
    <w:rsid w:val="00982B50"/>
    <w:rsid w:val="00985273"/>
    <w:rsid w:val="00994730"/>
    <w:rsid w:val="00995AA2"/>
    <w:rsid w:val="00996928"/>
    <w:rsid w:val="009A3F78"/>
    <w:rsid w:val="009A4EDA"/>
    <w:rsid w:val="009B0E14"/>
    <w:rsid w:val="009B391A"/>
    <w:rsid w:val="009B5E46"/>
    <w:rsid w:val="009B7834"/>
    <w:rsid w:val="009C38DE"/>
    <w:rsid w:val="009C439E"/>
    <w:rsid w:val="009D6351"/>
    <w:rsid w:val="009E08A0"/>
    <w:rsid w:val="009E39E0"/>
    <w:rsid w:val="009E4821"/>
    <w:rsid w:val="009E7D1A"/>
    <w:rsid w:val="009F1E0F"/>
    <w:rsid w:val="009F6187"/>
    <w:rsid w:val="00A00B70"/>
    <w:rsid w:val="00A019E6"/>
    <w:rsid w:val="00A02A0A"/>
    <w:rsid w:val="00A02B35"/>
    <w:rsid w:val="00A0451D"/>
    <w:rsid w:val="00A05BC5"/>
    <w:rsid w:val="00A10720"/>
    <w:rsid w:val="00A110CB"/>
    <w:rsid w:val="00A14A7A"/>
    <w:rsid w:val="00A15971"/>
    <w:rsid w:val="00A167AD"/>
    <w:rsid w:val="00A2018B"/>
    <w:rsid w:val="00A20CD8"/>
    <w:rsid w:val="00A24EC6"/>
    <w:rsid w:val="00A252D0"/>
    <w:rsid w:val="00A31D8C"/>
    <w:rsid w:val="00A3385C"/>
    <w:rsid w:val="00A33AD5"/>
    <w:rsid w:val="00A35015"/>
    <w:rsid w:val="00A35CAD"/>
    <w:rsid w:val="00A43D12"/>
    <w:rsid w:val="00A513C1"/>
    <w:rsid w:val="00A5154F"/>
    <w:rsid w:val="00A517CC"/>
    <w:rsid w:val="00A52A9D"/>
    <w:rsid w:val="00A5461C"/>
    <w:rsid w:val="00A62184"/>
    <w:rsid w:val="00A6423C"/>
    <w:rsid w:val="00A66C06"/>
    <w:rsid w:val="00A70D52"/>
    <w:rsid w:val="00A774A0"/>
    <w:rsid w:val="00A80B0C"/>
    <w:rsid w:val="00A80E6D"/>
    <w:rsid w:val="00A825E7"/>
    <w:rsid w:val="00A82AE9"/>
    <w:rsid w:val="00A83C7A"/>
    <w:rsid w:val="00A87304"/>
    <w:rsid w:val="00A94597"/>
    <w:rsid w:val="00A95B58"/>
    <w:rsid w:val="00AA0B60"/>
    <w:rsid w:val="00AA763E"/>
    <w:rsid w:val="00AB06E0"/>
    <w:rsid w:val="00AB38E4"/>
    <w:rsid w:val="00AB56CB"/>
    <w:rsid w:val="00AC1C96"/>
    <w:rsid w:val="00AC1FC2"/>
    <w:rsid w:val="00AC2C71"/>
    <w:rsid w:val="00AC7648"/>
    <w:rsid w:val="00AD14FB"/>
    <w:rsid w:val="00AD206F"/>
    <w:rsid w:val="00AD5823"/>
    <w:rsid w:val="00AD717F"/>
    <w:rsid w:val="00AE04EB"/>
    <w:rsid w:val="00AE0F34"/>
    <w:rsid w:val="00AE3EE9"/>
    <w:rsid w:val="00AE5D1F"/>
    <w:rsid w:val="00AE6EDB"/>
    <w:rsid w:val="00AF097C"/>
    <w:rsid w:val="00AF1665"/>
    <w:rsid w:val="00AF18E9"/>
    <w:rsid w:val="00AF3B6D"/>
    <w:rsid w:val="00AF6979"/>
    <w:rsid w:val="00B1192A"/>
    <w:rsid w:val="00B11CD5"/>
    <w:rsid w:val="00B1208D"/>
    <w:rsid w:val="00B124AE"/>
    <w:rsid w:val="00B12D2F"/>
    <w:rsid w:val="00B13FC7"/>
    <w:rsid w:val="00B1583F"/>
    <w:rsid w:val="00B33A70"/>
    <w:rsid w:val="00B353E2"/>
    <w:rsid w:val="00B36761"/>
    <w:rsid w:val="00B37CA4"/>
    <w:rsid w:val="00B37CE8"/>
    <w:rsid w:val="00B46D67"/>
    <w:rsid w:val="00B56AE6"/>
    <w:rsid w:val="00B56E42"/>
    <w:rsid w:val="00B71BB6"/>
    <w:rsid w:val="00B74529"/>
    <w:rsid w:val="00B80804"/>
    <w:rsid w:val="00B84D91"/>
    <w:rsid w:val="00B92080"/>
    <w:rsid w:val="00B939C5"/>
    <w:rsid w:val="00B949C3"/>
    <w:rsid w:val="00BA784F"/>
    <w:rsid w:val="00BB0BDB"/>
    <w:rsid w:val="00BB1CD7"/>
    <w:rsid w:val="00BB2664"/>
    <w:rsid w:val="00BB3369"/>
    <w:rsid w:val="00BC0010"/>
    <w:rsid w:val="00BC3205"/>
    <w:rsid w:val="00BC3A5F"/>
    <w:rsid w:val="00BD24C2"/>
    <w:rsid w:val="00BD26A9"/>
    <w:rsid w:val="00BD4816"/>
    <w:rsid w:val="00BD6DCE"/>
    <w:rsid w:val="00BD7843"/>
    <w:rsid w:val="00BE29C8"/>
    <w:rsid w:val="00BE3473"/>
    <w:rsid w:val="00BE3D01"/>
    <w:rsid w:val="00BE5EB2"/>
    <w:rsid w:val="00BF2056"/>
    <w:rsid w:val="00C03AE4"/>
    <w:rsid w:val="00C0780F"/>
    <w:rsid w:val="00C10F00"/>
    <w:rsid w:val="00C13D5F"/>
    <w:rsid w:val="00C21E2C"/>
    <w:rsid w:val="00C2201B"/>
    <w:rsid w:val="00C23055"/>
    <w:rsid w:val="00C25A9F"/>
    <w:rsid w:val="00C27EB5"/>
    <w:rsid w:val="00C35809"/>
    <w:rsid w:val="00C36A88"/>
    <w:rsid w:val="00C43E43"/>
    <w:rsid w:val="00C5271E"/>
    <w:rsid w:val="00C556E1"/>
    <w:rsid w:val="00C61F49"/>
    <w:rsid w:val="00C65FFB"/>
    <w:rsid w:val="00C70162"/>
    <w:rsid w:val="00C7201F"/>
    <w:rsid w:val="00C72B47"/>
    <w:rsid w:val="00C840DB"/>
    <w:rsid w:val="00C90654"/>
    <w:rsid w:val="00C96484"/>
    <w:rsid w:val="00C97197"/>
    <w:rsid w:val="00CA2851"/>
    <w:rsid w:val="00CB05F8"/>
    <w:rsid w:val="00CB7E5A"/>
    <w:rsid w:val="00CC1C02"/>
    <w:rsid w:val="00CD5713"/>
    <w:rsid w:val="00CD69AB"/>
    <w:rsid w:val="00CE677B"/>
    <w:rsid w:val="00CE7EB1"/>
    <w:rsid w:val="00CF791C"/>
    <w:rsid w:val="00D009C3"/>
    <w:rsid w:val="00D01891"/>
    <w:rsid w:val="00D02300"/>
    <w:rsid w:val="00D03629"/>
    <w:rsid w:val="00D03FBD"/>
    <w:rsid w:val="00D04ECD"/>
    <w:rsid w:val="00D05C77"/>
    <w:rsid w:val="00D07F94"/>
    <w:rsid w:val="00D11A6E"/>
    <w:rsid w:val="00D17462"/>
    <w:rsid w:val="00D407AA"/>
    <w:rsid w:val="00D41DC0"/>
    <w:rsid w:val="00D4221E"/>
    <w:rsid w:val="00D43B1A"/>
    <w:rsid w:val="00D469BC"/>
    <w:rsid w:val="00D5053B"/>
    <w:rsid w:val="00D548BA"/>
    <w:rsid w:val="00D54EDC"/>
    <w:rsid w:val="00D60063"/>
    <w:rsid w:val="00D60DED"/>
    <w:rsid w:val="00D6176A"/>
    <w:rsid w:val="00D625B5"/>
    <w:rsid w:val="00D62D44"/>
    <w:rsid w:val="00D655D1"/>
    <w:rsid w:val="00D65DD6"/>
    <w:rsid w:val="00D710E0"/>
    <w:rsid w:val="00D71E95"/>
    <w:rsid w:val="00D726A1"/>
    <w:rsid w:val="00D847C7"/>
    <w:rsid w:val="00D86098"/>
    <w:rsid w:val="00D86617"/>
    <w:rsid w:val="00D935E3"/>
    <w:rsid w:val="00D93A80"/>
    <w:rsid w:val="00DA07EE"/>
    <w:rsid w:val="00DA16A9"/>
    <w:rsid w:val="00DA381C"/>
    <w:rsid w:val="00DA5800"/>
    <w:rsid w:val="00DA642B"/>
    <w:rsid w:val="00DA7BD5"/>
    <w:rsid w:val="00DB0A7E"/>
    <w:rsid w:val="00DB1108"/>
    <w:rsid w:val="00DB5CE4"/>
    <w:rsid w:val="00DB7CD8"/>
    <w:rsid w:val="00DB7FA6"/>
    <w:rsid w:val="00DC18B9"/>
    <w:rsid w:val="00DD20C7"/>
    <w:rsid w:val="00DE0EFC"/>
    <w:rsid w:val="00DE1333"/>
    <w:rsid w:val="00DF12C2"/>
    <w:rsid w:val="00DF188C"/>
    <w:rsid w:val="00DF4B87"/>
    <w:rsid w:val="00DF6BF9"/>
    <w:rsid w:val="00DF70B7"/>
    <w:rsid w:val="00DF755B"/>
    <w:rsid w:val="00E00451"/>
    <w:rsid w:val="00E04089"/>
    <w:rsid w:val="00E119EB"/>
    <w:rsid w:val="00E13032"/>
    <w:rsid w:val="00E13F68"/>
    <w:rsid w:val="00E16CC1"/>
    <w:rsid w:val="00E202ED"/>
    <w:rsid w:val="00E2211D"/>
    <w:rsid w:val="00E303A0"/>
    <w:rsid w:val="00E30961"/>
    <w:rsid w:val="00E3149A"/>
    <w:rsid w:val="00E355DE"/>
    <w:rsid w:val="00E36BC0"/>
    <w:rsid w:val="00E410EB"/>
    <w:rsid w:val="00E434E9"/>
    <w:rsid w:val="00E46F62"/>
    <w:rsid w:val="00E47E4F"/>
    <w:rsid w:val="00E5296C"/>
    <w:rsid w:val="00E54182"/>
    <w:rsid w:val="00E54EE9"/>
    <w:rsid w:val="00E554AB"/>
    <w:rsid w:val="00E556AF"/>
    <w:rsid w:val="00E67D18"/>
    <w:rsid w:val="00E70665"/>
    <w:rsid w:val="00E70D30"/>
    <w:rsid w:val="00E71935"/>
    <w:rsid w:val="00E73A0D"/>
    <w:rsid w:val="00E81AC6"/>
    <w:rsid w:val="00E82042"/>
    <w:rsid w:val="00E8264A"/>
    <w:rsid w:val="00E827C9"/>
    <w:rsid w:val="00E82D2B"/>
    <w:rsid w:val="00E85C3B"/>
    <w:rsid w:val="00E86795"/>
    <w:rsid w:val="00E92654"/>
    <w:rsid w:val="00EA57DA"/>
    <w:rsid w:val="00EB30B2"/>
    <w:rsid w:val="00EB394F"/>
    <w:rsid w:val="00EB542A"/>
    <w:rsid w:val="00EB7A61"/>
    <w:rsid w:val="00EC0D21"/>
    <w:rsid w:val="00ED0E98"/>
    <w:rsid w:val="00ED239E"/>
    <w:rsid w:val="00ED35E9"/>
    <w:rsid w:val="00ED3D80"/>
    <w:rsid w:val="00ED7025"/>
    <w:rsid w:val="00EE0949"/>
    <w:rsid w:val="00EE0A3D"/>
    <w:rsid w:val="00EE4017"/>
    <w:rsid w:val="00EE455D"/>
    <w:rsid w:val="00EE5A77"/>
    <w:rsid w:val="00EF28F6"/>
    <w:rsid w:val="00EF2E0B"/>
    <w:rsid w:val="00F0091F"/>
    <w:rsid w:val="00F00D20"/>
    <w:rsid w:val="00F0129C"/>
    <w:rsid w:val="00F0142E"/>
    <w:rsid w:val="00F01970"/>
    <w:rsid w:val="00F0210C"/>
    <w:rsid w:val="00F0362B"/>
    <w:rsid w:val="00F043B2"/>
    <w:rsid w:val="00F04C24"/>
    <w:rsid w:val="00F1288A"/>
    <w:rsid w:val="00F1595F"/>
    <w:rsid w:val="00F173E5"/>
    <w:rsid w:val="00F2017A"/>
    <w:rsid w:val="00F20217"/>
    <w:rsid w:val="00F23F12"/>
    <w:rsid w:val="00F27C30"/>
    <w:rsid w:val="00F31E6C"/>
    <w:rsid w:val="00F35BEE"/>
    <w:rsid w:val="00F3672B"/>
    <w:rsid w:val="00F36873"/>
    <w:rsid w:val="00F423EE"/>
    <w:rsid w:val="00F51589"/>
    <w:rsid w:val="00F63A20"/>
    <w:rsid w:val="00F663F8"/>
    <w:rsid w:val="00F70608"/>
    <w:rsid w:val="00F727EC"/>
    <w:rsid w:val="00F75B1E"/>
    <w:rsid w:val="00F77AB3"/>
    <w:rsid w:val="00F80B29"/>
    <w:rsid w:val="00F85138"/>
    <w:rsid w:val="00F85AE0"/>
    <w:rsid w:val="00F86B09"/>
    <w:rsid w:val="00F86CAC"/>
    <w:rsid w:val="00F9088F"/>
    <w:rsid w:val="00F910D2"/>
    <w:rsid w:val="00F91F5A"/>
    <w:rsid w:val="00F95A6B"/>
    <w:rsid w:val="00F97141"/>
    <w:rsid w:val="00FA11FE"/>
    <w:rsid w:val="00FA361A"/>
    <w:rsid w:val="00FB32FA"/>
    <w:rsid w:val="00FB4C73"/>
    <w:rsid w:val="00FB556B"/>
    <w:rsid w:val="00FB70E8"/>
    <w:rsid w:val="00FC209F"/>
    <w:rsid w:val="00FC3A92"/>
    <w:rsid w:val="00FE0C34"/>
    <w:rsid w:val="00FF7004"/>
    <w:rsid w:val="01250C45"/>
    <w:rsid w:val="01637336"/>
    <w:rsid w:val="01702219"/>
    <w:rsid w:val="0188370B"/>
    <w:rsid w:val="01973255"/>
    <w:rsid w:val="01BA07C3"/>
    <w:rsid w:val="01D2319B"/>
    <w:rsid w:val="01E837B9"/>
    <w:rsid w:val="02027247"/>
    <w:rsid w:val="02047FC6"/>
    <w:rsid w:val="02125C77"/>
    <w:rsid w:val="026C2434"/>
    <w:rsid w:val="02B03342"/>
    <w:rsid w:val="02E03679"/>
    <w:rsid w:val="02F82492"/>
    <w:rsid w:val="0321467C"/>
    <w:rsid w:val="032C53FD"/>
    <w:rsid w:val="033C198F"/>
    <w:rsid w:val="035332F4"/>
    <w:rsid w:val="03CB4907"/>
    <w:rsid w:val="03CE27DD"/>
    <w:rsid w:val="03E92861"/>
    <w:rsid w:val="04286019"/>
    <w:rsid w:val="04693D40"/>
    <w:rsid w:val="04730EDC"/>
    <w:rsid w:val="04945D79"/>
    <w:rsid w:val="049E4990"/>
    <w:rsid w:val="04A726BA"/>
    <w:rsid w:val="04B2569A"/>
    <w:rsid w:val="04C44743"/>
    <w:rsid w:val="05127491"/>
    <w:rsid w:val="055767CE"/>
    <w:rsid w:val="056E0023"/>
    <w:rsid w:val="058A5FB8"/>
    <w:rsid w:val="058F6A26"/>
    <w:rsid w:val="05B8411D"/>
    <w:rsid w:val="060E231F"/>
    <w:rsid w:val="06530499"/>
    <w:rsid w:val="06745704"/>
    <w:rsid w:val="06FB2BE4"/>
    <w:rsid w:val="07146D76"/>
    <w:rsid w:val="0738383B"/>
    <w:rsid w:val="075676EE"/>
    <w:rsid w:val="076A12D3"/>
    <w:rsid w:val="0776791C"/>
    <w:rsid w:val="0795180E"/>
    <w:rsid w:val="079B5037"/>
    <w:rsid w:val="07B25CC9"/>
    <w:rsid w:val="07C13026"/>
    <w:rsid w:val="07D113C8"/>
    <w:rsid w:val="07D24142"/>
    <w:rsid w:val="07D43F01"/>
    <w:rsid w:val="07E1030B"/>
    <w:rsid w:val="07E566F1"/>
    <w:rsid w:val="081B4196"/>
    <w:rsid w:val="087F3AC1"/>
    <w:rsid w:val="08936ABC"/>
    <w:rsid w:val="08C70E51"/>
    <w:rsid w:val="098564C5"/>
    <w:rsid w:val="09990307"/>
    <w:rsid w:val="09B4192B"/>
    <w:rsid w:val="09B75A67"/>
    <w:rsid w:val="09BE111C"/>
    <w:rsid w:val="09FB18E6"/>
    <w:rsid w:val="0A220D7A"/>
    <w:rsid w:val="0A631B1C"/>
    <w:rsid w:val="0A6674E8"/>
    <w:rsid w:val="0AD06E34"/>
    <w:rsid w:val="0AF10519"/>
    <w:rsid w:val="0B4E5D93"/>
    <w:rsid w:val="0B561225"/>
    <w:rsid w:val="0B6F5832"/>
    <w:rsid w:val="0BA21DC4"/>
    <w:rsid w:val="0BAA3252"/>
    <w:rsid w:val="0BB60C8C"/>
    <w:rsid w:val="0BE24C50"/>
    <w:rsid w:val="0BFF200A"/>
    <w:rsid w:val="0C10575B"/>
    <w:rsid w:val="0C2E7DF7"/>
    <w:rsid w:val="0C4B606F"/>
    <w:rsid w:val="0C765A3D"/>
    <w:rsid w:val="0CB155A9"/>
    <w:rsid w:val="0CE8001B"/>
    <w:rsid w:val="0CEC0914"/>
    <w:rsid w:val="0CFB62D6"/>
    <w:rsid w:val="0CFF2D47"/>
    <w:rsid w:val="0D4B3992"/>
    <w:rsid w:val="0D595CEF"/>
    <w:rsid w:val="0D903306"/>
    <w:rsid w:val="0DCD019E"/>
    <w:rsid w:val="0DD12F36"/>
    <w:rsid w:val="0DD467BF"/>
    <w:rsid w:val="0E134EE0"/>
    <w:rsid w:val="0E6010B6"/>
    <w:rsid w:val="0E85745F"/>
    <w:rsid w:val="0EC058F5"/>
    <w:rsid w:val="0F142EC4"/>
    <w:rsid w:val="0F206DD7"/>
    <w:rsid w:val="0F312BBD"/>
    <w:rsid w:val="0F4E226B"/>
    <w:rsid w:val="0F826DEB"/>
    <w:rsid w:val="0FB728D3"/>
    <w:rsid w:val="0FE04101"/>
    <w:rsid w:val="10012C1C"/>
    <w:rsid w:val="100A1EAD"/>
    <w:rsid w:val="10410731"/>
    <w:rsid w:val="10AA130C"/>
    <w:rsid w:val="10B373CA"/>
    <w:rsid w:val="10D31F65"/>
    <w:rsid w:val="10F70520"/>
    <w:rsid w:val="1114068D"/>
    <w:rsid w:val="112D1040"/>
    <w:rsid w:val="11392F18"/>
    <w:rsid w:val="11394F44"/>
    <w:rsid w:val="11507DFB"/>
    <w:rsid w:val="117D3A0A"/>
    <w:rsid w:val="11812DA0"/>
    <w:rsid w:val="11D33AE2"/>
    <w:rsid w:val="11D82C4F"/>
    <w:rsid w:val="11DA3B79"/>
    <w:rsid w:val="121172FD"/>
    <w:rsid w:val="12175470"/>
    <w:rsid w:val="122D523A"/>
    <w:rsid w:val="12492DC5"/>
    <w:rsid w:val="126652AF"/>
    <w:rsid w:val="126F6D55"/>
    <w:rsid w:val="128633B1"/>
    <w:rsid w:val="12CA3819"/>
    <w:rsid w:val="12F61668"/>
    <w:rsid w:val="131323D9"/>
    <w:rsid w:val="13202178"/>
    <w:rsid w:val="13425F39"/>
    <w:rsid w:val="137E5444"/>
    <w:rsid w:val="14930ABF"/>
    <w:rsid w:val="149B7195"/>
    <w:rsid w:val="14C8435D"/>
    <w:rsid w:val="152F3A6E"/>
    <w:rsid w:val="15883864"/>
    <w:rsid w:val="158B3A9B"/>
    <w:rsid w:val="165F2F55"/>
    <w:rsid w:val="16615B5F"/>
    <w:rsid w:val="16622E8B"/>
    <w:rsid w:val="16BE24E1"/>
    <w:rsid w:val="16E06A10"/>
    <w:rsid w:val="17094834"/>
    <w:rsid w:val="170C43BA"/>
    <w:rsid w:val="172D07FC"/>
    <w:rsid w:val="173137B8"/>
    <w:rsid w:val="17484305"/>
    <w:rsid w:val="175571AC"/>
    <w:rsid w:val="17876B8C"/>
    <w:rsid w:val="17C87B60"/>
    <w:rsid w:val="17DD1D5F"/>
    <w:rsid w:val="17DF3A6C"/>
    <w:rsid w:val="17E57CA3"/>
    <w:rsid w:val="18382A79"/>
    <w:rsid w:val="18783A9C"/>
    <w:rsid w:val="19000DE0"/>
    <w:rsid w:val="191C7CC2"/>
    <w:rsid w:val="19442C37"/>
    <w:rsid w:val="19447C5D"/>
    <w:rsid w:val="19727504"/>
    <w:rsid w:val="19771DED"/>
    <w:rsid w:val="19D773C2"/>
    <w:rsid w:val="19E32C91"/>
    <w:rsid w:val="1A453831"/>
    <w:rsid w:val="1A7C4A8C"/>
    <w:rsid w:val="1A807655"/>
    <w:rsid w:val="1A957B23"/>
    <w:rsid w:val="1AB23E4B"/>
    <w:rsid w:val="1AD92EA9"/>
    <w:rsid w:val="1B0D1875"/>
    <w:rsid w:val="1B100E3D"/>
    <w:rsid w:val="1B8B5A28"/>
    <w:rsid w:val="1BCF6759"/>
    <w:rsid w:val="1BD64BD1"/>
    <w:rsid w:val="1C072E17"/>
    <w:rsid w:val="1C0B20F9"/>
    <w:rsid w:val="1C3736FF"/>
    <w:rsid w:val="1C4E1C73"/>
    <w:rsid w:val="1C5D531E"/>
    <w:rsid w:val="1C8F59AE"/>
    <w:rsid w:val="1CA65A26"/>
    <w:rsid w:val="1CA907A1"/>
    <w:rsid w:val="1CAE0E7E"/>
    <w:rsid w:val="1CDC7057"/>
    <w:rsid w:val="1D0E0E63"/>
    <w:rsid w:val="1D294F9C"/>
    <w:rsid w:val="1D8C481D"/>
    <w:rsid w:val="1DF95F0E"/>
    <w:rsid w:val="1E197F8A"/>
    <w:rsid w:val="1E361DD4"/>
    <w:rsid w:val="1E4C45A8"/>
    <w:rsid w:val="1E511961"/>
    <w:rsid w:val="1E766C50"/>
    <w:rsid w:val="1E7D58A1"/>
    <w:rsid w:val="1EB86AFB"/>
    <w:rsid w:val="1EC54B6C"/>
    <w:rsid w:val="1F0576AC"/>
    <w:rsid w:val="1F284217"/>
    <w:rsid w:val="1F342AF2"/>
    <w:rsid w:val="1F4909AD"/>
    <w:rsid w:val="1F9A4DC7"/>
    <w:rsid w:val="1FEB2863"/>
    <w:rsid w:val="20156197"/>
    <w:rsid w:val="201D6916"/>
    <w:rsid w:val="20257E00"/>
    <w:rsid w:val="203E1933"/>
    <w:rsid w:val="209C03B7"/>
    <w:rsid w:val="20B669EA"/>
    <w:rsid w:val="20BA0E0E"/>
    <w:rsid w:val="20EF6FEA"/>
    <w:rsid w:val="21476595"/>
    <w:rsid w:val="215227B6"/>
    <w:rsid w:val="21576E52"/>
    <w:rsid w:val="215B5912"/>
    <w:rsid w:val="21726703"/>
    <w:rsid w:val="219971A2"/>
    <w:rsid w:val="21B91895"/>
    <w:rsid w:val="228A1F02"/>
    <w:rsid w:val="228B5E44"/>
    <w:rsid w:val="229A2498"/>
    <w:rsid w:val="229F1238"/>
    <w:rsid w:val="22A325A0"/>
    <w:rsid w:val="22C0171A"/>
    <w:rsid w:val="22D375EA"/>
    <w:rsid w:val="22DF6402"/>
    <w:rsid w:val="23282182"/>
    <w:rsid w:val="2335411A"/>
    <w:rsid w:val="234F673D"/>
    <w:rsid w:val="235A6ABC"/>
    <w:rsid w:val="2363483E"/>
    <w:rsid w:val="23B66582"/>
    <w:rsid w:val="23BE3E73"/>
    <w:rsid w:val="23DA27F8"/>
    <w:rsid w:val="249512EA"/>
    <w:rsid w:val="24B26BF3"/>
    <w:rsid w:val="24E4355E"/>
    <w:rsid w:val="25073CF1"/>
    <w:rsid w:val="251F4CB8"/>
    <w:rsid w:val="252E1CAD"/>
    <w:rsid w:val="254365C3"/>
    <w:rsid w:val="25515B91"/>
    <w:rsid w:val="25740171"/>
    <w:rsid w:val="257E4B40"/>
    <w:rsid w:val="25A95844"/>
    <w:rsid w:val="26166DD0"/>
    <w:rsid w:val="263A615A"/>
    <w:rsid w:val="26444A69"/>
    <w:rsid w:val="26774747"/>
    <w:rsid w:val="267F0692"/>
    <w:rsid w:val="271211D0"/>
    <w:rsid w:val="272C6EFA"/>
    <w:rsid w:val="274600B5"/>
    <w:rsid w:val="27621564"/>
    <w:rsid w:val="276E4F22"/>
    <w:rsid w:val="279149AF"/>
    <w:rsid w:val="27A17B8E"/>
    <w:rsid w:val="27AA5C75"/>
    <w:rsid w:val="27E76D1E"/>
    <w:rsid w:val="281E4B95"/>
    <w:rsid w:val="282102BB"/>
    <w:rsid w:val="288E7BF8"/>
    <w:rsid w:val="28A27BDA"/>
    <w:rsid w:val="28B95261"/>
    <w:rsid w:val="28F748A7"/>
    <w:rsid w:val="290C14D5"/>
    <w:rsid w:val="29284EE9"/>
    <w:rsid w:val="293A0E01"/>
    <w:rsid w:val="29742EFB"/>
    <w:rsid w:val="29C270E3"/>
    <w:rsid w:val="29D2731D"/>
    <w:rsid w:val="29EE604C"/>
    <w:rsid w:val="29F65AC6"/>
    <w:rsid w:val="2A0E54BC"/>
    <w:rsid w:val="2A24080A"/>
    <w:rsid w:val="2A2D0C68"/>
    <w:rsid w:val="2A30030B"/>
    <w:rsid w:val="2A8E4902"/>
    <w:rsid w:val="2A9905E0"/>
    <w:rsid w:val="2AAC61D5"/>
    <w:rsid w:val="2AD9553F"/>
    <w:rsid w:val="2B251298"/>
    <w:rsid w:val="2B5846E5"/>
    <w:rsid w:val="2B5D4B58"/>
    <w:rsid w:val="2B7914B2"/>
    <w:rsid w:val="2B792875"/>
    <w:rsid w:val="2B7E61E2"/>
    <w:rsid w:val="2BE33768"/>
    <w:rsid w:val="2BFE226A"/>
    <w:rsid w:val="2C0F40F0"/>
    <w:rsid w:val="2C194034"/>
    <w:rsid w:val="2C5B74F0"/>
    <w:rsid w:val="2C740427"/>
    <w:rsid w:val="2C8A7E06"/>
    <w:rsid w:val="2CAE183B"/>
    <w:rsid w:val="2CBB19F6"/>
    <w:rsid w:val="2D5D6721"/>
    <w:rsid w:val="2D687F60"/>
    <w:rsid w:val="2D9B3D4E"/>
    <w:rsid w:val="2DA2729C"/>
    <w:rsid w:val="2E0F70EE"/>
    <w:rsid w:val="2EA55494"/>
    <w:rsid w:val="2EB13BEB"/>
    <w:rsid w:val="2F213A23"/>
    <w:rsid w:val="2F22442B"/>
    <w:rsid w:val="2F2F3970"/>
    <w:rsid w:val="2F8C5675"/>
    <w:rsid w:val="2F8D02D0"/>
    <w:rsid w:val="2F9A713B"/>
    <w:rsid w:val="2FAA5B1D"/>
    <w:rsid w:val="302E4855"/>
    <w:rsid w:val="30424E17"/>
    <w:rsid w:val="312A3083"/>
    <w:rsid w:val="313D3F4D"/>
    <w:rsid w:val="314C0485"/>
    <w:rsid w:val="3162336A"/>
    <w:rsid w:val="31650E8D"/>
    <w:rsid w:val="31D76780"/>
    <w:rsid w:val="320952C5"/>
    <w:rsid w:val="32140FB8"/>
    <w:rsid w:val="321C282A"/>
    <w:rsid w:val="322476E7"/>
    <w:rsid w:val="32340188"/>
    <w:rsid w:val="3284228C"/>
    <w:rsid w:val="32DB6B81"/>
    <w:rsid w:val="335524AB"/>
    <w:rsid w:val="339E3E18"/>
    <w:rsid w:val="33C76865"/>
    <w:rsid w:val="33D9282D"/>
    <w:rsid w:val="33F77B7F"/>
    <w:rsid w:val="34213042"/>
    <w:rsid w:val="346D680B"/>
    <w:rsid w:val="3472016A"/>
    <w:rsid w:val="347A0F82"/>
    <w:rsid w:val="347A0FCE"/>
    <w:rsid w:val="34885670"/>
    <w:rsid w:val="34AD1E04"/>
    <w:rsid w:val="34D94A5D"/>
    <w:rsid w:val="34DC116B"/>
    <w:rsid w:val="35264AAD"/>
    <w:rsid w:val="352F64E3"/>
    <w:rsid w:val="35486389"/>
    <w:rsid w:val="355136DD"/>
    <w:rsid w:val="355F195B"/>
    <w:rsid w:val="35B64B30"/>
    <w:rsid w:val="361820D6"/>
    <w:rsid w:val="363035D8"/>
    <w:rsid w:val="36922245"/>
    <w:rsid w:val="36A33EE7"/>
    <w:rsid w:val="37055DEC"/>
    <w:rsid w:val="37144D44"/>
    <w:rsid w:val="375E45F5"/>
    <w:rsid w:val="37620AA8"/>
    <w:rsid w:val="37875B64"/>
    <w:rsid w:val="37A61C31"/>
    <w:rsid w:val="37EB1FC1"/>
    <w:rsid w:val="37FE256F"/>
    <w:rsid w:val="38114515"/>
    <w:rsid w:val="38176A98"/>
    <w:rsid w:val="38212C2C"/>
    <w:rsid w:val="382D618B"/>
    <w:rsid w:val="38480539"/>
    <w:rsid w:val="384952F8"/>
    <w:rsid w:val="38684103"/>
    <w:rsid w:val="388D30E6"/>
    <w:rsid w:val="38B22A40"/>
    <w:rsid w:val="38D13BA9"/>
    <w:rsid w:val="38FD7751"/>
    <w:rsid w:val="3916767C"/>
    <w:rsid w:val="39681F76"/>
    <w:rsid w:val="398C5387"/>
    <w:rsid w:val="398E4941"/>
    <w:rsid w:val="3990642B"/>
    <w:rsid w:val="39D82739"/>
    <w:rsid w:val="3A216242"/>
    <w:rsid w:val="3A7129BF"/>
    <w:rsid w:val="3A8A4EE8"/>
    <w:rsid w:val="3A8C3B94"/>
    <w:rsid w:val="3A9B1EBD"/>
    <w:rsid w:val="3AE0014A"/>
    <w:rsid w:val="3AEB292B"/>
    <w:rsid w:val="3B016997"/>
    <w:rsid w:val="3B061495"/>
    <w:rsid w:val="3B1178F7"/>
    <w:rsid w:val="3B294A01"/>
    <w:rsid w:val="3B367A93"/>
    <w:rsid w:val="3BB45ACC"/>
    <w:rsid w:val="3BB7518A"/>
    <w:rsid w:val="3C1B7B2F"/>
    <w:rsid w:val="3C68495E"/>
    <w:rsid w:val="3C950735"/>
    <w:rsid w:val="3CC36059"/>
    <w:rsid w:val="3CD63D2E"/>
    <w:rsid w:val="3CDD386C"/>
    <w:rsid w:val="3D2C52D3"/>
    <w:rsid w:val="3D637060"/>
    <w:rsid w:val="3DAD4F99"/>
    <w:rsid w:val="3DCB4961"/>
    <w:rsid w:val="3DE911E7"/>
    <w:rsid w:val="3DF16204"/>
    <w:rsid w:val="3E2E0D0A"/>
    <w:rsid w:val="3E3D6E40"/>
    <w:rsid w:val="3E4F0249"/>
    <w:rsid w:val="3EB367C3"/>
    <w:rsid w:val="3EBE2A3D"/>
    <w:rsid w:val="3EC70A0D"/>
    <w:rsid w:val="3ED10583"/>
    <w:rsid w:val="3EE95E0E"/>
    <w:rsid w:val="3EFE204E"/>
    <w:rsid w:val="3F0242B9"/>
    <w:rsid w:val="3F155B48"/>
    <w:rsid w:val="3F19567C"/>
    <w:rsid w:val="3FC82CA2"/>
    <w:rsid w:val="3FD566ED"/>
    <w:rsid w:val="3FD91EE9"/>
    <w:rsid w:val="3FF22639"/>
    <w:rsid w:val="403B77BA"/>
    <w:rsid w:val="404519F4"/>
    <w:rsid w:val="40534B32"/>
    <w:rsid w:val="405E7457"/>
    <w:rsid w:val="406E3825"/>
    <w:rsid w:val="409F5740"/>
    <w:rsid w:val="40DF59A3"/>
    <w:rsid w:val="40F70402"/>
    <w:rsid w:val="410269FA"/>
    <w:rsid w:val="41363908"/>
    <w:rsid w:val="4183334F"/>
    <w:rsid w:val="41AA3C10"/>
    <w:rsid w:val="41EA5389"/>
    <w:rsid w:val="41EF2475"/>
    <w:rsid w:val="41F221F3"/>
    <w:rsid w:val="42536A52"/>
    <w:rsid w:val="42582ED3"/>
    <w:rsid w:val="42665FD5"/>
    <w:rsid w:val="427F13B5"/>
    <w:rsid w:val="42AC3528"/>
    <w:rsid w:val="42B974D7"/>
    <w:rsid w:val="42D80C50"/>
    <w:rsid w:val="42D85951"/>
    <w:rsid w:val="42D93D37"/>
    <w:rsid w:val="42F35B66"/>
    <w:rsid w:val="432B22AF"/>
    <w:rsid w:val="43AE1EED"/>
    <w:rsid w:val="44015F79"/>
    <w:rsid w:val="444D606A"/>
    <w:rsid w:val="44FC793D"/>
    <w:rsid w:val="452A7386"/>
    <w:rsid w:val="45626970"/>
    <w:rsid w:val="456E628E"/>
    <w:rsid w:val="457621C1"/>
    <w:rsid w:val="459E17EE"/>
    <w:rsid w:val="45AE3DBF"/>
    <w:rsid w:val="45DE3B58"/>
    <w:rsid w:val="45DF628B"/>
    <w:rsid w:val="45E705D3"/>
    <w:rsid w:val="46930969"/>
    <w:rsid w:val="46966465"/>
    <w:rsid w:val="46CF1E56"/>
    <w:rsid w:val="46D95391"/>
    <w:rsid w:val="46E73EE6"/>
    <w:rsid w:val="47117A8E"/>
    <w:rsid w:val="471D2EC2"/>
    <w:rsid w:val="4741271D"/>
    <w:rsid w:val="4749616D"/>
    <w:rsid w:val="478726E8"/>
    <w:rsid w:val="479F6F9F"/>
    <w:rsid w:val="47A44725"/>
    <w:rsid w:val="47BE33D2"/>
    <w:rsid w:val="47E40E8C"/>
    <w:rsid w:val="47F06381"/>
    <w:rsid w:val="48024CBE"/>
    <w:rsid w:val="481C0D72"/>
    <w:rsid w:val="48335D86"/>
    <w:rsid w:val="484C1551"/>
    <w:rsid w:val="487B2DC6"/>
    <w:rsid w:val="489348A9"/>
    <w:rsid w:val="48AF42A8"/>
    <w:rsid w:val="48C01B4E"/>
    <w:rsid w:val="48C72D71"/>
    <w:rsid w:val="48D61EDE"/>
    <w:rsid w:val="491F46AE"/>
    <w:rsid w:val="49542D21"/>
    <w:rsid w:val="495D6E6D"/>
    <w:rsid w:val="497D25AC"/>
    <w:rsid w:val="498737FA"/>
    <w:rsid w:val="49AB6B4F"/>
    <w:rsid w:val="49C12E62"/>
    <w:rsid w:val="49E01C7A"/>
    <w:rsid w:val="4A144FE4"/>
    <w:rsid w:val="4A4C737D"/>
    <w:rsid w:val="4A5B6553"/>
    <w:rsid w:val="4A7D2F50"/>
    <w:rsid w:val="4A936040"/>
    <w:rsid w:val="4A9A0C67"/>
    <w:rsid w:val="4AA31209"/>
    <w:rsid w:val="4AA7414A"/>
    <w:rsid w:val="4AFA0A94"/>
    <w:rsid w:val="4B125309"/>
    <w:rsid w:val="4B223A22"/>
    <w:rsid w:val="4B2E217E"/>
    <w:rsid w:val="4B5F5DE0"/>
    <w:rsid w:val="4B6F154E"/>
    <w:rsid w:val="4C4B24E5"/>
    <w:rsid w:val="4CA50676"/>
    <w:rsid w:val="4CC846BE"/>
    <w:rsid w:val="4CD779FA"/>
    <w:rsid w:val="4D110DCF"/>
    <w:rsid w:val="4D165722"/>
    <w:rsid w:val="4D4756EB"/>
    <w:rsid w:val="4D9838E8"/>
    <w:rsid w:val="4DAE330F"/>
    <w:rsid w:val="4DB8107C"/>
    <w:rsid w:val="4DD913EE"/>
    <w:rsid w:val="4DE9439A"/>
    <w:rsid w:val="4E1B3553"/>
    <w:rsid w:val="4E86021C"/>
    <w:rsid w:val="4E863E6C"/>
    <w:rsid w:val="4E9C41B3"/>
    <w:rsid w:val="4EA22AA7"/>
    <w:rsid w:val="4EB42AA7"/>
    <w:rsid w:val="4EF21275"/>
    <w:rsid w:val="4F2928CC"/>
    <w:rsid w:val="4F40015A"/>
    <w:rsid w:val="4F7C5746"/>
    <w:rsid w:val="4FAD7F86"/>
    <w:rsid w:val="4FFC2571"/>
    <w:rsid w:val="500A6275"/>
    <w:rsid w:val="50131406"/>
    <w:rsid w:val="5060101D"/>
    <w:rsid w:val="50670F83"/>
    <w:rsid w:val="507A2151"/>
    <w:rsid w:val="50CA6BA5"/>
    <w:rsid w:val="50F27372"/>
    <w:rsid w:val="50FF3F7A"/>
    <w:rsid w:val="51491828"/>
    <w:rsid w:val="51893DE3"/>
    <w:rsid w:val="51927098"/>
    <w:rsid w:val="51A34190"/>
    <w:rsid w:val="51AD78FC"/>
    <w:rsid w:val="521B70F0"/>
    <w:rsid w:val="52362D92"/>
    <w:rsid w:val="526625EA"/>
    <w:rsid w:val="5273362A"/>
    <w:rsid w:val="527E4BBE"/>
    <w:rsid w:val="52AD3AAE"/>
    <w:rsid w:val="52C227B4"/>
    <w:rsid w:val="52D324DC"/>
    <w:rsid w:val="52E8266A"/>
    <w:rsid w:val="53126F3E"/>
    <w:rsid w:val="53464F39"/>
    <w:rsid w:val="534C02A3"/>
    <w:rsid w:val="53537DDB"/>
    <w:rsid w:val="535A50F6"/>
    <w:rsid w:val="537204E3"/>
    <w:rsid w:val="538B155F"/>
    <w:rsid w:val="53C27B7A"/>
    <w:rsid w:val="53C27D26"/>
    <w:rsid w:val="53D96190"/>
    <w:rsid w:val="53FB7DCD"/>
    <w:rsid w:val="547A18DD"/>
    <w:rsid w:val="548545AB"/>
    <w:rsid w:val="54A348C1"/>
    <w:rsid w:val="54AA6AA6"/>
    <w:rsid w:val="54B7130E"/>
    <w:rsid w:val="54E82258"/>
    <w:rsid w:val="555F1CF4"/>
    <w:rsid w:val="558668CE"/>
    <w:rsid w:val="558E650A"/>
    <w:rsid w:val="559A331D"/>
    <w:rsid w:val="559F0C2E"/>
    <w:rsid w:val="55E1257C"/>
    <w:rsid w:val="55E5421C"/>
    <w:rsid w:val="55EB0635"/>
    <w:rsid w:val="561A7EDE"/>
    <w:rsid w:val="56405511"/>
    <w:rsid w:val="5646777B"/>
    <w:rsid w:val="565046FF"/>
    <w:rsid w:val="56642BAC"/>
    <w:rsid w:val="567419F9"/>
    <w:rsid w:val="567B3181"/>
    <w:rsid w:val="56870D1E"/>
    <w:rsid w:val="569A0B43"/>
    <w:rsid w:val="56C72BEB"/>
    <w:rsid w:val="56C914F1"/>
    <w:rsid w:val="56CF7D8B"/>
    <w:rsid w:val="56DE3D35"/>
    <w:rsid w:val="57190430"/>
    <w:rsid w:val="57435D4C"/>
    <w:rsid w:val="57E069F8"/>
    <w:rsid w:val="57E21700"/>
    <w:rsid w:val="58164A7E"/>
    <w:rsid w:val="581D1A9C"/>
    <w:rsid w:val="58295827"/>
    <w:rsid w:val="584939D5"/>
    <w:rsid w:val="58747E21"/>
    <w:rsid w:val="587F602D"/>
    <w:rsid w:val="58BA470E"/>
    <w:rsid w:val="58BB2153"/>
    <w:rsid w:val="58FD784A"/>
    <w:rsid w:val="5910719A"/>
    <w:rsid w:val="5953093B"/>
    <w:rsid w:val="596B38AD"/>
    <w:rsid w:val="59B54074"/>
    <w:rsid w:val="59DB2557"/>
    <w:rsid w:val="59FE56BA"/>
    <w:rsid w:val="5A01525E"/>
    <w:rsid w:val="5A151055"/>
    <w:rsid w:val="5A276659"/>
    <w:rsid w:val="5AA275D5"/>
    <w:rsid w:val="5AA64A6A"/>
    <w:rsid w:val="5ABD319F"/>
    <w:rsid w:val="5AC7057E"/>
    <w:rsid w:val="5AD7244A"/>
    <w:rsid w:val="5AF73D03"/>
    <w:rsid w:val="5AFE5C67"/>
    <w:rsid w:val="5B2D2AAC"/>
    <w:rsid w:val="5B765A56"/>
    <w:rsid w:val="5B7B108E"/>
    <w:rsid w:val="5BBA6F25"/>
    <w:rsid w:val="5C1263A8"/>
    <w:rsid w:val="5C287AE8"/>
    <w:rsid w:val="5C496AE4"/>
    <w:rsid w:val="5C4F6534"/>
    <w:rsid w:val="5C512C64"/>
    <w:rsid w:val="5C655CAC"/>
    <w:rsid w:val="5C687008"/>
    <w:rsid w:val="5CA05DED"/>
    <w:rsid w:val="5CC72E23"/>
    <w:rsid w:val="5CFB13F4"/>
    <w:rsid w:val="5D733B40"/>
    <w:rsid w:val="5D867D07"/>
    <w:rsid w:val="5DAD4D15"/>
    <w:rsid w:val="5DB10102"/>
    <w:rsid w:val="5DC84207"/>
    <w:rsid w:val="5DFA2C09"/>
    <w:rsid w:val="5E084853"/>
    <w:rsid w:val="5E0C0561"/>
    <w:rsid w:val="5E6660B4"/>
    <w:rsid w:val="5E724809"/>
    <w:rsid w:val="5EA318BB"/>
    <w:rsid w:val="5EB919BC"/>
    <w:rsid w:val="5F0A17A4"/>
    <w:rsid w:val="5F0E6F9C"/>
    <w:rsid w:val="5F274012"/>
    <w:rsid w:val="5F2A4678"/>
    <w:rsid w:val="5F6E33A7"/>
    <w:rsid w:val="5F7E519A"/>
    <w:rsid w:val="5F8121E4"/>
    <w:rsid w:val="5FD57209"/>
    <w:rsid w:val="60600C02"/>
    <w:rsid w:val="60A43ACF"/>
    <w:rsid w:val="60AA2612"/>
    <w:rsid w:val="60B62979"/>
    <w:rsid w:val="613B2A01"/>
    <w:rsid w:val="616D1E38"/>
    <w:rsid w:val="61777217"/>
    <w:rsid w:val="61835763"/>
    <w:rsid w:val="61B71590"/>
    <w:rsid w:val="61C26D81"/>
    <w:rsid w:val="61C462E6"/>
    <w:rsid w:val="61C9035F"/>
    <w:rsid w:val="622810CD"/>
    <w:rsid w:val="623761B2"/>
    <w:rsid w:val="629C3746"/>
    <w:rsid w:val="62AF2663"/>
    <w:rsid w:val="62B5604F"/>
    <w:rsid w:val="62B659FB"/>
    <w:rsid w:val="62CB7138"/>
    <w:rsid w:val="62CC4579"/>
    <w:rsid w:val="62D87115"/>
    <w:rsid w:val="62ED34C8"/>
    <w:rsid w:val="62FD4D31"/>
    <w:rsid w:val="63020ADE"/>
    <w:rsid w:val="6359304D"/>
    <w:rsid w:val="63711BE0"/>
    <w:rsid w:val="637C33A0"/>
    <w:rsid w:val="63AE256E"/>
    <w:rsid w:val="63BE6DAE"/>
    <w:rsid w:val="648C6761"/>
    <w:rsid w:val="64B169A2"/>
    <w:rsid w:val="64BE58F8"/>
    <w:rsid w:val="65016E3E"/>
    <w:rsid w:val="65042827"/>
    <w:rsid w:val="65201226"/>
    <w:rsid w:val="65321952"/>
    <w:rsid w:val="65342BDB"/>
    <w:rsid w:val="654A12AB"/>
    <w:rsid w:val="65560AFB"/>
    <w:rsid w:val="656D26F9"/>
    <w:rsid w:val="657C6043"/>
    <w:rsid w:val="65997B37"/>
    <w:rsid w:val="65D2694D"/>
    <w:rsid w:val="65F50695"/>
    <w:rsid w:val="664F632B"/>
    <w:rsid w:val="6655364F"/>
    <w:rsid w:val="66687950"/>
    <w:rsid w:val="668B019B"/>
    <w:rsid w:val="669850BA"/>
    <w:rsid w:val="66C948BD"/>
    <w:rsid w:val="66DF246F"/>
    <w:rsid w:val="66E24212"/>
    <w:rsid w:val="66FA63A0"/>
    <w:rsid w:val="67187246"/>
    <w:rsid w:val="674D418C"/>
    <w:rsid w:val="67614826"/>
    <w:rsid w:val="676577C1"/>
    <w:rsid w:val="677B701F"/>
    <w:rsid w:val="677F61E7"/>
    <w:rsid w:val="6783674A"/>
    <w:rsid w:val="678A66BB"/>
    <w:rsid w:val="678F5A2B"/>
    <w:rsid w:val="67B9634F"/>
    <w:rsid w:val="67C139C8"/>
    <w:rsid w:val="681C431E"/>
    <w:rsid w:val="685777AA"/>
    <w:rsid w:val="686728E2"/>
    <w:rsid w:val="686B1C6E"/>
    <w:rsid w:val="68706CE3"/>
    <w:rsid w:val="68A510D1"/>
    <w:rsid w:val="68DF5F31"/>
    <w:rsid w:val="690F5611"/>
    <w:rsid w:val="694C3EE3"/>
    <w:rsid w:val="697C4036"/>
    <w:rsid w:val="69C340AC"/>
    <w:rsid w:val="69CE0395"/>
    <w:rsid w:val="69DB17C3"/>
    <w:rsid w:val="6A36116C"/>
    <w:rsid w:val="6A5128CF"/>
    <w:rsid w:val="6A762012"/>
    <w:rsid w:val="6A7C29AE"/>
    <w:rsid w:val="6AC04991"/>
    <w:rsid w:val="6AC61C14"/>
    <w:rsid w:val="6AD90274"/>
    <w:rsid w:val="6ADC7AC8"/>
    <w:rsid w:val="6B3142F6"/>
    <w:rsid w:val="6B315CAE"/>
    <w:rsid w:val="6BD77619"/>
    <w:rsid w:val="6BFE6E5A"/>
    <w:rsid w:val="6C3259B8"/>
    <w:rsid w:val="6C372A81"/>
    <w:rsid w:val="6C415144"/>
    <w:rsid w:val="6C510960"/>
    <w:rsid w:val="6C904595"/>
    <w:rsid w:val="6CA938E8"/>
    <w:rsid w:val="6CB00B6F"/>
    <w:rsid w:val="6CBA24AC"/>
    <w:rsid w:val="6CC94BDC"/>
    <w:rsid w:val="6CDA1EAA"/>
    <w:rsid w:val="6CEB5CCA"/>
    <w:rsid w:val="6D023DE4"/>
    <w:rsid w:val="6DA94AE7"/>
    <w:rsid w:val="6E066305"/>
    <w:rsid w:val="6E0B1542"/>
    <w:rsid w:val="6E577F32"/>
    <w:rsid w:val="6E61500A"/>
    <w:rsid w:val="6ECD633A"/>
    <w:rsid w:val="6EEF7489"/>
    <w:rsid w:val="6F1A6723"/>
    <w:rsid w:val="6F2C6859"/>
    <w:rsid w:val="6F5A3F64"/>
    <w:rsid w:val="6F9E4850"/>
    <w:rsid w:val="6FB668E8"/>
    <w:rsid w:val="6FDA44D5"/>
    <w:rsid w:val="6FE524FF"/>
    <w:rsid w:val="6FF428B3"/>
    <w:rsid w:val="70073875"/>
    <w:rsid w:val="702856B1"/>
    <w:rsid w:val="70AE46C1"/>
    <w:rsid w:val="70E168DE"/>
    <w:rsid w:val="70FA58F7"/>
    <w:rsid w:val="712A4BD5"/>
    <w:rsid w:val="712A7D9B"/>
    <w:rsid w:val="717A09E9"/>
    <w:rsid w:val="71843537"/>
    <w:rsid w:val="71A80581"/>
    <w:rsid w:val="71C72EBE"/>
    <w:rsid w:val="71DD7374"/>
    <w:rsid w:val="7212550F"/>
    <w:rsid w:val="72BE14FC"/>
    <w:rsid w:val="72C63781"/>
    <w:rsid w:val="72CF1493"/>
    <w:rsid w:val="72F41758"/>
    <w:rsid w:val="73110B04"/>
    <w:rsid w:val="734A7A2B"/>
    <w:rsid w:val="73887D69"/>
    <w:rsid w:val="73AA551E"/>
    <w:rsid w:val="73AB1B3D"/>
    <w:rsid w:val="73AB431C"/>
    <w:rsid w:val="73C05F76"/>
    <w:rsid w:val="73D91851"/>
    <w:rsid w:val="73E307B0"/>
    <w:rsid w:val="74124205"/>
    <w:rsid w:val="742C108C"/>
    <w:rsid w:val="74643813"/>
    <w:rsid w:val="74D70E47"/>
    <w:rsid w:val="755135AD"/>
    <w:rsid w:val="75854798"/>
    <w:rsid w:val="759D377A"/>
    <w:rsid w:val="75A9704E"/>
    <w:rsid w:val="75BE2C6F"/>
    <w:rsid w:val="75DF0AD2"/>
    <w:rsid w:val="75F13629"/>
    <w:rsid w:val="75FC517D"/>
    <w:rsid w:val="7621447C"/>
    <w:rsid w:val="76CD5599"/>
    <w:rsid w:val="76D73FBA"/>
    <w:rsid w:val="770E16E1"/>
    <w:rsid w:val="77401000"/>
    <w:rsid w:val="774D4601"/>
    <w:rsid w:val="7752574D"/>
    <w:rsid w:val="775F2B5E"/>
    <w:rsid w:val="7770366D"/>
    <w:rsid w:val="779E2B8C"/>
    <w:rsid w:val="77C85557"/>
    <w:rsid w:val="77DC2A4C"/>
    <w:rsid w:val="783038F0"/>
    <w:rsid w:val="78382468"/>
    <w:rsid w:val="78444B4F"/>
    <w:rsid w:val="78552B70"/>
    <w:rsid w:val="7870010D"/>
    <w:rsid w:val="789C454F"/>
    <w:rsid w:val="78C86322"/>
    <w:rsid w:val="78CA109D"/>
    <w:rsid w:val="78DD1C3C"/>
    <w:rsid w:val="78EF1405"/>
    <w:rsid w:val="78F06BB9"/>
    <w:rsid w:val="790959B1"/>
    <w:rsid w:val="791D21AB"/>
    <w:rsid w:val="7928078B"/>
    <w:rsid w:val="79452150"/>
    <w:rsid w:val="79576862"/>
    <w:rsid w:val="79B279AA"/>
    <w:rsid w:val="79C600D6"/>
    <w:rsid w:val="79FD50E9"/>
    <w:rsid w:val="7A1029D3"/>
    <w:rsid w:val="7A11075C"/>
    <w:rsid w:val="7A1B55FF"/>
    <w:rsid w:val="7A29090E"/>
    <w:rsid w:val="7A581CEA"/>
    <w:rsid w:val="7AE13708"/>
    <w:rsid w:val="7AFB07B3"/>
    <w:rsid w:val="7AFD6AED"/>
    <w:rsid w:val="7B0042D1"/>
    <w:rsid w:val="7B241204"/>
    <w:rsid w:val="7B9E138A"/>
    <w:rsid w:val="7BCD57DD"/>
    <w:rsid w:val="7BF73C9F"/>
    <w:rsid w:val="7C0A77DF"/>
    <w:rsid w:val="7C0F40A6"/>
    <w:rsid w:val="7C4779CC"/>
    <w:rsid w:val="7C9E609A"/>
    <w:rsid w:val="7CA90653"/>
    <w:rsid w:val="7CAC5B85"/>
    <w:rsid w:val="7CB23800"/>
    <w:rsid w:val="7CDB3FFD"/>
    <w:rsid w:val="7CE7479B"/>
    <w:rsid w:val="7D1110AF"/>
    <w:rsid w:val="7D720200"/>
    <w:rsid w:val="7D9207BC"/>
    <w:rsid w:val="7D9E314F"/>
    <w:rsid w:val="7DC07812"/>
    <w:rsid w:val="7DD26954"/>
    <w:rsid w:val="7DDA318A"/>
    <w:rsid w:val="7DE04807"/>
    <w:rsid w:val="7E0E180B"/>
    <w:rsid w:val="7E1A1F3D"/>
    <w:rsid w:val="7E1E01F2"/>
    <w:rsid w:val="7E20282B"/>
    <w:rsid w:val="7E3C68B7"/>
    <w:rsid w:val="7F1F7E4E"/>
    <w:rsid w:val="7F231997"/>
    <w:rsid w:val="7F434F9E"/>
    <w:rsid w:val="7F442187"/>
    <w:rsid w:val="7F5E3871"/>
    <w:rsid w:val="7F9E2807"/>
    <w:rsid w:val="7FA42FE1"/>
    <w:rsid w:val="7FBA656D"/>
    <w:rsid w:val="7FC1747C"/>
    <w:rsid w:val="7FCE1CDD"/>
    <w:rsid w:val="7FCE6C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tabs>
        <w:tab w:val="right" w:leader="dot" w:pos="8777"/>
      </w:tabs>
      <w:spacing w:line="280" w:lineRule="exact"/>
      <w:ind w:left="840" w:leftChars="400"/>
    </w:pPr>
  </w:style>
  <w:style w:type="paragraph" w:styleId="6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Subtitle"/>
    <w:basedOn w:val="1"/>
    <w:next w:val="1"/>
    <w:link w:val="2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1">
    <w:name w:val="toc 2"/>
    <w:basedOn w:val="1"/>
    <w:next w:val="1"/>
    <w:unhideWhenUsed/>
    <w:qFormat/>
    <w:uiPriority w:val="39"/>
    <w:pPr>
      <w:tabs>
        <w:tab w:val="right" w:leader="dot" w:pos="8777"/>
      </w:tabs>
      <w:spacing w:line="400" w:lineRule="exact"/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4">
    <w:name w:val="annotation subject"/>
    <w:basedOn w:val="4"/>
    <w:next w:val="4"/>
    <w:link w:val="25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FollowedHyperlink"/>
    <w:basedOn w:val="17"/>
    <w:unhideWhenUsed/>
    <w:qFormat/>
    <w:uiPriority w:val="99"/>
    <w:rPr>
      <w:color w:val="800080"/>
      <w:u w:val="single"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</w:rPr>
  </w:style>
  <w:style w:type="character" w:styleId="21">
    <w:name w:val="annotation reference"/>
    <w:basedOn w:val="17"/>
    <w:unhideWhenUsed/>
    <w:qFormat/>
    <w:uiPriority w:val="99"/>
    <w:rPr>
      <w:sz w:val="21"/>
      <w:szCs w:val="21"/>
    </w:rPr>
  </w:style>
  <w:style w:type="character" w:customStyle="1" w:styleId="22">
    <w:name w:val="标题 1 Char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3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批注文字 Char"/>
    <w:basedOn w:val="17"/>
    <w:link w:val="4"/>
    <w:semiHidden/>
    <w:qFormat/>
    <w:uiPriority w:val="99"/>
  </w:style>
  <w:style w:type="character" w:customStyle="1" w:styleId="25">
    <w:name w:val="批注主题 Char"/>
    <w:basedOn w:val="24"/>
    <w:link w:val="14"/>
    <w:semiHidden/>
    <w:qFormat/>
    <w:uiPriority w:val="99"/>
    <w:rPr>
      <w:b/>
      <w:bCs/>
    </w:rPr>
  </w:style>
  <w:style w:type="character" w:customStyle="1" w:styleId="26">
    <w:name w:val="批注框文本 Char"/>
    <w:basedOn w:val="17"/>
    <w:link w:val="6"/>
    <w:semiHidden/>
    <w:qFormat/>
    <w:uiPriority w:val="99"/>
    <w:rPr>
      <w:sz w:val="18"/>
      <w:szCs w:val="18"/>
    </w:rPr>
  </w:style>
  <w:style w:type="character" w:customStyle="1" w:styleId="27">
    <w:name w:val="页脚 Char"/>
    <w:basedOn w:val="17"/>
    <w:link w:val="7"/>
    <w:qFormat/>
    <w:uiPriority w:val="99"/>
    <w:rPr>
      <w:sz w:val="18"/>
      <w:szCs w:val="18"/>
    </w:rPr>
  </w:style>
  <w:style w:type="character" w:customStyle="1" w:styleId="28">
    <w:name w:val="页眉 Char"/>
    <w:basedOn w:val="17"/>
    <w:link w:val="8"/>
    <w:qFormat/>
    <w:uiPriority w:val="99"/>
    <w:rPr>
      <w:sz w:val="18"/>
      <w:szCs w:val="18"/>
    </w:rPr>
  </w:style>
  <w:style w:type="character" w:customStyle="1" w:styleId="29">
    <w:name w:val="副标题 Char"/>
    <w:basedOn w:val="17"/>
    <w:link w:val="10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30">
    <w:name w:val="标题 Char"/>
    <w:basedOn w:val="17"/>
    <w:link w:val="1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31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</w:style>
  <w:style w:type="character" w:customStyle="1" w:styleId="33">
    <w:name w:val="apple-converted-space"/>
    <w:basedOn w:val="17"/>
    <w:qFormat/>
    <w:uiPriority w:val="0"/>
  </w:style>
  <w:style w:type="paragraph" w:customStyle="1" w:styleId="34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35">
    <w:name w:val="无间隔1"/>
    <w:link w:val="3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6">
    <w:name w:val="无间隔 Char"/>
    <w:basedOn w:val="17"/>
    <w:link w:val="35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37">
    <w:name w:val="font1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21"/>
    <w:basedOn w:val="17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paragraph" w:customStyle="1" w:styleId="39">
    <w:name w:val="样式1"/>
    <w:basedOn w:val="9"/>
    <w:qFormat/>
    <w:uiPriority w:val="0"/>
  </w:style>
  <w:style w:type="paragraph" w:customStyle="1" w:styleId="40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4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2">
    <w:name w:val="font01"/>
    <w:basedOn w:val="17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43">
    <w:name w:val="font41"/>
    <w:basedOn w:val="17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44">
    <w:name w:val="font31"/>
    <w:basedOn w:val="17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paragraph" w:customStyle="1" w:styleId="45">
    <w:name w:val="z-窗体底端1"/>
    <w:basedOn w:val="1"/>
    <w:next w:val="1"/>
    <w:link w:val="46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6">
    <w:name w:val="z-窗体底端 Char"/>
    <w:basedOn w:val="17"/>
    <w:link w:val="45"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47">
    <w:name w:val="z-窗体顶端1"/>
    <w:basedOn w:val="1"/>
    <w:next w:val="1"/>
    <w:link w:val="48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8">
    <w:name w:val="z-窗体顶端 Char"/>
    <w:basedOn w:val="17"/>
    <w:link w:val="47"/>
    <w:semiHidden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49">
    <w:name w:val="font61"/>
    <w:basedOn w:val="1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50">
    <w:name w:val="font51"/>
    <w:basedOn w:val="1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1">
    <w:name w:val="font91"/>
    <w:basedOn w:val="1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6.jpeg"/><Relationship Id="rId15" Type="http://schemas.openxmlformats.org/officeDocument/2006/relationships/image" Target="media/image5.jpeg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9"/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3EE11B-4568-405A-99DD-A9E50FFAE5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中化集团（ljian）</Company>
  <Pages>13</Pages>
  <Words>1360</Words>
  <Characters>7754</Characters>
  <Lines>64</Lines>
  <Paragraphs>18</Paragraphs>
  <TotalTime>1</TotalTime>
  <ScaleCrop>false</ScaleCrop>
  <LinksUpToDate>false</LinksUpToDate>
  <CharactersWithSpaces>9096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2018-04-17T22:40:00Z</dcterms:created>
  <dc:creator>yfeifeihello</dc:creator>
  <cp:lastModifiedBy>Zoe</cp:lastModifiedBy>
  <cp:lastPrinted>2018-10-22T08:16:00Z</cp:lastPrinted>
  <dcterms:modified xsi:type="dcterms:W3CDTF">2019-04-22T06:27:37Z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