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Style w:val="font11"/>
          <w:rFonts w:ascii="Arial" w:hAnsi="Arial" w:cs="Arial" w:hint="default"/>
        </w:rPr>
      </w:pP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1267D7">
      <w:pPr>
        <w:spacing w:line="480" w:lineRule="auto"/>
        <w:jc w:val="center"/>
        <w:rPr>
          <w:rFonts w:ascii="Arial" w:eastAsia="宋体" w:hAnsi="Arial" w:cs="Arial"/>
          <w:b/>
          <w:bCs/>
          <w:sz w:val="36"/>
          <w:szCs w:val="36"/>
        </w:rPr>
      </w:pPr>
      <w:r>
        <w:rPr>
          <w:rFonts w:ascii="Arial" w:eastAsia="宋体" w:hAnsi="Arial" w:cs="Arial"/>
          <w:b/>
          <w:bCs/>
          <w:sz w:val="36"/>
          <w:szCs w:val="36"/>
        </w:rPr>
        <w:t>深圳市</w:t>
      </w:r>
      <w:r>
        <w:rPr>
          <w:rFonts w:ascii="Arial" w:eastAsia="Arial Unicode MS" w:hAnsi="Arial" w:cs="Arial"/>
          <w:b/>
          <w:bCs/>
          <w:sz w:val="36"/>
          <w:szCs w:val="36"/>
        </w:rPr>
        <w:t>2019</w:t>
      </w:r>
      <w:r>
        <w:rPr>
          <w:rFonts w:ascii="Arial" w:eastAsia="宋体" w:hAnsi="Arial" w:cs="Arial"/>
          <w:b/>
          <w:bCs/>
          <w:sz w:val="36"/>
          <w:szCs w:val="36"/>
        </w:rPr>
        <w:t>年</w:t>
      </w:r>
      <w:r>
        <w:rPr>
          <w:rFonts w:ascii="Arial" w:eastAsia="宋体" w:hAnsi="Arial" w:cs="Arial" w:hint="eastAsia"/>
          <w:b/>
          <w:bCs/>
          <w:sz w:val="36"/>
          <w:szCs w:val="36"/>
        </w:rPr>
        <w:t>9</w:t>
      </w:r>
      <w:r>
        <w:rPr>
          <w:rFonts w:ascii="Arial" w:eastAsia="宋体" w:hAnsi="Arial" w:cs="Arial"/>
          <w:b/>
          <w:bCs/>
          <w:sz w:val="36"/>
          <w:szCs w:val="36"/>
        </w:rPr>
        <w:t>月房地产市场</w:t>
      </w:r>
    </w:p>
    <w:p w:rsidR="00F67497" w:rsidRDefault="001267D7">
      <w:pPr>
        <w:spacing w:line="480" w:lineRule="auto"/>
        <w:jc w:val="center"/>
        <w:rPr>
          <w:rFonts w:ascii="Arial" w:eastAsia="宋体" w:hAnsi="Arial" w:cs="Arial"/>
          <w:b/>
          <w:bCs/>
          <w:sz w:val="36"/>
          <w:szCs w:val="36"/>
        </w:rPr>
      </w:pPr>
      <w:r>
        <w:rPr>
          <w:rFonts w:ascii="Arial" w:eastAsia="宋体" w:hAnsi="Arial" w:cs="Arial"/>
          <w:b/>
          <w:bCs/>
          <w:sz w:val="36"/>
          <w:szCs w:val="36"/>
        </w:rPr>
        <w:t>分析报告</w:t>
      </w: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F67497">
      <w:pPr>
        <w:jc w:val="center"/>
        <w:rPr>
          <w:rFonts w:ascii="Arial" w:eastAsia="仿宋_GB2312" w:hAnsi="Arial" w:cs="Arial"/>
          <w:sz w:val="48"/>
          <w:szCs w:val="48"/>
        </w:rPr>
      </w:pPr>
    </w:p>
    <w:p w:rsidR="00F67497" w:rsidRDefault="00F67497">
      <w:pPr>
        <w:jc w:val="left"/>
        <w:rPr>
          <w:rFonts w:ascii="Arial" w:eastAsia="仿宋_GB2312" w:hAnsi="Arial" w:cs="Arial"/>
          <w:szCs w:val="21"/>
        </w:rPr>
      </w:pPr>
    </w:p>
    <w:p w:rsidR="00F67497" w:rsidRDefault="001267D7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>
        <w:rPr>
          <w:rFonts w:ascii="Arial" w:eastAsia="宋体" w:hAnsi="Arial" w:cs="Arial"/>
          <w:b/>
          <w:bCs/>
          <w:szCs w:val="21"/>
        </w:rPr>
        <w:t>委托方：中国对外经济贸易信托有限公司</w:t>
      </w:r>
    </w:p>
    <w:p w:rsidR="00F67497" w:rsidRDefault="001267D7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>
        <w:rPr>
          <w:rFonts w:ascii="Arial" w:eastAsia="宋体" w:hAnsi="Arial" w:cs="Arial"/>
          <w:b/>
          <w:bCs/>
          <w:szCs w:val="21"/>
        </w:rPr>
        <w:t>受托方：北京康正宏基房地产评估有限公司</w:t>
      </w:r>
      <w:r>
        <w:rPr>
          <w:rFonts w:ascii="Arial" w:eastAsia="宋体" w:hAnsi="Arial" w:cs="Arial"/>
          <w:b/>
          <w:bCs/>
          <w:szCs w:val="21"/>
        </w:rPr>
        <w:tab/>
      </w:r>
    </w:p>
    <w:p w:rsidR="00F67497" w:rsidRDefault="001267D7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>
        <w:rPr>
          <w:rFonts w:ascii="Arial" w:eastAsia="宋体" w:hAnsi="Arial" w:cs="Arial"/>
          <w:b/>
          <w:bCs/>
          <w:szCs w:val="21"/>
        </w:rPr>
        <w:t>制作人：田苗苗</w:t>
      </w:r>
    </w:p>
    <w:p w:rsidR="00F67497" w:rsidRDefault="001267D7">
      <w:pPr>
        <w:spacing w:line="480" w:lineRule="auto"/>
        <w:jc w:val="left"/>
        <w:rPr>
          <w:rFonts w:ascii="Arial" w:eastAsia="宋体" w:hAnsi="Arial" w:cs="Arial"/>
          <w:b/>
          <w:bCs/>
          <w:szCs w:val="21"/>
        </w:rPr>
      </w:pPr>
      <w:r>
        <w:rPr>
          <w:rFonts w:ascii="Arial" w:eastAsia="宋体" w:hAnsi="Arial" w:cs="Arial"/>
          <w:b/>
          <w:bCs/>
          <w:szCs w:val="21"/>
        </w:rPr>
        <w:t>制作日期：</w:t>
      </w:r>
      <w:r>
        <w:rPr>
          <w:rFonts w:ascii="Arial" w:eastAsia="Arial Unicode MS" w:hAnsi="Arial" w:cs="Arial"/>
          <w:b/>
          <w:bCs/>
          <w:szCs w:val="21"/>
        </w:rPr>
        <w:t>2019</w:t>
      </w:r>
      <w:r>
        <w:rPr>
          <w:rFonts w:ascii="Arial" w:eastAsia="宋体" w:hAnsi="Arial" w:cs="Arial"/>
          <w:b/>
          <w:bCs/>
          <w:szCs w:val="21"/>
        </w:rPr>
        <w:t>年</w:t>
      </w:r>
      <w:r>
        <w:rPr>
          <w:rFonts w:ascii="Arial" w:eastAsia="宋体" w:hAnsi="Arial" w:cs="Arial" w:hint="eastAsia"/>
          <w:b/>
          <w:bCs/>
          <w:szCs w:val="21"/>
        </w:rPr>
        <w:t>10</w:t>
      </w:r>
      <w:r>
        <w:rPr>
          <w:rFonts w:ascii="Arial" w:eastAsia="宋体" w:hAnsi="Arial" w:cs="Arial"/>
          <w:b/>
          <w:bCs/>
          <w:szCs w:val="21"/>
        </w:rPr>
        <w:t>月</w:t>
      </w:r>
      <w:r>
        <w:rPr>
          <w:rFonts w:ascii="Arial" w:eastAsia="宋体" w:hAnsi="Arial" w:cs="Arial" w:hint="eastAsia"/>
          <w:b/>
          <w:bCs/>
          <w:szCs w:val="21"/>
        </w:rPr>
        <w:t>30</w:t>
      </w:r>
      <w:r>
        <w:rPr>
          <w:rFonts w:ascii="Arial" w:eastAsia="宋体" w:hAnsi="Arial" w:cs="Arial"/>
          <w:b/>
          <w:bCs/>
          <w:szCs w:val="21"/>
        </w:rPr>
        <w:t>日</w:t>
      </w:r>
    </w:p>
    <w:p w:rsidR="00F67497" w:rsidRDefault="00F67497">
      <w:pPr>
        <w:widowControl/>
        <w:jc w:val="left"/>
        <w:rPr>
          <w:rFonts w:ascii="Arial" w:eastAsia="仿宋_GB2312" w:hAnsi="Arial" w:cs="Arial"/>
          <w:sz w:val="28"/>
          <w:szCs w:val="28"/>
        </w:rPr>
        <w:sectPr w:rsidR="00F67497">
          <w:headerReference w:type="default" r:id="rId10"/>
          <w:headerReference w:type="first" r:id="rId11"/>
          <w:pgSz w:w="11906" w:h="16838"/>
          <w:pgMar w:top="1843" w:right="1134" w:bottom="1134" w:left="1134" w:header="851" w:footer="850" w:gutter="340"/>
          <w:cols w:space="0"/>
          <w:titlePg/>
          <w:docGrid w:type="lines" w:linePitch="307"/>
        </w:sectPr>
      </w:pPr>
    </w:p>
    <w:sdt>
      <w:sdtPr>
        <w:rPr>
          <w:rFonts w:ascii="Arial" w:eastAsia="宋体" w:hAnsi="Arial" w:cs="Arial"/>
          <w:b w:val="0"/>
          <w:bCs w:val="0"/>
          <w:color w:val="auto"/>
          <w:kern w:val="2"/>
          <w:sz w:val="21"/>
          <w:szCs w:val="22"/>
          <w:lang w:val="zh-CN"/>
        </w:rPr>
        <w:id w:val="1537001427"/>
      </w:sdtPr>
      <w:sdtEndPr>
        <w:rPr>
          <w:rFonts w:eastAsia="仿宋_GB2312"/>
          <w:sz w:val="24"/>
          <w:szCs w:val="24"/>
        </w:rPr>
      </w:sdtEndPr>
      <w:sdtContent>
        <w:p w:rsidR="00F67497" w:rsidRDefault="001267D7">
          <w:pPr>
            <w:pStyle w:val="TOC1"/>
            <w:spacing w:before="0" w:line="360" w:lineRule="auto"/>
            <w:ind w:firstLineChars="45" w:firstLine="94"/>
            <w:jc w:val="center"/>
            <w:rPr>
              <w:rFonts w:ascii="Arial" w:eastAsia="宋体" w:hAnsi="Arial" w:cs="Arial"/>
              <w:color w:val="auto"/>
              <w:lang w:val="zh-CN"/>
            </w:rPr>
          </w:pPr>
          <w:r>
            <w:rPr>
              <w:rFonts w:ascii="Arial" w:eastAsia="宋体" w:hAnsi="Arial" w:cs="Arial"/>
              <w:color w:val="auto"/>
              <w:lang w:val="zh-CN"/>
            </w:rPr>
            <w:t>目录</w:t>
          </w:r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leftChars="0" w:left="0"/>
            <w:rPr>
              <w:rFonts w:ascii="Arial" w:hAnsi="Arial" w:cs="Arial"/>
            </w:rPr>
          </w:pPr>
          <w:r>
            <w:rPr>
              <w:rFonts w:ascii="Arial" w:eastAsia="仿宋_GB2312" w:hAnsi="Arial" w:cs="Arial"/>
              <w:sz w:val="24"/>
              <w:szCs w:val="24"/>
            </w:rPr>
            <w:fldChar w:fldCharType="begin"/>
          </w:r>
          <w:r>
            <w:rPr>
              <w:rFonts w:ascii="Arial" w:eastAsia="仿宋_GB2312" w:hAnsi="Arial" w:cs="Arial"/>
              <w:sz w:val="24"/>
              <w:szCs w:val="24"/>
            </w:rPr>
            <w:instrText xml:space="preserve"> TOC \o "</w:instrText>
          </w:r>
          <w:r>
            <w:rPr>
              <w:rFonts w:ascii="Arial" w:eastAsia="仿宋_GB2312" w:hAnsi="Arial" w:cs="Arial"/>
              <w:sz w:val="24"/>
              <w:szCs w:val="24"/>
            </w:rPr>
            <w:instrText xml:space="preserve">1-3" \h \z \u </w:instrText>
          </w:r>
          <w:r>
            <w:rPr>
              <w:rFonts w:ascii="Arial" w:eastAsia="仿宋_GB2312" w:hAnsi="Arial" w:cs="Arial"/>
              <w:sz w:val="24"/>
              <w:szCs w:val="24"/>
            </w:rPr>
            <w:fldChar w:fldCharType="separate"/>
          </w:r>
          <w:hyperlink w:anchor="_Toc12278" w:history="1">
            <w:r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商业地产市场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_Toc12278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6629" w:history="1"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.1</w:t>
            </w:r>
            <w:r>
              <w:rPr>
                <w:rFonts w:ascii="Arial" w:hAnsi="Arial" w:cs="Arial"/>
                <w:szCs w:val="21"/>
              </w:rPr>
              <w:t>一手商业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_Toc6629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firstLineChars="100" w:firstLine="210"/>
            <w:rPr>
              <w:rFonts w:ascii="Arial" w:hAnsi="Arial" w:cs="Arial"/>
            </w:rPr>
          </w:pPr>
          <w:hyperlink w:anchor="_Toc20911" w:history="1"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.1.1</w:t>
            </w:r>
            <w:r>
              <w:rPr>
                <w:rFonts w:ascii="Arial" w:hAnsi="Arial" w:cs="Arial"/>
                <w:szCs w:val="21"/>
              </w:rPr>
              <w:t>新增供应量情况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_Toc20911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firstLineChars="100" w:firstLine="210"/>
            <w:rPr>
              <w:rFonts w:ascii="Arial" w:hAnsi="Arial" w:cs="Arial"/>
            </w:rPr>
          </w:pPr>
          <w:hyperlink w:anchor="_Toc32000" w:history="1">
            <w:r>
              <w:rPr>
                <w:rFonts w:ascii="Arial" w:hAnsi="Arial" w:cs="Arial"/>
                <w:szCs w:val="21"/>
              </w:rPr>
              <w:t>1.1.2</w:t>
            </w:r>
            <w:r>
              <w:rPr>
                <w:rFonts w:ascii="Arial" w:hAnsi="Arial" w:cs="Arial"/>
                <w:szCs w:val="21"/>
              </w:rPr>
              <w:t>成交量情况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_Toc32000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0420" w:history="1"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.2</w:t>
            </w:r>
            <w:r>
              <w:rPr>
                <w:rFonts w:ascii="Arial" w:hAnsi="Arial" w:cs="Arial"/>
                <w:szCs w:val="21"/>
              </w:rPr>
              <w:t>二手商业成交量情况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_Toc10420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9271" w:history="1">
            <w:r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住宅市场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_Toc9271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5613" w:history="1"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 xml:space="preserve">.1 </w:t>
            </w:r>
            <w:r>
              <w:rPr>
                <w:rFonts w:ascii="Arial" w:hAnsi="Arial" w:cs="Arial"/>
                <w:szCs w:val="21"/>
              </w:rPr>
              <w:t>一手住宅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_Toc15613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firstLineChars="100" w:firstLine="210"/>
            <w:rPr>
              <w:rFonts w:ascii="Arial" w:hAnsi="Arial" w:cs="Arial"/>
            </w:rPr>
          </w:pPr>
          <w:hyperlink w:anchor="_Toc5952" w:history="1"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.1.1</w:t>
            </w:r>
            <w:r>
              <w:rPr>
                <w:rFonts w:ascii="Arial" w:hAnsi="Arial" w:cs="Arial"/>
                <w:szCs w:val="21"/>
              </w:rPr>
              <w:t>一手住宅供应量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_Toc5952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firstLineChars="100" w:firstLine="210"/>
            <w:rPr>
              <w:rFonts w:ascii="Arial" w:hAnsi="Arial" w:cs="Arial"/>
            </w:rPr>
          </w:pPr>
          <w:hyperlink w:anchor="_Toc5286" w:history="1"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.1.2</w:t>
            </w:r>
            <w:r>
              <w:rPr>
                <w:rFonts w:ascii="Arial" w:hAnsi="Arial" w:cs="Arial"/>
                <w:szCs w:val="21"/>
              </w:rPr>
              <w:t>一手住宅成交情况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_Toc5286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11213" w:history="1"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.2</w:t>
            </w:r>
            <w:r>
              <w:rPr>
                <w:rFonts w:ascii="Arial" w:hAnsi="Arial" w:cs="Arial"/>
                <w:szCs w:val="21"/>
              </w:rPr>
              <w:t>二手住宅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_Toc11213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firstLineChars="100" w:firstLine="210"/>
            <w:rPr>
              <w:rFonts w:ascii="Arial" w:hAnsi="Arial" w:cs="Arial"/>
            </w:rPr>
          </w:pPr>
          <w:hyperlink w:anchor="_Toc5589" w:history="1"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.2.1</w:t>
            </w:r>
            <w:r>
              <w:rPr>
                <w:rFonts w:ascii="Arial" w:hAnsi="Arial" w:cs="Arial"/>
                <w:szCs w:val="21"/>
              </w:rPr>
              <w:t>二手住宅挂牌价格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_Toc5589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firstLineChars="100" w:firstLine="210"/>
            <w:rPr>
              <w:rFonts w:ascii="Arial" w:hAnsi="Arial" w:cs="Arial"/>
            </w:rPr>
          </w:pPr>
          <w:hyperlink w:anchor="_Toc19779" w:history="1"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.2.2</w:t>
            </w:r>
            <w:r>
              <w:rPr>
                <w:rFonts w:ascii="Arial" w:hAnsi="Arial" w:cs="Arial"/>
                <w:szCs w:val="21"/>
              </w:rPr>
              <w:t>二手商品房成交量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_Toc19779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20"/>
            <w:tabs>
              <w:tab w:val="clear" w:pos="8777"/>
              <w:tab w:val="right" w:leader="dot" w:pos="9638"/>
            </w:tabs>
            <w:spacing w:line="360" w:lineRule="auto"/>
            <w:ind w:firstLineChars="100" w:firstLine="210"/>
            <w:rPr>
              <w:rFonts w:ascii="Arial" w:hAnsi="Arial" w:cs="Arial"/>
            </w:rPr>
          </w:pPr>
          <w:hyperlink w:anchor="_Toc22807" w:history="1"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.2.3</w:t>
            </w:r>
            <w:r>
              <w:rPr>
                <w:rFonts w:ascii="Arial" w:hAnsi="Arial" w:cs="Arial"/>
                <w:szCs w:val="21"/>
              </w:rPr>
              <w:t>二手住宅租金均价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_Toc22807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4415" w:history="1">
            <w:r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监管项目所在</w:t>
            </w:r>
            <w:r>
              <w:rPr>
                <w:rFonts w:ascii="Arial" w:hAnsi="Arial" w:cs="Arial"/>
                <w:szCs w:val="24"/>
              </w:rPr>
              <w:t>区域</w:t>
            </w:r>
            <w:r>
              <w:rPr>
                <w:rFonts w:ascii="Arial" w:hAnsi="Arial" w:cs="Arial"/>
                <w:szCs w:val="24"/>
              </w:rPr>
              <w:t>房地产市场情况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_Toc4415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ind w:firstLineChars="200" w:firstLine="420"/>
            <w:rPr>
              <w:rFonts w:ascii="Arial" w:hAnsi="Arial" w:cs="Arial"/>
            </w:rPr>
          </w:pPr>
          <w:hyperlink w:anchor="_Toc4985" w:history="1"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.1</w:t>
            </w:r>
            <w:r w:rsidR="00AF2154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监管项目所在区</w:t>
            </w:r>
            <w:r>
              <w:rPr>
                <w:rFonts w:ascii="Arial" w:hAnsi="Arial" w:cs="Arial"/>
                <w:szCs w:val="21"/>
              </w:rPr>
              <w:t>域</w:t>
            </w:r>
            <w:r>
              <w:rPr>
                <w:rFonts w:ascii="Arial" w:hAnsi="Arial" w:cs="Arial"/>
                <w:szCs w:val="21"/>
              </w:rPr>
              <w:t>商业地产市场情况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_Toc4985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ind w:firstLineChars="200" w:firstLine="420"/>
            <w:rPr>
              <w:rFonts w:ascii="Arial" w:hAnsi="Arial" w:cs="Arial"/>
            </w:rPr>
          </w:pPr>
          <w:hyperlink w:anchor="_Toc21075" w:history="1"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 xml:space="preserve">.2 </w:t>
            </w:r>
            <w:r>
              <w:rPr>
                <w:rFonts w:ascii="Arial" w:hAnsi="Arial" w:cs="Arial"/>
                <w:szCs w:val="21"/>
              </w:rPr>
              <w:t>监管项目所在区</w:t>
            </w:r>
            <w:r>
              <w:rPr>
                <w:rFonts w:ascii="Arial" w:hAnsi="Arial" w:cs="Arial"/>
                <w:szCs w:val="24"/>
              </w:rPr>
              <w:t>域</w:t>
            </w:r>
            <w:r>
              <w:rPr>
                <w:rFonts w:ascii="Arial" w:hAnsi="Arial" w:cs="Arial"/>
                <w:szCs w:val="21"/>
              </w:rPr>
              <w:t>商品住宅市场情况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_Toc21075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8344" w:history="1">
            <w:r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项目移交及销售情况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_Toc8344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ind w:firstLineChars="200" w:firstLine="420"/>
            <w:rPr>
              <w:rFonts w:ascii="Arial" w:hAnsi="Arial" w:cs="Arial"/>
            </w:rPr>
          </w:pPr>
          <w:hyperlink w:anchor="_Toc1154" w:history="1"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.1</w:t>
            </w:r>
            <w:r>
              <w:rPr>
                <w:rFonts w:ascii="Arial" w:hAnsi="Arial" w:cs="Arial"/>
                <w:szCs w:val="21"/>
              </w:rPr>
              <w:t>荣德国际销售情况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_Toc1154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rPr>
              <w:rFonts w:ascii="Arial" w:hAnsi="Arial" w:cs="Arial"/>
            </w:rPr>
          </w:pPr>
          <w:hyperlink w:anchor="_Toc24326" w:history="1">
            <w:r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各项目现场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PAGEREF _Toc24326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pStyle w:val="10"/>
            <w:tabs>
              <w:tab w:val="right" w:leader="dot" w:pos="9638"/>
            </w:tabs>
            <w:spacing w:line="360" w:lineRule="auto"/>
            <w:ind w:firstLineChars="200" w:firstLine="420"/>
          </w:pPr>
          <w:hyperlink w:anchor="_Toc9569" w:history="1"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.1</w:t>
            </w:r>
            <w:r>
              <w:rPr>
                <w:rFonts w:ascii="Arial" w:hAnsi="Arial" w:cs="Arial"/>
                <w:szCs w:val="21"/>
              </w:rPr>
              <w:t>荣德国际（</w:t>
            </w:r>
            <w:r>
              <w:rPr>
                <w:rFonts w:ascii="Arial" w:hAnsi="Arial" w:cs="Arial"/>
                <w:szCs w:val="21"/>
              </w:rPr>
              <w:t>2019.</w:t>
            </w:r>
            <w:r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16</w:t>
            </w:r>
            <w:r>
              <w:rPr>
                <w:rFonts w:ascii="Arial" w:hAnsi="Arial" w:cs="Arial"/>
                <w:szCs w:val="21"/>
              </w:rPr>
              <w:t>）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PAGER</w:instrText>
            </w:r>
            <w:r>
              <w:rPr>
                <w:rFonts w:ascii="Arial" w:hAnsi="Arial" w:cs="Arial"/>
              </w:rPr>
              <w:instrText xml:space="preserve">EF _Toc9569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fldChar w:fldCharType="end"/>
            </w:r>
          </w:hyperlink>
        </w:p>
        <w:p w:rsidR="00F67497" w:rsidRDefault="001267D7">
          <w:pPr>
            <w:spacing w:line="360" w:lineRule="auto"/>
            <w:rPr>
              <w:rFonts w:ascii="Arial" w:eastAsia="仿宋_GB2312" w:hAnsi="Arial" w:cs="Arial"/>
              <w:bCs/>
              <w:szCs w:val="24"/>
              <w:lang w:val="zh-CN"/>
            </w:rPr>
          </w:pPr>
          <w:r>
            <w:rPr>
              <w:rFonts w:ascii="Arial" w:eastAsia="仿宋_GB2312" w:hAnsi="Arial" w:cs="Arial"/>
              <w:bCs/>
              <w:szCs w:val="24"/>
              <w:lang w:val="zh-CN"/>
            </w:rPr>
            <w:fldChar w:fldCharType="end"/>
          </w:r>
        </w:p>
        <w:p w:rsidR="00F67497" w:rsidRDefault="00F67497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F67497" w:rsidRDefault="00F6749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F67497" w:rsidRDefault="00F67497">
          <w:pPr>
            <w:spacing w:line="420" w:lineRule="exact"/>
            <w:rPr>
              <w:rFonts w:ascii="Arial" w:eastAsia="仿宋_GB2312" w:hAnsi="Arial" w:cs="Arial"/>
              <w:sz w:val="24"/>
              <w:szCs w:val="24"/>
            </w:rPr>
          </w:pPr>
        </w:p>
        <w:p w:rsidR="00F67497" w:rsidRDefault="00F67497">
          <w:pPr>
            <w:spacing w:line="420" w:lineRule="exact"/>
            <w:rPr>
              <w:rFonts w:ascii="Arial" w:eastAsia="仿宋_GB2312" w:hAnsi="Arial" w:cs="Arial"/>
              <w:sz w:val="24"/>
              <w:szCs w:val="24"/>
              <w:lang w:val="zh-CN"/>
            </w:rPr>
          </w:pPr>
        </w:p>
        <w:p w:rsidR="00F67497" w:rsidRDefault="001267D7">
          <w:pPr>
            <w:rPr>
              <w:rFonts w:ascii="Arial" w:eastAsia="仿宋_GB2312" w:hAnsi="Arial" w:cs="Arial"/>
            </w:rPr>
          </w:pPr>
        </w:p>
      </w:sdtContent>
    </w:sdt>
    <w:p w:rsidR="00F67497" w:rsidRDefault="00F67497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  <w:bookmarkStart w:id="0" w:name="_Toc4784"/>
      <w:bookmarkStart w:id="1" w:name="_Toc1359"/>
      <w:bookmarkStart w:id="2" w:name="_Toc20140"/>
      <w:bookmarkStart w:id="3" w:name="_Toc8575"/>
      <w:bookmarkStart w:id="4" w:name="_Toc16418"/>
      <w:bookmarkStart w:id="5" w:name="_Toc7083"/>
      <w:bookmarkStart w:id="6" w:name="_Toc1120"/>
      <w:bookmarkStart w:id="7" w:name="_Toc11175"/>
      <w:bookmarkStart w:id="8" w:name="_Toc19863"/>
      <w:bookmarkStart w:id="9" w:name="_Toc22804"/>
      <w:bookmarkStart w:id="10" w:name="_Toc29750"/>
      <w:bookmarkStart w:id="11" w:name="_Toc17303"/>
      <w:bookmarkStart w:id="12" w:name="_Toc24968"/>
    </w:p>
    <w:p w:rsidR="00F67497" w:rsidRDefault="00F67497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</w:p>
    <w:p w:rsidR="00F67497" w:rsidRDefault="00F67497">
      <w:pPr>
        <w:rPr>
          <w:rFonts w:ascii="Arial" w:eastAsia="仿宋_GB2312" w:hAnsi="Arial" w:cs="Arial"/>
          <w:sz w:val="24"/>
          <w:szCs w:val="24"/>
        </w:rPr>
      </w:pPr>
    </w:p>
    <w:p w:rsidR="00F67497" w:rsidRDefault="001267D7">
      <w:pPr>
        <w:pStyle w:val="a7"/>
        <w:tabs>
          <w:tab w:val="center" w:pos="4393"/>
        </w:tabs>
        <w:spacing w:before="300" w:after="300" w:line="360" w:lineRule="exact"/>
        <w:jc w:val="both"/>
        <w:outlineLvl w:val="0"/>
        <w:rPr>
          <w:rFonts w:ascii="Arial" w:eastAsia="仿宋_GB2312" w:hAnsi="Arial" w:cs="Arial"/>
          <w:sz w:val="24"/>
          <w:szCs w:val="24"/>
        </w:rPr>
      </w:pPr>
      <w:bookmarkStart w:id="13" w:name="_Toc12278"/>
      <w:r>
        <w:rPr>
          <w:rFonts w:ascii="Arial" w:eastAsia="仿宋_GB2312" w:hAnsi="Arial" w:cs="Arial" w:hint="eastAsia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商业地产</w:t>
      </w:r>
      <w:bookmarkEnd w:id="0"/>
      <w:bookmarkEnd w:id="1"/>
      <w:bookmarkEnd w:id="2"/>
      <w:bookmarkEnd w:id="3"/>
      <w:bookmarkEnd w:id="4"/>
      <w:r>
        <w:rPr>
          <w:rFonts w:ascii="Arial" w:hAnsi="Arial" w:cs="Arial"/>
          <w:sz w:val="24"/>
          <w:szCs w:val="24"/>
        </w:rPr>
        <w:t>市场</w:t>
      </w:r>
      <w:bookmarkEnd w:id="5"/>
      <w:bookmarkEnd w:id="6"/>
      <w:bookmarkEnd w:id="7"/>
      <w:bookmarkEnd w:id="13"/>
    </w:p>
    <w:p w:rsidR="00F67497" w:rsidRDefault="001267D7">
      <w:pPr>
        <w:pStyle w:val="a7"/>
        <w:spacing w:before="300" w:after="300" w:line="360" w:lineRule="exact"/>
        <w:jc w:val="both"/>
        <w:rPr>
          <w:rFonts w:ascii="Arial" w:eastAsia="仿宋_GB2312" w:hAnsi="Arial" w:cs="Arial"/>
          <w:sz w:val="21"/>
          <w:szCs w:val="21"/>
        </w:rPr>
      </w:pPr>
      <w:bookmarkStart w:id="14" w:name="_Toc29283"/>
      <w:bookmarkStart w:id="15" w:name="_Toc29182"/>
      <w:bookmarkStart w:id="16" w:name="_Toc30165"/>
      <w:bookmarkStart w:id="17" w:name="_Toc6629"/>
      <w:r>
        <w:rPr>
          <w:rFonts w:ascii="Arial" w:eastAsia="仿宋_GB2312" w:hAnsi="Arial" w:cs="Arial" w:hint="eastAsia"/>
          <w:sz w:val="21"/>
          <w:szCs w:val="21"/>
        </w:rPr>
        <w:t>1</w:t>
      </w:r>
      <w:r>
        <w:rPr>
          <w:rFonts w:ascii="Arial" w:eastAsia="仿宋_GB2312" w:hAnsi="Arial" w:cs="Arial"/>
          <w:sz w:val="21"/>
          <w:szCs w:val="21"/>
        </w:rPr>
        <w:t>.1</w:t>
      </w:r>
      <w:r>
        <w:rPr>
          <w:rFonts w:ascii="Arial" w:hAnsi="Arial" w:cs="Arial"/>
          <w:sz w:val="21"/>
          <w:szCs w:val="21"/>
        </w:rPr>
        <w:t>一手商业</w:t>
      </w:r>
      <w:bookmarkEnd w:id="8"/>
      <w:bookmarkEnd w:id="9"/>
      <w:bookmarkEnd w:id="10"/>
      <w:bookmarkEnd w:id="11"/>
      <w:bookmarkEnd w:id="12"/>
      <w:bookmarkEnd w:id="14"/>
      <w:bookmarkEnd w:id="15"/>
      <w:bookmarkEnd w:id="16"/>
      <w:bookmarkEnd w:id="17"/>
    </w:p>
    <w:p w:rsidR="00F67497" w:rsidRDefault="001267D7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8" w:name="_Toc19433"/>
      <w:bookmarkStart w:id="19" w:name="_Toc2412"/>
      <w:bookmarkStart w:id="20" w:name="_Toc16916"/>
      <w:bookmarkStart w:id="21" w:name="_Toc23704"/>
      <w:bookmarkStart w:id="22" w:name="_Toc6159"/>
      <w:bookmarkStart w:id="23" w:name="_Toc30408"/>
      <w:bookmarkStart w:id="24" w:name="_Toc471672058"/>
      <w:bookmarkStart w:id="25" w:name="_Toc26957"/>
      <w:bookmarkStart w:id="26" w:name="_Toc5215"/>
      <w:bookmarkStart w:id="27" w:name="_Toc20911"/>
      <w:r>
        <w:rPr>
          <w:rFonts w:ascii="Arial" w:eastAsia="仿宋_GB2312" w:hAnsi="Arial" w:cs="Arial" w:hint="eastAsia"/>
          <w:sz w:val="21"/>
          <w:szCs w:val="21"/>
        </w:rPr>
        <w:t>1</w:t>
      </w:r>
      <w:r>
        <w:rPr>
          <w:rFonts w:ascii="Arial" w:eastAsia="仿宋_GB2312" w:hAnsi="Arial" w:cs="Arial"/>
          <w:sz w:val="21"/>
          <w:szCs w:val="21"/>
        </w:rPr>
        <w:t>.1.1</w:t>
      </w:r>
      <w:r>
        <w:rPr>
          <w:rFonts w:ascii="Arial" w:hAnsi="Arial" w:cs="Arial"/>
          <w:sz w:val="21"/>
          <w:szCs w:val="21"/>
        </w:rPr>
        <w:t>新增供应量情况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F67497" w:rsidRDefault="001267D7">
      <w:pPr>
        <w:spacing w:line="480" w:lineRule="auto"/>
        <w:ind w:firstLineChars="200" w:firstLine="420"/>
        <w:rPr>
          <w:rFonts w:ascii="Arial" w:eastAsia="宋体" w:hAnsi="Arial" w:cs="Arial"/>
          <w:color w:val="000000"/>
          <w:kern w:val="0"/>
          <w:szCs w:val="21"/>
        </w:rPr>
      </w:pPr>
      <w:bookmarkStart w:id="28" w:name="_Toc117"/>
      <w:bookmarkStart w:id="29" w:name="_Toc6290"/>
      <w:bookmarkStart w:id="30" w:name="_Toc3196"/>
      <w:bookmarkStart w:id="31" w:name="_Toc24668"/>
      <w:bookmarkStart w:id="32" w:name="_Toc471672059"/>
      <w:bookmarkStart w:id="33" w:name="_Toc18339"/>
      <w:bookmarkStart w:id="34" w:name="_Toc21691"/>
      <w:bookmarkStart w:id="35" w:name="_Toc29435"/>
      <w:bookmarkStart w:id="36" w:name="_Toc31032"/>
      <w:r>
        <w:rPr>
          <w:rFonts w:ascii="Arial" w:eastAsia="宋体" w:hAnsi="Arial" w:cs="Arial"/>
          <w:color w:val="000000"/>
          <w:kern w:val="0"/>
          <w:szCs w:val="21"/>
        </w:rPr>
        <w:t>2019</w:t>
      </w:r>
      <w:r>
        <w:rPr>
          <w:rFonts w:ascii="Arial" w:eastAsia="宋体" w:hAnsi="Arial" w:cs="Arial"/>
          <w:color w:val="000000"/>
          <w:kern w:val="0"/>
          <w:szCs w:val="21"/>
        </w:rPr>
        <w:t>年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月深圳商业预售面积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28690</w:t>
      </w:r>
      <w:r>
        <w:rPr>
          <w:rFonts w:ascii="Arial" w:eastAsia="宋体" w:hAnsi="Arial" w:cs="Arial"/>
          <w:color w:val="000000"/>
          <w:kern w:val="0"/>
          <w:szCs w:val="21"/>
        </w:rPr>
        <w:t>平方米，商业预售套数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316</w:t>
      </w:r>
      <w:r>
        <w:rPr>
          <w:rFonts w:ascii="Arial" w:eastAsia="宋体" w:hAnsi="Arial" w:cs="Arial"/>
          <w:color w:val="000000"/>
          <w:kern w:val="0"/>
          <w:szCs w:val="21"/>
        </w:rPr>
        <w:t>套。</w:t>
      </w:r>
    </w:p>
    <w:p w:rsidR="00F67497" w:rsidRDefault="001267D7">
      <w:pPr>
        <w:pStyle w:val="a7"/>
        <w:spacing w:before="300" w:after="300" w:line="360" w:lineRule="exact"/>
        <w:jc w:val="both"/>
        <w:outlineLvl w:val="2"/>
        <w:rPr>
          <w:rFonts w:ascii="Arial" w:eastAsia="仿宋_GB2312" w:hAnsi="Arial" w:cs="Arial"/>
          <w:sz w:val="21"/>
          <w:szCs w:val="21"/>
        </w:rPr>
      </w:pPr>
      <w:bookmarkStart w:id="37" w:name="_Toc32000"/>
      <w:r>
        <w:rPr>
          <w:rFonts w:ascii="Arial" w:eastAsia="仿宋_GB2312" w:hAnsi="Arial" w:cs="Arial" w:hint="eastAsia"/>
          <w:sz w:val="21"/>
          <w:szCs w:val="21"/>
        </w:rPr>
        <w:t>1.1.2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成交量情况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F67497" w:rsidRDefault="001267D7">
      <w:pPr>
        <w:spacing w:line="480" w:lineRule="auto"/>
        <w:ind w:firstLineChars="200" w:firstLine="420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2019</w:t>
      </w:r>
      <w:r>
        <w:rPr>
          <w:rFonts w:ascii="Arial" w:eastAsia="宋体" w:hAnsi="Arial" w:cs="Arial"/>
          <w:color w:val="000000"/>
          <w:kern w:val="0"/>
          <w:szCs w:val="21"/>
        </w:rPr>
        <w:t>年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月深圳一手商业成交面积</w:t>
      </w:r>
      <w:r>
        <w:rPr>
          <w:rFonts w:ascii="Arial" w:eastAsia="宋体" w:hAnsi="Arial" w:cs="Arial"/>
          <w:color w:val="000000"/>
          <w:kern w:val="0"/>
          <w:szCs w:val="21"/>
        </w:rPr>
        <w:t>95457</w:t>
      </w:r>
      <w:r>
        <w:rPr>
          <w:rFonts w:ascii="Arial" w:eastAsia="宋体" w:hAnsi="Arial" w:cs="Arial"/>
          <w:color w:val="000000"/>
          <w:kern w:val="0"/>
          <w:szCs w:val="21"/>
        </w:rPr>
        <w:t>平方米，成交套数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1820</w:t>
      </w:r>
      <w:r>
        <w:rPr>
          <w:rFonts w:ascii="Arial" w:eastAsia="宋体" w:hAnsi="Arial" w:cs="Arial"/>
          <w:color w:val="000000"/>
          <w:kern w:val="0"/>
          <w:szCs w:val="21"/>
        </w:rPr>
        <w:t>套</w:t>
      </w:r>
      <w:bookmarkStart w:id="38" w:name="_Toc471672060"/>
      <w:bookmarkStart w:id="39" w:name="_Toc961"/>
      <w:bookmarkStart w:id="40" w:name="_Toc5223"/>
      <w:bookmarkStart w:id="41" w:name="_Toc13840"/>
      <w:bookmarkStart w:id="42" w:name="_Toc6249"/>
      <w:bookmarkStart w:id="43" w:name="_Toc8713"/>
      <w:bookmarkStart w:id="44" w:name="_Toc8743"/>
      <w:bookmarkStart w:id="45" w:name="_Toc17523"/>
      <w:bookmarkStart w:id="46" w:name="_Toc12189"/>
      <w:r>
        <w:rPr>
          <w:rFonts w:ascii="Arial" w:eastAsia="宋体" w:hAnsi="Arial" w:cs="Arial" w:hint="eastAsia"/>
          <w:color w:val="000000"/>
          <w:kern w:val="0"/>
          <w:szCs w:val="21"/>
        </w:rPr>
        <w:t>。</w:t>
      </w:r>
    </w:p>
    <w:tbl>
      <w:tblPr>
        <w:tblW w:w="74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40"/>
        <w:gridCol w:w="1559"/>
        <w:gridCol w:w="1875"/>
        <w:gridCol w:w="1839"/>
      </w:tblGrid>
      <w:tr w:rsidR="00F67497">
        <w:trPr>
          <w:trHeight w:val="392"/>
          <w:jc w:val="center"/>
        </w:trPr>
        <w:tc>
          <w:tcPr>
            <w:tcW w:w="7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月深圳市一手商业成交量情况</w:t>
            </w:r>
          </w:p>
        </w:tc>
      </w:tr>
      <w:tr w:rsidR="00F6749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proofErr w:type="gramStart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末可</w:t>
            </w:r>
            <w:proofErr w:type="gramEnd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售套数（套）</w:t>
            </w:r>
            <w:bookmarkStart w:id="47" w:name="_GoBack"/>
            <w:bookmarkEnd w:id="47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</w:t>
            </w:r>
            <w:proofErr w:type="gramStart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末可</w:t>
            </w:r>
            <w:proofErr w:type="gramEnd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售面积（㎡）</w:t>
            </w:r>
          </w:p>
        </w:tc>
      </w:tr>
      <w:tr w:rsidR="00F6749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2600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1320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117186 </w:t>
            </w:r>
          </w:p>
        </w:tc>
      </w:tr>
      <w:tr w:rsidR="00F6749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17500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2790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160117 </w:t>
            </w:r>
          </w:p>
        </w:tc>
      </w:tr>
      <w:tr w:rsidR="00F6749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5041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575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72615 </w:t>
            </w:r>
          </w:p>
        </w:tc>
      </w:tr>
      <w:tr w:rsidR="00F6749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3164 </w:t>
            </w:r>
          </w:p>
        </w:tc>
      </w:tr>
      <w:tr w:rsidR="00F6749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20246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495672 </w:t>
            </w:r>
          </w:p>
        </w:tc>
      </w:tr>
      <w:tr w:rsidR="00F67497">
        <w:trPr>
          <w:trHeight w:val="39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50070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7633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454103 </w:t>
            </w:r>
          </w:p>
        </w:tc>
      </w:tr>
      <w:tr w:rsidR="00F67497">
        <w:trPr>
          <w:trHeight w:val="42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95457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17495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1302856 </w:t>
            </w:r>
          </w:p>
        </w:tc>
      </w:tr>
    </w:tbl>
    <w:p w:rsidR="00F67497" w:rsidRDefault="001267D7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48" w:name="_Toc10420"/>
      <w:r>
        <w:rPr>
          <w:rFonts w:ascii="Arial" w:hAnsi="Arial" w:cs="Arial" w:hint="eastAsia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.2</w:t>
      </w:r>
      <w:r>
        <w:rPr>
          <w:rFonts w:ascii="Arial" w:hAnsi="Arial" w:cs="Arial"/>
          <w:sz w:val="21"/>
          <w:szCs w:val="21"/>
        </w:rPr>
        <w:t>二手商业</w:t>
      </w:r>
      <w:bookmarkEnd w:id="38"/>
      <w:r>
        <w:rPr>
          <w:rFonts w:ascii="Arial" w:hAnsi="Arial" w:cs="Arial"/>
          <w:sz w:val="21"/>
          <w:szCs w:val="21"/>
        </w:rPr>
        <w:t>成交量情况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8"/>
    </w:p>
    <w:p w:rsidR="00F67497" w:rsidRDefault="001267D7">
      <w:pPr>
        <w:pStyle w:val="a7"/>
        <w:snapToGrid w:val="0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sz w:val="21"/>
          <w:szCs w:val="21"/>
        </w:rPr>
      </w:pPr>
      <w:bookmarkStart w:id="49" w:name="_Toc32701"/>
      <w:bookmarkStart w:id="50" w:name="_Toc2072"/>
      <w:bookmarkStart w:id="51" w:name="_Toc16683"/>
      <w:bookmarkStart w:id="52" w:name="_Toc5735"/>
      <w:bookmarkStart w:id="53" w:name="_Toc3440"/>
      <w:bookmarkStart w:id="54" w:name="_Toc16462"/>
      <w:bookmarkStart w:id="55" w:name="_Toc29886"/>
      <w:bookmarkStart w:id="56" w:name="_Toc18735"/>
      <w:bookmarkStart w:id="57" w:name="_Toc22682"/>
      <w:bookmarkStart w:id="58" w:name="_Toc13030"/>
      <w:bookmarkStart w:id="59" w:name="_Toc18000"/>
      <w:bookmarkStart w:id="60" w:name="_Toc27538"/>
      <w:r>
        <w:rPr>
          <w:rFonts w:ascii="Arial" w:hAnsi="Arial" w:cs="Arial"/>
          <w:b w:val="0"/>
          <w:bCs w:val="0"/>
          <w:color w:val="000000"/>
          <w:sz w:val="21"/>
          <w:szCs w:val="21"/>
        </w:rPr>
        <w:t>2019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年</w:t>
      </w:r>
      <w:r>
        <w:rPr>
          <w:rFonts w:ascii="Arial" w:hAnsi="Arial" w:cs="Arial" w:hint="eastAsia"/>
          <w:b w:val="0"/>
          <w:bCs w:val="0"/>
          <w:color w:val="000000"/>
          <w:sz w:val="21"/>
          <w:szCs w:val="21"/>
        </w:rPr>
        <w:t>9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月深圳二手商业成交面积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2</w:t>
      </w:r>
      <w:r>
        <w:rPr>
          <w:rFonts w:ascii="Arial" w:hAnsi="Arial" w:cs="Arial" w:hint="eastAsia"/>
          <w:b w:val="0"/>
          <w:bCs w:val="0"/>
          <w:color w:val="000000"/>
          <w:sz w:val="21"/>
          <w:szCs w:val="21"/>
        </w:rPr>
        <w:t>5943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平方米，二手商业成交套数</w:t>
      </w:r>
      <w:r>
        <w:rPr>
          <w:rFonts w:ascii="Arial" w:hAnsi="Arial" w:cs="Arial" w:hint="eastAsia"/>
          <w:b w:val="0"/>
          <w:bCs w:val="0"/>
          <w:color w:val="000000"/>
          <w:sz w:val="21"/>
          <w:szCs w:val="21"/>
        </w:rPr>
        <w:t>405</w:t>
      </w:r>
      <w:r>
        <w:rPr>
          <w:rFonts w:ascii="Arial" w:hAnsi="Arial" w:cs="Arial"/>
          <w:b w:val="0"/>
          <w:bCs w:val="0"/>
          <w:color w:val="000000"/>
          <w:sz w:val="21"/>
          <w:szCs w:val="21"/>
        </w:rPr>
        <w:t>套。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W w:w="7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05"/>
        <w:gridCol w:w="3528"/>
      </w:tblGrid>
      <w:tr w:rsidR="00F67497">
        <w:trPr>
          <w:trHeight w:val="415"/>
          <w:jc w:val="center"/>
        </w:trPr>
        <w:tc>
          <w:tcPr>
            <w:tcW w:w="7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月深圳市二手商业成交量情况</w:t>
            </w:r>
          </w:p>
        </w:tc>
      </w:tr>
      <w:tr w:rsidR="00F6749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成交套数（套）</w:t>
            </w:r>
          </w:p>
        </w:tc>
      </w:tr>
      <w:tr w:rsidR="00F6749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3274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57 </w:t>
            </w:r>
          </w:p>
        </w:tc>
      </w:tr>
      <w:tr w:rsidR="00F6749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5089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74 </w:t>
            </w:r>
          </w:p>
        </w:tc>
      </w:tr>
      <w:tr w:rsidR="00F6749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2766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53 </w:t>
            </w:r>
          </w:p>
        </w:tc>
      </w:tr>
      <w:tr w:rsidR="00F6749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1870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 </w:t>
            </w:r>
          </w:p>
        </w:tc>
      </w:tr>
      <w:tr w:rsidR="00F6749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7421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105 </w:t>
            </w:r>
          </w:p>
        </w:tc>
      </w:tr>
      <w:tr w:rsidR="00F67497">
        <w:trPr>
          <w:trHeight w:val="41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5525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98 </w:t>
            </w:r>
          </w:p>
        </w:tc>
      </w:tr>
      <w:tr w:rsidR="00F67497">
        <w:trPr>
          <w:trHeight w:val="438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25943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405 </w:t>
            </w:r>
          </w:p>
        </w:tc>
      </w:tr>
    </w:tbl>
    <w:p w:rsidR="00F67497" w:rsidRDefault="001267D7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61" w:name="_Toc19901"/>
      <w:bookmarkStart w:id="62" w:name="_Toc15200"/>
      <w:bookmarkStart w:id="63" w:name="_Toc16427"/>
      <w:bookmarkStart w:id="64" w:name="_Toc29367"/>
      <w:bookmarkStart w:id="65" w:name="_Toc27448"/>
      <w:bookmarkStart w:id="66" w:name="_Toc26927"/>
      <w:bookmarkStart w:id="67" w:name="_Toc23231"/>
      <w:bookmarkStart w:id="68" w:name="_Toc9064"/>
      <w:bookmarkStart w:id="69" w:name="_Toc9271"/>
      <w:r>
        <w:rPr>
          <w:rFonts w:ascii="Arial" w:hAnsi="Arial" w:cs="Arial" w:hint="eastAsia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>住宅市场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F67497" w:rsidRDefault="001267D7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70" w:name="_Toc25875"/>
      <w:bookmarkStart w:id="71" w:name="_Toc4167"/>
      <w:bookmarkStart w:id="72" w:name="_Toc21394"/>
      <w:bookmarkStart w:id="73" w:name="_Toc5520"/>
      <w:bookmarkStart w:id="74" w:name="_Toc12164"/>
      <w:bookmarkStart w:id="75" w:name="_Toc13842"/>
      <w:bookmarkStart w:id="76" w:name="_Toc2267"/>
      <w:bookmarkStart w:id="77" w:name="_Toc32599"/>
      <w:bookmarkStart w:id="78" w:name="_Toc15613"/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.1 </w:t>
      </w:r>
      <w:r>
        <w:rPr>
          <w:rFonts w:ascii="Arial" w:hAnsi="Arial" w:cs="Arial"/>
          <w:sz w:val="21"/>
          <w:szCs w:val="21"/>
        </w:rPr>
        <w:t>一手住宅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F67497" w:rsidRDefault="001267D7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79" w:name="_Toc3061"/>
      <w:bookmarkStart w:id="80" w:name="_Toc16152"/>
      <w:bookmarkStart w:id="81" w:name="_Toc10626"/>
      <w:bookmarkStart w:id="82" w:name="_Toc14479"/>
      <w:bookmarkStart w:id="83" w:name="_Toc16962"/>
      <w:bookmarkStart w:id="84" w:name="_Toc25814"/>
      <w:bookmarkStart w:id="85" w:name="_Toc20881"/>
      <w:bookmarkStart w:id="86" w:name="_Toc27052"/>
      <w:bookmarkStart w:id="87" w:name="_Toc5952"/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.1.1</w:t>
      </w:r>
      <w:r>
        <w:rPr>
          <w:rFonts w:ascii="Arial" w:hAnsi="Arial" w:cs="Arial"/>
          <w:sz w:val="21"/>
          <w:szCs w:val="21"/>
        </w:rPr>
        <w:t>一手住宅供应量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F67497" w:rsidRDefault="001267D7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2019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月深圳全市新房预售住宅面积</w:t>
      </w:r>
      <w:r>
        <w:rPr>
          <w:rFonts w:ascii="Arial" w:hAnsi="Arial" w:cs="Arial" w:hint="eastAsia"/>
          <w:color w:val="000000"/>
          <w:sz w:val="21"/>
          <w:szCs w:val="21"/>
        </w:rPr>
        <w:t>527172</w:t>
      </w:r>
      <w:r>
        <w:rPr>
          <w:rFonts w:ascii="Arial" w:hAnsi="Arial" w:cs="Arial"/>
          <w:color w:val="000000"/>
          <w:sz w:val="21"/>
          <w:szCs w:val="21"/>
        </w:rPr>
        <w:t>平方米，预售住宅套数</w:t>
      </w:r>
      <w:r>
        <w:rPr>
          <w:rFonts w:ascii="Arial" w:hAnsi="Arial" w:cs="Arial" w:hint="eastAsia"/>
          <w:color w:val="000000"/>
          <w:sz w:val="21"/>
          <w:szCs w:val="21"/>
        </w:rPr>
        <w:t>5344</w:t>
      </w:r>
      <w:r>
        <w:rPr>
          <w:rFonts w:ascii="Arial" w:hAnsi="Arial" w:cs="Arial"/>
          <w:color w:val="000000"/>
          <w:sz w:val="21"/>
          <w:szCs w:val="21"/>
        </w:rPr>
        <w:t>套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F67497" w:rsidRDefault="001267D7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88" w:name="_Toc31205"/>
      <w:bookmarkStart w:id="89" w:name="_Toc9229"/>
      <w:bookmarkStart w:id="90" w:name="_Toc8253"/>
      <w:bookmarkStart w:id="91" w:name="_Toc29326"/>
      <w:bookmarkStart w:id="92" w:name="_Toc7769"/>
      <w:bookmarkStart w:id="93" w:name="_Toc15527"/>
      <w:bookmarkStart w:id="94" w:name="_Toc21234"/>
      <w:bookmarkStart w:id="95" w:name="_Toc5238"/>
      <w:bookmarkStart w:id="96" w:name="_Toc5286"/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.1.2</w:t>
      </w:r>
      <w:r>
        <w:rPr>
          <w:rFonts w:ascii="Arial" w:hAnsi="Arial" w:cs="Arial"/>
          <w:sz w:val="21"/>
          <w:szCs w:val="21"/>
        </w:rPr>
        <w:t>一手住宅成交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rFonts w:ascii="Arial" w:hAnsi="Arial" w:cs="Arial"/>
          <w:sz w:val="21"/>
          <w:szCs w:val="21"/>
        </w:rPr>
        <w:t>情况</w:t>
      </w:r>
      <w:bookmarkEnd w:id="96"/>
    </w:p>
    <w:p w:rsidR="00F67497" w:rsidRDefault="001267D7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97" w:name="_Toc9834"/>
      <w:bookmarkStart w:id="98" w:name="_Toc1211"/>
      <w:bookmarkStart w:id="99" w:name="_Toc3006"/>
      <w:bookmarkStart w:id="100" w:name="_Toc28123"/>
      <w:bookmarkStart w:id="101" w:name="_Toc18966"/>
      <w:bookmarkStart w:id="102" w:name="_Toc8987"/>
      <w:bookmarkStart w:id="103" w:name="_Toc32088"/>
      <w:bookmarkStart w:id="104" w:name="_Toc3494"/>
      <w:bookmarkStart w:id="105" w:name="_Toc30161"/>
      <w:bookmarkStart w:id="106" w:name="_Toc11590"/>
      <w:bookmarkStart w:id="107" w:name="_Toc27496"/>
      <w:bookmarkStart w:id="108" w:name="_Toc9334"/>
      <w:bookmarkStart w:id="109" w:name="_Toc16111"/>
      <w:bookmarkStart w:id="110" w:name="_Toc11225"/>
      <w:bookmarkStart w:id="111" w:name="_Toc21239"/>
      <w:bookmarkStart w:id="112" w:name="_Toc3658"/>
      <w:bookmarkStart w:id="113" w:name="_Toc15872"/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2019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</w:t>
      </w:r>
      <w:bookmarkStart w:id="114" w:name="_Toc15145"/>
      <w:bookmarkEnd w:id="97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9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，新房住宅合计成交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2823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7.1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276281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3.8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。</w:t>
      </w:r>
      <w:bookmarkEnd w:id="98"/>
      <w:bookmarkEnd w:id="99"/>
      <w:bookmarkEnd w:id="100"/>
      <w:bookmarkEnd w:id="101"/>
    </w:p>
    <w:p w:rsidR="00F67497" w:rsidRDefault="001267D7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15" w:name="_Toc22035"/>
      <w:bookmarkStart w:id="116" w:name="_Toc11696"/>
      <w:bookmarkStart w:id="117" w:name="_Toc8371"/>
      <w:bookmarkStart w:id="118" w:name="_Toc27211"/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各行政区方面，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罗湖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区成交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100.0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；成交面积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100.0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福田</w:t>
      </w:r>
      <w:proofErr w:type="gramStart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区成交</w:t>
      </w:r>
      <w:proofErr w:type="gramEnd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130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39.0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15622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4.2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南山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区成交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165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12.2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21586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20.8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盐田</w:t>
      </w:r>
      <w:proofErr w:type="gramStart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区成交</w:t>
      </w:r>
      <w:proofErr w:type="gramEnd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96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36.4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8870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38.0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。宝安区成交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390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36.8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41386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32.2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。龙岗区成交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722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24.5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66436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2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3.5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bookmarkEnd w:id="115"/>
      <w:bookmarkEnd w:id="116"/>
      <w:proofErr w:type="gramStart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龙华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区成交</w:t>
      </w:r>
      <w:proofErr w:type="gramEnd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547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52.4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50426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48.1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坪山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</w:t>
      </w:r>
      <w:proofErr w:type="gramEnd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308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6.1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30199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3.8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光明</w:t>
      </w:r>
      <w:proofErr w:type="gramStart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区成交</w:t>
      </w:r>
      <w:proofErr w:type="gramEnd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432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102.8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38494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77.8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大鹏</w:t>
      </w:r>
      <w:proofErr w:type="gramStart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区成交</w:t>
      </w:r>
      <w:proofErr w:type="gramEnd"/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33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套新房住宅，环比减少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7.1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3261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减少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4.5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。</w:t>
      </w:r>
      <w:bookmarkEnd w:id="117"/>
      <w:bookmarkEnd w:id="118"/>
    </w:p>
    <w:p w:rsidR="00F67497" w:rsidRDefault="001267D7">
      <w:pPr>
        <w:spacing w:line="480" w:lineRule="auto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（</w:t>
      </w:r>
      <w:r>
        <w:rPr>
          <w:rFonts w:ascii="Arial" w:hAnsi="Arial" w:cs="Arial" w:hint="eastAsia"/>
          <w:color w:val="000000"/>
          <w:kern w:val="0"/>
          <w:szCs w:val="21"/>
        </w:rPr>
        <w:t>转下页）</w:t>
      </w: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p w:rsidR="00F67497" w:rsidRDefault="00F67497">
      <w:pPr>
        <w:rPr>
          <w:rFonts w:ascii="Arial" w:hAnsi="Arial" w:cs="Arial"/>
          <w:color w:val="000000"/>
          <w:kern w:val="0"/>
          <w:szCs w:val="21"/>
        </w:rPr>
      </w:pPr>
    </w:p>
    <w:tbl>
      <w:tblPr>
        <w:tblW w:w="8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572"/>
        <w:gridCol w:w="1614"/>
        <w:gridCol w:w="2341"/>
        <w:gridCol w:w="1601"/>
      </w:tblGrid>
      <w:tr w:rsidR="00F67497">
        <w:trPr>
          <w:trHeight w:val="489"/>
          <w:jc w:val="center"/>
        </w:trPr>
        <w:tc>
          <w:tcPr>
            <w:tcW w:w="8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月深圳市各区一手住宅成交情况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bookmarkStart w:id="119" w:name="_Toc727"/>
            <w:bookmarkStart w:id="120" w:name="_Toc26167"/>
            <w:bookmarkStart w:id="121" w:name="_Toc1740"/>
            <w:bookmarkStart w:id="122" w:name="_Toc25433"/>
            <w:bookmarkStart w:id="123" w:name="_Toc28763"/>
            <w:bookmarkStart w:id="124" w:name="_Toc22185"/>
            <w:bookmarkStart w:id="125" w:name="_Toc25778"/>
            <w:bookmarkStart w:id="126" w:name="_Toc18706"/>
            <w:bookmarkStart w:id="127" w:name="_Toc8463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月成交套数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月成交面积（㎡）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-100.0%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-100.0%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-39.0%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15622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4.2%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12.2%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21586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20.8%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-36.4%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8870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-38.0%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-36.8%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41386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-32.2%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-24.5%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66436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-23.5%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龙华区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547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52.4%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50426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48.1%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坪山区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308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-6.1%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30199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-3.8%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光明区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432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102.8%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38494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77.8%</w:t>
            </w:r>
          </w:p>
        </w:tc>
      </w:tr>
      <w:tr w:rsidR="00F67497">
        <w:trPr>
          <w:trHeight w:val="48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大鹏区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-5.7%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3261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-4.5%</w:t>
            </w:r>
          </w:p>
        </w:tc>
      </w:tr>
      <w:tr w:rsidR="00F67497">
        <w:trPr>
          <w:trHeight w:val="499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2823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-7.1%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276281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-3.8%</w:t>
            </w:r>
          </w:p>
        </w:tc>
      </w:tr>
    </w:tbl>
    <w:p w:rsidR="00F67497" w:rsidRDefault="001267D7">
      <w:pPr>
        <w:pStyle w:val="a7"/>
        <w:spacing w:before="300" w:after="300" w:line="360" w:lineRule="exact"/>
        <w:jc w:val="both"/>
        <w:rPr>
          <w:rFonts w:ascii="Arial" w:hAnsi="Arial" w:cs="Arial"/>
          <w:sz w:val="21"/>
          <w:szCs w:val="21"/>
        </w:rPr>
      </w:pPr>
      <w:bookmarkStart w:id="128" w:name="_Toc11213"/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.2</w:t>
      </w:r>
      <w:r>
        <w:rPr>
          <w:rFonts w:ascii="Arial" w:hAnsi="Arial" w:cs="Arial"/>
          <w:sz w:val="21"/>
          <w:szCs w:val="21"/>
        </w:rPr>
        <w:t>二手住宅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F67497" w:rsidRDefault="001267D7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29" w:name="_Toc32365"/>
      <w:bookmarkStart w:id="130" w:name="_Toc32457"/>
      <w:bookmarkStart w:id="131" w:name="_Toc24115"/>
      <w:bookmarkStart w:id="132" w:name="_Toc14339"/>
      <w:bookmarkStart w:id="133" w:name="_Toc656"/>
      <w:bookmarkStart w:id="134" w:name="_Toc9772"/>
      <w:bookmarkStart w:id="135" w:name="_Toc15069"/>
      <w:bookmarkStart w:id="136" w:name="_Toc9055"/>
      <w:bookmarkStart w:id="137" w:name="_Toc19436"/>
      <w:bookmarkStart w:id="138" w:name="_Toc5589"/>
      <w:bookmarkStart w:id="139" w:name="_Toc1148"/>
      <w:bookmarkStart w:id="140" w:name="_Toc21783"/>
      <w:bookmarkStart w:id="141" w:name="_Toc16340"/>
      <w:bookmarkStart w:id="142" w:name="_Toc2827"/>
      <w:bookmarkStart w:id="143" w:name="_Toc1809"/>
      <w:bookmarkStart w:id="144" w:name="_Toc27738"/>
      <w:bookmarkStart w:id="145" w:name="_Toc14629"/>
      <w:bookmarkStart w:id="146" w:name="_Toc4561"/>
      <w:bookmarkStart w:id="147" w:name="_Toc6810"/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.2.1</w:t>
      </w:r>
      <w:proofErr w:type="gramStart"/>
      <w:r>
        <w:rPr>
          <w:rFonts w:ascii="Arial" w:hAnsi="Arial" w:cs="Arial"/>
          <w:sz w:val="21"/>
          <w:szCs w:val="21"/>
        </w:rPr>
        <w:t>二手住宅</w:t>
      </w:r>
      <w:proofErr w:type="gramEnd"/>
      <w:r>
        <w:rPr>
          <w:rFonts w:ascii="Arial" w:hAnsi="Arial" w:cs="Arial"/>
          <w:sz w:val="21"/>
          <w:szCs w:val="21"/>
        </w:rPr>
        <w:t>挂牌价格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F67497" w:rsidRDefault="001267D7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2019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 w:hint="eastAsia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月份深圳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二手住宅</w:t>
      </w:r>
      <w:proofErr w:type="gramEnd"/>
      <w:r>
        <w:rPr>
          <w:rFonts w:ascii="Arial" w:hAnsi="Arial" w:cs="Arial"/>
          <w:color w:val="000000"/>
          <w:sz w:val="21"/>
          <w:szCs w:val="21"/>
        </w:rPr>
        <w:t>挂牌均价环比</w:t>
      </w:r>
      <w:r>
        <w:rPr>
          <w:rFonts w:ascii="Arial" w:hAnsi="Arial" w:cs="Arial" w:hint="eastAsia"/>
          <w:color w:val="000000"/>
          <w:sz w:val="21"/>
          <w:szCs w:val="21"/>
        </w:rPr>
        <w:t>下跌</w:t>
      </w:r>
      <w:r>
        <w:rPr>
          <w:rFonts w:ascii="Arial" w:hAnsi="Arial" w:cs="Arial" w:hint="eastAsia"/>
          <w:color w:val="000000"/>
          <w:sz w:val="21"/>
          <w:szCs w:val="21"/>
        </w:rPr>
        <w:t>6.7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，为</w:t>
      </w:r>
      <w:r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 w:hint="eastAsia"/>
          <w:color w:val="000000"/>
          <w:sz w:val="21"/>
          <w:szCs w:val="21"/>
        </w:rPr>
        <w:t>3827</w:t>
      </w:r>
      <w:r>
        <w:rPr>
          <w:rFonts w:ascii="Arial" w:hAnsi="Arial" w:cs="Arial"/>
          <w:color w:val="000000"/>
          <w:sz w:val="21"/>
          <w:szCs w:val="21"/>
        </w:rPr>
        <w:t>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平方米，同比上涨</w:t>
      </w:r>
      <w:r>
        <w:rPr>
          <w:rFonts w:ascii="Arial" w:hAnsi="Arial" w:cs="Arial" w:hint="eastAsia"/>
          <w:color w:val="000000"/>
          <w:sz w:val="21"/>
          <w:szCs w:val="21"/>
        </w:rPr>
        <w:t>6.0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。</w:t>
      </w:r>
    </w:p>
    <w:p w:rsidR="00F67497" w:rsidRDefault="001267D7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各行政区方面，罗湖区挂牌均价环比</w:t>
      </w:r>
      <w:r>
        <w:rPr>
          <w:rFonts w:ascii="Arial" w:hAnsi="Arial" w:cs="Arial" w:hint="eastAsia"/>
          <w:color w:val="000000"/>
          <w:sz w:val="21"/>
          <w:szCs w:val="21"/>
        </w:rPr>
        <w:t>下跌</w:t>
      </w:r>
      <w:r>
        <w:rPr>
          <w:rFonts w:ascii="Arial" w:hAnsi="Arial" w:cs="Arial" w:hint="eastAsia"/>
          <w:color w:val="000000"/>
          <w:sz w:val="21"/>
          <w:szCs w:val="21"/>
        </w:rPr>
        <w:t>1.8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，为</w:t>
      </w:r>
      <w:r>
        <w:rPr>
          <w:rFonts w:ascii="Arial" w:hAnsi="Arial" w:cs="Arial" w:hint="eastAsia"/>
          <w:color w:val="000000"/>
          <w:sz w:val="21"/>
          <w:szCs w:val="21"/>
        </w:rPr>
        <w:t>59096</w:t>
      </w:r>
      <w:r>
        <w:rPr>
          <w:rFonts w:ascii="Arial" w:hAnsi="Arial" w:cs="Arial"/>
          <w:color w:val="000000"/>
          <w:sz w:val="21"/>
          <w:szCs w:val="21"/>
        </w:rPr>
        <w:t>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平方米，同比上涨</w:t>
      </w:r>
      <w:r>
        <w:rPr>
          <w:rFonts w:ascii="Arial" w:hAnsi="Arial" w:cs="Arial" w:hint="eastAsia"/>
          <w:color w:val="000000"/>
          <w:sz w:val="21"/>
          <w:szCs w:val="21"/>
        </w:rPr>
        <w:t>4.0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；福田区挂牌均价环比下跌</w:t>
      </w:r>
      <w:r>
        <w:rPr>
          <w:rFonts w:ascii="Arial" w:hAnsi="Arial" w:cs="Arial" w:hint="eastAsia"/>
          <w:color w:val="000000"/>
          <w:sz w:val="21"/>
          <w:szCs w:val="21"/>
        </w:rPr>
        <w:t>6.8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，为</w:t>
      </w:r>
      <w:r>
        <w:rPr>
          <w:rFonts w:ascii="Arial" w:hAnsi="Arial" w:cs="Arial" w:hint="eastAsia"/>
          <w:color w:val="000000"/>
          <w:sz w:val="21"/>
          <w:szCs w:val="21"/>
        </w:rPr>
        <w:t>77934</w:t>
      </w:r>
      <w:r>
        <w:rPr>
          <w:rFonts w:ascii="Arial" w:hAnsi="Arial" w:cs="Arial"/>
          <w:color w:val="000000"/>
          <w:sz w:val="21"/>
          <w:szCs w:val="21"/>
        </w:rPr>
        <w:t>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平方米，同比</w:t>
      </w:r>
      <w:r>
        <w:rPr>
          <w:rFonts w:ascii="Arial" w:hAnsi="Arial" w:cs="Arial" w:hint="eastAsia"/>
          <w:color w:val="000000"/>
          <w:sz w:val="21"/>
          <w:szCs w:val="21"/>
        </w:rPr>
        <w:t>下跌</w:t>
      </w:r>
      <w:r>
        <w:rPr>
          <w:rFonts w:ascii="Arial" w:hAnsi="Arial" w:cs="Arial" w:hint="eastAsia"/>
          <w:color w:val="000000"/>
          <w:sz w:val="21"/>
          <w:szCs w:val="21"/>
        </w:rPr>
        <w:t>2.0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；南山区挂牌均价环比</w:t>
      </w:r>
      <w:r>
        <w:rPr>
          <w:rFonts w:ascii="Arial" w:hAnsi="Arial" w:cs="Arial" w:hint="eastAsia"/>
          <w:color w:val="000000"/>
          <w:sz w:val="21"/>
          <w:szCs w:val="21"/>
        </w:rPr>
        <w:t>下跌</w:t>
      </w:r>
      <w:r>
        <w:rPr>
          <w:rFonts w:ascii="Arial" w:hAnsi="Arial" w:cs="Arial" w:hint="eastAsia"/>
          <w:color w:val="000000"/>
          <w:sz w:val="21"/>
          <w:szCs w:val="21"/>
        </w:rPr>
        <w:t>9.9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，为</w:t>
      </w:r>
      <w:r>
        <w:rPr>
          <w:rFonts w:ascii="Arial" w:hAnsi="Arial" w:cs="Arial" w:hint="eastAsia"/>
          <w:color w:val="000000"/>
          <w:sz w:val="21"/>
          <w:szCs w:val="21"/>
        </w:rPr>
        <w:t>96026</w:t>
      </w:r>
      <w:r>
        <w:rPr>
          <w:rFonts w:ascii="Arial" w:hAnsi="Arial" w:cs="Arial"/>
          <w:color w:val="000000"/>
          <w:sz w:val="21"/>
          <w:szCs w:val="21"/>
        </w:rPr>
        <w:t>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平方米，同比上涨</w:t>
      </w:r>
      <w:r>
        <w:rPr>
          <w:rFonts w:ascii="Arial" w:hAnsi="Arial" w:cs="Arial" w:hint="eastAsia"/>
          <w:color w:val="000000"/>
          <w:sz w:val="21"/>
          <w:szCs w:val="21"/>
        </w:rPr>
        <w:t>6.6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；盐田区挂牌均价环比上涨</w:t>
      </w:r>
      <w:r>
        <w:rPr>
          <w:rFonts w:ascii="Arial" w:hAnsi="Arial" w:cs="Arial" w:hint="eastAsia"/>
          <w:color w:val="000000"/>
          <w:sz w:val="21"/>
          <w:szCs w:val="21"/>
        </w:rPr>
        <w:t>1.2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，为</w:t>
      </w:r>
      <w:r>
        <w:rPr>
          <w:rFonts w:ascii="Arial" w:hAnsi="Arial" w:cs="Arial" w:hint="eastAsia"/>
          <w:color w:val="000000"/>
          <w:sz w:val="21"/>
          <w:szCs w:val="21"/>
        </w:rPr>
        <w:t>54207</w:t>
      </w:r>
      <w:r>
        <w:rPr>
          <w:rFonts w:ascii="Arial" w:hAnsi="Arial" w:cs="Arial"/>
          <w:color w:val="000000"/>
          <w:sz w:val="21"/>
          <w:szCs w:val="21"/>
        </w:rPr>
        <w:t>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平方米，同比</w:t>
      </w:r>
      <w:r>
        <w:rPr>
          <w:rFonts w:ascii="Arial" w:hAnsi="Arial" w:cs="Arial" w:hint="eastAsia"/>
          <w:color w:val="000000"/>
          <w:sz w:val="21"/>
          <w:szCs w:val="21"/>
        </w:rPr>
        <w:t>上涨</w:t>
      </w:r>
      <w:r>
        <w:rPr>
          <w:rFonts w:ascii="Arial" w:hAnsi="Arial" w:cs="Arial" w:hint="eastAsia"/>
          <w:color w:val="000000"/>
          <w:sz w:val="21"/>
          <w:szCs w:val="21"/>
        </w:rPr>
        <w:t>10.0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 w:hint="eastAsia"/>
          <w:color w:val="000000"/>
          <w:sz w:val="21"/>
          <w:szCs w:val="21"/>
        </w:rPr>
        <w:t>；</w:t>
      </w:r>
      <w:r>
        <w:rPr>
          <w:rFonts w:ascii="Arial" w:hAnsi="Arial" w:cs="Arial"/>
          <w:color w:val="000000"/>
          <w:sz w:val="21"/>
          <w:szCs w:val="21"/>
        </w:rPr>
        <w:t>宝安区挂牌均价环比上涨</w:t>
      </w:r>
      <w:r>
        <w:rPr>
          <w:rFonts w:ascii="Arial" w:hAnsi="Arial" w:cs="Arial" w:hint="eastAsia"/>
          <w:color w:val="000000"/>
          <w:sz w:val="21"/>
          <w:szCs w:val="21"/>
        </w:rPr>
        <w:t>1.3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，为</w:t>
      </w:r>
      <w:r>
        <w:rPr>
          <w:rFonts w:ascii="Arial" w:hAnsi="Arial" w:cs="Arial"/>
          <w:color w:val="000000"/>
          <w:sz w:val="21"/>
          <w:szCs w:val="21"/>
        </w:rPr>
        <w:t>62</w:t>
      </w:r>
      <w:r>
        <w:rPr>
          <w:rFonts w:ascii="Arial" w:hAnsi="Arial" w:cs="Arial" w:hint="eastAsia"/>
          <w:color w:val="000000"/>
          <w:sz w:val="21"/>
          <w:szCs w:val="21"/>
        </w:rPr>
        <w:t>951</w:t>
      </w:r>
      <w:r>
        <w:rPr>
          <w:rFonts w:ascii="Arial" w:hAnsi="Arial" w:cs="Arial"/>
          <w:color w:val="000000"/>
          <w:sz w:val="21"/>
          <w:szCs w:val="21"/>
        </w:rPr>
        <w:t>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平方米，同比上涨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5.9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；龙岗区挂牌均价为</w:t>
      </w:r>
      <w:r>
        <w:rPr>
          <w:rFonts w:ascii="Arial" w:hAnsi="Arial" w:cs="Arial" w:hint="eastAsia"/>
          <w:color w:val="000000"/>
          <w:sz w:val="21"/>
          <w:szCs w:val="21"/>
        </w:rPr>
        <w:t>43471</w:t>
      </w:r>
      <w:r>
        <w:rPr>
          <w:rFonts w:ascii="Arial" w:hAnsi="Arial" w:cs="Arial"/>
          <w:color w:val="000000"/>
          <w:sz w:val="21"/>
          <w:szCs w:val="21"/>
        </w:rPr>
        <w:t>元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平方米，环比</w:t>
      </w:r>
      <w:r>
        <w:rPr>
          <w:rFonts w:ascii="Arial" w:hAnsi="Arial" w:cs="Arial" w:hint="eastAsia"/>
          <w:color w:val="000000"/>
          <w:sz w:val="21"/>
          <w:szCs w:val="21"/>
        </w:rPr>
        <w:t>上涨</w:t>
      </w:r>
      <w:r>
        <w:rPr>
          <w:rFonts w:ascii="Arial" w:hAnsi="Arial" w:cs="Arial" w:hint="eastAsia"/>
          <w:color w:val="000000"/>
          <w:sz w:val="21"/>
          <w:szCs w:val="21"/>
        </w:rPr>
        <w:t>11.1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/>
          <w:color w:val="000000"/>
          <w:sz w:val="21"/>
          <w:szCs w:val="21"/>
        </w:rPr>
        <w:t>，同比下跌</w:t>
      </w:r>
      <w:r>
        <w:rPr>
          <w:rFonts w:ascii="Arial" w:hAnsi="Arial" w:cs="Arial" w:hint="eastAsia"/>
          <w:color w:val="000000"/>
          <w:sz w:val="21"/>
          <w:szCs w:val="21"/>
        </w:rPr>
        <w:t>0.5</w:t>
      </w:r>
      <w:r>
        <w:rPr>
          <w:rFonts w:ascii="Arial" w:hAnsi="Arial" w:cs="Arial"/>
          <w:color w:val="000000"/>
          <w:sz w:val="21"/>
          <w:szCs w:val="21"/>
        </w:rPr>
        <w:t>%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F67497" w:rsidRDefault="001267D7">
      <w:pPr>
        <w:spacing w:line="480" w:lineRule="auto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（</w:t>
      </w:r>
      <w:r>
        <w:rPr>
          <w:rFonts w:ascii="Arial" w:hAnsi="Arial" w:cs="Arial" w:hint="eastAsia"/>
          <w:color w:val="000000"/>
          <w:kern w:val="0"/>
          <w:szCs w:val="21"/>
        </w:rPr>
        <w:t>转下页）</w:t>
      </w:r>
    </w:p>
    <w:p w:rsidR="00F67497" w:rsidRDefault="00F67497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 w:rsidR="00F67497" w:rsidRDefault="00F67497">
      <w:pPr>
        <w:pStyle w:val="a8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86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2341"/>
        <w:gridCol w:w="2028"/>
        <w:gridCol w:w="558"/>
        <w:gridCol w:w="2156"/>
        <w:gridCol w:w="635"/>
      </w:tblGrid>
      <w:tr w:rsidR="00F67497">
        <w:trPr>
          <w:trHeight w:val="607"/>
          <w:jc w:val="center"/>
        </w:trPr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月深圳各区</w:t>
            </w:r>
            <w:proofErr w:type="gramStart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二手住宅</w:t>
            </w:r>
            <w:proofErr w:type="gramEnd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挂牌价格情况</w:t>
            </w:r>
          </w:p>
        </w:tc>
      </w:tr>
      <w:tr w:rsidR="00F67497">
        <w:trPr>
          <w:trHeight w:val="677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月挂牌价格（元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㎡）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月挂牌均价（元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㎡）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月挂牌均价（元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㎡）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</w:tr>
      <w:tr w:rsidR="00F67497">
        <w:trPr>
          <w:trHeight w:val="52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59096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60179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-1.8%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56837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4.0%</w:t>
            </w:r>
          </w:p>
        </w:tc>
      </w:tr>
      <w:tr w:rsidR="00F67497">
        <w:trPr>
          <w:trHeight w:val="52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77934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83606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-6.8%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79532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-2.0%</w:t>
            </w:r>
          </w:p>
        </w:tc>
      </w:tr>
      <w:tr w:rsidR="00F67497">
        <w:trPr>
          <w:trHeight w:val="52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96026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106621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-9.9%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90102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6.6%</w:t>
            </w:r>
          </w:p>
        </w:tc>
      </w:tr>
      <w:tr w:rsidR="00F67497">
        <w:trPr>
          <w:trHeight w:val="52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54207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53590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1.2%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49275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10.0%</w:t>
            </w:r>
          </w:p>
        </w:tc>
      </w:tr>
      <w:tr w:rsidR="00F67497">
        <w:trPr>
          <w:trHeight w:val="426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62951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62155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1.3%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54327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15.9%</w:t>
            </w:r>
          </w:p>
        </w:tc>
      </w:tr>
      <w:tr w:rsidR="00F67497">
        <w:trPr>
          <w:trHeight w:val="523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43471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39121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11.1%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43703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-0.5%</w:t>
            </w:r>
          </w:p>
        </w:tc>
      </w:tr>
      <w:tr w:rsidR="00F67497">
        <w:trPr>
          <w:trHeight w:val="587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63827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68433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-6.7%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60225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6.0%</w:t>
            </w:r>
          </w:p>
        </w:tc>
      </w:tr>
    </w:tbl>
    <w:p w:rsidR="00F67497" w:rsidRDefault="001267D7">
      <w:pPr>
        <w:pStyle w:val="a7"/>
        <w:spacing w:before="300" w:after="300" w:line="360" w:lineRule="exact"/>
        <w:jc w:val="both"/>
        <w:outlineLvl w:val="2"/>
      </w:pPr>
      <w:bookmarkStart w:id="148" w:name="_Toc19779"/>
      <w:r>
        <w:rPr>
          <w:rFonts w:ascii="Arial" w:hAnsi="Arial" w:cs="Arial" w:hint="eastAsia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.2.2</w:t>
      </w:r>
      <w:r>
        <w:rPr>
          <w:rFonts w:ascii="Arial" w:hAnsi="Arial" w:cs="Arial"/>
          <w:sz w:val="21"/>
          <w:szCs w:val="21"/>
        </w:rPr>
        <w:t>二手商品房成交量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F67497" w:rsidRDefault="001267D7">
      <w:pPr>
        <w:pStyle w:val="a7"/>
        <w:spacing w:before="0" w:after="0" w:line="480" w:lineRule="auto"/>
        <w:ind w:firstLineChars="200" w:firstLine="420"/>
        <w:jc w:val="both"/>
        <w:outlineLvl w:val="9"/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</w:pPr>
      <w:bookmarkStart w:id="149" w:name="_Toc13617"/>
      <w:bookmarkStart w:id="150" w:name="_Toc25684"/>
      <w:bookmarkStart w:id="151" w:name="_Toc32334"/>
      <w:bookmarkStart w:id="152" w:name="_Toc11633"/>
      <w:bookmarkStart w:id="153" w:name="_Toc4598"/>
      <w:bookmarkStart w:id="154" w:name="_Toc31980"/>
      <w:bookmarkStart w:id="155" w:name="_Toc28778"/>
      <w:bookmarkStart w:id="156" w:name="_Toc16846"/>
      <w:bookmarkStart w:id="157" w:name="_Toc11418"/>
      <w:bookmarkStart w:id="158" w:name="_Toc12103"/>
      <w:bookmarkStart w:id="159" w:name="_Toc12528"/>
      <w:bookmarkStart w:id="160" w:name="_Toc1673"/>
      <w:bookmarkStart w:id="161" w:name="_Toc732"/>
      <w:bookmarkStart w:id="162" w:name="_Toc17544"/>
      <w:bookmarkStart w:id="163" w:name="_Toc9609"/>
      <w:bookmarkStart w:id="164" w:name="_Toc27005"/>
      <w:bookmarkStart w:id="165" w:name="_Toc28351"/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2019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年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9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月份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，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深圳二手房成交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7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820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套，环比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7.3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，成交面积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647396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平方米，环比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增加</w:t>
      </w:r>
      <w:r>
        <w:rPr>
          <w:rFonts w:ascii="Arial" w:hAnsi="Arial" w:cs="Arial" w:hint="eastAsia"/>
          <w:b w:val="0"/>
          <w:bCs w:val="0"/>
          <w:color w:val="000000"/>
          <w:kern w:val="0"/>
          <w:sz w:val="21"/>
          <w:szCs w:val="21"/>
        </w:rPr>
        <w:t>8.1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%</w:t>
      </w:r>
      <w:r>
        <w:rPr>
          <w:rFonts w:ascii="Arial" w:hAnsi="Arial" w:cs="Arial"/>
          <w:b w:val="0"/>
          <w:bCs w:val="0"/>
          <w:color w:val="000000"/>
          <w:kern w:val="0"/>
          <w:sz w:val="21"/>
          <w:szCs w:val="21"/>
        </w:rPr>
        <w:t>。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F67497" w:rsidRDefault="001267D7">
      <w:pPr>
        <w:pStyle w:val="a8"/>
        <w:shd w:val="clear" w:color="auto" w:fill="FFFFFF"/>
        <w:spacing w:before="0" w:beforeAutospacing="0" w:after="0" w:afterAutospacing="0" w:line="480" w:lineRule="auto"/>
        <w:ind w:firstLineChars="200" w:firstLine="420"/>
        <w:jc w:val="both"/>
        <w:rPr>
          <w:rFonts w:ascii="Arial" w:hAnsi="Arial" w:cs="Arial"/>
          <w:color w:val="000000"/>
          <w:sz w:val="21"/>
          <w:szCs w:val="21"/>
        </w:rPr>
      </w:pPr>
      <w:bookmarkStart w:id="166" w:name="_Toc17049"/>
      <w:bookmarkStart w:id="167" w:name="_Toc5012"/>
      <w:r>
        <w:rPr>
          <w:rFonts w:ascii="Arial" w:hAnsi="Arial" w:cs="Arial"/>
          <w:color w:val="000000"/>
          <w:sz w:val="21"/>
          <w:szCs w:val="21"/>
        </w:rPr>
        <w:t>各行政区方面，</w:t>
      </w:r>
      <w:bookmarkEnd w:id="162"/>
      <w:bookmarkEnd w:id="163"/>
      <w:bookmarkEnd w:id="164"/>
      <w:bookmarkEnd w:id="165"/>
      <w:bookmarkEnd w:id="166"/>
      <w:bookmarkEnd w:id="167"/>
      <w:r>
        <w:rPr>
          <w:rFonts w:ascii="Arial" w:hAnsi="Arial" w:cs="Arial" w:hint="eastAsia"/>
          <w:color w:val="000000"/>
          <w:sz w:val="21"/>
          <w:szCs w:val="21"/>
        </w:rPr>
        <w:t>福田</w:t>
      </w:r>
      <w:proofErr w:type="gramStart"/>
      <w:r>
        <w:rPr>
          <w:rFonts w:ascii="Arial" w:hAnsi="Arial" w:cs="Arial" w:hint="eastAsia"/>
          <w:color w:val="000000"/>
          <w:sz w:val="21"/>
          <w:szCs w:val="21"/>
        </w:rPr>
        <w:t>区成交</w:t>
      </w:r>
      <w:proofErr w:type="gramEnd"/>
      <w:r>
        <w:rPr>
          <w:rFonts w:ascii="Arial" w:hAnsi="Arial" w:cs="Arial" w:hint="eastAsia"/>
          <w:color w:val="000000"/>
          <w:sz w:val="21"/>
          <w:szCs w:val="21"/>
        </w:rPr>
        <w:t>1433</w:t>
      </w:r>
      <w:r>
        <w:rPr>
          <w:rFonts w:ascii="Arial" w:hAnsi="Arial" w:cs="Arial" w:hint="eastAsia"/>
          <w:color w:val="000000"/>
          <w:sz w:val="21"/>
          <w:szCs w:val="21"/>
        </w:rPr>
        <w:t>套二手房，环比</w:t>
      </w:r>
      <w:r>
        <w:rPr>
          <w:rFonts w:ascii="Arial" w:hAnsi="Arial" w:cs="Arial" w:hint="eastAsia"/>
          <w:color w:val="000000"/>
          <w:sz w:val="21"/>
          <w:szCs w:val="21"/>
        </w:rPr>
        <w:t>增加</w:t>
      </w:r>
      <w:r>
        <w:rPr>
          <w:rFonts w:ascii="Arial" w:hAnsi="Arial" w:cs="Arial" w:hint="eastAsia"/>
          <w:color w:val="000000"/>
          <w:sz w:val="21"/>
          <w:szCs w:val="21"/>
        </w:rPr>
        <w:t>1.6</w:t>
      </w:r>
      <w:r>
        <w:rPr>
          <w:rFonts w:ascii="Arial" w:hAnsi="Arial" w:cs="Arial" w:hint="eastAsia"/>
          <w:color w:val="000000"/>
          <w:sz w:val="21"/>
          <w:szCs w:val="21"/>
        </w:rPr>
        <w:t>%</w:t>
      </w:r>
      <w:r>
        <w:rPr>
          <w:rFonts w:ascii="Arial" w:hAnsi="Arial" w:cs="Arial" w:hint="eastAsia"/>
          <w:color w:val="000000"/>
          <w:sz w:val="21"/>
          <w:szCs w:val="21"/>
        </w:rPr>
        <w:t>，成交面积</w:t>
      </w:r>
      <w:r>
        <w:rPr>
          <w:rFonts w:ascii="Arial" w:hAnsi="Arial" w:cs="Arial" w:hint="eastAsia"/>
          <w:color w:val="000000"/>
          <w:sz w:val="21"/>
          <w:szCs w:val="21"/>
        </w:rPr>
        <w:t>11</w:t>
      </w:r>
      <w:r>
        <w:rPr>
          <w:rFonts w:ascii="Arial" w:hAnsi="Arial" w:cs="Arial" w:hint="eastAsia"/>
          <w:color w:val="000000"/>
          <w:sz w:val="21"/>
          <w:szCs w:val="21"/>
        </w:rPr>
        <w:t>7653</w:t>
      </w:r>
      <w:r>
        <w:rPr>
          <w:rFonts w:ascii="Arial" w:hAnsi="Arial" w:cs="Arial" w:hint="eastAsia"/>
          <w:color w:val="000000"/>
          <w:sz w:val="21"/>
          <w:szCs w:val="21"/>
        </w:rPr>
        <w:t>平方米，环比</w:t>
      </w:r>
      <w:r>
        <w:rPr>
          <w:rFonts w:ascii="Arial" w:hAnsi="Arial" w:cs="Arial" w:hint="eastAsia"/>
          <w:color w:val="000000"/>
          <w:sz w:val="21"/>
          <w:szCs w:val="21"/>
        </w:rPr>
        <w:t>增加</w:t>
      </w:r>
      <w:r>
        <w:rPr>
          <w:rFonts w:ascii="Arial" w:hAnsi="Arial" w:cs="Arial" w:hint="eastAsia"/>
          <w:color w:val="000000"/>
          <w:sz w:val="21"/>
          <w:szCs w:val="21"/>
        </w:rPr>
        <w:t>4.5</w:t>
      </w:r>
      <w:r>
        <w:rPr>
          <w:rFonts w:ascii="Arial" w:hAnsi="Arial" w:cs="Arial" w:hint="eastAsia"/>
          <w:color w:val="000000"/>
          <w:sz w:val="21"/>
          <w:szCs w:val="21"/>
        </w:rPr>
        <w:t>%</w:t>
      </w:r>
      <w:r>
        <w:rPr>
          <w:rFonts w:ascii="Arial" w:hAnsi="Arial" w:cs="Arial" w:hint="eastAsia"/>
          <w:color w:val="000000"/>
          <w:sz w:val="21"/>
          <w:szCs w:val="21"/>
        </w:rPr>
        <w:t>。宝安区成交</w:t>
      </w:r>
      <w:r>
        <w:rPr>
          <w:rFonts w:ascii="Arial" w:hAnsi="Arial" w:cs="Arial" w:hint="eastAsia"/>
          <w:color w:val="000000"/>
          <w:sz w:val="21"/>
          <w:szCs w:val="21"/>
        </w:rPr>
        <w:t>1951</w:t>
      </w:r>
      <w:r>
        <w:rPr>
          <w:rFonts w:ascii="Arial" w:hAnsi="Arial" w:cs="Arial" w:hint="eastAsia"/>
          <w:color w:val="000000"/>
          <w:sz w:val="21"/>
          <w:szCs w:val="21"/>
        </w:rPr>
        <w:t>套二手房，环比</w:t>
      </w:r>
      <w:r>
        <w:rPr>
          <w:rFonts w:ascii="Arial" w:hAnsi="Arial" w:cs="Arial" w:hint="eastAsia"/>
          <w:color w:val="000000"/>
          <w:sz w:val="21"/>
          <w:szCs w:val="21"/>
        </w:rPr>
        <w:t>增加</w:t>
      </w:r>
      <w:r>
        <w:rPr>
          <w:rFonts w:ascii="Arial" w:hAnsi="Arial" w:cs="Arial" w:hint="eastAsia"/>
          <w:color w:val="000000"/>
          <w:sz w:val="21"/>
          <w:szCs w:val="21"/>
        </w:rPr>
        <w:t>12.3</w:t>
      </w:r>
      <w:r>
        <w:rPr>
          <w:rFonts w:ascii="Arial" w:hAnsi="Arial" w:cs="Arial" w:hint="eastAsia"/>
          <w:color w:val="000000"/>
          <w:sz w:val="21"/>
          <w:szCs w:val="21"/>
        </w:rPr>
        <w:t>%</w:t>
      </w:r>
      <w:r>
        <w:rPr>
          <w:rFonts w:ascii="Arial" w:hAnsi="Arial" w:cs="Arial" w:hint="eastAsia"/>
          <w:color w:val="000000"/>
          <w:sz w:val="21"/>
          <w:szCs w:val="21"/>
        </w:rPr>
        <w:t>，，成交面积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67741</w:t>
      </w:r>
      <w:r>
        <w:rPr>
          <w:rFonts w:ascii="Arial" w:hAnsi="Arial" w:cs="Arial" w:hint="eastAsia"/>
          <w:color w:val="000000"/>
          <w:sz w:val="21"/>
          <w:szCs w:val="21"/>
        </w:rPr>
        <w:t>平方米，环比</w:t>
      </w:r>
      <w:r>
        <w:rPr>
          <w:rFonts w:ascii="Arial" w:hAnsi="Arial" w:cs="Arial" w:hint="eastAsia"/>
          <w:color w:val="000000"/>
          <w:sz w:val="21"/>
          <w:szCs w:val="21"/>
        </w:rPr>
        <w:t>增加</w:t>
      </w:r>
      <w:r>
        <w:rPr>
          <w:rFonts w:ascii="Arial" w:hAnsi="Arial" w:cs="Arial" w:hint="eastAsia"/>
          <w:color w:val="000000"/>
          <w:sz w:val="21"/>
          <w:szCs w:val="21"/>
        </w:rPr>
        <w:t>11.9%</w:t>
      </w:r>
      <w:r>
        <w:rPr>
          <w:rFonts w:ascii="Arial" w:hAnsi="Arial" w:cs="Arial" w:hint="eastAsia"/>
          <w:color w:val="000000"/>
          <w:sz w:val="21"/>
          <w:szCs w:val="21"/>
        </w:rPr>
        <w:t>。龙岗区成交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841</w:t>
      </w:r>
      <w:r>
        <w:rPr>
          <w:rFonts w:ascii="Arial" w:hAnsi="Arial" w:cs="Arial" w:hint="eastAsia"/>
          <w:color w:val="000000"/>
          <w:sz w:val="21"/>
          <w:szCs w:val="21"/>
        </w:rPr>
        <w:t>套二手房，环比</w:t>
      </w:r>
      <w:r>
        <w:rPr>
          <w:rFonts w:ascii="Arial" w:hAnsi="Arial" w:cs="Arial" w:hint="eastAsia"/>
          <w:color w:val="000000"/>
          <w:sz w:val="21"/>
          <w:szCs w:val="21"/>
        </w:rPr>
        <w:t>增加</w:t>
      </w:r>
      <w:r>
        <w:rPr>
          <w:rFonts w:ascii="Arial" w:hAnsi="Arial" w:cs="Arial" w:hint="eastAsia"/>
          <w:color w:val="000000"/>
          <w:sz w:val="21"/>
          <w:szCs w:val="21"/>
        </w:rPr>
        <w:t>7.9</w:t>
      </w:r>
      <w:r>
        <w:rPr>
          <w:rFonts w:ascii="Arial" w:hAnsi="Arial" w:cs="Arial" w:hint="eastAsia"/>
          <w:color w:val="000000"/>
          <w:sz w:val="21"/>
          <w:szCs w:val="21"/>
        </w:rPr>
        <w:t>%</w:t>
      </w:r>
      <w:r>
        <w:rPr>
          <w:rFonts w:ascii="Arial" w:hAnsi="Arial" w:cs="Arial" w:hint="eastAsia"/>
          <w:color w:val="000000"/>
          <w:sz w:val="21"/>
          <w:szCs w:val="21"/>
        </w:rPr>
        <w:t>，成交面积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>
        <w:rPr>
          <w:rFonts w:ascii="Arial" w:hAnsi="Arial" w:cs="Arial" w:hint="eastAsia"/>
          <w:color w:val="000000"/>
          <w:sz w:val="21"/>
          <w:szCs w:val="21"/>
        </w:rPr>
        <w:t>57860</w:t>
      </w:r>
      <w:r>
        <w:rPr>
          <w:rFonts w:ascii="Arial" w:hAnsi="Arial" w:cs="Arial" w:hint="eastAsia"/>
          <w:color w:val="000000"/>
          <w:sz w:val="21"/>
          <w:szCs w:val="21"/>
        </w:rPr>
        <w:t>平方米，环比减少</w:t>
      </w:r>
      <w:r>
        <w:rPr>
          <w:rFonts w:ascii="Arial" w:hAnsi="Arial" w:cs="Arial" w:hint="eastAsia"/>
          <w:color w:val="000000"/>
          <w:sz w:val="21"/>
          <w:szCs w:val="21"/>
        </w:rPr>
        <w:t>12.2</w:t>
      </w:r>
      <w:r>
        <w:rPr>
          <w:rFonts w:ascii="Arial" w:hAnsi="Arial" w:cs="Arial" w:hint="eastAsia"/>
          <w:color w:val="000000"/>
          <w:sz w:val="21"/>
          <w:szCs w:val="21"/>
        </w:rPr>
        <w:t>%</w:t>
      </w:r>
      <w:r>
        <w:rPr>
          <w:rFonts w:ascii="Arial" w:hAnsi="Arial" w:cs="Arial" w:hint="eastAsia"/>
          <w:color w:val="000000"/>
          <w:sz w:val="21"/>
          <w:szCs w:val="21"/>
        </w:rPr>
        <w:t>。</w:t>
      </w:r>
    </w:p>
    <w:tbl>
      <w:tblPr>
        <w:tblW w:w="91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59"/>
        <w:gridCol w:w="1659"/>
        <w:gridCol w:w="2863"/>
        <w:gridCol w:w="1659"/>
      </w:tblGrid>
      <w:tr w:rsidR="00F67497" w:rsidTr="00AF2154">
        <w:trPr>
          <w:trHeight w:val="505"/>
          <w:jc w:val="center"/>
        </w:trPr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月深圳市各区二手房成交量情况</w:t>
            </w:r>
          </w:p>
        </w:tc>
      </w:tr>
      <w:tr w:rsidR="00F67497" w:rsidTr="00AF2154">
        <w:trPr>
          <w:trHeight w:val="5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成交套数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环比增幅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成交面积（㎡）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环比增幅</w:t>
            </w:r>
          </w:p>
        </w:tc>
      </w:tr>
      <w:tr w:rsidR="00F67497" w:rsidTr="00AF2154">
        <w:trPr>
          <w:trHeight w:val="5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1145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80291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7.0%</w:t>
            </w:r>
          </w:p>
        </w:tc>
      </w:tr>
      <w:tr w:rsidR="00F67497" w:rsidTr="00AF2154">
        <w:trPr>
          <w:trHeight w:val="5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117653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4.5%</w:t>
            </w:r>
          </w:p>
        </w:tc>
      </w:tr>
      <w:tr w:rsidR="00F67497" w:rsidTr="00AF2154">
        <w:trPr>
          <w:trHeight w:val="5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1258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6.6%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109423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3.5%</w:t>
            </w:r>
          </w:p>
        </w:tc>
      </w:tr>
      <w:tr w:rsidR="00F67497" w:rsidTr="00AF2154">
        <w:trPr>
          <w:trHeight w:val="5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1.1%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14428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-2.9%</w:t>
            </w:r>
          </w:p>
        </w:tc>
      </w:tr>
      <w:tr w:rsidR="00F67497" w:rsidTr="00AF2154">
        <w:trPr>
          <w:trHeight w:val="5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1951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167741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11.9%</w:t>
            </w:r>
          </w:p>
        </w:tc>
      </w:tr>
      <w:tr w:rsidR="00F67497" w:rsidTr="00AF2154">
        <w:trPr>
          <w:trHeight w:val="5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1841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7.9%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157860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12.2%</w:t>
            </w:r>
          </w:p>
        </w:tc>
      </w:tr>
      <w:tr w:rsidR="00F67497" w:rsidTr="00AF2154">
        <w:trPr>
          <w:trHeight w:val="52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7820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647396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8.1%</w:t>
            </w:r>
          </w:p>
        </w:tc>
      </w:tr>
    </w:tbl>
    <w:p w:rsidR="00F67497" w:rsidRDefault="001267D7">
      <w:pPr>
        <w:pStyle w:val="a7"/>
        <w:spacing w:before="300" w:after="300" w:line="360" w:lineRule="exact"/>
        <w:jc w:val="both"/>
        <w:outlineLvl w:val="2"/>
        <w:rPr>
          <w:rFonts w:ascii="Arial" w:hAnsi="Arial" w:cs="Arial"/>
          <w:sz w:val="21"/>
          <w:szCs w:val="21"/>
        </w:rPr>
      </w:pPr>
      <w:bookmarkStart w:id="168" w:name="_Toc8922"/>
      <w:bookmarkStart w:id="169" w:name="_Toc10304"/>
      <w:bookmarkStart w:id="170" w:name="_Toc21361"/>
      <w:bookmarkStart w:id="171" w:name="_Toc32698"/>
      <w:bookmarkStart w:id="172" w:name="_Toc17535"/>
      <w:bookmarkStart w:id="173" w:name="_Toc16509"/>
      <w:bookmarkStart w:id="174" w:name="_Toc26278"/>
      <w:bookmarkStart w:id="175" w:name="_Toc22691"/>
      <w:bookmarkStart w:id="176" w:name="_Toc2434"/>
      <w:bookmarkStart w:id="177" w:name="_Toc22807"/>
      <w:r>
        <w:rPr>
          <w:rFonts w:ascii="Arial" w:hAnsi="Arial" w:cs="Arial" w:hint="eastAsia"/>
          <w:sz w:val="21"/>
          <w:szCs w:val="21"/>
        </w:rPr>
        <w:lastRenderedPageBreak/>
        <w:t>2</w:t>
      </w:r>
      <w:r>
        <w:rPr>
          <w:rFonts w:ascii="Arial" w:hAnsi="Arial" w:cs="Arial"/>
          <w:sz w:val="21"/>
          <w:szCs w:val="21"/>
        </w:rPr>
        <w:t>.2.3</w:t>
      </w:r>
      <w:proofErr w:type="gramStart"/>
      <w:r>
        <w:rPr>
          <w:rFonts w:ascii="Arial" w:hAnsi="Arial" w:cs="Arial"/>
          <w:sz w:val="21"/>
          <w:szCs w:val="21"/>
        </w:rPr>
        <w:t>二手住宅</w:t>
      </w:r>
      <w:proofErr w:type="gramEnd"/>
      <w:r>
        <w:rPr>
          <w:rFonts w:ascii="Arial" w:hAnsi="Arial" w:cs="Arial"/>
          <w:sz w:val="21"/>
          <w:szCs w:val="21"/>
        </w:rPr>
        <w:t>租金均价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F67497" w:rsidRDefault="001267D7">
      <w:pPr>
        <w:spacing w:line="480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/>
          <w:color w:val="000000"/>
          <w:szCs w:val="21"/>
        </w:rPr>
        <w:t>2019</w:t>
      </w:r>
      <w:r>
        <w:rPr>
          <w:rFonts w:ascii="Arial" w:eastAsia="宋体" w:hAnsi="Arial" w:cs="Arial"/>
          <w:color w:val="000000"/>
          <w:szCs w:val="21"/>
        </w:rPr>
        <w:t>年</w:t>
      </w:r>
      <w:r>
        <w:rPr>
          <w:rFonts w:ascii="Arial" w:eastAsia="宋体" w:hAnsi="Arial" w:cs="Arial" w:hint="eastAsia"/>
          <w:color w:val="000000"/>
          <w:szCs w:val="21"/>
        </w:rPr>
        <w:t>9</w:t>
      </w:r>
      <w:r>
        <w:rPr>
          <w:rFonts w:ascii="Arial" w:eastAsia="宋体" w:hAnsi="Arial" w:cs="Arial"/>
          <w:color w:val="000000"/>
          <w:szCs w:val="21"/>
        </w:rPr>
        <w:t>月份深圳的住宅租金为</w:t>
      </w:r>
      <w:r>
        <w:rPr>
          <w:rFonts w:ascii="Arial" w:eastAsia="宋体" w:hAnsi="Arial" w:cs="Arial" w:hint="eastAsia"/>
          <w:color w:val="000000"/>
          <w:szCs w:val="21"/>
        </w:rPr>
        <w:t>97</w:t>
      </w:r>
      <w:r>
        <w:rPr>
          <w:rFonts w:ascii="Arial" w:eastAsia="宋体" w:hAnsi="Arial" w:cs="Arial"/>
          <w:color w:val="000000"/>
          <w:szCs w:val="21"/>
        </w:rPr>
        <w:t>元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平方米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月，环比上月</w:t>
      </w:r>
      <w:r>
        <w:rPr>
          <w:rFonts w:ascii="Arial" w:eastAsia="宋体" w:hAnsi="Arial" w:cs="Arial" w:hint="eastAsia"/>
          <w:color w:val="000000"/>
          <w:szCs w:val="21"/>
        </w:rPr>
        <w:t>减少</w:t>
      </w:r>
      <w:r>
        <w:rPr>
          <w:rFonts w:ascii="Arial" w:eastAsia="宋体" w:hAnsi="Arial" w:cs="Arial" w:hint="eastAsia"/>
          <w:color w:val="000000"/>
          <w:szCs w:val="21"/>
        </w:rPr>
        <w:t>7.6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，同比去年</w:t>
      </w:r>
      <w:r>
        <w:rPr>
          <w:rFonts w:ascii="Arial" w:eastAsia="宋体" w:hAnsi="Arial" w:cs="Arial" w:hint="eastAsia"/>
          <w:color w:val="000000"/>
          <w:szCs w:val="21"/>
        </w:rPr>
        <w:t>9</w:t>
      </w:r>
      <w:r>
        <w:rPr>
          <w:rFonts w:ascii="Arial" w:eastAsia="宋体" w:hAnsi="Arial" w:cs="Arial"/>
          <w:color w:val="000000"/>
          <w:szCs w:val="21"/>
        </w:rPr>
        <w:t>月上涨</w:t>
      </w:r>
      <w:r>
        <w:rPr>
          <w:rFonts w:ascii="Arial" w:eastAsia="宋体" w:hAnsi="Arial" w:cs="Arial" w:hint="eastAsia"/>
          <w:color w:val="000000"/>
          <w:szCs w:val="21"/>
        </w:rPr>
        <w:t>14.1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。</w:t>
      </w:r>
    </w:p>
    <w:p w:rsidR="00F67497" w:rsidRDefault="001267D7">
      <w:pPr>
        <w:spacing w:line="480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/>
          <w:color w:val="000000"/>
          <w:szCs w:val="21"/>
        </w:rPr>
        <w:t>各行政区方面，罗湖区租金均价环比</w:t>
      </w:r>
      <w:r>
        <w:rPr>
          <w:rFonts w:ascii="Arial" w:eastAsia="宋体" w:hAnsi="Arial" w:cs="Arial" w:hint="eastAsia"/>
          <w:color w:val="000000"/>
          <w:szCs w:val="21"/>
        </w:rPr>
        <w:t>下跌</w:t>
      </w:r>
      <w:r>
        <w:rPr>
          <w:rFonts w:ascii="Arial" w:eastAsia="宋体" w:hAnsi="Arial" w:cs="Arial" w:hint="eastAsia"/>
          <w:color w:val="000000"/>
          <w:szCs w:val="21"/>
        </w:rPr>
        <w:t>3.0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，为</w:t>
      </w:r>
      <w:r>
        <w:rPr>
          <w:rFonts w:ascii="Arial" w:eastAsia="宋体" w:hAnsi="Arial" w:cs="Arial"/>
          <w:color w:val="000000"/>
          <w:szCs w:val="21"/>
        </w:rPr>
        <w:t>9</w:t>
      </w:r>
      <w:r>
        <w:rPr>
          <w:rFonts w:ascii="Arial" w:eastAsia="宋体" w:hAnsi="Arial" w:cs="Arial" w:hint="eastAsia"/>
          <w:color w:val="000000"/>
          <w:szCs w:val="21"/>
        </w:rPr>
        <w:t>6</w:t>
      </w:r>
      <w:r>
        <w:rPr>
          <w:rFonts w:ascii="Arial" w:eastAsia="宋体" w:hAnsi="Arial" w:cs="Arial"/>
          <w:color w:val="000000"/>
          <w:szCs w:val="21"/>
        </w:rPr>
        <w:t>元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平方米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月，同比上涨</w:t>
      </w:r>
      <w:r>
        <w:rPr>
          <w:rFonts w:ascii="Arial" w:eastAsia="宋体" w:hAnsi="Arial" w:cs="Arial"/>
          <w:color w:val="000000"/>
          <w:szCs w:val="21"/>
        </w:rPr>
        <w:t>1</w:t>
      </w:r>
      <w:r>
        <w:rPr>
          <w:rFonts w:ascii="Arial" w:eastAsia="宋体" w:hAnsi="Arial" w:cs="Arial" w:hint="eastAsia"/>
          <w:color w:val="000000"/>
          <w:szCs w:val="21"/>
        </w:rPr>
        <w:t>2.9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 w:hint="eastAsia"/>
          <w:color w:val="000000"/>
          <w:szCs w:val="21"/>
        </w:rPr>
        <w:t>；</w:t>
      </w:r>
      <w:r>
        <w:rPr>
          <w:rFonts w:ascii="Arial" w:eastAsia="宋体" w:hAnsi="Arial" w:cs="Arial"/>
          <w:color w:val="000000"/>
          <w:szCs w:val="21"/>
        </w:rPr>
        <w:t>福田区租金均价环比上涨</w:t>
      </w:r>
      <w:r>
        <w:rPr>
          <w:rFonts w:ascii="Arial" w:eastAsia="宋体" w:hAnsi="Arial" w:cs="Arial" w:hint="eastAsia"/>
          <w:color w:val="000000"/>
          <w:szCs w:val="21"/>
        </w:rPr>
        <w:t>13.1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，为</w:t>
      </w:r>
      <w:r>
        <w:rPr>
          <w:rFonts w:ascii="Arial" w:eastAsia="宋体" w:hAnsi="Arial" w:cs="Arial"/>
          <w:color w:val="000000"/>
          <w:szCs w:val="21"/>
        </w:rPr>
        <w:t>1</w:t>
      </w:r>
      <w:r>
        <w:rPr>
          <w:rFonts w:ascii="Arial" w:eastAsia="宋体" w:hAnsi="Arial" w:cs="Arial" w:hint="eastAsia"/>
          <w:color w:val="000000"/>
          <w:szCs w:val="21"/>
        </w:rPr>
        <w:t>21</w:t>
      </w:r>
      <w:r>
        <w:rPr>
          <w:rFonts w:ascii="Arial" w:eastAsia="宋体" w:hAnsi="Arial" w:cs="Arial"/>
          <w:color w:val="000000"/>
          <w:szCs w:val="21"/>
        </w:rPr>
        <w:t>元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平方米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月，同比上涨</w:t>
      </w:r>
      <w:r>
        <w:rPr>
          <w:rFonts w:ascii="Arial" w:eastAsia="宋体" w:hAnsi="Arial" w:cs="Arial" w:hint="eastAsia"/>
          <w:color w:val="000000"/>
          <w:szCs w:val="21"/>
        </w:rPr>
        <w:t>17.5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；南山区租金均价环比</w:t>
      </w:r>
      <w:r>
        <w:rPr>
          <w:rFonts w:ascii="Arial" w:eastAsia="宋体" w:hAnsi="Arial" w:cs="Arial" w:hint="eastAsia"/>
          <w:color w:val="000000"/>
          <w:szCs w:val="21"/>
        </w:rPr>
        <w:t>上涨</w:t>
      </w:r>
      <w:r>
        <w:rPr>
          <w:rFonts w:ascii="Arial" w:eastAsia="宋体" w:hAnsi="Arial" w:cs="Arial" w:hint="eastAsia"/>
          <w:color w:val="000000"/>
          <w:szCs w:val="21"/>
        </w:rPr>
        <w:t>16.5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，为</w:t>
      </w:r>
      <w:r>
        <w:rPr>
          <w:rFonts w:ascii="Arial" w:eastAsia="宋体" w:hAnsi="Arial" w:cs="Arial"/>
          <w:color w:val="000000"/>
          <w:szCs w:val="21"/>
        </w:rPr>
        <w:t>1</w:t>
      </w:r>
      <w:r>
        <w:rPr>
          <w:rFonts w:ascii="Arial" w:eastAsia="宋体" w:hAnsi="Arial" w:cs="Arial" w:hint="eastAsia"/>
          <w:color w:val="000000"/>
          <w:szCs w:val="21"/>
        </w:rPr>
        <w:t>27</w:t>
      </w:r>
      <w:r>
        <w:rPr>
          <w:rFonts w:ascii="Arial" w:eastAsia="宋体" w:hAnsi="Arial" w:cs="Arial"/>
          <w:color w:val="000000"/>
          <w:szCs w:val="21"/>
        </w:rPr>
        <w:t>元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平方米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月，同比上涨</w:t>
      </w:r>
      <w:r>
        <w:rPr>
          <w:rFonts w:ascii="Arial" w:eastAsia="宋体" w:hAnsi="Arial" w:cs="Arial" w:hint="eastAsia"/>
          <w:color w:val="000000"/>
          <w:szCs w:val="21"/>
        </w:rPr>
        <w:t>19.8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；盐田区租金均价环比上涨</w:t>
      </w:r>
      <w:r>
        <w:rPr>
          <w:rFonts w:ascii="Arial" w:eastAsia="宋体" w:hAnsi="Arial" w:cs="Arial" w:hint="eastAsia"/>
          <w:color w:val="000000"/>
          <w:szCs w:val="21"/>
        </w:rPr>
        <w:t>28.8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，为</w:t>
      </w:r>
      <w:r>
        <w:rPr>
          <w:rFonts w:ascii="Arial" w:eastAsia="宋体" w:hAnsi="Arial" w:cs="Arial" w:hint="eastAsia"/>
          <w:color w:val="000000"/>
          <w:szCs w:val="21"/>
        </w:rPr>
        <w:t>67</w:t>
      </w:r>
      <w:r>
        <w:rPr>
          <w:rFonts w:ascii="Arial" w:eastAsia="宋体" w:hAnsi="Arial" w:cs="Arial"/>
          <w:color w:val="000000"/>
          <w:szCs w:val="21"/>
        </w:rPr>
        <w:t>元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平方米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月，同比上涨</w:t>
      </w:r>
      <w:r>
        <w:rPr>
          <w:rFonts w:ascii="Arial" w:eastAsia="宋体" w:hAnsi="Arial" w:cs="Arial" w:hint="eastAsia"/>
          <w:color w:val="000000"/>
          <w:szCs w:val="21"/>
        </w:rPr>
        <w:t>34.0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；宝安区</w:t>
      </w:r>
      <w:proofErr w:type="gramStart"/>
      <w:r>
        <w:rPr>
          <w:rFonts w:ascii="Arial" w:eastAsia="宋体" w:hAnsi="Arial" w:cs="Arial"/>
          <w:color w:val="000000"/>
          <w:szCs w:val="21"/>
        </w:rPr>
        <w:t>租金环</w:t>
      </w:r>
      <w:proofErr w:type="gramEnd"/>
      <w:r>
        <w:rPr>
          <w:rFonts w:ascii="Arial" w:eastAsia="宋体" w:hAnsi="Arial" w:cs="Arial"/>
          <w:color w:val="000000"/>
          <w:szCs w:val="21"/>
        </w:rPr>
        <w:t>比</w:t>
      </w:r>
      <w:r>
        <w:rPr>
          <w:rFonts w:ascii="Arial" w:eastAsia="宋体" w:hAnsi="Arial" w:cs="Arial" w:hint="eastAsia"/>
          <w:color w:val="000000"/>
          <w:szCs w:val="21"/>
        </w:rPr>
        <w:t>上涨</w:t>
      </w:r>
      <w:r>
        <w:rPr>
          <w:rFonts w:ascii="Arial" w:eastAsia="宋体" w:hAnsi="Arial" w:cs="Arial" w:hint="eastAsia"/>
          <w:color w:val="000000"/>
          <w:szCs w:val="21"/>
        </w:rPr>
        <w:t>4.0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，为</w:t>
      </w:r>
      <w:r>
        <w:rPr>
          <w:rFonts w:ascii="Arial" w:eastAsia="宋体" w:hAnsi="Arial" w:cs="Arial"/>
          <w:color w:val="000000"/>
          <w:szCs w:val="21"/>
        </w:rPr>
        <w:t>7</w:t>
      </w:r>
      <w:r>
        <w:rPr>
          <w:rFonts w:ascii="Arial" w:eastAsia="宋体" w:hAnsi="Arial" w:cs="Arial" w:hint="eastAsia"/>
          <w:color w:val="000000"/>
          <w:szCs w:val="21"/>
        </w:rPr>
        <w:t>8</w:t>
      </w:r>
      <w:r>
        <w:rPr>
          <w:rFonts w:ascii="Arial" w:eastAsia="宋体" w:hAnsi="Arial" w:cs="Arial"/>
          <w:color w:val="000000"/>
          <w:szCs w:val="21"/>
        </w:rPr>
        <w:t>元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平方米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月，同比上涨</w:t>
      </w:r>
      <w:r>
        <w:rPr>
          <w:rFonts w:ascii="Arial" w:eastAsia="宋体" w:hAnsi="Arial" w:cs="Arial" w:hint="eastAsia"/>
          <w:color w:val="000000"/>
          <w:szCs w:val="21"/>
        </w:rPr>
        <w:t>2.6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；龙岗区租金均价环比上涨</w:t>
      </w:r>
      <w:r>
        <w:rPr>
          <w:rFonts w:ascii="Arial" w:eastAsia="宋体" w:hAnsi="Arial" w:cs="Arial" w:hint="eastAsia"/>
          <w:color w:val="000000"/>
          <w:szCs w:val="21"/>
        </w:rPr>
        <w:t>5.5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，为</w:t>
      </w:r>
      <w:r>
        <w:rPr>
          <w:rFonts w:ascii="Arial" w:eastAsia="宋体" w:hAnsi="Arial" w:cs="Arial"/>
          <w:color w:val="000000"/>
          <w:szCs w:val="21"/>
        </w:rPr>
        <w:t>5</w:t>
      </w:r>
      <w:r>
        <w:rPr>
          <w:rFonts w:ascii="Arial" w:eastAsia="宋体" w:hAnsi="Arial" w:cs="Arial" w:hint="eastAsia"/>
          <w:color w:val="000000"/>
          <w:szCs w:val="21"/>
        </w:rPr>
        <w:t>8</w:t>
      </w:r>
      <w:r>
        <w:rPr>
          <w:rFonts w:ascii="Arial" w:eastAsia="宋体" w:hAnsi="Arial" w:cs="Arial"/>
          <w:color w:val="000000"/>
          <w:szCs w:val="21"/>
        </w:rPr>
        <w:t>元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平方米</w:t>
      </w:r>
      <w:r>
        <w:rPr>
          <w:rFonts w:ascii="Arial" w:eastAsia="宋体" w:hAnsi="Arial" w:cs="Arial"/>
          <w:color w:val="000000"/>
          <w:szCs w:val="21"/>
        </w:rPr>
        <w:t>/</w:t>
      </w:r>
      <w:r>
        <w:rPr>
          <w:rFonts w:ascii="Arial" w:eastAsia="宋体" w:hAnsi="Arial" w:cs="Arial"/>
          <w:color w:val="000000"/>
          <w:szCs w:val="21"/>
        </w:rPr>
        <w:t>月，同比上涨</w:t>
      </w:r>
      <w:r>
        <w:rPr>
          <w:rFonts w:ascii="Arial" w:eastAsia="宋体" w:hAnsi="Arial" w:cs="Arial" w:hint="eastAsia"/>
          <w:color w:val="000000"/>
          <w:szCs w:val="21"/>
        </w:rPr>
        <w:t>18.4</w:t>
      </w:r>
      <w:r>
        <w:rPr>
          <w:rFonts w:ascii="Arial" w:eastAsia="宋体" w:hAnsi="Arial" w:cs="Arial"/>
          <w:color w:val="000000"/>
          <w:szCs w:val="21"/>
        </w:rPr>
        <w:t>%</w:t>
      </w:r>
      <w:r>
        <w:rPr>
          <w:rFonts w:ascii="Arial" w:eastAsia="宋体" w:hAnsi="Arial" w:cs="Arial"/>
          <w:color w:val="000000"/>
          <w:szCs w:val="21"/>
        </w:rPr>
        <w:t>。</w:t>
      </w:r>
    </w:p>
    <w:tbl>
      <w:tblPr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499"/>
        <w:gridCol w:w="1590"/>
        <w:gridCol w:w="1398"/>
        <w:gridCol w:w="1590"/>
        <w:gridCol w:w="1367"/>
      </w:tblGrid>
      <w:tr w:rsidR="00F67497">
        <w:trPr>
          <w:trHeight w:val="491"/>
          <w:jc w:val="center"/>
        </w:trPr>
        <w:tc>
          <w:tcPr>
            <w:tcW w:w="8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月深圳各区二手住宅租金均价</w:t>
            </w:r>
          </w:p>
        </w:tc>
      </w:tr>
      <w:tr w:rsidR="00F67497">
        <w:trPr>
          <w:trHeight w:val="81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环比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月租金均价（元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·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同比</w:t>
            </w:r>
          </w:p>
        </w:tc>
      </w:tr>
      <w:tr w:rsidR="00F67497">
        <w:trPr>
          <w:trHeight w:val="45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罗湖区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-3.0%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12.9%</w:t>
            </w:r>
          </w:p>
        </w:tc>
      </w:tr>
      <w:tr w:rsidR="00F67497">
        <w:trPr>
          <w:trHeight w:val="45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福田区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13.1%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17.5%</w:t>
            </w:r>
          </w:p>
        </w:tc>
      </w:tr>
      <w:tr w:rsidR="00F67497">
        <w:trPr>
          <w:trHeight w:val="45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南山区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16.5%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19.8%</w:t>
            </w:r>
          </w:p>
        </w:tc>
      </w:tr>
      <w:tr w:rsidR="00F67497">
        <w:trPr>
          <w:trHeight w:val="45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盐田区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28.8%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34.0%</w:t>
            </w:r>
          </w:p>
        </w:tc>
      </w:tr>
      <w:tr w:rsidR="00F67497">
        <w:trPr>
          <w:trHeight w:val="45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宝安区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4.0%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2.6%</w:t>
            </w:r>
          </w:p>
        </w:tc>
      </w:tr>
      <w:tr w:rsidR="00F67497">
        <w:trPr>
          <w:trHeight w:val="45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龙岗区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5.5%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18.4%</w:t>
            </w:r>
          </w:p>
        </w:tc>
      </w:tr>
      <w:tr w:rsidR="00F67497">
        <w:trPr>
          <w:trHeight w:val="479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-7.6%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14.1%</w:t>
            </w:r>
          </w:p>
        </w:tc>
      </w:tr>
    </w:tbl>
    <w:p w:rsidR="00F67497" w:rsidRDefault="00F67497">
      <w:pPr>
        <w:spacing w:line="480" w:lineRule="auto"/>
        <w:rPr>
          <w:rFonts w:ascii="Arial" w:eastAsia="宋体" w:hAnsi="Arial" w:cs="Arial"/>
          <w:color w:val="000000"/>
          <w:szCs w:val="21"/>
        </w:rPr>
        <w:sectPr w:rsidR="00F67497">
          <w:footerReference w:type="default" r:id="rId12"/>
          <w:footerReference w:type="first" r:id="rId13"/>
          <w:pgSz w:w="11906" w:h="16838"/>
          <w:pgMar w:top="1843" w:right="1134" w:bottom="1134" w:left="1134" w:header="851" w:footer="850" w:gutter="340"/>
          <w:cols w:space="0"/>
          <w:titlePg/>
          <w:docGrid w:linePitch="312"/>
        </w:sectPr>
      </w:pPr>
    </w:p>
    <w:p w:rsidR="00F67497" w:rsidRDefault="00F67497">
      <w:pPr>
        <w:rPr>
          <w:rFonts w:ascii="Arial" w:hAnsi="Arial" w:cs="Arial"/>
          <w:sz w:val="24"/>
          <w:szCs w:val="24"/>
        </w:rPr>
      </w:pPr>
      <w:bookmarkStart w:id="178" w:name="_Toc30613"/>
      <w:bookmarkStart w:id="179" w:name="_Toc31617"/>
      <w:bookmarkStart w:id="180" w:name="_Toc20956"/>
      <w:bookmarkStart w:id="181" w:name="_Toc15494"/>
      <w:bookmarkStart w:id="182" w:name="_Toc21825"/>
      <w:bookmarkStart w:id="183" w:name="_Toc26824"/>
      <w:bookmarkStart w:id="184" w:name="_Toc29289"/>
      <w:bookmarkStart w:id="185" w:name="_Toc26918"/>
      <w:bookmarkStart w:id="186" w:name="_Toc471672065"/>
    </w:p>
    <w:p w:rsidR="00F67497" w:rsidRDefault="001267D7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187" w:name="_Toc4415"/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监管项目所在</w:t>
      </w:r>
      <w:r>
        <w:rPr>
          <w:rFonts w:ascii="Arial" w:hAnsi="Arial" w:cs="Arial" w:hint="eastAsia"/>
          <w:sz w:val="24"/>
          <w:szCs w:val="24"/>
        </w:rPr>
        <w:t>区域</w:t>
      </w:r>
      <w:r>
        <w:rPr>
          <w:rFonts w:ascii="Arial" w:hAnsi="Arial" w:cs="Arial"/>
          <w:sz w:val="24"/>
          <w:szCs w:val="24"/>
        </w:rPr>
        <w:t>房地产市场情况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7"/>
    </w:p>
    <w:p w:rsidR="00F67497" w:rsidRDefault="001267D7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188" w:name="_Toc8451"/>
      <w:bookmarkStart w:id="189" w:name="_Toc14542"/>
      <w:bookmarkStart w:id="190" w:name="_Toc11278"/>
      <w:bookmarkStart w:id="191" w:name="_Toc25094"/>
      <w:bookmarkStart w:id="192" w:name="_Toc21666"/>
      <w:bookmarkStart w:id="193" w:name="_Toc27740"/>
      <w:bookmarkStart w:id="194" w:name="_Toc1568"/>
      <w:bookmarkStart w:id="195" w:name="_Toc10848"/>
      <w:bookmarkStart w:id="196" w:name="_Toc4985"/>
      <w:r>
        <w:rPr>
          <w:rFonts w:ascii="Arial" w:hAnsi="Arial" w:cs="Arial" w:hint="eastAsia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.1</w:t>
      </w:r>
      <w:r>
        <w:rPr>
          <w:rFonts w:ascii="Arial" w:hAnsi="Arial" w:cs="Arial"/>
          <w:sz w:val="21"/>
          <w:szCs w:val="21"/>
        </w:rPr>
        <w:t>监管项目所在区</w:t>
      </w:r>
      <w:r>
        <w:rPr>
          <w:rFonts w:ascii="Arial" w:hAnsi="Arial" w:cs="Arial" w:hint="eastAsia"/>
          <w:sz w:val="21"/>
          <w:szCs w:val="21"/>
        </w:rPr>
        <w:t>域</w:t>
      </w:r>
      <w:r>
        <w:rPr>
          <w:rFonts w:ascii="Arial" w:hAnsi="Arial" w:cs="Arial"/>
          <w:sz w:val="21"/>
          <w:szCs w:val="21"/>
        </w:rPr>
        <w:t>商业地产市场情况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tbl>
      <w:tblPr>
        <w:tblW w:w="13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036"/>
        <w:gridCol w:w="1413"/>
        <w:gridCol w:w="1440"/>
        <w:gridCol w:w="1653"/>
        <w:gridCol w:w="1277"/>
        <w:gridCol w:w="1404"/>
        <w:gridCol w:w="1932"/>
        <w:gridCol w:w="1162"/>
        <w:gridCol w:w="1380"/>
      </w:tblGrid>
      <w:tr w:rsidR="00F67497">
        <w:trPr>
          <w:trHeight w:val="361"/>
        </w:trPr>
        <w:tc>
          <w:tcPr>
            <w:tcW w:w="13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bookmarkStart w:id="197" w:name="_Toc23280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月年深圳市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监管项目所在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商业地产市场情况</w:t>
            </w:r>
            <w:bookmarkEnd w:id="197"/>
          </w:p>
        </w:tc>
      </w:tr>
      <w:tr w:rsidR="00F67497">
        <w:trPr>
          <w:trHeight w:val="361"/>
        </w:trPr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8" w:name="_Toc31768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198"/>
          </w:p>
        </w:tc>
        <w:tc>
          <w:tcPr>
            <w:tcW w:w="9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199" w:name="_Toc15830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一手商业</w:t>
            </w:r>
            <w:bookmarkEnd w:id="199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0" w:name="_Toc19440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二手商业</w:t>
            </w:r>
            <w:bookmarkEnd w:id="200"/>
          </w:p>
        </w:tc>
      </w:tr>
      <w:tr w:rsidR="00F67497">
        <w:trPr>
          <w:trHeight w:val="361"/>
        </w:trPr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1" w:name="_Toc7892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整体预售量</w:t>
            </w:r>
            <w:bookmarkEnd w:id="201"/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2" w:name="_Toc2301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个盘情况</w:t>
            </w:r>
            <w:bookmarkEnd w:id="202"/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3" w:name="_Toc21174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03"/>
          </w:p>
        </w:tc>
      </w:tr>
      <w:tr w:rsidR="00F67497">
        <w:trPr>
          <w:trHeight w:val="67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4" w:name="_Toc2787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04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5" w:name="_Toc22661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05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06" w:name="_Toc10901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06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7" w:name="_Toc27442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07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8" w:name="_Toc3553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08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09" w:name="_Toc7533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09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10" w:name="_Toc22636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10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11" w:name="_Toc14644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211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12" w:name="_Toc13696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12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13" w:name="_Toc10467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13"/>
          </w:p>
        </w:tc>
      </w:tr>
      <w:tr w:rsidR="00F67497">
        <w:trPr>
          <w:trHeight w:val="6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14" w:name="_Toc2392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荣德国际</w:t>
            </w:r>
            <w:bookmarkEnd w:id="214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bookmarkStart w:id="215" w:name="_Toc7631"/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龙岗区</w:t>
            </w:r>
            <w:bookmarkEnd w:id="215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1661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佳兆业城市广场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000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5525</w:t>
            </w:r>
          </w:p>
        </w:tc>
      </w:tr>
    </w:tbl>
    <w:p w:rsidR="00F67497" w:rsidRDefault="001267D7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16" w:name="_Toc13169"/>
      <w:bookmarkStart w:id="217" w:name="_Toc10047"/>
      <w:bookmarkStart w:id="218" w:name="_Toc6264"/>
      <w:bookmarkStart w:id="219" w:name="_Toc2123"/>
      <w:bookmarkStart w:id="220" w:name="_Toc28713"/>
      <w:bookmarkStart w:id="221" w:name="_Toc19461"/>
      <w:bookmarkStart w:id="222" w:name="_Toc3153"/>
      <w:bookmarkStart w:id="223" w:name="_Toc25379"/>
      <w:bookmarkStart w:id="224" w:name="_Toc21075"/>
      <w:r>
        <w:rPr>
          <w:rFonts w:ascii="Arial" w:hAnsi="Arial" w:cs="Arial" w:hint="eastAsia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.2 </w:t>
      </w:r>
      <w:r>
        <w:rPr>
          <w:rFonts w:ascii="Arial" w:hAnsi="Arial" w:cs="Arial"/>
          <w:sz w:val="21"/>
          <w:szCs w:val="21"/>
        </w:rPr>
        <w:t>监管项目所在区</w:t>
      </w:r>
      <w:r>
        <w:rPr>
          <w:rFonts w:ascii="Arial" w:hAnsi="Arial" w:cs="Arial" w:hint="eastAsia"/>
          <w:sz w:val="24"/>
          <w:szCs w:val="24"/>
        </w:rPr>
        <w:t>域</w:t>
      </w:r>
      <w:r>
        <w:rPr>
          <w:rFonts w:ascii="Arial" w:hAnsi="Arial" w:cs="Arial"/>
          <w:sz w:val="21"/>
          <w:szCs w:val="21"/>
        </w:rPr>
        <w:t>商品住宅市场情况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F67497" w:rsidRDefault="00F67497">
      <w:pPr>
        <w:widowControl/>
        <w:jc w:val="center"/>
        <w:outlineLvl w:val="1"/>
        <w:rPr>
          <w:rFonts w:ascii="Arial" w:eastAsia="宋体" w:hAnsi="Arial" w:cs="Arial"/>
          <w:color w:val="000000"/>
          <w:kern w:val="0"/>
          <w:szCs w:val="21"/>
        </w:rPr>
        <w:sectPr w:rsidR="00F67497">
          <w:pgSz w:w="16838" w:h="11906" w:orient="landscape"/>
          <w:pgMar w:top="1508" w:right="1134" w:bottom="1134" w:left="1134" w:header="851" w:footer="850" w:gutter="340"/>
          <w:cols w:space="0"/>
          <w:titlePg/>
          <w:docGrid w:linePitch="312"/>
        </w:sectPr>
      </w:pPr>
    </w:p>
    <w:tbl>
      <w:tblPr>
        <w:tblW w:w="137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048"/>
        <w:gridCol w:w="1426"/>
        <w:gridCol w:w="1475"/>
        <w:gridCol w:w="1694"/>
        <w:gridCol w:w="1268"/>
        <w:gridCol w:w="1438"/>
        <w:gridCol w:w="1951"/>
        <w:gridCol w:w="1005"/>
        <w:gridCol w:w="1462"/>
      </w:tblGrid>
      <w:tr w:rsidR="00F67497">
        <w:trPr>
          <w:trHeight w:val="365"/>
          <w:jc w:val="center"/>
        </w:trPr>
        <w:tc>
          <w:tcPr>
            <w:tcW w:w="13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bookmarkStart w:id="225" w:name="_Toc23636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月深圳市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监管项目所在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商品住宅市场情况</w:t>
            </w:r>
            <w:bookmarkEnd w:id="225"/>
          </w:p>
        </w:tc>
      </w:tr>
      <w:tr w:rsidR="00F67497">
        <w:trPr>
          <w:trHeight w:val="365"/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6" w:name="_Toc14429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监管项目</w:t>
            </w:r>
            <w:bookmarkEnd w:id="226"/>
          </w:p>
        </w:tc>
        <w:tc>
          <w:tcPr>
            <w:tcW w:w="9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7" w:name="_Toc24697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一手住宅</w:t>
            </w:r>
            <w:bookmarkEnd w:id="227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8" w:name="_Toc4973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二手住宅</w:t>
            </w:r>
            <w:bookmarkEnd w:id="228"/>
          </w:p>
        </w:tc>
      </w:tr>
      <w:tr w:rsidR="00F67497">
        <w:trPr>
          <w:trHeight w:val="365"/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29" w:name="_Toc6371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整体预售量</w:t>
            </w:r>
            <w:bookmarkEnd w:id="229"/>
          </w:p>
        </w:tc>
        <w:tc>
          <w:tcPr>
            <w:tcW w:w="6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0" w:name="_Toc3326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个盘情况</w:t>
            </w:r>
            <w:bookmarkEnd w:id="230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1" w:name="_Toc17638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  <w:bookmarkEnd w:id="231"/>
          </w:p>
        </w:tc>
      </w:tr>
      <w:tr w:rsidR="00F67497">
        <w:trPr>
          <w:trHeight w:val="80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2" w:name="_Toc15217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  <w:bookmarkEnd w:id="232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3" w:name="_Toc11322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所在区</w:t>
            </w:r>
            <w:bookmarkEnd w:id="233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18"/>
                <w:szCs w:val="18"/>
              </w:rPr>
            </w:pPr>
            <w:bookmarkStart w:id="234" w:name="_Toc3858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预售套数</w:t>
            </w:r>
            <w:bookmarkEnd w:id="234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5" w:name="_Toc28580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预售面积（㎡）</w:t>
            </w:r>
            <w:bookmarkEnd w:id="235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6" w:name="_Toc30867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End w:id="236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7" w:name="_Toc19458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37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8" w:name="_Toc31850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38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39" w:name="_Toc19143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市场参考价（元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㎡）</w:t>
            </w:r>
            <w:bookmarkEnd w:id="239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40" w:name="_Toc25061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成交套数</w:t>
            </w:r>
            <w:bookmarkEnd w:id="240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41" w:name="_Toc29466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成交面积（㎡）</w:t>
            </w:r>
            <w:bookmarkEnd w:id="241"/>
          </w:p>
        </w:tc>
      </w:tr>
      <w:tr w:rsidR="00F67497">
        <w:trPr>
          <w:trHeight w:val="64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荣德国际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龙岗区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2796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284303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仁恒公园世纪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14816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51000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1683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44504</w:t>
            </w:r>
          </w:p>
        </w:tc>
      </w:tr>
    </w:tbl>
    <w:p w:rsidR="00F67497" w:rsidRDefault="00F67497">
      <w:pPr>
        <w:spacing w:line="480" w:lineRule="auto"/>
        <w:outlineLvl w:val="1"/>
        <w:rPr>
          <w:rFonts w:ascii="Arial" w:eastAsia="宋体" w:hAnsi="Arial" w:cs="Arial"/>
          <w:sz w:val="18"/>
          <w:szCs w:val="18"/>
        </w:rPr>
        <w:sectPr w:rsidR="00F67497">
          <w:type w:val="continuous"/>
          <w:pgSz w:w="16838" w:h="11906" w:orient="landscape"/>
          <w:pgMar w:top="1418" w:right="1361" w:bottom="1701" w:left="1361" w:header="851" w:footer="992" w:gutter="0"/>
          <w:cols w:space="425"/>
          <w:titlePg/>
          <w:docGrid w:linePitch="312"/>
        </w:sectPr>
      </w:pPr>
    </w:p>
    <w:p w:rsidR="00F67497" w:rsidRDefault="001267D7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42" w:name="_Toc3726"/>
      <w:bookmarkStart w:id="243" w:name="_Toc19172"/>
      <w:bookmarkStart w:id="244" w:name="_Toc22114"/>
      <w:bookmarkStart w:id="245" w:name="_Toc20802"/>
      <w:bookmarkStart w:id="246" w:name="_Toc29366"/>
      <w:bookmarkStart w:id="247" w:name="_Toc20830"/>
      <w:bookmarkStart w:id="248" w:name="_Toc28660"/>
      <w:bookmarkStart w:id="249" w:name="_Toc21866"/>
      <w:bookmarkStart w:id="250" w:name="_Toc8344"/>
      <w:r>
        <w:rPr>
          <w:rFonts w:ascii="Arial" w:hAnsi="Arial" w:cs="Arial" w:hint="eastAsia"/>
          <w:sz w:val="24"/>
          <w:szCs w:val="24"/>
        </w:rPr>
        <w:lastRenderedPageBreak/>
        <w:t>4</w:t>
      </w:r>
      <w:r>
        <w:rPr>
          <w:rFonts w:ascii="Arial" w:hAnsi="Arial" w:cs="Arial"/>
          <w:sz w:val="24"/>
          <w:szCs w:val="24"/>
        </w:rPr>
        <w:t>项目移交及销售情况</w:t>
      </w:r>
      <w:bookmarkStart w:id="251" w:name="_Toc12722"/>
      <w:bookmarkStart w:id="252" w:name="_Toc595"/>
      <w:bookmarkStart w:id="253" w:name="_Toc16941"/>
      <w:bookmarkStart w:id="254" w:name="_Toc26929"/>
      <w:bookmarkStart w:id="255" w:name="_Toc13823"/>
      <w:bookmarkStart w:id="256" w:name="_Toc12960"/>
      <w:bookmarkStart w:id="257" w:name="_Toc21851"/>
      <w:bookmarkStart w:id="258" w:name="_Toc7848"/>
      <w:bookmarkEnd w:id="186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F67497" w:rsidRDefault="001267D7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color w:val="000000"/>
          <w:szCs w:val="21"/>
        </w:rPr>
      </w:pPr>
      <w:bookmarkStart w:id="259" w:name="_Toc1154"/>
      <w:r>
        <w:rPr>
          <w:rFonts w:ascii="Arial" w:hAnsi="Arial" w:cs="Arial" w:hint="eastAsia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.1</w:t>
      </w:r>
      <w:r>
        <w:rPr>
          <w:rFonts w:ascii="Arial" w:hAnsi="Arial" w:cs="Arial"/>
          <w:sz w:val="21"/>
          <w:szCs w:val="21"/>
        </w:rPr>
        <w:t>荣德国际</w:t>
      </w:r>
      <w:bookmarkEnd w:id="251"/>
      <w:bookmarkEnd w:id="252"/>
      <w:bookmarkEnd w:id="253"/>
      <w:r>
        <w:rPr>
          <w:rFonts w:ascii="Arial" w:hAnsi="Arial" w:cs="Arial"/>
          <w:sz w:val="21"/>
          <w:szCs w:val="21"/>
        </w:rPr>
        <w:t>销售情况</w:t>
      </w:r>
      <w:bookmarkEnd w:id="259"/>
    </w:p>
    <w:p w:rsidR="00F67497" w:rsidRDefault="001267D7">
      <w:pPr>
        <w:spacing w:line="480" w:lineRule="auto"/>
        <w:ind w:firstLineChars="200" w:firstLine="420"/>
        <w:rPr>
          <w:rFonts w:ascii="Arial" w:eastAsia="宋体" w:hAnsi="Arial" w:cs="Arial"/>
          <w:color w:val="000000"/>
          <w:kern w:val="0"/>
          <w:szCs w:val="21"/>
        </w:rPr>
      </w:pPr>
      <w:bookmarkStart w:id="260" w:name="_Toc29222"/>
      <w:bookmarkStart w:id="261" w:name="_Toc15486"/>
      <w:bookmarkStart w:id="262" w:name="_Toc6930"/>
      <w:r>
        <w:rPr>
          <w:rFonts w:ascii="Arial" w:eastAsia="宋体" w:hAnsi="Arial" w:cs="Arial"/>
          <w:color w:val="000000"/>
          <w:szCs w:val="21"/>
        </w:rPr>
        <w:t>荣德国际项目于</w:t>
      </w:r>
      <w:r>
        <w:rPr>
          <w:rFonts w:ascii="Arial" w:eastAsia="宋体" w:hAnsi="Arial" w:cs="Arial"/>
          <w:color w:val="000000"/>
          <w:szCs w:val="21"/>
        </w:rPr>
        <w:t>2018</w:t>
      </w:r>
      <w:r>
        <w:rPr>
          <w:rFonts w:ascii="Arial" w:eastAsia="宋体" w:hAnsi="Arial" w:cs="Arial"/>
          <w:color w:val="000000"/>
          <w:szCs w:val="21"/>
        </w:rPr>
        <w:t>年</w:t>
      </w:r>
      <w:r>
        <w:rPr>
          <w:rFonts w:ascii="Arial" w:eastAsia="宋体" w:hAnsi="Arial" w:cs="Arial"/>
          <w:color w:val="000000"/>
          <w:szCs w:val="21"/>
        </w:rPr>
        <w:t>7</w:t>
      </w:r>
      <w:r>
        <w:rPr>
          <w:rFonts w:ascii="Arial" w:eastAsia="宋体" w:hAnsi="Arial" w:cs="Arial"/>
          <w:color w:val="000000"/>
          <w:szCs w:val="21"/>
        </w:rPr>
        <w:t>月</w:t>
      </w:r>
      <w:r>
        <w:rPr>
          <w:rFonts w:ascii="Arial" w:eastAsia="宋体" w:hAnsi="Arial" w:cs="Arial"/>
          <w:color w:val="000000"/>
          <w:szCs w:val="21"/>
        </w:rPr>
        <w:t>28</w:t>
      </w:r>
      <w:r>
        <w:rPr>
          <w:rFonts w:ascii="Arial" w:eastAsia="宋体" w:hAnsi="Arial" w:cs="Arial"/>
          <w:color w:val="000000"/>
          <w:szCs w:val="21"/>
        </w:rPr>
        <w:t>日</w:t>
      </w:r>
      <w:r>
        <w:rPr>
          <w:rFonts w:ascii="Arial" w:eastAsia="宋体" w:hAnsi="Arial" w:cs="Arial"/>
          <w:color w:val="000000"/>
          <w:kern w:val="0"/>
          <w:szCs w:val="21"/>
        </w:rPr>
        <w:t>正式开盘，监管在售物业</w:t>
      </w:r>
      <w:r>
        <w:rPr>
          <w:rFonts w:ascii="Arial" w:eastAsia="宋体" w:hAnsi="Arial" w:cs="Arial"/>
          <w:color w:val="000000"/>
          <w:kern w:val="0"/>
          <w:szCs w:val="2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5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8</w:t>
      </w:r>
      <w:r>
        <w:rPr>
          <w:rFonts w:ascii="Arial" w:eastAsia="宋体" w:hAnsi="Arial" w:cs="Arial"/>
          <w:color w:val="000000"/>
          <w:kern w:val="0"/>
          <w:szCs w:val="21"/>
        </w:rPr>
        <w:t>套。截至到</w:t>
      </w:r>
      <w:r>
        <w:rPr>
          <w:rFonts w:ascii="Arial" w:eastAsia="宋体" w:hAnsi="Arial" w:cs="Arial"/>
          <w:color w:val="000000"/>
          <w:kern w:val="0"/>
          <w:szCs w:val="21"/>
        </w:rPr>
        <w:t>2019</w:t>
      </w:r>
      <w:r>
        <w:rPr>
          <w:rFonts w:ascii="Arial" w:eastAsia="宋体" w:hAnsi="Arial" w:cs="Arial"/>
          <w:color w:val="000000"/>
          <w:kern w:val="0"/>
          <w:szCs w:val="21"/>
        </w:rPr>
        <w:t>年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10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>
        <w:rPr>
          <w:rFonts w:ascii="Arial" w:eastAsia="宋体" w:hAnsi="Arial" w:cs="Arial"/>
          <w:color w:val="000000"/>
          <w:kern w:val="0"/>
          <w:szCs w:val="21"/>
        </w:rPr>
        <w:t>日，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已交定金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96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套，签约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96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套，收齐房款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65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套，过户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63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套，核税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62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套，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办理银行资金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监管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28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套。签约合同金额共计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538,440,982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元，已收定金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93,175,986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元（含挞定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172.4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万），未收齐定金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14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套。已收房款（不含定金）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289,681,211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元。总销售回款为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382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，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857,197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元。成交均价为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83423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/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㎡</w:t>
      </w:r>
      <w:r>
        <w:rPr>
          <w:rFonts w:ascii="Arial" w:eastAsia="宋体" w:hAnsi="Arial" w:cs="Arial"/>
          <w:color w:val="000000"/>
          <w:kern w:val="0"/>
          <w:szCs w:val="21"/>
        </w:rPr>
        <w:t>。</w:t>
      </w:r>
      <w:bookmarkStart w:id="263" w:name="_Toc28194"/>
      <w:bookmarkStart w:id="264" w:name="_Toc10281"/>
      <w:bookmarkStart w:id="265" w:name="_Toc24185"/>
      <w:bookmarkEnd w:id="260"/>
      <w:bookmarkEnd w:id="261"/>
      <w:bookmarkEnd w:id="262"/>
      <w:r>
        <w:rPr>
          <w:rFonts w:ascii="Arial" w:eastAsia="宋体" w:hAnsi="Arial" w:cs="Arial" w:hint="eastAsia"/>
          <w:color w:val="000000"/>
          <w:kern w:val="0"/>
          <w:szCs w:val="21"/>
        </w:rPr>
        <w:t>成交近况：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日至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成交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28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套。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日至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成交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16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套。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/>
          <w:color w:val="000000"/>
          <w:kern w:val="0"/>
          <w:szCs w:val="21"/>
        </w:rPr>
        <w:t>1</w:t>
      </w:r>
      <w:r>
        <w:rPr>
          <w:rFonts w:ascii="Arial" w:eastAsia="宋体" w:hAnsi="Arial" w:cs="Arial"/>
          <w:color w:val="000000"/>
          <w:kern w:val="0"/>
          <w:szCs w:val="21"/>
        </w:rPr>
        <w:t>日至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>
        <w:rPr>
          <w:rFonts w:ascii="Arial" w:eastAsia="宋体" w:hAnsi="Arial" w:cs="Arial"/>
          <w:color w:val="000000"/>
          <w:kern w:val="0"/>
          <w:szCs w:val="21"/>
        </w:rPr>
        <w:t>解约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</w:t>
      </w:r>
      <w:r>
        <w:rPr>
          <w:rFonts w:ascii="Arial" w:eastAsia="宋体" w:hAnsi="Arial" w:cs="Arial"/>
          <w:color w:val="000000"/>
          <w:kern w:val="0"/>
          <w:szCs w:val="21"/>
        </w:rPr>
        <w:t>套：</w:t>
      </w:r>
      <w:r>
        <w:rPr>
          <w:rFonts w:ascii="Arial" w:eastAsia="宋体" w:hAnsi="Arial" w:cs="Arial"/>
          <w:color w:val="000000"/>
          <w:kern w:val="0"/>
          <w:szCs w:val="21"/>
        </w:rPr>
        <w:t>9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/>
          <w:color w:val="000000"/>
          <w:kern w:val="0"/>
          <w:szCs w:val="21"/>
        </w:rPr>
        <w:t>20</w:t>
      </w:r>
      <w:r>
        <w:rPr>
          <w:rFonts w:ascii="Arial" w:eastAsia="宋体" w:hAnsi="Arial" w:cs="Arial"/>
          <w:color w:val="000000"/>
          <w:kern w:val="0"/>
          <w:szCs w:val="21"/>
        </w:rPr>
        <w:t>日雨馨</w:t>
      </w:r>
      <w:r>
        <w:rPr>
          <w:rFonts w:ascii="Arial" w:eastAsia="宋体" w:hAnsi="Arial" w:cs="Arial"/>
          <w:color w:val="000000"/>
          <w:kern w:val="0"/>
          <w:szCs w:val="21"/>
        </w:rPr>
        <w:t>112</w:t>
      </w:r>
      <w:r>
        <w:rPr>
          <w:rFonts w:ascii="Arial" w:eastAsia="宋体" w:hAnsi="Arial" w:cs="Arial"/>
          <w:color w:val="000000"/>
          <w:kern w:val="0"/>
          <w:szCs w:val="21"/>
        </w:rPr>
        <w:t>解约。</w:t>
      </w:r>
      <w:r>
        <w:rPr>
          <w:rFonts w:ascii="Arial" w:eastAsia="宋体" w:hAnsi="Arial" w:cs="Arial"/>
          <w:color w:val="000000"/>
          <w:kern w:val="0"/>
          <w:szCs w:val="21"/>
        </w:rPr>
        <w:t>10</w:t>
      </w:r>
      <w:r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/>
          <w:color w:val="000000"/>
          <w:kern w:val="0"/>
          <w:szCs w:val="21"/>
        </w:rPr>
        <w:t>17</w:t>
      </w:r>
      <w:r>
        <w:rPr>
          <w:rFonts w:ascii="Arial" w:eastAsia="宋体" w:hAnsi="Arial" w:cs="Arial"/>
          <w:color w:val="000000"/>
          <w:kern w:val="0"/>
          <w:szCs w:val="21"/>
        </w:rPr>
        <w:t>日时代</w:t>
      </w:r>
      <w:r>
        <w:rPr>
          <w:rFonts w:ascii="Arial" w:eastAsia="宋体" w:hAnsi="Arial" w:cs="Arial"/>
          <w:color w:val="000000"/>
          <w:kern w:val="0"/>
          <w:szCs w:val="21"/>
        </w:rPr>
        <w:t>250</w:t>
      </w:r>
      <w:r>
        <w:rPr>
          <w:rFonts w:ascii="Arial" w:eastAsia="宋体" w:hAnsi="Arial" w:cs="Arial"/>
          <w:color w:val="000000"/>
          <w:kern w:val="0"/>
          <w:szCs w:val="21"/>
        </w:rPr>
        <w:t>解约。</w:t>
      </w:r>
    </w:p>
    <w:tbl>
      <w:tblPr>
        <w:tblW w:w="14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819"/>
        <w:gridCol w:w="1873"/>
        <w:gridCol w:w="755"/>
        <w:gridCol w:w="794"/>
        <w:gridCol w:w="1984"/>
        <w:gridCol w:w="828"/>
        <w:gridCol w:w="893"/>
        <w:gridCol w:w="1984"/>
        <w:gridCol w:w="651"/>
        <w:gridCol w:w="828"/>
        <w:gridCol w:w="2007"/>
      </w:tblGrid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A103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76.33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EB35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已收齐房款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57.22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EB35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已收齐房款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164.96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T159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EB35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已收齐房款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155.35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EB35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已收齐房款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13.32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105.81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71.72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102.46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69.61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C115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T169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lastRenderedPageBreak/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房号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面积㎡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41.31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19.7.13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60.74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115.85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80.36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128.26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85.38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72.41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94.83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99.41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T179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77.44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A133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254.48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68.55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A203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31.51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142.05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35.99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103.99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59.86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43.68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156.46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92.97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75.89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92.36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65.66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91.82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C249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T189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79.43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113.88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69.93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100.88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19.5.24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T191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96.96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T249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54.91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T292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83.81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36.94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58.59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101.27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11.94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T268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89.63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61.57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84.63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T277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66.72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T283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97.26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A229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B109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40.41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62.23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19.9.21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  <w:tr w:rsidR="00F67497">
        <w:trPr>
          <w:trHeight w:val="32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A230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67.06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271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B110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42.6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已过户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FC1A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T257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53.43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1267D7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lang w:bidi="ar"/>
              </w:rPr>
              <w:t>19.10.12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已签买卖合同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7497" w:rsidRDefault="00F67497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:rsidR="00F67497" w:rsidRDefault="00F67497">
      <w:pPr>
        <w:spacing w:line="480" w:lineRule="auto"/>
        <w:outlineLvl w:val="1"/>
        <w:rPr>
          <w:rFonts w:ascii="Arial" w:eastAsia="宋体" w:hAnsi="Arial" w:cs="Arial"/>
          <w:color w:val="000000"/>
          <w:kern w:val="0"/>
          <w:szCs w:val="21"/>
        </w:rPr>
        <w:sectPr w:rsidR="00F67497">
          <w:footerReference w:type="default" r:id="rId14"/>
          <w:pgSz w:w="16838" w:h="11906" w:orient="landscape"/>
          <w:pgMar w:top="1701" w:right="1361" w:bottom="1418" w:left="1361" w:header="851" w:footer="850" w:gutter="0"/>
          <w:cols w:space="0"/>
          <w:docGrid w:linePitch="312"/>
        </w:sectPr>
      </w:pPr>
    </w:p>
    <w:p w:rsidR="00F67497" w:rsidRDefault="001267D7">
      <w:pPr>
        <w:pStyle w:val="a9"/>
        <w:spacing w:before="300" w:after="300" w:line="360" w:lineRule="exact"/>
        <w:jc w:val="both"/>
        <w:rPr>
          <w:rFonts w:ascii="Arial" w:hAnsi="Arial" w:cs="Arial"/>
          <w:sz w:val="24"/>
          <w:szCs w:val="24"/>
        </w:rPr>
      </w:pPr>
      <w:bookmarkStart w:id="266" w:name="_Toc24326"/>
      <w:r>
        <w:rPr>
          <w:rFonts w:ascii="Arial" w:hAnsi="Arial" w:cs="Arial" w:hint="eastAsia"/>
          <w:sz w:val="24"/>
          <w:szCs w:val="24"/>
        </w:rPr>
        <w:lastRenderedPageBreak/>
        <w:t>5</w:t>
      </w:r>
      <w:r>
        <w:rPr>
          <w:rFonts w:ascii="Arial" w:hAnsi="Arial" w:cs="Arial"/>
          <w:sz w:val="24"/>
          <w:szCs w:val="24"/>
        </w:rPr>
        <w:t>各项目现场</w:t>
      </w:r>
      <w:bookmarkEnd w:id="254"/>
      <w:bookmarkEnd w:id="255"/>
      <w:bookmarkEnd w:id="256"/>
      <w:bookmarkEnd w:id="257"/>
      <w:bookmarkEnd w:id="258"/>
      <w:bookmarkEnd w:id="263"/>
      <w:bookmarkEnd w:id="264"/>
      <w:bookmarkEnd w:id="265"/>
      <w:bookmarkEnd w:id="266"/>
    </w:p>
    <w:p w:rsidR="00F67497" w:rsidRDefault="001267D7">
      <w:pPr>
        <w:pStyle w:val="a9"/>
        <w:spacing w:before="300" w:after="300" w:line="360" w:lineRule="exact"/>
        <w:jc w:val="both"/>
        <w:outlineLvl w:val="1"/>
        <w:rPr>
          <w:rFonts w:ascii="Arial" w:hAnsi="Arial" w:cs="Arial"/>
          <w:sz w:val="21"/>
          <w:szCs w:val="21"/>
        </w:rPr>
      </w:pPr>
      <w:bookmarkStart w:id="267" w:name="_Toc24466"/>
      <w:bookmarkStart w:id="268" w:name="_Toc27755"/>
      <w:bookmarkStart w:id="269" w:name="_Toc31148"/>
      <w:bookmarkStart w:id="270" w:name="_Toc1822"/>
      <w:bookmarkStart w:id="271" w:name="_Toc3017"/>
      <w:bookmarkStart w:id="272" w:name="_Toc10464"/>
      <w:bookmarkStart w:id="273" w:name="_Toc24563"/>
      <w:bookmarkStart w:id="274" w:name="_Toc27569"/>
      <w:bookmarkStart w:id="275" w:name="_Toc9569"/>
      <w:r>
        <w:rPr>
          <w:rFonts w:ascii="Arial" w:hAnsi="Arial" w:cs="Arial" w:hint="eastAsia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.1</w:t>
      </w:r>
      <w:r>
        <w:rPr>
          <w:rFonts w:ascii="Arial" w:hAnsi="Arial" w:cs="Arial"/>
          <w:sz w:val="21"/>
          <w:szCs w:val="21"/>
        </w:rPr>
        <w:t>荣德国际（</w:t>
      </w:r>
      <w:r>
        <w:rPr>
          <w:rFonts w:ascii="Arial" w:hAnsi="Arial" w:cs="Arial"/>
          <w:sz w:val="21"/>
          <w:szCs w:val="21"/>
        </w:rPr>
        <w:t>2019.</w:t>
      </w:r>
      <w:r>
        <w:rPr>
          <w:rFonts w:ascii="Arial" w:hAnsi="Arial" w:cs="Arial" w:hint="eastAsia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 w:hint="eastAsia"/>
          <w:sz w:val="21"/>
          <w:szCs w:val="21"/>
        </w:rPr>
        <w:t>16</w:t>
      </w:r>
      <w:r>
        <w:rPr>
          <w:rFonts w:ascii="Arial" w:hAnsi="Arial" w:cs="Arial"/>
          <w:sz w:val="21"/>
          <w:szCs w:val="21"/>
        </w:rPr>
        <w:t>）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F67497" w:rsidRDefault="001267D7">
      <w:pPr>
        <w:spacing w:line="480" w:lineRule="auto"/>
        <w:ind w:firstLineChars="200" w:firstLine="42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/>
          <w:color w:val="000000"/>
          <w:szCs w:val="21"/>
        </w:rPr>
        <w:t>荣德国际位于深圳市龙岗区龙岗大道与保康路交汇处北侧，监管物业总计</w:t>
      </w:r>
      <w:r>
        <w:rPr>
          <w:rFonts w:ascii="Arial" w:eastAsia="宋体" w:hAnsi="Arial" w:cs="Arial"/>
          <w:color w:val="000000"/>
          <w:szCs w:val="21"/>
        </w:rPr>
        <w:t>1</w:t>
      </w:r>
      <w:r>
        <w:rPr>
          <w:rFonts w:ascii="Arial" w:eastAsia="宋体" w:hAnsi="Arial" w:cs="Arial" w:hint="eastAsia"/>
          <w:color w:val="000000"/>
          <w:szCs w:val="21"/>
        </w:rPr>
        <w:t>5</w:t>
      </w:r>
      <w:r>
        <w:rPr>
          <w:rFonts w:ascii="Arial" w:eastAsia="宋体" w:hAnsi="Arial" w:cs="Arial" w:hint="eastAsia"/>
          <w:color w:val="000000"/>
          <w:szCs w:val="21"/>
        </w:rPr>
        <w:t>8</w:t>
      </w:r>
      <w:r>
        <w:rPr>
          <w:rFonts w:ascii="Arial" w:eastAsia="宋体" w:hAnsi="Arial" w:cs="Arial"/>
          <w:color w:val="000000"/>
          <w:szCs w:val="21"/>
        </w:rPr>
        <w:t>套。以下为荣德国际项目现场情况。</w:t>
      </w:r>
    </w:p>
    <w:p w:rsidR="00F67497" w:rsidRDefault="001267D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.8pt;margin-top:5.9pt;width:3in;height:156pt;z-index:251657216;mso-width-relative:page;mso-height-relative:page" o:gfxdata="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J&#10;wHPXAAAACAEAAA8AAAAAAAAAAQAgAAAAIgAAAGRycy9kb3ducmV2LnhtbFBLAQIUABQAAAAIAIdO&#10;4kC/uN3SJAIAAD4EAAAOAAAAAAAAAAEAIAAAACYBAABkcnMvZTJvRG9jLnhtbFBLBQYAAAAABgAG&#10;AFkBAAC8BQAAAAA=&#10;">
            <v:textbox>
              <w:txbxContent>
                <w:p w:rsidR="00F67497" w:rsidRDefault="001267D7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569210" cy="1926590"/>
                        <wp:effectExtent l="0" t="0" r="6350" b="8890"/>
                        <wp:docPr id="1" name="图片 1" descr="IMG_20190709_1519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0190709_1519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9210" cy="1926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="宋体" w:hAnsi="Arial" w:cs="Arial"/>
          <w:color w:val="000000"/>
          <w:szCs w:val="21"/>
        </w:rPr>
        <w:pict>
          <v:shape id="_x0000_s1026" type="#_x0000_t202" style="position:absolute;margin-left:233.7pt;margin-top:7pt;width:208.25pt;height:156pt;z-index:251656192;mso-width-relative:page;mso-height-relative:page" o:gfxdata="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aOcNkAAAAKAQAADwAAAAAAAAABACAAAAAiAAAAZHJzL2Rvd25yZXYueG1sUEsBAhQAFAAA&#10;AAgAh07iQG00UyUnAgAAPgQAAA4AAAAAAAAAAQAgAAAAKAEAAGRycy9lMm9Eb2MueG1sUEsFBgAA&#10;AAAGAAYAWQEAAMEFAAAAAA==&#10;">
            <v:textbox>
              <w:txbxContent>
                <w:p w:rsidR="00F67497" w:rsidRDefault="001267D7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486025" cy="1864995"/>
                        <wp:effectExtent l="0" t="0" r="13335" b="9525"/>
                        <wp:docPr id="2" name="图片 2" descr="IMG_20190709_152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IMG_20190709_1520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1864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ind w:rightChars="-341" w:right="-716"/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outlineLvl w:val="1"/>
        <w:rPr>
          <w:rFonts w:ascii="Arial" w:eastAsia="宋体" w:hAnsi="Arial" w:cs="Arial"/>
          <w:color w:val="000000"/>
          <w:szCs w:val="21"/>
        </w:rPr>
      </w:pPr>
    </w:p>
    <w:p w:rsidR="00F67497" w:rsidRDefault="001267D7">
      <w:pPr>
        <w:numPr>
          <w:ilvl w:val="0"/>
          <w:numId w:val="1"/>
        </w:numPr>
        <w:jc w:val="left"/>
        <w:rPr>
          <w:rFonts w:ascii="Arial" w:eastAsia="宋体" w:hAnsi="Arial" w:cs="Arial"/>
          <w:color w:val="000000"/>
          <w:sz w:val="18"/>
          <w:szCs w:val="18"/>
        </w:rPr>
      </w:pPr>
      <w:r>
        <w:rPr>
          <w:rFonts w:ascii="Arial" w:eastAsia="宋体" w:hAnsi="Arial" w:cs="Arial"/>
          <w:color w:val="000000"/>
          <w:sz w:val="18"/>
          <w:szCs w:val="18"/>
        </w:rPr>
        <w:t>荣德国际外观</w:t>
      </w:r>
      <w:r>
        <w:rPr>
          <w:rFonts w:ascii="Arial" w:eastAsia="宋体" w:hAnsi="Arial" w:cs="Arial"/>
          <w:color w:val="000000"/>
          <w:sz w:val="18"/>
          <w:szCs w:val="18"/>
        </w:rPr>
        <w:t xml:space="preserve">                                       2</w:t>
      </w:r>
      <w:r>
        <w:rPr>
          <w:rFonts w:ascii="Arial" w:eastAsia="宋体" w:hAnsi="Arial" w:cs="Arial"/>
          <w:color w:val="000000"/>
          <w:sz w:val="18"/>
          <w:szCs w:val="18"/>
        </w:rPr>
        <w:t>、荣德国际一层商铺</w:t>
      </w: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1267D7">
      <w:pPr>
        <w:jc w:val="left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/>
          <w:color w:val="000000"/>
          <w:szCs w:val="21"/>
        </w:rPr>
        <w:pict>
          <v:shape id="_x0000_s1028" type="#_x0000_t202" style="position:absolute;margin-left:235.95pt;margin-top:5.95pt;width:208.25pt;height:156pt;z-index:251659264;mso-width-relative:page;mso-height-relative:page" o:gfxdata="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CRXd9kAAAAKAQAADwAAAAAAAAABACAAAAAiAAAAZHJzL2Rvd25yZXYueG1sUEsBAhQAFAAA&#10;AAgAh07iQHxazWgnAgAAPgQAAA4AAAAAAAAAAQAgAAAAKAEAAGRycy9lMm9Eb2MueG1sUEsFBgAA&#10;AAAGAAYAWQEAAMEFAAAAAA==&#10;">
            <v:textbox>
              <w:txbxContent>
                <w:p w:rsidR="00F67497" w:rsidRDefault="001267D7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466340" cy="1842135"/>
                        <wp:effectExtent l="0" t="0" r="2540" b="1905"/>
                        <wp:docPr id="4" name="图片 4" descr="微信图片_2019081416414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微信图片_2019081416414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6340" cy="1842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eastAsia="宋体" w:hAnsi="Arial" w:cs="Arial"/>
          <w:color w:val="000000"/>
          <w:szCs w:val="21"/>
        </w:rPr>
        <w:pict>
          <v:shape id="_x0000_s1027" type="#_x0000_t202" style="position:absolute;margin-left:-2.55pt;margin-top:5.95pt;width:3in;height:156pt;z-index:251658240;mso-width-relative:page;mso-height-relative:page" o:gfxdata="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hpWNtgAAAAIAQAADwAAAAAAAAABACAAAAAiAAAAZHJzL2Rvd25yZXYueG1sUEsBAhQAFAAAAAgA&#10;h07iQMwKDBslAgAAPgQAAA4AAAAAAAAAAQAgAAAAJwEAAGRycy9lMm9Eb2MueG1sUEsFBgAAAAAG&#10;AAYAWQEAAL4FAAAAAA==&#10;">
            <v:textbox>
              <w:txbxContent>
                <w:p w:rsidR="00F67497" w:rsidRDefault="001267D7">
                  <w:r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2562225" cy="1921510"/>
                        <wp:effectExtent l="0" t="0" r="13335" b="13970"/>
                        <wp:docPr id="3" name="图片 3" descr="微信图片_201908141641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微信图片_2019081416414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2225" cy="1921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jc w:val="left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ind w:rightChars="-241" w:right="-506"/>
        <w:rPr>
          <w:rFonts w:ascii="Arial" w:eastAsia="宋体" w:hAnsi="Arial" w:cs="Arial"/>
          <w:color w:val="000000"/>
          <w:szCs w:val="21"/>
        </w:rPr>
      </w:pPr>
    </w:p>
    <w:p w:rsidR="00F67497" w:rsidRDefault="00F67497">
      <w:pPr>
        <w:rPr>
          <w:rFonts w:ascii="Arial" w:eastAsia="宋体" w:hAnsi="Arial" w:cs="Arial"/>
          <w:color w:val="000000"/>
          <w:szCs w:val="21"/>
        </w:rPr>
      </w:pPr>
    </w:p>
    <w:p w:rsidR="00F67497" w:rsidRDefault="001267D7">
      <w:pPr>
        <w:rPr>
          <w:rFonts w:ascii="Arial" w:eastAsia="宋体" w:hAnsi="Arial" w:cs="Arial"/>
          <w:color w:val="000000"/>
          <w:sz w:val="18"/>
          <w:szCs w:val="18"/>
        </w:rPr>
      </w:pPr>
      <w:r>
        <w:rPr>
          <w:rFonts w:ascii="Arial" w:eastAsia="宋体" w:hAnsi="Arial" w:cs="Arial"/>
          <w:color w:val="000000"/>
          <w:sz w:val="18"/>
          <w:szCs w:val="18"/>
        </w:rPr>
        <w:t>3</w:t>
      </w:r>
      <w:r>
        <w:rPr>
          <w:rFonts w:ascii="Arial" w:eastAsia="宋体" w:hAnsi="Arial" w:cs="Arial"/>
          <w:color w:val="000000"/>
          <w:sz w:val="18"/>
          <w:szCs w:val="18"/>
        </w:rPr>
        <w:t>、荣德国际二层商铺</w:t>
      </w:r>
      <w:r>
        <w:rPr>
          <w:rFonts w:ascii="Arial" w:eastAsia="宋体" w:hAnsi="Arial" w:cs="Arial"/>
          <w:color w:val="000000"/>
          <w:sz w:val="18"/>
          <w:szCs w:val="18"/>
        </w:rPr>
        <w:t xml:space="preserve">                                   4</w:t>
      </w:r>
      <w:r>
        <w:rPr>
          <w:rFonts w:ascii="Arial" w:eastAsia="宋体" w:hAnsi="Arial" w:cs="Arial"/>
          <w:color w:val="000000"/>
          <w:sz w:val="18"/>
          <w:szCs w:val="18"/>
        </w:rPr>
        <w:t>、荣德国际营销中心</w:t>
      </w:r>
    </w:p>
    <w:p w:rsidR="00F67497" w:rsidRDefault="00F67497">
      <w:pPr>
        <w:rPr>
          <w:rFonts w:ascii="Arial" w:eastAsia="仿宋_GB2312" w:hAnsi="Arial" w:cs="Arial"/>
          <w:color w:val="000000"/>
          <w:sz w:val="18"/>
          <w:szCs w:val="18"/>
        </w:rPr>
      </w:pPr>
    </w:p>
    <w:sectPr w:rsidR="00F67497">
      <w:pgSz w:w="11906" w:h="16838"/>
      <w:pgMar w:top="1361" w:right="1418" w:bottom="1361" w:left="1701" w:header="851" w:footer="85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D7" w:rsidRDefault="001267D7">
      <w:r>
        <w:separator/>
      </w:r>
    </w:p>
  </w:endnote>
  <w:endnote w:type="continuationSeparator" w:id="0">
    <w:p w:rsidR="001267D7" w:rsidRDefault="0012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45414742"/>
    </w:sdtPr>
    <w:sdtEndPr/>
    <w:sdtContent>
      <w:p w:rsidR="00F67497" w:rsidRDefault="001267D7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AF2154" w:rsidRPr="00AF2154">
          <w:rPr>
            <w:rFonts w:ascii="宋体" w:eastAsia="宋体" w:hAnsi="宋体" w:cs="宋体"/>
            <w:noProof/>
            <w:lang w:val="zh-CN"/>
          </w:rPr>
          <w:t>7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F67497" w:rsidRDefault="00F674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-1143044073"/>
    </w:sdtPr>
    <w:sdtEndPr/>
    <w:sdtContent>
      <w:p w:rsidR="00F67497" w:rsidRDefault="001267D7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AF2154" w:rsidRPr="00AF2154">
          <w:rPr>
            <w:rFonts w:ascii="宋体" w:eastAsia="宋体" w:hAnsi="宋体" w:cs="宋体"/>
            <w:noProof/>
            <w:lang w:val="zh-CN"/>
          </w:rPr>
          <w:t>8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F67497" w:rsidRDefault="00F674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 w:cs="宋体" w:hint="eastAsia"/>
      </w:rPr>
      <w:id w:val="1863479387"/>
    </w:sdtPr>
    <w:sdtEndPr/>
    <w:sdtContent>
      <w:p w:rsidR="00F67497" w:rsidRDefault="001267D7">
        <w:pPr>
          <w:pStyle w:val="a5"/>
          <w:jc w:val="center"/>
        </w:pPr>
        <w:r>
          <w:rPr>
            <w:rFonts w:ascii="宋体" w:eastAsia="宋体" w:hAnsi="宋体" w:cs="宋体" w:hint="eastAsia"/>
          </w:rPr>
          <w:fldChar w:fldCharType="begin"/>
        </w:r>
        <w:r>
          <w:rPr>
            <w:rFonts w:ascii="宋体" w:eastAsia="宋体" w:hAnsi="宋体" w:cs="宋体" w:hint="eastAsia"/>
          </w:rPr>
          <w:instrText>PAGE   \* MERGEFORMAT</w:instrText>
        </w:r>
        <w:r>
          <w:rPr>
            <w:rFonts w:ascii="宋体" w:eastAsia="宋体" w:hAnsi="宋体" w:cs="宋体" w:hint="eastAsia"/>
          </w:rPr>
          <w:fldChar w:fldCharType="separate"/>
        </w:r>
        <w:r w:rsidR="00AF2154" w:rsidRPr="00AF2154">
          <w:rPr>
            <w:rFonts w:ascii="宋体" w:eastAsia="宋体" w:hAnsi="宋体" w:cs="宋体"/>
            <w:noProof/>
            <w:lang w:val="zh-CN"/>
          </w:rPr>
          <w:t>9</w:t>
        </w:r>
        <w:r>
          <w:rPr>
            <w:rFonts w:ascii="宋体" w:eastAsia="宋体" w:hAnsi="宋体" w:cs="宋体" w:hint="eastAsia"/>
            <w:lang w:val="zh-CN"/>
          </w:rPr>
          <w:fldChar w:fldCharType="end"/>
        </w:r>
      </w:p>
    </w:sdtContent>
  </w:sdt>
  <w:p w:rsidR="00F67497" w:rsidRDefault="00F67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D7" w:rsidRDefault="001267D7">
      <w:r>
        <w:separator/>
      </w:r>
    </w:p>
  </w:footnote>
  <w:footnote w:type="continuationSeparator" w:id="0">
    <w:p w:rsidR="001267D7" w:rsidRDefault="0012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97" w:rsidRDefault="001267D7">
    <w:pPr>
      <w:pStyle w:val="a6"/>
      <w:rPr>
        <w:rFonts w:ascii="宋体" w:eastAsia="宋体" w:hAnsi="宋体" w:cs="宋体"/>
      </w:rPr>
    </w:pPr>
    <w:r>
      <w:rPr>
        <w:rFonts w:ascii="宋体" w:eastAsia="Arial Unicode MS" w:hAnsi="宋体" w:cs="宋体" w:hint="eastAsia"/>
      </w:rPr>
      <w:t>2019</w:t>
    </w:r>
    <w:r>
      <w:rPr>
        <w:rFonts w:ascii="宋体" w:eastAsia="宋体" w:hAnsi="宋体" w:cs="宋体" w:hint="eastAsia"/>
      </w:rPr>
      <w:t>年</w:t>
    </w:r>
    <w:r>
      <w:rPr>
        <w:rFonts w:ascii="宋体" w:eastAsia="宋体" w:hAnsi="宋体" w:cs="宋体" w:hint="eastAsia"/>
      </w:rPr>
      <w:t>9</w:t>
    </w:r>
    <w:r>
      <w:rPr>
        <w:rFonts w:ascii="宋体" w:eastAsia="宋体" w:hAnsi="宋体" w:cs="宋体" w:hint="eastAsia"/>
      </w:rPr>
      <w:t>月深圳房地产市场分析报告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97" w:rsidRDefault="001267D7">
    <w:pPr>
      <w:pStyle w:val="a6"/>
    </w:pPr>
    <w:r>
      <w:rPr>
        <w:rFonts w:eastAsia="Arial Unicode MS" w:hint="eastAsia"/>
      </w:rPr>
      <w:t>2019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月深圳房地产市场分析报告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A1EE"/>
    <w:multiLevelType w:val="singleLevel"/>
    <w:tmpl w:val="5A7AA1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420"/>
  <w:drawingGridHorizontalSpacing w:val="105"/>
  <w:drawingGridVerticalSpacing w:val="15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56B"/>
    <w:rsid w:val="00001E15"/>
    <w:rsid w:val="00004007"/>
    <w:rsid w:val="00017529"/>
    <w:rsid w:val="00021844"/>
    <w:rsid w:val="00021F93"/>
    <w:rsid w:val="00023C8D"/>
    <w:rsid w:val="00030786"/>
    <w:rsid w:val="00033780"/>
    <w:rsid w:val="00035C4D"/>
    <w:rsid w:val="00037B19"/>
    <w:rsid w:val="00040964"/>
    <w:rsid w:val="00045DCF"/>
    <w:rsid w:val="00046419"/>
    <w:rsid w:val="00053B48"/>
    <w:rsid w:val="000608A7"/>
    <w:rsid w:val="00066371"/>
    <w:rsid w:val="00074A73"/>
    <w:rsid w:val="000759C4"/>
    <w:rsid w:val="000779F1"/>
    <w:rsid w:val="00081D25"/>
    <w:rsid w:val="00085D70"/>
    <w:rsid w:val="00087AE1"/>
    <w:rsid w:val="0009090F"/>
    <w:rsid w:val="0009108C"/>
    <w:rsid w:val="00092930"/>
    <w:rsid w:val="000959F7"/>
    <w:rsid w:val="00097FFE"/>
    <w:rsid w:val="000A076B"/>
    <w:rsid w:val="000A13F9"/>
    <w:rsid w:val="000A25B0"/>
    <w:rsid w:val="000A43C2"/>
    <w:rsid w:val="000A5398"/>
    <w:rsid w:val="000A5712"/>
    <w:rsid w:val="000A6A19"/>
    <w:rsid w:val="000B125B"/>
    <w:rsid w:val="000B70C6"/>
    <w:rsid w:val="000C1703"/>
    <w:rsid w:val="000C4215"/>
    <w:rsid w:val="000D14F7"/>
    <w:rsid w:val="000D7781"/>
    <w:rsid w:val="000E6A0E"/>
    <w:rsid w:val="000F28A4"/>
    <w:rsid w:val="000F4FA2"/>
    <w:rsid w:val="000F50ED"/>
    <w:rsid w:val="000F525F"/>
    <w:rsid w:val="000F5369"/>
    <w:rsid w:val="0010063B"/>
    <w:rsid w:val="00103A3D"/>
    <w:rsid w:val="00104101"/>
    <w:rsid w:val="001050EB"/>
    <w:rsid w:val="00110A3A"/>
    <w:rsid w:val="00112A7E"/>
    <w:rsid w:val="001210E3"/>
    <w:rsid w:val="00124A73"/>
    <w:rsid w:val="001267D7"/>
    <w:rsid w:val="00126817"/>
    <w:rsid w:val="0013149C"/>
    <w:rsid w:val="00133868"/>
    <w:rsid w:val="0013608B"/>
    <w:rsid w:val="00140672"/>
    <w:rsid w:val="00145AD0"/>
    <w:rsid w:val="00150D2B"/>
    <w:rsid w:val="00151749"/>
    <w:rsid w:val="001517B4"/>
    <w:rsid w:val="00153F0C"/>
    <w:rsid w:val="00155F40"/>
    <w:rsid w:val="00157541"/>
    <w:rsid w:val="00165E74"/>
    <w:rsid w:val="0016755D"/>
    <w:rsid w:val="00176362"/>
    <w:rsid w:val="00177D15"/>
    <w:rsid w:val="0018272F"/>
    <w:rsid w:val="00185168"/>
    <w:rsid w:val="001A5C6E"/>
    <w:rsid w:val="001A660A"/>
    <w:rsid w:val="001B352E"/>
    <w:rsid w:val="001C7E8E"/>
    <w:rsid w:val="001D5D82"/>
    <w:rsid w:val="001D73BC"/>
    <w:rsid w:val="001E20D7"/>
    <w:rsid w:val="001F3D51"/>
    <w:rsid w:val="001F43A4"/>
    <w:rsid w:val="002022E8"/>
    <w:rsid w:val="00203BC1"/>
    <w:rsid w:val="00207860"/>
    <w:rsid w:val="00214381"/>
    <w:rsid w:val="002160C3"/>
    <w:rsid w:val="00230E67"/>
    <w:rsid w:val="00231046"/>
    <w:rsid w:val="0023113C"/>
    <w:rsid w:val="00233642"/>
    <w:rsid w:val="00234F52"/>
    <w:rsid w:val="002362CA"/>
    <w:rsid w:val="00242496"/>
    <w:rsid w:val="00250EFF"/>
    <w:rsid w:val="00257571"/>
    <w:rsid w:val="00261AEC"/>
    <w:rsid w:val="00265195"/>
    <w:rsid w:val="00265371"/>
    <w:rsid w:val="002706E5"/>
    <w:rsid w:val="002751B5"/>
    <w:rsid w:val="00283B85"/>
    <w:rsid w:val="00286986"/>
    <w:rsid w:val="0029163F"/>
    <w:rsid w:val="00292D3B"/>
    <w:rsid w:val="0029381F"/>
    <w:rsid w:val="002A1491"/>
    <w:rsid w:val="002A37E1"/>
    <w:rsid w:val="002A4E18"/>
    <w:rsid w:val="002A7483"/>
    <w:rsid w:val="002B0D2B"/>
    <w:rsid w:val="002C0239"/>
    <w:rsid w:val="002C14B4"/>
    <w:rsid w:val="002D27EA"/>
    <w:rsid w:val="002D428A"/>
    <w:rsid w:val="002E291B"/>
    <w:rsid w:val="002E5F93"/>
    <w:rsid w:val="002E64B5"/>
    <w:rsid w:val="002E7FCC"/>
    <w:rsid w:val="002F24C4"/>
    <w:rsid w:val="002F5A54"/>
    <w:rsid w:val="003027BC"/>
    <w:rsid w:val="00303000"/>
    <w:rsid w:val="0030746B"/>
    <w:rsid w:val="003075E5"/>
    <w:rsid w:val="0031058E"/>
    <w:rsid w:val="00310F89"/>
    <w:rsid w:val="003128D8"/>
    <w:rsid w:val="00315EA9"/>
    <w:rsid w:val="0032083D"/>
    <w:rsid w:val="00320E43"/>
    <w:rsid w:val="00321534"/>
    <w:rsid w:val="0032533A"/>
    <w:rsid w:val="003257B0"/>
    <w:rsid w:val="00325DCC"/>
    <w:rsid w:val="00330CBB"/>
    <w:rsid w:val="00334066"/>
    <w:rsid w:val="003442E1"/>
    <w:rsid w:val="00347AC1"/>
    <w:rsid w:val="003510A2"/>
    <w:rsid w:val="00355AB0"/>
    <w:rsid w:val="00365838"/>
    <w:rsid w:val="00367F41"/>
    <w:rsid w:val="00371777"/>
    <w:rsid w:val="0037269B"/>
    <w:rsid w:val="00376F18"/>
    <w:rsid w:val="003770D7"/>
    <w:rsid w:val="0038201D"/>
    <w:rsid w:val="00383F71"/>
    <w:rsid w:val="00384CD6"/>
    <w:rsid w:val="00387848"/>
    <w:rsid w:val="00387F49"/>
    <w:rsid w:val="00391055"/>
    <w:rsid w:val="003933D0"/>
    <w:rsid w:val="00394269"/>
    <w:rsid w:val="00394379"/>
    <w:rsid w:val="00394C2B"/>
    <w:rsid w:val="003954E7"/>
    <w:rsid w:val="00397109"/>
    <w:rsid w:val="003A0782"/>
    <w:rsid w:val="003A2633"/>
    <w:rsid w:val="003A3E74"/>
    <w:rsid w:val="003A56C0"/>
    <w:rsid w:val="003B1142"/>
    <w:rsid w:val="003B4B0B"/>
    <w:rsid w:val="003B54B2"/>
    <w:rsid w:val="003C1C50"/>
    <w:rsid w:val="003C26BB"/>
    <w:rsid w:val="003C2F26"/>
    <w:rsid w:val="003C3AEC"/>
    <w:rsid w:val="003C6B0F"/>
    <w:rsid w:val="003D3A91"/>
    <w:rsid w:val="003E16F0"/>
    <w:rsid w:val="003E34B9"/>
    <w:rsid w:val="003E78AE"/>
    <w:rsid w:val="003F4156"/>
    <w:rsid w:val="003F43EB"/>
    <w:rsid w:val="00403F99"/>
    <w:rsid w:val="00405EA0"/>
    <w:rsid w:val="004073C6"/>
    <w:rsid w:val="00407582"/>
    <w:rsid w:val="00411CA9"/>
    <w:rsid w:val="00417318"/>
    <w:rsid w:val="00417A22"/>
    <w:rsid w:val="00423078"/>
    <w:rsid w:val="004236D6"/>
    <w:rsid w:val="00425426"/>
    <w:rsid w:val="004303A0"/>
    <w:rsid w:val="004304DC"/>
    <w:rsid w:val="00431F3F"/>
    <w:rsid w:val="00437A0E"/>
    <w:rsid w:val="00443FB0"/>
    <w:rsid w:val="00445C16"/>
    <w:rsid w:val="0044696E"/>
    <w:rsid w:val="0045194D"/>
    <w:rsid w:val="00451E6E"/>
    <w:rsid w:val="00452CAD"/>
    <w:rsid w:val="0045379F"/>
    <w:rsid w:val="00454F58"/>
    <w:rsid w:val="00461CAF"/>
    <w:rsid w:val="00462467"/>
    <w:rsid w:val="00465C00"/>
    <w:rsid w:val="0046699A"/>
    <w:rsid w:val="004669DC"/>
    <w:rsid w:val="004678C9"/>
    <w:rsid w:val="00472C23"/>
    <w:rsid w:val="00472C5A"/>
    <w:rsid w:val="004820EA"/>
    <w:rsid w:val="004859AB"/>
    <w:rsid w:val="004872F4"/>
    <w:rsid w:val="004910C9"/>
    <w:rsid w:val="0049359E"/>
    <w:rsid w:val="00493DDE"/>
    <w:rsid w:val="00494AEB"/>
    <w:rsid w:val="00496952"/>
    <w:rsid w:val="004A128E"/>
    <w:rsid w:val="004A71BD"/>
    <w:rsid w:val="004B060C"/>
    <w:rsid w:val="004B1A57"/>
    <w:rsid w:val="004B356E"/>
    <w:rsid w:val="004C1789"/>
    <w:rsid w:val="004C4212"/>
    <w:rsid w:val="004C5321"/>
    <w:rsid w:val="004C6C87"/>
    <w:rsid w:val="004D199C"/>
    <w:rsid w:val="004D1B05"/>
    <w:rsid w:val="004E237C"/>
    <w:rsid w:val="004E564C"/>
    <w:rsid w:val="004F07AA"/>
    <w:rsid w:val="004F0E0C"/>
    <w:rsid w:val="004F2331"/>
    <w:rsid w:val="004F3B28"/>
    <w:rsid w:val="004F6DFB"/>
    <w:rsid w:val="004F7714"/>
    <w:rsid w:val="004F79E9"/>
    <w:rsid w:val="00503F76"/>
    <w:rsid w:val="00505B60"/>
    <w:rsid w:val="00513CCF"/>
    <w:rsid w:val="00522D99"/>
    <w:rsid w:val="0052372E"/>
    <w:rsid w:val="00540D61"/>
    <w:rsid w:val="0054185B"/>
    <w:rsid w:val="00541FA6"/>
    <w:rsid w:val="00550C0E"/>
    <w:rsid w:val="00551876"/>
    <w:rsid w:val="00555F96"/>
    <w:rsid w:val="00557B34"/>
    <w:rsid w:val="00566A6E"/>
    <w:rsid w:val="0057224B"/>
    <w:rsid w:val="005723DE"/>
    <w:rsid w:val="005726E0"/>
    <w:rsid w:val="005741F5"/>
    <w:rsid w:val="00575B0F"/>
    <w:rsid w:val="0057757E"/>
    <w:rsid w:val="00581EE4"/>
    <w:rsid w:val="0058420E"/>
    <w:rsid w:val="00584C46"/>
    <w:rsid w:val="0058527B"/>
    <w:rsid w:val="00587431"/>
    <w:rsid w:val="00592450"/>
    <w:rsid w:val="00596940"/>
    <w:rsid w:val="005A0A26"/>
    <w:rsid w:val="005A1565"/>
    <w:rsid w:val="005A1E3B"/>
    <w:rsid w:val="005A6C29"/>
    <w:rsid w:val="005B13D4"/>
    <w:rsid w:val="005B26A1"/>
    <w:rsid w:val="005B4A5A"/>
    <w:rsid w:val="005B6576"/>
    <w:rsid w:val="005B722D"/>
    <w:rsid w:val="005C1599"/>
    <w:rsid w:val="005C48AC"/>
    <w:rsid w:val="005C4B0D"/>
    <w:rsid w:val="005C5D1A"/>
    <w:rsid w:val="005D4CC5"/>
    <w:rsid w:val="005D59C8"/>
    <w:rsid w:val="005D6A4A"/>
    <w:rsid w:val="005E17A6"/>
    <w:rsid w:val="005E2E03"/>
    <w:rsid w:val="005E602F"/>
    <w:rsid w:val="005E7203"/>
    <w:rsid w:val="005F6C56"/>
    <w:rsid w:val="005F7CDD"/>
    <w:rsid w:val="00600724"/>
    <w:rsid w:val="00605673"/>
    <w:rsid w:val="00613B01"/>
    <w:rsid w:val="00625170"/>
    <w:rsid w:val="00630743"/>
    <w:rsid w:val="00630B19"/>
    <w:rsid w:val="00632CA1"/>
    <w:rsid w:val="00633BB4"/>
    <w:rsid w:val="0063713E"/>
    <w:rsid w:val="0063726A"/>
    <w:rsid w:val="006441F4"/>
    <w:rsid w:val="0064475C"/>
    <w:rsid w:val="006465DA"/>
    <w:rsid w:val="00651B07"/>
    <w:rsid w:val="006542FB"/>
    <w:rsid w:val="006575C7"/>
    <w:rsid w:val="00657D4F"/>
    <w:rsid w:val="006645E5"/>
    <w:rsid w:val="006646CB"/>
    <w:rsid w:val="00665862"/>
    <w:rsid w:val="0066738E"/>
    <w:rsid w:val="00673791"/>
    <w:rsid w:val="00680E14"/>
    <w:rsid w:val="00685C5C"/>
    <w:rsid w:val="00687EC5"/>
    <w:rsid w:val="0069140F"/>
    <w:rsid w:val="0069260F"/>
    <w:rsid w:val="0069521C"/>
    <w:rsid w:val="006963D2"/>
    <w:rsid w:val="006A0DA1"/>
    <w:rsid w:val="006A2F96"/>
    <w:rsid w:val="006A2FC4"/>
    <w:rsid w:val="006B3948"/>
    <w:rsid w:val="006B5E02"/>
    <w:rsid w:val="006B717F"/>
    <w:rsid w:val="006C0A71"/>
    <w:rsid w:val="006C7552"/>
    <w:rsid w:val="006C7DF7"/>
    <w:rsid w:val="006D073D"/>
    <w:rsid w:val="006D0ED6"/>
    <w:rsid w:val="006D6FDA"/>
    <w:rsid w:val="006E0429"/>
    <w:rsid w:val="006E5BE3"/>
    <w:rsid w:val="006E6FBC"/>
    <w:rsid w:val="006F51BD"/>
    <w:rsid w:val="00703E48"/>
    <w:rsid w:val="007040B2"/>
    <w:rsid w:val="0070482B"/>
    <w:rsid w:val="007056ED"/>
    <w:rsid w:val="00705BCF"/>
    <w:rsid w:val="00705E20"/>
    <w:rsid w:val="007065E8"/>
    <w:rsid w:val="00717115"/>
    <w:rsid w:val="007176A2"/>
    <w:rsid w:val="00720DEA"/>
    <w:rsid w:val="007214FA"/>
    <w:rsid w:val="00721B3E"/>
    <w:rsid w:val="00723139"/>
    <w:rsid w:val="00723510"/>
    <w:rsid w:val="00726F3D"/>
    <w:rsid w:val="007320AC"/>
    <w:rsid w:val="00736DAB"/>
    <w:rsid w:val="00741DDE"/>
    <w:rsid w:val="0074264D"/>
    <w:rsid w:val="007439D9"/>
    <w:rsid w:val="00744F25"/>
    <w:rsid w:val="00746E0B"/>
    <w:rsid w:val="007470F5"/>
    <w:rsid w:val="00753E23"/>
    <w:rsid w:val="00755081"/>
    <w:rsid w:val="0075744F"/>
    <w:rsid w:val="007577C4"/>
    <w:rsid w:val="00760515"/>
    <w:rsid w:val="0076344D"/>
    <w:rsid w:val="007665E6"/>
    <w:rsid w:val="00767433"/>
    <w:rsid w:val="007719B7"/>
    <w:rsid w:val="00772688"/>
    <w:rsid w:val="00774B16"/>
    <w:rsid w:val="00776487"/>
    <w:rsid w:val="007813C5"/>
    <w:rsid w:val="0078518F"/>
    <w:rsid w:val="00787580"/>
    <w:rsid w:val="007941EC"/>
    <w:rsid w:val="00795ADD"/>
    <w:rsid w:val="00795D5C"/>
    <w:rsid w:val="007A1B12"/>
    <w:rsid w:val="007A6A85"/>
    <w:rsid w:val="007B0F94"/>
    <w:rsid w:val="007B1875"/>
    <w:rsid w:val="007B32BB"/>
    <w:rsid w:val="007B4374"/>
    <w:rsid w:val="007B6933"/>
    <w:rsid w:val="007B6938"/>
    <w:rsid w:val="007B7AEF"/>
    <w:rsid w:val="007C1354"/>
    <w:rsid w:val="007C33CA"/>
    <w:rsid w:val="007C3BE7"/>
    <w:rsid w:val="007D23CD"/>
    <w:rsid w:val="007D4371"/>
    <w:rsid w:val="007E3F7D"/>
    <w:rsid w:val="007E5071"/>
    <w:rsid w:val="007E690F"/>
    <w:rsid w:val="007F09D1"/>
    <w:rsid w:val="007F232A"/>
    <w:rsid w:val="007F5858"/>
    <w:rsid w:val="007F5BA9"/>
    <w:rsid w:val="007F6E69"/>
    <w:rsid w:val="00800F52"/>
    <w:rsid w:val="0080177C"/>
    <w:rsid w:val="00810CDF"/>
    <w:rsid w:val="00810D67"/>
    <w:rsid w:val="00821CBB"/>
    <w:rsid w:val="00822FF5"/>
    <w:rsid w:val="0082475F"/>
    <w:rsid w:val="008274AD"/>
    <w:rsid w:val="00830C1B"/>
    <w:rsid w:val="00831B3D"/>
    <w:rsid w:val="008343D8"/>
    <w:rsid w:val="00842C7B"/>
    <w:rsid w:val="00845AB2"/>
    <w:rsid w:val="00851BF5"/>
    <w:rsid w:val="00852BB7"/>
    <w:rsid w:val="008569B2"/>
    <w:rsid w:val="00857B14"/>
    <w:rsid w:val="00865A90"/>
    <w:rsid w:val="008679B0"/>
    <w:rsid w:val="00870C2F"/>
    <w:rsid w:val="00872646"/>
    <w:rsid w:val="00873707"/>
    <w:rsid w:val="00885644"/>
    <w:rsid w:val="0088611B"/>
    <w:rsid w:val="008879AB"/>
    <w:rsid w:val="00893650"/>
    <w:rsid w:val="008937B8"/>
    <w:rsid w:val="008A12BE"/>
    <w:rsid w:val="008A5962"/>
    <w:rsid w:val="008A5C4D"/>
    <w:rsid w:val="008B318D"/>
    <w:rsid w:val="008B51A5"/>
    <w:rsid w:val="008B6631"/>
    <w:rsid w:val="008C079D"/>
    <w:rsid w:val="008D0399"/>
    <w:rsid w:val="008D21C5"/>
    <w:rsid w:val="008D6D9B"/>
    <w:rsid w:val="008E0DFD"/>
    <w:rsid w:val="008E3A17"/>
    <w:rsid w:val="008F005E"/>
    <w:rsid w:val="008F2693"/>
    <w:rsid w:val="009001CE"/>
    <w:rsid w:val="0090027B"/>
    <w:rsid w:val="009036A0"/>
    <w:rsid w:val="0090515C"/>
    <w:rsid w:val="00905B3B"/>
    <w:rsid w:val="00905BFF"/>
    <w:rsid w:val="00910D53"/>
    <w:rsid w:val="009125B1"/>
    <w:rsid w:val="00922B0F"/>
    <w:rsid w:val="009258C2"/>
    <w:rsid w:val="009317AC"/>
    <w:rsid w:val="0094289E"/>
    <w:rsid w:val="0094427D"/>
    <w:rsid w:val="00946941"/>
    <w:rsid w:val="00947FFA"/>
    <w:rsid w:val="009540D2"/>
    <w:rsid w:val="00955C7A"/>
    <w:rsid w:val="00963A13"/>
    <w:rsid w:val="0097056F"/>
    <w:rsid w:val="00972935"/>
    <w:rsid w:val="00976940"/>
    <w:rsid w:val="00980714"/>
    <w:rsid w:val="00982B50"/>
    <w:rsid w:val="00985273"/>
    <w:rsid w:val="00994730"/>
    <w:rsid w:val="00995AA2"/>
    <w:rsid w:val="00996928"/>
    <w:rsid w:val="009A3F78"/>
    <w:rsid w:val="009A4EDA"/>
    <w:rsid w:val="009B0E14"/>
    <w:rsid w:val="009B391A"/>
    <w:rsid w:val="009B5E46"/>
    <w:rsid w:val="009B7834"/>
    <w:rsid w:val="009C38DE"/>
    <w:rsid w:val="009C439E"/>
    <w:rsid w:val="009D1FA1"/>
    <w:rsid w:val="009D6351"/>
    <w:rsid w:val="009E08A0"/>
    <w:rsid w:val="009E39E0"/>
    <w:rsid w:val="009E4821"/>
    <w:rsid w:val="009E7D1A"/>
    <w:rsid w:val="009F1E0F"/>
    <w:rsid w:val="009F6187"/>
    <w:rsid w:val="00A00B70"/>
    <w:rsid w:val="00A019E6"/>
    <w:rsid w:val="00A02A0A"/>
    <w:rsid w:val="00A02B35"/>
    <w:rsid w:val="00A0451D"/>
    <w:rsid w:val="00A05BC5"/>
    <w:rsid w:val="00A10720"/>
    <w:rsid w:val="00A110CB"/>
    <w:rsid w:val="00A14A7A"/>
    <w:rsid w:val="00A15971"/>
    <w:rsid w:val="00A167AD"/>
    <w:rsid w:val="00A2018B"/>
    <w:rsid w:val="00A20CD8"/>
    <w:rsid w:val="00A24EC6"/>
    <w:rsid w:val="00A252D0"/>
    <w:rsid w:val="00A31D8C"/>
    <w:rsid w:val="00A3385C"/>
    <w:rsid w:val="00A33AD5"/>
    <w:rsid w:val="00A35015"/>
    <w:rsid w:val="00A35CAD"/>
    <w:rsid w:val="00A43D12"/>
    <w:rsid w:val="00A513C1"/>
    <w:rsid w:val="00A5154F"/>
    <w:rsid w:val="00A517CC"/>
    <w:rsid w:val="00A52A9D"/>
    <w:rsid w:val="00A5461C"/>
    <w:rsid w:val="00A62184"/>
    <w:rsid w:val="00A6423C"/>
    <w:rsid w:val="00A64681"/>
    <w:rsid w:val="00A66C06"/>
    <w:rsid w:val="00A70D52"/>
    <w:rsid w:val="00A774A0"/>
    <w:rsid w:val="00A80B0C"/>
    <w:rsid w:val="00A80E6D"/>
    <w:rsid w:val="00A825E7"/>
    <w:rsid w:val="00A82AE9"/>
    <w:rsid w:val="00A83C7A"/>
    <w:rsid w:val="00A87304"/>
    <w:rsid w:val="00A902BD"/>
    <w:rsid w:val="00A94597"/>
    <w:rsid w:val="00A95B58"/>
    <w:rsid w:val="00AA0B60"/>
    <w:rsid w:val="00AA763E"/>
    <w:rsid w:val="00AB06E0"/>
    <w:rsid w:val="00AB38E4"/>
    <w:rsid w:val="00AB56CB"/>
    <w:rsid w:val="00AC1C96"/>
    <w:rsid w:val="00AC1FC2"/>
    <w:rsid w:val="00AC2C71"/>
    <w:rsid w:val="00AC7648"/>
    <w:rsid w:val="00AD14FB"/>
    <w:rsid w:val="00AD206F"/>
    <w:rsid w:val="00AD5823"/>
    <w:rsid w:val="00AD717F"/>
    <w:rsid w:val="00AE04EB"/>
    <w:rsid w:val="00AE0F34"/>
    <w:rsid w:val="00AE3EE9"/>
    <w:rsid w:val="00AE5D1F"/>
    <w:rsid w:val="00AE6EDB"/>
    <w:rsid w:val="00AF097C"/>
    <w:rsid w:val="00AF1665"/>
    <w:rsid w:val="00AF18E9"/>
    <w:rsid w:val="00AF2154"/>
    <w:rsid w:val="00AF3B6D"/>
    <w:rsid w:val="00AF6979"/>
    <w:rsid w:val="00B1192A"/>
    <w:rsid w:val="00B11CD5"/>
    <w:rsid w:val="00B1208D"/>
    <w:rsid w:val="00B124AE"/>
    <w:rsid w:val="00B12D2F"/>
    <w:rsid w:val="00B13FC7"/>
    <w:rsid w:val="00B1583F"/>
    <w:rsid w:val="00B33A70"/>
    <w:rsid w:val="00B353E2"/>
    <w:rsid w:val="00B36761"/>
    <w:rsid w:val="00B37CA4"/>
    <w:rsid w:val="00B37CE8"/>
    <w:rsid w:val="00B46D67"/>
    <w:rsid w:val="00B56AE6"/>
    <w:rsid w:val="00B56E42"/>
    <w:rsid w:val="00B71BB6"/>
    <w:rsid w:val="00B74529"/>
    <w:rsid w:val="00B80804"/>
    <w:rsid w:val="00B84D91"/>
    <w:rsid w:val="00B92080"/>
    <w:rsid w:val="00B939C5"/>
    <w:rsid w:val="00B949C3"/>
    <w:rsid w:val="00B96579"/>
    <w:rsid w:val="00BA784F"/>
    <w:rsid w:val="00BB0BDB"/>
    <w:rsid w:val="00BB1CD7"/>
    <w:rsid w:val="00BB2664"/>
    <w:rsid w:val="00BB3369"/>
    <w:rsid w:val="00BC0010"/>
    <w:rsid w:val="00BC3205"/>
    <w:rsid w:val="00BC3A5F"/>
    <w:rsid w:val="00BC68E6"/>
    <w:rsid w:val="00BD24C2"/>
    <w:rsid w:val="00BD26A9"/>
    <w:rsid w:val="00BD4816"/>
    <w:rsid w:val="00BD6DCE"/>
    <w:rsid w:val="00BD7843"/>
    <w:rsid w:val="00BE29C8"/>
    <w:rsid w:val="00BE3473"/>
    <w:rsid w:val="00BE3D01"/>
    <w:rsid w:val="00BE5EB2"/>
    <w:rsid w:val="00BF2056"/>
    <w:rsid w:val="00C03AE4"/>
    <w:rsid w:val="00C0780F"/>
    <w:rsid w:val="00C10F00"/>
    <w:rsid w:val="00C13D5F"/>
    <w:rsid w:val="00C21E2C"/>
    <w:rsid w:val="00C2201B"/>
    <w:rsid w:val="00C23055"/>
    <w:rsid w:val="00C25A9F"/>
    <w:rsid w:val="00C27EB5"/>
    <w:rsid w:val="00C35809"/>
    <w:rsid w:val="00C36A88"/>
    <w:rsid w:val="00C43E43"/>
    <w:rsid w:val="00C5271E"/>
    <w:rsid w:val="00C556E1"/>
    <w:rsid w:val="00C61F49"/>
    <w:rsid w:val="00C65FFB"/>
    <w:rsid w:val="00C70162"/>
    <w:rsid w:val="00C7201F"/>
    <w:rsid w:val="00C72B47"/>
    <w:rsid w:val="00C840DB"/>
    <w:rsid w:val="00C90654"/>
    <w:rsid w:val="00C96484"/>
    <w:rsid w:val="00C97197"/>
    <w:rsid w:val="00CA2851"/>
    <w:rsid w:val="00CB05F8"/>
    <w:rsid w:val="00CB7E5A"/>
    <w:rsid w:val="00CC1C02"/>
    <w:rsid w:val="00CD5713"/>
    <w:rsid w:val="00CD69AB"/>
    <w:rsid w:val="00CE677B"/>
    <w:rsid w:val="00CE7EB1"/>
    <w:rsid w:val="00CF791C"/>
    <w:rsid w:val="00D009C3"/>
    <w:rsid w:val="00D01891"/>
    <w:rsid w:val="00D02300"/>
    <w:rsid w:val="00D03629"/>
    <w:rsid w:val="00D03FBD"/>
    <w:rsid w:val="00D04ECD"/>
    <w:rsid w:val="00D05C77"/>
    <w:rsid w:val="00D07F94"/>
    <w:rsid w:val="00D11A6E"/>
    <w:rsid w:val="00D17462"/>
    <w:rsid w:val="00D24118"/>
    <w:rsid w:val="00D407AA"/>
    <w:rsid w:val="00D41DC0"/>
    <w:rsid w:val="00D4221E"/>
    <w:rsid w:val="00D43B1A"/>
    <w:rsid w:val="00D469BC"/>
    <w:rsid w:val="00D5053B"/>
    <w:rsid w:val="00D548BA"/>
    <w:rsid w:val="00D54EDC"/>
    <w:rsid w:val="00D60063"/>
    <w:rsid w:val="00D60DED"/>
    <w:rsid w:val="00D6176A"/>
    <w:rsid w:val="00D625B5"/>
    <w:rsid w:val="00D62D44"/>
    <w:rsid w:val="00D655D1"/>
    <w:rsid w:val="00D65DD6"/>
    <w:rsid w:val="00D710E0"/>
    <w:rsid w:val="00D71E95"/>
    <w:rsid w:val="00D726A1"/>
    <w:rsid w:val="00D847C7"/>
    <w:rsid w:val="00D86098"/>
    <w:rsid w:val="00D86617"/>
    <w:rsid w:val="00D935E3"/>
    <w:rsid w:val="00D93A80"/>
    <w:rsid w:val="00DA07EE"/>
    <w:rsid w:val="00DA16A9"/>
    <w:rsid w:val="00DA381C"/>
    <w:rsid w:val="00DA5800"/>
    <w:rsid w:val="00DA642B"/>
    <w:rsid w:val="00DA7BD5"/>
    <w:rsid w:val="00DB0A7E"/>
    <w:rsid w:val="00DB1108"/>
    <w:rsid w:val="00DB5CE4"/>
    <w:rsid w:val="00DB7CD8"/>
    <w:rsid w:val="00DB7FA6"/>
    <w:rsid w:val="00DC18B9"/>
    <w:rsid w:val="00DD20C7"/>
    <w:rsid w:val="00DE0EFC"/>
    <w:rsid w:val="00DE1333"/>
    <w:rsid w:val="00DF12C2"/>
    <w:rsid w:val="00DF188C"/>
    <w:rsid w:val="00DF4B87"/>
    <w:rsid w:val="00DF6BF9"/>
    <w:rsid w:val="00DF70B7"/>
    <w:rsid w:val="00DF755B"/>
    <w:rsid w:val="00E00451"/>
    <w:rsid w:val="00E04089"/>
    <w:rsid w:val="00E04187"/>
    <w:rsid w:val="00E119EB"/>
    <w:rsid w:val="00E13032"/>
    <w:rsid w:val="00E13F68"/>
    <w:rsid w:val="00E16CC1"/>
    <w:rsid w:val="00E202ED"/>
    <w:rsid w:val="00E2211D"/>
    <w:rsid w:val="00E303A0"/>
    <w:rsid w:val="00E30961"/>
    <w:rsid w:val="00E3149A"/>
    <w:rsid w:val="00E355DE"/>
    <w:rsid w:val="00E36BC0"/>
    <w:rsid w:val="00E410EB"/>
    <w:rsid w:val="00E434E9"/>
    <w:rsid w:val="00E46F62"/>
    <w:rsid w:val="00E47E4F"/>
    <w:rsid w:val="00E5296C"/>
    <w:rsid w:val="00E54182"/>
    <w:rsid w:val="00E54EE9"/>
    <w:rsid w:val="00E554AB"/>
    <w:rsid w:val="00E556AF"/>
    <w:rsid w:val="00E67D18"/>
    <w:rsid w:val="00E70665"/>
    <w:rsid w:val="00E70D30"/>
    <w:rsid w:val="00E71935"/>
    <w:rsid w:val="00E73A0D"/>
    <w:rsid w:val="00E81AC6"/>
    <w:rsid w:val="00E82042"/>
    <w:rsid w:val="00E8264A"/>
    <w:rsid w:val="00E827C9"/>
    <w:rsid w:val="00E82D2B"/>
    <w:rsid w:val="00E85C3B"/>
    <w:rsid w:val="00E86795"/>
    <w:rsid w:val="00E92654"/>
    <w:rsid w:val="00EA57DA"/>
    <w:rsid w:val="00EB30B2"/>
    <w:rsid w:val="00EB394F"/>
    <w:rsid w:val="00EB542A"/>
    <w:rsid w:val="00EB7A61"/>
    <w:rsid w:val="00EC0D21"/>
    <w:rsid w:val="00ED0E98"/>
    <w:rsid w:val="00ED239E"/>
    <w:rsid w:val="00ED35E9"/>
    <w:rsid w:val="00ED3D80"/>
    <w:rsid w:val="00ED7025"/>
    <w:rsid w:val="00EE0949"/>
    <w:rsid w:val="00EE0A3D"/>
    <w:rsid w:val="00EE4017"/>
    <w:rsid w:val="00EE455D"/>
    <w:rsid w:val="00EE5A77"/>
    <w:rsid w:val="00EF28F6"/>
    <w:rsid w:val="00EF2E0B"/>
    <w:rsid w:val="00F0091F"/>
    <w:rsid w:val="00F00D20"/>
    <w:rsid w:val="00F0129C"/>
    <w:rsid w:val="00F0142E"/>
    <w:rsid w:val="00F01970"/>
    <w:rsid w:val="00F0210C"/>
    <w:rsid w:val="00F0362B"/>
    <w:rsid w:val="00F043B2"/>
    <w:rsid w:val="00F04C24"/>
    <w:rsid w:val="00F1288A"/>
    <w:rsid w:val="00F1595F"/>
    <w:rsid w:val="00F173E5"/>
    <w:rsid w:val="00F2017A"/>
    <w:rsid w:val="00F20217"/>
    <w:rsid w:val="00F23F12"/>
    <w:rsid w:val="00F27C30"/>
    <w:rsid w:val="00F31E6C"/>
    <w:rsid w:val="00F35BEE"/>
    <w:rsid w:val="00F3672B"/>
    <w:rsid w:val="00F36873"/>
    <w:rsid w:val="00F423EE"/>
    <w:rsid w:val="00F51589"/>
    <w:rsid w:val="00F63A20"/>
    <w:rsid w:val="00F663F8"/>
    <w:rsid w:val="00F67497"/>
    <w:rsid w:val="00F70608"/>
    <w:rsid w:val="00F727EC"/>
    <w:rsid w:val="00F75B1E"/>
    <w:rsid w:val="00F77AB3"/>
    <w:rsid w:val="00F80B29"/>
    <w:rsid w:val="00F85138"/>
    <w:rsid w:val="00F85AE0"/>
    <w:rsid w:val="00F86B09"/>
    <w:rsid w:val="00F86CAC"/>
    <w:rsid w:val="00F9088F"/>
    <w:rsid w:val="00F910D2"/>
    <w:rsid w:val="00F91F5A"/>
    <w:rsid w:val="00F95A6B"/>
    <w:rsid w:val="00F97141"/>
    <w:rsid w:val="00FA11FE"/>
    <w:rsid w:val="00FA361A"/>
    <w:rsid w:val="00FB05ED"/>
    <w:rsid w:val="00FB32FA"/>
    <w:rsid w:val="00FB4C73"/>
    <w:rsid w:val="00FB556B"/>
    <w:rsid w:val="00FB70E8"/>
    <w:rsid w:val="00FC209F"/>
    <w:rsid w:val="00FC3A92"/>
    <w:rsid w:val="00FE0C34"/>
    <w:rsid w:val="00FF7004"/>
    <w:rsid w:val="011C258B"/>
    <w:rsid w:val="01250C45"/>
    <w:rsid w:val="01637336"/>
    <w:rsid w:val="01702219"/>
    <w:rsid w:val="0188370B"/>
    <w:rsid w:val="01926C52"/>
    <w:rsid w:val="01973255"/>
    <w:rsid w:val="01BA07C3"/>
    <w:rsid w:val="01D2319B"/>
    <w:rsid w:val="01E837B9"/>
    <w:rsid w:val="02027247"/>
    <w:rsid w:val="02047FC6"/>
    <w:rsid w:val="02125C77"/>
    <w:rsid w:val="026C2434"/>
    <w:rsid w:val="02B03342"/>
    <w:rsid w:val="02E03679"/>
    <w:rsid w:val="02F04BAC"/>
    <w:rsid w:val="02F82492"/>
    <w:rsid w:val="0321467C"/>
    <w:rsid w:val="032C53FD"/>
    <w:rsid w:val="033C198F"/>
    <w:rsid w:val="035332F4"/>
    <w:rsid w:val="037E0AF7"/>
    <w:rsid w:val="03CB4907"/>
    <w:rsid w:val="03CE27DD"/>
    <w:rsid w:val="03E92861"/>
    <w:rsid w:val="04286019"/>
    <w:rsid w:val="04693D40"/>
    <w:rsid w:val="04730EDC"/>
    <w:rsid w:val="04945D79"/>
    <w:rsid w:val="049E4990"/>
    <w:rsid w:val="04A21B2A"/>
    <w:rsid w:val="04A726BA"/>
    <w:rsid w:val="04B2569A"/>
    <w:rsid w:val="04BE6622"/>
    <w:rsid w:val="04C44743"/>
    <w:rsid w:val="0506151C"/>
    <w:rsid w:val="05127491"/>
    <w:rsid w:val="055767CE"/>
    <w:rsid w:val="056E0023"/>
    <w:rsid w:val="058A5FB8"/>
    <w:rsid w:val="058F6A26"/>
    <w:rsid w:val="05B8411D"/>
    <w:rsid w:val="05C12F0F"/>
    <w:rsid w:val="05EE55A8"/>
    <w:rsid w:val="060E231F"/>
    <w:rsid w:val="06530499"/>
    <w:rsid w:val="06596E75"/>
    <w:rsid w:val="06745704"/>
    <w:rsid w:val="06FB2BE4"/>
    <w:rsid w:val="07146D76"/>
    <w:rsid w:val="0738383B"/>
    <w:rsid w:val="075676EE"/>
    <w:rsid w:val="076A12D3"/>
    <w:rsid w:val="0776791C"/>
    <w:rsid w:val="0795180E"/>
    <w:rsid w:val="079B5037"/>
    <w:rsid w:val="07A55B80"/>
    <w:rsid w:val="07B25CC9"/>
    <w:rsid w:val="07C13026"/>
    <w:rsid w:val="07D113C8"/>
    <w:rsid w:val="07D24142"/>
    <w:rsid w:val="07D43F01"/>
    <w:rsid w:val="07E1030B"/>
    <w:rsid w:val="07E566F1"/>
    <w:rsid w:val="081B4196"/>
    <w:rsid w:val="0856436E"/>
    <w:rsid w:val="087F3AC1"/>
    <w:rsid w:val="088A7B05"/>
    <w:rsid w:val="08936ABC"/>
    <w:rsid w:val="08C70E51"/>
    <w:rsid w:val="098564C5"/>
    <w:rsid w:val="09990307"/>
    <w:rsid w:val="09B4192B"/>
    <w:rsid w:val="09B75A67"/>
    <w:rsid w:val="09BE111C"/>
    <w:rsid w:val="09FB18E6"/>
    <w:rsid w:val="0A202602"/>
    <w:rsid w:val="0A220D7A"/>
    <w:rsid w:val="0A631B1C"/>
    <w:rsid w:val="0A6674E8"/>
    <w:rsid w:val="0AD06E34"/>
    <w:rsid w:val="0AF10519"/>
    <w:rsid w:val="0B4A1A70"/>
    <w:rsid w:val="0B4E5D93"/>
    <w:rsid w:val="0B561225"/>
    <w:rsid w:val="0B6F5832"/>
    <w:rsid w:val="0B7145C6"/>
    <w:rsid w:val="0B7A2912"/>
    <w:rsid w:val="0BA21DC4"/>
    <w:rsid w:val="0BAA3252"/>
    <w:rsid w:val="0BB60C8C"/>
    <w:rsid w:val="0BBC0335"/>
    <w:rsid w:val="0BE24C50"/>
    <w:rsid w:val="0BFF200A"/>
    <w:rsid w:val="0C10575B"/>
    <w:rsid w:val="0C2E7DF7"/>
    <w:rsid w:val="0C3A74C5"/>
    <w:rsid w:val="0C4B606F"/>
    <w:rsid w:val="0C765A3D"/>
    <w:rsid w:val="0CB155A9"/>
    <w:rsid w:val="0CBF3541"/>
    <w:rsid w:val="0CE8001B"/>
    <w:rsid w:val="0CEC0914"/>
    <w:rsid w:val="0CFB62D6"/>
    <w:rsid w:val="0CFF2D47"/>
    <w:rsid w:val="0D4B3992"/>
    <w:rsid w:val="0D595CEF"/>
    <w:rsid w:val="0D903306"/>
    <w:rsid w:val="0DCD019E"/>
    <w:rsid w:val="0DD12F36"/>
    <w:rsid w:val="0DD467BF"/>
    <w:rsid w:val="0E134EE0"/>
    <w:rsid w:val="0E6010B6"/>
    <w:rsid w:val="0E85745F"/>
    <w:rsid w:val="0EBF24DF"/>
    <w:rsid w:val="0EC058F5"/>
    <w:rsid w:val="0F0B0E05"/>
    <w:rsid w:val="0F142EC4"/>
    <w:rsid w:val="0F206DD7"/>
    <w:rsid w:val="0F312BBD"/>
    <w:rsid w:val="0F344BA4"/>
    <w:rsid w:val="0F3A7771"/>
    <w:rsid w:val="0F3E6074"/>
    <w:rsid w:val="0F4E226B"/>
    <w:rsid w:val="0F826DEB"/>
    <w:rsid w:val="0FB728D3"/>
    <w:rsid w:val="0FE04101"/>
    <w:rsid w:val="10012C1C"/>
    <w:rsid w:val="100A1EAD"/>
    <w:rsid w:val="10410731"/>
    <w:rsid w:val="10602F35"/>
    <w:rsid w:val="10AA130C"/>
    <w:rsid w:val="10B373CA"/>
    <w:rsid w:val="10D31F65"/>
    <w:rsid w:val="10F70520"/>
    <w:rsid w:val="1114068D"/>
    <w:rsid w:val="112D1040"/>
    <w:rsid w:val="11392F18"/>
    <w:rsid w:val="11394F44"/>
    <w:rsid w:val="11497493"/>
    <w:rsid w:val="11507DFB"/>
    <w:rsid w:val="117D3A0A"/>
    <w:rsid w:val="11812DA0"/>
    <w:rsid w:val="11D33AE2"/>
    <w:rsid w:val="11D82C4F"/>
    <w:rsid w:val="11DA3B79"/>
    <w:rsid w:val="121172FD"/>
    <w:rsid w:val="12175470"/>
    <w:rsid w:val="122D523A"/>
    <w:rsid w:val="12492DC5"/>
    <w:rsid w:val="12603768"/>
    <w:rsid w:val="126652AF"/>
    <w:rsid w:val="126F6D55"/>
    <w:rsid w:val="128633B1"/>
    <w:rsid w:val="12CA3819"/>
    <w:rsid w:val="12D26CFF"/>
    <w:rsid w:val="12F61668"/>
    <w:rsid w:val="131323D9"/>
    <w:rsid w:val="13202178"/>
    <w:rsid w:val="13425F39"/>
    <w:rsid w:val="137E5444"/>
    <w:rsid w:val="13C91ADF"/>
    <w:rsid w:val="14535C06"/>
    <w:rsid w:val="14930ABF"/>
    <w:rsid w:val="149B7195"/>
    <w:rsid w:val="14BE29D0"/>
    <w:rsid w:val="14C8435D"/>
    <w:rsid w:val="14F50AEF"/>
    <w:rsid w:val="152F3A6E"/>
    <w:rsid w:val="15883864"/>
    <w:rsid w:val="158B3A9B"/>
    <w:rsid w:val="16425C19"/>
    <w:rsid w:val="165F2F55"/>
    <w:rsid w:val="16615B5F"/>
    <w:rsid w:val="16622E8B"/>
    <w:rsid w:val="16BE24E1"/>
    <w:rsid w:val="16D44638"/>
    <w:rsid w:val="16E06A10"/>
    <w:rsid w:val="17094834"/>
    <w:rsid w:val="170C43BA"/>
    <w:rsid w:val="172D07FC"/>
    <w:rsid w:val="173137B8"/>
    <w:rsid w:val="17484305"/>
    <w:rsid w:val="175571AC"/>
    <w:rsid w:val="17876B8C"/>
    <w:rsid w:val="17C87B60"/>
    <w:rsid w:val="17DD1D5F"/>
    <w:rsid w:val="17DF3A6C"/>
    <w:rsid w:val="17E57CA3"/>
    <w:rsid w:val="18382A79"/>
    <w:rsid w:val="18783A9C"/>
    <w:rsid w:val="18A150F3"/>
    <w:rsid w:val="18FE4236"/>
    <w:rsid w:val="19000DE0"/>
    <w:rsid w:val="191C7CC2"/>
    <w:rsid w:val="193849F4"/>
    <w:rsid w:val="19435BF6"/>
    <w:rsid w:val="19442C37"/>
    <w:rsid w:val="19447C5D"/>
    <w:rsid w:val="19727504"/>
    <w:rsid w:val="19771DED"/>
    <w:rsid w:val="19924F6F"/>
    <w:rsid w:val="19D773C2"/>
    <w:rsid w:val="19E32C91"/>
    <w:rsid w:val="1A453831"/>
    <w:rsid w:val="1A7C4A8C"/>
    <w:rsid w:val="1A807655"/>
    <w:rsid w:val="1A957B23"/>
    <w:rsid w:val="1AB23E4B"/>
    <w:rsid w:val="1AD92EA9"/>
    <w:rsid w:val="1B0D1875"/>
    <w:rsid w:val="1B100E3D"/>
    <w:rsid w:val="1B8B5A28"/>
    <w:rsid w:val="1BCF6759"/>
    <w:rsid w:val="1BD64BD1"/>
    <w:rsid w:val="1C072E17"/>
    <w:rsid w:val="1C0B20F9"/>
    <w:rsid w:val="1C261D80"/>
    <w:rsid w:val="1C3736FF"/>
    <w:rsid w:val="1C4E1C73"/>
    <w:rsid w:val="1C5D531E"/>
    <w:rsid w:val="1C8F59AE"/>
    <w:rsid w:val="1CA65A26"/>
    <w:rsid w:val="1CA907A1"/>
    <w:rsid w:val="1CAE0E7E"/>
    <w:rsid w:val="1CB77D73"/>
    <w:rsid w:val="1CDC7057"/>
    <w:rsid w:val="1D0E0E63"/>
    <w:rsid w:val="1D294F9C"/>
    <w:rsid w:val="1D7C7394"/>
    <w:rsid w:val="1D8C481D"/>
    <w:rsid w:val="1DF95F0E"/>
    <w:rsid w:val="1E0E725F"/>
    <w:rsid w:val="1E197F8A"/>
    <w:rsid w:val="1E1D3750"/>
    <w:rsid w:val="1E361DD4"/>
    <w:rsid w:val="1E387B32"/>
    <w:rsid w:val="1E4C45A8"/>
    <w:rsid w:val="1E511961"/>
    <w:rsid w:val="1E766C50"/>
    <w:rsid w:val="1E7D58A1"/>
    <w:rsid w:val="1E913C10"/>
    <w:rsid w:val="1EB86AFB"/>
    <w:rsid w:val="1EC54B6C"/>
    <w:rsid w:val="1EF50E95"/>
    <w:rsid w:val="1F0576AC"/>
    <w:rsid w:val="1F284217"/>
    <w:rsid w:val="1F342AF2"/>
    <w:rsid w:val="1F4909AD"/>
    <w:rsid w:val="1F9A4DC7"/>
    <w:rsid w:val="1FB71D07"/>
    <w:rsid w:val="1FEB2863"/>
    <w:rsid w:val="20156197"/>
    <w:rsid w:val="201D6916"/>
    <w:rsid w:val="20257E00"/>
    <w:rsid w:val="203E1933"/>
    <w:rsid w:val="20621C90"/>
    <w:rsid w:val="20644F3E"/>
    <w:rsid w:val="2095463A"/>
    <w:rsid w:val="209C03B7"/>
    <w:rsid w:val="20B669EA"/>
    <w:rsid w:val="20BA0E0E"/>
    <w:rsid w:val="20EF6FEA"/>
    <w:rsid w:val="21127111"/>
    <w:rsid w:val="21476595"/>
    <w:rsid w:val="215227B6"/>
    <w:rsid w:val="21576E52"/>
    <w:rsid w:val="215B5912"/>
    <w:rsid w:val="21726703"/>
    <w:rsid w:val="219971A2"/>
    <w:rsid w:val="21B91895"/>
    <w:rsid w:val="2205275D"/>
    <w:rsid w:val="220C34B4"/>
    <w:rsid w:val="22140D26"/>
    <w:rsid w:val="2271246A"/>
    <w:rsid w:val="228A1F02"/>
    <w:rsid w:val="228B5E44"/>
    <w:rsid w:val="229A2498"/>
    <w:rsid w:val="229F1238"/>
    <w:rsid w:val="22A325A0"/>
    <w:rsid w:val="22C0171A"/>
    <w:rsid w:val="22D375EA"/>
    <w:rsid w:val="22DF6402"/>
    <w:rsid w:val="22E61D45"/>
    <w:rsid w:val="23235F7D"/>
    <w:rsid w:val="23282182"/>
    <w:rsid w:val="2335411A"/>
    <w:rsid w:val="234F673D"/>
    <w:rsid w:val="235A6ABC"/>
    <w:rsid w:val="2363483E"/>
    <w:rsid w:val="23B66582"/>
    <w:rsid w:val="23BE3E73"/>
    <w:rsid w:val="23D379D1"/>
    <w:rsid w:val="23DA27F8"/>
    <w:rsid w:val="249512EA"/>
    <w:rsid w:val="24B26BF3"/>
    <w:rsid w:val="24B66AFB"/>
    <w:rsid w:val="24E4355E"/>
    <w:rsid w:val="250706CB"/>
    <w:rsid w:val="25073CF1"/>
    <w:rsid w:val="251F4CB8"/>
    <w:rsid w:val="252E1CAD"/>
    <w:rsid w:val="252E4261"/>
    <w:rsid w:val="254365C3"/>
    <w:rsid w:val="254A1FF3"/>
    <w:rsid w:val="25515B91"/>
    <w:rsid w:val="25740171"/>
    <w:rsid w:val="25792C95"/>
    <w:rsid w:val="257E4B40"/>
    <w:rsid w:val="25A6513E"/>
    <w:rsid w:val="25A95844"/>
    <w:rsid w:val="25E205A6"/>
    <w:rsid w:val="260618D9"/>
    <w:rsid w:val="260F34C4"/>
    <w:rsid w:val="26166DD0"/>
    <w:rsid w:val="262C49D9"/>
    <w:rsid w:val="263A615A"/>
    <w:rsid w:val="26444A69"/>
    <w:rsid w:val="26774747"/>
    <w:rsid w:val="267F0692"/>
    <w:rsid w:val="271211D0"/>
    <w:rsid w:val="272C6EFA"/>
    <w:rsid w:val="27382333"/>
    <w:rsid w:val="274600B5"/>
    <w:rsid w:val="27621564"/>
    <w:rsid w:val="276E4F22"/>
    <w:rsid w:val="279149AF"/>
    <w:rsid w:val="27A17B8E"/>
    <w:rsid w:val="27AA5C75"/>
    <w:rsid w:val="27E76D1E"/>
    <w:rsid w:val="281E4B95"/>
    <w:rsid w:val="282102BB"/>
    <w:rsid w:val="284C38AE"/>
    <w:rsid w:val="288E7BF8"/>
    <w:rsid w:val="28A27BDA"/>
    <w:rsid w:val="28B768E6"/>
    <w:rsid w:val="28B95261"/>
    <w:rsid w:val="28F748A7"/>
    <w:rsid w:val="290C14D5"/>
    <w:rsid w:val="29284EE9"/>
    <w:rsid w:val="293A0E01"/>
    <w:rsid w:val="294A688A"/>
    <w:rsid w:val="29742EFB"/>
    <w:rsid w:val="29C270E3"/>
    <w:rsid w:val="29D2731D"/>
    <w:rsid w:val="29EE604C"/>
    <w:rsid w:val="29F65AC6"/>
    <w:rsid w:val="2A005D43"/>
    <w:rsid w:val="2A056542"/>
    <w:rsid w:val="2A0E54BC"/>
    <w:rsid w:val="2A24080A"/>
    <w:rsid w:val="2A2D0C68"/>
    <w:rsid w:val="2A30030B"/>
    <w:rsid w:val="2A6C2B3E"/>
    <w:rsid w:val="2A8E4902"/>
    <w:rsid w:val="2A9905E0"/>
    <w:rsid w:val="2AAC61D5"/>
    <w:rsid w:val="2AD9553F"/>
    <w:rsid w:val="2B1662AC"/>
    <w:rsid w:val="2B184F73"/>
    <w:rsid w:val="2B251298"/>
    <w:rsid w:val="2B5846E5"/>
    <w:rsid w:val="2B5D4B58"/>
    <w:rsid w:val="2B7914B2"/>
    <w:rsid w:val="2B792875"/>
    <w:rsid w:val="2B7E61E2"/>
    <w:rsid w:val="2BE33768"/>
    <w:rsid w:val="2BF10BEF"/>
    <w:rsid w:val="2BFE226A"/>
    <w:rsid w:val="2C0F40F0"/>
    <w:rsid w:val="2C194034"/>
    <w:rsid w:val="2C5B74F0"/>
    <w:rsid w:val="2C740427"/>
    <w:rsid w:val="2C8A7E06"/>
    <w:rsid w:val="2CAD1EA8"/>
    <w:rsid w:val="2CAE183B"/>
    <w:rsid w:val="2CBB19F6"/>
    <w:rsid w:val="2CF22F88"/>
    <w:rsid w:val="2D0A25B5"/>
    <w:rsid w:val="2D2114C2"/>
    <w:rsid w:val="2D303641"/>
    <w:rsid w:val="2D5D6721"/>
    <w:rsid w:val="2D687F60"/>
    <w:rsid w:val="2D9B3D4E"/>
    <w:rsid w:val="2DA2729C"/>
    <w:rsid w:val="2E092D17"/>
    <w:rsid w:val="2E0F70EE"/>
    <w:rsid w:val="2E174736"/>
    <w:rsid w:val="2E324191"/>
    <w:rsid w:val="2E3C4574"/>
    <w:rsid w:val="2EA55494"/>
    <w:rsid w:val="2EB13BEB"/>
    <w:rsid w:val="2EC651AC"/>
    <w:rsid w:val="2F213A23"/>
    <w:rsid w:val="2F22442B"/>
    <w:rsid w:val="2F2F3970"/>
    <w:rsid w:val="2F8C5675"/>
    <w:rsid w:val="2F8D02D0"/>
    <w:rsid w:val="2F910FE9"/>
    <w:rsid w:val="2F9A713B"/>
    <w:rsid w:val="2FAA5B1D"/>
    <w:rsid w:val="301962D4"/>
    <w:rsid w:val="302E4855"/>
    <w:rsid w:val="30424E17"/>
    <w:rsid w:val="30835687"/>
    <w:rsid w:val="309B771A"/>
    <w:rsid w:val="30C7395C"/>
    <w:rsid w:val="312A3083"/>
    <w:rsid w:val="313D3F4D"/>
    <w:rsid w:val="314C0485"/>
    <w:rsid w:val="3162336A"/>
    <w:rsid w:val="31650E8D"/>
    <w:rsid w:val="31C761A2"/>
    <w:rsid w:val="31D76780"/>
    <w:rsid w:val="320952C5"/>
    <w:rsid w:val="32140FB8"/>
    <w:rsid w:val="321C282A"/>
    <w:rsid w:val="322476E7"/>
    <w:rsid w:val="32321337"/>
    <w:rsid w:val="32340188"/>
    <w:rsid w:val="3284228C"/>
    <w:rsid w:val="32DB6B81"/>
    <w:rsid w:val="333823DF"/>
    <w:rsid w:val="335524AB"/>
    <w:rsid w:val="336C4B27"/>
    <w:rsid w:val="339E3E18"/>
    <w:rsid w:val="33A91D51"/>
    <w:rsid w:val="33C76865"/>
    <w:rsid w:val="33D9282D"/>
    <w:rsid w:val="33F77B7F"/>
    <w:rsid w:val="34213042"/>
    <w:rsid w:val="346D680B"/>
    <w:rsid w:val="34710991"/>
    <w:rsid w:val="3472016A"/>
    <w:rsid w:val="347A0F82"/>
    <w:rsid w:val="347A0FCE"/>
    <w:rsid w:val="34885670"/>
    <w:rsid w:val="34AD1E04"/>
    <w:rsid w:val="34D94A5D"/>
    <w:rsid w:val="34DC116B"/>
    <w:rsid w:val="34DE468B"/>
    <w:rsid w:val="35264AAD"/>
    <w:rsid w:val="352F64E3"/>
    <w:rsid w:val="35363495"/>
    <w:rsid w:val="353D79AA"/>
    <w:rsid w:val="35486389"/>
    <w:rsid w:val="355136DD"/>
    <w:rsid w:val="355F195B"/>
    <w:rsid w:val="35B64B30"/>
    <w:rsid w:val="360B1F66"/>
    <w:rsid w:val="361820D6"/>
    <w:rsid w:val="363035D8"/>
    <w:rsid w:val="36530C83"/>
    <w:rsid w:val="36922245"/>
    <w:rsid w:val="36A33EE7"/>
    <w:rsid w:val="36EA2989"/>
    <w:rsid w:val="37055DEC"/>
    <w:rsid w:val="37144D44"/>
    <w:rsid w:val="37364C5F"/>
    <w:rsid w:val="375E45F5"/>
    <w:rsid w:val="37620AA8"/>
    <w:rsid w:val="37716977"/>
    <w:rsid w:val="37875B64"/>
    <w:rsid w:val="37A61C31"/>
    <w:rsid w:val="37D70954"/>
    <w:rsid w:val="37EB1FC1"/>
    <w:rsid w:val="37FE256F"/>
    <w:rsid w:val="38114515"/>
    <w:rsid w:val="38176A98"/>
    <w:rsid w:val="38212C2C"/>
    <w:rsid w:val="382D618B"/>
    <w:rsid w:val="38480539"/>
    <w:rsid w:val="384952F8"/>
    <w:rsid w:val="38684103"/>
    <w:rsid w:val="38732789"/>
    <w:rsid w:val="388D30E6"/>
    <w:rsid w:val="38B22A40"/>
    <w:rsid w:val="38D13BA9"/>
    <w:rsid w:val="38FD7751"/>
    <w:rsid w:val="3916767C"/>
    <w:rsid w:val="39233C29"/>
    <w:rsid w:val="394D017F"/>
    <w:rsid w:val="39681F76"/>
    <w:rsid w:val="398C5387"/>
    <w:rsid w:val="398E4941"/>
    <w:rsid w:val="3990642B"/>
    <w:rsid w:val="39AC70AD"/>
    <w:rsid w:val="39D82739"/>
    <w:rsid w:val="3A216242"/>
    <w:rsid w:val="3A7129BF"/>
    <w:rsid w:val="3A8A4EE8"/>
    <w:rsid w:val="3A8C3B94"/>
    <w:rsid w:val="3A9B1EBD"/>
    <w:rsid w:val="3AB51469"/>
    <w:rsid w:val="3AE0014A"/>
    <w:rsid w:val="3AEB292B"/>
    <w:rsid w:val="3AEB6B72"/>
    <w:rsid w:val="3AF763B4"/>
    <w:rsid w:val="3B016997"/>
    <w:rsid w:val="3B061495"/>
    <w:rsid w:val="3B1178F7"/>
    <w:rsid w:val="3B294A01"/>
    <w:rsid w:val="3B367A93"/>
    <w:rsid w:val="3B4F2C42"/>
    <w:rsid w:val="3B62350F"/>
    <w:rsid w:val="3B8C2AB4"/>
    <w:rsid w:val="3BB45ACC"/>
    <w:rsid w:val="3BB7518A"/>
    <w:rsid w:val="3C1B7B2F"/>
    <w:rsid w:val="3C34462A"/>
    <w:rsid w:val="3C68495E"/>
    <w:rsid w:val="3C950735"/>
    <w:rsid w:val="3C9D3608"/>
    <w:rsid w:val="3CC36059"/>
    <w:rsid w:val="3CD63D2E"/>
    <w:rsid w:val="3CDD386C"/>
    <w:rsid w:val="3CE3737F"/>
    <w:rsid w:val="3D2C52D3"/>
    <w:rsid w:val="3D356118"/>
    <w:rsid w:val="3D637060"/>
    <w:rsid w:val="3D96625F"/>
    <w:rsid w:val="3DAD4F99"/>
    <w:rsid w:val="3DCB4961"/>
    <w:rsid w:val="3DE911E7"/>
    <w:rsid w:val="3DF16204"/>
    <w:rsid w:val="3E2E0D0A"/>
    <w:rsid w:val="3E3D6E40"/>
    <w:rsid w:val="3E4F0249"/>
    <w:rsid w:val="3E8455AF"/>
    <w:rsid w:val="3EAE5410"/>
    <w:rsid w:val="3EB367C3"/>
    <w:rsid w:val="3EBE2A3D"/>
    <w:rsid w:val="3EC70A0D"/>
    <w:rsid w:val="3ED10583"/>
    <w:rsid w:val="3EE95E0E"/>
    <w:rsid w:val="3EFE204E"/>
    <w:rsid w:val="3F0242B9"/>
    <w:rsid w:val="3F155B48"/>
    <w:rsid w:val="3F19567C"/>
    <w:rsid w:val="3FC82CA2"/>
    <w:rsid w:val="3FD566ED"/>
    <w:rsid w:val="3FD91EE9"/>
    <w:rsid w:val="3FF22639"/>
    <w:rsid w:val="403B77BA"/>
    <w:rsid w:val="404519F4"/>
    <w:rsid w:val="40534B32"/>
    <w:rsid w:val="405E7457"/>
    <w:rsid w:val="406E3825"/>
    <w:rsid w:val="409F5740"/>
    <w:rsid w:val="40A2533E"/>
    <w:rsid w:val="40D4672B"/>
    <w:rsid w:val="40DF59A3"/>
    <w:rsid w:val="40F70402"/>
    <w:rsid w:val="410269FA"/>
    <w:rsid w:val="41363908"/>
    <w:rsid w:val="4183334F"/>
    <w:rsid w:val="41AA3C10"/>
    <w:rsid w:val="41EA5389"/>
    <w:rsid w:val="41EF2475"/>
    <w:rsid w:val="41F221F3"/>
    <w:rsid w:val="42536A52"/>
    <w:rsid w:val="42582ED3"/>
    <w:rsid w:val="42665FD5"/>
    <w:rsid w:val="427F13B5"/>
    <w:rsid w:val="42AC3528"/>
    <w:rsid w:val="42B974D7"/>
    <w:rsid w:val="42D80C50"/>
    <w:rsid w:val="42D85951"/>
    <w:rsid w:val="42D93D37"/>
    <w:rsid w:val="42F35B66"/>
    <w:rsid w:val="4318454F"/>
    <w:rsid w:val="432B22AF"/>
    <w:rsid w:val="43AE1EED"/>
    <w:rsid w:val="44015F79"/>
    <w:rsid w:val="44254B51"/>
    <w:rsid w:val="444D606A"/>
    <w:rsid w:val="44FC793D"/>
    <w:rsid w:val="45085DB9"/>
    <w:rsid w:val="452A7386"/>
    <w:rsid w:val="453934DE"/>
    <w:rsid w:val="45626970"/>
    <w:rsid w:val="456E628E"/>
    <w:rsid w:val="457621C1"/>
    <w:rsid w:val="459E17EE"/>
    <w:rsid w:val="45AE3DBF"/>
    <w:rsid w:val="45DE3B58"/>
    <w:rsid w:val="45DF628B"/>
    <w:rsid w:val="45E705D3"/>
    <w:rsid w:val="46741046"/>
    <w:rsid w:val="46930969"/>
    <w:rsid w:val="46966465"/>
    <w:rsid w:val="46CF1E56"/>
    <w:rsid w:val="46D95391"/>
    <w:rsid w:val="46E73EE6"/>
    <w:rsid w:val="47117A8E"/>
    <w:rsid w:val="471D2EC2"/>
    <w:rsid w:val="4741271D"/>
    <w:rsid w:val="4749616D"/>
    <w:rsid w:val="478726E8"/>
    <w:rsid w:val="479F6F9F"/>
    <w:rsid w:val="47A44725"/>
    <w:rsid w:val="47BE33D2"/>
    <w:rsid w:val="47E40E8C"/>
    <w:rsid w:val="47F06381"/>
    <w:rsid w:val="48024CBE"/>
    <w:rsid w:val="481C0D72"/>
    <w:rsid w:val="48335D86"/>
    <w:rsid w:val="484C1551"/>
    <w:rsid w:val="487B2DC6"/>
    <w:rsid w:val="489348A9"/>
    <w:rsid w:val="48AF42A8"/>
    <w:rsid w:val="48C01B4E"/>
    <w:rsid w:val="48C72D71"/>
    <w:rsid w:val="48D61EDE"/>
    <w:rsid w:val="491F46AE"/>
    <w:rsid w:val="49540450"/>
    <w:rsid w:val="49542D21"/>
    <w:rsid w:val="495D6E6D"/>
    <w:rsid w:val="49653FDB"/>
    <w:rsid w:val="497D25AC"/>
    <w:rsid w:val="498737FA"/>
    <w:rsid w:val="49AB6B4F"/>
    <w:rsid w:val="49C12E62"/>
    <w:rsid w:val="49C75E15"/>
    <w:rsid w:val="49E01C7A"/>
    <w:rsid w:val="4A144FE4"/>
    <w:rsid w:val="4A290E87"/>
    <w:rsid w:val="4A4C737D"/>
    <w:rsid w:val="4A5B6553"/>
    <w:rsid w:val="4A7D2F50"/>
    <w:rsid w:val="4A936040"/>
    <w:rsid w:val="4A9A0C67"/>
    <w:rsid w:val="4AA31209"/>
    <w:rsid w:val="4AA36797"/>
    <w:rsid w:val="4AA7414A"/>
    <w:rsid w:val="4ABC106A"/>
    <w:rsid w:val="4AFA0A94"/>
    <w:rsid w:val="4B125309"/>
    <w:rsid w:val="4B223A22"/>
    <w:rsid w:val="4B2E217E"/>
    <w:rsid w:val="4B5F5DE0"/>
    <w:rsid w:val="4B6F154E"/>
    <w:rsid w:val="4C4B24E5"/>
    <w:rsid w:val="4CA50676"/>
    <w:rsid w:val="4CC846BE"/>
    <w:rsid w:val="4CD779FA"/>
    <w:rsid w:val="4CE74069"/>
    <w:rsid w:val="4D110DCF"/>
    <w:rsid w:val="4D165722"/>
    <w:rsid w:val="4D4756EB"/>
    <w:rsid w:val="4D711F88"/>
    <w:rsid w:val="4D9838E8"/>
    <w:rsid w:val="4DAE330F"/>
    <w:rsid w:val="4DB8107C"/>
    <w:rsid w:val="4DD913EE"/>
    <w:rsid w:val="4DE9439A"/>
    <w:rsid w:val="4E1B3553"/>
    <w:rsid w:val="4E86021C"/>
    <w:rsid w:val="4E863E6C"/>
    <w:rsid w:val="4E93574E"/>
    <w:rsid w:val="4E9C41B3"/>
    <w:rsid w:val="4EA22AA7"/>
    <w:rsid w:val="4EB42AA7"/>
    <w:rsid w:val="4EF21275"/>
    <w:rsid w:val="4F2928CC"/>
    <w:rsid w:val="4F40015A"/>
    <w:rsid w:val="4F7C5746"/>
    <w:rsid w:val="4FAD7F86"/>
    <w:rsid w:val="4FB10DCB"/>
    <w:rsid w:val="4FCA7915"/>
    <w:rsid w:val="4FD03494"/>
    <w:rsid w:val="4FFC2571"/>
    <w:rsid w:val="500A6275"/>
    <w:rsid w:val="500C23EF"/>
    <w:rsid w:val="50131406"/>
    <w:rsid w:val="5060101D"/>
    <w:rsid w:val="50670F83"/>
    <w:rsid w:val="507A2151"/>
    <w:rsid w:val="50CA6BA5"/>
    <w:rsid w:val="50F27372"/>
    <w:rsid w:val="50F77473"/>
    <w:rsid w:val="50FF3F7A"/>
    <w:rsid w:val="511231A0"/>
    <w:rsid w:val="51254FF6"/>
    <w:rsid w:val="51491828"/>
    <w:rsid w:val="51893DE3"/>
    <w:rsid w:val="51927098"/>
    <w:rsid w:val="519B6D2C"/>
    <w:rsid w:val="51A34190"/>
    <w:rsid w:val="51AD78FC"/>
    <w:rsid w:val="521B70F0"/>
    <w:rsid w:val="52362D92"/>
    <w:rsid w:val="526625EA"/>
    <w:rsid w:val="5273362A"/>
    <w:rsid w:val="527E4BBE"/>
    <w:rsid w:val="528C12BF"/>
    <w:rsid w:val="52AD3AAE"/>
    <w:rsid w:val="52C227B4"/>
    <w:rsid w:val="52D324DC"/>
    <w:rsid w:val="52DF5279"/>
    <w:rsid w:val="52E8266A"/>
    <w:rsid w:val="53126F3E"/>
    <w:rsid w:val="53464F39"/>
    <w:rsid w:val="534C02A3"/>
    <w:rsid w:val="53537DDB"/>
    <w:rsid w:val="535A50F6"/>
    <w:rsid w:val="537204E3"/>
    <w:rsid w:val="538B155F"/>
    <w:rsid w:val="53C27B7A"/>
    <w:rsid w:val="53C27D26"/>
    <w:rsid w:val="53D96190"/>
    <w:rsid w:val="53EC0EF6"/>
    <w:rsid w:val="53FB7DCD"/>
    <w:rsid w:val="547A18DD"/>
    <w:rsid w:val="548545AB"/>
    <w:rsid w:val="54A348C1"/>
    <w:rsid w:val="54AA6AA6"/>
    <w:rsid w:val="54B7130E"/>
    <w:rsid w:val="54D43720"/>
    <w:rsid w:val="54E82258"/>
    <w:rsid w:val="555F1CF4"/>
    <w:rsid w:val="558668CE"/>
    <w:rsid w:val="558E650A"/>
    <w:rsid w:val="559A331D"/>
    <w:rsid w:val="559F0C2E"/>
    <w:rsid w:val="55D8557A"/>
    <w:rsid w:val="55E1257C"/>
    <w:rsid w:val="55E5421C"/>
    <w:rsid w:val="55EB0635"/>
    <w:rsid w:val="561A7EDE"/>
    <w:rsid w:val="56405511"/>
    <w:rsid w:val="5646777B"/>
    <w:rsid w:val="565046FF"/>
    <w:rsid w:val="56642BAC"/>
    <w:rsid w:val="567419F9"/>
    <w:rsid w:val="567B3181"/>
    <w:rsid w:val="56870D1E"/>
    <w:rsid w:val="569A0B43"/>
    <w:rsid w:val="56C72BEB"/>
    <w:rsid w:val="56C914F1"/>
    <w:rsid w:val="56CF7D8B"/>
    <w:rsid w:val="56DE3D35"/>
    <w:rsid w:val="56FB7664"/>
    <w:rsid w:val="57190430"/>
    <w:rsid w:val="57435D4C"/>
    <w:rsid w:val="57E069F8"/>
    <w:rsid w:val="57E21700"/>
    <w:rsid w:val="58164A7E"/>
    <w:rsid w:val="581D1A9C"/>
    <w:rsid w:val="58295827"/>
    <w:rsid w:val="58400117"/>
    <w:rsid w:val="584939D5"/>
    <w:rsid w:val="58747E21"/>
    <w:rsid w:val="587F602D"/>
    <w:rsid w:val="58BA470E"/>
    <w:rsid w:val="58BB2153"/>
    <w:rsid w:val="58E2566A"/>
    <w:rsid w:val="58FD784A"/>
    <w:rsid w:val="5910719A"/>
    <w:rsid w:val="5953093B"/>
    <w:rsid w:val="596B38AD"/>
    <w:rsid w:val="59B54074"/>
    <w:rsid w:val="59DB2557"/>
    <w:rsid w:val="59FE56BA"/>
    <w:rsid w:val="5A01525E"/>
    <w:rsid w:val="5A151055"/>
    <w:rsid w:val="5A276659"/>
    <w:rsid w:val="5A812130"/>
    <w:rsid w:val="5AA275D5"/>
    <w:rsid w:val="5AA64A6A"/>
    <w:rsid w:val="5ABD319F"/>
    <w:rsid w:val="5ABF79B2"/>
    <w:rsid w:val="5AC7057E"/>
    <w:rsid w:val="5AD7244A"/>
    <w:rsid w:val="5AF73D03"/>
    <w:rsid w:val="5AFE5C67"/>
    <w:rsid w:val="5B2D2AAC"/>
    <w:rsid w:val="5B765A56"/>
    <w:rsid w:val="5B7B108E"/>
    <w:rsid w:val="5BB83356"/>
    <w:rsid w:val="5BBA6F25"/>
    <w:rsid w:val="5C1263A8"/>
    <w:rsid w:val="5C287AE8"/>
    <w:rsid w:val="5C496AE4"/>
    <w:rsid w:val="5C4F6534"/>
    <w:rsid w:val="5C501DA6"/>
    <w:rsid w:val="5C512C64"/>
    <w:rsid w:val="5C655CAC"/>
    <w:rsid w:val="5C687008"/>
    <w:rsid w:val="5CA05DED"/>
    <w:rsid w:val="5CC72E23"/>
    <w:rsid w:val="5CD7654D"/>
    <w:rsid w:val="5CF77FC3"/>
    <w:rsid w:val="5CFB13F4"/>
    <w:rsid w:val="5D305A5A"/>
    <w:rsid w:val="5D733B40"/>
    <w:rsid w:val="5D867D07"/>
    <w:rsid w:val="5DAD4D15"/>
    <w:rsid w:val="5DB10102"/>
    <w:rsid w:val="5DC84207"/>
    <w:rsid w:val="5DFA2C09"/>
    <w:rsid w:val="5E084853"/>
    <w:rsid w:val="5E0C0561"/>
    <w:rsid w:val="5E6660B4"/>
    <w:rsid w:val="5E724809"/>
    <w:rsid w:val="5E9948A7"/>
    <w:rsid w:val="5EA318BB"/>
    <w:rsid w:val="5EB919BC"/>
    <w:rsid w:val="5F0A17A4"/>
    <w:rsid w:val="5F0E6F9C"/>
    <w:rsid w:val="5F1E46DE"/>
    <w:rsid w:val="5F274012"/>
    <w:rsid w:val="5F2A4678"/>
    <w:rsid w:val="5F331949"/>
    <w:rsid w:val="5F3A67E1"/>
    <w:rsid w:val="5F453353"/>
    <w:rsid w:val="5F4C053E"/>
    <w:rsid w:val="5F6E33A7"/>
    <w:rsid w:val="5F7E519A"/>
    <w:rsid w:val="5F8121E4"/>
    <w:rsid w:val="5FB86B1B"/>
    <w:rsid w:val="5FD57209"/>
    <w:rsid w:val="60600C02"/>
    <w:rsid w:val="60A43ACF"/>
    <w:rsid w:val="60AA2612"/>
    <w:rsid w:val="60B62979"/>
    <w:rsid w:val="60D55EF9"/>
    <w:rsid w:val="613B2A01"/>
    <w:rsid w:val="616D1E38"/>
    <w:rsid w:val="61777217"/>
    <w:rsid w:val="61835763"/>
    <w:rsid w:val="61B71590"/>
    <w:rsid w:val="61C26D81"/>
    <w:rsid w:val="61C462E6"/>
    <w:rsid w:val="61C9035F"/>
    <w:rsid w:val="622810CD"/>
    <w:rsid w:val="623761B2"/>
    <w:rsid w:val="629C3746"/>
    <w:rsid w:val="62AF2663"/>
    <w:rsid w:val="62B5604F"/>
    <w:rsid w:val="62B659FB"/>
    <w:rsid w:val="62B82EC7"/>
    <w:rsid w:val="62BB5461"/>
    <w:rsid w:val="62CB7138"/>
    <w:rsid w:val="62CC4579"/>
    <w:rsid w:val="62D87115"/>
    <w:rsid w:val="62ED34C8"/>
    <w:rsid w:val="62FD4D31"/>
    <w:rsid w:val="63020ADE"/>
    <w:rsid w:val="6359304D"/>
    <w:rsid w:val="63711BE0"/>
    <w:rsid w:val="637C33A0"/>
    <w:rsid w:val="63AE256E"/>
    <w:rsid w:val="63BE6DAE"/>
    <w:rsid w:val="64457A5C"/>
    <w:rsid w:val="64756A83"/>
    <w:rsid w:val="648C6761"/>
    <w:rsid w:val="64B169A2"/>
    <w:rsid w:val="64BE58F8"/>
    <w:rsid w:val="64D073A2"/>
    <w:rsid w:val="65016E3E"/>
    <w:rsid w:val="65042827"/>
    <w:rsid w:val="65201226"/>
    <w:rsid w:val="65321952"/>
    <w:rsid w:val="65342BDB"/>
    <w:rsid w:val="654A12AB"/>
    <w:rsid w:val="654C3000"/>
    <w:rsid w:val="65560AFB"/>
    <w:rsid w:val="656D26F9"/>
    <w:rsid w:val="657C6043"/>
    <w:rsid w:val="65997B37"/>
    <w:rsid w:val="65A77B61"/>
    <w:rsid w:val="65C2256E"/>
    <w:rsid w:val="65D2694D"/>
    <w:rsid w:val="65F50695"/>
    <w:rsid w:val="664F632B"/>
    <w:rsid w:val="6655364F"/>
    <w:rsid w:val="66594113"/>
    <w:rsid w:val="66687950"/>
    <w:rsid w:val="66880087"/>
    <w:rsid w:val="668B019B"/>
    <w:rsid w:val="669850BA"/>
    <w:rsid w:val="66C948BD"/>
    <w:rsid w:val="66DF246F"/>
    <w:rsid w:val="66E24212"/>
    <w:rsid w:val="66FA63A0"/>
    <w:rsid w:val="67187246"/>
    <w:rsid w:val="674A781C"/>
    <w:rsid w:val="674D418C"/>
    <w:rsid w:val="67614826"/>
    <w:rsid w:val="676577C1"/>
    <w:rsid w:val="677B701F"/>
    <w:rsid w:val="677F61E7"/>
    <w:rsid w:val="6783674A"/>
    <w:rsid w:val="678A66BB"/>
    <w:rsid w:val="678F5A2B"/>
    <w:rsid w:val="67B9634F"/>
    <w:rsid w:val="67C139C8"/>
    <w:rsid w:val="681C431E"/>
    <w:rsid w:val="685777AA"/>
    <w:rsid w:val="686728E2"/>
    <w:rsid w:val="686B1C6E"/>
    <w:rsid w:val="68706CE3"/>
    <w:rsid w:val="68A510D1"/>
    <w:rsid w:val="68DF5F31"/>
    <w:rsid w:val="68E43D83"/>
    <w:rsid w:val="690F5611"/>
    <w:rsid w:val="694C3EE3"/>
    <w:rsid w:val="697C4036"/>
    <w:rsid w:val="69AA5C09"/>
    <w:rsid w:val="69C340AC"/>
    <w:rsid w:val="69CE0395"/>
    <w:rsid w:val="69DB17C3"/>
    <w:rsid w:val="6A36116C"/>
    <w:rsid w:val="6A3932B0"/>
    <w:rsid w:val="6A5128CF"/>
    <w:rsid w:val="6A762012"/>
    <w:rsid w:val="6A7C29AE"/>
    <w:rsid w:val="6A834EB8"/>
    <w:rsid w:val="6AA63DDA"/>
    <w:rsid w:val="6AC04991"/>
    <w:rsid w:val="6AC61C14"/>
    <w:rsid w:val="6AD90274"/>
    <w:rsid w:val="6ADC7AC8"/>
    <w:rsid w:val="6ADF0CC6"/>
    <w:rsid w:val="6AEE1983"/>
    <w:rsid w:val="6B3142F6"/>
    <w:rsid w:val="6B315CAE"/>
    <w:rsid w:val="6B3A16E3"/>
    <w:rsid w:val="6B9C6803"/>
    <w:rsid w:val="6BD77619"/>
    <w:rsid w:val="6BE4455E"/>
    <w:rsid w:val="6BFE6E5A"/>
    <w:rsid w:val="6C3259B8"/>
    <w:rsid w:val="6C372A81"/>
    <w:rsid w:val="6C415144"/>
    <w:rsid w:val="6C510960"/>
    <w:rsid w:val="6C904595"/>
    <w:rsid w:val="6C974DA3"/>
    <w:rsid w:val="6CA86609"/>
    <w:rsid w:val="6CA938E8"/>
    <w:rsid w:val="6CB00B6F"/>
    <w:rsid w:val="6CBA24AC"/>
    <w:rsid w:val="6CBA4D08"/>
    <w:rsid w:val="6CC94BDC"/>
    <w:rsid w:val="6CDA1EAA"/>
    <w:rsid w:val="6CEB5CCA"/>
    <w:rsid w:val="6D023DE4"/>
    <w:rsid w:val="6D356313"/>
    <w:rsid w:val="6DA94AE7"/>
    <w:rsid w:val="6E066305"/>
    <w:rsid w:val="6E0B1542"/>
    <w:rsid w:val="6E496E2D"/>
    <w:rsid w:val="6E577F32"/>
    <w:rsid w:val="6E61500A"/>
    <w:rsid w:val="6EAB3880"/>
    <w:rsid w:val="6ECD633A"/>
    <w:rsid w:val="6EEF7489"/>
    <w:rsid w:val="6F1A6723"/>
    <w:rsid w:val="6F2979E3"/>
    <w:rsid w:val="6F2C6859"/>
    <w:rsid w:val="6F5A3F64"/>
    <w:rsid w:val="6F9E4850"/>
    <w:rsid w:val="6FB668E8"/>
    <w:rsid w:val="6FDA44D5"/>
    <w:rsid w:val="6FE524FF"/>
    <w:rsid w:val="6FF428B3"/>
    <w:rsid w:val="70073875"/>
    <w:rsid w:val="702856B1"/>
    <w:rsid w:val="70AE46C1"/>
    <w:rsid w:val="70E168DE"/>
    <w:rsid w:val="70FA58F7"/>
    <w:rsid w:val="712A4BD5"/>
    <w:rsid w:val="712A7D9B"/>
    <w:rsid w:val="716368DE"/>
    <w:rsid w:val="717A09E9"/>
    <w:rsid w:val="718272E1"/>
    <w:rsid w:val="71843537"/>
    <w:rsid w:val="71A80581"/>
    <w:rsid w:val="71C72EBE"/>
    <w:rsid w:val="71DD7374"/>
    <w:rsid w:val="7212550F"/>
    <w:rsid w:val="72BE14FC"/>
    <w:rsid w:val="72C63781"/>
    <w:rsid w:val="72CF1493"/>
    <w:rsid w:val="72F41758"/>
    <w:rsid w:val="730E3376"/>
    <w:rsid w:val="73110B04"/>
    <w:rsid w:val="732848FD"/>
    <w:rsid w:val="734A7A2B"/>
    <w:rsid w:val="73887D69"/>
    <w:rsid w:val="73AA551E"/>
    <w:rsid w:val="73AB1B3D"/>
    <w:rsid w:val="73AB431C"/>
    <w:rsid w:val="73C05F76"/>
    <w:rsid w:val="73CB6383"/>
    <w:rsid w:val="73D91851"/>
    <w:rsid w:val="73E307B0"/>
    <w:rsid w:val="74124205"/>
    <w:rsid w:val="742C108C"/>
    <w:rsid w:val="74643813"/>
    <w:rsid w:val="749506A6"/>
    <w:rsid w:val="74D70E47"/>
    <w:rsid w:val="74E26D03"/>
    <w:rsid w:val="74FA7C58"/>
    <w:rsid w:val="755135AD"/>
    <w:rsid w:val="75854798"/>
    <w:rsid w:val="759D377A"/>
    <w:rsid w:val="75A9704E"/>
    <w:rsid w:val="75BE2C6F"/>
    <w:rsid w:val="75DF0AD2"/>
    <w:rsid w:val="75F13629"/>
    <w:rsid w:val="75FC517D"/>
    <w:rsid w:val="760B34CB"/>
    <w:rsid w:val="7621447C"/>
    <w:rsid w:val="762457C8"/>
    <w:rsid w:val="76CD5599"/>
    <w:rsid w:val="76D73FBA"/>
    <w:rsid w:val="770E16E1"/>
    <w:rsid w:val="771B3C11"/>
    <w:rsid w:val="77401000"/>
    <w:rsid w:val="774D4601"/>
    <w:rsid w:val="7752574D"/>
    <w:rsid w:val="775F2B5E"/>
    <w:rsid w:val="7770366D"/>
    <w:rsid w:val="779E2B8C"/>
    <w:rsid w:val="77AC465D"/>
    <w:rsid w:val="77C85557"/>
    <w:rsid w:val="77DC2A4C"/>
    <w:rsid w:val="783038F0"/>
    <w:rsid w:val="78382468"/>
    <w:rsid w:val="78444B4F"/>
    <w:rsid w:val="78552B70"/>
    <w:rsid w:val="7870010D"/>
    <w:rsid w:val="787F62B4"/>
    <w:rsid w:val="789C454F"/>
    <w:rsid w:val="78B00C83"/>
    <w:rsid w:val="78C86322"/>
    <w:rsid w:val="78CA109D"/>
    <w:rsid w:val="78DD1C3C"/>
    <w:rsid w:val="78EF1405"/>
    <w:rsid w:val="78F06BB9"/>
    <w:rsid w:val="790959B1"/>
    <w:rsid w:val="791D21AB"/>
    <w:rsid w:val="7928078B"/>
    <w:rsid w:val="79452150"/>
    <w:rsid w:val="79576862"/>
    <w:rsid w:val="79B279AA"/>
    <w:rsid w:val="79C600D6"/>
    <w:rsid w:val="79FD50E9"/>
    <w:rsid w:val="7A1029D3"/>
    <w:rsid w:val="7A11075C"/>
    <w:rsid w:val="7A1B55FF"/>
    <w:rsid w:val="7A29090E"/>
    <w:rsid w:val="7A581CEA"/>
    <w:rsid w:val="7AE13708"/>
    <w:rsid w:val="7AFB07B3"/>
    <w:rsid w:val="7AFD6AED"/>
    <w:rsid w:val="7B0042D1"/>
    <w:rsid w:val="7B241204"/>
    <w:rsid w:val="7B9E138A"/>
    <w:rsid w:val="7BCD57DD"/>
    <w:rsid w:val="7BE24DB7"/>
    <w:rsid w:val="7BF73C9F"/>
    <w:rsid w:val="7C0A77DF"/>
    <w:rsid w:val="7C0F40A6"/>
    <w:rsid w:val="7C4779CC"/>
    <w:rsid w:val="7C9E609A"/>
    <w:rsid w:val="7CA90653"/>
    <w:rsid w:val="7CAC5B85"/>
    <w:rsid w:val="7CB23800"/>
    <w:rsid w:val="7CB65FB1"/>
    <w:rsid w:val="7CDB3FFD"/>
    <w:rsid w:val="7CDE3BCE"/>
    <w:rsid w:val="7CE7479B"/>
    <w:rsid w:val="7D1110AF"/>
    <w:rsid w:val="7D720200"/>
    <w:rsid w:val="7D9207BC"/>
    <w:rsid w:val="7D9E314F"/>
    <w:rsid w:val="7DC07812"/>
    <w:rsid w:val="7DD26954"/>
    <w:rsid w:val="7DDA318A"/>
    <w:rsid w:val="7DE04807"/>
    <w:rsid w:val="7E0E180B"/>
    <w:rsid w:val="7E1A1F3D"/>
    <w:rsid w:val="7E1E01F2"/>
    <w:rsid w:val="7E20282B"/>
    <w:rsid w:val="7E3C68B7"/>
    <w:rsid w:val="7ECF78D5"/>
    <w:rsid w:val="7F030A1B"/>
    <w:rsid w:val="7F1F7E4E"/>
    <w:rsid w:val="7F231997"/>
    <w:rsid w:val="7F434F9E"/>
    <w:rsid w:val="7F442187"/>
    <w:rsid w:val="7F5E3871"/>
    <w:rsid w:val="7F6A1D0C"/>
    <w:rsid w:val="7F7B79A8"/>
    <w:rsid w:val="7F974193"/>
    <w:rsid w:val="7F9E2807"/>
    <w:rsid w:val="7FA42FE1"/>
    <w:rsid w:val="7FBA656D"/>
    <w:rsid w:val="7FC1747C"/>
    <w:rsid w:val="7FCE1CDD"/>
    <w:rsid w:val="7FCE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tabs>
        <w:tab w:val="right" w:leader="dot" w:pos="8777"/>
      </w:tabs>
      <w:spacing w:line="280" w:lineRule="exact"/>
      <w:ind w:leftChars="400" w:left="84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777"/>
      </w:tabs>
      <w:spacing w:line="400" w:lineRule="exact"/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a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副标题 Char"/>
    <w:basedOn w:val="a0"/>
    <w:link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标题 Char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无间隔1"/>
    <w:link w:val="Char6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1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13">
    <w:name w:val="样式1"/>
    <w:basedOn w:val="10"/>
    <w:qFormat/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paragraph" w:customStyle="1" w:styleId="z-1">
    <w:name w:val="z-窗体底端1"/>
    <w:basedOn w:val="a"/>
    <w:next w:val="a"/>
    <w:link w:val="z-Char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顶端 Char"/>
    <w:basedOn w:val="a0"/>
    <w:link w:val="z-10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9D712-306C-4595-B47F-7AFDA1EE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1224</Words>
  <Characters>6982</Characters>
  <Application>Microsoft Office Word</Application>
  <DocSecurity>0</DocSecurity>
  <Lines>58</Lines>
  <Paragraphs>16</Paragraphs>
  <ScaleCrop>false</ScaleCrop>
  <Company>中化集团（ljian）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yfeifeihello</dc:creator>
  <cp:lastModifiedBy>WIN</cp:lastModifiedBy>
  <cp:revision>61</cp:revision>
  <cp:lastPrinted>2018-10-22T08:16:00Z</cp:lastPrinted>
  <dcterms:created xsi:type="dcterms:W3CDTF">2018-04-17T22:40:00Z</dcterms:created>
  <dcterms:modified xsi:type="dcterms:W3CDTF">2019-12-06T06:39:00Z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