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DB1" w:rsidRDefault="00202057" w:rsidP="00202057">
      <w:pPr>
        <w:pStyle w:val="1"/>
        <w:jc w:val="center"/>
      </w:pPr>
      <w:r>
        <w:rPr>
          <w:rFonts w:hint="eastAsia"/>
        </w:rPr>
        <w:t>情况说明</w:t>
      </w:r>
    </w:p>
    <w:p w:rsidR="005B0DB1" w:rsidRPr="00202057" w:rsidRDefault="00202057" w:rsidP="00202057">
      <w:pPr>
        <w:spacing w:line="480" w:lineRule="auto"/>
        <w:rPr>
          <w:rFonts w:ascii="宋体" w:eastAsia="宋体" w:hAnsi="宋体" w:cs="宋体"/>
          <w:sz w:val="24"/>
          <w:shd w:val="clear" w:color="auto" w:fill="FFFFFF"/>
        </w:rPr>
      </w:pPr>
      <w:r w:rsidRPr="00202057">
        <w:rPr>
          <w:rFonts w:ascii="宋体" w:eastAsia="宋体" w:hAnsi="宋体" w:cs="宋体" w:hint="eastAsia"/>
          <w:sz w:val="24"/>
          <w:shd w:val="clear" w:color="auto" w:fill="FFFFFF"/>
        </w:rPr>
        <w:t>北京市朝阳区人民法院：</w:t>
      </w:r>
    </w:p>
    <w:p w:rsidR="005B0DB1" w:rsidRPr="00202057" w:rsidRDefault="00202057" w:rsidP="00202057">
      <w:pPr>
        <w:spacing w:line="480" w:lineRule="auto"/>
        <w:ind w:firstLineChars="200" w:firstLine="480"/>
        <w:rPr>
          <w:rFonts w:ascii="宋体" w:eastAsia="宋体" w:hAnsi="宋体" w:cs="宋体"/>
          <w:sz w:val="24"/>
          <w:shd w:val="clear" w:color="auto" w:fill="FFFFFF"/>
        </w:rPr>
      </w:pPr>
      <w:r w:rsidRPr="00202057">
        <w:rPr>
          <w:rFonts w:ascii="宋体" w:eastAsia="宋体" w:hAnsi="宋体" w:cs="宋体" w:hint="eastAsia"/>
          <w:sz w:val="24"/>
          <w:shd w:val="clear" w:color="auto" w:fill="FFFFFF"/>
        </w:rPr>
        <w:t>受贵院委托，我司评估专业人员于2023年</w:t>
      </w:r>
      <w:r w:rsidR="006017D8">
        <w:rPr>
          <w:rFonts w:ascii="宋体" w:eastAsia="宋体" w:hAnsi="宋体" w:cs="宋体"/>
          <w:sz w:val="24"/>
          <w:shd w:val="clear" w:color="auto" w:fill="FFFFFF"/>
        </w:rPr>
        <w:t>7</w:t>
      </w:r>
      <w:r w:rsidRPr="00202057">
        <w:rPr>
          <w:rFonts w:ascii="宋体" w:eastAsia="宋体" w:hAnsi="宋体" w:cs="宋体" w:hint="eastAsia"/>
          <w:sz w:val="24"/>
          <w:shd w:val="clear" w:color="auto" w:fill="FFFFFF"/>
        </w:rPr>
        <w:t>月</w:t>
      </w:r>
      <w:r w:rsidRPr="00202057">
        <w:rPr>
          <w:rFonts w:ascii="宋体" w:eastAsia="宋体" w:hAnsi="宋体" w:cs="宋体"/>
          <w:sz w:val="24"/>
          <w:shd w:val="clear" w:color="auto" w:fill="FFFFFF"/>
        </w:rPr>
        <w:t>2</w:t>
      </w:r>
      <w:r w:rsidR="006017D8">
        <w:rPr>
          <w:rFonts w:ascii="宋体" w:eastAsia="宋体" w:hAnsi="宋体" w:cs="宋体"/>
          <w:sz w:val="24"/>
          <w:shd w:val="clear" w:color="auto" w:fill="FFFFFF"/>
        </w:rPr>
        <w:t>4</w:t>
      </w:r>
      <w:r w:rsidRPr="00202057">
        <w:rPr>
          <w:rFonts w:ascii="宋体" w:eastAsia="宋体" w:hAnsi="宋体" w:cs="宋体" w:hint="eastAsia"/>
          <w:sz w:val="24"/>
          <w:shd w:val="clear" w:color="auto" w:fill="FFFFFF"/>
        </w:rPr>
        <w:t>日在案件</w:t>
      </w:r>
      <w:r w:rsidR="006017D8">
        <w:rPr>
          <w:rFonts w:ascii="宋体" w:eastAsia="宋体" w:hAnsi="宋体" w:cs="宋体" w:hint="eastAsia"/>
          <w:sz w:val="24"/>
          <w:shd w:val="clear" w:color="auto" w:fill="FFFFFF"/>
        </w:rPr>
        <w:t>双方当事人</w:t>
      </w:r>
      <w:r w:rsidRPr="00202057">
        <w:rPr>
          <w:rFonts w:ascii="宋体" w:eastAsia="宋体" w:hAnsi="宋体" w:cs="宋体" w:hint="eastAsia"/>
          <w:sz w:val="24"/>
          <w:shd w:val="clear" w:color="auto" w:fill="FFFFFF"/>
        </w:rPr>
        <w:t>及评估联系人的见证下对</w:t>
      </w:r>
      <w:r w:rsidRPr="00202057">
        <w:rPr>
          <w:rFonts w:asciiTheme="minorEastAsia" w:hAnsiTheme="minorEastAsia" w:hint="eastAsia"/>
          <w:color w:val="000000"/>
          <w:sz w:val="24"/>
        </w:rPr>
        <w:t>北京市</w:t>
      </w:r>
      <w:r w:rsidR="006017D8">
        <w:rPr>
          <w:rFonts w:asciiTheme="minorEastAsia" w:hAnsiTheme="minorEastAsia" w:hint="eastAsia"/>
          <w:color w:val="000000"/>
          <w:sz w:val="24"/>
        </w:rPr>
        <w:t>西城区红莲南里1</w:t>
      </w:r>
      <w:r w:rsidR="006017D8">
        <w:rPr>
          <w:rFonts w:asciiTheme="minorEastAsia" w:hAnsiTheme="minorEastAsia"/>
          <w:color w:val="000000"/>
          <w:sz w:val="24"/>
        </w:rPr>
        <w:t>2</w:t>
      </w:r>
      <w:r w:rsidR="006017D8">
        <w:rPr>
          <w:rFonts w:asciiTheme="minorEastAsia" w:hAnsiTheme="minorEastAsia" w:hint="eastAsia"/>
          <w:color w:val="000000"/>
          <w:sz w:val="24"/>
        </w:rPr>
        <w:t>号楼4</w:t>
      </w:r>
      <w:r w:rsidR="006017D8">
        <w:rPr>
          <w:rFonts w:asciiTheme="minorEastAsia" w:hAnsiTheme="minorEastAsia"/>
          <w:color w:val="000000"/>
          <w:sz w:val="24"/>
        </w:rPr>
        <w:t>-4-403</w:t>
      </w:r>
      <w:r w:rsidR="006017D8">
        <w:rPr>
          <w:rFonts w:asciiTheme="minorEastAsia" w:hAnsiTheme="minorEastAsia" w:hint="eastAsia"/>
          <w:color w:val="000000"/>
          <w:sz w:val="24"/>
        </w:rPr>
        <w:t>房屋</w:t>
      </w:r>
      <w:r w:rsidRPr="00202057">
        <w:rPr>
          <w:rFonts w:ascii="宋体" w:eastAsia="宋体" w:hAnsi="宋体" w:cs="宋体" w:hint="eastAsia"/>
          <w:sz w:val="24"/>
          <w:shd w:val="clear" w:color="auto" w:fill="FFFFFF"/>
        </w:rPr>
        <w:t>进行了实地查勘，实地查勘期间</w:t>
      </w:r>
      <w:r w:rsidR="006017D8">
        <w:rPr>
          <w:rFonts w:ascii="宋体" w:eastAsia="宋体" w:hAnsi="宋体" w:cs="宋体" w:hint="eastAsia"/>
          <w:sz w:val="24"/>
          <w:shd w:val="clear" w:color="auto" w:fill="FFFFFF"/>
        </w:rPr>
        <w:t>被执行人表示房间内有老人不方便进入</w:t>
      </w:r>
      <w:r w:rsidRPr="00202057">
        <w:rPr>
          <w:rFonts w:ascii="宋体" w:eastAsia="宋体" w:hAnsi="宋体" w:cs="宋体" w:hint="eastAsia"/>
          <w:sz w:val="24"/>
          <w:shd w:val="clear" w:color="auto" w:fill="FFFFFF"/>
        </w:rPr>
        <w:t>。案件评估联系人及我司评估专业人员均未能进入估价对象内部进行查勘。</w:t>
      </w:r>
    </w:p>
    <w:p w:rsidR="005B0DB1" w:rsidRPr="00202057" w:rsidRDefault="00202057" w:rsidP="00202057">
      <w:pPr>
        <w:spacing w:line="480" w:lineRule="auto"/>
        <w:ind w:firstLineChars="200" w:firstLine="480"/>
        <w:rPr>
          <w:rFonts w:ascii="宋体" w:eastAsia="宋体" w:hAnsi="宋体" w:cs="宋体"/>
          <w:sz w:val="24"/>
          <w:shd w:val="clear" w:color="auto" w:fill="FFFFFF"/>
        </w:rPr>
      </w:pPr>
      <w:r w:rsidRPr="00202057">
        <w:rPr>
          <w:rFonts w:ascii="宋体" w:eastAsia="宋体" w:hAnsi="宋体" w:cs="宋体" w:hint="eastAsia"/>
          <w:sz w:val="24"/>
          <w:shd w:val="clear" w:color="auto" w:fill="FFFFFF"/>
        </w:rPr>
        <w:t>依据贵院委托的鉴定内容，室内的现场查勘工作为鉴定工作极其重要的环节。由于不能进入室内查勘，根据本次委托的评估目的及估价对象实际状况，结合贵院提供的现有资料，恳请贵院书面明确</w:t>
      </w:r>
      <w:r w:rsidR="006017D8" w:rsidRPr="00202057">
        <w:rPr>
          <w:rFonts w:asciiTheme="minorEastAsia" w:hAnsiTheme="minorEastAsia" w:hint="eastAsia"/>
          <w:color w:val="000000"/>
          <w:sz w:val="24"/>
        </w:rPr>
        <w:t>北京市</w:t>
      </w:r>
      <w:r w:rsidR="006017D8">
        <w:rPr>
          <w:rFonts w:asciiTheme="minorEastAsia" w:hAnsiTheme="minorEastAsia" w:hint="eastAsia"/>
          <w:color w:val="000000"/>
          <w:sz w:val="24"/>
        </w:rPr>
        <w:t>西城区红莲南里1</w:t>
      </w:r>
      <w:r w:rsidR="006017D8">
        <w:rPr>
          <w:rFonts w:asciiTheme="minorEastAsia" w:hAnsiTheme="minorEastAsia"/>
          <w:color w:val="000000"/>
          <w:sz w:val="24"/>
        </w:rPr>
        <w:t>2</w:t>
      </w:r>
      <w:r w:rsidR="006017D8">
        <w:rPr>
          <w:rFonts w:asciiTheme="minorEastAsia" w:hAnsiTheme="minorEastAsia" w:hint="eastAsia"/>
          <w:color w:val="000000"/>
          <w:sz w:val="24"/>
        </w:rPr>
        <w:t>号楼4</w:t>
      </w:r>
      <w:r w:rsidR="006017D8">
        <w:rPr>
          <w:rFonts w:asciiTheme="minorEastAsia" w:hAnsiTheme="minorEastAsia"/>
          <w:color w:val="000000"/>
          <w:sz w:val="24"/>
        </w:rPr>
        <w:t>-4-403</w:t>
      </w:r>
      <w:r w:rsidR="006017D8">
        <w:rPr>
          <w:rFonts w:asciiTheme="minorEastAsia" w:hAnsiTheme="minorEastAsia" w:hint="eastAsia"/>
          <w:color w:val="000000"/>
          <w:sz w:val="24"/>
        </w:rPr>
        <w:t>房屋</w:t>
      </w:r>
      <w:r w:rsidRPr="00202057">
        <w:rPr>
          <w:rFonts w:ascii="宋体" w:eastAsia="宋体" w:hAnsi="宋体" w:cs="宋体" w:hint="eastAsia"/>
          <w:sz w:val="24"/>
          <w:shd w:val="clear" w:color="auto" w:fill="FFFFFF"/>
        </w:rPr>
        <w:t>内部装修情况（精装修、普通装修、简单装修、毛坯），并发函至我公司。</w:t>
      </w:r>
    </w:p>
    <w:p w:rsidR="005B0DB1" w:rsidRPr="00202057" w:rsidRDefault="005B0DB1" w:rsidP="00202057">
      <w:pPr>
        <w:spacing w:line="480" w:lineRule="auto"/>
        <w:ind w:firstLineChars="200" w:firstLine="480"/>
        <w:rPr>
          <w:sz w:val="24"/>
        </w:rPr>
      </w:pPr>
    </w:p>
    <w:p w:rsidR="005B0DB1" w:rsidRPr="00202057" w:rsidRDefault="005B0DB1" w:rsidP="00202057">
      <w:pPr>
        <w:tabs>
          <w:tab w:val="left" w:pos="5391"/>
        </w:tabs>
        <w:spacing w:line="480" w:lineRule="auto"/>
        <w:rPr>
          <w:sz w:val="24"/>
        </w:rPr>
      </w:pPr>
    </w:p>
    <w:p w:rsidR="005B0DB1" w:rsidRPr="00202057" w:rsidRDefault="005B0DB1" w:rsidP="00202057">
      <w:pPr>
        <w:tabs>
          <w:tab w:val="left" w:pos="5391"/>
        </w:tabs>
        <w:spacing w:line="480" w:lineRule="auto"/>
        <w:rPr>
          <w:sz w:val="24"/>
        </w:rPr>
      </w:pPr>
    </w:p>
    <w:p w:rsidR="005B0DB1" w:rsidRPr="00202057" w:rsidRDefault="00202057" w:rsidP="00202057">
      <w:pPr>
        <w:tabs>
          <w:tab w:val="left" w:pos="5391"/>
        </w:tabs>
        <w:spacing w:line="480" w:lineRule="auto"/>
        <w:jc w:val="right"/>
        <w:rPr>
          <w:sz w:val="24"/>
        </w:rPr>
      </w:pPr>
      <w:r w:rsidRPr="00202057">
        <w:rPr>
          <w:rFonts w:hint="eastAsia"/>
          <w:sz w:val="24"/>
        </w:rPr>
        <w:t>北京康正宏基房地产评估有限公司</w:t>
      </w:r>
    </w:p>
    <w:p w:rsidR="005B0DB1" w:rsidRPr="00202057" w:rsidRDefault="00202057" w:rsidP="00202057">
      <w:pPr>
        <w:spacing w:line="480" w:lineRule="auto"/>
        <w:rPr>
          <w:sz w:val="24"/>
        </w:rPr>
      </w:pPr>
      <w:r w:rsidRPr="00202057">
        <w:rPr>
          <w:rFonts w:hint="eastAsia"/>
          <w:sz w:val="24"/>
        </w:rPr>
        <w:t xml:space="preserve">                               </w:t>
      </w:r>
      <w:r>
        <w:rPr>
          <w:sz w:val="24"/>
        </w:rPr>
        <w:t xml:space="preserve">         </w:t>
      </w:r>
      <w:r w:rsidRPr="00202057">
        <w:rPr>
          <w:rFonts w:hint="eastAsia"/>
          <w:sz w:val="24"/>
        </w:rPr>
        <w:t xml:space="preserve">     </w:t>
      </w:r>
      <w:r w:rsidRPr="00202057">
        <w:rPr>
          <w:sz w:val="24"/>
        </w:rPr>
        <w:t>2023</w:t>
      </w:r>
      <w:r w:rsidRPr="00202057">
        <w:rPr>
          <w:rFonts w:hint="eastAsia"/>
          <w:sz w:val="24"/>
        </w:rPr>
        <w:t>年</w:t>
      </w:r>
      <w:r w:rsidRPr="00202057">
        <w:rPr>
          <w:rFonts w:hint="eastAsia"/>
          <w:sz w:val="24"/>
        </w:rPr>
        <w:t>7</w:t>
      </w:r>
      <w:r w:rsidRPr="00202057">
        <w:rPr>
          <w:rFonts w:hint="eastAsia"/>
          <w:sz w:val="24"/>
        </w:rPr>
        <w:t>月</w:t>
      </w:r>
      <w:r w:rsidR="006017D8">
        <w:rPr>
          <w:rFonts w:hint="eastAsia"/>
          <w:sz w:val="24"/>
        </w:rPr>
        <w:t>2</w:t>
      </w:r>
      <w:r w:rsidR="006017D8">
        <w:rPr>
          <w:sz w:val="24"/>
        </w:rPr>
        <w:t>5</w:t>
      </w:r>
      <w:bookmarkStart w:id="0" w:name="_GoBack"/>
      <w:bookmarkEnd w:id="0"/>
      <w:r w:rsidRPr="00202057">
        <w:rPr>
          <w:rFonts w:hint="eastAsia"/>
          <w:sz w:val="24"/>
        </w:rPr>
        <w:t>日</w:t>
      </w:r>
    </w:p>
    <w:sectPr w:rsidR="005B0DB1" w:rsidRPr="00202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gwZWFlNTQxODE0NTkyNTBkYjM5YTFhYzFlZTgifQ=="/>
  </w:docVars>
  <w:rsids>
    <w:rsidRoot w:val="005B0DB1"/>
    <w:rsid w:val="00202057"/>
    <w:rsid w:val="005B0DB1"/>
    <w:rsid w:val="006017D8"/>
    <w:rsid w:val="00D15F8F"/>
    <w:rsid w:val="0ED76940"/>
    <w:rsid w:val="4E594B59"/>
    <w:rsid w:val="6E4034C5"/>
    <w:rsid w:val="7DC9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B3D6E"/>
  <w15:docId w15:val="{CBBA935E-E37E-4209-98DE-FDA8A1E1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KG</cp:lastModifiedBy>
  <cp:revision>3</cp:revision>
  <dcterms:created xsi:type="dcterms:W3CDTF">2023-01-06T05:37:00Z</dcterms:created>
  <dcterms:modified xsi:type="dcterms:W3CDTF">2023-07-28T08:57:00Z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4E00149C9A1442A39C1DF17F2A2C8C65</vt:lpwstr>
  </property>
</Properties>
</file>