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A7744" w:rsidRDefault="00F24E2E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关于《</w:t>
      </w:r>
      <w:r w:rsidR="00654A6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北京市</w:t>
      </w:r>
      <w:bookmarkStart w:id="0" w:name="_Hlk224822823"/>
      <w:r w:rsidR="00E2529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顺义区</w:t>
      </w:r>
      <w:bookmarkEnd w:id="0"/>
      <w:r w:rsidR="00654A69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人民法院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案件【</w:t>
      </w:r>
      <w:r w:rsidR="008E7D9C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 xml:space="preserve"> </w:t>
      </w:r>
      <w:r w:rsidR="00E25295" w:rsidRPr="00E2529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(2025)京0113执8643号</w:t>
      </w: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】涉及的房产评估》收费说明</w:t>
      </w:r>
    </w:p>
    <w:p w:rsidR="002A7744" w:rsidRDefault="00654A69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北京市</w:t>
      </w:r>
      <w:r w:rsidR="00E25295" w:rsidRPr="00E25295">
        <w:rPr>
          <w:rFonts w:asciiTheme="minorEastAsia" w:eastAsiaTheme="minorEastAsia" w:hAnsiTheme="minorEastAsia" w:hint="eastAsia"/>
          <w:color w:val="000000"/>
          <w:sz w:val="28"/>
          <w:szCs w:val="28"/>
        </w:rPr>
        <w:t>顺义区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人民法院</w:t>
      </w:r>
      <w:r w:rsidR="00F24E2E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2A7744" w:rsidRPr="00DF5959" w:rsidRDefault="00F24E2E" w:rsidP="00E25295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DF5959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654A69"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顺义区</w:t>
      </w:r>
      <w:r w:rsidR="00654A69">
        <w:rPr>
          <w:rFonts w:ascii="Arial" w:eastAsiaTheme="minorEastAsia" w:hAnsi="Arial" w:cs="Arial"/>
          <w:color w:val="000000"/>
          <w:sz w:val="28"/>
          <w:szCs w:val="28"/>
        </w:rPr>
        <w:t>人民法院</w:t>
      </w:r>
      <w:r w:rsidR="00FD3D8B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8E7D9C">
        <w:rPr>
          <w:rFonts w:ascii="Arial" w:eastAsiaTheme="minorEastAsia" w:hAnsi="Arial" w:cs="Arial" w:hint="eastAsia"/>
          <w:color w:val="000000"/>
          <w:sz w:val="28"/>
          <w:szCs w:val="28"/>
        </w:rPr>
        <w:t xml:space="preserve"> 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(2025)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0113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执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8643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r w:rsidR="00654A69" w:rsidRPr="00654A69">
        <w:rPr>
          <w:rFonts w:ascii="Arial" w:eastAsiaTheme="minorEastAsia" w:hAnsi="Arial" w:cs="Arial" w:hint="eastAsia"/>
          <w:color w:val="000000"/>
          <w:sz w:val="28"/>
          <w:szCs w:val="28"/>
        </w:rPr>
        <w:t>大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顺义区顺安路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33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号院一区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17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幢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-1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133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不动产、顺义区乾安路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号院三区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12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2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E25295" w:rsidRPr="00E25295">
        <w:rPr>
          <w:rFonts w:ascii="Arial" w:eastAsiaTheme="minorEastAsia" w:hAnsi="Arial" w:cs="Arial" w:hint="eastAsia"/>
          <w:color w:val="000000"/>
          <w:sz w:val="28"/>
          <w:szCs w:val="28"/>
        </w:rPr>
        <w:t>40</w:t>
      </w:r>
      <w:r w:rsidR="00654A69" w:rsidRPr="004F7652">
        <w:rPr>
          <w:rFonts w:ascii="Arial" w:eastAsiaTheme="minorEastAsia" w:hAnsi="Arial" w:cs="Arial" w:hint="eastAsia"/>
          <w:color w:val="000000"/>
          <w:sz w:val="28"/>
          <w:szCs w:val="28"/>
        </w:rPr>
        <w:t>的</w:t>
      </w:r>
      <w:r w:rsidRPr="00DF5959">
        <w:rPr>
          <w:rFonts w:ascii="Arial" w:eastAsiaTheme="minorEastAsia" w:hAnsi="Arial" w:cs="Arial"/>
          <w:color w:val="000000"/>
          <w:sz w:val="28"/>
          <w:szCs w:val="28"/>
        </w:rPr>
        <w:t>房屋价值进行鉴定。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bookmarkStart w:id="1" w:name="_Toc151893762"/>
      <w:r>
        <w:rPr>
          <w:rFonts w:asciiTheme="minorEastAsia" w:eastAsiaTheme="minorEastAsia" w:hAnsiTheme="minorEastAsia"/>
          <w:color w:val="000000"/>
          <w:sz w:val="28"/>
          <w:szCs w:val="28"/>
        </w:rPr>
        <w:t>参照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《国家计委建设部关于房地产中介服务的通知》【计价格[1995]971号】，我司制定的房地产评估的评估费收费标准如下：</w:t>
      </w:r>
    </w:p>
    <w:p w:rsidR="002A7744" w:rsidRDefault="00F24E2E">
      <w:pPr>
        <w:jc w:val="center"/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</w:pPr>
      <w:r>
        <w:rPr>
          <w:rFonts w:asciiTheme="minorEastAsia" w:eastAsiaTheme="minorEastAsia" w:hAnsiTheme="minorEastAsia" w:hint="eastAsia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累进费率‰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100以下（含100）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101以上至1000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1001以上至2000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1.5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2001以上至5000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0.8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5001以上至8000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0.4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8001以上至10000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0.2</w:t>
            </w:r>
          </w:p>
        </w:tc>
      </w:tr>
      <w:tr w:rsidR="002A7744">
        <w:trPr>
          <w:trHeight w:val="454"/>
          <w:jc w:val="center"/>
        </w:trPr>
        <w:tc>
          <w:tcPr>
            <w:tcW w:w="12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10000以上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2A7744" w:rsidRDefault="00F24E2E"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0.1</w:t>
            </w:r>
          </w:p>
        </w:tc>
      </w:tr>
    </w:tbl>
    <w:p w:rsidR="00FD3D8B" w:rsidRPr="00FD3D8B" w:rsidRDefault="00FD3D8B" w:rsidP="00FD3D8B">
      <w:pPr>
        <w:adjustRightInd w:val="0"/>
        <w:snapToGrid w:val="0"/>
        <w:spacing w:line="360" w:lineRule="auto"/>
        <w:jc w:val="center"/>
        <w:rPr>
          <w:rFonts w:asciiTheme="minorEastAsia" w:eastAsiaTheme="minorEastAsia" w:hAnsiTheme="minorEastAsia" w:hint="eastAsia"/>
          <w:color w:val="000000"/>
          <w:sz w:val="18"/>
          <w:szCs w:val="18"/>
        </w:rPr>
      </w:pP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初步测算，此项目应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纳评估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费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为</w:t>
      </w:r>
      <w:r w:rsidR="00E25295">
        <w:rPr>
          <w:rFonts w:asciiTheme="minorEastAsia" w:eastAsiaTheme="minorEastAsia" w:hAnsiTheme="minorEastAsia" w:hint="eastAsia"/>
          <w:color w:val="000000"/>
          <w:sz w:val="28"/>
          <w:szCs w:val="28"/>
        </w:rPr>
        <w:t>10000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元（大写：人民币</w:t>
      </w:r>
      <w:r w:rsidR="00654A69">
        <w:rPr>
          <w:rFonts w:asciiTheme="minorEastAsia" w:eastAsiaTheme="minorEastAsia" w:hAnsiTheme="minorEastAsia" w:hint="eastAsia"/>
          <w:color w:val="000000"/>
          <w:sz w:val="28"/>
          <w:szCs w:val="28"/>
        </w:rPr>
        <w:t>壹万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，待出具正式报告时，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会根据最终的评估值计算的实际评估费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进行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多退少补。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备注：1.上述评估费不包含差旅费。</w:t>
      </w:r>
    </w:p>
    <w:p w:rsidR="002A7744" w:rsidRDefault="00F24E2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2.如果按评估范围价值量计算的评估费不能覆盖最基本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的评估机构人力及管理成本，评估机构可自行提出最低收费标准并公示（原则上不低于3000元/套）。</w:t>
      </w: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3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租金项目评估，若需出具多个价格水平，第一个价格水平按照上述标准，从第二个价格水平开始，收费按8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元/</w:t>
      </w:r>
      <w:proofErr w:type="gramStart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个</w:t>
      </w:r>
      <w:proofErr w:type="gramEnd"/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叠加。</w:t>
      </w: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E46085" w:rsidRDefault="00E4608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E46085" w:rsidRDefault="00E46085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FA397E" w:rsidRDefault="00FA397E">
      <w:pPr>
        <w:adjustRightInd w:val="0"/>
        <w:snapToGrid w:val="0"/>
        <w:spacing w:line="360" w:lineRule="auto"/>
        <w:ind w:firstLineChars="200" w:firstLine="560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</w:p>
    <w:p w:rsidR="002A7744" w:rsidRDefault="00E44C85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202</w:t>
      </w:r>
      <w:r w:rsidR="00E2529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6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年</w:t>
      </w:r>
      <w:r w:rsidR="00E2529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3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月</w:t>
      </w:r>
      <w:r w:rsidR="00FD3D8B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1</w:t>
      </w:r>
      <w:r w:rsidR="00E25295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9</w:t>
      </w:r>
      <w:r w:rsidR="00F24E2E"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日</w:t>
      </w:r>
    </w:p>
    <w:p w:rsidR="00FA397E" w:rsidRDefault="00FA397E">
      <w:pPr>
        <w:adjustRightInd w:val="0"/>
        <w:snapToGrid w:val="0"/>
        <w:spacing w:line="360" w:lineRule="auto"/>
        <w:ind w:firstLineChars="200" w:firstLine="602"/>
        <w:jc w:val="right"/>
        <w:rPr>
          <w:rFonts w:asciiTheme="minorEastAsia" w:eastAsiaTheme="minorEastAsia" w:hAnsiTheme="minorEastAsia" w:hint="eastAsia"/>
          <w:spacing w:val="4"/>
          <w:kern w:val="0"/>
          <w:sz w:val="28"/>
          <w:szCs w:val="28"/>
        </w:rPr>
      </w:pPr>
      <w:proofErr w:type="gramStart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北京康正宏</w:t>
      </w:r>
      <w:proofErr w:type="gramEnd"/>
      <w:r>
        <w:rPr>
          <w:rFonts w:asciiTheme="minorEastAsia" w:eastAsiaTheme="minorEastAsia" w:hAnsiTheme="minorEastAsia" w:hint="eastAsia"/>
          <w:b/>
          <w:color w:val="000000"/>
          <w:sz w:val="30"/>
          <w:szCs w:val="30"/>
        </w:rPr>
        <w:t>基房地产评估有限公司</w:t>
      </w:r>
    </w:p>
    <w:sectPr w:rsidR="00FA3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32C2" w:rsidRDefault="006932C2">
      <w:r>
        <w:separator/>
      </w:r>
    </w:p>
  </w:endnote>
  <w:endnote w:type="continuationSeparator" w:id="0">
    <w:p w:rsidR="006932C2" w:rsidRDefault="0069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32C2" w:rsidRDefault="006932C2">
      <w:r>
        <w:separator/>
      </w:r>
    </w:p>
  </w:footnote>
  <w:footnote w:type="continuationSeparator" w:id="0">
    <w:p w:rsidR="006932C2" w:rsidRDefault="00693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0YTgwZWFlNTQxODE0NTkyNTBkYjM5YTFhYzFlZTgifQ=="/>
  </w:docVars>
  <w:rsids>
    <w:rsidRoot w:val="00D76696"/>
    <w:rsid w:val="00003C9F"/>
    <w:rsid w:val="000538DE"/>
    <w:rsid w:val="000551BB"/>
    <w:rsid w:val="0005714E"/>
    <w:rsid w:val="000613C0"/>
    <w:rsid w:val="00094892"/>
    <w:rsid w:val="000C69BD"/>
    <w:rsid w:val="000D4444"/>
    <w:rsid w:val="000E6051"/>
    <w:rsid w:val="000E63CF"/>
    <w:rsid w:val="00140D74"/>
    <w:rsid w:val="00154300"/>
    <w:rsid w:val="001551AC"/>
    <w:rsid w:val="00185BA7"/>
    <w:rsid w:val="001972EB"/>
    <w:rsid w:val="001A49E2"/>
    <w:rsid w:val="001F02F0"/>
    <w:rsid w:val="001F4C5D"/>
    <w:rsid w:val="00201DF0"/>
    <w:rsid w:val="00215292"/>
    <w:rsid w:val="00227CC6"/>
    <w:rsid w:val="00251D9F"/>
    <w:rsid w:val="002527E2"/>
    <w:rsid w:val="00266B0C"/>
    <w:rsid w:val="002718AC"/>
    <w:rsid w:val="002A23E0"/>
    <w:rsid w:val="002A7744"/>
    <w:rsid w:val="002B6B0A"/>
    <w:rsid w:val="002C504F"/>
    <w:rsid w:val="002E10C1"/>
    <w:rsid w:val="00304D4C"/>
    <w:rsid w:val="0031646C"/>
    <w:rsid w:val="003412D8"/>
    <w:rsid w:val="00342F34"/>
    <w:rsid w:val="003635C1"/>
    <w:rsid w:val="0036481A"/>
    <w:rsid w:val="003704B3"/>
    <w:rsid w:val="00390FAB"/>
    <w:rsid w:val="003B10B7"/>
    <w:rsid w:val="003C1559"/>
    <w:rsid w:val="003F0885"/>
    <w:rsid w:val="003F5FDB"/>
    <w:rsid w:val="0043682A"/>
    <w:rsid w:val="00465204"/>
    <w:rsid w:val="00466CD4"/>
    <w:rsid w:val="00467653"/>
    <w:rsid w:val="0047555F"/>
    <w:rsid w:val="004A7BA1"/>
    <w:rsid w:val="004E5934"/>
    <w:rsid w:val="004E59F9"/>
    <w:rsid w:val="004F7652"/>
    <w:rsid w:val="005372AF"/>
    <w:rsid w:val="00560279"/>
    <w:rsid w:val="005818BF"/>
    <w:rsid w:val="00590CF0"/>
    <w:rsid w:val="005A38EA"/>
    <w:rsid w:val="005D768A"/>
    <w:rsid w:val="00614116"/>
    <w:rsid w:val="0063301E"/>
    <w:rsid w:val="00643C04"/>
    <w:rsid w:val="00654A69"/>
    <w:rsid w:val="0066473A"/>
    <w:rsid w:val="006664EF"/>
    <w:rsid w:val="00667EAC"/>
    <w:rsid w:val="00667FFE"/>
    <w:rsid w:val="0067612C"/>
    <w:rsid w:val="006932C2"/>
    <w:rsid w:val="0069751C"/>
    <w:rsid w:val="006C7DF8"/>
    <w:rsid w:val="006D1F6A"/>
    <w:rsid w:val="006D4E3E"/>
    <w:rsid w:val="00727289"/>
    <w:rsid w:val="00733678"/>
    <w:rsid w:val="00733B4F"/>
    <w:rsid w:val="00743DFF"/>
    <w:rsid w:val="00785ED4"/>
    <w:rsid w:val="00793FE0"/>
    <w:rsid w:val="007A0C94"/>
    <w:rsid w:val="007E4B46"/>
    <w:rsid w:val="007F0B22"/>
    <w:rsid w:val="008070A1"/>
    <w:rsid w:val="0084231A"/>
    <w:rsid w:val="00886556"/>
    <w:rsid w:val="008E2391"/>
    <w:rsid w:val="008E7D9C"/>
    <w:rsid w:val="008F5490"/>
    <w:rsid w:val="00973CBC"/>
    <w:rsid w:val="0099659A"/>
    <w:rsid w:val="009B6062"/>
    <w:rsid w:val="009C3D2E"/>
    <w:rsid w:val="00A04952"/>
    <w:rsid w:val="00A1031A"/>
    <w:rsid w:val="00A26282"/>
    <w:rsid w:val="00A60257"/>
    <w:rsid w:val="00A6332A"/>
    <w:rsid w:val="00AA49D5"/>
    <w:rsid w:val="00AE15E4"/>
    <w:rsid w:val="00AF577A"/>
    <w:rsid w:val="00B03314"/>
    <w:rsid w:val="00B07BB4"/>
    <w:rsid w:val="00B523E5"/>
    <w:rsid w:val="00B562B2"/>
    <w:rsid w:val="00B7401D"/>
    <w:rsid w:val="00B97907"/>
    <w:rsid w:val="00BA2FC7"/>
    <w:rsid w:val="00BD0C21"/>
    <w:rsid w:val="00BD6828"/>
    <w:rsid w:val="00BE340E"/>
    <w:rsid w:val="00C04B3E"/>
    <w:rsid w:val="00C27CDA"/>
    <w:rsid w:val="00C648C0"/>
    <w:rsid w:val="00CA020A"/>
    <w:rsid w:val="00CB2D1E"/>
    <w:rsid w:val="00CB6932"/>
    <w:rsid w:val="00CF6416"/>
    <w:rsid w:val="00CF64DB"/>
    <w:rsid w:val="00D17F13"/>
    <w:rsid w:val="00D315FA"/>
    <w:rsid w:val="00D41601"/>
    <w:rsid w:val="00D43337"/>
    <w:rsid w:val="00D461F8"/>
    <w:rsid w:val="00D727CA"/>
    <w:rsid w:val="00D74529"/>
    <w:rsid w:val="00D76696"/>
    <w:rsid w:val="00D9218E"/>
    <w:rsid w:val="00DA2B7B"/>
    <w:rsid w:val="00DF5959"/>
    <w:rsid w:val="00E068CC"/>
    <w:rsid w:val="00E11A61"/>
    <w:rsid w:val="00E25295"/>
    <w:rsid w:val="00E2689D"/>
    <w:rsid w:val="00E42ABF"/>
    <w:rsid w:val="00E44C85"/>
    <w:rsid w:val="00E46085"/>
    <w:rsid w:val="00E73439"/>
    <w:rsid w:val="00E74E37"/>
    <w:rsid w:val="00E7551A"/>
    <w:rsid w:val="00EA6622"/>
    <w:rsid w:val="00EB4B2E"/>
    <w:rsid w:val="00EC5E08"/>
    <w:rsid w:val="00EF31E1"/>
    <w:rsid w:val="00F24E2E"/>
    <w:rsid w:val="00F43E96"/>
    <w:rsid w:val="00F46785"/>
    <w:rsid w:val="00F82F94"/>
    <w:rsid w:val="00F87396"/>
    <w:rsid w:val="00FA397E"/>
    <w:rsid w:val="00FB01DC"/>
    <w:rsid w:val="00FB0D4F"/>
    <w:rsid w:val="00FC1C44"/>
    <w:rsid w:val="00FC2A7B"/>
    <w:rsid w:val="00FD3D8B"/>
    <w:rsid w:val="00FE62F5"/>
    <w:rsid w:val="00FF285F"/>
    <w:rsid w:val="00FF457D"/>
    <w:rsid w:val="01A67464"/>
    <w:rsid w:val="02DE0F28"/>
    <w:rsid w:val="02EE4B98"/>
    <w:rsid w:val="0C0D5576"/>
    <w:rsid w:val="11472AF4"/>
    <w:rsid w:val="19FE4DB7"/>
    <w:rsid w:val="35031158"/>
    <w:rsid w:val="41913FB3"/>
    <w:rsid w:val="42EA1843"/>
    <w:rsid w:val="433B324F"/>
    <w:rsid w:val="46074735"/>
    <w:rsid w:val="4CBA5CCC"/>
    <w:rsid w:val="5ADA4F49"/>
    <w:rsid w:val="6913491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C1805"/>
  <w15:docId w15:val="{F01B1CB6-1189-4B85-897A-2DFCB0CD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BD61-2891-46D1-8946-931F4B23E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97</Words>
  <Characters>553</Characters>
  <Application>Microsoft Office Word</Application>
  <DocSecurity>0</DocSecurity>
  <Lines>4</Lines>
  <Paragraphs>1</Paragraphs>
  <ScaleCrop>false</ScaleCrop>
  <Company>jia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9</cp:revision>
  <cp:lastPrinted>2025-03-27T05:39:00Z</cp:lastPrinted>
  <dcterms:created xsi:type="dcterms:W3CDTF">2025-12-09T09:45:00Z</dcterms:created>
  <dcterms:modified xsi:type="dcterms:W3CDTF">2026-03-19T06:28:00Z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902259F6BBF646C58B49B187CBCB597D</vt:lpwstr>
  </property>
</Properties>
</file>