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9A1" w:rsidRDefault="000B2DE3" w:rsidP="003039A1">
      <w:pPr>
        <w:jc w:val="center"/>
        <w:rPr>
          <w:rFonts w:ascii="Arial" w:eastAsia="楷体_GB2312" w:hAnsi="Arial" w:cs="Arial"/>
          <w:b/>
          <w:sz w:val="36"/>
          <w:szCs w:val="36"/>
        </w:rPr>
      </w:pPr>
      <w:r>
        <w:rPr>
          <w:rFonts w:ascii="Arial" w:eastAsia="楷体_GB2312" w:hAnsi="Arial" w:cs="Arial" w:hint="eastAsia"/>
          <w:b/>
          <w:sz w:val="36"/>
          <w:szCs w:val="36"/>
        </w:rPr>
        <w:t>情况说明</w:t>
      </w:r>
    </w:p>
    <w:p w:rsidR="003039A1" w:rsidRDefault="003039A1" w:rsidP="003039A1">
      <w:pPr>
        <w:jc w:val="center"/>
        <w:rPr>
          <w:rFonts w:ascii="Arial" w:eastAsia="楷体_GB2312" w:hAnsi="Arial" w:cs="Arial"/>
          <w:b/>
          <w:sz w:val="36"/>
          <w:szCs w:val="36"/>
        </w:rPr>
      </w:pPr>
    </w:p>
    <w:p w:rsidR="000B2DE3" w:rsidRPr="003039A1" w:rsidRDefault="00407A59" w:rsidP="003039A1">
      <w:pPr>
        <w:rPr>
          <w:rFonts w:ascii="Arial" w:eastAsia="楷体_GB2312" w:hAnsi="Arial" w:cs="Arial"/>
          <w:b/>
          <w:sz w:val="28"/>
        </w:rPr>
      </w:pPr>
      <w:r w:rsidRPr="00407A59">
        <w:rPr>
          <w:rFonts w:ascii="Arial" w:eastAsia="楷体_GB2312" w:hAnsi="Arial" w:cs="Arial" w:hint="eastAsia"/>
          <w:b/>
          <w:sz w:val="28"/>
        </w:rPr>
        <w:t>北京市朝阳区人民法院</w:t>
      </w:r>
      <w:r w:rsidR="000B2DE3" w:rsidRPr="003039A1">
        <w:rPr>
          <w:rFonts w:ascii="Arial" w:eastAsia="楷体_GB2312" w:hAnsi="Arial" w:cs="Arial"/>
          <w:b/>
          <w:sz w:val="28"/>
        </w:rPr>
        <w:t>：</w:t>
      </w:r>
    </w:p>
    <w:p w:rsidR="000B2DE3" w:rsidRDefault="000B2DE3" w:rsidP="000B2DE3">
      <w:pPr>
        <w:adjustRightInd w:val="0"/>
        <w:spacing w:line="360" w:lineRule="auto"/>
        <w:ind w:firstLineChars="200" w:firstLine="560"/>
        <w:textAlignment w:val="baseline"/>
        <w:rPr>
          <w:rFonts w:ascii="Arial" w:eastAsia="楷体_GB2312" w:hAnsi="Arial" w:cs="Arial"/>
          <w:sz w:val="28"/>
        </w:rPr>
      </w:pPr>
      <w:commentRangeStart w:id="0"/>
      <w:r w:rsidRPr="00D957E9">
        <w:rPr>
          <w:rFonts w:ascii="Arial" w:eastAsia="楷体_GB2312" w:hAnsi="Arial" w:cs="Arial"/>
          <w:sz w:val="28"/>
        </w:rPr>
        <w:t>受贵</w:t>
      </w:r>
      <w:r w:rsidR="00407A59">
        <w:rPr>
          <w:rFonts w:ascii="Arial" w:eastAsia="楷体_GB2312" w:hAnsi="Arial" w:cs="Arial" w:hint="eastAsia"/>
          <w:sz w:val="28"/>
        </w:rPr>
        <w:t>院</w:t>
      </w:r>
      <w:r w:rsidRPr="00D957E9">
        <w:rPr>
          <w:rFonts w:ascii="Arial" w:eastAsia="楷体_GB2312" w:hAnsi="Arial" w:cs="Arial"/>
          <w:sz w:val="28"/>
        </w:rPr>
        <w:t>委托</w:t>
      </w:r>
      <w:commentRangeEnd w:id="0"/>
      <w:r w:rsidR="00B751E3">
        <w:rPr>
          <w:rStyle w:val="a5"/>
        </w:rPr>
        <w:commentReference w:id="0"/>
      </w:r>
      <w:r w:rsidRPr="00D957E9">
        <w:rPr>
          <w:rFonts w:ascii="Arial" w:eastAsia="楷体_GB2312" w:hAnsi="Arial" w:cs="Arial"/>
          <w:sz w:val="28"/>
        </w:rPr>
        <w:t>，我公司对</w:t>
      </w:r>
      <w:r w:rsidR="00407A59" w:rsidRPr="00407A59">
        <w:rPr>
          <w:rFonts w:ascii="Arial" w:eastAsia="楷体_GB2312" w:hAnsi="Arial" w:cs="Arial" w:hint="eastAsia"/>
          <w:sz w:val="28"/>
        </w:rPr>
        <w:t>北京市朝阳区朝阳北路红领巾公园南侧文体用地划拨国有建设用地使用权及在建建筑物房地产市场价值</w:t>
      </w:r>
      <w:r w:rsidR="00407A59">
        <w:rPr>
          <w:rFonts w:ascii="Arial" w:eastAsia="楷体_GB2312" w:hAnsi="Arial" w:cs="Arial" w:hint="eastAsia"/>
          <w:sz w:val="28"/>
        </w:rPr>
        <w:t>进行了</w:t>
      </w:r>
      <w:r w:rsidR="00407A59" w:rsidRPr="00407A59">
        <w:rPr>
          <w:rFonts w:ascii="Arial" w:eastAsia="楷体_GB2312" w:hAnsi="Arial" w:cs="Arial" w:hint="eastAsia"/>
          <w:sz w:val="28"/>
        </w:rPr>
        <w:t>评估</w:t>
      </w:r>
      <w:r>
        <w:rPr>
          <w:rFonts w:ascii="Arial" w:eastAsia="楷体_GB2312" w:hAnsi="Arial" w:cs="Arial" w:hint="eastAsia"/>
          <w:sz w:val="28"/>
        </w:rPr>
        <w:t>，并于</w:t>
      </w:r>
      <w:r w:rsidR="003049A8" w:rsidRPr="003049A8">
        <w:rPr>
          <w:rFonts w:ascii="Arial" w:eastAsia="楷体_GB2312" w:hAnsi="Arial" w:cs="Arial" w:hint="eastAsia"/>
          <w:sz w:val="28"/>
        </w:rPr>
        <w:t>2019</w:t>
      </w:r>
      <w:r w:rsidR="003049A8" w:rsidRPr="003049A8">
        <w:rPr>
          <w:rFonts w:ascii="Arial" w:eastAsia="楷体_GB2312" w:hAnsi="Arial" w:cs="Arial" w:hint="eastAsia"/>
          <w:sz w:val="28"/>
        </w:rPr>
        <w:t>年</w:t>
      </w:r>
      <w:r w:rsidR="003049A8" w:rsidRPr="003049A8">
        <w:rPr>
          <w:rFonts w:ascii="Arial" w:eastAsia="楷体_GB2312" w:hAnsi="Arial" w:cs="Arial" w:hint="eastAsia"/>
          <w:sz w:val="28"/>
        </w:rPr>
        <w:t>6</w:t>
      </w:r>
      <w:r w:rsidR="003049A8" w:rsidRPr="003049A8">
        <w:rPr>
          <w:rFonts w:ascii="Arial" w:eastAsia="楷体_GB2312" w:hAnsi="Arial" w:cs="Arial" w:hint="eastAsia"/>
          <w:sz w:val="28"/>
        </w:rPr>
        <w:t>月</w:t>
      </w:r>
      <w:r w:rsidR="003049A8" w:rsidRPr="003049A8">
        <w:rPr>
          <w:rFonts w:ascii="Arial" w:eastAsia="楷体_GB2312" w:hAnsi="Arial" w:cs="Arial" w:hint="eastAsia"/>
          <w:sz w:val="28"/>
        </w:rPr>
        <w:t>6</w:t>
      </w:r>
      <w:r w:rsidR="003049A8" w:rsidRPr="003049A8">
        <w:rPr>
          <w:rFonts w:ascii="Arial" w:eastAsia="楷体_GB2312" w:hAnsi="Arial" w:cs="Arial" w:hint="eastAsia"/>
          <w:sz w:val="28"/>
        </w:rPr>
        <w:t>日</w:t>
      </w:r>
      <w:r>
        <w:rPr>
          <w:rFonts w:ascii="Arial" w:eastAsia="楷体_GB2312" w:hAnsi="Arial" w:cs="Arial" w:hint="eastAsia"/>
          <w:sz w:val="28"/>
        </w:rPr>
        <w:t>出具《不动产评估报告》</w:t>
      </w:r>
      <w:r>
        <w:rPr>
          <w:rFonts w:ascii="Arial" w:eastAsia="楷体_GB2312" w:hAnsi="Arial" w:cs="Arial" w:hint="eastAsia"/>
          <w:sz w:val="28"/>
        </w:rPr>
        <w:t>[</w:t>
      </w:r>
      <w:proofErr w:type="gramStart"/>
      <w:r w:rsidRPr="000B2DE3">
        <w:rPr>
          <w:rFonts w:ascii="Arial" w:eastAsia="楷体_GB2312" w:hAnsi="Arial" w:cs="Arial" w:hint="eastAsia"/>
          <w:sz w:val="28"/>
        </w:rPr>
        <w:t>康正评</w:t>
      </w:r>
      <w:proofErr w:type="gramEnd"/>
      <w:r w:rsidRPr="000B2DE3">
        <w:rPr>
          <w:rFonts w:ascii="Arial" w:eastAsia="楷体_GB2312" w:hAnsi="Arial" w:cs="Arial" w:hint="eastAsia"/>
          <w:sz w:val="28"/>
        </w:rPr>
        <w:t>字</w:t>
      </w:r>
      <w:r w:rsidR="003049A8" w:rsidRPr="003049A8">
        <w:rPr>
          <w:rFonts w:ascii="Arial" w:eastAsia="楷体_GB2312" w:hAnsi="Arial" w:cs="Arial"/>
          <w:sz w:val="28"/>
        </w:rPr>
        <w:t>2019-1-0022-F01SFZC6</w:t>
      </w:r>
      <w:r w:rsidRPr="000B2DE3">
        <w:rPr>
          <w:rFonts w:ascii="Arial" w:eastAsia="楷体_GB2312" w:hAnsi="Arial" w:cs="Arial" w:hint="eastAsia"/>
          <w:sz w:val="28"/>
        </w:rPr>
        <w:t>号</w:t>
      </w:r>
      <w:r>
        <w:rPr>
          <w:rFonts w:ascii="Arial" w:eastAsia="楷体_GB2312" w:hAnsi="Arial" w:cs="Arial" w:hint="eastAsia"/>
          <w:sz w:val="28"/>
        </w:rPr>
        <w:t>]</w:t>
      </w:r>
      <w:r>
        <w:rPr>
          <w:rFonts w:ascii="Arial" w:eastAsia="楷体_GB2312" w:hAnsi="Arial" w:cs="Arial" w:hint="eastAsia"/>
          <w:sz w:val="28"/>
        </w:rPr>
        <w:t>，报告有效期</w:t>
      </w:r>
      <w:r w:rsidR="003049A8" w:rsidRPr="003049A8">
        <w:rPr>
          <w:rFonts w:ascii="Arial" w:eastAsia="楷体_GB2312" w:hAnsi="Arial" w:cs="Arial" w:hint="eastAsia"/>
          <w:sz w:val="28"/>
        </w:rPr>
        <w:t>2019</w:t>
      </w:r>
      <w:r w:rsidR="003049A8" w:rsidRPr="003049A8">
        <w:rPr>
          <w:rFonts w:ascii="Arial" w:eastAsia="楷体_GB2312" w:hAnsi="Arial" w:cs="Arial" w:hint="eastAsia"/>
          <w:sz w:val="28"/>
        </w:rPr>
        <w:t>年</w:t>
      </w:r>
      <w:r w:rsidR="003049A8" w:rsidRPr="003049A8">
        <w:rPr>
          <w:rFonts w:ascii="Arial" w:eastAsia="楷体_GB2312" w:hAnsi="Arial" w:cs="Arial" w:hint="eastAsia"/>
          <w:sz w:val="28"/>
        </w:rPr>
        <w:t>6</w:t>
      </w:r>
      <w:r w:rsidR="003049A8" w:rsidRPr="003049A8">
        <w:rPr>
          <w:rFonts w:ascii="Arial" w:eastAsia="楷体_GB2312" w:hAnsi="Arial" w:cs="Arial" w:hint="eastAsia"/>
          <w:sz w:val="28"/>
        </w:rPr>
        <w:t>月</w:t>
      </w:r>
      <w:r w:rsidR="003049A8" w:rsidRPr="003049A8">
        <w:rPr>
          <w:rFonts w:ascii="Arial" w:eastAsia="楷体_GB2312" w:hAnsi="Arial" w:cs="Arial" w:hint="eastAsia"/>
          <w:sz w:val="28"/>
        </w:rPr>
        <w:t>6</w:t>
      </w:r>
      <w:r w:rsidR="003049A8" w:rsidRPr="003049A8">
        <w:rPr>
          <w:rFonts w:ascii="Arial" w:eastAsia="楷体_GB2312" w:hAnsi="Arial" w:cs="Arial" w:hint="eastAsia"/>
          <w:sz w:val="28"/>
        </w:rPr>
        <w:t>日</w:t>
      </w:r>
      <w:r w:rsidR="003039A1" w:rsidRPr="003039A1">
        <w:rPr>
          <w:rFonts w:ascii="Arial" w:eastAsia="楷体_GB2312" w:hAnsi="Arial" w:cs="Arial" w:hint="eastAsia"/>
          <w:sz w:val="28"/>
        </w:rPr>
        <w:t>至</w:t>
      </w:r>
      <w:r w:rsidR="003049A8" w:rsidRPr="003049A8">
        <w:rPr>
          <w:rFonts w:ascii="Arial" w:eastAsia="楷体_GB2312" w:hAnsi="Arial" w:cs="Arial" w:hint="eastAsia"/>
          <w:sz w:val="28"/>
        </w:rPr>
        <w:t>2020</w:t>
      </w:r>
      <w:r w:rsidR="003049A8" w:rsidRPr="003049A8">
        <w:rPr>
          <w:rFonts w:ascii="Arial" w:eastAsia="楷体_GB2312" w:hAnsi="Arial" w:cs="Arial" w:hint="eastAsia"/>
          <w:sz w:val="28"/>
        </w:rPr>
        <w:t>年</w:t>
      </w:r>
      <w:r w:rsidR="003049A8" w:rsidRPr="003049A8">
        <w:rPr>
          <w:rFonts w:ascii="Arial" w:eastAsia="楷体_GB2312" w:hAnsi="Arial" w:cs="Arial" w:hint="eastAsia"/>
          <w:sz w:val="28"/>
        </w:rPr>
        <w:t>6</w:t>
      </w:r>
      <w:r w:rsidR="003049A8" w:rsidRPr="003049A8">
        <w:rPr>
          <w:rFonts w:ascii="Arial" w:eastAsia="楷体_GB2312" w:hAnsi="Arial" w:cs="Arial" w:hint="eastAsia"/>
          <w:sz w:val="28"/>
        </w:rPr>
        <w:t>月</w:t>
      </w:r>
      <w:r w:rsidR="003049A8" w:rsidRPr="003049A8">
        <w:rPr>
          <w:rFonts w:ascii="Arial" w:eastAsia="楷体_GB2312" w:hAnsi="Arial" w:cs="Arial" w:hint="eastAsia"/>
          <w:sz w:val="28"/>
        </w:rPr>
        <w:t>5</w:t>
      </w:r>
      <w:r w:rsidR="003049A8" w:rsidRPr="003049A8">
        <w:rPr>
          <w:rFonts w:ascii="Arial" w:eastAsia="楷体_GB2312" w:hAnsi="Arial" w:cs="Arial" w:hint="eastAsia"/>
          <w:sz w:val="28"/>
        </w:rPr>
        <w:t>日</w:t>
      </w:r>
      <w:r w:rsidR="001E2BF0">
        <w:rPr>
          <w:rFonts w:ascii="Arial" w:eastAsia="楷体_GB2312" w:hAnsi="Arial" w:cs="Arial" w:hint="eastAsia"/>
          <w:sz w:val="28"/>
        </w:rPr>
        <w:t>。</w:t>
      </w:r>
      <w:r w:rsidR="004B17E6">
        <w:rPr>
          <w:rFonts w:ascii="Arial" w:eastAsia="楷体_GB2312" w:hAnsi="Arial" w:cs="Arial" w:hint="eastAsia"/>
          <w:sz w:val="28"/>
        </w:rPr>
        <w:t>截至</w:t>
      </w:r>
      <w:proofErr w:type="gramStart"/>
      <w:r w:rsidR="004B17E6">
        <w:rPr>
          <w:rFonts w:ascii="Arial" w:eastAsia="楷体_GB2312" w:hAnsi="Arial" w:cs="Arial" w:hint="eastAsia"/>
          <w:sz w:val="28"/>
        </w:rPr>
        <w:t>本说明</w:t>
      </w:r>
      <w:proofErr w:type="gramEnd"/>
      <w:r w:rsidR="004B17E6">
        <w:rPr>
          <w:rFonts w:ascii="Arial" w:eastAsia="楷体_GB2312" w:hAnsi="Arial" w:cs="Arial" w:hint="eastAsia"/>
          <w:sz w:val="28"/>
        </w:rPr>
        <w:t>出具日期评估报告已超过有效期。</w:t>
      </w:r>
    </w:p>
    <w:p w:rsidR="000B2DE3" w:rsidRDefault="00F0182D" w:rsidP="00353439">
      <w:pPr>
        <w:adjustRightInd w:val="0"/>
        <w:spacing w:line="360" w:lineRule="auto"/>
        <w:ind w:firstLineChars="200" w:firstLine="560"/>
        <w:textAlignment w:val="baseline"/>
        <w:rPr>
          <w:rFonts w:ascii="Arial" w:eastAsia="楷体_GB2312" w:hAnsi="Arial" w:cs="Arial"/>
          <w:sz w:val="28"/>
        </w:rPr>
      </w:pPr>
      <w:r>
        <w:rPr>
          <w:rFonts w:ascii="Arial" w:eastAsia="楷体_GB2312" w:hAnsi="Arial" w:cs="Arial" w:hint="eastAsia"/>
          <w:sz w:val="28"/>
        </w:rPr>
        <w:t>根据评估专业人员调查市场数据</w:t>
      </w:r>
      <w:r w:rsidR="00732095">
        <w:rPr>
          <w:rFonts w:ascii="Arial" w:eastAsia="楷体_GB2312" w:hAnsi="Arial" w:cs="Arial" w:hint="eastAsia"/>
          <w:sz w:val="28"/>
        </w:rPr>
        <w:t>，</w:t>
      </w:r>
      <w:r>
        <w:rPr>
          <w:rFonts w:ascii="Arial" w:eastAsia="楷体_GB2312" w:hAnsi="Arial" w:cs="Arial" w:hint="eastAsia"/>
          <w:sz w:val="28"/>
        </w:rPr>
        <w:t>自上述报告</w:t>
      </w:r>
      <w:commentRangeStart w:id="1"/>
      <w:r>
        <w:rPr>
          <w:rFonts w:ascii="Arial" w:eastAsia="楷体_GB2312" w:hAnsi="Arial" w:cs="Arial" w:hint="eastAsia"/>
          <w:sz w:val="28"/>
        </w:rPr>
        <w:t>出具日</w:t>
      </w:r>
      <w:commentRangeEnd w:id="1"/>
      <w:r w:rsidR="00B751E3">
        <w:rPr>
          <w:rStyle w:val="a5"/>
        </w:rPr>
        <w:commentReference w:id="1"/>
      </w:r>
      <w:r>
        <w:rPr>
          <w:rFonts w:ascii="Arial" w:eastAsia="楷体_GB2312" w:hAnsi="Arial" w:cs="Arial" w:hint="eastAsia"/>
          <w:sz w:val="28"/>
        </w:rPr>
        <w:t>至今，估价对象周边无新增文体用地供应，</w:t>
      </w:r>
      <w:r w:rsidR="00E71D0F">
        <w:rPr>
          <w:rFonts w:ascii="Arial" w:eastAsia="楷体_GB2312" w:hAnsi="Arial" w:cs="Arial" w:hint="eastAsia"/>
          <w:sz w:val="28"/>
        </w:rPr>
        <w:t>市场价格水平</w:t>
      </w:r>
      <w:r>
        <w:rPr>
          <w:rFonts w:ascii="Arial" w:eastAsia="楷体_GB2312" w:hAnsi="Arial" w:cs="Arial" w:hint="eastAsia"/>
          <w:sz w:val="28"/>
        </w:rPr>
        <w:t>走势</w:t>
      </w:r>
      <w:commentRangeStart w:id="3"/>
      <w:r>
        <w:rPr>
          <w:rFonts w:ascii="Arial" w:eastAsia="楷体_GB2312" w:hAnsi="Arial" w:cs="Arial" w:hint="eastAsia"/>
          <w:sz w:val="28"/>
        </w:rPr>
        <w:t>未见明显变化</w:t>
      </w:r>
      <w:commentRangeEnd w:id="3"/>
      <w:r w:rsidR="00B751E3">
        <w:rPr>
          <w:rStyle w:val="a5"/>
        </w:rPr>
        <w:commentReference w:id="3"/>
      </w:r>
      <w:r>
        <w:rPr>
          <w:rFonts w:ascii="Arial" w:eastAsia="楷体_GB2312" w:hAnsi="Arial" w:cs="Arial" w:hint="eastAsia"/>
          <w:sz w:val="28"/>
        </w:rPr>
        <w:t>，</w:t>
      </w:r>
      <w:r w:rsidR="004B17E6">
        <w:rPr>
          <w:rFonts w:ascii="Arial" w:eastAsia="楷体_GB2312" w:hAnsi="Arial" w:cs="Arial" w:hint="eastAsia"/>
          <w:sz w:val="28"/>
        </w:rPr>
        <w:t>故</w:t>
      </w:r>
      <w:r w:rsidR="00307286">
        <w:rPr>
          <w:rFonts w:ascii="Arial" w:eastAsia="楷体_GB2312" w:hAnsi="Arial" w:cs="Arial" w:hint="eastAsia"/>
          <w:sz w:val="28"/>
        </w:rPr>
        <w:t>建议</w:t>
      </w:r>
      <w:r w:rsidR="006131B5">
        <w:rPr>
          <w:rFonts w:ascii="Arial" w:eastAsia="楷体_GB2312" w:hAnsi="Arial" w:cs="Arial" w:hint="eastAsia"/>
          <w:sz w:val="28"/>
        </w:rPr>
        <w:t>上述评估报告有效期延长半年，至</w:t>
      </w:r>
      <w:r w:rsidR="006131B5">
        <w:rPr>
          <w:rFonts w:ascii="Arial" w:eastAsia="楷体_GB2312" w:hAnsi="Arial" w:cs="Arial" w:hint="eastAsia"/>
          <w:sz w:val="28"/>
        </w:rPr>
        <w:t>2020</w:t>
      </w:r>
      <w:r w:rsidR="006131B5">
        <w:rPr>
          <w:rFonts w:ascii="Arial" w:eastAsia="楷体_GB2312" w:hAnsi="Arial" w:cs="Arial" w:hint="eastAsia"/>
          <w:sz w:val="28"/>
        </w:rPr>
        <w:t>年</w:t>
      </w:r>
      <w:r w:rsidR="00732095">
        <w:rPr>
          <w:rFonts w:ascii="Arial" w:eastAsia="楷体_GB2312" w:hAnsi="Arial" w:cs="Arial" w:hint="eastAsia"/>
          <w:sz w:val="28"/>
        </w:rPr>
        <w:t>12</w:t>
      </w:r>
      <w:r w:rsidR="006131B5">
        <w:rPr>
          <w:rFonts w:ascii="Arial" w:eastAsia="楷体_GB2312" w:hAnsi="Arial" w:cs="Arial" w:hint="eastAsia"/>
          <w:sz w:val="28"/>
        </w:rPr>
        <w:t>月</w:t>
      </w:r>
      <w:r w:rsidR="00732095">
        <w:rPr>
          <w:rFonts w:ascii="Arial" w:eastAsia="楷体_GB2312" w:hAnsi="Arial" w:cs="Arial" w:hint="eastAsia"/>
          <w:sz w:val="28"/>
        </w:rPr>
        <w:t>5</w:t>
      </w:r>
      <w:r w:rsidR="006131B5">
        <w:rPr>
          <w:rFonts w:ascii="Arial" w:eastAsia="楷体_GB2312" w:hAnsi="Arial" w:cs="Arial" w:hint="eastAsia"/>
          <w:sz w:val="28"/>
        </w:rPr>
        <w:t>日。</w:t>
      </w:r>
    </w:p>
    <w:p w:rsidR="00195DF3" w:rsidRDefault="00195DF3" w:rsidP="00353439">
      <w:pPr>
        <w:adjustRightInd w:val="0"/>
        <w:spacing w:line="360" w:lineRule="auto"/>
        <w:ind w:firstLineChars="200" w:firstLine="560"/>
        <w:textAlignment w:val="baseline"/>
        <w:rPr>
          <w:rFonts w:ascii="Arial" w:eastAsia="楷体_GB2312" w:hAnsi="Arial" w:cs="Arial"/>
          <w:sz w:val="28"/>
        </w:rPr>
      </w:pPr>
    </w:p>
    <w:p w:rsidR="00F40693" w:rsidRDefault="00F40693" w:rsidP="00353439">
      <w:pPr>
        <w:adjustRightInd w:val="0"/>
        <w:spacing w:line="360" w:lineRule="auto"/>
        <w:ind w:firstLineChars="200" w:firstLine="560"/>
        <w:textAlignment w:val="baseline"/>
        <w:rPr>
          <w:rFonts w:ascii="Arial" w:eastAsia="楷体_GB2312" w:hAnsi="Arial" w:cs="Arial"/>
          <w:sz w:val="28"/>
        </w:rPr>
      </w:pPr>
      <w:r>
        <w:rPr>
          <w:rFonts w:ascii="Arial" w:eastAsia="楷体_GB2312" w:hAnsi="Arial" w:cs="Arial" w:hint="eastAsia"/>
          <w:sz w:val="28"/>
        </w:rPr>
        <w:t>特此说明。</w:t>
      </w:r>
    </w:p>
    <w:p w:rsidR="00F40693" w:rsidRDefault="00F40693" w:rsidP="00353439">
      <w:pPr>
        <w:adjustRightInd w:val="0"/>
        <w:spacing w:line="360" w:lineRule="auto"/>
        <w:ind w:firstLineChars="200" w:firstLine="560"/>
        <w:textAlignment w:val="baseline"/>
        <w:rPr>
          <w:rFonts w:ascii="Arial" w:eastAsia="楷体_GB2312" w:hAnsi="Arial" w:cs="Arial"/>
          <w:sz w:val="28"/>
        </w:rPr>
      </w:pPr>
    </w:p>
    <w:p w:rsidR="00195DF3" w:rsidRDefault="00195DF3" w:rsidP="00353439">
      <w:pPr>
        <w:adjustRightInd w:val="0"/>
        <w:spacing w:line="360" w:lineRule="auto"/>
        <w:ind w:firstLineChars="200" w:firstLine="560"/>
        <w:textAlignment w:val="baseline"/>
        <w:rPr>
          <w:rFonts w:ascii="Arial" w:eastAsia="楷体_GB2312" w:hAnsi="Arial" w:cs="Arial"/>
          <w:sz w:val="28"/>
        </w:rPr>
      </w:pPr>
    </w:p>
    <w:p w:rsidR="00F40693" w:rsidRDefault="00F40693" w:rsidP="00F40693">
      <w:pPr>
        <w:adjustRightInd w:val="0"/>
        <w:spacing w:line="360" w:lineRule="auto"/>
        <w:ind w:firstLineChars="200" w:firstLine="560"/>
        <w:jc w:val="right"/>
        <w:textAlignment w:val="baseline"/>
        <w:rPr>
          <w:rFonts w:ascii="Arial" w:eastAsia="楷体_GB2312" w:hAnsi="Arial" w:cs="Arial"/>
          <w:sz w:val="28"/>
        </w:rPr>
      </w:pPr>
      <w:proofErr w:type="gramStart"/>
      <w:r>
        <w:rPr>
          <w:rFonts w:ascii="Arial" w:eastAsia="楷体_GB2312" w:hAnsi="Arial" w:cs="Arial" w:hint="eastAsia"/>
          <w:sz w:val="28"/>
        </w:rPr>
        <w:t>北京康正宏</w:t>
      </w:r>
      <w:proofErr w:type="gramEnd"/>
      <w:r>
        <w:rPr>
          <w:rFonts w:ascii="Arial" w:eastAsia="楷体_GB2312" w:hAnsi="Arial" w:cs="Arial" w:hint="eastAsia"/>
          <w:sz w:val="28"/>
        </w:rPr>
        <w:t>基房地产评估有限公司</w:t>
      </w:r>
    </w:p>
    <w:p w:rsidR="00F40693" w:rsidRPr="00F40693" w:rsidRDefault="00F40693" w:rsidP="00F40693">
      <w:pPr>
        <w:adjustRightInd w:val="0"/>
        <w:spacing w:line="360" w:lineRule="auto"/>
        <w:ind w:firstLineChars="200" w:firstLine="560"/>
        <w:jc w:val="right"/>
        <w:textAlignment w:val="baseline"/>
        <w:rPr>
          <w:rFonts w:ascii="Arial" w:eastAsia="楷体_GB2312" w:hAnsi="Arial" w:cs="Arial"/>
          <w:sz w:val="28"/>
        </w:rPr>
      </w:pPr>
      <w:r>
        <w:rPr>
          <w:rFonts w:ascii="Arial" w:eastAsia="楷体_GB2312" w:hAnsi="Arial" w:cs="Arial" w:hint="eastAsia"/>
          <w:sz w:val="28"/>
        </w:rPr>
        <w:t>20</w:t>
      </w:r>
      <w:r w:rsidR="004B17E6">
        <w:rPr>
          <w:rFonts w:ascii="Arial" w:eastAsia="楷体_GB2312" w:hAnsi="Arial" w:cs="Arial" w:hint="eastAsia"/>
          <w:sz w:val="28"/>
        </w:rPr>
        <w:t>20</w:t>
      </w:r>
      <w:r>
        <w:rPr>
          <w:rFonts w:ascii="Arial" w:eastAsia="楷体_GB2312" w:hAnsi="Arial" w:cs="Arial" w:hint="eastAsia"/>
          <w:sz w:val="28"/>
        </w:rPr>
        <w:t>年</w:t>
      </w:r>
      <w:r w:rsidR="004B17E6">
        <w:rPr>
          <w:rFonts w:ascii="Arial" w:eastAsia="楷体_GB2312" w:hAnsi="Arial" w:cs="Arial" w:hint="eastAsia"/>
          <w:sz w:val="28"/>
        </w:rPr>
        <w:t>8</w:t>
      </w:r>
      <w:r>
        <w:rPr>
          <w:rFonts w:ascii="Arial" w:eastAsia="楷体_GB2312" w:hAnsi="Arial" w:cs="Arial" w:hint="eastAsia"/>
          <w:sz w:val="28"/>
        </w:rPr>
        <w:t>月</w:t>
      </w:r>
      <w:r w:rsidR="004B17E6">
        <w:rPr>
          <w:rFonts w:ascii="Arial" w:eastAsia="楷体_GB2312" w:hAnsi="Arial" w:cs="Arial" w:hint="eastAsia"/>
          <w:sz w:val="28"/>
        </w:rPr>
        <w:t>11</w:t>
      </w:r>
      <w:r>
        <w:rPr>
          <w:rFonts w:ascii="Arial" w:eastAsia="楷体_GB2312" w:hAnsi="Arial" w:cs="Arial" w:hint="eastAsia"/>
          <w:sz w:val="28"/>
        </w:rPr>
        <w:t>日</w:t>
      </w:r>
    </w:p>
    <w:sectPr w:rsidR="00F40693" w:rsidRPr="00F40693" w:rsidSect="00A61755">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p" w:date="2020-08-11T15:32:00Z" w:initials="h">
    <w:p w:rsidR="00B751E3" w:rsidRDefault="00B751E3">
      <w:pPr>
        <w:pStyle w:val="a6"/>
      </w:pPr>
      <w:r>
        <w:rPr>
          <w:rStyle w:val="a5"/>
        </w:rPr>
        <w:annotationRef/>
      </w:r>
      <w:r>
        <w:t>什么时候委托</w:t>
      </w:r>
    </w:p>
  </w:comment>
  <w:comment w:id="1" w:author="hp" w:date="2020-08-11T15:37:00Z" w:initials="h">
    <w:p w:rsidR="00B751E3" w:rsidRDefault="00B751E3">
      <w:pPr>
        <w:pStyle w:val="a6"/>
      </w:pPr>
      <w:r>
        <w:rPr>
          <w:rStyle w:val="a5"/>
        </w:rPr>
        <w:annotationRef/>
      </w:r>
      <w:r>
        <w:t>出具日</w:t>
      </w:r>
      <w:r>
        <w:rPr>
          <w:rFonts w:hint="eastAsia"/>
        </w:rPr>
        <w:t>，</w:t>
      </w:r>
      <w:r>
        <w:t>还是有效日最后一天</w:t>
      </w:r>
      <w:bookmarkStart w:id="2" w:name="_GoBack"/>
      <w:bookmarkEnd w:id="2"/>
    </w:p>
  </w:comment>
  <w:comment w:id="3" w:author="hp" w:date="2020-08-11T15:35:00Z" w:initials="h">
    <w:p w:rsidR="00B751E3" w:rsidRDefault="00B751E3">
      <w:pPr>
        <w:pStyle w:val="a6"/>
      </w:pPr>
      <w:r>
        <w:rPr>
          <w:rStyle w:val="a5"/>
        </w:rPr>
        <w:annotationRef/>
      </w:r>
      <w:r>
        <w:t>波动不显著</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8F5" w:rsidRDefault="008468F5" w:rsidP="00D90618">
      <w:r>
        <w:separator/>
      </w:r>
    </w:p>
  </w:endnote>
  <w:endnote w:type="continuationSeparator" w:id="0">
    <w:p w:rsidR="008468F5" w:rsidRDefault="008468F5" w:rsidP="00D90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8F5" w:rsidRDefault="008468F5" w:rsidP="00D90618">
      <w:r>
        <w:separator/>
      </w:r>
    </w:p>
  </w:footnote>
  <w:footnote w:type="continuationSeparator" w:id="0">
    <w:p w:rsidR="008468F5" w:rsidRDefault="008468F5" w:rsidP="00D906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DE3"/>
    <w:rsid w:val="000029F9"/>
    <w:rsid w:val="00050AF5"/>
    <w:rsid w:val="000B2DE3"/>
    <w:rsid w:val="001174A9"/>
    <w:rsid w:val="0013656E"/>
    <w:rsid w:val="00195DF3"/>
    <w:rsid w:val="001C5E01"/>
    <w:rsid w:val="001E2BF0"/>
    <w:rsid w:val="0023098A"/>
    <w:rsid w:val="003039A1"/>
    <w:rsid w:val="003049A8"/>
    <w:rsid w:val="00307286"/>
    <w:rsid w:val="00313B7C"/>
    <w:rsid w:val="00353439"/>
    <w:rsid w:val="0039522C"/>
    <w:rsid w:val="00407A59"/>
    <w:rsid w:val="00450586"/>
    <w:rsid w:val="004B17E6"/>
    <w:rsid w:val="006131B5"/>
    <w:rsid w:val="00704DEE"/>
    <w:rsid w:val="00732095"/>
    <w:rsid w:val="007537AB"/>
    <w:rsid w:val="008468F5"/>
    <w:rsid w:val="00886225"/>
    <w:rsid w:val="008F12D2"/>
    <w:rsid w:val="00930B1F"/>
    <w:rsid w:val="009C6B5B"/>
    <w:rsid w:val="00A140F5"/>
    <w:rsid w:val="00A52C64"/>
    <w:rsid w:val="00A61755"/>
    <w:rsid w:val="00B6486E"/>
    <w:rsid w:val="00B751E3"/>
    <w:rsid w:val="00B95827"/>
    <w:rsid w:val="00BE3D4B"/>
    <w:rsid w:val="00C14901"/>
    <w:rsid w:val="00C42C2B"/>
    <w:rsid w:val="00CA7940"/>
    <w:rsid w:val="00D13389"/>
    <w:rsid w:val="00D56EA9"/>
    <w:rsid w:val="00D90618"/>
    <w:rsid w:val="00DA2CC9"/>
    <w:rsid w:val="00E335D4"/>
    <w:rsid w:val="00E71D0F"/>
    <w:rsid w:val="00E74850"/>
    <w:rsid w:val="00E91DCE"/>
    <w:rsid w:val="00EB7971"/>
    <w:rsid w:val="00F0182D"/>
    <w:rsid w:val="00F06986"/>
    <w:rsid w:val="00F40693"/>
    <w:rsid w:val="00F95F0F"/>
    <w:rsid w:val="00FA56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906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90618"/>
    <w:rPr>
      <w:sz w:val="18"/>
      <w:szCs w:val="18"/>
    </w:rPr>
  </w:style>
  <w:style w:type="paragraph" w:styleId="a4">
    <w:name w:val="footer"/>
    <w:basedOn w:val="a"/>
    <w:link w:val="Char0"/>
    <w:uiPriority w:val="99"/>
    <w:semiHidden/>
    <w:unhideWhenUsed/>
    <w:rsid w:val="00D9061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90618"/>
    <w:rPr>
      <w:sz w:val="18"/>
      <w:szCs w:val="18"/>
    </w:rPr>
  </w:style>
  <w:style w:type="character" w:styleId="a5">
    <w:name w:val="annotation reference"/>
    <w:basedOn w:val="a0"/>
    <w:uiPriority w:val="99"/>
    <w:semiHidden/>
    <w:unhideWhenUsed/>
    <w:rsid w:val="00D90618"/>
    <w:rPr>
      <w:sz w:val="21"/>
      <w:szCs w:val="21"/>
    </w:rPr>
  </w:style>
  <w:style w:type="paragraph" w:styleId="a6">
    <w:name w:val="annotation text"/>
    <w:basedOn w:val="a"/>
    <w:link w:val="Char1"/>
    <w:uiPriority w:val="99"/>
    <w:semiHidden/>
    <w:unhideWhenUsed/>
    <w:rsid w:val="00D90618"/>
    <w:pPr>
      <w:jc w:val="left"/>
    </w:pPr>
  </w:style>
  <w:style w:type="character" w:customStyle="1" w:styleId="Char1">
    <w:name w:val="批注文字 Char"/>
    <w:basedOn w:val="a0"/>
    <w:link w:val="a6"/>
    <w:uiPriority w:val="99"/>
    <w:semiHidden/>
    <w:rsid w:val="00D90618"/>
  </w:style>
  <w:style w:type="paragraph" w:styleId="a7">
    <w:name w:val="annotation subject"/>
    <w:basedOn w:val="a6"/>
    <w:next w:val="a6"/>
    <w:link w:val="Char2"/>
    <w:uiPriority w:val="99"/>
    <w:semiHidden/>
    <w:unhideWhenUsed/>
    <w:rsid w:val="00D90618"/>
    <w:rPr>
      <w:b/>
      <w:bCs/>
    </w:rPr>
  </w:style>
  <w:style w:type="character" w:customStyle="1" w:styleId="Char2">
    <w:name w:val="批注主题 Char"/>
    <w:basedOn w:val="Char1"/>
    <w:link w:val="a7"/>
    <w:uiPriority w:val="99"/>
    <w:semiHidden/>
    <w:rsid w:val="00D90618"/>
    <w:rPr>
      <w:b/>
      <w:bCs/>
    </w:rPr>
  </w:style>
  <w:style w:type="paragraph" w:styleId="a8">
    <w:name w:val="Balloon Text"/>
    <w:basedOn w:val="a"/>
    <w:link w:val="Char3"/>
    <w:uiPriority w:val="99"/>
    <w:semiHidden/>
    <w:unhideWhenUsed/>
    <w:rsid w:val="00D90618"/>
    <w:rPr>
      <w:sz w:val="18"/>
      <w:szCs w:val="18"/>
    </w:rPr>
  </w:style>
  <w:style w:type="character" w:customStyle="1" w:styleId="Char3">
    <w:name w:val="批注框文本 Char"/>
    <w:basedOn w:val="a0"/>
    <w:link w:val="a8"/>
    <w:uiPriority w:val="99"/>
    <w:semiHidden/>
    <w:rsid w:val="00D90618"/>
    <w:rPr>
      <w:sz w:val="18"/>
      <w:szCs w:val="18"/>
    </w:rPr>
  </w:style>
  <w:style w:type="paragraph" w:styleId="a9">
    <w:name w:val="List Paragraph"/>
    <w:basedOn w:val="a"/>
    <w:uiPriority w:val="34"/>
    <w:qFormat/>
    <w:rsid w:val="003039A1"/>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906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90618"/>
    <w:rPr>
      <w:sz w:val="18"/>
      <w:szCs w:val="18"/>
    </w:rPr>
  </w:style>
  <w:style w:type="paragraph" w:styleId="a4">
    <w:name w:val="footer"/>
    <w:basedOn w:val="a"/>
    <w:link w:val="Char0"/>
    <w:uiPriority w:val="99"/>
    <w:semiHidden/>
    <w:unhideWhenUsed/>
    <w:rsid w:val="00D9061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90618"/>
    <w:rPr>
      <w:sz w:val="18"/>
      <w:szCs w:val="18"/>
    </w:rPr>
  </w:style>
  <w:style w:type="character" w:styleId="a5">
    <w:name w:val="annotation reference"/>
    <w:basedOn w:val="a0"/>
    <w:uiPriority w:val="99"/>
    <w:semiHidden/>
    <w:unhideWhenUsed/>
    <w:rsid w:val="00D90618"/>
    <w:rPr>
      <w:sz w:val="21"/>
      <w:szCs w:val="21"/>
    </w:rPr>
  </w:style>
  <w:style w:type="paragraph" w:styleId="a6">
    <w:name w:val="annotation text"/>
    <w:basedOn w:val="a"/>
    <w:link w:val="Char1"/>
    <w:uiPriority w:val="99"/>
    <w:semiHidden/>
    <w:unhideWhenUsed/>
    <w:rsid w:val="00D90618"/>
    <w:pPr>
      <w:jc w:val="left"/>
    </w:pPr>
  </w:style>
  <w:style w:type="character" w:customStyle="1" w:styleId="Char1">
    <w:name w:val="批注文字 Char"/>
    <w:basedOn w:val="a0"/>
    <w:link w:val="a6"/>
    <w:uiPriority w:val="99"/>
    <w:semiHidden/>
    <w:rsid w:val="00D90618"/>
  </w:style>
  <w:style w:type="paragraph" w:styleId="a7">
    <w:name w:val="annotation subject"/>
    <w:basedOn w:val="a6"/>
    <w:next w:val="a6"/>
    <w:link w:val="Char2"/>
    <w:uiPriority w:val="99"/>
    <w:semiHidden/>
    <w:unhideWhenUsed/>
    <w:rsid w:val="00D90618"/>
    <w:rPr>
      <w:b/>
      <w:bCs/>
    </w:rPr>
  </w:style>
  <w:style w:type="character" w:customStyle="1" w:styleId="Char2">
    <w:name w:val="批注主题 Char"/>
    <w:basedOn w:val="Char1"/>
    <w:link w:val="a7"/>
    <w:uiPriority w:val="99"/>
    <w:semiHidden/>
    <w:rsid w:val="00D90618"/>
    <w:rPr>
      <w:b/>
      <w:bCs/>
    </w:rPr>
  </w:style>
  <w:style w:type="paragraph" w:styleId="a8">
    <w:name w:val="Balloon Text"/>
    <w:basedOn w:val="a"/>
    <w:link w:val="Char3"/>
    <w:uiPriority w:val="99"/>
    <w:semiHidden/>
    <w:unhideWhenUsed/>
    <w:rsid w:val="00D90618"/>
    <w:rPr>
      <w:sz w:val="18"/>
      <w:szCs w:val="18"/>
    </w:rPr>
  </w:style>
  <w:style w:type="character" w:customStyle="1" w:styleId="Char3">
    <w:name w:val="批注框文本 Char"/>
    <w:basedOn w:val="a0"/>
    <w:link w:val="a8"/>
    <w:uiPriority w:val="99"/>
    <w:semiHidden/>
    <w:rsid w:val="00D90618"/>
    <w:rPr>
      <w:sz w:val="18"/>
      <w:szCs w:val="18"/>
    </w:rPr>
  </w:style>
  <w:style w:type="paragraph" w:styleId="a9">
    <w:name w:val="List Paragraph"/>
    <w:basedOn w:val="a"/>
    <w:uiPriority w:val="34"/>
    <w:qFormat/>
    <w:rsid w:val="003039A1"/>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44</Words>
  <Characters>257</Characters>
  <Application>Microsoft Office Word</Application>
  <DocSecurity>0</DocSecurity>
  <Lines>2</Lines>
  <Paragraphs>1</Paragraphs>
  <ScaleCrop>false</ScaleCrop>
  <Company>Microsoft</Company>
  <LinksUpToDate>false</LinksUpToDate>
  <CharactersWithSpaces>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dc:creator>
  <cp:lastModifiedBy>hp</cp:lastModifiedBy>
  <cp:revision>8</cp:revision>
  <dcterms:created xsi:type="dcterms:W3CDTF">2019-11-15T01:33:00Z</dcterms:created>
  <dcterms:modified xsi:type="dcterms:W3CDTF">2020-08-11T07:37:00Z</dcterms:modified>
</cp:coreProperties>
</file>