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87796A">
        <w:rPr>
          <w:rFonts w:ascii="Arial" w:eastAsia="方正黑体简体" w:hAnsi="Arial" w:cs="Arial"/>
          <w:sz w:val="21"/>
          <w:szCs w:val="21"/>
        </w:rPr>
        <w:t>2023-1-0724-F0</w:t>
      </w:r>
      <w:r w:rsidR="00F831FE">
        <w:rPr>
          <w:rFonts w:ascii="Arial" w:eastAsia="方正黑体简体" w:hAnsi="Arial" w:cs="Arial" w:hint="eastAsia"/>
          <w:sz w:val="21"/>
          <w:szCs w:val="21"/>
        </w:rPr>
        <w:t>5</w:t>
      </w:r>
      <w:r w:rsidR="0087796A" w:rsidRPr="0087796A">
        <w:rPr>
          <w:rFonts w:ascii="Arial" w:eastAsia="方正黑体简体" w:hAnsi="Arial" w:cs="Arial"/>
          <w:sz w:val="21"/>
          <w:szCs w:val="21"/>
        </w:rPr>
        <w:t>DYGJ3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6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B202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B302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87796A">
        <w:rPr>
          <w:rFonts w:ascii="Arial" w:eastAsiaTheme="minorEastAsia" w:hAnsi="Arial" w:cs="Arial" w:hint="eastAsia"/>
          <w:szCs w:val="24"/>
        </w:rPr>
        <w:t>14</w:t>
      </w:r>
      <w:r w:rsidRPr="00F929E9">
        <w:rPr>
          <w:rFonts w:ascii="Arial" w:eastAsiaTheme="minorEastAsia" w:hAnsi="Arial" w:cs="Arial"/>
          <w:szCs w:val="24"/>
        </w:rPr>
        <w:t>日出具《房地产抵押估</w:t>
      </w:r>
      <w:bookmarkStart w:id="0" w:name="_GoBack"/>
      <w:bookmarkEnd w:id="0"/>
      <w:r w:rsidRPr="00F929E9">
        <w:rPr>
          <w:rFonts w:ascii="Arial" w:eastAsiaTheme="minorEastAsia" w:hAnsi="Arial" w:cs="Arial"/>
          <w:szCs w:val="24"/>
        </w:rPr>
        <w:t>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87796A" w:rsidRPr="0087796A">
        <w:rPr>
          <w:rFonts w:ascii="Arial" w:eastAsiaTheme="minorEastAsia" w:hAnsi="Arial" w:cs="Arial"/>
          <w:szCs w:val="24"/>
        </w:rPr>
        <w:t>2023-1-0724-F01DYGJ3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87796A" w:rsidRPr="0087796A" w:rsidRDefault="00F929E9" w:rsidP="0087796A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502"/>
      </w:tblGrid>
      <w:tr w:rsidR="0087796A" w:rsidRPr="00AB2937" w:rsidTr="00EB2023">
        <w:trPr>
          <w:cantSplit/>
          <w:jc w:val="center"/>
        </w:trPr>
        <w:tc>
          <w:tcPr>
            <w:tcW w:w="4962" w:type="dxa"/>
            <w:gridSpan w:val="2"/>
            <w:vMerge w:val="restart"/>
            <w:tcBorders>
              <w:top w:val="thinThickThinSmallGap" w:sz="1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4962" w:type="dxa"/>
            <w:gridSpan w:val="2"/>
            <w:vMerge/>
            <w:tcBorders>
              <w:top w:val="dotted" w:sz="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3890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4932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4411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13638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17291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15464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3934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4238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4086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12580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13552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13066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214889">
              <w:rPr>
                <w:rFonts w:ascii="Arial" w:eastAsia="华文细黑" w:hAnsi="Arial" w:cs="宋体"/>
                <w:sz w:val="18"/>
                <w:szCs w:val="18"/>
              </w:rPr>
              <w:t>8497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F831FE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247E75">
          <w:headerReference w:type="default" r:id="rId7"/>
          <w:footerReference w:type="default" r:id="rId8"/>
          <w:pgSz w:w="11906" w:h="16838"/>
          <w:pgMar w:top="1843" w:right="1304" w:bottom="1134" w:left="1304" w:header="1134" w:footer="907" w:gutter="0"/>
          <w:cols w:space="425"/>
          <w:docGrid w:type="lines" w:linePitch="326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、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453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B392C" w:rsidRPr="0087796A" w:rsidRDefault="00EB392C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EB392C">
              <w:rPr>
                <w:rFonts w:ascii="Arial" w:eastAsia="华文细黑" w:hAnsi="Arial" w:cs="宋体"/>
                <w:sz w:val="18"/>
                <w:szCs w:val="21"/>
              </w:rPr>
              <w:t>1624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392C" w:rsidRPr="00456DA1" w:rsidRDefault="00EB392C" w:rsidP="00E926E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增值额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EB392C" w:rsidRPr="00456DA1" w:rsidRDefault="00EB392C" w:rsidP="00E926E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详见下表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2081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贰仟零捌拾壹万元整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6416</w:t>
            </w:r>
          </w:p>
        </w:tc>
      </w:tr>
      <w:tr w:rsidR="00EB392C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392C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EB392C">
              <w:rPr>
                <w:rFonts w:ascii="Arial" w:eastAsia="华文细黑" w:hAnsi="Arial" w:cs="Arial"/>
                <w:sz w:val="18"/>
                <w:szCs w:val="18"/>
              </w:rPr>
              <w:t>陆仟肆佰壹拾陆万</w:t>
            </w:r>
            <w:proofErr w:type="gramEnd"/>
            <w:r w:rsidRPr="00EB392C"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EB392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EB392C">
              <w:rPr>
                <w:rFonts w:ascii="Arial" w:eastAsia="华文细黑" w:hAnsi="Arial" w:cs="Arial"/>
                <w:sz w:val="18"/>
                <w:szCs w:val="18"/>
              </w:rPr>
              <w:t>10730</w:t>
            </w:r>
          </w:p>
        </w:tc>
      </w:tr>
    </w:tbl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EB392C" w:rsidRDefault="00EB392C" w:rsidP="00EB392C">
      <w:pPr>
        <w:spacing w:line="240" w:lineRule="auto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EB392C" w:rsidRPr="003B7A64" w:rsidRDefault="00EB392C" w:rsidP="00EB392C">
      <w:pPr>
        <w:spacing w:line="240" w:lineRule="auto"/>
        <w:outlineLvl w:val="0"/>
        <w:rPr>
          <w:rFonts w:ascii="Arial" w:hAnsi="Arial"/>
          <w:b/>
          <w:sz w:val="21"/>
          <w:szCs w:val="28"/>
        </w:rPr>
      </w:pPr>
      <w:r w:rsidRPr="003B7A64">
        <w:rPr>
          <w:rFonts w:ascii="Arial" w:hAnsi="Arial" w:hint="eastAsia"/>
          <w:sz w:val="21"/>
          <w:szCs w:val="28"/>
        </w:rPr>
        <w:t>其中：土地增值税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2410"/>
        <w:gridCol w:w="1417"/>
        <w:gridCol w:w="1134"/>
        <w:gridCol w:w="3486"/>
      </w:tblGrid>
      <w:tr w:rsidR="00EB392C" w:rsidRPr="003B7A64" w:rsidTr="00E926E5">
        <w:trPr>
          <w:cantSplit/>
          <w:tblHeader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项目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总额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备注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转让收入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8092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扣除项合计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3726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1253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土地取得费用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1216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根据不动产权利人介绍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相关税费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3.05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契税及印花税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土地开发费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已包含在土地取得费用中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建造成本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1575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包括前期工程费、建筑安装工程费、基础设施费和公共配套费等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4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开发费用扣除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10.00%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5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转让税金支出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0.6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附加税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/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1+5%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6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加计扣除金额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566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20.00%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 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 xml:space="preserve">4366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1-2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增值额与扣除项比率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117.2%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/>
                <w:sz w:val="18"/>
              </w:rPr>
              <w:t>÷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</w:p>
        </w:tc>
      </w:tr>
      <w:tr w:rsidR="00EB392C" w:rsidRPr="003B7A64" w:rsidTr="00E926E5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应纳增值税税额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92C" w:rsidRPr="00EB392C" w:rsidRDefault="00EB392C" w:rsidP="00EB392C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/>
                <w:sz w:val="18"/>
              </w:rPr>
              <w:t>1624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EB392C" w:rsidRPr="003B7A64" w:rsidRDefault="00EB392C" w:rsidP="00E926E5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EB392C">
              <w:rPr>
                <w:rFonts w:ascii="Arial" w:eastAsia="华文细黑" w:hAnsi="Arial" w:cs="Arial" w:hint="eastAsia"/>
                <w:sz w:val="18"/>
              </w:rPr>
              <w:t>土地增值税税额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=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增值额×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50%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－扣除项目金额×</w:t>
            </w:r>
            <w:r w:rsidRPr="00EB392C">
              <w:rPr>
                <w:rFonts w:ascii="Arial" w:eastAsia="华文细黑" w:hAnsi="Arial" w:cs="Arial" w:hint="eastAsia"/>
                <w:sz w:val="18"/>
              </w:rPr>
              <w:t>15%</w:t>
            </w:r>
          </w:p>
        </w:tc>
      </w:tr>
    </w:tbl>
    <w:p w:rsidR="00645B48" w:rsidRPr="00EB392C" w:rsidRDefault="00645B48" w:rsidP="00EB392C"/>
    <w:sectPr w:rsidR="00645B48" w:rsidRPr="00EB392C" w:rsidSect="00EB392C">
      <w:pgSz w:w="11906" w:h="16838"/>
      <w:pgMar w:top="1843" w:right="1304" w:bottom="1134" w:left="1304" w:header="1134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F4" w:rsidRDefault="001B16F4" w:rsidP="00295C81">
      <w:pPr>
        <w:spacing w:line="240" w:lineRule="auto"/>
      </w:pPr>
      <w:r>
        <w:separator/>
      </w:r>
    </w:p>
  </w:endnote>
  <w:endnote w:type="continuationSeparator" w:id="0">
    <w:p w:rsidR="001B16F4" w:rsidRDefault="001B16F4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7014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30726" w:rsidRPr="00EB392C" w:rsidRDefault="00EB392C" w:rsidP="00247E75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EB392C">
          <w:rPr>
            <w:rFonts w:ascii="Arial" w:hAnsi="Arial" w:cs="Arial"/>
          </w:rPr>
          <w:fldChar w:fldCharType="begin"/>
        </w:r>
        <w:r w:rsidRPr="00EB392C">
          <w:rPr>
            <w:rFonts w:ascii="Arial" w:hAnsi="Arial" w:cs="Arial"/>
          </w:rPr>
          <w:instrText>PAGE   \* MERGEFORMAT</w:instrText>
        </w:r>
        <w:r w:rsidRPr="00EB392C">
          <w:rPr>
            <w:rFonts w:ascii="Arial" w:hAnsi="Arial" w:cs="Arial"/>
          </w:rPr>
          <w:fldChar w:fldCharType="separate"/>
        </w:r>
        <w:r w:rsidR="00247E75" w:rsidRPr="00247E75">
          <w:rPr>
            <w:rFonts w:ascii="Arial" w:hAnsi="Arial" w:cs="Arial"/>
            <w:noProof/>
            <w:lang w:val="zh-CN"/>
          </w:rPr>
          <w:t>2</w:t>
        </w:r>
        <w:r w:rsidRPr="00EB392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F4" w:rsidRDefault="001B16F4" w:rsidP="00295C81">
      <w:pPr>
        <w:spacing w:line="240" w:lineRule="auto"/>
      </w:pPr>
      <w:r>
        <w:separator/>
      </w:r>
    </w:p>
  </w:footnote>
  <w:footnote w:type="continuationSeparator" w:id="0">
    <w:p w:rsidR="001B16F4" w:rsidRDefault="001B16F4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7C" w:rsidRDefault="00B8387C" w:rsidP="004254DF">
    <w:pPr>
      <w:pStyle w:val="a3"/>
      <w:pBdr>
        <w:bottom w:val="none" w:sz="0" w:space="0" w:color="auto"/>
      </w:pBdr>
    </w:pPr>
    <w:r w:rsidRPr="0087139A">
      <w:rPr>
        <w:noProof/>
      </w:rPr>
      <w:drawing>
        <wp:inline distT="0" distB="0" distL="0" distR="0" wp14:anchorId="134A1958" wp14:editId="1CBAF380">
          <wp:extent cx="5904000" cy="229194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2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A49A2"/>
    <w:rsid w:val="001B16F4"/>
    <w:rsid w:val="00247E75"/>
    <w:rsid w:val="00295C81"/>
    <w:rsid w:val="002B17C3"/>
    <w:rsid w:val="004254DF"/>
    <w:rsid w:val="00435E32"/>
    <w:rsid w:val="0048136A"/>
    <w:rsid w:val="00645B48"/>
    <w:rsid w:val="00683654"/>
    <w:rsid w:val="006B2E3D"/>
    <w:rsid w:val="00733067"/>
    <w:rsid w:val="0087796A"/>
    <w:rsid w:val="00A30726"/>
    <w:rsid w:val="00AE45D5"/>
    <w:rsid w:val="00B8387C"/>
    <w:rsid w:val="00BE1227"/>
    <w:rsid w:val="00BE2D6B"/>
    <w:rsid w:val="00C32057"/>
    <w:rsid w:val="00CD7EC9"/>
    <w:rsid w:val="00EB392C"/>
    <w:rsid w:val="00F831FE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387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387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387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387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123</cp:lastModifiedBy>
  <cp:revision>3</cp:revision>
  <cp:lastPrinted>2024-06-24T09:23:00Z</cp:lastPrinted>
  <dcterms:created xsi:type="dcterms:W3CDTF">2024-06-28T09:06:00Z</dcterms:created>
  <dcterms:modified xsi:type="dcterms:W3CDTF">2024-06-28T09:07:00Z</dcterms:modified>
</cp:coreProperties>
</file>