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EE" w:rsidRDefault="005320EE">
      <w:pPr>
        <w:rPr>
          <w:rFonts w:asciiTheme="minorEastAsia" w:hAnsiTheme="minorEastAsia" w:hint="eastAsia"/>
          <w:sz w:val="24"/>
          <w:szCs w:val="24"/>
        </w:rPr>
      </w:pPr>
    </w:p>
    <w:tbl>
      <w:tblPr>
        <w:tblW w:w="10263" w:type="dxa"/>
        <w:jc w:val="center"/>
        <w:tblInd w:w="481" w:type="dxa"/>
        <w:tblLook w:val="04A0" w:firstRow="1" w:lastRow="0" w:firstColumn="1" w:lastColumn="0" w:noHBand="0" w:noVBand="1"/>
      </w:tblPr>
      <w:tblGrid>
        <w:gridCol w:w="539"/>
        <w:gridCol w:w="2354"/>
        <w:gridCol w:w="284"/>
        <w:gridCol w:w="1799"/>
        <w:gridCol w:w="309"/>
        <w:gridCol w:w="2048"/>
        <w:gridCol w:w="167"/>
        <w:gridCol w:w="2056"/>
        <w:gridCol w:w="380"/>
        <w:gridCol w:w="327"/>
      </w:tblGrid>
      <w:tr w:rsidR="00F8407E" w:rsidTr="00D409B4">
        <w:trPr>
          <w:trHeight w:val="465"/>
          <w:jc w:val="center"/>
        </w:trPr>
        <w:tc>
          <w:tcPr>
            <w:tcW w:w="10263" w:type="dxa"/>
            <w:gridSpan w:val="10"/>
            <w:noWrap/>
            <w:vAlign w:val="center"/>
          </w:tcPr>
          <w:p w:rsidR="00F8407E" w:rsidRPr="000B100C" w:rsidRDefault="00F8407E" w:rsidP="00B8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D409B4">
        <w:trPr>
          <w:gridAfter w:val="1"/>
          <w:wAfter w:w="327" w:type="dxa"/>
          <w:trHeight w:val="80"/>
          <w:jc w:val="center"/>
        </w:trPr>
        <w:tc>
          <w:tcPr>
            <w:tcW w:w="9936" w:type="dxa"/>
            <w:gridSpan w:val="9"/>
            <w:noWrap/>
            <w:vAlign w:val="center"/>
          </w:tcPr>
          <w:p w:rsidR="00F8407E" w:rsidRPr="000B100C" w:rsidRDefault="00F8407E" w:rsidP="00B81341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F8407E" w:rsidTr="00D409B4">
        <w:trPr>
          <w:gridAfter w:val="2"/>
          <w:wAfter w:w="707" w:type="dxa"/>
          <w:trHeight w:val="390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D409B4">
            <w:pPr>
              <w:rPr>
                <w:rFonts w:ascii="华文楷体" w:eastAsia="华文楷体" w:hAnsi="华文楷体"/>
                <w:sz w:val="20"/>
                <w:szCs w:val="20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</w:rPr>
              <w:t>北京市延庆县八达岭镇西康路23号1幢1层101</w:t>
            </w:r>
          </w:p>
        </w:tc>
      </w:tr>
      <w:tr w:rsidR="00F8407E" w:rsidTr="009134FE">
        <w:trPr>
          <w:gridAfter w:val="2"/>
          <w:wAfter w:w="707" w:type="dxa"/>
          <w:trHeight w:val="380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D409B4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京（2017）延不动产第0013247号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同方药业集团有限公司</w:t>
            </w:r>
          </w:p>
        </w:tc>
      </w:tr>
      <w:tr w:rsidR="00F8407E" w:rsidTr="009134FE">
        <w:trPr>
          <w:gridAfter w:val="2"/>
          <w:wAfter w:w="707" w:type="dxa"/>
          <w:trHeight w:val="414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134F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9134FE">
        <w:trPr>
          <w:gridAfter w:val="2"/>
          <w:wAfter w:w="707" w:type="dxa"/>
          <w:trHeight w:val="441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工业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厂房</w:t>
            </w:r>
          </w:p>
        </w:tc>
      </w:tr>
      <w:tr w:rsidR="00F8407E" w:rsidTr="009134FE">
        <w:trPr>
          <w:gridAfter w:val="2"/>
          <w:wAfter w:w="707" w:type="dxa"/>
          <w:trHeight w:val="441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185923.62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34763.37</w:t>
            </w:r>
          </w:p>
        </w:tc>
      </w:tr>
      <w:tr w:rsidR="00F8407E" w:rsidTr="009134FE">
        <w:trPr>
          <w:gridAfter w:val="2"/>
          <w:wAfter w:w="707" w:type="dxa"/>
          <w:trHeight w:val="472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134F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</w:t>
            </w:r>
          </w:p>
        </w:tc>
      </w:tr>
      <w:tr w:rsidR="00F8407E" w:rsidTr="009134FE">
        <w:trPr>
          <w:gridAfter w:val="2"/>
          <w:wAfter w:w="707" w:type="dxa"/>
          <w:trHeight w:val="472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2001年2月23日起2051年2月22日止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09B4" w:rsidRPr="00687EA1" w:rsidRDefault="00D409B4" w:rsidP="00D409B4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8407E" w:rsidTr="009134FE">
        <w:trPr>
          <w:gridAfter w:val="2"/>
          <w:wAfter w:w="707" w:type="dxa"/>
          <w:trHeight w:val="645"/>
          <w:jc w:val="center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D409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1161C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权利人名称变更</w:t>
            </w:r>
          </w:p>
        </w:tc>
      </w:tr>
      <w:tr w:rsidR="00F8407E" w:rsidTr="00D409B4">
        <w:trPr>
          <w:gridAfter w:val="2"/>
          <w:wAfter w:w="707" w:type="dxa"/>
          <w:trHeight w:val="645"/>
          <w:jc w:val="center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134F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D409B4">
        <w:trPr>
          <w:gridAfter w:val="2"/>
          <w:wAfter w:w="707" w:type="dxa"/>
          <w:trHeight w:val="51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9134FE">
        <w:trPr>
          <w:gridAfter w:val="2"/>
          <w:wAfter w:w="707" w:type="dxa"/>
          <w:trHeight w:val="510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134F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227300</w:t>
            </w:r>
          </w:p>
        </w:tc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134FE" w:rsidP="005148B4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42</w:t>
            </w:r>
            <w:r w:rsidR="005148B4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430</w:t>
            </w:r>
          </w:p>
        </w:tc>
      </w:tr>
      <w:tr w:rsidR="00F8407E" w:rsidTr="009134FE">
        <w:trPr>
          <w:gridAfter w:val="2"/>
          <w:wAfter w:w="707" w:type="dxa"/>
          <w:trHeight w:val="510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5148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6.538</w:t>
            </w:r>
          </w:p>
        </w:tc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5148B4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184870</w:t>
            </w:r>
          </w:p>
        </w:tc>
      </w:tr>
      <w:tr w:rsidR="00F8407E" w:rsidTr="009134FE">
        <w:trPr>
          <w:gridAfter w:val="2"/>
          <w:wAfter w:w="707" w:type="dxa"/>
          <w:trHeight w:val="510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2A4EE7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/>
                <w:color w:val="000000"/>
                <w:kern w:val="0"/>
                <w:sz w:val="22"/>
              </w:rPr>
              <w:t>2019年4月1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华文楷体" w:eastAsia="华文楷体" w:hAnsi="华文楷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9134FE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9134F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9134FE">
        <w:trPr>
          <w:gridAfter w:val="2"/>
          <w:wAfter w:w="707" w:type="dxa"/>
          <w:trHeight w:val="510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1161C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1161C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王紫煜</w:t>
            </w:r>
          </w:p>
        </w:tc>
      </w:tr>
      <w:tr w:rsidR="00F8407E" w:rsidTr="009134FE">
        <w:trPr>
          <w:gridAfter w:val="2"/>
          <w:wAfter w:w="707" w:type="dxa"/>
          <w:trHeight w:val="510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1161C" w:rsidP="00F1161C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010-82253558-356</w:t>
            </w:r>
          </w:p>
        </w:tc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393977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赵雯、崔锴</w:t>
            </w:r>
          </w:p>
        </w:tc>
      </w:tr>
      <w:tr w:rsidR="00F8407E" w:rsidTr="009134FE">
        <w:trPr>
          <w:gridAfter w:val="2"/>
          <w:wAfter w:w="707" w:type="dxa"/>
          <w:trHeight w:val="549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4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9134FE">
        <w:trPr>
          <w:gridAfter w:val="2"/>
          <w:wAfter w:w="707" w:type="dxa"/>
          <w:trHeight w:val="654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8407E" w:rsidRPr="00FD743B" w:rsidRDefault="00F8407E" w:rsidP="00F8407E">
      <w:pPr>
        <w:ind w:leftChars="-472" w:left="-991" w:firstLineChars="650" w:firstLine="1560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393977" w:rsidRPr="00FD2E24" w:rsidRDefault="00F8407E" w:rsidP="00FD2E24">
      <w:pPr>
        <w:ind w:firstLineChars="175" w:firstLine="42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  <w:szCs w:val="24"/>
        </w:rPr>
        <w:t>(1)</w:t>
      </w:r>
      <w:r w:rsidR="00393977" w:rsidRPr="00FD2E24">
        <w:rPr>
          <w:rFonts w:ascii="华文楷体" w:eastAsia="华文楷体" w:hAnsi="华文楷体" w:hint="eastAsia"/>
          <w:color w:val="000000"/>
          <w:sz w:val="24"/>
          <w:szCs w:val="24"/>
        </w:rPr>
        <w:t>本《评估意见函》中所列估价结果为初评结果，准确金额以本公司出具的正式《房地产评估报告》为准。</w:t>
      </w:r>
    </w:p>
    <w:p w:rsidR="00393977" w:rsidRPr="00FD2E24" w:rsidRDefault="00393977" w:rsidP="00FD2E24">
      <w:pPr>
        <w:ind w:firstLineChars="175" w:firstLine="42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(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2</w:t>
      </w: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)</w:t>
      </w:r>
      <w:r w:rsidRPr="00FD2E24">
        <w:rPr>
          <w:rFonts w:ascii="华文楷体" w:eastAsia="华文楷体" w:hAnsi="华文楷体" w:hint="eastAsia"/>
          <w:color w:val="000000"/>
          <w:sz w:val="24"/>
          <w:szCs w:val="24"/>
        </w:rPr>
        <w:t>本《评估意见函》仅</w:t>
      </w:r>
      <w:proofErr w:type="gramStart"/>
      <w:r w:rsidRPr="00FD2E24">
        <w:rPr>
          <w:rFonts w:ascii="华文楷体" w:eastAsia="华文楷体" w:hAnsi="华文楷体" w:hint="eastAsia"/>
          <w:color w:val="000000"/>
          <w:sz w:val="24"/>
          <w:szCs w:val="24"/>
        </w:rPr>
        <w:t>供金融</w:t>
      </w:r>
      <w:proofErr w:type="gramEnd"/>
      <w:r w:rsidRPr="00FD2E24">
        <w:rPr>
          <w:rFonts w:ascii="华文楷体" w:eastAsia="华文楷体" w:hAnsi="华文楷体" w:hint="eastAsia"/>
          <w:color w:val="000000"/>
          <w:sz w:val="24"/>
          <w:szCs w:val="24"/>
        </w:rPr>
        <w:t>机构进行内部审核使用，不做其他目的之用。</w:t>
      </w:r>
    </w:p>
    <w:p w:rsidR="00393977" w:rsidRPr="00FD2E24" w:rsidRDefault="00393977" w:rsidP="00FD2E24">
      <w:pPr>
        <w:ind w:firstLineChars="175" w:firstLine="42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(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3</w:t>
      </w: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)</w:t>
      </w:r>
      <w:r w:rsidRPr="00FD2E24">
        <w:rPr>
          <w:rFonts w:ascii="华文楷体" w:eastAsia="华文楷体" w:hAnsi="华文楷体" w:hint="eastAsia"/>
          <w:color w:val="000000"/>
          <w:sz w:val="24"/>
          <w:szCs w:val="24"/>
        </w:rPr>
        <w:t>抵押双方在办理抵押登记手续时，应使用本公司出具的正式《房地产评估报告》，特提醒报告使用者注意。</w:t>
      </w:r>
    </w:p>
    <w:p w:rsidR="009134FE" w:rsidRPr="009134FE" w:rsidRDefault="00393977" w:rsidP="00FD2E24">
      <w:pPr>
        <w:ind w:firstLineChars="175" w:firstLine="420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(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4</w:t>
      </w: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)</w:t>
      </w:r>
      <w:r w:rsidR="009134FE">
        <w:rPr>
          <w:rFonts w:ascii="华文楷体" w:eastAsia="华文楷体" w:hAnsi="华文楷体" w:hint="eastAsia"/>
          <w:color w:val="000000"/>
          <w:sz w:val="24"/>
          <w:szCs w:val="24"/>
        </w:rPr>
        <w:t>根据估价对象《不动产权证书》[</w:t>
      </w:r>
      <w:r w:rsidR="009134FE">
        <w:rPr>
          <w:rFonts w:ascii="华文楷体" w:eastAsia="华文楷体" w:hAnsi="华文楷体" w:hint="eastAsia"/>
          <w:color w:val="000000"/>
          <w:kern w:val="0"/>
          <w:sz w:val="22"/>
        </w:rPr>
        <w:t>京（2017）延不动产第0013247号]，未标注建成年代，根据不动产权利人介绍，设定估价对象建成年代为2009年。</w:t>
      </w:r>
    </w:p>
    <w:p w:rsidR="00393977" w:rsidRPr="00393977" w:rsidRDefault="00F8407E" w:rsidP="00393977">
      <w:pPr>
        <w:ind w:firstLineChars="175" w:firstLine="42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(</w:t>
      </w:r>
      <w:r w:rsidR="00393977">
        <w:rPr>
          <w:rFonts w:ascii="华文楷体" w:eastAsia="华文楷体" w:hAnsi="华文楷体" w:hint="eastAsia"/>
          <w:color w:val="000000"/>
          <w:sz w:val="24"/>
          <w:szCs w:val="24"/>
        </w:rPr>
        <w:t>5</w:t>
      </w: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)</w:t>
      </w:r>
      <w:r w:rsidR="00393977" w:rsidRPr="00393977">
        <w:rPr>
          <w:rFonts w:hint="eastAsia"/>
        </w:rPr>
        <w:t xml:space="preserve"> </w:t>
      </w:r>
      <w:r w:rsidR="00393977" w:rsidRPr="00393977">
        <w:rPr>
          <w:rFonts w:ascii="华文楷体" w:eastAsia="华文楷体" w:hAnsi="华文楷体" w:hint="eastAsia"/>
          <w:color w:val="000000"/>
          <w:sz w:val="24"/>
          <w:szCs w:val="24"/>
        </w:rPr>
        <w:t>本次评估估价师所知悉的法定优先受偿款情况说明如下：</w:t>
      </w:r>
    </w:p>
    <w:p w:rsidR="00F8407E" w:rsidRPr="00FD2E24" w:rsidRDefault="00393977" w:rsidP="00BC1FD4">
      <w:pPr>
        <w:pStyle w:val="a6"/>
        <w:ind w:left="1" w:firstLineChars="170" w:firstLine="408"/>
        <w:jc w:val="left"/>
        <w:rPr>
          <w:rFonts w:ascii="华文楷体" w:eastAsia="华文楷体" w:hAnsi="华文楷体" w:cstheme="minorBidi"/>
          <w:color w:val="000000"/>
          <w:sz w:val="24"/>
          <w:szCs w:val="24"/>
        </w:rPr>
      </w:pP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根据估价对象《不动产权证书》[</w:t>
      </w:r>
      <w:r w:rsidR="00BC1FD4">
        <w:rPr>
          <w:rFonts w:ascii="华文楷体" w:eastAsia="华文楷体" w:hAnsi="华文楷体" w:hint="eastAsia"/>
          <w:color w:val="000000"/>
          <w:kern w:val="0"/>
          <w:sz w:val="22"/>
        </w:rPr>
        <w:t>京（2017）延不动产第0013247号</w:t>
      </w:r>
      <w:r w:rsidRPr="00393977">
        <w:rPr>
          <w:rFonts w:ascii="华文楷体" w:eastAsia="华文楷体" w:hAnsi="华文楷体" w:hint="eastAsia"/>
          <w:color w:val="000000"/>
          <w:sz w:val="24"/>
          <w:szCs w:val="24"/>
        </w:rPr>
        <w:t>]，截至价值时点，估价对象抵押权未见登记。本次评估不存在估价师知悉的法定优先受偿款。</w:t>
      </w:r>
      <w:r w:rsidR="00F8407E" w:rsidRPr="00FD743B">
        <w:rPr>
          <w:rFonts w:ascii="华文楷体" w:eastAsia="华文楷体" w:hAnsi="华文楷体"/>
          <w:color w:val="000000"/>
          <w:sz w:val="24"/>
          <w:szCs w:val="24"/>
        </w:rPr>
        <w:br/>
      </w:r>
      <w:r w:rsidR="00BC1FD4">
        <w:rPr>
          <w:rFonts w:ascii="华文楷体" w:eastAsia="华文楷体" w:hAnsi="华文楷体" w:cstheme="minorBidi" w:hint="eastAsia"/>
          <w:color w:val="000000"/>
          <w:sz w:val="24"/>
          <w:szCs w:val="24"/>
        </w:rPr>
        <w:t xml:space="preserve">    </w:t>
      </w:r>
      <w:r w:rsidR="00FD2E24" w:rsidRPr="00FD2E24">
        <w:rPr>
          <w:rFonts w:ascii="华文楷体" w:eastAsia="华文楷体" w:hAnsi="华文楷体" w:cstheme="minorBidi" w:hint="eastAsia"/>
          <w:color w:val="000000"/>
          <w:sz w:val="24"/>
          <w:szCs w:val="24"/>
        </w:rPr>
        <w:t>(6)本《评估意见函》中数据全部采用电算化连续计算得出，由于在报告中计算的数据均按四舍五入保留两位小数或取整，故可能出现个别等式左右不完全相等的情况，但不影响计算结果及最终评估结论的准确性。</w:t>
      </w:r>
    </w:p>
    <w:p w:rsidR="00393977" w:rsidRDefault="00BC1FD4" w:rsidP="00393977">
      <w:pPr>
        <w:pStyle w:val="a6"/>
        <w:ind w:left="412" w:firstLineChars="0" w:firstLine="0"/>
        <w:jc w:val="left"/>
        <w:rPr>
          <w:rFonts w:ascii="华文楷体" w:eastAsia="华文楷体" w:hAnsi="华文楷体" w:cstheme="minorBidi" w:hint="eastAsia"/>
          <w:color w:val="000000"/>
          <w:sz w:val="24"/>
          <w:szCs w:val="24"/>
        </w:rPr>
      </w:pPr>
      <w:r w:rsidRPr="00BC1FD4">
        <w:rPr>
          <w:rFonts w:ascii="华文楷体" w:eastAsia="华文楷体" w:hAnsi="华文楷体" w:cstheme="minorBidi" w:hint="eastAsia"/>
          <w:color w:val="000000"/>
          <w:sz w:val="24"/>
          <w:szCs w:val="24"/>
        </w:rPr>
        <w:lastRenderedPageBreak/>
        <w:t>(此页无正文)</w:t>
      </w:r>
    </w:p>
    <w:p w:rsidR="00BC1FD4" w:rsidRDefault="00BC1FD4" w:rsidP="00393977">
      <w:pPr>
        <w:pStyle w:val="a6"/>
        <w:ind w:left="412" w:firstLineChars="0" w:firstLine="0"/>
        <w:jc w:val="left"/>
        <w:rPr>
          <w:rFonts w:ascii="华文楷体" w:eastAsia="华文楷体" w:hAnsi="华文楷体" w:cstheme="minorBidi" w:hint="eastAsia"/>
          <w:color w:val="000000"/>
          <w:sz w:val="24"/>
          <w:szCs w:val="24"/>
        </w:rPr>
      </w:pPr>
    </w:p>
    <w:p w:rsidR="00BC1FD4" w:rsidRDefault="00BC1FD4" w:rsidP="00393977">
      <w:pPr>
        <w:pStyle w:val="a6"/>
        <w:ind w:left="412" w:firstLineChars="0" w:firstLine="0"/>
        <w:jc w:val="left"/>
        <w:rPr>
          <w:rFonts w:ascii="华文楷体" w:eastAsia="华文楷体" w:hAnsi="华文楷体" w:cstheme="minorBidi" w:hint="eastAsia"/>
          <w:color w:val="000000"/>
          <w:sz w:val="24"/>
          <w:szCs w:val="24"/>
        </w:rPr>
      </w:pPr>
    </w:p>
    <w:p w:rsidR="00BC1FD4" w:rsidRDefault="00BC1FD4" w:rsidP="00393977">
      <w:pPr>
        <w:pStyle w:val="a6"/>
        <w:ind w:left="412" w:firstLineChars="0" w:firstLine="0"/>
        <w:jc w:val="left"/>
        <w:rPr>
          <w:rFonts w:ascii="华文楷体" w:eastAsia="华文楷体" w:hAnsi="华文楷体" w:cstheme="minorBidi" w:hint="eastAsia"/>
          <w:color w:val="000000"/>
          <w:sz w:val="24"/>
          <w:szCs w:val="24"/>
        </w:rPr>
      </w:pPr>
    </w:p>
    <w:p w:rsidR="00BC1FD4" w:rsidRDefault="00BC1FD4" w:rsidP="00393977">
      <w:pPr>
        <w:pStyle w:val="a6"/>
        <w:ind w:left="412" w:firstLineChars="0" w:firstLine="0"/>
        <w:jc w:val="left"/>
        <w:rPr>
          <w:rFonts w:ascii="华文楷体" w:eastAsia="华文楷体" w:hAnsi="华文楷体" w:cstheme="minorBidi" w:hint="eastAsia"/>
          <w:color w:val="000000"/>
          <w:sz w:val="24"/>
          <w:szCs w:val="24"/>
        </w:rPr>
      </w:pPr>
    </w:p>
    <w:p w:rsidR="00BC1FD4" w:rsidRPr="00BC1FD4" w:rsidRDefault="00BC1FD4" w:rsidP="00393977">
      <w:pPr>
        <w:pStyle w:val="a6"/>
        <w:ind w:left="412" w:firstLineChars="0" w:firstLine="0"/>
        <w:jc w:val="left"/>
        <w:rPr>
          <w:rFonts w:ascii="华文楷体" w:eastAsia="华文楷体" w:hAnsi="华文楷体" w:cstheme="minorBidi"/>
          <w:color w:val="000000"/>
          <w:sz w:val="24"/>
          <w:szCs w:val="24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BC1FD4">
        <w:rPr>
          <w:rFonts w:ascii="华文楷体" w:eastAsia="华文楷体" w:hAnsi="华文楷体" w:hint="eastAsia"/>
          <w:color w:val="000000"/>
          <w:sz w:val="24"/>
          <w:szCs w:val="24"/>
        </w:rPr>
        <w:t xml:space="preserve">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</w:t>
      </w:r>
      <w:r w:rsidR="00F1161C">
        <w:rPr>
          <w:rFonts w:ascii="华文楷体" w:eastAsia="华文楷体" w:hAnsi="华文楷体" w:hint="eastAsia"/>
          <w:color w:val="000000"/>
          <w:sz w:val="24"/>
        </w:rPr>
        <w:t xml:space="preserve">                 </w:t>
      </w:r>
      <w:proofErr w:type="gramStart"/>
      <w:r w:rsidR="00F1161C" w:rsidRPr="00F1161C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F1161C" w:rsidRPr="00F1161C">
        <w:rPr>
          <w:rFonts w:ascii="华文楷体" w:eastAsia="华文楷体" w:hAnsi="华文楷体" w:hint="eastAsia"/>
          <w:color w:val="000000"/>
          <w:sz w:val="24"/>
        </w:rPr>
        <w:t>基房地产评估有限</w:t>
      </w:r>
      <w:r w:rsidRPr="00FD743B">
        <w:rPr>
          <w:rFonts w:ascii="华文楷体" w:eastAsia="华文楷体" w:hAnsi="华文楷体" w:hint="eastAsia"/>
          <w:color w:val="000000"/>
          <w:sz w:val="24"/>
        </w:rPr>
        <w:t>公司</w:t>
      </w: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F1161C">
        <w:rPr>
          <w:rFonts w:ascii="华文楷体" w:eastAsia="华文楷体" w:hAnsi="华文楷体" w:hint="eastAsia"/>
          <w:color w:val="000000"/>
          <w:sz w:val="24"/>
        </w:rPr>
        <w:t xml:space="preserve">                               2019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F1161C">
        <w:rPr>
          <w:rFonts w:ascii="华文楷体" w:eastAsia="华文楷体" w:hAnsi="华文楷体" w:hint="eastAsia"/>
          <w:color w:val="000000"/>
          <w:sz w:val="24"/>
        </w:rPr>
        <w:t>4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F1161C">
        <w:rPr>
          <w:rFonts w:ascii="华文楷体" w:eastAsia="华文楷体" w:hAnsi="华文楷体" w:hint="eastAsia"/>
          <w:color w:val="000000"/>
          <w:sz w:val="24"/>
        </w:rPr>
        <w:t>16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p w:rsidR="00074F5F" w:rsidRDefault="00074F5F">
      <w:bookmarkStart w:id="0" w:name="_GoBack"/>
      <w:bookmarkEnd w:id="0"/>
    </w:p>
    <w:sectPr w:rsidR="00074F5F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C5" w:rsidRDefault="004806C5" w:rsidP="003B54F6">
      <w:r>
        <w:separator/>
      </w:r>
    </w:p>
  </w:endnote>
  <w:endnote w:type="continuationSeparator" w:id="0">
    <w:p w:rsidR="004806C5" w:rsidRDefault="004806C5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C5" w:rsidRDefault="004806C5" w:rsidP="003B54F6">
      <w:r>
        <w:separator/>
      </w:r>
    </w:p>
  </w:footnote>
  <w:footnote w:type="continuationSeparator" w:id="0">
    <w:p w:rsidR="004806C5" w:rsidRDefault="004806C5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74F5F"/>
    <w:rsid w:val="00083FFC"/>
    <w:rsid w:val="000A0026"/>
    <w:rsid w:val="000F2A43"/>
    <w:rsid w:val="001C7DD9"/>
    <w:rsid w:val="001F712E"/>
    <w:rsid w:val="00216943"/>
    <w:rsid w:val="0029757F"/>
    <w:rsid w:val="002A4EE7"/>
    <w:rsid w:val="0032287E"/>
    <w:rsid w:val="0038771F"/>
    <w:rsid w:val="00393977"/>
    <w:rsid w:val="0039700B"/>
    <w:rsid w:val="003B54F6"/>
    <w:rsid w:val="003E6BE3"/>
    <w:rsid w:val="00414BD9"/>
    <w:rsid w:val="00432670"/>
    <w:rsid w:val="004806C5"/>
    <w:rsid w:val="00493592"/>
    <w:rsid w:val="004F7FD1"/>
    <w:rsid w:val="005148B4"/>
    <w:rsid w:val="005320EE"/>
    <w:rsid w:val="005E2EF6"/>
    <w:rsid w:val="00650C4A"/>
    <w:rsid w:val="00684F92"/>
    <w:rsid w:val="006A53B5"/>
    <w:rsid w:val="006A6244"/>
    <w:rsid w:val="007164B8"/>
    <w:rsid w:val="007B19E6"/>
    <w:rsid w:val="007F0238"/>
    <w:rsid w:val="008242C6"/>
    <w:rsid w:val="00833A46"/>
    <w:rsid w:val="0087208D"/>
    <w:rsid w:val="009134FE"/>
    <w:rsid w:val="00A3238D"/>
    <w:rsid w:val="00B6775B"/>
    <w:rsid w:val="00B81341"/>
    <w:rsid w:val="00BC1FD4"/>
    <w:rsid w:val="00C64E21"/>
    <w:rsid w:val="00D03A35"/>
    <w:rsid w:val="00D409B4"/>
    <w:rsid w:val="00DF469B"/>
    <w:rsid w:val="00ED4838"/>
    <w:rsid w:val="00F02918"/>
    <w:rsid w:val="00F1161C"/>
    <w:rsid w:val="00F33961"/>
    <w:rsid w:val="00F62199"/>
    <w:rsid w:val="00F807A1"/>
    <w:rsid w:val="00F8407E"/>
    <w:rsid w:val="00FD2E24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AB1F3-11AB-48EA-A246-86C0D5CF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Sky123.Org</cp:lastModifiedBy>
  <cp:revision>4</cp:revision>
  <cp:lastPrinted>2016-04-28T07:02:00Z</cp:lastPrinted>
  <dcterms:created xsi:type="dcterms:W3CDTF">2019-04-16T03:31:00Z</dcterms:created>
  <dcterms:modified xsi:type="dcterms:W3CDTF">2019-04-16T06:38:00Z</dcterms:modified>
</cp:coreProperties>
</file>