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rPr>
          <w:rFonts w:hint="eastAsia" w:ascii="Arial" w:hAnsi="Arial" w:eastAsia="宋体" w:cs="Arial"/>
          <w:sz w:val="44"/>
          <w:szCs w:val="44"/>
          <w:lang w:eastAsia="zh-CN"/>
        </w:rPr>
      </w:pPr>
      <w:r>
        <w:rPr>
          <w:rFonts w:hint="default" w:ascii="Arial" w:hAnsi="Arial" w:eastAsia="宋体" w:cs="Arial"/>
          <w:sz w:val="44"/>
          <w:szCs w:val="44"/>
        </w:rPr>
        <w:t>京010</w:t>
      </w:r>
      <w:r>
        <w:rPr>
          <w:rFonts w:hint="eastAsia" w:ascii="Arial" w:hAnsi="Arial" w:eastAsia="宋体" w:cs="Arial"/>
          <w:sz w:val="44"/>
          <w:szCs w:val="44"/>
          <w:lang w:val="en-US" w:eastAsia="zh-CN"/>
        </w:rPr>
        <w:t>2</w:t>
      </w:r>
      <w:r>
        <w:rPr>
          <w:rFonts w:hint="default" w:ascii="Arial" w:hAnsi="Arial" w:eastAsia="宋体" w:cs="Arial"/>
          <w:sz w:val="44"/>
          <w:szCs w:val="44"/>
        </w:rPr>
        <w:t>民初</w:t>
      </w:r>
      <w:r>
        <w:rPr>
          <w:rFonts w:hint="eastAsia" w:ascii="Arial" w:hAnsi="Arial" w:eastAsia="宋体" w:cs="Arial"/>
          <w:sz w:val="44"/>
          <w:szCs w:val="44"/>
          <w:lang w:val="en-US" w:eastAsia="zh-CN"/>
        </w:rPr>
        <w:t>34880</w:t>
      </w:r>
      <w:r>
        <w:rPr>
          <w:rFonts w:hint="default" w:ascii="Arial" w:hAnsi="Arial" w:eastAsia="宋体" w:cs="Arial"/>
          <w:sz w:val="44"/>
          <w:szCs w:val="44"/>
        </w:rPr>
        <w:t>号</w:t>
      </w:r>
      <w:r>
        <w:rPr>
          <w:rFonts w:hint="eastAsia" w:ascii="Arial" w:hAnsi="Arial" w:eastAsia="宋体" w:cs="Arial"/>
          <w:sz w:val="44"/>
          <w:szCs w:val="44"/>
          <w:lang w:eastAsia="zh-CN"/>
        </w:rPr>
        <w:t>案件退案函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北京市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西城区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人民法院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受贵院委托，我司于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2022年1月27日受理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）京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0102民初34880号案件，评估鉴定事宜为对北京市西城区地安门外大街176号房屋自2020年9月24日截止评估鉴定之日的租金价格进行评估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，2022年1月27日经与当事人于秀荣方的代理人李连伟联系，当事人于秀荣方对评估鉴定费收取存在异议，不缴纳评估鉴定费，由于当事人于秀荣方为指定交费义务人，固特此申请提出终止服务，望予批准。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北京康正宏基房地产评估有限公司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2022年1月28日</w:t>
      </w:r>
    </w:p>
    <w:p>
      <w:pPr>
        <w:numPr>
          <w:ilvl w:val="0"/>
          <w:numId w:val="0"/>
        </w:numPr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AB14"/>
    <w:multiLevelType w:val="singleLevel"/>
    <w:tmpl w:val="A971AB14"/>
    <w:lvl w:ilvl="0" w:tentative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06EB8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2021-11-17T00:55:00Z</dcterms:created>
  <dc:creator>kz</dc:creator>
  <cp:lastModifiedBy>俊然</cp:lastModifiedBy>
  <dcterms:modified xsi:type="dcterms:W3CDTF">2022-01-27T09:17:40Z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FE2A36D11C2A4327B6919061B092F770</vt:lpwstr>
  </property>
</Properties>
</file>