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鉴定工作计划书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案由及委托事项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在（202</w:t>
      </w:r>
      <w:r>
        <w:rPr>
          <w:rFonts w:hint="eastAsia" w:ascii="仿宋" w:hAnsi="仿宋" w:eastAsia="仿宋"/>
          <w:sz w:val="28"/>
          <w:lang w:val="en-US" w:eastAsia="zh-CN"/>
        </w:rPr>
        <w:t>3</w:t>
      </w:r>
      <w:r>
        <w:rPr>
          <w:rFonts w:hint="eastAsia" w:ascii="仿宋" w:hAnsi="仿宋" w:eastAsia="仿宋"/>
          <w:sz w:val="28"/>
        </w:rPr>
        <w:t>）</w:t>
      </w:r>
      <w:r>
        <w:rPr>
          <w:rFonts w:hint="eastAsia" w:ascii="仿宋" w:hAnsi="仿宋" w:eastAsia="仿宋"/>
          <w:sz w:val="28"/>
          <w:lang w:eastAsia="zh-CN"/>
        </w:rPr>
        <w:t>焦中技</w:t>
      </w:r>
      <w:r>
        <w:rPr>
          <w:rFonts w:hint="eastAsia" w:ascii="仿宋" w:hAnsi="仿宋" w:eastAsia="仿宋"/>
          <w:sz w:val="28"/>
          <w:lang w:val="en-US" w:eastAsia="zh-CN"/>
        </w:rPr>
        <w:t>9</w:t>
      </w:r>
      <w:r>
        <w:rPr>
          <w:rFonts w:hint="eastAsia" w:ascii="仿宋" w:hAnsi="仿宋" w:eastAsia="仿宋"/>
          <w:sz w:val="28"/>
        </w:rPr>
        <w:t>号</w:t>
      </w:r>
      <w:r>
        <w:rPr>
          <w:rFonts w:hint="eastAsia" w:ascii="仿宋" w:hAnsi="仿宋" w:eastAsia="仿宋"/>
          <w:sz w:val="28"/>
          <w:lang w:eastAsia="zh-CN"/>
        </w:rPr>
        <w:t>广发银行股份有限公司焦作分行</w:t>
      </w:r>
      <w:r>
        <w:rPr>
          <w:rFonts w:hint="eastAsia" w:ascii="仿宋" w:hAnsi="仿宋" w:eastAsia="仿宋"/>
          <w:sz w:val="28"/>
        </w:rPr>
        <w:t>与</w:t>
      </w:r>
      <w:r>
        <w:rPr>
          <w:rFonts w:hint="eastAsia" w:ascii="仿宋" w:hAnsi="仿宋" w:eastAsia="仿宋"/>
          <w:sz w:val="28"/>
          <w:lang w:eastAsia="zh-CN"/>
        </w:rPr>
        <w:t>博爱三峡益众新能源公司、重庆三峡燃气（集团）有限公司、重庆三峡能源有限公司、谭传荣、王必勤借款合同</w:t>
      </w:r>
      <w:r>
        <w:rPr>
          <w:rFonts w:hint="eastAsia" w:ascii="仿宋" w:hAnsi="仿宋" w:eastAsia="仿宋"/>
          <w:sz w:val="28"/>
        </w:rPr>
        <w:t>纠纷一案中，贵院委托我单位对北京市</w:t>
      </w:r>
      <w:r>
        <w:rPr>
          <w:rFonts w:hint="eastAsia" w:ascii="仿宋" w:hAnsi="仿宋" w:eastAsia="仿宋"/>
          <w:sz w:val="28"/>
          <w:lang w:eastAsia="zh-CN"/>
        </w:rPr>
        <w:t>朝阳区夏家园</w:t>
      </w:r>
      <w:r>
        <w:rPr>
          <w:rFonts w:hint="eastAsia" w:ascii="仿宋" w:hAnsi="仿宋" w:eastAsia="仿宋"/>
          <w:sz w:val="28"/>
          <w:lang w:val="en-US" w:eastAsia="zh-CN"/>
        </w:rPr>
        <w:t>16号楼2层1单元201号</w:t>
      </w:r>
      <w:r>
        <w:rPr>
          <w:rFonts w:hint="eastAsia" w:ascii="仿宋" w:hAnsi="仿宋" w:eastAsia="仿宋"/>
          <w:sz w:val="28"/>
        </w:rPr>
        <w:t>房产现价值进行评估鉴定。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明确评估范围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北京市</w:t>
      </w:r>
      <w:r>
        <w:rPr>
          <w:rFonts w:hint="eastAsia" w:ascii="仿宋" w:hAnsi="仿宋" w:eastAsia="仿宋"/>
          <w:sz w:val="28"/>
          <w:lang w:eastAsia="zh-CN"/>
        </w:rPr>
        <w:t>朝阳区夏家园</w:t>
      </w:r>
      <w:r>
        <w:rPr>
          <w:rFonts w:hint="eastAsia" w:ascii="仿宋" w:hAnsi="仿宋" w:eastAsia="仿宋"/>
          <w:sz w:val="28"/>
          <w:lang w:val="en-US" w:eastAsia="zh-CN"/>
        </w:rPr>
        <w:t>16号楼2层1单元201号</w:t>
      </w:r>
      <w:r>
        <w:rPr>
          <w:rFonts w:hint="eastAsia" w:ascii="仿宋" w:hAnsi="仿宋" w:eastAsia="仿宋"/>
          <w:sz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明确价值定义</w:t>
      </w:r>
    </w:p>
    <w:p>
      <w:pPr>
        <w:ind w:firstLine="560" w:firstLineChars="200"/>
        <w:rPr>
          <w:rFonts w:ascii="仿宋" w:hAnsi="仿宋" w:eastAsia="仿宋" w:cs="Arial"/>
          <w:sz w:val="28"/>
          <w:szCs w:val="28"/>
        </w:rPr>
      </w:pPr>
      <w:r>
        <w:rPr>
          <w:rFonts w:ascii="仿宋" w:hAnsi="仿宋" w:eastAsia="仿宋" w:cs="Arial"/>
          <w:sz w:val="28"/>
          <w:szCs w:val="28"/>
        </w:rPr>
        <w:t>估价对象宗地在估价期日</w:t>
      </w:r>
      <w:r>
        <w:rPr>
          <w:rFonts w:hint="eastAsia" w:ascii="仿宋" w:hAnsi="仿宋" w:eastAsia="仿宋" w:cs="Arial"/>
          <w:sz w:val="28"/>
          <w:szCs w:val="28"/>
        </w:rPr>
        <w:t>（设定）</w:t>
      </w:r>
      <w:r>
        <w:rPr>
          <w:rFonts w:ascii="仿宋" w:hAnsi="仿宋" w:eastAsia="仿宋" w:cs="Arial"/>
          <w:sz w:val="28"/>
          <w:szCs w:val="28"/>
        </w:rPr>
        <w:t>，宗地实际开发程度为</w:t>
      </w:r>
      <w:r>
        <w:rPr>
          <w:rFonts w:hint="eastAsia" w:ascii="仿宋" w:hAnsi="仿宋" w:eastAsia="仿宋" w:cs="Arial"/>
          <w:sz w:val="28"/>
          <w:szCs w:val="28"/>
        </w:rPr>
        <w:t>按现场勘查情况确认</w:t>
      </w:r>
      <w:r>
        <w:rPr>
          <w:rFonts w:ascii="仿宋" w:hAnsi="仿宋" w:eastAsia="仿宋" w:cs="Arial"/>
          <w:sz w:val="28"/>
          <w:szCs w:val="28"/>
        </w:rPr>
        <w:t>，评估设定用途为</w:t>
      </w:r>
      <w:r>
        <w:rPr>
          <w:rFonts w:hint="eastAsia" w:ascii="仿宋" w:hAnsi="仿宋" w:eastAsia="仿宋" w:cs="Arial"/>
          <w:sz w:val="28"/>
          <w:szCs w:val="28"/>
        </w:rPr>
        <w:t>住宅</w:t>
      </w:r>
      <w:r>
        <w:rPr>
          <w:rFonts w:ascii="仿宋" w:hAnsi="仿宋" w:eastAsia="仿宋" w:cs="Arial"/>
          <w:sz w:val="28"/>
          <w:szCs w:val="28"/>
        </w:rPr>
        <w:t>，评估设定土地使用年限为</w:t>
      </w:r>
      <w:r>
        <w:rPr>
          <w:rFonts w:hint="eastAsia" w:ascii="仿宋" w:hAnsi="仿宋" w:eastAsia="仿宋" w:cs="Arial"/>
          <w:sz w:val="28"/>
          <w:szCs w:val="28"/>
        </w:rPr>
        <w:t>按资料确认下</w:t>
      </w:r>
      <w:r>
        <w:rPr>
          <w:rFonts w:ascii="仿宋" w:hAnsi="仿宋" w:eastAsia="仿宋" w:cs="Arial"/>
          <w:sz w:val="28"/>
          <w:szCs w:val="28"/>
        </w:rPr>
        <w:t>的</w:t>
      </w:r>
      <w:r>
        <w:rPr>
          <w:rFonts w:hint="eastAsia" w:ascii="仿宋" w:hAnsi="仿宋" w:eastAsia="仿宋" w:cs="Arial"/>
          <w:sz w:val="28"/>
          <w:szCs w:val="28"/>
        </w:rPr>
        <w:t>房地产市场价值</w:t>
      </w:r>
      <w:r>
        <w:rPr>
          <w:rFonts w:ascii="仿宋" w:hAnsi="仿宋" w:eastAsia="仿宋" w:cs="Arial"/>
          <w:sz w:val="28"/>
          <w:szCs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收集</w:t>
      </w:r>
      <w:r>
        <w:rPr>
          <w:rFonts w:ascii="仿宋" w:hAnsi="仿宋" w:eastAsia="仿宋"/>
          <w:sz w:val="28"/>
        </w:rPr>
        <w:t>所需材料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根据评估财产范围确定现场查勘，核查登载内容与现场情况一致性。目前评估资料齐全，如无特殊情况，我司将确认北京市</w:t>
      </w:r>
      <w:r>
        <w:rPr>
          <w:rFonts w:hint="eastAsia" w:ascii="仿宋" w:hAnsi="仿宋" w:eastAsia="仿宋"/>
          <w:sz w:val="28"/>
          <w:lang w:eastAsia="zh-CN"/>
        </w:rPr>
        <w:t>朝阳区夏家园</w:t>
      </w:r>
      <w:r>
        <w:rPr>
          <w:rFonts w:hint="eastAsia" w:ascii="仿宋" w:hAnsi="仿宋" w:eastAsia="仿宋"/>
          <w:sz w:val="28"/>
          <w:lang w:val="en-US" w:eastAsia="zh-CN"/>
        </w:rPr>
        <w:t>16号楼2层1单元201号</w:t>
      </w:r>
      <w:r>
        <w:rPr>
          <w:rFonts w:hint="eastAsia" w:ascii="仿宋" w:hAnsi="仿宋" w:eastAsia="仿宋"/>
          <w:sz w:val="28"/>
        </w:rPr>
        <w:t>委托鉴定事项纳入本次鉴定范围。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选择评估方法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评估专业人员根据估价的目的，按照估价的程序，采用科学的估价方法（市场比较法、收益法），在认真分析现有资料的基础上，通过仔细测算和认真分析各种影响房地产价格的因素</w:t>
      </w:r>
      <w:r>
        <w:rPr>
          <w:rFonts w:ascii="仿宋" w:hAnsi="仿宋" w:eastAsia="仿宋"/>
          <w:sz w:val="28"/>
        </w:rPr>
        <w:t>，</w:t>
      </w:r>
      <w:r>
        <w:rPr>
          <w:rFonts w:hint="eastAsia" w:ascii="仿宋" w:hAnsi="仿宋" w:eastAsia="仿宋"/>
          <w:sz w:val="28"/>
        </w:rPr>
        <w:t>确定估价对象于估价期日的房地产市场价值。</w:t>
      </w:r>
    </w:p>
    <w:p>
      <w:pPr>
        <w:pStyle w:val="11"/>
        <w:numPr>
          <w:ilvl w:val="0"/>
          <w:numId w:val="1"/>
        </w:numPr>
        <w:ind w:left="0" w:leftChars="0" w:firstLine="0"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eastAsia="zh-CN"/>
        </w:rPr>
        <w:t>鉴定工作时间</w:t>
      </w:r>
    </w:p>
    <w:p>
      <w:pPr>
        <w:pStyle w:val="11"/>
        <w:numPr>
          <w:numId w:val="0"/>
        </w:numPr>
        <w:ind w:left="0" w:leftChars="0" w:firstLine="638" w:firstLineChars="228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eastAsia="zh-CN"/>
        </w:rPr>
        <w:t>接受鉴定委托后</w:t>
      </w:r>
      <w:r>
        <w:rPr>
          <w:rFonts w:hint="eastAsia" w:ascii="仿宋" w:hAnsi="仿宋" w:eastAsia="仿宋"/>
          <w:sz w:val="28"/>
          <w:lang w:val="en-US" w:eastAsia="zh-CN"/>
        </w:rPr>
        <w:t>30个工作日内完成鉴定工作，因客观原因不能按期完成，我司在鉴定期限届满前七日向河南省焦作市中级人民法院延期申请。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eastAsia="zh-CN"/>
        </w:rPr>
        <w:t>鉴定人：陈颖、刘朝阳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内业工作并确定估价结果</w:t>
      </w:r>
    </w:p>
    <w:p>
      <w:pPr>
        <w:pStyle w:val="11"/>
        <w:numPr>
          <w:ilvl w:val="0"/>
          <w:numId w:val="1"/>
        </w:numPr>
        <w:ind w:firstLineChars="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向法院提交报告成果并将相关文件进行归档。</w:t>
      </w:r>
    </w:p>
    <w:p>
      <w:pPr>
        <w:rPr>
          <w:rFonts w:ascii="仿宋" w:hAnsi="仿宋" w:eastAsia="仿宋"/>
          <w:sz w:val="28"/>
        </w:rPr>
      </w:pPr>
    </w:p>
    <w:p>
      <w:pPr>
        <w:rPr>
          <w:rFonts w:ascii="仿宋" w:hAnsi="仿宋" w:eastAsia="仿宋"/>
          <w:sz w:val="28"/>
        </w:rPr>
      </w:pPr>
    </w:p>
    <w:p>
      <w:pPr>
        <w:rPr>
          <w:rFonts w:ascii="仿宋" w:hAnsi="仿宋" w:eastAsia="仿宋"/>
          <w:sz w:val="28"/>
        </w:rPr>
      </w:pPr>
    </w:p>
    <w:p>
      <w:pPr>
        <w:jc w:val="righ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                       北京康正宏基房地产评估有限公司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BD15CC"/>
    <w:multiLevelType w:val="multilevel"/>
    <w:tmpl w:val="51BD15C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0YTgwZWFlNTQxODE0NTkyNTBkYjM5YTFhYzFlZTgifQ=="/>
  </w:docVars>
  <w:rsids>
    <w:rsidRoot w:val="00DC4ED8"/>
    <w:rsid w:val="00000464"/>
    <w:rsid w:val="00005545"/>
    <w:rsid w:val="00056551"/>
    <w:rsid w:val="000A7CE3"/>
    <w:rsid w:val="000B2697"/>
    <w:rsid w:val="000C1DDC"/>
    <w:rsid w:val="00132767"/>
    <w:rsid w:val="0018218E"/>
    <w:rsid w:val="001C473E"/>
    <w:rsid w:val="001F0880"/>
    <w:rsid w:val="00227346"/>
    <w:rsid w:val="00266105"/>
    <w:rsid w:val="002A3E4C"/>
    <w:rsid w:val="00374121"/>
    <w:rsid w:val="003B5B7B"/>
    <w:rsid w:val="003D76E5"/>
    <w:rsid w:val="003F67EC"/>
    <w:rsid w:val="00476192"/>
    <w:rsid w:val="0048436A"/>
    <w:rsid w:val="004A4CC6"/>
    <w:rsid w:val="004A624F"/>
    <w:rsid w:val="004C1D5B"/>
    <w:rsid w:val="00521AF7"/>
    <w:rsid w:val="005E542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B0C42"/>
    <w:rsid w:val="00831559"/>
    <w:rsid w:val="008562BE"/>
    <w:rsid w:val="00896DBF"/>
    <w:rsid w:val="008D3632"/>
    <w:rsid w:val="0090065A"/>
    <w:rsid w:val="0091214F"/>
    <w:rsid w:val="009323A1"/>
    <w:rsid w:val="00953561"/>
    <w:rsid w:val="009A1F8D"/>
    <w:rsid w:val="009B767A"/>
    <w:rsid w:val="009C0C70"/>
    <w:rsid w:val="009D59E2"/>
    <w:rsid w:val="009E65FE"/>
    <w:rsid w:val="00A06B30"/>
    <w:rsid w:val="00A175F6"/>
    <w:rsid w:val="00A7598E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7473E"/>
    <w:rsid w:val="00CA0573"/>
    <w:rsid w:val="00D75DDE"/>
    <w:rsid w:val="00DB1514"/>
    <w:rsid w:val="00DC4ED8"/>
    <w:rsid w:val="00DD10EF"/>
    <w:rsid w:val="00DD5BE9"/>
    <w:rsid w:val="00E45A9D"/>
    <w:rsid w:val="00E718DD"/>
    <w:rsid w:val="00E83DBF"/>
    <w:rsid w:val="00E90E19"/>
    <w:rsid w:val="00EC5757"/>
    <w:rsid w:val="00F200DF"/>
    <w:rsid w:val="00F7058D"/>
    <w:rsid w:val="00FB2597"/>
    <w:rsid w:val="00FE5721"/>
    <w:rsid w:val="12DD4292"/>
    <w:rsid w:val="1F0168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5"/>
    <w:uiPriority w:val="0"/>
    <w:pPr>
      <w:widowControl w:val="0"/>
      <w:adjustRightInd w:val="0"/>
      <w:spacing w:line="360" w:lineRule="atLeast"/>
      <w:textAlignment w:val="baseline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character" w:customStyle="1" w:styleId="8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LG</Company>
  <Pages>2</Pages>
  <Words>481</Words>
  <Characters>502</Characters>
  <Lines>3</Lines>
  <Paragraphs>1</Paragraphs>
  <TotalTime>4</TotalTime>
  <ScaleCrop>false</ScaleCrop>
  <LinksUpToDate>false</LinksUpToDate>
  <CharactersWithSpaces>502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2020-12-11T06:05:00Z</dcterms:created>
  <dc:creator>曹丽丽</dc:creator>
  <cp:lastModifiedBy>俊然</cp:lastModifiedBy>
  <cp:lastPrinted>2020-12-11T07:13:00Z</cp:lastPrinted>
  <dcterms:modified xsi:type="dcterms:W3CDTF">2023-04-21T07:46:47Z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B914E7B73B5E415096B331C8AFD4AEB5</vt:lpwstr>
  </property>
</Properties>
</file>