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1" w:rsidRDefault="000B2DE3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3039A1" w:rsidRDefault="003039A1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</w:p>
    <w:p w:rsidR="000B2DE3" w:rsidRPr="003039A1" w:rsidRDefault="003039A1" w:rsidP="003039A1">
      <w:pPr>
        <w:rPr>
          <w:rFonts w:ascii="Arial" w:eastAsia="楷体_GB2312" w:hAnsi="Arial" w:cs="Arial"/>
          <w:b/>
          <w:sz w:val="28"/>
        </w:rPr>
      </w:pPr>
      <w:r w:rsidRPr="003039A1">
        <w:rPr>
          <w:rFonts w:ascii="Arial" w:eastAsia="楷体_GB2312" w:hAnsi="Arial" w:cs="Arial"/>
          <w:b/>
          <w:sz w:val="28"/>
        </w:rPr>
        <w:t>北京市海淀区保障性住房发展有限公司</w:t>
      </w:r>
      <w:r w:rsidR="000B2DE3" w:rsidRPr="003039A1">
        <w:rPr>
          <w:rFonts w:ascii="Arial" w:eastAsia="楷体_GB2312" w:hAnsi="Arial" w:cs="Arial"/>
          <w:b/>
          <w:sz w:val="28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受贵公司委托，我公司对</w:t>
      </w:r>
      <w:r w:rsidR="003039A1" w:rsidRPr="003039A1">
        <w:rPr>
          <w:rFonts w:ascii="Arial" w:eastAsia="楷体_GB2312" w:hAnsi="Arial" w:cs="Arial"/>
          <w:sz w:val="28"/>
        </w:rPr>
        <w:t>北京市海淀区清河安宁庄东路</w:t>
      </w:r>
      <w:r w:rsidR="003039A1" w:rsidRPr="003039A1">
        <w:rPr>
          <w:rFonts w:ascii="Arial" w:eastAsia="楷体_GB2312" w:hAnsi="Arial" w:cs="Arial"/>
          <w:sz w:val="28"/>
        </w:rPr>
        <w:t>1</w:t>
      </w:r>
      <w:r w:rsidR="003039A1" w:rsidRPr="003039A1">
        <w:rPr>
          <w:rFonts w:ascii="Arial" w:eastAsia="楷体_GB2312" w:hAnsi="Arial" w:cs="Arial"/>
          <w:sz w:val="28"/>
        </w:rPr>
        <w:t>号北京市陶瓷厂共有产权住房项目销售均价进行了评估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 w:rsidR="003039A1">
        <w:rPr>
          <w:rFonts w:ascii="Arial" w:eastAsia="楷体_GB2312" w:hAnsi="Arial" w:cs="Arial" w:hint="eastAsia"/>
          <w:sz w:val="28"/>
        </w:rPr>
        <w:t>0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="003039A1" w:rsidRPr="003039A1">
        <w:rPr>
          <w:rFonts w:ascii="Arial" w:eastAsia="楷体_GB2312" w:hAnsi="Arial" w:cs="Arial"/>
          <w:sz w:val="28"/>
        </w:rPr>
        <w:t>2018-1-0729-F0</w:t>
      </w:r>
      <w:r w:rsidR="003039A1" w:rsidRPr="003039A1">
        <w:rPr>
          <w:rFonts w:ascii="Arial" w:eastAsia="楷体_GB2312" w:hAnsi="Arial" w:cs="Arial" w:hint="eastAsia"/>
          <w:sz w:val="28"/>
        </w:rPr>
        <w:t>2</w:t>
      </w:r>
      <w:r w:rsidR="003039A1" w:rsidRPr="003039A1">
        <w:rPr>
          <w:rFonts w:ascii="Arial" w:eastAsia="楷体_GB2312" w:hAnsi="Arial" w:cs="Arial"/>
          <w:sz w:val="28"/>
        </w:rPr>
        <w:t>HDZC6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="003039A1" w:rsidRPr="003039A1">
        <w:rPr>
          <w:rFonts w:ascii="Arial" w:eastAsia="楷体_GB2312" w:hAnsi="Arial" w:cs="Arial" w:hint="eastAsia"/>
          <w:sz w:val="28"/>
        </w:rPr>
        <w:t>2018</w:t>
      </w:r>
      <w:r w:rsidR="003039A1" w:rsidRPr="003039A1">
        <w:rPr>
          <w:rFonts w:ascii="Arial" w:eastAsia="楷体_GB2312" w:hAnsi="Arial" w:cs="Arial" w:hint="eastAsia"/>
          <w:sz w:val="28"/>
        </w:rPr>
        <w:t>年</w:t>
      </w:r>
      <w:r w:rsidR="003039A1" w:rsidRPr="003039A1">
        <w:rPr>
          <w:rFonts w:ascii="Arial" w:eastAsia="楷体_GB2312" w:hAnsi="Arial" w:cs="Arial" w:hint="eastAsia"/>
          <w:sz w:val="28"/>
        </w:rPr>
        <w:t>10</w:t>
      </w:r>
      <w:r w:rsidR="003039A1" w:rsidRPr="003039A1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30</w:t>
      </w:r>
      <w:r w:rsidR="003039A1" w:rsidRPr="003039A1">
        <w:rPr>
          <w:rFonts w:ascii="Arial" w:eastAsia="楷体_GB2312" w:hAnsi="Arial" w:cs="Arial" w:hint="eastAsia"/>
          <w:sz w:val="28"/>
        </w:rPr>
        <w:t>日至</w:t>
      </w:r>
      <w:r w:rsidR="003039A1" w:rsidRPr="003039A1">
        <w:rPr>
          <w:rFonts w:ascii="Arial" w:eastAsia="楷体_GB2312" w:hAnsi="Arial" w:cs="Arial" w:hint="eastAsia"/>
          <w:sz w:val="28"/>
        </w:rPr>
        <w:t>2019</w:t>
      </w:r>
      <w:r w:rsidR="003039A1" w:rsidRPr="003039A1">
        <w:rPr>
          <w:rFonts w:ascii="Arial" w:eastAsia="楷体_GB2312" w:hAnsi="Arial" w:cs="Arial" w:hint="eastAsia"/>
          <w:sz w:val="28"/>
        </w:rPr>
        <w:t>年</w:t>
      </w:r>
      <w:r w:rsidR="003039A1" w:rsidRPr="003039A1">
        <w:rPr>
          <w:rFonts w:ascii="Arial" w:eastAsia="楷体_GB2312" w:hAnsi="Arial" w:cs="Arial" w:hint="eastAsia"/>
          <w:sz w:val="28"/>
        </w:rPr>
        <w:t>10</w:t>
      </w:r>
      <w:r w:rsidR="003039A1" w:rsidRPr="003039A1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29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。至本说明出具之日，</w:t>
      </w:r>
      <w:r>
        <w:rPr>
          <w:rFonts w:ascii="Arial" w:eastAsia="楷体_GB2312" w:hAnsi="Arial" w:cs="Arial" w:hint="eastAsia"/>
          <w:sz w:val="28"/>
        </w:rPr>
        <w:t>该报告尚在有效期内。</w:t>
      </w:r>
    </w:p>
    <w:p w:rsidR="00F95F0F" w:rsidRDefault="00F95F0F" w:rsidP="00A52C64">
      <w:pPr>
        <w:adjustRightInd w:val="0"/>
        <w:spacing w:line="360" w:lineRule="auto"/>
        <w:ind w:firstLineChars="250" w:firstLine="525"/>
        <w:textAlignment w:val="baseline"/>
        <w:rPr>
          <w:rFonts w:ascii="Arial" w:eastAsia="楷体_GB2312" w:hAnsi="Arial" w:cs="Arial" w:hint="eastAsia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0EB40C" wp14:editId="031DF7B2">
            <wp:simplePos x="0" y="0"/>
            <wp:positionH relativeFrom="column">
              <wp:posOffset>-57150</wp:posOffset>
            </wp:positionH>
            <wp:positionV relativeFrom="paragraph">
              <wp:posOffset>1221105</wp:posOffset>
            </wp:positionV>
            <wp:extent cx="5273675" cy="21234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9F9" w:rsidRPr="00313B7C">
        <w:rPr>
          <w:rFonts w:ascii="Arial" w:eastAsia="楷体_GB2312" w:hAnsi="Arial" w:cs="Arial"/>
          <w:sz w:val="28"/>
        </w:rPr>
        <w:t>根据</w:t>
      </w:r>
      <w:r w:rsidR="000029F9">
        <w:rPr>
          <w:rFonts w:ascii="Arial" w:eastAsia="楷体_GB2312" w:hAnsi="Arial" w:cs="Arial" w:hint="eastAsia"/>
          <w:sz w:val="28"/>
        </w:rPr>
        <w:t>评估专业人员</w:t>
      </w:r>
      <w:r w:rsidR="00EB7971">
        <w:rPr>
          <w:rFonts w:ascii="Arial" w:eastAsia="楷体_GB2312" w:hAnsi="Arial" w:cs="Arial" w:hint="eastAsia"/>
          <w:sz w:val="28"/>
        </w:rPr>
        <w:t>调查市场数据</w:t>
      </w:r>
      <w:r w:rsidR="000029F9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从上述报告出具日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0</w:t>
      </w:r>
      <w:r w:rsidRPr="000B2DE3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至本情况说明出具日</w:t>
      </w: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10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</w:t>
      </w:r>
      <w:r>
        <w:rPr>
          <w:rFonts w:ascii="Arial" w:eastAsia="楷体_GB2312" w:hAnsi="Arial" w:cs="Arial" w:hint="eastAsia"/>
          <w:sz w:val="28"/>
        </w:rPr>
        <w:t>估价对象周边</w:t>
      </w:r>
      <w:r w:rsidR="00307286">
        <w:rPr>
          <w:rFonts w:ascii="Arial" w:eastAsia="楷体_GB2312" w:hAnsi="Arial" w:cs="Arial" w:hint="eastAsia"/>
          <w:sz w:val="28"/>
        </w:rPr>
        <w:t>无新增商品住宅项目供应，周边</w:t>
      </w:r>
      <w:r>
        <w:rPr>
          <w:rFonts w:ascii="Arial" w:eastAsia="楷体_GB2312" w:hAnsi="Arial" w:cs="Arial" w:hint="eastAsia"/>
          <w:sz w:val="28"/>
        </w:rPr>
        <w:t>二手房成交价格如下图所示</w:t>
      </w:r>
      <w:r>
        <w:rPr>
          <w:rFonts w:ascii="Arial" w:eastAsia="楷体_GB2312" w:hAnsi="Arial" w:cs="Arial" w:hint="eastAsia"/>
          <w:sz w:val="28"/>
        </w:rPr>
        <w:t>:</w:t>
      </w:r>
    </w:p>
    <w:p w:rsidR="00450586" w:rsidRDefault="00450586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 w:hint="eastAsia"/>
          <w:sz w:val="28"/>
        </w:rPr>
      </w:pPr>
    </w:p>
    <w:p w:rsidR="00F95F0F" w:rsidRDefault="00050AF5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 w:hint="eastAsia"/>
          <w:sz w:val="28"/>
        </w:rPr>
      </w:pPr>
      <w:bookmarkStart w:id="0" w:name="_GoBack"/>
      <w:bookmarkEnd w:id="0"/>
      <w:r>
        <w:rPr>
          <w:rFonts w:ascii="Arial" w:eastAsia="楷体_GB2312" w:hAnsi="Arial" w:cs="Arial" w:hint="eastAsia"/>
          <w:sz w:val="28"/>
        </w:rPr>
        <w:t>从上图可见，</w:t>
      </w:r>
      <w:r w:rsidR="00307286">
        <w:rPr>
          <w:rFonts w:ascii="Arial" w:eastAsia="楷体_GB2312" w:hAnsi="Arial" w:cs="Arial" w:hint="eastAsia"/>
          <w:sz w:val="28"/>
        </w:rPr>
        <w:t>估价对象所在区域二手房</w:t>
      </w:r>
      <w:r>
        <w:rPr>
          <w:rFonts w:ascii="Arial" w:eastAsia="楷体_GB2312" w:hAnsi="Arial" w:cs="Arial" w:hint="eastAsia"/>
          <w:sz w:val="28"/>
        </w:rPr>
        <w:t>成交均价处于平稳状态。</w:t>
      </w:r>
    </w:p>
    <w:p w:rsidR="000B2DE3" w:rsidRDefault="00D56EA9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</w:t>
      </w:r>
      <w:r w:rsidR="006131B5">
        <w:rPr>
          <w:rFonts w:ascii="Arial" w:eastAsia="楷体_GB2312" w:hAnsi="Arial" w:cs="Arial" w:hint="eastAsia"/>
          <w:sz w:val="28"/>
        </w:rPr>
        <w:t>评估报告已近超过有效期</w:t>
      </w:r>
      <w:r w:rsidR="00F40693">
        <w:rPr>
          <w:rFonts w:ascii="Arial" w:eastAsia="楷体_GB2312" w:hAnsi="Arial" w:cs="Arial" w:hint="eastAsia"/>
          <w:sz w:val="28"/>
        </w:rPr>
        <w:t>，但近期</w:t>
      </w:r>
      <w:r w:rsidR="00307286">
        <w:rPr>
          <w:rFonts w:ascii="Arial" w:eastAsia="楷体_GB2312" w:hAnsi="Arial" w:cs="Arial" w:hint="eastAsia"/>
          <w:sz w:val="28"/>
        </w:rPr>
        <w:t>估价对象</w:t>
      </w:r>
      <w:r w:rsidR="00307286">
        <w:rPr>
          <w:rFonts w:ascii="Arial" w:eastAsia="楷体_GB2312" w:hAnsi="Arial" w:cs="Arial" w:hint="eastAsia"/>
          <w:sz w:val="28"/>
        </w:rPr>
        <w:t>所在区域</w:t>
      </w:r>
      <w:r w:rsidR="00307286" w:rsidRPr="00353439">
        <w:rPr>
          <w:rFonts w:ascii="Arial" w:eastAsia="楷体_GB2312" w:hAnsi="Arial" w:cs="Arial" w:hint="eastAsia"/>
          <w:sz w:val="28"/>
        </w:rPr>
        <w:t>住宅市场供需相对平衡</w:t>
      </w:r>
      <w:r w:rsidR="00307286">
        <w:rPr>
          <w:rFonts w:ascii="Arial" w:eastAsia="楷体_GB2312" w:hAnsi="Arial" w:cs="Arial" w:hint="eastAsia"/>
          <w:sz w:val="28"/>
        </w:rPr>
        <w:t>，市场运行相对</w:t>
      </w:r>
      <w:r w:rsidR="00307286" w:rsidRPr="00353439">
        <w:rPr>
          <w:rFonts w:ascii="Arial" w:eastAsia="楷体_GB2312" w:hAnsi="Arial" w:cs="Arial" w:hint="eastAsia"/>
          <w:sz w:val="28"/>
        </w:rPr>
        <w:t>平稳</w:t>
      </w:r>
      <w:r w:rsidR="00307286">
        <w:rPr>
          <w:rFonts w:ascii="Arial" w:eastAsia="楷体_GB2312" w:hAnsi="Arial" w:cs="Arial" w:hint="eastAsia"/>
          <w:sz w:val="28"/>
        </w:rPr>
        <w:t>，价格走势未见明显</w:t>
      </w:r>
      <w:r w:rsidR="00307286" w:rsidRPr="00353439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930B1F" w:rsidRPr="00930B1F">
        <w:rPr>
          <w:rFonts w:ascii="Arial" w:eastAsia="楷体_GB2312" w:hAnsi="Arial" w:cs="Arial"/>
          <w:sz w:val="28"/>
        </w:rPr>
        <w:t>该共有产权住房项目销售均价不高于</w:t>
      </w:r>
      <w:r w:rsidR="00930B1F" w:rsidRPr="00930B1F">
        <w:rPr>
          <w:rFonts w:ascii="Arial" w:eastAsia="楷体_GB2312" w:hAnsi="Arial" w:cs="Arial" w:hint="eastAsia"/>
          <w:sz w:val="28"/>
        </w:rPr>
        <w:t>44853</w:t>
      </w:r>
      <w:r w:rsidR="00930B1F" w:rsidRPr="00930B1F">
        <w:rPr>
          <w:rFonts w:ascii="Arial" w:eastAsia="楷体_GB2312" w:hAnsi="Arial" w:cs="Arial"/>
          <w:sz w:val="28"/>
        </w:rPr>
        <w:t>元</w:t>
      </w:r>
      <w:r w:rsidR="00930B1F" w:rsidRPr="00930B1F">
        <w:rPr>
          <w:rFonts w:ascii="Arial" w:eastAsia="楷体_GB2312" w:hAnsi="Arial" w:cs="Arial"/>
          <w:sz w:val="28"/>
        </w:rPr>
        <w:t>/</w:t>
      </w:r>
      <w:r w:rsidR="00930B1F" w:rsidRPr="00930B1F">
        <w:rPr>
          <w:rFonts w:ascii="Arial" w:eastAsia="楷体_GB2312" w:hAnsi="Arial" w:cs="Arial"/>
          <w:sz w:val="28"/>
        </w:rPr>
        <w:t>平方米（含全装修）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  <w:r w:rsidR="00307286">
        <w:rPr>
          <w:rFonts w:ascii="Arial" w:eastAsia="楷体_GB2312" w:hAnsi="Arial" w:cs="Arial" w:hint="eastAsia"/>
          <w:sz w:val="28"/>
        </w:rPr>
        <w:t>建议</w:t>
      </w:r>
      <w:r w:rsidR="006131B5">
        <w:rPr>
          <w:rFonts w:ascii="Arial" w:eastAsia="楷体_GB2312" w:hAnsi="Arial" w:cs="Arial" w:hint="eastAsia"/>
          <w:sz w:val="28"/>
        </w:rPr>
        <w:t>上述评估报告有效期延长半年，至</w:t>
      </w:r>
      <w:r w:rsidR="006131B5">
        <w:rPr>
          <w:rFonts w:ascii="Arial" w:eastAsia="楷体_GB2312" w:hAnsi="Arial" w:cs="Arial" w:hint="eastAsia"/>
          <w:sz w:val="28"/>
        </w:rPr>
        <w:t>2020</w:t>
      </w:r>
      <w:r w:rsidR="006131B5">
        <w:rPr>
          <w:rFonts w:ascii="Arial" w:eastAsia="楷体_GB2312" w:hAnsi="Arial" w:cs="Arial" w:hint="eastAsia"/>
          <w:sz w:val="28"/>
        </w:rPr>
        <w:lastRenderedPageBreak/>
        <w:t>年</w:t>
      </w:r>
      <w:r w:rsidR="006131B5">
        <w:rPr>
          <w:rFonts w:ascii="Arial" w:eastAsia="楷体_GB2312" w:hAnsi="Arial" w:cs="Arial" w:hint="eastAsia"/>
          <w:sz w:val="28"/>
        </w:rPr>
        <w:t>4</w:t>
      </w:r>
      <w:r w:rsidR="006131B5">
        <w:rPr>
          <w:rFonts w:ascii="Arial" w:eastAsia="楷体_GB2312" w:hAnsi="Arial" w:cs="Arial" w:hint="eastAsia"/>
          <w:sz w:val="28"/>
        </w:rPr>
        <w:t>月</w:t>
      </w:r>
      <w:r w:rsidR="006131B5">
        <w:rPr>
          <w:rFonts w:ascii="Arial" w:eastAsia="楷体_GB2312" w:hAnsi="Arial" w:cs="Arial" w:hint="eastAsia"/>
          <w:sz w:val="28"/>
        </w:rPr>
        <w:t>29</w:t>
      </w:r>
      <w:r w:rsidR="006131B5">
        <w:rPr>
          <w:rFonts w:ascii="Arial" w:eastAsia="楷体_GB2312" w:hAnsi="Arial" w:cs="Arial" w:hint="eastAsia"/>
          <w:sz w:val="28"/>
        </w:rPr>
        <w:t>日。</w:t>
      </w: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 w:rsidR="003039A1">
        <w:rPr>
          <w:rFonts w:ascii="Arial" w:eastAsia="楷体_GB2312" w:hAnsi="Arial" w:cs="Arial" w:hint="eastAsia"/>
          <w:sz w:val="28"/>
        </w:rPr>
        <w:t>10</w:t>
      </w:r>
      <w:r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27" w:rsidRDefault="00B95827" w:rsidP="00D90618">
      <w:r>
        <w:separator/>
      </w:r>
    </w:p>
  </w:endnote>
  <w:endnote w:type="continuationSeparator" w:id="0">
    <w:p w:rsidR="00B95827" w:rsidRDefault="00B95827" w:rsidP="00D9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27" w:rsidRDefault="00B95827" w:rsidP="00D90618">
      <w:r>
        <w:separator/>
      </w:r>
    </w:p>
  </w:footnote>
  <w:footnote w:type="continuationSeparator" w:id="0">
    <w:p w:rsidR="00B95827" w:rsidRDefault="00B95827" w:rsidP="00D9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DE3"/>
    <w:rsid w:val="000029F9"/>
    <w:rsid w:val="00050AF5"/>
    <w:rsid w:val="000B2DE3"/>
    <w:rsid w:val="001174A9"/>
    <w:rsid w:val="0013656E"/>
    <w:rsid w:val="00195DF3"/>
    <w:rsid w:val="001E2BF0"/>
    <w:rsid w:val="0023098A"/>
    <w:rsid w:val="003039A1"/>
    <w:rsid w:val="00307286"/>
    <w:rsid w:val="00313B7C"/>
    <w:rsid w:val="00353439"/>
    <w:rsid w:val="0039522C"/>
    <w:rsid w:val="00450586"/>
    <w:rsid w:val="006131B5"/>
    <w:rsid w:val="00704DEE"/>
    <w:rsid w:val="007537AB"/>
    <w:rsid w:val="00886225"/>
    <w:rsid w:val="00930B1F"/>
    <w:rsid w:val="00A140F5"/>
    <w:rsid w:val="00A52C64"/>
    <w:rsid w:val="00A61755"/>
    <w:rsid w:val="00B6486E"/>
    <w:rsid w:val="00B95827"/>
    <w:rsid w:val="00BE3D4B"/>
    <w:rsid w:val="00C14901"/>
    <w:rsid w:val="00CA7940"/>
    <w:rsid w:val="00D13389"/>
    <w:rsid w:val="00D56EA9"/>
    <w:rsid w:val="00D90618"/>
    <w:rsid w:val="00E335D4"/>
    <w:rsid w:val="00E74850"/>
    <w:rsid w:val="00E91DCE"/>
    <w:rsid w:val="00EB7971"/>
    <w:rsid w:val="00F40693"/>
    <w:rsid w:val="00F95F0F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13</cp:revision>
  <dcterms:created xsi:type="dcterms:W3CDTF">2019-10-30T03:07:00Z</dcterms:created>
  <dcterms:modified xsi:type="dcterms:W3CDTF">2019-11-01T01:59:00Z</dcterms:modified>
</cp:coreProperties>
</file>