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88EF2"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r w:rsidRPr="00783C56">
        <w:rPr>
          <w:rFonts w:ascii="楷体_GB2312" w:eastAsia="楷体_GB2312"/>
          <w:sz w:val="28"/>
        </w:rPr>
        <w:fldChar w:fldCharType="begin"/>
      </w:r>
      <w:r w:rsidRPr="00783C56">
        <w:rPr>
          <w:rFonts w:ascii="楷体_GB2312" w:eastAsia="楷体_GB2312"/>
          <w:sz w:val="28"/>
        </w:rPr>
        <w:instrText xml:space="preserve"> =3160.2/1868.1 \# "0.00" </w:instrText>
      </w:r>
      <w:r w:rsidRPr="00783C56">
        <w:rPr>
          <w:rFonts w:ascii="楷体_GB2312" w:eastAsia="楷体_GB2312"/>
          <w:sz w:val="28"/>
        </w:rPr>
        <w:fldChar w:fldCharType="end"/>
      </w:r>
      <w:r w:rsidRPr="00783C56">
        <w:rPr>
          <w:rFonts w:ascii="楷体_GB2312" w:eastAsia="楷体_GB2312"/>
          <w:sz w:val="28"/>
        </w:rPr>
        <w:t xml:space="preserve">      </w:t>
      </w:r>
    </w:p>
    <w:p w14:paraId="45407EB4" w14:textId="77777777" w:rsidR="00321E5B" w:rsidRDefault="00321E5B">
      <w:pPr>
        <w:spacing w:line="320" w:lineRule="exact"/>
        <w:ind w:left="2242" w:right="-93" w:hanging="2242"/>
        <w:outlineLvl w:val="0"/>
        <w:rPr>
          <w:rFonts w:ascii="Adobe 黑体 Std R" w:eastAsia="Adobe 黑体 Std R" w:hAnsi="Adobe 黑体 Std R" w:hint="eastAsia"/>
          <w:b/>
          <w:bCs/>
          <w:szCs w:val="21"/>
        </w:rPr>
        <w:sectPr w:rsidR="00321E5B">
          <w:headerReference w:type="even" r:id="rId8"/>
          <w:headerReference w:type="default" r:id="rId9"/>
          <w:footerReference w:type="even" r:id="rId10"/>
          <w:footerReference w:type="default" r:id="rId11"/>
          <w:headerReference w:type="first" r:id="rId12"/>
          <w:footerReference w:type="first" r:id="rId13"/>
          <w:pgSz w:w="11907" w:h="16840"/>
          <w:pgMar w:top="1843" w:right="1304" w:bottom="1134" w:left="1304" w:header="720" w:footer="720" w:gutter="0"/>
          <w:pgNumType w:start="1"/>
          <w:cols w:space="720"/>
          <w:titlePg/>
          <w:docGrid w:linePitch="326"/>
        </w:sectPr>
      </w:pPr>
    </w:p>
    <w:p w14:paraId="5649A059"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619951D1"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51E4B6CF"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4E461504"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71A110EB"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4B12F8BD"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31DD3DC2"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0F96FFD0"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2EE09B37"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79AF5FD9"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57FD03FD"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208EDA01"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234E0AB8"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03FDEAB9"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3F225F53"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24AFBBC3"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04C2DBB2"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4272E373" w14:textId="77777777" w:rsidR="00F14655" w:rsidRPr="00783C56" w:rsidRDefault="00F14655">
      <w:pPr>
        <w:spacing w:line="320" w:lineRule="exact"/>
        <w:ind w:right="-93"/>
        <w:outlineLvl w:val="0"/>
        <w:rPr>
          <w:rFonts w:ascii="Adobe 黑体 Std R" w:eastAsia="Adobe 黑体 Std R" w:hAnsi="Adobe 黑体 Std R" w:hint="eastAsia"/>
          <w:b/>
          <w:bCs/>
          <w:szCs w:val="21"/>
        </w:rPr>
      </w:pPr>
    </w:p>
    <w:p w14:paraId="4C8C9DED"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49935D32"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356B27AC"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6ADDC986" w14:textId="77777777" w:rsidR="00F14655" w:rsidRPr="00783C56" w:rsidRDefault="00F14655">
      <w:pPr>
        <w:spacing w:line="320" w:lineRule="exact"/>
        <w:ind w:right="-93"/>
        <w:outlineLvl w:val="0"/>
        <w:rPr>
          <w:rFonts w:ascii="Adobe 黑体 Std R" w:eastAsia="Adobe 黑体 Std R" w:hAnsi="Adobe 黑体 Std R" w:hint="eastAsia"/>
          <w:b/>
          <w:bCs/>
          <w:szCs w:val="21"/>
        </w:rPr>
      </w:pPr>
    </w:p>
    <w:p w14:paraId="598903ED" w14:textId="77777777" w:rsidR="00F14655" w:rsidRPr="00783C56" w:rsidRDefault="00F14655">
      <w:pPr>
        <w:pStyle w:val="-310"/>
        <w:numPr>
          <w:ilvl w:val="0"/>
          <w:numId w:val="5"/>
        </w:numPr>
        <w:spacing w:line="320" w:lineRule="exact"/>
        <w:ind w:left="0" w:firstLineChars="0" w:firstLine="0"/>
        <w:rPr>
          <w:rFonts w:ascii="Adobe 黑体 Std R" w:eastAsia="Adobe 黑体 Std R" w:hAnsi="Adobe 黑体 Std R" w:hint="eastAsia"/>
          <w:b/>
          <w:sz w:val="21"/>
          <w:szCs w:val="21"/>
        </w:rPr>
      </w:pPr>
      <w:r w:rsidRPr="00783C56">
        <w:rPr>
          <w:rFonts w:ascii="Arial" w:eastAsia="方正黑体简体" w:hAnsi="Arial" w:hint="eastAsia"/>
          <w:b/>
          <w:bCs/>
          <w:sz w:val="21"/>
          <w:szCs w:val="21"/>
        </w:rPr>
        <w:t>估价报告编号：</w:t>
      </w:r>
    </w:p>
    <w:p w14:paraId="78688AD0" w14:textId="196C92F8" w:rsidR="00F14655" w:rsidRPr="00783C56" w:rsidRDefault="00F14655">
      <w:pPr>
        <w:pStyle w:val="-310"/>
        <w:spacing w:line="320" w:lineRule="exact"/>
        <w:textAlignment w:val="bottom"/>
        <w:rPr>
          <w:rFonts w:ascii="Arial" w:eastAsia="方正黑体简体" w:hAnsi="Arial" w:cs="Arial"/>
          <w:sz w:val="21"/>
          <w:szCs w:val="21"/>
        </w:rPr>
      </w:pPr>
      <w:r w:rsidRPr="00783C56">
        <w:rPr>
          <w:rFonts w:ascii="Arial" w:eastAsia="方正黑体简体" w:hAnsi="Arial" w:cs="Arial" w:hint="eastAsia"/>
          <w:sz w:val="21"/>
          <w:szCs w:val="21"/>
        </w:rPr>
        <w:t>康正评字</w:t>
      </w:r>
      <w:r w:rsidR="00915D9C">
        <w:rPr>
          <w:rFonts w:ascii="Arial" w:eastAsia="方正黑体简体" w:hAnsi="Arial" w:cs="Arial"/>
          <w:sz w:val="21"/>
          <w:szCs w:val="21"/>
        </w:rPr>
        <w:t>2024-1-0935-F02ZLGJ6</w:t>
      </w:r>
      <w:r w:rsidRPr="00783C56">
        <w:rPr>
          <w:rFonts w:ascii="Arial" w:eastAsia="方正黑体简体" w:hAnsi="Arial" w:cs="Arial" w:hint="eastAsia"/>
          <w:sz w:val="21"/>
          <w:szCs w:val="21"/>
        </w:rPr>
        <w:t>号</w:t>
      </w:r>
    </w:p>
    <w:p w14:paraId="5DA24718" w14:textId="77777777" w:rsidR="00F14655" w:rsidRPr="00783C56" w:rsidRDefault="00F14655">
      <w:pPr>
        <w:spacing w:line="320" w:lineRule="exact"/>
        <w:ind w:right="-93"/>
        <w:outlineLvl w:val="0"/>
        <w:rPr>
          <w:rFonts w:ascii="Adobe 黑体 Std R" w:eastAsia="Adobe 黑体 Std R" w:hAnsi="Adobe 黑体 Std R" w:hint="eastAsia"/>
          <w:b/>
          <w:bCs/>
          <w:szCs w:val="21"/>
        </w:rPr>
      </w:pPr>
    </w:p>
    <w:p w14:paraId="358E5589" w14:textId="77777777" w:rsidR="00F14655" w:rsidRPr="00783C56" w:rsidRDefault="00F14655">
      <w:pPr>
        <w:pStyle w:val="-310"/>
        <w:numPr>
          <w:ilvl w:val="0"/>
          <w:numId w:val="5"/>
        </w:numPr>
        <w:spacing w:line="320" w:lineRule="exact"/>
        <w:ind w:left="0" w:firstLineChars="0" w:firstLine="0"/>
        <w:rPr>
          <w:rFonts w:ascii="Arial" w:eastAsia="方正黑体简体" w:hAnsi="Arial"/>
          <w:b/>
          <w:bCs/>
          <w:sz w:val="21"/>
          <w:szCs w:val="21"/>
        </w:rPr>
      </w:pPr>
      <w:r w:rsidRPr="00783C56">
        <w:rPr>
          <w:rFonts w:ascii="Arial" w:eastAsia="方正黑体简体" w:hAnsi="Arial" w:hint="eastAsia"/>
          <w:b/>
          <w:bCs/>
          <w:sz w:val="21"/>
          <w:szCs w:val="21"/>
        </w:rPr>
        <w:t>估价项目名称：</w:t>
      </w:r>
    </w:p>
    <w:p w14:paraId="30743F3D" w14:textId="4AB8B164" w:rsidR="00F14655" w:rsidRPr="00783C56" w:rsidRDefault="00AE104A">
      <w:pPr>
        <w:pStyle w:val="-310"/>
        <w:spacing w:line="320" w:lineRule="exact"/>
        <w:textAlignment w:val="bottom"/>
        <w:rPr>
          <w:rFonts w:ascii="Arial" w:eastAsia="方正黑体简体" w:hAnsi="Arial" w:cs="Arial"/>
          <w:sz w:val="21"/>
          <w:szCs w:val="21"/>
        </w:rPr>
      </w:pPr>
      <w:r w:rsidRPr="00783C56">
        <w:rPr>
          <w:rFonts w:ascii="Arial" w:eastAsia="方正黑体简体" w:hAnsi="Arial" w:cs="Arial" w:hint="eastAsia"/>
          <w:sz w:val="21"/>
          <w:szCs w:val="21"/>
        </w:rPr>
        <w:t>北京市</w:t>
      </w:r>
      <w:bookmarkStart w:id="0" w:name="_Hlk184320868"/>
      <w:r w:rsidR="002011AF">
        <w:rPr>
          <w:rFonts w:ascii="Arial" w:eastAsia="方正黑体简体" w:hAnsi="Arial" w:cs="Arial" w:hint="eastAsia"/>
          <w:sz w:val="21"/>
          <w:szCs w:val="21"/>
        </w:rPr>
        <w:t>通州区张家湾镇南火垡村</w:t>
      </w:r>
      <w:r w:rsidR="002011AF">
        <w:rPr>
          <w:rFonts w:ascii="Arial" w:eastAsia="方正黑体简体" w:hAnsi="Arial" w:cs="Arial" w:hint="eastAsia"/>
          <w:sz w:val="21"/>
          <w:szCs w:val="21"/>
        </w:rPr>
        <w:t>TZ04-0200-0001</w:t>
      </w:r>
      <w:r w:rsidR="002011AF">
        <w:rPr>
          <w:rFonts w:ascii="Arial" w:eastAsia="方正黑体简体" w:hAnsi="Arial" w:cs="Arial" w:hint="eastAsia"/>
          <w:sz w:val="21"/>
          <w:szCs w:val="21"/>
        </w:rPr>
        <w:t>、</w:t>
      </w:r>
      <w:r w:rsidR="002011AF">
        <w:rPr>
          <w:rFonts w:ascii="Arial" w:eastAsia="方正黑体简体" w:hAnsi="Arial" w:cs="Arial" w:hint="eastAsia"/>
          <w:sz w:val="21"/>
          <w:szCs w:val="21"/>
        </w:rPr>
        <w:t>0002</w:t>
      </w:r>
      <w:r w:rsidR="002011AF">
        <w:rPr>
          <w:rFonts w:ascii="Arial" w:eastAsia="方正黑体简体" w:hAnsi="Arial" w:cs="Arial" w:hint="eastAsia"/>
          <w:sz w:val="21"/>
          <w:szCs w:val="21"/>
        </w:rPr>
        <w:t>、</w:t>
      </w:r>
      <w:r w:rsidR="002011AF">
        <w:rPr>
          <w:rFonts w:ascii="Arial" w:eastAsia="方正黑体简体" w:hAnsi="Arial" w:cs="Arial" w:hint="eastAsia"/>
          <w:sz w:val="21"/>
          <w:szCs w:val="21"/>
        </w:rPr>
        <w:t>0003</w:t>
      </w:r>
      <w:r w:rsidR="002011AF">
        <w:rPr>
          <w:rFonts w:ascii="Arial" w:eastAsia="方正黑体简体" w:hAnsi="Arial" w:cs="Arial" w:hint="eastAsia"/>
          <w:sz w:val="21"/>
          <w:szCs w:val="21"/>
        </w:rPr>
        <w:t>、</w:t>
      </w:r>
      <w:r w:rsidR="002011AF">
        <w:rPr>
          <w:rFonts w:ascii="Arial" w:eastAsia="方正黑体简体" w:hAnsi="Arial" w:cs="Arial" w:hint="eastAsia"/>
          <w:sz w:val="21"/>
          <w:szCs w:val="21"/>
        </w:rPr>
        <w:t>0004</w:t>
      </w:r>
      <w:r w:rsidR="002011AF">
        <w:rPr>
          <w:rFonts w:ascii="Arial" w:eastAsia="方正黑体简体" w:hAnsi="Arial" w:cs="Arial" w:hint="eastAsia"/>
          <w:sz w:val="21"/>
          <w:szCs w:val="21"/>
        </w:rPr>
        <w:t>、</w:t>
      </w:r>
      <w:r w:rsidR="002011AF">
        <w:rPr>
          <w:rFonts w:ascii="Arial" w:eastAsia="方正黑体简体" w:hAnsi="Arial" w:cs="Arial" w:hint="eastAsia"/>
          <w:sz w:val="21"/>
          <w:szCs w:val="21"/>
        </w:rPr>
        <w:t>0005</w:t>
      </w:r>
      <w:r w:rsidR="002011AF">
        <w:rPr>
          <w:rFonts w:ascii="Arial" w:eastAsia="方正黑体简体" w:hAnsi="Arial" w:cs="Arial" w:hint="eastAsia"/>
          <w:sz w:val="21"/>
          <w:szCs w:val="21"/>
        </w:rPr>
        <w:t>地块</w:t>
      </w:r>
      <w:r w:rsidR="003A2376">
        <w:rPr>
          <w:rFonts w:ascii="Arial" w:eastAsia="方正黑体简体" w:hAnsi="Arial" w:cs="Arial" w:hint="eastAsia"/>
          <w:sz w:val="21"/>
          <w:szCs w:val="21"/>
        </w:rPr>
        <w:t>商业用房</w:t>
      </w:r>
      <w:bookmarkEnd w:id="0"/>
      <w:r w:rsidR="003A2376">
        <w:rPr>
          <w:rFonts w:ascii="Arial" w:eastAsia="方正黑体简体" w:hAnsi="Arial" w:cs="Arial" w:hint="eastAsia"/>
          <w:sz w:val="21"/>
          <w:szCs w:val="21"/>
        </w:rPr>
        <w:t>房地产市场租金水平</w:t>
      </w:r>
      <w:r w:rsidR="00F14655" w:rsidRPr="00783C56">
        <w:rPr>
          <w:rFonts w:ascii="Arial" w:eastAsia="方正黑体简体" w:hAnsi="Arial" w:cs="Arial" w:hint="eastAsia"/>
          <w:sz w:val="21"/>
          <w:szCs w:val="21"/>
        </w:rPr>
        <w:t>评估</w:t>
      </w:r>
    </w:p>
    <w:p w14:paraId="76AAD229" w14:textId="77777777" w:rsidR="00F14655" w:rsidRPr="00783C56" w:rsidRDefault="00F14655">
      <w:pPr>
        <w:spacing w:line="320" w:lineRule="exact"/>
        <w:ind w:leftChars="135" w:left="324" w:right="-93"/>
        <w:outlineLvl w:val="0"/>
        <w:rPr>
          <w:rFonts w:ascii="Adobe 黑体 Std R" w:eastAsia="Adobe 黑体 Std R" w:hAnsi="Adobe 黑体 Std R" w:hint="eastAsia"/>
          <w:b/>
          <w:bCs/>
          <w:szCs w:val="21"/>
        </w:rPr>
      </w:pPr>
    </w:p>
    <w:p w14:paraId="124D6848" w14:textId="77777777" w:rsidR="00F14655" w:rsidRPr="00783C56" w:rsidRDefault="00F14655">
      <w:pPr>
        <w:pStyle w:val="-310"/>
        <w:numPr>
          <w:ilvl w:val="0"/>
          <w:numId w:val="5"/>
        </w:numPr>
        <w:spacing w:line="320" w:lineRule="exact"/>
        <w:ind w:left="0" w:firstLineChars="0" w:firstLine="0"/>
        <w:rPr>
          <w:rFonts w:ascii="Arial" w:eastAsia="方正黑体简体" w:hAnsi="Arial"/>
          <w:b/>
          <w:bCs/>
          <w:sz w:val="21"/>
          <w:szCs w:val="21"/>
        </w:rPr>
      </w:pPr>
      <w:r w:rsidRPr="00783C56">
        <w:rPr>
          <w:rFonts w:ascii="Arial" w:eastAsia="方正黑体简体" w:hAnsi="Arial" w:hint="eastAsia"/>
          <w:b/>
          <w:bCs/>
          <w:sz w:val="21"/>
          <w:szCs w:val="21"/>
        </w:rPr>
        <w:t>估价委托人：</w:t>
      </w:r>
    </w:p>
    <w:p w14:paraId="3EA64F86" w14:textId="47F698D0" w:rsidR="00F14655" w:rsidRPr="00783C56" w:rsidRDefault="002011AF">
      <w:pPr>
        <w:pStyle w:val="-310"/>
        <w:spacing w:line="320" w:lineRule="exact"/>
        <w:textAlignment w:val="bottom"/>
        <w:rPr>
          <w:rFonts w:ascii="Arial" w:eastAsia="方正黑体简体" w:hAnsi="Arial" w:cs="Arial"/>
          <w:sz w:val="21"/>
          <w:szCs w:val="21"/>
        </w:rPr>
      </w:pPr>
      <w:r>
        <w:rPr>
          <w:rFonts w:ascii="Arial" w:eastAsia="方正黑体简体" w:hAnsi="Arial" w:cs="Arial" w:hint="eastAsia"/>
          <w:sz w:val="21"/>
          <w:szCs w:val="21"/>
        </w:rPr>
        <w:t>北京通投兴运置业有限公司</w:t>
      </w:r>
    </w:p>
    <w:p w14:paraId="0D459875" w14:textId="77777777" w:rsidR="00F14655" w:rsidRPr="00783C56" w:rsidRDefault="00F14655">
      <w:pPr>
        <w:spacing w:line="320" w:lineRule="exact"/>
        <w:rPr>
          <w:rFonts w:ascii="Adobe 黑体 Std R" w:eastAsia="Adobe 黑体 Std R" w:hAnsi="Adobe 黑体 Std R" w:hint="eastAsia"/>
          <w:b/>
          <w:szCs w:val="21"/>
        </w:rPr>
      </w:pPr>
    </w:p>
    <w:p w14:paraId="41F66CA3" w14:textId="77777777" w:rsidR="00F14655" w:rsidRPr="00783C56" w:rsidRDefault="00F14655">
      <w:pPr>
        <w:pStyle w:val="-310"/>
        <w:numPr>
          <w:ilvl w:val="0"/>
          <w:numId w:val="5"/>
        </w:numPr>
        <w:spacing w:line="320" w:lineRule="exact"/>
        <w:ind w:left="0" w:firstLineChars="0" w:firstLine="0"/>
        <w:rPr>
          <w:rFonts w:ascii="Arial" w:eastAsia="方正黑体简体" w:hAnsi="Arial"/>
          <w:b/>
          <w:bCs/>
          <w:sz w:val="21"/>
          <w:szCs w:val="21"/>
        </w:rPr>
      </w:pPr>
      <w:r w:rsidRPr="00783C56">
        <w:rPr>
          <w:rFonts w:ascii="Arial" w:eastAsia="方正黑体简体" w:hAnsi="Arial" w:hint="eastAsia"/>
          <w:b/>
          <w:bCs/>
          <w:sz w:val="21"/>
          <w:szCs w:val="21"/>
        </w:rPr>
        <w:t>房地产估价机构：</w:t>
      </w:r>
    </w:p>
    <w:p w14:paraId="25B28288" w14:textId="77777777" w:rsidR="00F14655" w:rsidRPr="00783C56" w:rsidRDefault="00F14655">
      <w:pPr>
        <w:pStyle w:val="-310"/>
        <w:spacing w:line="320" w:lineRule="exact"/>
        <w:textAlignment w:val="bottom"/>
        <w:rPr>
          <w:rFonts w:ascii="Arial" w:eastAsia="方正黑体简体" w:hAnsi="Arial" w:cs="Arial"/>
          <w:sz w:val="21"/>
          <w:szCs w:val="21"/>
        </w:rPr>
      </w:pPr>
      <w:r w:rsidRPr="00783C56">
        <w:rPr>
          <w:rFonts w:ascii="Arial" w:eastAsia="方正黑体简体" w:hAnsi="Arial" w:cs="Arial" w:hint="eastAsia"/>
          <w:sz w:val="21"/>
          <w:szCs w:val="21"/>
        </w:rPr>
        <w:t>北京康正宏基房地产评估有限公司</w:t>
      </w:r>
    </w:p>
    <w:p w14:paraId="4C4662AA" w14:textId="77777777" w:rsidR="00F14655" w:rsidRPr="00783C56" w:rsidRDefault="00F14655">
      <w:pPr>
        <w:pStyle w:val="-310"/>
        <w:spacing w:line="320" w:lineRule="exact"/>
        <w:textAlignment w:val="bottom"/>
        <w:rPr>
          <w:rFonts w:ascii="Arial" w:eastAsia="方正黑体简体" w:hAnsi="Arial" w:cs="Arial"/>
          <w:sz w:val="21"/>
          <w:szCs w:val="21"/>
        </w:rPr>
      </w:pPr>
    </w:p>
    <w:p w14:paraId="4343E3A2" w14:textId="77777777" w:rsidR="00F14655" w:rsidRPr="00783C56" w:rsidRDefault="00F14655">
      <w:pPr>
        <w:pStyle w:val="-310"/>
        <w:numPr>
          <w:ilvl w:val="0"/>
          <w:numId w:val="5"/>
        </w:numPr>
        <w:spacing w:line="320" w:lineRule="exact"/>
        <w:ind w:left="0" w:firstLineChars="0" w:firstLine="0"/>
        <w:rPr>
          <w:rFonts w:ascii="Arial" w:eastAsia="方正黑体简体" w:hAnsi="Arial"/>
          <w:b/>
          <w:bCs/>
          <w:sz w:val="21"/>
          <w:szCs w:val="21"/>
        </w:rPr>
      </w:pPr>
      <w:r w:rsidRPr="00783C56">
        <w:rPr>
          <w:rFonts w:ascii="Arial" w:eastAsia="方正黑体简体" w:hAnsi="Arial" w:hint="eastAsia"/>
          <w:b/>
          <w:bCs/>
          <w:sz w:val="21"/>
          <w:szCs w:val="21"/>
        </w:rPr>
        <w:t>注册房地产估价师：</w:t>
      </w:r>
    </w:p>
    <w:p w14:paraId="1E808975" w14:textId="54B3CA77" w:rsidR="00F14655" w:rsidRPr="00783C56" w:rsidRDefault="002011AF">
      <w:pPr>
        <w:pStyle w:val="-310"/>
        <w:spacing w:line="320" w:lineRule="exact"/>
        <w:textAlignment w:val="bottom"/>
        <w:rPr>
          <w:rFonts w:ascii="Arial" w:eastAsia="方正黑体简体" w:hAnsi="Arial" w:cs="Arial"/>
          <w:sz w:val="21"/>
          <w:szCs w:val="21"/>
        </w:rPr>
      </w:pPr>
      <w:r>
        <w:rPr>
          <w:rFonts w:ascii="Arial" w:eastAsia="方正黑体简体" w:hAnsi="Arial" w:cs="Arial" w:hint="eastAsia"/>
          <w:sz w:val="21"/>
          <w:szCs w:val="21"/>
        </w:rPr>
        <w:t>黄英</w:t>
      </w:r>
      <w:r w:rsidR="00F14655" w:rsidRPr="00783C56">
        <w:rPr>
          <w:rFonts w:ascii="Arial" w:eastAsia="方正黑体简体" w:hAnsi="Arial" w:cs="Arial" w:hint="eastAsia"/>
          <w:sz w:val="21"/>
          <w:szCs w:val="21"/>
        </w:rPr>
        <w:t>（注册号：</w:t>
      </w:r>
      <w:r>
        <w:rPr>
          <w:rFonts w:ascii="Arial" w:eastAsia="方正黑体简体" w:hAnsi="Arial" w:cs="Arial"/>
          <w:sz w:val="21"/>
          <w:szCs w:val="21"/>
        </w:rPr>
        <w:t>1120240053</w:t>
      </w:r>
      <w:r w:rsidR="00F14655" w:rsidRPr="00783C56">
        <w:rPr>
          <w:rFonts w:ascii="Arial" w:eastAsia="方正黑体简体" w:hAnsi="Arial" w:cs="Arial" w:hint="eastAsia"/>
          <w:sz w:val="21"/>
          <w:szCs w:val="21"/>
        </w:rPr>
        <w:t>）、</w:t>
      </w:r>
      <w:r w:rsidR="0006584F">
        <w:rPr>
          <w:rFonts w:ascii="Arial" w:eastAsia="方正黑体简体" w:hAnsi="Arial" w:cs="Arial" w:hint="eastAsia"/>
          <w:sz w:val="21"/>
          <w:szCs w:val="21"/>
        </w:rPr>
        <w:t>许皓源</w:t>
      </w:r>
      <w:r w:rsidR="00F14655" w:rsidRPr="00783C56">
        <w:rPr>
          <w:rFonts w:ascii="Arial" w:eastAsia="方正黑体简体" w:hAnsi="Arial" w:cs="Arial" w:hint="eastAsia"/>
          <w:sz w:val="21"/>
          <w:szCs w:val="21"/>
        </w:rPr>
        <w:t>（注册号：</w:t>
      </w:r>
      <w:r w:rsidR="0006584F">
        <w:rPr>
          <w:rFonts w:ascii="Arial" w:eastAsia="方正黑体简体" w:hAnsi="Arial" w:cs="Arial" w:hint="eastAsia"/>
          <w:sz w:val="21"/>
          <w:szCs w:val="21"/>
        </w:rPr>
        <w:t>1119980019</w:t>
      </w:r>
      <w:r w:rsidR="00F14655" w:rsidRPr="00783C56">
        <w:rPr>
          <w:rFonts w:ascii="Arial" w:eastAsia="方正黑体简体" w:hAnsi="Arial" w:cs="Arial" w:hint="eastAsia"/>
          <w:sz w:val="21"/>
          <w:szCs w:val="21"/>
        </w:rPr>
        <w:t>）</w:t>
      </w:r>
    </w:p>
    <w:p w14:paraId="44260B8B" w14:textId="77777777" w:rsidR="00F14655" w:rsidRPr="00783C56" w:rsidRDefault="00F14655">
      <w:pPr>
        <w:spacing w:line="320" w:lineRule="exact"/>
        <w:rPr>
          <w:rFonts w:ascii="Adobe 黑体 Std R" w:eastAsia="Adobe 黑体 Std R" w:hAnsi="Adobe 黑体 Std R" w:hint="eastAsia"/>
          <w:b/>
          <w:szCs w:val="21"/>
        </w:rPr>
      </w:pPr>
    </w:p>
    <w:p w14:paraId="0295BCA0" w14:textId="77777777" w:rsidR="00F14655" w:rsidRPr="00783C56" w:rsidRDefault="00F14655">
      <w:pPr>
        <w:pStyle w:val="-310"/>
        <w:numPr>
          <w:ilvl w:val="0"/>
          <w:numId w:val="5"/>
        </w:numPr>
        <w:spacing w:line="320" w:lineRule="exact"/>
        <w:ind w:left="0" w:firstLineChars="0" w:firstLine="0"/>
        <w:rPr>
          <w:rFonts w:ascii="Arial" w:eastAsia="方正黑体简体" w:hAnsi="Arial"/>
          <w:b/>
          <w:bCs/>
          <w:sz w:val="21"/>
          <w:szCs w:val="21"/>
        </w:rPr>
      </w:pPr>
      <w:r w:rsidRPr="00783C56">
        <w:rPr>
          <w:rFonts w:ascii="Arial" w:eastAsia="方正黑体简体" w:hAnsi="Arial" w:hint="eastAsia"/>
          <w:b/>
          <w:bCs/>
          <w:sz w:val="21"/>
          <w:szCs w:val="21"/>
        </w:rPr>
        <w:t>估价报告出具日期：</w:t>
      </w:r>
    </w:p>
    <w:p w14:paraId="4571F388" w14:textId="506843F3" w:rsidR="00F14655" w:rsidRPr="00783C56" w:rsidRDefault="00DE6CCC">
      <w:pPr>
        <w:pStyle w:val="-310"/>
        <w:spacing w:line="320" w:lineRule="exact"/>
        <w:textAlignment w:val="bottom"/>
        <w:rPr>
          <w:rFonts w:ascii="Arial" w:eastAsia="方正黑体简体" w:hAnsi="Arial" w:cs="Arial"/>
          <w:sz w:val="21"/>
          <w:szCs w:val="21"/>
        </w:rPr>
      </w:pPr>
      <w:bookmarkStart w:id="1" w:name="OLE_LINK4"/>
      <w:r>
        <w:rPr>
          <w:rFonts w:ascii="Arial" w:eastAsia="方正黑体简体" w:hAnsi="Arial" w:cs="Arial" w:hint="eastAsia"/>
          <w:sz w:val="21"/>
          <w:szCs w:val="21"/>
        </w:rPr>
        <w:t>2025</w:t>
      </w:r>
      <w:r>
        <w:rPr>
          <w:rFonts w:ascii="Arial" w:eastAsia="方正黑体简体" w:hAnsi="Arial" w:cs="Arial" w:hint="eastAsia"/>
          <w:sz w:val="21"/>
          <w:szCs w:val="21"/>
        </w:rPr>
        <w:t>年</w:t>
      </w:r>
      <w:r>
        <w:rPr>
          <w:rFonts w:ascii="Arial" w:eastAsia="方正黑体简体" w:hAnsi="Arial" w:cs="Arial" w:hint="eastAsia"/>
          <w:sz w:val="21"/>
          <w:szCs w:val="21"/>
        </w:rPr>
        <w:t>5</w:t>
      </w:r>
      <w:r>
        <w:rPr>
          <w:rFonts w:ascii="Arial" w:eastAsia="方正黑体简体" w:hAnsi="Arial" w:cs="Arial" w:hint="eastAsia"/>
          <w:sz w:val="21"/>
          <w:szCs w:val="21"/>
        </w:rPr>
        <w:t>月</w:t>
      </w:r>
      <w:r>
        <w:rPr>
          <w:rFonts w:ascii="Arial" w:eastAsia="方正黑体简体" w:hAnsi="Arial" w:cs="Arial" w:hint="eastAsia"/>
          <w:sz w:val="21"/>
          <w:szCs w:val="21"/>
        </w:rPr>
        <w:t>15</w:t>
      </w:r>
      <w:r>
        <w:rPr>
          <w:rFonts w:ascii="Arial" w:eastAsia="方正黑体简体" w:hAnsi="Arial" w:cs="Arial" w:hint="eastAsia"/>
          <w:sz w:val="21"/>
          <w:szCs w:val="21"/>
        </w:rPr>
        <w:t>日</w:t>
      </w:r>
    </w:p>
    <w:bookmarkEnd w:id="1"/>
    <w:p w14:paraId="3F988518" w14:textId="77777777" w:rsidR="00F14655" w:rsidRPr="00783C56" w:rsidRDefault="00F14655">
      <w:pPr>
        <w:pStyle w:val="-310"/>
        <w:spacing w:line="320" w:lineRule="exact"/>
        <w:textAlignment w:val="bottom"/>
        <w:rPr>
          <w:rFonts w:ascii="Arial" w:eastAsia="方正黑体简体" w:hAnsi="Arial" w:cs="Arial"/>
          <w:sz w:val="21"/>
          <w:szCs w:val="21"/>
        </w:rPr>
        <w:sectPr w:rsidR="00F14655" w:rsidRPr="00783C56">
          <w:pgSz w:w="11907" w:h="16840"/>
          <w:pgMar w:top="1843" w:right="1304" w:bottom="1134" w:left="1304" w:header="720" w:footer="720" w:gutter="0"/>
          <w:pgNumType w:start="1"/>
          <w:cols w:space="720"/>
          <w:titlePg/>
          <w:docGrid w:linePitch="326"/>
        </w:sectPr>
      </w:pPr>
    </w:p>
    <w:p w14:paraId="5936CEA5" w14:textId="77777777" w:rsidR="00F14655" w:rsidRPr="00783C56" w:rsidRDefault="00F14655">
      <w:pPr>
        <w:spacing w:line="360" w:lineRule="auto"/>
        <w:jc w:val="center"/>
        <w:rPr>
          <w:rFonts w:ascii="Arial" w:eastAsia="方正黑体简体" w:hAnsi="Arial"/>
          <w:kern w:val="2"/>
          <w:sz w:val="32"/>
          <w:szCs w:val="32"/>
        </w:rPr>
      </w:pPr>
      <w:r w:rsidRPr="00783C56">
        <w:rPr>
          <w:rFonts w:ascii="Arial" w:eastAsia="方正黑体简体" w:hAnsi="Arial" w:hint="eastAsia"/>
          <w:kern w:val="2"/>
          <w:sz w:val="32"/>
          <w:szCs w:val="32"/>
        </w:rPr>
        <w:lastRenderedPageBreak/>
        <w:t>致估价委托人函</w:t>
      </w:r>
    </w:p>
    <w:p w14:paraId="26A2837C" w14:textId="7BAFF2F0" w:rsidR="00F14655" w:rsidRPr="00783C56" w:rsidRDefault="002011AF">
      <w:pPr>
        <w:pStyle w:val="-310"/>
        <w:spacing w:line="480" w:lineRule="auto"/>
        <w:ind w:firstLineChars="0" w:firstLine="0"/>
        <w:rPr>
          <w:rFonts w:ascii="Arial" w:hAnsi="Arial"/>
          <w:b/>
          <w:kern w:val="2"/>
          <w:sz w:val="21"/>
        </w:rPr>
      </w:pPr>
      <w:r>
        <w:rPr>
          <w:rFonts w:ascii="Arial" w:hAnsi="Arial" w:hint="eastAsia"/>
          <w:b/>
          <w:kern w:val="2"/>
          <w:sz w:val="21"/>
        </w:rPr>
        <w:t>北京通投兴运置业有限公司</w:t>
      </w:r>
      <w:r w:rsidR="00F14655" w:rsidRPr="00783C56">
        <w:rPr>
          <w:rFonts w:ascii="Arial" w:hAnsi="Arial" w:hint="eastAsia"/>
          <w:b/>
          <w:kern w:val="2"/>
          <w:sz w:val="21"/>
        </w:rPr>
        <w:t>：</w:t>
      </w:r>
    </w:p>
    <w:p w14:paraId="439AE2F8" w14:textId="3B10D743" w:rsidR="00F14655" w:rsidRPr="00783C56" w:rsidRDefault="00AE104A">
      <w:pPr>
        <w:spacing w:before="0" w:after="0" w:line="480" w:lineRule="auto"/>
        <w:ind w:firstLineChars="200" w:firstLine="420"/>
        <w:rPr>
          <w:rFonts w:ascii="楷体_GB2312" w:eastAsia="楷体_GB2312"/>
          <w:b/>
          <w:bCs/>
          <w:sz w:val="28"/>
        </w:rPr>
      </w:pPr>
      <w:r w:rsidRPr="00783C56">
        <w:rPr>
          <w:rFonts w:ascii="Arial" w:hAnsi="Arial" w:hint="eastAsia"/>
          <w:bCs/>
          <w:sz w:val="21"/>
        </w:rPr>
        <w:t>受贵公司的委托，我公司对北京市</w:t>
      </w:r>
      <w:r w:rsidR="009142B2" w:rsidRPr="009142B2">
        <w:rPr>
          <w:rFonts w:ascii="Arial" w:hAnsi="Arial" w:hint="eastAsia"/>
          <w:bCs/>
          <w:sz w:val="21"/>
        </w:rPr>
        <w:t>通州区张家湾镇南火垡村</w:t>
      </w:r>
      <w:r w:rsidR="009142B2" w:rsidRPr="009142B2">
        <w:rPr>
          <w:rFonts w:ascii="Arial" w:hAnsi="Arial" w:hint="eastAsia"/>
          <w:bCs/>
          <w:sz w:val="21"/>
        </w:rPr>
        <w:t>TZ04-0200-0001</w:t>
      </w:r>
      <w:r w:rsidR="009142B2" w:rsidRPr="009142B2">
        <w:rPr>
          <w:rFonts w:ascii="Arial" w:hAnsi="Arial" w:hint="eastAsia"/>
          <w:bCs/>
          <w:sz w:val="21"/>
        </w:rPr>
        <w:t>、</w:t>
      </w:r>
      <w:r w:rsidR="009142B2" w:rsidRPr="009142B2">
        <w:rPr>
          <w:rFonts w:ascii="Arial" w:hAnsi="Arial" w:hint="eastAsia"/>
          <w:bCs/>
          <w:sz w:val="21"/>
        </w:rPr>
        <w:t>0002</w:t>
      </w:r>
      <w:r w:rsidR="009142B2" w:rsidRPr="009142B2">
        <w:rPr>
          <w:rFonts w:ascii="Arial" w:hAnsi="Arial" w:hint="eastAsia"/>
          <w:bCs/>
          <w:sz w:val="21"/>
        </w:rPr>
        <w:t>、</w:t>
      </w:r>
      <w:r w:rsidR="009142B2" w:rsidRPr="009142B2">
        <w:rPr>
          <w:rFonts w:ascii="Arial" w:hAnsi="Arial" w:hint="eastAsia"/>
          <w:bCs/>
          <w:sz w:val="21"/>
        </w:rPr>
        <w:t>0003</w:t>
      </w:r>
      <w:r w:rsidR="009142B2" w:rsidRPr="009142B2">
        <w:rPr>
          <w:rFonts w:ascii="Arial" w:hAnsi="Arial" w:hint="eastAsia"/>
          <w:bCs/>
          <w:sz w:val="21"/>
        </w:rPr>
        <w:t>、</w:t>
      </w:r>
      <w:r w:rsidR="009142B2" w:rsidRPr="009142B2">
        <w:rPr>
          <w:rFonts w:ascii="Arial" w:hAnsi="Arial" w:hint="eastAsia"/>
          <w:bCs/>
          <w:sz w:val="21"/>
        </w:rPr>
        <w:t>0004</w:t>
      </w:r>
      <w:r w:rsidR="009142B2" w:rsidRPr="009142B2">
        <w:rPr>
          <w:rFonts w:ascii="Arial" w:hAnsi="Arial" w:hint="eastAsia"/>
          <w:bCs/>
          <w:sz w:val="21"/>
        </w:rPr>
        <w:t>、</w:t>
      </w:r>
      <w:r w:rsidR="009142B2" w:rsidRPr="009142B2">
        <w:rPr>
          <w:rFonts w:ascii="Arial" w:hAnsi="Arial" w:hint="eastAsia"/>
          <w:bCs/>
          <w:sz w:val="21"/>
        </w:rPr>
        <w:t>0005</w:t>
      </w:r>
      <w:r w:rsidR="009142B2" w:rsidRPr="009142B2">
        <w:rPr>
          <w:rFonts w:ascii="Arial" w:hAnsi="Arial" w:hint="eastAsia"/>
          <w:bCs/>
          <w:sz w:val="21"/>
        </w:rPr>
        <w:t>地块</w:t>
      </w:r>
      <w:r w:rsidR="003A2376">
        <w:rPr>
          <w:rFonts w:ascii="Arial" w:hAnsi="Arial" w:hint="eastAsia"/>
          <w:bCs/>
          <w:sz w:val="21"/>
        </w:rPr>
        <w:t>商业用房</w:t>
      </w:r>
      <w:r w:rsidR="003A2376">
        <w:rPr>
          <w:rFonts w:ascii="Arial" w:hAnsi="Arial" w:cs="Arial" w:hint="eastAsia"/>
          <w:sz w:val="21"/>
          <w:szCs w:val="21"/>
        </w:rPr>
        <w:t>房地产市场租金</w:t>
      </w:r>
      <w:r w:rsidR="00DE6332">
        <w:rPr>
          <w:rFonts w:ascii="Arial" w:hAnsi="Arial" w:cs="Arial" w:hint="eastAsia"/>
          <w:sz w:val="21"/>
          <w:szCs w:val="21"/>
        </w:rPr>
        <w:t>水平</w:t>
      </w:r>
      <w:r w:rsidR="00F14655" w:rsidRPr="00783C56">
        <w:rPr>
          <w:rFonts w:ascii="Arial" w:hAnsi="Arial" w:hint="eastAsia"/>
          <w:bCs/>
          <w:sz w:val="21"/>
        </w:rPr>
        <w:t>进行了评估。</w:t>
      </w:r>
    </w:p>
    <w:p w14:paraId="28022368" w14:textId="0A500966" w:rsidR="00F14655" w:rsidRPr="00783C56" w:rsidRDefault="00F14655" w:rsidP="002011AF">
      <w:pPr>
        <w:overflowPunct w:val="0"/>
        <w:spacing w:line="480" w:lineRule="auto"/>
        <w:ind w:firstLineChars="200" w:firstLine="422"/>
        <w:jc w:val="both"/>
        <w:textAlignment w:val="auto"/>
        <w:rPr>
          <w:rFonts w:ascii="Arial" w:hAnsi="Arial"/>
          <w:bCs/>
          <w:sz w:val="21"/>
        </w:rPr>
      </w:pPr>
      <w:r w:rsidRPr="00783C56">
        <w:rPr>
          <w:rFonts w:ascii="Arial" w:hAnsi="Arial" w:hint="eastAsia"/>
          <w:b/>
          <w:bCs/>
          <w:sz w:val="21"/>
        </w:rPr>
        <w:t>估价对象：</w:t>
      </w:r>
      <w:r w:rsidR="002011AF" w:rsidRPr="00911BE0">
        <w:rPr>
          <w:rFonts w:ascii="Arial" w:hAnsi="Arial" w:cs="Arial" w:hint="eastAsia"/>
          <w:sz w:val="21"/>
          <w:szCs w:val="21"/>
        </w:rPr>
        <w:t>根据估价委托人提供的</w:t>
      </w:r>
      <w:r w:rsidR="002011AF" w:rsidRPr="00911BE0">
        <w:rPr>
          <w:rFonts w:ascii="Arial" w:hAnsi="Arial" w:cs="Arial" w:hint="eastAsia"/>
          <w:kern w:val="2"/>
          <w:sz w:val="21"/>
          <w:szCs w:val="21"/>
        </w:rPr>
        <w:t>《不动产权证书》</w:t>
      </w:r>
      <w:r w:rsidR="002011AF" w:rsidRPr="00911BE0">
        <w:rPr>
          <w:rFonts w:ascii="Arial" w:hAnsi="Arial" w:cs="Arial" w:hint="eastAsia"/>
          <w:kern w:val="2"/>
          <w:sz w:val="21"/>
          <w:szCs w:val="21"/>
        </w:rPr>
        <w:t>[</w:t>
      </w:r>
      <w:r w:rsidR="002011AF">
        <w:rPr>
          <w:rFonts w:ascii="Arial" w:hAnsi="Arial" w:cs="Arial" w:hint="eastAsia"/>
          <w:kern w:val="2"/>
          <w:sz w:val="21"/>
          <w:szCs w:val="21"/>
        </w:rPr>
        <w:t>京（</w:t>
      </w:r>
      <w:r w:rsidR="002011AF">
        <w:rPr>
          <w:rFonts w:ascii="Arial" w:hAnsi="Arial" w:cs="Arial" w:hint="eastAsia"/>
          <w:kern w:val="2"/>
          <w:sz w:val="21"/>
          <w:szCs w:val="21"/>
        </w:rPr>
        <w:t>2022</w:t>
      </w:r>
      <w:r w:rsidR="002011AF">
        <w:rPr>
          <w:rFonts w:ascii="Arial" w:hAnsi="Arial" w:cs="Arial" w:hint="eastAsia"/>
          <w:kern w:val="2"/>
          <w:sz w:val="21"/>
          <w:szCs w:val="21"/>
        </w:rPr>
        <w:t>）通不动产权第</w:t>
      </w:r>
      <w:r w:rsidR="002011AF">
        <w:rPr>
          <w:rFonts w:ascii="Arial" w:hAnsi="Arial" w:cs="Arial" w:hint="eastAsia"/>
          <w:kern w:val="2"/>
          <w:sz w:val="21"/>
          <w:szCs w:val="21"/>
        </w:rPr>
        <w:t>0002252</w:t>
      </w:r>
      <w:r w:rsidR="002011AF">
        <w:rPr>
          <w:rFonts w:ascii="Arial" w:hAnsi="Arial" w:cs="Arial" w:hint="eastAsia"/>
          <w:kern w:val="2"/>
          <w:sz w:val="21"/>
          <w:szCs w:val="21"/>
        </w:rPr>
        <w:t>、</w:t>
      </w:r>
      <w:r w:rsidR="002011AF">
        <w:rPr>
          <w:rFonts w:ascii="Arial" w:hAnsi="Arial" w:cs="Arial" w:hint="eastAsia"/>
          <w:kern w:val="2"/>
          <w:sz w:val="21"/>
          <w:szCs w:val="21"/>
        </w:rPr>
        <w:t>0002237</w:t>
      </w:r>
      <w:r w:rsidR="002011AF">
        <w:rPr>
          <w:rFonts w:ascii="Arial" w:hAnsi="Arial" w:cs="Arial" w:hint="eastAsia"/>
          <w:kern w:val="2"/>
          <w:sz w:val="21"/>
          <w:szCs w:val="21"/>
        </w:rPr>
        <w:t>、</w:t>
      </w:r>
      <w:r w:rsidR="002011AF">
        <w:rPr>
          <w:rFonts w:ascii="Arial" w:hAnsi="Arial" w:cs="Arial" w:hint="eastAsia"/>
          <w:kern w:val="2"/>
          <w:sz w:val="21"/>
          <w:szCs w:val="21"/>
        </w:rPr>
        <w:t>0002251</w:t>
      </w:r>
      <w:r w:rsidR="002011AF">
        <w:rPr>
          <w:rFonts w:ascii="Arial" w:hAnsi="Arial" w:cs="Arial" w:hint="eastAsia"/>
          <w:kern w:val="2"/>
          <w:sz w:val="21"/>
          <w:szCs w:val="21"/>
        </w:rPr>
        <w:t>、</w:t>
      </w:r>
      <w:r w:rsidR="002011AF">
        <w:rPr>
          <w:rFonts w:ascii="Arial" w:hAnsi="Arial" w:cs="Arial" w:hint="eastAsia"/>
          <w:kern w:val="2"/>
          <w:sz w:val="21"/>
          <w:szCs w:val="21"/>
        </w:rPr>
        <w:t>0002253</w:t>
      </w:r>
      <w:r w:rsidR="002011AF">
        <w:rPr>
          <w:rFonts w:ascii="Arial" w:hAnsi="Arial" w:cs="Arial" w:hint="eastAsia"/>
          <w:kern w:val="2"/>
          <w:sz w:val="21"/>
          <w:szCs w:val="21"/>
        </w:rPr>
        <w:t>、</w:t>
      </w:r>
      <w:r w:rsidR="002011AF">
        <w:rPr>
          <w:rFonts w:ascii="Arial" w:hAnsi="Arial" w:cs="Arial" w:hint="eastAsia"/>
          <w:kern w:val="2"/>
          <w:sz w:val="21"/>
          <w:szCs w:val="21"/>
        </w:rPr>
        <w:t>0002254</w:t>
      </w:r>
      <w:r w:rsidR="002011AF">
        <w:rPr>
          <w:rFonts w:ascii="Arial" w:hAnsi="Arial" w:cs="Arial" w:hint="eastAsia"/>
          <w:kern w:val="2"/>
          <w:sz w:val="21"/>
          <w:szCs w:val="21"/>
        </w:rPr>
        <w:t>号</w:t>
      </w:r>
      <w:r w:rsidR="002011AF" w:rsidRPr="00911BE0">
        <w:rPr>
          <w:rFonts w:ascii="Arial" w:hAnsi="Arial" w:cs="Arial"/>
          <w:kern w:val="2"/>
          <w:sz w:val="21"/>
          <w:szCs w:val="21"/>
        </w:rPr>
        <w:t>]</w:t>
      </w:r>
      <w:r w:rsidR="002011AF">
        <w:rPr>
          <w:rFonts w:ascii="Arial" w:hAnsi="Arial" w:cs="Arial" w:hint="eastAsia"/>
          <w:kern w:val="2"/>
          <w:sz w:val="21"/>
          <w:szCs w:val="21"/>
        </w:rPr>
        <w:t>、</w:t>
      </w:r>
      <w:r w:rsidR="004614E3" w:rsidRPr="004614E3">
        <w:rPr>
          <w:rFonts w:ascii="Arial" w:hAnsi="Arial" w:cs="Arial" w:hint="eastAsia"/>
          <w:kern w:val="2"/>
          <w:sz w:val="21"/>
          <w:szCs w:val="21"/>
        </w:rPr>
        <w:t>《乡村建设规划许可证》</w:t>
      </w:r>
      <w:r w:rsidR="004614E3" w:rsidRPr="004614E3">
        <w:rPr>
          <w:rFonts w:ascii="Arial" w:hAnsi="Arial" w:cs="Arial" w:hint="eastAsia"/>
          <w:kern w:val="2"/>
          <w:sz w:val="21"/>
          <w:szCs w:val="21"/>
        </w:rPr>
        <w:t>[2022</w:t>
      </w:r>
      <w:r w:rsidR="004614E3" w:rsidRPr="004614E3">
        <w:rPr>
          <w:rFonts w:ascii="Arial" w:hAnsi="Arial" w:cs="Arial" w:hint="eastAsia"/>
          <w:kern w:val="2"/>
          <w:sz w:val="21"/>
          <w:szCs w:val="21"/>
        </w:rPr>
        <w:t>规自（通）乡建字</w:t>
      </w:r>
      <w:r w:rsidR="004614E3" w:rsidRPr="004614E3">
        <w:rPr>
          <w:rFonts w:ascii="Arial" w:hAnsi="Arial" w:cs="Arial" w:hint="eastAsia"/>
          <w:kern w:val="2"/>
          <w:sz w:val="21"/>
          <w:szCs w:val="21"/>
        </w:rPr>
        <w:t>0001</w:t>
      </w:r>
      <w:r w:rsidR="004614E3" w:rsidRPr="004614E3">
        <w:rPr>
          <w:rFonts w:ascii="Arial" w:hAnsi="Arial" w:cs="Arial" w:hint="eastAsia"/>
          <w:kern w:val="2"/>
          <w:sz w:val="21"/>
          <w:szCs w:val="21"/>
        </w:rPr>
        <w:t>、</w:t>
      </w:r>
      <w:r w:rsidR="004614E3" w:rsidRPr="004614E3">
        <w:rPr>
          <w:rFonts w:ascii="Arial" w:hAnsi="Arial" w:cs="Arial" w:hint="eastAsia"/>
          <w:kern w:val="2"/>
          <w:sz w:val="21"/>
          <w:szCs w:val="21"/>
        </w:rPr>
        <w:t>0002</w:t>
      </w:r>
      <w:r w:rsidR="004614E3" w:rsidRPr="004614E3">
        <w:rPr>
          <w:rFonts w:ascii="Arial" w:hAnsi="Arial" w:cs="Arial" w:hint="eastAsia"/>
          <w:kern w:val="2"/>
          <w:sz w:val="21"/>
          <w:szCs w:val="21"/>
        </w:rPr>
        <w:t>、</w:t>
      </w:r>
      <w:r w:rsidR="004614E3" w:rsidRPr="004614E3">
        <w:rPr>
          <w:rFonts w:ascii="Arial" w:hAnsi="Arial" w:cs="Arial" w:hint="eastAsia"/>
          <w:kern w:val="2"/>
          <w:sz w:val="21"/>
          <w:szCs w:val="21"/>
        </w:rPr>
        <w:t>0003</w:t>
      </w:r>
      <w:r w:rsidR="004614E3" w:rsidRPr="004614E3">
        <w:rPr>
          <w:rFonts w:ascii="Arial" w:hAnsi="Arial" w:cs="Arial" w:hint="eastAsia"/>
          <w:kern w:val="2"/>
          <w:sz w:val="21"/>
          <w:szCs w:val="21"/>
        </w:rPr>
        <w:t>、</w:t>
      </w:r>
      <w:r w:rsidR="004614E3" w:rsidRPr="004614E3">
        <w:rPr>
          <w:rFonts w:ascii="Arial" w:hAnsi="Arial" w:cs="Arial" w:hint="eastAsia"/>
          <w:kern w:val="2"/>
          <w:sz w:val="21"/>
          <w:szCs w:val="21"/>
        </w:rPr>
        <w:t>0004</w:t>
      </w:r>
      <w:r w:rsidR="004614E3" w:rsidRPr="004614E3">
        <w:rPr>
          <w:rFonts w:ascii="Arial" w:hAnsi="Arial" w:cs="Arial" w:hint="eastAsia"/>
          <w:kern w:val="2"/>
          <w:sz w:val="21"/>
          <w:szCs w:val="21"/>
        </w:rPr>
        <w:t>号</w:t>
      </w:r>
      <w:r w:rsidR="004614E3" w:rsidRPr="004614E3">
        <w:rPr>
          <w:rFonts w:ascii="Arial" w:hAnsi="Arial" w:cs="Arial" w:hint="eastAsia"/>
          <w:kern w:val="2"/>
          <w:sz w:val="21"/>
          <w:szCs w:val="21"/>
        </w:rPr>
        <w:t>]</w:t>
      </w:r>
      <w:r w:rsidR="002011AF">
        <w:rPr>
          <w:rFonts w:ascii="Arial" w:hAnsi="Arial" w:cs="Arial" w:hint="eastAsia"/>
          <w:kern w:val="2"/>
          <w:sz w:val="21"/>
          <w:szCs w:val="21"/>
        </w:rPr>
        <w:t>、《建筑工程施工许可证》</w:t>
      </w:r>
      <w:r w:rsidR="002011AF">
        <w:rPr>
          <w:rFonts w:ascii="Arial" w:hAnsi="Arial" w:cs="Arial" w:hint="eastAsia"/>
          <w:kern w:val="2"/>
          <w:sz w:val="21"/>
          <w:szCs w:val="21"/>
        </w:rPr>
        <w:t>[</w:t>
      </w:r>
      <w:r w:rsidR="002011AF">
        <w:rPr>
          <w:rFonts w:ascii="Arial" w:hAnsi="Arial" w:cs="Arial" w:hint="eastAsia"/>
          <w:kern w:val="2"/>
          <w:sz w:val="21"/>
          <w:szCs w:val="21"/>
        </w:rPr>
        <w:t>编号：</w:t>
      </w:r>
      <w:r w:rsidR="002011AF">
        <w:rPr>
          <w:rFonts w:ascii="Arial" w:hAnsi="Arial" w:cs="Arial" w:hint="eastAsia"/>
          <w:kern w:val="2"/>
          <w:sz w:val="21"/>
          <w:szCs w:val="21"/>
        </w:rPr>
        <w:t>110112202204290101</w:t>
      </w:r>
      <w:r w:rsidR="002011AF">
        <w:rPr>
          <w:rFonts w:ascii="Arial" w:hAnsi="Arial" w:cs="Arial" w:hint="eastAsia"/>
          <w:kern w:val="2"/>
          <w:sz w:val="21"/>
          <w:szCs w:val="21"/>
        </w:rPr>
        <w:t>、</w:t>
      </w:r>
      <w:r w:rsidR="002011AF">
        <w:rPr>
          <w:rFonts w:ascii="Arial" w:hAnsi="Arial" w:cs="Arial" w:hint="eastAsia"/>
          <w:kern w:val="2"/>
          <w:sz w:val="21"/>
          <w:szCs w:val="21"/>
        </w:rPr>
        <w:t>110112202204250101]</w:t>
      </w:r>
      <w:r w:rsidR="002011AF" w:rsidRPr="00911BE0">
        <w:rPr>
          <w:rFonts w:ascii="Arial" w:hAnsi="Arial" w:cs="Arial" w:hint="eastAsia"/>
          <w:kern w:val="2"/>
          <w:sz w:val="21"/>
          <w:szCs w:val="21"/>
        </w:rPr>
        <w:t>，</w:t>
      </w:r>
      <w:r w:rsidR="002011AF">
        <w:rPr>
          <w:rFonts w:ascii="Arial" w:hAnsi="Arial" w:cs="Arial" w:hint="eastAsia"/>
          <w:kern w:val="2"/>
          <w:sz w:val="21"/>
          <w:szCs w:val="21"/>
        </w:rPr>
        <w:t>估价对象</w:t>
      </w:r>
      <w:r w:rsidR="002011AF" w:rsidRPr="00911BE0">
        <w:rPr>
          <w:rFonts w:ascii="Arial" w:hAnsi="Arial" w:cs="Arial" w:hint="eastAsia"/>
          <w:kern w:val="2"/>
          <w:sz w:val="21"/>
          <w:szCs w:val="21"/>
        </w:rPr>
        <w:t>为北京市</w:t>
      </w:r>
      <w:r w:rsidR="002011AF">
        <w:rPr>
          <w:rFonts w:ascii="Arial" w:hAnsi="Arial" w:cs="Arial" w:hint="eastAsia"/>
          <w:kern w:val="2"/>
          <w:sz w:val="21"/>
          <w:szCs w:val="21"/>
        </w:rPr>
        <w:t>通州区张家湾镇南火垡村</w:t>
      </w:r>
      <w:r w:rsidR="002011AF">
        <w:rPr>
          <w:rFonts w:ascii="Arial" w:hAnsi="Arial" w:cs="Arial" w:hint="eastAsia"/>
          <w:kern w:val="2"/>
          <w:sz w:val="21"/>
          <w:szCs w:val="21"/>
        </w:rPr>
        <w:t>TZ04-0200-0001</w:t>
      </w:r>
      <w:r w:rsidR="002011AF">
        <w:rPr>
          <w:rFonts w:ascii="Arial" w:hAnsi="Arial" w:cs="Arial" w:hint="eastAsia"/>
          <w:kern w:val="2"/>
          <w:sz w:val="21"/>
          <w:szCs w:val="21"/>
        </w:rPr>
        <w:t>、</w:t>
      </w:r>
      <w:r w:rsidR="002011AF">
        <w:rPr>
          <w:rFonts w:ascii="Arial" w:hAnsi="Arial" w:cs="Arial" w:hint="eastAsia"/>
          <w:kern w:val="2"/>
          <w:sz w:val="21"/>
          <w:szCs w:val="21"/>
        </w:rPr>
        <w:t>0002</w:t>
      </w:r>
      <w:r w:rsidR="002011AF">
        <w:rPr>
          <w:rFonts w:ascii="Arial" w:hAnsi="Arial" w:cs="Arial" w:hint="eastAsia"/>
          <w:kern w:val="2"/>
          <w:sz w:val="21"/>
          <w:szCs w:val="21"/>
        </w:rPr>
        <w:t>、</w:t>
      </w:r>
      <w:r w:rsidR="002011AF">
        <w:rPr>
          <w:rFonts w:ascii="Arial" w:hAnsi="Arial" w:cs="Arial" w:hint="eastAsia"/>
          <w:kern w:val="2"/>
          <w:sz w:val="21"/>
          <w:szCs w:val="21"/>
        </w:rPr>
        <w:t>0003</w:t>
      </w:r>
      <w:r w:rsidR="002011AF">
        <w:rPr>
          <w:rFonts w:ascii="Arial" w:hAnsi="Arial" w:cs="Arial" w:hint="eastAsia"/>
          <w:kern w:val="2"/>
          <w:sz w:val="21"/>
          <w:szCs w:val="21"/>
        </w:rPr>
        <w:t>、</w:t>
      </w:r>
      <w:r w:rsidR="002011AF">
        <w:rPr>
          <w:rFonts w:ascii="Arial" w:hAnsi="Arial" w:cs="Arial" w:hint="eastAsia"/>
          <w:kern w:val="2"/>
          <w:sz w:val="21"/>
          <w:szCs w:val="21"/>
        </w:rPr>
        <w:t>0004</w:t>
      </w:r>
      <w:r w:rsidR="002011AF">
        <w:rPr>
          <w:rFonts w:ascii="Arial" w:hAnsi="Arial" w:cs="Arial" w:hint="eastAsia"/>
          <w:kern w:val="2"/>
          <w:sz w:val="21"/>
          <w:szCs w:val="21"/>
        </w:rPr>
        <w:t>、</w:t>
      </w:r>
      <w:r w:rsidR="002011AF">
        <w:rPr>
          <w:rFonts w:ascii="Arial" w:hAnsi="Arial" w:cs="Arial" w:hint="eastAsia"/>
          <w:kern w:val="2"/>
          <w:sz w:val="21"/>
          <w:szCs w:val="21"/>
        </w:rPr>
        <w:t>0005</w:t>
      </w:r>
      <w:r w:rsidR="002011AF">
        <w:rPr>
          <w:rFonts w:ascii="Arial" w:hAnsi="Arial" w:cs="Arial" w:hint="eastAsia"/>
          <w:kern w:val="2"/>
          <w:sz w:val="21"/>
          <w:szCs w:val="21"/>
        </w:rPr>
        <w:t>地块</w:t>
      </w:r>
      <w:r w:rsidR="00DE6332">
        <w:rPr>
          <w:rFonts w:ascii="Arial" w:hAnsi="Arial" w:cs="Arial" w:hint="eastAsia"/>
          <w:kern w:val="2"/>
          <w:sz w:val="21"/>
          <w:szCs w:val="21"/>
        </w:rPr>
        <w:t>商业用房</w:t>
      </w:r>
      <w:r w:rsidR="002011AF" w:rsidRPr="00911BE0">
        <w:rPr>
          <w:rFonts w:ascii="Arial" w:hAnsi="Arial" w:cs="Arial" w:hint="eastAsia"/>
          <w:kern w:val="2"/>
          <w:sz w:val="21"/>
          <w:szCs w:val="21"/>
        </w:rPr>
        <w:t>。估价对象权利人为</w:t>
      </w:r>
      <w:r w:rsidR="002011AF">
        <w:rPr>
          <w:rFonts w:ascii="Arial" w:hAnsi="Arial" w:cs="Arial" w:hint="eastAsia"/>
          <w:kern w:val="2"/>
          <w:sz w:val="21"/>
          <w:szCs w:val="21"/>
        </w:rPr>
        <w:t>北京通投兴运置业有限公司</w:t>
      </w:r>
      <w:r w:rsidR="002011AF" w:rsidRPr="00911BE0">
        <w:rPr>
          <w:rFonts w:ascii="Arial" w:hAnsi="Arial" w:cs="Arial" w:hint="eastAsia"/>
          <w:kern w:val="2"/>
          <w:sz w:val="21"/>
          <w:szCs w:val="21"/>
        </w:rPr>
        <w:t>，所在项目现状四至为</w:t>
      </w:r>
      <w:r w:rsidR="002011AF">
        <w:rPr>
          <w:rFonts w:ascii="Arial" w:hAnsi="Arial" w:cs="Arial" w:hint="eastAsia"/>
          <w:kern w:val="2"/>
          <w:sz w:val="21"/>
          <w:szCs w:val="21"/>
        </w:rPr>
        <w:t>东至南火垡路，西至沈高路，南至潞西路，北至市政道</w:t>
      </w:r>
      <w:r w:rsidR="002011AF" w:rsidRPr="006F6FFF">
        <w:rPr>
          <w:rFonts w:ascii="Arial" w:hAnsi="Arial" w:cs="Arial" w:hint="eastAsia"/>
          <w:kern w:val="2"/>
          <w:sz w:val="21"/>
          <w:szCs w:val="21"/>
        </w:rPr>
        <w:t>路。</w:t>
      </w:r>
      <w:r w:rsidR="002011AF" w:rsidRPr="006F6FFF">
        <w:rPr>
          <w:rFonts w:ascii="Arial" w:hAnsi="Arial" w:cs="Arial" w:hint="eastAsia"/>
          <w:sz w:val="21"/>
          <w:szCs w:val="21"/>
        </w:rPr>
        <w:t>根据委托方介绍及</w:t>
      </w:r>
      <w:r w:rsidR="006E0CFE" w:rsidRPr="006F6FFF">
        <w:rPr>
          <w:rFonts w:ascii="Arial" w:hAnsi="Arial" w:cs="Arial" w:hint="eastAsia"/>
          <w:sz w:val="21"/>
          <w:szCs w:val="21"/>
        </w:rPr>
        <w:t>《估价委托书》</w:t>
      </w:r>
      <w:r w:rsidR="004833CD" w:rsidRPr="006F6FFF">
        <w:rPr>
          <w:rFonts w:ascii="Arial" w:hAnsi="Arial" w:cs="Arial" w:hint="eastAsia"/>
          <w:sz w:val="21"/>
          <w:szCs w:val="21"/>
        </w:rPr>
        <w:t>及其附件</w:t>
      </w:r>
      <w:r w:rsidR="006E0CFE" w:rsidRPr="006F6FFF">
        <w:rPr>
          <w:rFonts w:ascii="Arial" w:hAnsi="Arial" w:cs="Arial" w:hint="eastAsia"/>
          <w:sz w:val="21"/>
          <w:szCs w:val="21"/>
        </w:rPr>
        <w:t>、</w:t>
      </w:r>
      <w:r w:rsidR="006F6FFF" w:rsidRPr="006F6FFF">
        <w:rPr>
          <w:rFonts w:ascii="Arial" w:hAnsi="Arial" w:cs="Arial" w:hint="eastAsia"/>
          <w:sz w:val="21"/>
          <w:szCs w:val="21"/>
        </w:rPr>
        <w:t>《</w:t>
      </w:r>
      <w:r w:rsidR="00DE6332">
        <w:rPr>
          <w:rFonts w:ascii="Arial" w:hAnsi="Arial" w:cs="Arial" w:hint="eastAsia"/>
          <w:sz w:val="21"/>
          <w:szCs w:val="21"/>
        </w:rPr>
        <w:t>张家湾镇南火垡村</w:t>
      </w:r>
      <w:r w:rsidR="00DE6332">
        <w:rPr>
          <w:rFonts w:ascii="Arial" w:hAnsi="Arial" w:cs="Arial" w:hint="eastAsia"/>
          <w:sz w:val="21"/>
          <w:szCs w:val="21"/>
        </w:rPr>
        <w:t>TZ04-0200-0001</w:t>
      </w:r>
      <w:r w:rsidR="00DE6332">
        <w:rPr>
          <w:rFonts w:ascii="Arial" w:hAnsi="Arial" w:cs="Arial" w:hint="eastAsia"/>
          <w:sz w:val="21"/>
          <w:szCs w:val="21"/>
        </w:rPr>
        <w:t>、</w:t>
      </w:r>
      <w:r w:rsidR="00DE6332">
        <w:rPr>
          <w:rFonts w:ascii="Arial" w:hAnsi="Arial" w:cs="Arial" w:hint="eastAsia"/>
          <w:sz w:val="21"/>
          <w:szCs w:val="21"/>
        </w:rPr>
        <w:t>0002</w:t>
      </w:r>
      <w:r w:rsidR="00DE6332">
        <w:rPr>
          <w:rFonts w:ascii="Arial" w:hAnsi="Arial" w:cs="Arial" w:hint="eastAsia"/>
          <w:sz w:val="21"/>
          <w:szCs w:val="21"/>
        </w:rPr>
        <w:t>、</w:t>
      </w:r>
      <w:r w:rsidR="00DE6332">
        <w:rPr>
          <w:rFonts w:ascii="Arial" w:hAnsi="Arial" w:cs="Arial" w:hint="eastAsia"/>
          <w:sz w:val="21"/>
          <w:szCs w:val="21"/>
        </w:rPr>
        <w:t>0003</w:t>
      </w:r>
      <w:r w:rsidR="00DE6332">
        <w:rPr>
          <w:rFonts w:ascii="Arial" w:hAnsi="Arial" w:cs="Arial" w:hint="eastAsia"/>
          <w:sz w:val="21"/>
          <w:szCs w:val="21"/>
        </w:rPr>
        <w:t>、</w:t>
      </w:r>
      <w:r w:rsidR="00DE6332">
        <w:rPr>
          <w:rFonts w:ascii="Arial" w:hAnsi="Arial" w:cs="Arial" w:hint="eastAsia"/>
          <w:sz w:val="21"/>
          <w:szCs w:val="21"/>
        </w:rPr>
        <w:t>0004</w:t>
      </w:r>
      <w:r w:rsidR="00DE6332">
        <w:rPr>
          <w:rFonts w:ascii="Arial" w:hAnsi="Arial" w:cs="Arial" w:hint="eastAsia"/>
          <w:sz w:val="21"/>
          <w:szCs w:val="21"/>
        </w:rPr>
        <w:t>、</w:t>
      </w:r>
      <w:r w:rsidR="00DE6332">
        <w:rPr>
          <w:rFonts w:ascii="Arial" w:hAnsi="Arial" w:cs="Arial" w:hint="eastAsia"/>
          <w:sz w:val="21"/>
          <w:szCs w:val="21"/>
        </w:rPr>
        <w:t>0005</w:t>
      </w:r>
      <w:r w:rsidR="00DE6332">
        <w:rPr>
          <w:rFonts w:ascii="Arial" w:hAnsi="Arial" w:cs="Arial" w:hint="eastAsia"/>
          <w:sz w:val="21"/>
          <w:szCs w:val="21"/>
        </w:rPr>
        <w:t>地块商业用房面积表</w:t>
      </w:r>
      <w:r w:rsidR="006F6FFF" w:rsidRPr="006F6FFF">
        <w:rPr>
          <w:rFonts w:ascii="Arial" w:hAnsi="Arial" w:cs="Arial" w:hint="eastAsia"/>
          <w:sz w:val="21"/>
          <w:szCs w:val="21"/>
        </w:rPr>
        <w:t>》</w:t>
      </w:r>
      <w:r w:rsidR="002011AF" w:rsidRPr="006F6FFF">
        <w:rPr>
          <w:rFonts w:ascii="Arial" w:hAnsi="Arial" w:cs="Arial" w:hint="eastAsia"/>
          <w:kern w:val="2"/>
          <w:sz w:val="21"/>
          <w:szCs w:val="21"/>
        </w:rPr>
        <w:t>，估</w:t>
      </w:r>
      <w:r w:rsidR="002011AF" w:rsidRPr="00911BE0">
        <w:rPr>
          <w:rFonts w:ascii="Arial" w:hAnsi="Arial" w:cs="Arial" w:hint="eastAsia"/>
          <w:kern w:val="2"/>
          <w:sz w:val="21"/>
          <w:szCs w:val="21"/>
        </w:rPr>
        <w:t>价对象用途为</w:t>
      </w:r>
      <w:r w:rsidR="00DE6332">
        <w:rPr>
          <w:rFonts w:ascii="Arial" w:hAnsi="Arial" w:cs="Arial" w:hint="eastAsia"/>
          <w:kern w:val="2"/>
          <w:sz w:val="21"/>
          <w:szCs w:val="21"/>
        </w:rPr>
        <w:t>商业用房</w:t>
      </w:r>
      <w:r w:rsidR="002011AF" w:rsidRPr="00911BE0">
        <w:rPr>
          <w:rFonts w:ascii="Arial" w:hAnsi="Arial" w:cs="Arial" w:hint="eastAsia"/>
          <w:kern w:val="2"/>
          <w:sz w:val="21"/>
          <w:szCs w:val="21"/>
        </w:rPr>
        <w:t>，建筑面积为</w:t>
      </w:r>
      <w:r w:rsidR="000426AB">
        <w:rPr>
          <w:rFonts w:ascii="Arial" w:hAnsi="Arial" w:cs="Arial"/>
          <w:kern w:val="2"/>
          <w:sz w:val="21"/>
          <w:szCs w:val="21"/>
        </w:rPr>
        <w:t>6946.25</w:t>
      </w:r>
      <w:r w:rsidR="002011AF" w:rsidRPr="00911BE0">
        <w:rPr>
          <w:rFonts w:ascii="Arial" w:hAnsi="Arial" w:cs="Arial" w:hint="eastAsia"/>
          <w:kern w:val="2"/>
          <w:sz w:val="21"/>
          <w:szCs w:val="21"/>
        </w:rPr>
        <w:t>平方米。</w:t>
      </w:r>
      <w:r w:rsidR="002011AF" w:rsidRPr="00911BE0">
        <w:rPr>
          <w:rFonts w:ascii="Arial" w:hAnsi="Arial" w:cs="Arial" w:hint="eastAsia"/>
          <w:sz w:val="21"/>
          <w:szCs w:val="21"/>
        </w:rPr>
        <w:t>具体情况如下：</w:t>
      </w:r>
    </w:p>
    <w:p w14:paraId="5D7CFAAA" w14:textId="7D32B187" w:rsidR="00067D4E" w:rsidRDefault="00793051" w:rsidP="002704EE">
      <w:pPr>
        <w:snapToGrid w:val="0"/>
        <w:spacing w:before="0" w:after="0" w:line="360" w:lineRule="auto"/>
        <w:ind w:firstLineChars="200" w:firstLine="420"/>
        <w:jc w:val="center"/>
        <w:rPr>
          <w:rFonts w:ascii="Arial" w:hAnsi="Arial"/>
          <w:bCs/>
          <w:sz w:val="21"/>
        </w:rPr>
      </w:pPr>
      <w:r>
        <w:rPr>
          <w:rFonts w:ascii="Arial" w:hAnsi="Arial" w:hint="eastAsia"/>
          <w:bCs/>
          <w:sz w:val="21"/>
        </w:rPr>
        <w:t>商业用房面积</w:t>
      </w:r>
      <w:r w:rsidR="00067D4E" w:rsidRPr="00067D4E">
        <w:rPr>
          <w:rFonts w:ascii="Arial" w:hAnsi="Arial" w:hint="eastAsia"/>
          <w:bCs/>
          <w:sz w:val="21"/>
        </w:rPr>
        <w:t>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3119"/>
        <w:gridCol w:w="2449"/>
        <w:gridCol w:w="2450"/>
      </w:tblGrid>
      <w:tr w:rsidR="00DE6332" w:rsidRPr="002704EE" w14:paraId="38704C5F" w14:textId="77777777" w:rsidTr="00D4619B">
        <w:trPr>
          <w:trHeight w:val="20"/>
          <w:tblHeader/>
          <w:jc w:val="center"/>
        </w:trPr>
        <w:tc>
          <w:tcPr>
            <w:tcW w:w="1271" w:type="dxa"/>
            <w:shd w:val="clear" w:color="auto" w:fill="auto"/>
            <w:noWrap/>
            <w:vAlign w:val="center"/>
            <w:hideMark/>
          </w:tcPr>
          <w:p w14:paraId="2A2BA4AE" w14:textId="7CFE02A9"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所在地块</w:t>
            </w:r>
          </w:p>
        </w:tc>
        <w:tc>
          <w:tcPr>
            <w:tcW w:w="3119" w:type="dxa"/>
            <w:shd w:val="clear" w:color="auto" w:fill="auto"/>
            <w:noWrap/>
            <w:vAlign w:val="center"/>
            <w:hideMark/>
          </w:tcPr>
          <w:p w14:paraId="67596A6B"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楼号</w:t>
            </w:r>
          </w:p>
        </w:tc>
        <w:tc>
          <w:tcPr>
            <w:tcW w:w="2449" w:type="dxa"/>
            <w:shd w:val="clear" w:color="auto" w:fill="auto"/>
            <w:noWrap/>
            <w:vAlign w:val="center"/>
            <w:hideMark/>
          </w:tcPr>
          <w:p w14:paraId="6C548873" w14:textId="3F70FAED"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分户面积</w:t>
            </w:r>
            <w:r w:rsidR="002704EE" w:rsidRPr="002704EE">
              <w:rPr>
                <w:rFonts w:ascii="Arial" w:eastAsia="华文细黑" w:hAnsi="Arial" w:cs="Arial"/>
                <w:color w:val="000000"/>
                <w:sz w:val="18"/>
                <w:szCs w:val="18"/>
              </w:rPr>
              <w:t>（㎡）</w:t>
            </w:r>
          </w:p>
        </w:tc>
        <w:tc>
          <w:tcPr>
            <w:tcW w:w="2450" w:type="dxa"/>
            <w:shd w:val="clear" w:color="auto" w:fill="auto"/>
            <w:noWrap/>
            <w:vAlign w:val="center"/>
            <w:hideMark/>
          </w:tcPr>
          <w:p w14:paraId="4F778D30" w14:textId="43A49CB6"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楼层</w:t>
            </w:r>
          </w:p>
        </w:tc>
      </w:tr>
      <w:tr w:rsidR="00DE6332" w:rsidRPr="002704EE" w14:paraId="1FAE6307" w14:textId="77777777" w:rsidTr="002704EE">
        <w:trPr>
          <w:trHeight w:val="20"/>
          <w:jc w:val="center"/>
        </w:trPr>
        <w:tc>
          <w:tcPr>
            <w:tcW w:w="1271" w:type="dxa"/>
            <w:vMerge w:val="restart"/>
            <w:shd w:val="clear" w:color="auto" w:fill="auto"/>
            <w:vAlign w:val="center"/>
            <w:hideMark/>
          </w:tcPr>
          <w:p w14:paraId="472E9B7F"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二号地</w:t>
            </w:r>
          </w:p>
        </w:tc>
        <w:tc>
          <w:tcPr>
            <w:tcW w:w="3119" w:type="dxa"/>
            <w:shd w:val="clear" w:color="auto" w:fill="auto"/>
            <w:noWrap/>
            <w:vAlign w:val="center"/>
            <w:hideMark/>
          </w:tcPr>
          <w:p w14:paraId="62103FCF"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4#101</w:t>
            </w:r>
          </w:p>
        </w:tc>
        <w:tc>
          <w:tcPr>
            <w:tcW w:w="2449" w:type="dxa"/>
            <w:shd w:val="clear" w:color="auto" w:fill="auto"/>
            <w:noWrap/>
            <w:vAlign w:val="center"/>
            <w:hideMark/>
          </w:tcPr>
          <w:p w14:paraId="246CDEE3"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40.79</w:t>
            </w:r>
          </w:p>
        </w:tc>
        <w:tc>
          <w:tcPr>
            <w:tcW w:w="2450" w:type="dxa"/>
            <w:shd w:val="clear" w:color="auto" w:fill="auto"/>
            <w:noWrap/>
            <w:vAlign w:val="center"/>
            <w:hideMark/>
          </w:tcPr>
          <w:p w14:paraId="4D5A63AB"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E6332" w:rsidRPr="002704EE" w14:paraId="2CFD84D7" w14:textId="77777777" w:rsidTr="002704EE">
        <w:trPr>
          <w:trHeight w:val="20"/>
          <w:jc w:val="center"/>
        </w:trPr>
        <w:tc>
          <w:tcPr>
            <w:tcW w:w="1271" w:type="dxa"/>
            <w:vMerge/>
            <w:shd w:val="clear" w:color="auto" w:fill="auto"/>
            <w:vAlign w:val="center"/>
            <w:hideMark/>
          </w:tcPr>
          <w:p w14:paraId="0019B719"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7591EC5B"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4#102</w:t>
            </w:r>
          </w:p>
        </w:tc>
        <w:tc>
          <w:tcPr>
            <w:tcW w:w="2449" w:type="dxa"/>
            <w:shd w:val="clear" w:color="auto" w:fill="auto"/>
            <w:noWrap/>
            <w:vAlign w:val="center"/>
            <w:hideMark/>
          </w:tcPr>
          <w:p w14:paraId="7A255AB0"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37.22</w:t>
            </w:r>
          </w:p>
        </w:tc>
        <w:tc>
          <w:tcPr>
            <w:tcW w:w="2450" w:type="dxa"/>
            <w:shd w:val="clear" w:color="auto" w:fill="auto"/>
            <w:noWrap/>
            <w:vAlign w:val="center"/>
            <w:hideMark/>
          </w:tcPr>
          <w:p w14:paraId="6CD7C716"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E6332" w:rsidRPr="002704EE" w14:paraId="14B837FE" w14:textId="77777777" w:rsidTr="002704EE">
        <w:trPr>
          <w:trHeight w:val="20"/>
          <w:jc w:val="center"/>
        </w:trPr>
        <w:tc>
          <w:tcPr>
            <w:tcW w:w="1271" w:type="dxa"/>
            <w:vMerge/>
            <w:shd w:val="clear" w:color="auto" w:fill="auto"/>
            <w:vAlign w:val="center"/>
            <w:hideMark/>
          </w:tcPr>
          <w:p w14:paraId="14DDEAAC"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208095AA"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4#103</w:t>
            </w:r>
          </w:p>
        </w:tc>
        <w:tc>
          <w:tcPr>
            <w:tcW w:w="2449" w:type="dxa"/>
            <w:shd w:val="clear" w:color="auto" w:fill="auto"/>
            <w:noWrap/>
            <w:vAlign w:val="center"/>
            <w:hideMark/>
          </w:tcPr>
          <w:p w14:paraId="7FFA51AD"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52.31</w:t>
            </w:r>
          </w:p>
        </w:tc>
        <w:tc>
          <w:tcPr>
            <w:tcW w:w="2450" w:type="dxa"/>
            <w:shd w:val="clear" w:color="auto" w:fill="auto"/>
            <w:noWrap/>
            <w:vAlign w:val="center"/>
            <w:hideMark/>
          </w:tcPr>
          <w:p w14:paraId="078F04CF"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E6332" w:rsidRPr="002704EE" w14:paraId="54B86EFB" w14:textId="77777777" w:rsidTr="002704EE">
        <w:trPr>
          <w:trHeight w:val="20"/>
          <w:jc w:val="center"/>
        </w:trPr>
        <w:tc>
          <w:tcPr>
            <w:tcW w:w="1271" w:type="dxa"/>
            <w:vMerge/>
            <w:shd w:val="clear" w:color="auto" w:fill="auto"/>
            <w:vAlign w:val="center"/>
            <w:hideMark/>
          </w:tcPr>
          <w:p w14:paraId="7A48C6FD"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5506CF32"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4#104</w:t>
            </w:r>
          </w:p>
        </w:tc>
        <w:tc>
          <w:tcPr>
            <w:tcW w:w="2449" w:type="dxa"/>
            <w:shd w:val="clear" w:color="auto" w:fill="auto"/>
            <w:noWrap/>
            <w:vAlign w:val="center"/>
            <w:hideMark/>
          </w:tcPr>
          <w:p w14:paraId="0147919A"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52.31</w:t>
            </w:r>
          </w:p>
        </w:tc>
        <w:tc>
          <w:tcPr>
            <w:tcW w:w="2450" w:type="dxa"/>
            <w:shd w:val="clear" w:color="auto" w:fill="auto"/>
            <w:noWrap/>
            <w:vAlign w:val="center"/>
            <w:hideMark/>
          </w:tcPr>
          <w:p w14:paraId="364D7619"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E6332" w:rsidRPr="002704EE" w14:paraId="0C57E197" w14:textId="77777777" w:rsidTr="002704EE">
        <w:trPr>
          <w:trHeight w:val="20"/>
          <w:jc w:val="center"/>
        </w:trPr>
        <w:tc>
          <w:tcPr>
            <w:tcW w:w="1271" w:type="dxa"/>
            <w:vMerge/>
            <w:shd w:val="clear" w:color="auto" w:fill="auto"/>
            <w:vAlign w:val="center"/>
            <w:hideMark/>
          </w:tcPr>
          <w:p w14:paraId="42866694"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391A1BF9"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4#105</w:t>
            </w:r>
          </w:p>
        </w:tc>
        <w:tc>
          <w:tcPr>
            <w:tcW w:w="2449" w:type="dxa"/>
            <w:shd w:val="clear" w:color="auto" w:fill="auto"/>
            <w:noWrap/>
            <w:vAlign w:val="center"/>
            <w:hideMark/>
          </w:tcPr>
          <w:p w14:paraId="39B001FD"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37.22</w:t>
            </w:r>
          </w:p>
        </w:tc>
        <w:tc>
          <w:tcPr>
            <w:tcW w:w="2450" w:type="dxa"/>
            <w:shd w:val="clear" w:color="auto" w:fill="auto"/>
            <w:noWrap/>
            <w:vAlign w:val="center"/>
            <w:hideMark/>
          </w:tcPr>
          <w:p w14:paraId="76AE008C"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E6332" w:rsidRPr="002704EE" w14:paraId="157962E4" w14:textId="77777777" w:rsidTr="002704EE">
        <w:trPr>
          <w:trHeight w:val="20"/>
          <w:jc w:val="center"/>
        </w:trPr>
        <w:tc>
          <w:tcPr>
            <w:tcW w:w="1271" w:type="dxa"/>
            <w:vMerge/>
            <w:shd w:val="clear" w:color="auto" w:fill="auto"/>
            <w:vAlign w:val="center"/>
            <w:hideMark/>
          </w:tcPr>
          <w:p w14:paraId="22761288"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26B1B97C"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4#106</w:t>
            </w:r>
          </w:p>
        </w:tc>
        <w:tc>
          <w:tcPr>
            <w:tcW w:w="2449" w:type="dxa"/>
            <w:shd w:val="clear" w:color="auto" w:fill="auto"/>
            <w:noWrap/>
            <w:vAlign w:val="center"/>
            <w:hideMark/>
          </w:tcPr>
          <w:p w14:paraId="0B2587DE"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44.29</w:t>
            </w:r>
          </w:p>
        </w:tc>
        <w:tc>
          <w:tcPr>
            <w:tcW w:w="2450" w:type="dxa"/>
            <w:shd w:val="clear" w:color="auto" w:fill="auto"/>
            <w:noWrap/>
            <w:vAlign w:val="center"/>
            <w:hideMark/>
          </w:tcPr>
          <w:p w14:paraId="65E4CC2A"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E6332" w:rsidRPr="002704EE" w14:paraId="5293A3F8" w14:textId="77777777" w:rsidTr="002704EE">
        <w:trPr>
          <w:trHeight w:val="20"/>
          <w:jc w:val="center"/>
        </w:trPr>
        <w:tc>
          <w:tcPr>
            <w:tcW w:w="1271" w:type="dxa"/>
            <w:vMerge/>
            <w:shd w:val="clear" w:color="auto" w:fill="auto"/>
            <w:vAlign w:val="center"/>
            <w:hideMark/>
          </w:tcPr>
          <w:p w14:paraId="6CD3936D"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0BCBAB32"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4#107</w:t>
            </w:r>
          </w:p>
        </w:tc>
        <w:tc>
          <w:tcPr>
            <w:tcW w:w="2449" w:type="dxa"/>
            <w:shd w:val="clear" w:color="auto" w:fill="auto"/>
            <w:noWrap/>
            <w:vAlign w:val="center"/>
            <w:hideMark/>
          </w:tcPr>
          <w:p w14:paraId="1F73548A"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40.69</w:t>
            </w:r>
          </w:p>
        </w:tc>
        <w:tc>
          <w:tcPr>
            <w:tcW w:w="2450" w:type="dxa"/>
            <w:shd w:val="clear" w:color="auto" w:fill="auto"/>
            <w:noWrap/>
            <w:vAlign w:val="center"/>
            <w:hideMark/>
          </w:tcPr>
          <w:p w14:paraId="5216DFC7"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E6332" w:rsidRPr="002704EE" w14:paraId="4B70D8EE" w14:textId="77777777" w:rsidTr="002704EE">
        <w:trPr>
          <w:trHeight w:val="20"/>
          <w:jc w:val="center"/>
        </w:trPr>
        <w:tc>
          <w:tcPr>
            <w:tcW w:w="1271" w:type="dxa"/>
            <w:vMerge/>
            <w:shd w:val="clear" w:color="auto" w:fill="auto"/>
            <w:vAlign w:val="center"/>
            <w:hideMark/>
          </w:tcPr>
          <w:p w14:paraId="0506304C"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597786DC"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5#-2-105</w:t>
            </w:r>
          </w:p>
        </w:tc>
        <w:tc>
          <w:tcPr>
            <w:tcW w:w="2449" w:type="dxa"/>
            <w:shd w:val="clear" w:color="auto" w:fill="auto"/>
            <w:noWrap/>
            <w:vAlign w:val="center"/>
            <w:hideMark/>
          </w:tcPr>
          <w:p w14:paraId="597D890D"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51.79</w:t>
            </w:r>
          </w:p>
        </w:tc>
        <w:tc>
          <w:tcPr>
            <w:tcW w:w="2450" w:type="dxa"/>
            <w:shd w:val="clear" w:color="auto" w:fill="auto"/>
            <w:noWrap/>
            <w:vAlign w:val="center"/>
            <w:hideMark/>
          </w:tcPr>
          <w:p w14:paraId="05F963A8"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E6332" w:rsidRPr="002704EE" w14:paraId="03D0F583" w14:textId="77777777" w:rsidTr="002704EE">
        <w:trPr>
          <w:trHeight w:val="20"/>
          <w:jc w:val="center"/>
        </w:trPr>
        <w:tc>
          <w:tcPr>
            <w:tcW w:w="1271" w:type="dxa"/>
            <w:vMerge/>
            <w:shd w:val="clear" w:color="auto" w:fill="auto"/>
            <w:vAlign w:val="center"/>
            <w:hideMark/>
          </w:tcPr>
          <w:p w14:paraId="433F0571"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63C097DD"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6#-101</w:t>
            </w:r>
          </w:p>
        </w:tc>
        <w:tc>
          <w:tcPr>
            <w:tcW w:w="2449" w:type="dxa"/>
            <w:shd w:val="clear" w:color="auto" w:fill="auto"/>
            <w:noWrap/>
            <w:vAlign w:val="center"/>
            <w:hideMark/>
          </w:tcPr>
          <w:p w14:paraId="6E8EF4FD"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36.66</w:t>
            </w:r>
          </w:p>
        </w:tc>
        <w:tc>
          <w:tcPr>
            <w:tcW w:w="2450" w:type="dxa"/>
            <w:shd w:val="clear" w:color="auto" w:fill="auto"/>
            <w:noWrap/>
            <w:vAlign w:val="center"/>
            <w:hideMark/>
          </w:tcPr>
          <w:p w14:paraId="5E6C8256"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E6332" w:rsidRPr="002704EE" w14:paraId="09804D2A" w14:textId="77777777" w:rsidTr="002704EE">
        <w:trPr>
          <w:trHeight w:val="20"/>
          <w:jc w:val="center"/>
        </w:trPr>
        <w:tc>
          <w:tcPr>
            <w:tcW w:w="1271" w:type="dxa"/>
            <w:vMerge/>
            <w:shd w:val="clear" w:color="auto" w:fill="auto"/>
            <w:vAlign w:val="center"/>
            <w:hideMark/>
          </w:tcPr>
          <w:p w14:paraId="02675505"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51355DA8"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6#-102</w:t>
            </w:r>
          </w:p>
        </w:tc>
        <w:tc>
          <w:tcPr>
            <w:tcW w:w="2449" w:type="dxa"/>
            <w:shd w:val="clear" w:color="auto" w:fill="auto"/>
            <w:noWrap/>
            <w:vAlign w:val="center"/>
            <w:hideMark/>
          </w:tcPr>
          <w:p w14:paraId="0756E2C2"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36.66</w:t>
            </w:r>
          </w:p>
        </w:tc>
        <w:tc>
          <w:tcPr>
            <w:tcW w:w="2450" w:type="dxa"/>
            <w:shd w:val="clear" w:color="auto" w:fill="auto"/>
            <w:noWrap/>
            <w:vAlign w:val="center"/>
            <w:hideMark/>
          </w:tcPr>
          <w:p w14:paraId="5A0EEBFE"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E6332" w:rsidRPr="002704EE" w14:paraId="6E43EE09" w14:textId="77777777" w:rsidTr="002704EE">
        <w:trPr>
          <w:trHeight w:val="20"/>
          <w:jc w:val="center"/>
        </w:trPr>
        <w:tc>
          <w:tcPr>
            <w:tcW w:w="4390" w:type="dxa"/>
            <w:gridSpan w:val="2"/>
            <w:shd w:val="clear" w:color="auto" w:fill="auto"/>
            <w:vAlign w:val="center"/>
          </w:tcPr>
          <w:p w14:paraId="27AF8F42" w14:textId="42355706"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小计</w:t>
            </w:r>
          </w:p>
        </w:tc>
        <w:tc>
          <w:tcPr>
            <w:tcW w:w="2449" w:type="dxa"/>
            <w:shd w:val="clear" w:color="auto" w:fill="auto"/>
            <w:noWrap/>
            <w:vAlign w:val="center"/>
          </w:tcPr>
          <w:p w14:paraId="15179C37" w14:textId="37470E86" w:rsidR="00DE6332" w:rsidRPr="002704EE" w:rsidRDefault="00783BD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429.94</w:t>
            </w:r>
          </w:p>
        </w:tc>
        <w:tc>
          <w:tcPr>
            <w:tcW w:w="2450" w:type="dxa"/>
            <w:shd w:val="clear" w:color="auto" w:fill="auto"/>
            <w:noWrap/>
            <w:vAlign w:val="center"/>
          </w:tcPr>
          <w:p w14:paraId="45D0972A" w14:textId="0D7DE23F"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w:t>
            </w:r>
          </w:p>
        </w:tc>
      </w:tr>
      <w:tr w:rsidR="00DE6332" w:rsidRPr="002704EE" w14:paraId="5F91B55D" w14:textId="77777777" w:rsidTr="002704EE">
        <w:trPr>
          <w:trHeight w:val="20"/>
          <w:jc w:val="center"/>
        </w:trPr>
        <w:tc>
          <w:tcPr>
            <w:tcW w:w="1271" w:type="dxa"/>
            <w:vMerge w:val="restart"/>
            <w:shd w:val="clear" w:color="auto" w:fill="auto"/>
            <w:vAlign w:val="center"/>
            <w:hideMark/>
          </w:tcPr>
          <w:p w14:paraId="11416FCA" w14:textId="37B9037B" w:rsidR="00DE6332" w:rsidRPr="002704EE" w:rsidRDefault="002704EE" w:rsidP="002704EE">
            <w:pPr>
              <w:widowControl/>
              <w:adjustRightInd/>
              <w:snapToGrid w:val="0"/>
              <w:spacing w:before="0" w:after="0" w:line="30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三号地</w:t>
            </w:r>
          </w:p>
        </w:tc>
        <w:tc>
          <w:tcPr>
            <w:tcW w:w="3119" w:type="dxa"/>
            <w:shd w:val="clear" w:color="auto" w:fill="auto"/>
            <w:noWrap/>
            <w:vAlign w:val="center"/>
            <w:hideMark/>
          </w:tcPr>
          <w:p w14:paraId="166A4E1C" w14:textId="0CA14361"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地上商业</w:t>
            </w:r>
            <w:r w:rsidRPr="002704EE">
              <w:rPr>
                <w:rFonts w:ascii="Arial" w:eastAsia="华文细黑" w:hAnsi="Arial" w:cs="Arial"/>
                <w:color w:val="000000"/>
                <w:sz w:val="18"/>
                <w:szCs w:val="18"/>
              </w:rPr>
              <w:t>101</w:t>
            </w:r>
          </w:p>
        </w:tc>
        <w:tc>
          <w:tcPr>
            <w:tcW w:w="2449" w:type="dxa"/>
            <w:shd w:val="clear" w:color="auto" w:fill="auto"/>
            <w:noWrap/>
            <w:vAlign w:val="center"/>
            <w:hideMark/>
          </w:tcPr>
          <w:p w14:paraId="074344B8"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471.79</w:t>
            </w:r>
          </w:p>
        </w:tc>
        <w:tc>
          <w:tcPr>
            <w:tcW w:w="2450" w:type="dxa"/>
            <w:shd w:val="clear" w:color="auto" w:fill="auto"/>
            <w:noWrap/>
            <w:vAlign w:val="center"/>
            <w:hideMark/>
          </w:tcPr>
          <w:p w14:paraId="14FD96DF"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E6332" w:rsidRPr="002704EE" w14:paraId="0B630B50" w14:textId="77777777" w:rsidTr="002704EE">
        <w:trPr>
          <w:trHeight w:val="20"/>
          <w:jc w:val="center"/>
        </w:trPr>
        <w:tc>
          <w:tcPr>
            <w:tcW w:w="1271" w:type="dxa"/>
            <w:vMerge/>
            <w:shd w:val="clear" w:color="auto" w:fill="auto"/>
            <w:vAlign w:val="center"/>
            <w:hideMark/>
          </w:tcPr>
          <w:p w14:paraId="73E7A525"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18B78005"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2</w:t>
            </w:r>
            <w:r w:rsidRPr="002704EE">
              <w:rPr>
                <w:rFonts w:ascii="Arial" w:eastAsia="华文细黑" w:hAnsi="Arial" w:cs="Arial"/>
                <w:color w:val="000000"/>
                <w:sz w:val="18"/>
                <w:szCs w:val="18"/>
              </w:rPr>
              <w:t>层</w:t>
            </w:r>
          </w:p>
        </w:tc>
        <w:tc>
          <w:tcPr>
            <w:tcW w:w="2449" w:type="dxa"/>
            <w:shd w:val="clear" w:color="auto" w:fill="auto"/>
            <w:noWrap/>
            <w:vAlign w:val="center"/>
            <w:hideMark/>
          </w:tcPr>
          <w:p w14:paraId="52B6F1CB"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471.78</w:t>
            </w:r>
          </w:p>
        </w:tc>
        <w:tc>
          <w:tcPr>
            <w:tcW w:w="2450" w:type="dxa"/>
            <w:shd w:val="clear" w:color="auto" w:fill="auto"/>
            <w:noWrap/>
            <w:vAlign w:val="center"/>
            <w:hideMark/>
          </w:tcPr>
          <w:p w14:paraId="55E3488C"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2</w:t>
            </w:r>
            <w:r w:rsidRPr="002704EE">
              <w:rPr>
                <w:rFonts w:ascii="Arial" w:eastAsia="华文细黑" w:hAnsi="Arial" w:cs="Arial"/>
                <w:color w:val="000000"/>
                <w:sz w:val="18"/>
                <w:szCs w:val="18"/>
              </w:rPr>
              <w:t>层</w:t>
            </w:r>
          </w:p>
        </w:tc>
      </w:tr>
      <w:tr w:rsidR="00DE6332" w:rsidRPr="002704EE" w14:paraId="3280C394" w14:textId="77777777" w:rsidTr="002704EE">
        <w:trPr>
          <w:trHeight w:val="20"/>
          <w:jc w:val="center"/>
        </w:trPr>
        <w:tc>
          <w:tcPr>
            <w:tcW w:w="1271" w:type="dxa"/>
            <w:vMerge/>
            <w:shd w:val="clear" w:color="auto" w:fill="auto"/>
            <w:vAlign w:val="center"/>
            <w:hideMark/>
          </w:tcPr>
          <w:p w14:paraId="71B5B77A"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634CC518"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地上商业</w:t>
            </w:r>
            <w:r w:rsidRPr="002704EE">
              <w:rPr>
                <w:rFonts w:ascii="Arial" w:eastAsia="华文细黑" w:hAnsi="Arial" w:cs="Arial"/>
                <w:color w:val="000000"/>
                <w:sz w:val="18"/>
                <w:szCs w:val="18"/>
              </w:rPr>
              <w:t>102</w:t>
            </w:r>
          </w:p>
        </w:tc>
        <w:tc>
          <w:tcPr>
            <w:tcW w:w="2449" w:type="dxa"/>
            <w:shd w:val="clear" w:color="auto" w:fill="auto"/>
            <w:noWrap/>
            <w:vAlign w:val="center"/>
            <w:hideMark/>
          </w:tcPr>
          <w:p w14:paraId="13321AA4"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491.24</w:t>
            </w:r>
          </w:p>
        </w:tc>
        <w:tc>
          <w:tcPr>
            <w:tcW w:w="2450" w:type="dxa"/>
            <w:shd w:val="clear" w:color="auto" w:fill="auto"/>
            <w:noWrap/>
            <w:vAlign w:val="center"/>
            <w:hideMark/>
          </w:tcPr>
          <w:p w14:paraId="067ADD19"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E6332" w:rsidRPr="002704EE" w14:paraId="03CC6DBB" w14:textId="77777777" w:rsidTr="002704EE">
        <w:trPr>
          <w:trHeight w:val="20"/>
          <w:jc w:val="center"/>
        </w:trPr>
        <w:tc>
          <w:tcPr>
            <w:tcW w:w="1271" w:type="dxa"/>
            <w:vMerge/>
            <w:shd w:val="clear" w:color="auto" w:fill="auto"/>
            <w:vAlign w:val="center"/>
            <w:hideMark/>
          </w:tcPr>
          <w:p w14:paraId="10DBC0C9"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597FA573"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2</w:t>
            </w:r>
            <w:r w:rsidRPr="002704EE">
              <w:rPr>
                <w:rFonts w:ascii="Arial" w:eastAsia="华文细黑" w:hAnsi="Arial" w:cs="Arial"/>
                <w:color w:val="000000"/>
                <w:sz w:val="18"/>
                <w:szCs w:val="18"/>
              </w:rPr>
              <w:t>层</w:t>
            </w:r>
          </w:p>
        </w:tc>
        <w:tc>
          <w:tcPr>
            <w:tcW w:w="2449" w:type="dxa"/>
            <w:shd w:val="clear" w:color="auto" w:fill="auto"/>
            <w:noWrap/>
            <w:vAlign w:val="center"/>
            <w:hideMark/>
          </w:tcPr>
          <w:p w14:paraId="10FB2318"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491.23</w:t>
            </w:r>
          </w:p>
        </w:tc>
        <w:tc>
          <w:tcPr>
            <w:tcW w:w="2450" w:type="dxa"/>
            <w:shd w:val="clear" w:color="auto" w:fill="auto"/>
            <w:noWrap/>
            <w:vAlign w:val="center"/>
            <w:hideMark/>
          </w:tcPr>
          <w:p w14:paraId="466DF7E9"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2</w:t>
            </w:r>
            <w:r w:rsidRPr="002704EE">
              <w:rPr>
                <w:rFonts w:ascii="Arial" w:eastAsia="华文细黑" w:hAnsi="Arial" w:cs="Arial"/>
                <w:color w:val="000000"/>
                <w:sz w:val="18"/>
                <w:szCs w:val="18"/>
              </w:rPr>
              <w:t>层</w:t>
            </w:r>
          </w:p>
        </w:tc>
      </w:tr>
      <w:tr w:rsidR="00DE6332" w:rsidRPr="002704EE" w14:paraId="63C3CFC1" w14:textId="77777777" w:rsidTr="002704EE">
        <w:trPr>
          <w:trHeight w:val="20"/>
          <w:jc w:val="center"/>
        </w:trPr>
        <w:tc>
          <w:tcPr>
            <w:tcW w:w="1271" w:type="dxa"/>
            <w:vMerge/>
            <w:shd w:val="clear" w:color="auto" w:fill="auto"/>
            <w:vAlign w:val="center"/>
            <w:hideMark/>
          </w:tcPr>
          <w:p w14:paraId="549A485E"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3DD72926"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地下超市</w:t>
            </w:r>
          </w:p>
        </w:tc>
        <w:tc>
          <w:tcPr>
            <w:tcW w:w="2449" w:type="dxa"/>
            <w:shd w:val="clear" w:color="auto" w:fill="auto"/>
            <w:noWrap/>
            <w:vAlign w:val="center"/>
            <w:hideMark/>
          </w:tcPr>
          <w:p w14:paraId="025258F8"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 xml:space="preserve">2535.23 </w:t>
            </w:r>
          </w:p>
        </w:tc>
        <w:tc>
          <w:tcPr>
            <w:tcW w:w="2450" w:type="dxa"/>
            <w:shd w:val="clear" w:color="auto" w:fill="auto"/>
            <w:noWrap/>
            <w:vAlign w:val="center"/>
            <w:hideMark/>
          </w:tcPr>
          <w:p w14:paraId="64FD4819"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地下</w:t>
            </w: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5510B" w:rsidRPr="002704EE" w14:paraId="6D9D9E31" w14:textId="77777777" w:rsidTr="002704EE">
        <w:trPr>
          <w:trHeight w:val="20"/>
          <w:jc w:val="center"/>
        </w:trPr>
        <w:tc>
          <w:tcPr>
            <w:tcW w:w="4390" w:type="dxa"/>
            <w:gridSpan w:val="2"/>
            <w:shd w:val="clear" w:color="auto" w:fill="auto"/>
            <w:vAlign w:val="center"/>
          </w:tcPr>
          <w:p w14:paraId="69B8FD28" w14:textId="67818664" w:rsidR="00D5510B" w:rsidRPr="002704EE" w:rsidRDefault="00D5510B"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小计</w:t>
            </w:r>
          </w:p>
        </w:tc>
        <w:tc>
          <w:tcPr>
            <w:tcW w:w="2449" w:type="dxa"/>
            <w:shd w:val="clear" w:color="auto" w:fill="auto"/>
            <w:noWrap/>
            <w:vAlign w:val="center"/>
          </w:tcPr>
          <w:p w14:paraId="78D4E1D0" w14:textId="3B745C08" w:rsidR="00D5510B" w:rsidRPr="002704EE" w:rsidRDefault="00BB6C0D"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4461.27</w:t>
            </w:r>
          </w:p>
        </w:tc>
        <w:tc>
          <w:tcPr>
            <w:tcW w:w="2450" w:type="dxa"/>
            <w:shd w:val="clear" w:color="auto" w:fill="auto"/>
            <w:noWrap/>
            <w:vAlign w:val="center"/>
          </w:tcPr>
          <w:p w14:paraId="19E7D330" w14:textId="134DE785" w:rsidR="00D5510B" w:rsidRPr="002704EE" w:rsidRDefault="00D5510B"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w:t>
            </w:r>
          </w:p>
        </w:tc>
      </w:tr>
      <w:tr w:rsidR="00DE6332" w:rsidRPr="002704EE" w14:paraId="54D3F4F7" w14:textId="77777777" w:rsidTr="002704EE">
        <w:trPr>
          <w:trHeight w:val="20"/>
          <w:jc w:val="center"/>
        </w:trPr>
        <w:tc>
          <w:tcPr>
            <w:tcW w:w="1271" w:type="dxa"/>
            <w:vMerge w:val="restart"/>
            <w:shd w:val="clear" w:color="auto" w:fill="auto"/>
            <w:noWrap/>
            <w:vAlign w:val="center"/>
            <w:hideMark/>
          </w:tcPr>
          <w:p w14:paraId="6A0615CC"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四号地</w:t>
            </w:r>
          </w:p>
        </w:tc>
        <w:tc>
          <w:tcPr>
            <w:tcW w:w="3119" w:type="dxa"/>
            <w:shd w:val="clear" w:color="auto" w:fill="auto"/>
            <w:noWrap/>
            <w:vAlign w:val="center"/>
            <w:hideMark/>
          </w:tcPr>
          <w:p w14:paraId="067F2887"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18# 105</w:t>
            </w:r>
          </w:p>
        </w:tc>
        <w:tc>
          <w:tcPr>
            <w:tcW w:w="2449" w:type="dxa"/>
            <w:shd w:val="clear" w:color="auto" w:fill="auto"/>
            <w:noWrap/>
            <w:vAlign w:val="center"/>
            <w:hideMark/>
          </w:tcPr>
          <w:p w14:paraId="5742685B"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82.01</w:t>
            </w:r>
          </w:p>
        </w:tc>
        <w:tc>
          <w:tcPr>
            <w:tcW w:w="2450" w:type="dxa"/>
            <w:shd w:val="clear" w:color="auto" w:fill="auto"/>
            <w:noWrap/>
            <w:vAlign w:val="center"/>
            <w:hideMark/>
          </w:tcPr>
          <w:p w14:paraId="41A7938A"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E6332" w:rsidRPr="002704EE" w14:paraId="4E1BCAA1" w14:textId="77777777" w:rsidTr="002704EE">
        <w:trPr>
          <w:trHeight w:val="20"/>
          <w:jc w:val="center"/>
        </w:trPr>
        <w:tc>
          <w:tcPr>
            <w:tcW w:w="1271" w:type="dxa"/>
            <w:vMerge/>
            <w:shd w:val="clear" w:color="auto" w:fill="auto"/>
            <w:vAlign w:val="center"/>
            <w:hideMark/>
          </w:tcPr>
          <w:p w14:paraId="62698DC8"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06711AA2"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18# 106</w:t>
            </w:r>
          </w:p>
        </w:tc>
        <w:tc>
          <w:tcPr>
            <w:tcW w:w="2449" w:type="dxa"/>
            <w:shd w:val="clear" w:color="auto" w:fill="auto"/>
            <w:noWrap/>
            <w:vAlign w:val="center"/>
            <w:hideMark/>
          </w:tcPr>
          <w:p w14:paraId="3C177EAF"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88.41</w:t>
            </w:r>
          </w:p>
        </w:tc>
        <w:tc>
          <w:tcPr>
            <w:tcW w:w="2450" w:type="dxa"/>
            <w:shd w:val="clear" w:color="auto" w:fill="auto"/>
            <w:noWrap/>
            <w:vAlign w:val="center"/>
            <w:hideMark/>
          </w:tcPr>
          <w:p w14:paraId="087D686D"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E6332" w:rsidRPr="002704EE" w14:paraId="535716C2" w14:textId="77777777" w:rsidTr="002704EE">
        <w:trPr>
          <w:trHeight w:val="20"/>
          <w:jc w:val="center"/>
        </w:trPr>
        <w:tc>
          <w:tcPr>
            <w:tcW w:w="1271" w:type="dxa"/>
            <w:vMerge/>
            <w:shd w:val="clear" w:color="auto" w:fill="auto"/>
            <w:vAlign w:val="center"/>
            <w:hideMark/>
          </w:tcPr>
          <w:p w14:paraId="1B3962B3"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038C2933"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18# 107</w:t>
            </w:r>
          </w:p>
        </w:tc>
        <w:tc>
          <w:tcPr>
            <w:tcW w:w="2449" w:type="dxa"/>
            <w:shd w:val="clear" w:color="auto" w:fill="auto"/>
            <w:noWrap/>
            <w:vAlign w:val="center"/>
            <w:hideMark/>
          </w:tcPr>
          <w:p w14:paraId="33153789"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92.85</w:t>
            </w:r>
          </w:p>
        </w:tc>
        <w:tc>
          <w:tcPr>
            <w:tcW w:w="2450" w:type="dxa"/>
            <w:shd w:val="clear" w:color="auto" w:fill="auto"/>
            <w:noWrap/>
            <w:vAlign w:val="center"/>
            <w:hideMark/>
          </w:tcPr>
          <w:p w14:paraId="34F91994"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E6332" w:rsidRPr="002704EE" w14:paraId="228B85D3" w14:textId="77777777" w:rsidTr="002704EE">
        <w:trPr>
          <w:trHeight w:val="20"/>
          <w:jc w:val="center"/>
        </w:trPr>
        <w:tc>
          <w:tcPr>
            <w:tcW w:w="1271" w:type="dxa"/>
            <w:vMerge/>
            <w:shd w:val="clear" w:color="auto" w:fill="auto"/>
            <w:vAlign w:val="center"/>
            <w:hideMark/>
          </w:tcPr>
          <w:p w14:paraId="4F110211"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5A892E1A"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18# 108</w:t>
            </w:r>
          </w:p>
        </w:tc>
        <w:tc>
          <w:tcPr>
            <w:tcW w:w="2449" w:type="dxa"/>
            <w:shd w:val="clear" w:color="auto" w:fill="auto"/>
            <w:noWrap/>
            <w:vAlign w:val="center"/>
            <w:hideMark/>
          </w:tcPr>
          <w:p w14:paraId="5BBA72CF"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92.85</w:t>
            </w:r>
          </w:p>
        </w:tc>
        <w:tc>
          <w:tcPr>
            <w:tcW w:w="2450" w:type="dxa"/>
            <w:shd w:val="clear" w:color="auto" w:fill="auto"/>
            <w:noWrap/>
            <w:vAlign w:val="center"/>
            <w:hideMark/>
          </w:tcPr>
          <w:p w14:paraId="53A2AB1E"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E6332" w:rsidRPr="002704EE" w14:paraId="40029C7C" w14:textId="77777777" w:rsidTr="002704EE">
        <w:trPr>
          <w:trHeight w:val="20"/>
          <w:jc w:val="center"/>
        </w:trPr>
        <w:tc>
          <w:tcPr>
            <w:tcW w:w="1271" w:type="dxa"/>
            <w:vMerge/>
            <w:shd w:val="clear" w:color="auto" w:fill="auto"/>
            <w:vAlign w:val="center"/>
            <w:hideMark/>
          </w:tcPr>
          <w:p w14:paraId="5D99C704"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6F74DCB6"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18# 109</w:t>
            </w:r>
          </w:p>
        </w:tc>
        <w:tc>
          <w:tcPr>
            <w:tcW w:w="2449" w:type="dxa"/>
            <w:shd w:val="clear" w:color="auto" w:fill="auto"/>
            <w:noWrap/>
            <w:vAlign w:val="center"/>
            <w:hideMark/>
          </w:tcPr>
          <w:p w14:paraId="71442069"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92.85</w:t>
            </w:r>
          </w:p>
        </w:tc>
        <w:tc>
          <w:tcPr>
            <w:tcW w:w="2450" w:type="dxa"/>
            <w:shd w:val="clear" w:color="auto" w:fill="auto"/>
            <w:noWrap/>
            <w:vAlign w:val="center"/>
            <w:hideMark/>
          </w:tcPr>
          <w:p w14:paraId="6A9DBA57"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E6332" w:rsidRPr="002704EE" w14:paraId="68A6E7AD" w14:textId="77777777" w:rsidTr="002704EE">
        <w:trPr>
          <w:trHeight w:val="20"/>
          <w:jc w:val="center"/>
        </w:trPr>
        <w:tc>
          <w:tcPr>
            <w:tcW w:w="1271" w:type="dxa"/>
            <w:vMerge/>
            <w:shd w:val="clear" w:color="auto" w:fill="auto"/>
            <w:vAlign w:val="center"/>
            <w:hideMark/>
          </w:tcPr>
          <w:p w14:paraId="3F3A04B5"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2FD36E6B"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18# 110</w:t>
            </w:r>
          </w:p>
        </w:tc>
        <w:tc>
          <w:tcPr>
            <w:tcW w:w="2449" w:type="dxa"/>
            <w:shd w:val="clear" w:color="auto" w:fill="auto"/>
            <w:noWrap/>
            <w:vAlign w:val="center"/>
            <w:hideMark/>
          </w:tcPr>
          <w:p w14:paraId="5D3FD077"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44.71</w:t>
            </w:r>
          </w:p>
        </w:tc>
        <w:tc>
          <w:tcPr>
            <w:tcW w:w="2450" w:type="dxa"/>
            <w:shd w:val="clear" w:color="auto" w:fill="auto"/>
            <w:noWrap/>
            <w:vAlign w:val="center"/>
            <w:hideMark/>
          </w:tcPr>
          <w:p w14:paraId="1A4BCA91"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E6332" w:rsidRPr="002704EE" w14:paraId="045A0028" w14:textId="77777777" w:rsidTr="002704EE">
        <w:trPr>
          <w:trHeight w:val="20"/>
          <w:jc w:val="center"/>
        </w:trPr>
        <w:tc>
          <w:tcPr>
            <w:tcW w:w="1271" w:type="dxa"/>
            <w:vMerge/>
            <w:shd w:val="clear" w:color="auto" w:fill="auto"/>
            <w:vAlign w:val="center"/>
            <w:hideMark/>
          </w:tcPr>
          <w:p w14:paraId="6612D13B"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7AF1A829"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18# 111</w:t>
            </w:r>
          </w:p>
        </w:tc>
        <w:tc>
          <w:tcPr>
            <w:tcW w:w="2449" w:type="dxa"/>
            <w:shd w:val="clear" w:color="auto" w:fill="auto"/>
            <w:noWrap/>
            <w:vAlign w:val="center"/>
            <w:hideMark/>
          </w:tcPr>
          <w:p w14:paraId="23CD2408"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48.81</w:t>
            </w:r>
          </w:p>
        </w:tc>
        <w:tc>
          <w:tcPr>
            <w:tcW w:w="2450" w:type="dxa"/>
            <w:shd w:val="clear" w:color="auto" w:fill="auto"/>
            <w:noWrap/>
            <w:vAlign w:val="center"/>
            <w:hideMark/>
          </w:tcPr>
          <w:p w14:paraId="542E03F0"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E6332" w:rsidRPr="002704EE" w14:paraId="2EA68399" w14:textId="77777777" w:rsidTr="002704EE">
        <w:trPr>
          <w:trHeight w:val="20"/>
          <w:jc w:val="center"/>
        </w:trPr>
        <w:tc>
          <w:tcPr>
            <w:tcW w:w="1271" w:type="dxa"/>
            <w:vMerge/>
            <w:shd w:val="clear" w:color="auto" w:fill="auto"/>
            <w:vAlign w:val="center"/>
            <w:hideMark/>
          </w:tcPr>
          <w:p w14:paraId="0BC4BC93"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1583162B" w14:textId="688A9F4D"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S4</w:t>
            </w:r>
            <w:r w:rsidRPr="002704EE">
              <w:rPr>
                <w:rFonts w:ascii="Arial" w:eastAsia="华文细黑" w:hAnsi="Arial" w:cs="Arial"/>
                <w:color w:val="000000"/>
                <w:sz w:val="18"/>
                <w:szCs w:val="18"/>
              </w:rPr>
              <w:t>商业楼</w:t>
            </w:r>
            <w:r w:rsidRPr="002704EE">
              <w:rPr>
                <w:rFonts w:ascii="Arial" w:eastAsia="华文细黑" w:hAnsi="Arial" w:cs="Arial"/>
                <w:color w:val="000000"/>
                <w:sz w:val="18"/>
                <w:szCs w:val="18"/>
              </w:rPr>
              <w:t>101</w:t>
            </w:r>
            <w:r w:rsidR="00D5510B" w:rsidRPr="002704EE">
              <w:rPr>
                <w:rFonts w:ascii="Arial" w:eastAsia="华文细黑" w:hAnsi="Arial" w:cs="Arial"/>
                <w:color w:val="000000"/>
                <w:sz w:val="18"/>
                <w:szCs w:val="18"/>
              </w:rPr>
              <w:t xml:space="preserve"> </w:t>
            </w:r>
          </w:p>
        </w:tc>
        <w:tc>
          <w:tcPr>
            <w:tcW w:w="2449" w:type="dxa"/>
            <w:shd w:val="clear" w:color="auto" w:fill="auto"/>
            <w:noWrap/>
            <w:vAlign w:val="center"/>
            <w:hideMark/>
          </w:tcPr>
          <w:p w14:paraId="60F61D07"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103.86</w:t>
            </w:r>
          </w:p>
        </w:tc>
        <w:tc>
          <w:tcPr>
            <w:tcW w:w="2450" w:type="dxa"/>
            <w:shd w:val="clear" w:color="auto" w:fill="auto"/>
            <w:noWrap/>
            <w:vAlign w:val="center"/>
            <w:hideMark/>
          </w:tcPr>
          <w:p w14:paraId="0021E04C"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E6332" w:rsidRPr="002704EE" w14:paraId="7E063F26" w14:textId="77777777" w:rsidTr="002704EE">
        <w:trPr>
          <w:trHeight w:val="20"/>
          <w:jc w:val="center"/>
        </w:trPr>
        <w:tc>
          <w:tcPr>
            <w:tcW w:w="1271" w:type="dxa"/>
            <w:vMerge/>
            <w:shd w:val="clear" w:color="auto" w:fill="auto"/>
            <w:vAlign w:val="center"/>
            <w:hideMark/>
          </w:tcPr>
          <w:p w14:paraId="45136311"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13CC6D47" w14:textId="290E4203"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S4</w:t>
            </w:r>
            <w:r w:rsidRPr="002704EE">
              <w:rPr>
                <w:rFonts w:ascii="Arial" w:eastAsia="华文细黑" w:hAnsi="Arial" w:cs="Arial"/>
                <w:color w:val="000000"/>
                <w:sz w:val="18"/>
                <w:szCs w:val="18"/>
              </w:rPr>
              <w:t>商业楼</w:t>
            </w:r>
            <w:r w:rsidRPr="002704EE">
              <w:rPr>
                <w:rFonts w:ascii="Arial" w:eastAsia="华文细黑" w:hAnsi="Arial" w:cs="Arial"/>
                <w:color w:val="000000"/>
                <w:sz w:val="18"/>
                <w:szCs w:val="18"/>
              </w:rPr>
              <w:t>102</w:t>
            </w:r>
          </w:p>
        </w:tc>
        <w:tc>
          <w:tcPr>
            <w:tcW w:w="2449" w:type="dxa"/>
            <w:shd w:val="clear" w:color="auto" w:fill="auto"/>
            <w:noWrap/>
            <w:vAlign w:val="center"/>
            <w:hideMark/>
          </w:tcPr>
          <w:p w14:paraId="2488F810"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361.06</w:t>
            </w:r>
          </w:p>
        </w:tc>
        <w:tc>
          <w:tcPr>
            <w:tcW w:w="2450" w:type="dxa"/>
            <w:shd w:val="clear" w:color="auto" w:fill="auto"/>
            <w:noWrap/>
            <w:vAlign w:val="center"/>
            <w:hideMark/>
          </w:tcPr>
          <w:p w14:paraId="6143B867"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E6332" w:rsidRPr="002704EE" w14:paraId="5DC6486B" w14:textId="77777777" w:rsidTr="002704EE">
        <w:trPr>
          <w:trHeight w:val="20"/>
          <w:jc w:val="center"/>
        </w:trPr>
        <w:tc>
          <w:tcPr>
            <w:tcW w:w="1271" w:type="dxa"/>
            <w:vMerge/>
            <w:shd w:val="clear" w:color="auto" w:fill="auto"/>
            <w:vAlign w:val="center"/>
            <w:hideMark/>
          </w:tcPr>
          <w:p w14:paraId="50B19F0C"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492F6E25" w14:textId="67A0BC7F"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S4</w:t>
            </w:r>
            <w:r w:rsidRPr="002704EE">
              <w:rPr>
                <w:rFonts w:ascii="Arial" w:eastAsia="华文细黑" w:hAnsi="Arial" w:cs="Arial"/>
                <w:color w:val="000000"/>
                <w:sz w:val="18"/>
                <w:szCs w:val="18"/>
              </w:rPr>
              <w:t>商业楼</w:t>
            </w:r>
            <w:r w:rsidRPr="002704EE">
              <w:rPr>
                <w:rFonts w:ascii="Arial" w:eastAsia="华文细黑" w:hAnsi="Arial" w:cs="Arial"/>
                <w:color w:val="000000"/>
                <w:sz w:val="18"/>
                <w:szCs w:val="18"/>
              </w:rPr>
              <w:t>201</w:t>
            </w:r>
            <w:r w:rsidR="00D5510B" w:rsidRPr="002704EE">
              <w:rPr>
                <w:rFonts w:ascii="Arial" w:eastAsia="华文细黑" w:hAnsi="Arial" w:cs="Arial"/>
                <w:color w:val="000000"/>
                <w:sz w:val="18"/>
                <w:szCs w:val="18"/>
              </w:rPr>
              <w:t xml:space="preserve"> </w:t>
            </w:r>
          </w:p>
        </w:tc>
        <w:tc>
          <w:tcPr>
            <w:tcW w:w="2449" w:type="dxa"/>
            <w:shd w:val="clear" w:color="auto" w:fill="auto"/>
            <w:noWrap/>
            <w:vAlign w:val="center"/>
            <w:hideMark/>
          </w:tcPr>
          <w:p w14:paraId="3BA152AA"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333.41</w:t>
            </w:r>
          </w:p>
        </w:tc>
        <w:tc>
          <w:tcPr>
            <w:tcW w:w="2450" w:type="dxa"/>
            <w:shd w:val="clear" w:color="auto" w:fill="auto"/>
            <w:noWrap/>
            <w:vAlign w:val="center"/>
            <w:hideMark/>
          </w:tcPr>
          <w:p w14:paraId="0D890D0C"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2</w:t>
            </w:r>
            <w:r w:rsidRPr="002704EE">
              <w:rPr>
                <w:rFonts w:ascii="Arial" w:eastAsia="华文细黑" w:hAnsi="Arial" w:cs="Arial"/>
                <w:color w:val="000000"/>
                <w:sz w:val="18"/>
                <w:szCs w:val="18"/>
              </w:rPr>
              <w:t>层</w:t>
            </w:r>
          </w:p>
        </w:tc>
      </w:tr>
      <w:tr w:rsidR="00DE6332" w:rsidRPr="002704EE" w14:paraId="1F89C8F6" w14:textId="77777777" w:rsidTr="002704EE">
        <w:trPr>
          <w:trHeight w:val="20"/>
          <w:jc w:val="center"/>
        </w:trPr>
        <w:tc>
          <w:tcPr>
            <w:tcW w:w="1271" w:type="dxa"/>
            <w:vMerge/>
            <w:shd w:val="clear" w:color="auto" w:fill="auto"/>
            <w:vAlign w:val="center"/>
            <w:hideMark/>
          </w:tcPr>
          <w:p w14:paraId="1AD52084"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7D4D3427" w14:textId="7E911174"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S4</w:t>
            </w:r>
            <w:r w:rsidRPr="002704EE">
              <w:rPr>
                <w:rFonts w:ascii="Arial" w:eastAsia="华文细黑" w:hAnsi="Arial" w:cs="Arial"/>
                <w:color w:val="000000"/>
                <w:sz w:val="18"/>
                <w:szCs w:val="18"/>
              </w:rPr>
              <w:t>商业楼</w:t>
            </w:r>
            <w:r w:rsidRPr="002704EE">
              <w:rPr>
                <w:rFonts w:ascii="Arial" w:eastAsia="华文细黑" w:hAnsi="Arial" w:cs="Arial"/>
                <w:color w:val="000000"/>
                <w:sz w:val="18"/>
                <w:szCs w:val="18"/>
              </w:rPr>
              <w:t xml:space="preserve">202 </w:t>
            </w:r>
          </w:p>
        </w:tc>
        <w:tc>
          <w:tcPr>
            <w:tcW w:w="2449" w:type="dxa"/>
            <w:shd w:val="clear" w:color="auto" w:fill="auto"/>
            <w:noWrap/>
            <w:vAlign w:val="center"/>
            <w:hideMark/>
          </w:tcPr>
          <w:p w14:paraId="15D6B1F5"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305.37</w:t>
            </w:r>
          </w:p>
        </w:tc>
        <w:tc>
          <w:tcPr>
            <w:tcW w:w="2450" w:type="dxa"/>
            <w:shd w:val="clear" w:color="auto" w:fill="auto"/>
            <w:noWrap/>
            <w:vAlign w:val="center"/>
            <w:hideMark/>
          </w:tcPr>
          <w:p w14:paraId="647960F7"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2</w:t>
            </w:r>
            <w:r w:rsidRPr="002704EE">
              <w:rPr>
                <w:rFonts w:ascii="Arial" w:eastAsia="华文细黑" w:hAnsi="Arial" w:cs="Arial"/>
                <w:color w:val="000000"/>
                <w:sz w:val="18"/>
                <w:szCs w:val="18"/>
              </w:rPr>
              <w:t>层</w:t>
            </w:r>
          </w:p>
        </w:tc>
      </w:tr>
      <w:tr w:rsidR="00DE6332" w:rsidRPr="002704EE" w14:paraId="08889E85" w14:textId="77777777" w:rsidTr="002704EE">
        <w:trPr>
          <w:trHeight w:val="20"/>
          <w:jc w:val="center"/>
        </w:trPr>
        <w:tc>
          <w:tcPr>
            <w:tcW w:w="1271" w:type="dxa"/>
            <w:vMerge/>
            <w:shd w:val="clear" w:color="auto" w:fill="auto"/>
            <w:vAlign w:val="center"/>
            <w:hideMark/>
          </w:tcPr>
          <w:p w14:paraId="03EF480F"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0DAC0DE4" w14:textId="1C6C3745"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S4</w:t>
            </w:r>
            <w:r w:rsidRPr="002704EE">
              <w:rPr>
                <w:rFonts w:ascii="Arial" w:eastAsia="华文细黑" w:hAnsi="Arial" w:cs="Arial"/>
                <w:color w:val="000000"/>
                <w:sz w:val="18"/>
                <w:szCs w:val="18"/>
              </w:rPr>
              <w:t>商业楼</w:t>
            </w:r>
            <w:r w:rsidRPr="002704EE">
              <w:rPr>
                <w:rFonts w:ascii="Arial" w:eastAsia="华文细黑" w:hAnsi="Arial" w:cs="Arial"/>
                <w:color w:val="000000"/>
                <w:sz w:val="18"/>
                <w:szCs w:val="18"/>
              </w:rPr>
              <w:t>203</w:t>
            </w:r>
          </w:p>
        </w:tc>
        <w:tc>
          <w:tcPr>
            <w:tcW w:w="2449" w:type="dxa"/>
            <w:shd w:val="clear" w:color="auto" w:fill="auto"/>
            <w:noWrap/>
            <w:vAlign w:val="center"/>
            <w:hideMark/>
          </w:tcPr>
          <w:p w14:paraId="1C9D9E46"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173.05</w:t>
            </w:r>
          </w:p>
        </w:tc>
        <w:tc>
          <w:tcPr>
            <w:tcW w:w="2450" w:type="dxa"/>
            <w:shd w:val="clear" w:color="auto" w:fill="auto"/>
            <w:noWrap/>
            <w:vAlign w:val="center"/>
            <w:hideMark/>
          </w:tcPr>
          <w:p w14:paraId="2E0B74B2"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2</w:t>
            </w:r>
            <w:r w:rsidRPr="002704EE">
              <w:rPr>
                <w:rFonts w:ascii="Arial" w:eastAsia="华文细黑" w:hAnsi="Arial" w:cs="Arial"/>
                <w:color w:val="000000"/>
                <w:sz w:val="18"/>
                <w:szCs w:val="18"/>
              </w:rPr>
              <w:t>层</w:t>
            </w:r>
          </w:p>
        </w:tc>
      </w:tr>
      <w:tr w:rsidR="00D5510B" w:rsidRPr="002704EE" w14:paraId="7BD5A25A" w14:textId="77777777" w:rsidTr="002704EE">
        <w:trPr>
          <w:trHeight w:val="20"/>
          <w:jc w:val="center"/>
        </w:trPr>
        <w:tc>
          <w:tcPr>
            <w:tcW w:w="4390" w:type="dxa"/>
            <w:gridSpan w:val="2"/>
            <w:shd w:val="clear" w:color="auto" w:fill="auto"/>
            <w:vAlign w:val="center"/>
          </w:tcPr>
          <w:p w14:paraId="51507B42" w14:textId="08DF7033" w:rsidR="00D5510B" w:rsidRPr="002704EE" w:rsidRDefault="00D5510B"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小计</w:t>
            </w:r>
          </w:p>
        </w:tc>
        <w:tc>
          <w:tcPr>
            <w:tcW w:w="2449" w:type="dxa"/>
            <w:shd w:val="clear" w:color="auto" w:fill="auto"/>
            <w:noWrap/>
            <w:vAlign w:val="center"/>
          </w:tcPr>
          <w:p w14:paraId="17957D01" w14:textId="126F8D75" w:rsidR="00D5510B" w:rsidRPr="002704EE" w:rsidRDefault="00D5510B"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1819.24</w:t>
            </w:r>
          </w:p>
        </w:tc>
        <w:tc>
          <w:tcPr>
            <w:tcW w:w="2450" w:type="dxa"/>
            <w:shd w:val="clear" w:color="auto" w:fill="auto"/>
            <w:noWrap/>
            <w:vAlign w:val="center"/>
          </w:tcPr>
          <w:p w14:paraId="5CE943A9" w14:textId="5C928F34" w:rsidR="00D5510B" w:rsidRPr="002704EE" w:rsidRDefault="00D5510B"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w:t>
            </w:r>
          </w:p>
        </w:tc>
      </w:tr>
      <w:tr w:rsidR="00DE6332" w:rsidRPr="002704EE" w14:paraId="10103A8E" w14:textId="77777777" w:rsidTr="002704EE">
        <w:trPr>
          <w:trHeight w:val="20"/>
          <w:jc w:val="center"/>
        </w:trPr>
        <w:tc>
          <w:tcPr>
            <w:tcW w:w="1271" w:type="dxa"/>
            <w:vMerge w:val="restart"/>
            <w:shd w:val="clear" w:color="auto" w:fill="auto"/>
            <w:noWrap/>
            <w:vAlign w:val="center"/>
            <w:hideMark/>
          </w:tcPr>
          <w:p w14:paraId="7C35FD39"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五号地</w:t>
            </w:r>
          </w:p>
        </w:tc>
        <w:tc>
          <w:tcPr>
            <w:tcW w:w="3119" w:type="dxa"/>
            <w:shd w:val="clear" w:color="auto" w:fill="auto"/>
            <w:noWrap/>
            <w:vAlign w:val="center"/>
            <w:hideMark/>
          </w:tcPr>
          <w:p w14:paraId="3E407AA7"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32#3-101</w:t>
            </w:r>
          </w:p>
        </w:tc>
        <w:tc>
          <w:tcPr>
            <w:tcW w:w="2449" w:type="dxa"/>
            <w:shd w:val="clear" w:color="auto" w:fill="auto"/>
            <w:noWrap/>
            <w:vAlign w:val="center"/>
            <w:hideMark/>
          </w:tcPr>
          <w:p w14:paraId="4AAE37C0"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152.93</w:t>
            </w:r>
          </w:p>
        </w:tc>
        <w:tc>
          <w:tcPr>
            <w:tcW w:w="2450" w:type="dxa"/>
            <w:shd w:val="clear" w:color="auto" w:fill="auto"/>
            <w:noWrap/>
            <w:vAlign w:val="center"/>
            <w:hideMark/>
          </w:tcPr>
          <w:p w14:paraId="4018BCCF"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E6332" w:rsidRPr="002704EE" w14:paraId="0FEA7543" w14:textId="77777777" w:rsidTr="002704EE">
        <w:trPr>
          <w:trHeight w:val="20"/>
          <w:jc w:val="center"/>
        </w:trPr>
        <w:tc>
          <w:tcPr>
            <w:tcW w:w="1271" w:type="dxa"/>
            <w:vMerge/>
            <w:shd w:val="clear" w:color="auto" w:fill="auto"/>
            <w:vAlign w:val="center"/>
            <w:hideMark/>
          </w:tcPr>
          <w:p w14:paraId="59A30C89"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5F24D163"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34#105</w:t>
            </w:r>
          </w:p>
        </w:tc>
        <w:tc>
          <w:tcPr>
            <w:tcW w:w="2449" w:type="dxa"/>
            <w:shd w:val="clear" w:color="auto" w:fill="auto"/>
            <w:noWrap/>
            <w:vAlign w:val="center"/>
            <w:hideMark/>
          </w:tcPr>
          <w:p w14:paraId="2281B934"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82.87</w:t>
            </w:r>
          </w:p>
        </w:tc>
        <w:tc>
          <w:tcPr>
            <w:tcW w:w="2450" w:type="dxa"/>
            <w:shd w:val="clear" w:color="auto" w:fill="auto"/>
            <w:noWrap/>
            <w:vAlign w:val="center"/>
            <w:hideMark/>
          </w:tcPr>
          <w:p w14:paraId="131B0DBB" w14:textId="77777777" w:rsidR="00DE6332" w:rsidRPr="002704EE" w:rsidRDefault="00DE6332"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5510B" w:rsidRPr="002704EE" w14:paraId="5C534CA5" w14:textId="77777777" w:rsidTr="002704EE">
        <w:trPr>
          <w:trHeight w:val="20"/>
          <w:jc w:val="center"/>
        </w:trPr>
        <w:tc>
          <w:tcPr>
            <w:tcW w:w="4390" w:type="dxa"/>
            <w:gridSpan w:val="2"/>
            <w:shd w:val="clear" w:color="auto" w:fill="auto"/>
            <w:noWrap/>
            <w:vAlign w:val="center"/>
            <w:hideMark/>
          </w:tcPr>
          <w:p w14:paraId="332A9E29" w14:textId="5C611366" w:rsidR="00D5510B" w:rsidRPr="002704EE" w:rsidRDefault="00D5510B"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小计</w:t>
            </w:r>
          </w:p>
        </w:tc>
        <w:tc>
          <w:tcPr>
            <w:tcW w:w="2449" w:type="dxa"/>
            <w:shd w:val="clear" w:color="auto" w:fill="auto"/>
            <w:noWrap/>
            <w:vAlign w:val="center"/>
            <w:hideMark/>
          </w:tcPr>
          <w:p w14:paraId="0502675C" w14:textId="676A1184" w:rsidR="00D5510B" w:rsidRPr="002704EE" w:rsidRDefault="00D5510B"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235.8</w:t>
            </w:r>
          </w:p>
        </w:tc>
        <w:tc>
          <w:tcPr>
            <w:tcW w:w="2450" w:type="dxa"/>
            <w:shd w:val="clear" w:color="auto" w:fill="auto"/>
            <w:noWrap/>
            <w:vAlign w:val="center"/>
            <w:hideMark/>
          </w:tcPr>
          <w:p w14:paraId="2B4DA22C" w14:textId="6B2EF501" w:rsidR="00D5510B" w:rsidRPr="002704EE" w:rsidRDefault="00D5510B" w:rsidP="002704EE">
            <w:pPr>
              <w:widowControl/>
              <w:adjustRightInd/>
              <w:snapToGrid w:val="0"/>
              <w:spacing w:before="0" w:after="0" w:line="300" w:lineRule="auto"/>
              <w:textAlignment w:val="auto"/>
              <w:rPr>
                <w:rFonts w:ascii="Arial" w:eastAsia="华文细黑" w:hAnsi="Arial" w:cs="Arial"/>
                <w:sz w:val="18"/>
                <w:szCs w:val="18"/>
              </w:rPr>
            </w:pPr>
            <w:r w:rsidRPr="002704EE">
              <w:rPr>
                <w:rFonts w:ascii="Arial" w:eastAsia="华文细黑" w:hAnsi="Arial" w:cs="Arial"/>
                <w:sz w:val="18"/>
                <w:szCs w:val="18"/>
              </w:rPr>
              <w:t>——</w:t>
            </w:r>
          </w:p>
        </w:tc>
      </w:tr>
      <w:tr w:rsidR="00D5510B" w:rsidRPr="002704EE" w14:paraId="6C2E307C" w14:textId="77777777" w:rsidTr="002704EE">
        <w:trPr>
          <w:trHeight w:val="20"/>
          <w:jc w:val="center"/>
        </w:trPr>
        <w:tc>
          <w:tcPr>
            <w:tcW w:w="4390" w:type="dxa"/>
            <w:gridSpan w:val="2"/>
            <w:shd w:val="clear" w:color="auto" w:fill="auto"/>
            <w:noWrap/>
            <w:vAlign w:val="center"/>
          </w:tcPr>
          <w:p w14:paraId="5900EFBD" w14:textId="430702DA" w:rsidR="00D5510B" w:rsidRPr="002704EE" w:rsidRDefault="00D5510B"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合计</w:t>
            </w:r>
          </w:p>
        </w:tc>
        <w:tc>
          <w:tcPr>
            <w:tcW w:w="2449" w:type="dxa"/>
            <w:shd w:val="clear" w:color="auto" w:fill="auto"/>
            <w:noWrap/>
            <w:vAlign w:val="center"/>
          </w:tcPr>
          <w:p w14:paraId="13FA0905" w14:textId="22FD0CBD" w:rsidR="00D5510B" w:rsidRPr="002704EE" w:rsidRDefault="00BB6C0D" w:rsidP="002704EE">
            <w:pPr>
              <w:widowControl/>
              <w:adjustRightInd/>
              <w:snapToGrid w:val="0"/>
              <w:spacing w:before="0" w:after="0" w:line="30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6946.25</w:t>
            </w:r>
          </w:p>
        </w:tc>
        <w:tc>
          <w:tcPr>
            <w:tcW w:w="2450" w:type="dxa"/>
            <w:shd w:val="clear" w:color="auto" w:fill="auto"/>
            <w:noWrap/>
            <w:vAlign w:val="center"/>
          </w:tcPr>
          <w:p w14:paraId="7A38B2BF" w14:textId="1DB86A8F" w:rsidR="00D5510B" w:rsidRPr="002704EE" w:rsidRDefault="00D5510B" w:rsidP="002704EE">
            <w:pPr>
              <w:widowControl/>
              <w:adjustRightInd/>
              <w:snapToGrid w:val="0"/>
              <w:spacing w:before="0" w:after="0" w:line="300" w:lineRule="auto"/>
              <w:textAlignment w:val="auto"/>
              <w:rPr>
                <w:rFonts w:ascii="Arial" w:eastAsia="华文细黑" w:hAnsi="Arial" w:cs="Arial"/>
                <w:sz w:val="18"/>
                <w:szCs w:val="18"/>
              </w:rPr>
            </w:pPr>
            <w:r w:rsidRPr="002704EE">
              <w:rPr>
                <w:rFonts w:ascii="Arial" w:eastAsia="华文细黑" w:hAnsi="Arial" w:cs="Arial"/>
                <w:sz w:val="18"/>
                <w:szCs w:val="18"/>
              </w:rPr>
              <w:t>——</w:t>
            </w:r>
          </w:p>
        </w:tc>
      </w:tr>
    </w:tbl>
    <w:p w14:paraId="76EBDD88" w14:textId="5B9D13C8" w:rsidR="00F14655" w:rsidRPr="00783C56" w:rsidRDefault="00F14655" w:rsidP="008F0E01">
      <w:pPr>
        <w:spacing w:beforeLines="100" w:before="240" w:after="0" w:line="480" w:lineRule="auto"/>
        <w:ind w:firstLineChars="200" w:firstLine="422"/>
        <w:rPr>
          <w:rFonts w:ascii="Arial" w:hAnsi="Arial"/>
          <w:bCs/>
          <w:sz w:val="21"/>
        </w:rPr>
      </w:pPr>
      <w:r w:rsidRPr="00783C56">
        <w:rPr>
          <w:rFonts w:ascii="Arial" w:hAnsi="Arial" w:hint="eastAsia"/>
          <w:b/>
          <w:bCs/>
          <w:sz w:val="21"/>
        </w:rPr>
        <w:t>估价目的：</w:t>
      </w:r>
      <w:r w:rsidR="00DE6332" w:rsidRPr="00DE6332">
        <w:rPr>
          <w:rFonts w:ascii="Arial" w:hAnsi="Arial" w:hint="eastAsia"/>
          <w:kern w:val="2"/>
          <w:sz w:val="21"/>
        </w:rPr>
        <w:t>为估价委托人了解估价对象房地产市场租金水平提供参考依据</w:t>
      </w:r>
      <w:r w:rsidRPr="00783C56">
        <w:rPr>
          <w:rFonts w:ascii="Arial" w:hAnsi="Arial" w:hint="eastAsia"/>
          <w:bCs/>
          <w:sz w:val="21"/>
        </w:rPr>
        <w:t>。</w:t>
      </w:r>
    </w:p>
    <w:p w14:paraId="519EA510" w14:textId="04F73BB7" w:rsidR="00F14655" w:rsidRPr="00783C56" w:rsidRDefault="00F14655" w:rsidP="008F0E01">
      <w:pPr>
        <w:spacing w:before="0" w:after="0" w:line="480" w:lineRule="auto"/>
        <w:ind w:firstLineChars="200" w:firstLine="422"/>
        <w:rPr>
          <w:rFonts w:ascii="楷体_GB2312" w:eastAsia="楷体_GB2312"/>
          <w:sz w:val="28"/>
        </w:rPr>
      </w:pPr>
      <w:r w:rsidRPr="00783C56">
        <w:rPr>
          <w:rFonts w:ascii="Arial" w:hAnsi="Arial" w:hint="eastAsia"/>
          <w:b/>
          <w:bCs/>
          <w:sz w:val="21"/>
        </w:rPr>
        <w:t>价值时点：</w:t>
      </w:r>
      <w:r w:rsidR="002011AF">
        <w:rPr>
          <w:rFonts w:ascii="Arial" w:hAnsi="Arial" w:cs="Arial"/>
          <w:sz w:val="21"/>
          <w:szCs w:val="21"/>
        </w:rPr>
        <w:t>2024</w:t>
      </w:r>
      <w:r w:rsidR="002011AF">
        <w:rPr>
          <w:rFonts w:ascii="Arial" w:hAnsi="Arial" w:cs="Arial"/>
          <w:sz w:val="21"/>
          <w:szCs w:val="21"/>
        </w:rPr>
        <w:t>年</w:t>
      </w:r>
      <w:r w:rsidR="002011AF">
        <w:rPr>
          <w:rFonts w:ascii="Arial" w:hAnsi="Arial" w:cs="Arial"/>
          <w:sz w:val="21"/>
          <w:szCs w:val="21"/>
        </w:rPr>
        <w:t>12</w:t>
      </w:r>
      <w:r w:rsidR="002011AF">
        <w:rPr>
          <w:rFonts w:ascii="Arial" w:hAnsi="Arial" w:cs="Arial"/>
          <w:sz w:val="21"/>
          <w:szCs w:val="21"/>
        </w:rPr>
        <w:t>月</w:t>
      </w:r>
      <w:r w:rsidR="002011AF">
        <w:rPr>
          <w:rFonts w:ascii="Arial" w:hAnsi="Arial" w:cs="Arial"/>
          <w:sz w:val="21"/>
          <w:szCs w:val="21"/>
        </w:rPr>
        <w:t>2</w:t>
      </w:r>
      <w:r w:rsidR="002011AF">
        <w:rPr>
          <w:rFonts w:ascii="Arial" w:hAnsi="Arial" w:cs="Arial"/>
          <w:sz w:val="21"/>
          <w:szCs w:val="21"/>
        </w:rPr>
        <w:t>日</w:t>
      </w:r>
    </w:p>
    <w:p w14:paraId="747D1ADC" w14:textId="77777777" w:rsidR="00AA7253" w:rsidRPr="00783C56" w:rsidRDefault="00F14655" w:rsidP="00AA7253">
      <w:pPr>
        <w:spacing w:line="480" w:lineRule="auto"/>
        <w:ind w:firstLineChars="200" w:firstLine="422"/>
        <w:jc w:val="both"/>
        <w:rPr>
          <w:rFonts w:ascii="Arial" w:hAnsi="Arial"/>
          <w:kern w:val="2"/>
          <w:sz w:val="21"/>
        </w:rPr>
      </w:pPr>
      <w:r w:rsidRPr="00783C56">
        <w:rPr>
          <w:rFonts w:ascii="Arial" w:hAnsi="Arial" w:hint="eastAsia"/>
          <w:b/>
          <w:bCs/>
          <w:sz w:val="21"/>
        </w:rPr>
        <w:t>价值类型：</w:t>
      </w:r>
      <w:r w:rsidR="00AA7253" w:rsidRPr="00783C56">
        <w:rPr>
          <w:rFonts w:ascii="Arial" w:hAnsi="Arial" w:hint="eastAsia"/>
          <w:kern w:val="2"/>
          <w:sz w:val="21"/>
        </w:rPr>
        <w:t>根据房地产估价规范、国家现行有关标准规定和项目的具体要求，本次评估采用的是市场价值标准。</w:t>
      </w:r>
      <w:r w:rsidR="00AA7253" w:rsidRPr="00783C56">
        <w:rPr>
          <w:rFonts w:ascii="Arial" w:hAnsi="Arial"/>
          <w:kern w:val="2"/>
          <w:sz w:val="21"/>
        </w:rPr>
        <w:t>根据</w:t>
      </w:r>
      <w:r w:rsidR="00AA7253" w:rsidRPr="00783C56">
        <w:rPr>
          <w:rFonts w:ascii="Arial" w:hAnsi="Arial" w:hint="eastAsia"/>
          <w:kern w:val="2"/>
          <w:sz w:val="21"/>
        </w:rPr>
        <w:t>《房地产估价基本术语标准》</w:t>
      </w:r>
      <w:r w:rsidR="00AA7253" w:rsidRPr="00783C56">
        <w:rPr>
          <w:rFonts w:ascii="Arial" w:hAnsi="Arial" w:hint="eastAsia"/>
          <w:kern w:val="2"/>
          <w:sz w:val="21"/>
        </w:rPr>
        <w:t>[GB/T50899-2013]</w:t>
      </w:r>
      <w:r w:rsidR="00AA7253" w:rsidRPr="00783C56">
        <w:rPr>
          <w:rFonts w:ascii="Arial" w:hAnsi="Arial" w:hint="eastAsia"/>
          <w:kern w:val="2"/>
          <w:sz w:val="21"/>
        </w:rPr>
        <w:t>，</w:t>
      </w:r>
      <w:r w:rsidR="00AA7253" w:rsidRPr="00783C56">
        <w:rPr>
          <w:rFonts w:ascii="Arial" w:hAnsi="Arial"/>
          <w:kern w:val="2"/>
          <w:sz w:val="21"/>
        </w:rPr>
        <w:t>市场价值是经适当营销后，由熟悉情况、谨慎行事且不受强迫的交易双方，以公平交易方式在价值时点自愿进行交易的金额</w:t>
      </w:r>
      <w:r w:rsidR="00AA7253" w:rsidRPr="00783C56">
        <w:rPr>
          <w:rFonts w:ascii="Arial" w:hAnsi="Arial" w:hint="eastAsia"/>
          <w:kern w:val="2"/>
          <w:sz w:val="21"/>
        </w:rPr>
        <w:t>。</w:t>
      </w:r>
    </w:p>
    <w:p w14:paraId="0569F153" w14:textId="5C925240" w:rsidR="00F14655" w:rsidRPr="00AA7253" w:rsidRDefault="00AA7253" w:rsidP="00AA7253">
      <w:pPr>
        <w:spacing w:line="480" w:lineRule="auto"/>
        <w:ind w:firstLineChars="200" w:firstLine="420"/>
        <w:jc w:val="both"/>
        <w:rPr>
          <w:rFonts w:ascii="楷体_GB2312" w:eastAsia="楷体_GB2312"/>
          <w:sz w:val="28"/>
        </w:rPr>
      </w:pPr>
      <w:r w:rsidRPr="00783C56">
        <w:rPr>
          <w:rFonts w:ascii="Arial" w:hAnsi="Arial" w:hint="eastAsia"/>
          <w:bCs/>
          <w:sz w:val="21"/>
        </w:rPr>
        <w:t>本次估价的“</w:t>
      </w:r>
      <w:r w:rsidRPr="00783C56">
        <w:rPr>
          <w:rFonts w:ascii="Arial" w:hAnsi="Arial" w:cs="Arial" w:hint="eastAsia"/>
          <w:sz w:val="21"/>
          <w:szCs w:val="21"/>
        </w:rPr>
        <w:t>房地产市场租金水平</w:t>
      </w:r>
      <w:r w:rsidRPr="00783C56">
        <w:rPr>
          <w:rFonts w:ascii="Arial" w:hAnsi="Arial" w:hint="eastAsia"/>
          <w:bCs/>
          <w:sz w:val="21"/>
        </w:rPr>
        <w:t>”是指在正常市场情况下，在价值时点</w:t>
      </w:r>
      <w:r>
        <w:rPr>
          <w:rFonts w:ascii="Arial" w:hAnsi="Arial" w:cs="Arial" w:hint="eastAsia"/>
          <w:sz w:val="21"/>
          <w:szCs w:val="21"/>
        </w:rPr>
        <w:t>2024</w:t>
      </w:r>
      <w:r>
        <w:rPr>
          <w:rFonts w:ascii="Arial" w:hAnsi="Arial" w:cs="Arial" w:hint="eastAsia"/>
          <w:sz w:val="21"/>
          <w:szCs w:val="21"/>
        </w:rPr>
        <w:t>年</w:t>
      </w:r>
      <w:r>
        <w:rPr>
          <w:rFonts w:ascii="Arial" w:hAnsi="Arial" w:cs="Arial" w:hint="eastAsia"/>
          <w:sz w:val="21"/>
          <w:szCs w:val="21"/>
        </w:rPr>
        <w:t>12</w:t>
      </w:r>
      <w:r>
        <w:rPr>
          <w:rFonts w:ascii="Arial" w:hAnsi="Arial" w:cs="Arial" w:hint="eastAsia"/>
          <w:sz w:val="21"/>
          <w:szCs w:val="21"/>
        </w:rPr>
        <w:t>月</w:t>
      </w:r>
      <w:r>
        <w:rPr>
          <w:rFonts w:ascii="Arial" w:hAnsi="Arial" w:cs="Arial" w:hint="eastAsia"/>
          <w:sz w:val="21"/>
          <w:szCs w:val="21"/>
        </w:rPr>
        <w:t>2</w:t>
      </w:r>
      <w:r>
        <w:rPr>
          <w:rFonts w:ascii="Arial" w:hAnsi="Arial" w:cs="Arial" w:hint="eastAsia"/>
          <w:sz w:val="21"/>
          <w:szCs w:val="21"/>
        </w:rPr>
        <w:t>日</w:t>
      </w:r>
      <w:r w:rsidRPr="00783C56">
        <w:rPr>
          <w:rFonts w:ascii="Arial" w:hAnsi="Arial" w:hint="eastAsia"/>
          <w:bCs/>
          <w:sz w:val="21"/>
        </w:rPr>
        <w:t>，估价对象用途为商业</w:t>
      </w:r>
      <w:r w:rsidRPr="00783C56">
        <w:rPr>
          <w:rFonts w:ascii="Arial" w:hAnsi="Arial" w:cs="Arial" w:hint="eastAsia"/>
          <w:sz w:val="21"/>
          <w:szCs w:val="21"/>
        </w:rPr>
        <w:t>，</w:t>
      </w:r>
      <w:r w:rsidRPr="00783C56">
        <w:rPr>
          <w:rFonts w:ascii="Arial" w:hAnsi="Arial"/>
          <w:bCs/>
          <w:sz w:val="21"/>
        </w:rPr>
        <w:t>土地取得方式</w:t>
      </w:r>
      <w:r w:rsidRPr="00783C56">
        <w:rPr>
          <w:rFonts w:ascii="Arial" w:hAnsi="Arial" w:hint="eastAsia"/>
          <w:bCs/>
          <w:sz w:val="21"/>
        </w:rPr>
        <w:t>为</w:t>
      </w:r>
      <w:r>
        <w:rPr>
          <w:rFonts w:ascii="Arial" w:hAnsi="Arial" w:hint="eastAsia"/>
          <w:bCs/>
          <w:sz w:val="21"/>
        </w:rPr>
        <w:t>拨用</w:t>
      </w:r>
      <w:r w:rsidRPr="00783C56">
        <w:rPr>
          <w:rFonts w:ascii="Arial" w:hAnsi="Arial" w:hint="eastAsia"/>
          <w:bCs/>
          <w:sz w:val="21"/>
        </w:rPr>
        <w:t>的房地产租赁价格，</w:t>
      </w:r>
      <w:r>
        <w:rPr>
          <w:rFonts w:ascii="Arial" w:hAnsi="Arial" w:hint="eastAsia"/>
          <w:bCs/>
          <w:sz w:val="21"/>
        </w:rPr>
        <w:t>含交易税费，</w:t>
      </w:r>
      <w:r w:rsidRPr="00783C56">
        <w:rPr>
          <w:rFonts w:ascii="Arial" w:hAnsi="Arial" w:hint="eastAsia"/>
          <w:bCs/>
          <w:sz w:val="21"/>
        </w:rPr>
        <w:t>不包含物业管理费、能源费、房地产经纪公司服务费等。</w:t>
      </w:r>
    </w:p>
    <w:p w14:paraId="4C5BAB88" w14:textId="045F183E" w:rsidR="00F14655" w:rsidRPr="00783C56" w:rsidRDefault="00F14655" w:rsidP="008F0E01">
      <w:pPr>
        <w:spacing w:line="480" w:lineRule="auto"/>
        <w:ind w:firstLineChars="200" w:firstLine="422"/>
        <w:jc w:val="both"/>
        <w:rPr>
          <w:rFonts w:ascii="Arial" w:hAnsi="Arial" w:cs="Arial"/>
          <w:sz w:val="21"/>
          <w:szCs w:val="21"/>
        </w:rPr>
      </w:pPr>
      <w:r w:rsidRPr="00783C56">
        <w:rPr>
          <w:rFonts w:ascii="Arial" w:hAnsi="Arial" w:cs="Arial"/>
          <w:b/>
          <w:bCs/>
          <w:sz w:val="21"/>
        </w:rPr>
        <w:t>估价方法：</w:t>
      </w:r>
      <w:r w:rsidRPr="00783C56">
        <w:rPr>
          <w:rFonts w:ascii="Arial" w:hAnsi="Arial" w:cs="Arial"/>
          <w:bCs/>
          <w:sz w:val="21"/>
          <w:szCs w:val="21"/>
        </w:rPr>
        <w:t>本次评估采用的估价方法</w:t>
      </w:r>
      <w:r w:rsidRPr="00783C56">
        <w:rPr>
          <w:rFonts w:ascii="Arial" w:hAnsi="Arial" w:cs="Arial" w:hint="eastAsia"/>
          <w:bCs/>
          <w:sz w:val="21"/>
          <w:szCs w:val="21"/>
        </w:rPr>
        <w:t>为</w:t>
      </w:r>
      <w:r w:rsidRPr="00783C56">
        <w:rPr>
          <w:rFonts w:ascii="Arial" w:hAnsi="Arial" w:cs="宋体" w:hint="eastAsia"/>
          <w:sz w:val="21"/>
          <w:szCs w:val="21"/>
        </w:rPr>
        <w:t>比较法</w:t>
      </w:r>
      <w:r w:rsidRPr="00783C56">
        <w:rPr>
          <w:rFonts w:ascii="Arial" w:hAnsi="Arial" w:cs="Arial"/>
          <w:sz w:val="21"/>
          <w:szCs w:val="21"/>
        </w:rPr>
        <w:t>。</w:t>
      </w:r>
    </w:p>
    <w:p w14:paraId="73D06AF4" w14:textId="0F170D76" w:rsidR="00F14655" w:rsidRDefault="00F14655" w:rsidP="008F0E01">
      <w:pPr>
        <w:spacing w:line="480" w:lineRule="auto"/>
        <w:ind w:firstLineChars="200" w:firstLine="422"/>
        <w:jc w:val="both"/>
        <w:rPr>
          <w:rFonts w:ascii="楷体_GB2312" w:eastAsia="楷体_GB2312"/>
          <w:sz w:val="28"/>
        </w:rPr>
      </w:pPr>
      <w:r w:rsidRPr="00783C56">
        <w:rPr>
          <w:rFonts w:ascii="Arial" w:hAnsi="Arial" w:cs="Arial" w:hint="eastAsia"/>
          <w:b/>
          <w:bCs/>
          <w:sz w:val="21"/>
        </w:rPr>
        <w:t>估价结果：</w:t>
      </w:r>
      <w:r w:rsidRPr="00783C56">
        <w:rPr>
          <w:rFonts w:ascii="Arial" w:hAnsi="Arial" w:cs="Arial"/>
          <w:bCs/>
          <w:sz w:val="21"/>
          <w:szCs w:val="21"/>
        </w:rPr>
        <w:t>评估专业人员根据估价的目的，按照估价的程序，采用科学的估价方法，在认真分析现有资料的基础上，</w:t>
      </w:r>
      <w:r w:rsidRPr="00783C56">
        <w:rPr>
          <w:rFonts w:ascii="Arial" w:hAnsi="Arial" w:cs="Arial" w:hint="eastAsia"/>
          <w:bCs/>
          <w:sz w:val="21"/>
          <w:szCs w:val="21"/>
        </w:rPr>
        <w:t>结合本次估价的</w:t>
      </w:r>
      <w:r w:rsidR="006C27F3">
        <w:rPr>
          <w:rFonts w:ascii="Arial" w:hAnsi="Arial" w:cs="Arial" w:hint="eastAsia"/>
          <w:bCs/>
          <w:sz w:val="21"/>
          <w:szCs w:val="21"/>
        </w:rPr>
        <w:t>估价目的</w:t>
      </w:r>
      <w:r w:rsidRPr="00783C56">
        <w:rPr>
          <w:rFonts w:ascii="Arial" w:hAnsi="Arial" w:cs="Arial"/>
          <w:bCs/>
          <w:sz w:val="21"/>
          <w:szCs w:val="21"/>
        </w:rPr>
        <w:t>通过仔细测算和认真分析各种影响房地产</w:t>
      </w:r>
      <w:r w:rsidRPr="00783C56">
        <w:rPr>
          <w:rFonts w:ascii="Arial" w:hAnsi="Arial" w:cs="Arial" w:hint="eastAsia"/>
          <w:bCs/>
          <w:sz w:val="21"/>
          <w:szCs w:val="21"/>
        </w:rPr>
        <w:t>租赁</w:t>
      </w:r>
      <w:r w:rsidRPr="00783C56">
        <w:rPr>
          <w:rFonts w:ascii="Arial" w:hAnsi="Arial" w:cs="Arial"/>
          <w:bCs/>
          <w:sz w:val="21"/>
          <w:szCs w:val="21"/>
        </w:rPr>
        <w:t>价格的因素</w:t>
      </w:r>
      <w:r w:rsidRPr="00783C56">
        <w:rPr>
          <w:rFonts w:ascii="Arial" w:hAnsi="Arial" w:cs="Arial" w:hint="eastAsia"/>
          <w:bCs/>
          <w:sz w:val="21"/>
          <w:szCs w:val="21"/>
        </w:rPr>
        <w:t>，</w:t>
      </w:r>
      <w:r w:rsidRPr="00783C56">
        <w:rPr>
          <w:rFonts w:ascii="Arial" w:hAnsi="Arial" w:cs="Arial"/>
          <w:bCs/>
          <w:sz w:val="21"/>
          <w:szCs w:val="21"/>
        </w:rPr>
        <w:t>确定估价对象</w:t>
      </w:r>
      <w:r w:rsidRPr="00783C56">
        <w:rPr>
          <w:rFonts w:ascii="Arial" w:hAnsi="Arial" w:cs="Arial" w:hint="eastAsia"/>
          <w:bCs/>
          <w:sz w:val="21"/>
          <w:szCs w:val="21"/>
        </w:rPr>
        <w:t>于价值时点的</w:t>
      </w:r>
      <w:r w:rsidR="00D5510B">
        <w:rPr>
          <w:rFonts w:ascii="Arial" w:hAnsi="Arial" w:cs="Arial" w:hint="eastAsia"/>
          <w:bCs/>
          <w:sz w:val="21"/>
          <w:szCs w:val="21"/>
        </w:rPr>
        <w:t>房地产市场</w:t>
      </w:r>
      <w:r w:rsidR="003A2376">
        <w:rPr>
          <w:rFonts w:ascii="Arial" w:hAnsi="Arial" w:cs="Arial" w:hint="eastAsia"/>
          <w:bCs/>
          <w:sz w:val="21"/>
          <w:szCs w:val="21"/>
        </w:rPr>
        <w:t>租金</w:t>
      </w:r>
      <w:r w:rsidR="00DE6332">
        <w:rPr>
          <w:rFonts w:ascii="Arial" w:hAnsi="Arial" w:cs="Arial" w:hint="eastAsia"/>
          <w:bCs/>
          <w:sz w:val="21"/>
          <w:szCs w:val="21"/>
        </w:rPr>
        <w:t>水平</w:t>
      </w:r>
      <w:r w:rsidRPr="00783C56">
        <w:rPr>
          <w:rFonts w:ascii="Arial" w:hAnsi="Arial" w:cs="Arial" w:hint="eastAsia"/>
          <w:bCs/>
          <w:sz w:val="21"/>
          <w:szCs w:val="21"/>
        </w:rPr>
        <w:t>，详见估价结果一览表。</w:t>
      </w:r>
      <w:r w:rsidRPr="00783C56">
        <w:rPr>
          <w:rFonts w:ascii="楷体_GB2312" w:eastAsia="楷体_GB2312" w:hint="eastAsia"/>
          <w:sz w:val="28"/>
        </w:rPr>
        <w:t xml:space="preserve"> </w:t>
      </w:r>
    </w:p>
    <w:p w14:paraId="086C9725" w14:textId="77777777" w:rsidR="002704EE" w:rsidRDefault="002704EE" w:rsidP="008F0E01">
      <w:pPr>
        <w:spacing w:line="480" w:lineRule="auto"/>
        <w:ind w:firstLineChars="200" w:firstLine="560"/>
        <w:jc w:val="both"/>
        <w:rPr>
          <w:rFonts w:ascii="楷体_GB2312" w:eastAsia="楷体_GB2312"/>
          <w:sz w:val="28"/>
        </w:rPr>
      </w:pPr>
    </w:p>
    <w:p w14:paraId="18C7B247" w14:textId="77777777" w:rsidR="002704EE" w:rsidRDefault="002704EE" w:rsidP="008F0E01">
      <w:pPr>
        <w:spacing w:line="480" w:lineRule="auto"/>
        <w:ind w:firstLineChars="200" w:firstLine="560"/>
        <w:jc w:val="both"/>
        <w:rPr>
          <w:rFonts w:ascii="楷体_GB2312" w:eastAsia="楷体_GB2312"/>
          <w:sz w:val="28"/>
        </w:rPr>
      </w:pPr>
    </w:p>
    <w:p w14:paraId="0BB2CE54" w14:textId="77777777" w:rsidR="002704EE" w:rsidRDefault="002704EE" w:rsidP="008F0E01">
      <w:pPr>
        <w:spacing w:line="480" w:lineRule="auto"/>
        <w:ind w:firstLineChars="200" w:firstLine="560"/>
        <w:jc w:val="both"/>
        <w:rPr>
          <w:rFonts w:ascii="楷体_GB2312" w:eastAsia="楷体_GB2312"/>
          <w:sz w:val="28"/>
        </w:rPr>
      </w:pPr>
    </w:p>
    <w:p w14:paraId="1DA3F7B9" w14:textId="77777777" w:rsidR="00E87660" w:rsidRDefault="00E87660" w:rsidP="0035516C">
      <w:pPr>
        <w:spacing w:line="240" w:lineRule="auto"/>
        <w:jc w:val="center"/>
        <w:outlineLvl w:val="0"/>
        <w:rPr>
          <w:rFonts w:ascii="Arial" w:eastAsia="方正黑体简体" w:hAnsi="Arial"/>
          <w:szCs w:val="24"/>
        </w:rPr>
      </w:pPr>
      <w:bookmarkStart w:id="2" w:name="OLE_LINK7"/>
      <w:bookmarkStart w:id="3" w:name="OLE_LINK6"/>
      <w:r w:rsidRPr="00783C56">
        <w:rPr>
          <w:rFonts w:ascii="Arial" w:eastAsia="方正黑体简体" w:hAnsi="Arial" w:hint="eastAsia"/>
          <w:szCs w:val="24"/>
        </w:rPr>
        <w:t>估价结果一览表</w:t>
      </w:r>
    </w:p>
    <w:tbl>
      <w:tblPr>
        <w:tblW w:w="5000" w:type="pct"/>
        <w:jc w:val="center"/>
        <w:tblBorders>
          <w:top w:val="thinThickThinSmallGap" w:sz="12" w:space="0" w:color="auto"/>
          <w:left w:val="dotted" w:sz="2" w:space="0" w:color="auto"/>
          <w:bottom w:val="thinThickThinSmall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3116"/>
        <w:gridCol w:w="1701"/>
        <w:gridCol w:w="1984"/>
        <w:gridCol w:w="2492"/>
      </w:tblGrid>
      <w:tr w:rsidR="00D5510B" w:rsidRPr="00783C56" w14:paraId="7E4F104F" w14:textId="031119F6" w:rsidTr="002704EE">
        <w:trPr>
          <w:cantSplit/>
          <w:trHeight w:val="688"/>
          <w:jc w:val="center"/>
        </w:trPr>
        <w:tc>
          <w:tcPr>
            <w:tcW w:w="3116" w:type="dxa"/>
            <w:vAlign w:val="center"/>
          </w:tcPr>
          <w:p w14:paraId="3C9A2ECA" w14:textId="77777777" w:rsidR="00D5510B" w:rsidRPr="004F3B6F" w:rsidRDefault="00D5510B" w:rsidP="00E7159F">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估价对象</w:t>
            </w:r>
          </w:p>
        </w:tc>
        <w:tc>
          <w:tcPr>
            <w:tcW w:w="1701" w:type="dxa"/>
            <w:vAlign w:val="center"/>
          </w:tcPr>
          <w:p w14:paraId="0201CC89" w14:textId="77777777" w:rsidR="00D5510B" w:rsidRPr="0035516C" w:rsidRDefault="00D5510B" w:rsidP="00E7159F">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建筑面积</w:t>
            </w:r>
            <w:r>
              <w:rPr>
                <w:rFonts w:ascii="Arial" w:eastAsia="华文细黑" w:hAnsi="Arial" w:cs="Arial" w:hint="eastAsia"/>
                <w:sz w:val="18"/>
                <w:szCs w:val="18"/>
              </w:rPr>
              <w:t>（平方米）</w:t>
            </w:r>
          </w:p>
        </w:tc>
        <w:tc>
          <w:tcPr>
            <w:tcW w:w="1984" w:type="dxa"/>
            <w:vAlign w:val="center"/>
          </w:tcPr>
          <w:p w14:paraId="1A104C62" w14:textId="32A6D8EA" w:rsidR="00D5510B" w:rsidRPr="0035516C" w:rsidRDefault="00D5510B" w:rsidP="00E7159F">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估价对象市场租金</w:t>
            </w:r>
            <w:r>
              <w:rPr>
                <w:rFonts w:ascii="Arial" w:eastAsia="华文细黑" w:hAnsi="Arial" w:cs="Arial" w:hint="eastAsia"/>
                <w:sz w:val="18"/>
                <w:szCs w:val="18"/>
              </w:rPr>
              <w:t>均价（元</w:t>
            </w:r>
            <w:r>
              <w:rPr>
                <w:rFonts w:ascii="Arial" w:eastAsia="华文细黑" w:hAnsi="Arial" w:cs="Arial" w:hint="eastAsia"/>
                <w:sz w:val="18"/>
                <w:szCs w:val="18"/>
              </w:rPr>
              <w:t>/</w:t>
            </w:r>
            <w:r>
              <w:rPr>
                <w:rFonts w:ascii="Arial" w:eastAsia="华文细黑" w:hAnsi="Arial" w:cs="Arial" w:hint="eastAsia"/>
                <w:sz w:val="18"/>
                <w:szCs w:val="18"/>
              </w:rPr>
              <w:t>㎡·天）</w:t>
            </w:r>
          </w:p>
        </w:tc>
        <w:tc>
          <w:tcPr>
            <w:tcW w:w="2492" w:type="dxa"/>
            <w:vAlign w:val="center"/>
          </w:tcPr>
          <w:p w14:paraId="421DA82A" w14:textId="69C2B52C" w:rsidR="00D5510B" w:rsidRPr="00783C56" w:rsidRDefault="00D5510B" w:rsidP="00E7159F">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估价对象各商业用房市场租金水平</w:t>
            </w:r>
            <w:r>
              <w:rPr>
                <w:rFonts w:ascii="Arial" w:eastAsia="华文细黑" w:hAnsi="Arial" w:cs="Arial" w:hint="eastAsia"/>
                <w:sz w:val="18"/>
                <w:szCs w:val="18"/>
              </w:rPr>
              <w:t>范围（元</w:t>
            </w:r>
            <w:r>
              <w:rPr>
                <w:rFonts w:ascii="Arial" w:eastAsia="华文细黑" w:hAnsi="Arial" w:cs="Arial" w:hint="eastAsia"/>
                <w:sz w:val="18"/>
                <w:szCs w:val="18"/>
              </w:rPr>
              <w:t>/</w:t>
            </w:r>
            <w:r>
              <w:rPr>
                <w:rFonts w:ascii="Arial" w:eastAsia="华文细黑" w:hAnsi="Arial" w:cs="Arial" w:hint="eastAsia"/>
                <w:sz w:val="18"/>
                <w:szCs w:val="18"/>
              </w:rPr>
              <w:t>㎡·天）</w:t>
            </w:r>
          </w:p>
        </w:tc>
      </w:tr>
      <w:tr w:rsidR="00D5510B" w:rsidRPr="00783C56" w14:paraId="2B3FB109" w14:textId="06C93D23" w:rsidTr="002704EE">
        <w:trPr>
          <w:cantSplit/>
          <w:trHeight w:val="670"/>
          <w:jc w:val="center"/>
        </w:trPr>
        <w:tc>
          <w:tcPr>
            <w:tcW w:w="3116" w:type="dxa"/>
            <w:vAlign w:val="center"/>
          </w:tcPr>
          <w:p w14:paraId="3A31AD32" w14:textId="1DA5C90F" w:rsidR="00D5510B" w:rsidRPr="0035516C" w:rsidRDefault="00D5510B" w:rsidP="00E7159F">
            <w:pPr>
              <w:widowControl/>
              <w:adjustRightInd/>
              <w:snapToGrid w:val="0"/>
              <w:spacing w:before="0" w:after="0" w:line="240" w:lineRule="atLeast"/>
              <w:jc w:val="both"/>
              <w:textAlignment w:val="auto"/>
              <w:rPr>
                <w:rFonts w:ascii="Arial" w:eastAsia="华文细黑" w:hAnsi="Arial" w:cs="Arial"/>
                <w:sz w:val="18"/>
                <w:szCs w:val="18"/>
              </w:rPr>
            </w:pPr>
            <w:r w:rsidRPr="004F3B6F">
              <w:rPr>
                <w:rFonts w:ascii="Arial" w:eastAsia="华文细黑" w:hAnsi="Arial" w:cs="Arial" w:hint="eastAsia"/>
                <w:sz w:val="18"/>
                <w:szCs w:val="18"/>
              </w:rPr>
              <w:t>北京市通州区</w:t>
            </w:r>
            <w:r w:rsidRPr="009142B2">
              <w:rPr>
                <w:rFonts w:ascii="Arial" w:eastAsia="华文细黑" w:hAnsi="Arial" w:cs="Arial" w:hint="eastAsia"/>
                <w:sz w:val="18"/>
                <w:szCs w:val="18"/>
              </w:rPr>
              <w:t>张家湾镇南火垡村</w:t>
            </w:r>
            <w:r w:rsidRPr="009142B2">
              <w:rPr>
                <w:rFonts w:ascii="Arial" w:eastAsia="华文细黑" w:hAnsi="Arial" w:cs="Arial" w:hint="eastAsia"/>
                <w:sz w:val="18"/>
                <w:szCs w:val="18"/>
              </w:rPr>
              <w:t>TZ04-0200-0001</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0002</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0003</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0004</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0005</w:t>
            </w:r>
            <w:r w:rsidRPr="009142B2">
              <w:rPr>
                <w:rFonts w:ascii="Arial" w:eastAsia="华文细黑" w:hAnsi="Arial" w:cs="Arial" w:hint="eastAsia"/>
                <w:sz w:val="18"/>
                <w:szCs w:val="18"/>
              </w:rPr>
              <w:t>地块</w:t>
            </w:r>
            <w:r>
              <w:rPr>
                <w:rFonts w:ascii="Arial" w:eastAsia="华文细黑" w:hAnsi="Arial" w:cs="Arial" w:hint="eastAsia"/>
                <w:sz w:val="18"/>
                <w:szCs w:val="18"/>
              </w:rPr>
              <w:t>商业用房（</w:t>
            </w:r>
            <w:r>
              <w:rPr>
                <w:rFonts w:ascii="Arial" w:eastAsia="华文细黑" w:hAnsi="Arial" w:cs="Arial" w:hint="eastAsia"/>
                <w:sz w:val="18"/>
                <w:szCs w:val="18"/>
              </w:rPr>
              <w:t>1</w:t>
            </w:r>
            <w:r>
              <w:rPr>
                <w:rFonts w:ascii="Arial" w:eastAsia="华文细黑" w:hAnsi="Arial" w:cs="Arial" w:hint="eastAsia"/>
                <w:sz w:val="18"/>
                <w:szCs w:val="18"/>
              </w:rPr>
              <w:t>层）</w:t>
            </w:r>
          </w:p>
        </w:tc>
        <w:tc>
          <w:tcPr>
            <w:tcW w:w="1701" w:type="dxa"/>
            <w:vAlign w:val="center"/>
          </w:tcPr>
          <w:p w14:paraId="1ECE32CE" w14:textId="3231EC1D" w:rsidR="00D5510B" w:rsidRPr="0035516C" w:rsidRDefault="00D5510B" w:rsidP="00E7159F">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2838.71</w:t>
            </w:r>
          </w:p>
        </w:tc>
        <w:tc>
          <w:tcPr>
            <w:tcW w:w="1984" w:type="dxa"/>
            <w:vAlign w:val="center"/>
          </w:tcPr>
          <w:p w14:paraId="677FC1EE" w14:textId="4785DA69" w:rsidR="00D5510B" w:rsidRPr="0035516C" w:rsidRDefault="00D5510B" w:rsidP="00E7159F">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1.80</w:t>
            </w:r>
          </w:p>
        </w:tc>
        <w:tc>
          <w:tcPr>
            <w:tcW w:w="2492" w:type="dxa"/>
            <w:vAlign w:val="center"/>
          </w:tcPr>
          <w:p w14:paraId="713B2514" w14:textId="6CD6DE76" w:rsidR="00D5510B" w:rsidRDefault="00D5510B" w:rsidP="00E7159F">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1.62~1.98</w:t>
            </w:r>
          </w:p>
        </w:tc>
      </w:tr>
      <w:tr w:rsidR="00D5510B" w:rsidRPr="00783C56" w14:paraId="51537FDA" w14:textId="050A6768" w:rsidTr="002704EE">
        <w:trPr>
          <w:cantSplit/>
          <w:trHeight w:val="670"/>
          <w:jc w:val="center"/>
        </w:trPr>
        <w:tc>
          <w:tcPr>
            <w:tcW w:w="3116" w:type="dxa"/>
            <w:vAlign w:val="center"/>
          </w:tcPr>
          <w:p w14:paraId="5865E96A" w14:textId="705AA963" w:rsidR="00D5510B" w:rsidRPr="004F3B6F" w:rsidRDefault="00D5510B" w:rsidP="00E7159F">
            <w:pPr>
              <w:widowControl/>
              <w:adjustRightInd/>
              <w:snapToGrid w:val="0"/>
              <w:spacing w:before="0" w:after="0" w:line="240" w:lineRule="atLeast"/>
              <w:jc w:val="both"/>
              <w:textAlignment w:val="auto"/>
              <w:rPr>
                <w:rFonts w:ascii="Arial" w:eastAsia="华文细黑" w:hAnsi="Arial" w:cs="Arial"/>
                <w:sz w:val="18"/>
                <w:szCs w:val="18"/>
              </w:rPr>
            </w:pPr>
            <w:r w:rsidRPr="004F3B6F">
              <w:rPr>
                <w:rFonts w:ascii="Arial" w:eastAsia="华文细黑" w:hAnsi="Arial" w:cs="Arial" w:hint="eastAsia"/>
                <w:sz w:val="18"/>
                <w:szCs w:val="18"/>
              </w:rPr>
              <w:t>北京市通州区</w:t>
            </w:r>
            <w:r w:rsidRPr="009142B2">
              <w:rPr>
                <w:rFonts w:ascii="Arial" w:eastAsia="华文细黑" w:hAnsi="Arial" w:cs="Arial" w:hint="eastAsia"/>
                <w:sz w:val="18"/>
                <w:szCs w:val="18"/>
              </w:rPr>
              <w:t>张家湾镇南火垡村</w:t>
            </w:r>
            <w:r w:rsidRPr="009142B2">
              <w:rPr>
                <w:rFonts w:ascii="Arial" w:eastAsia="华文细黑" w:hAnsi="Arial" w:cs="Arial" w:hint="eastAsia"/>
                <w:sz w:val="18"/>
                <w:szCs w:val="18"/>
              </w:rPr>
              <w:t>TZ04-0200-0001</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0002</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0003</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0004</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0005</w:t>
            </w:r>
            <w:r w:rsidRPr="009142B2">
              <w:rPr>
                <w:rFonts w:ascii="Arial" w:eastAsia="华文细黑" w:hAnsi="Arial" w:cs="Arial" w:hint="eastAsia"/>
                <w:sz w:val="18"/>
                <w:szCs w:val="18"/>
              </w:rPr>
              <w:t>地块</w:t>
            </w:r>
            <w:r>
              <w:rPr>
                <w:rFonts w:ascii="Arial" w:eastAsia="华文细黑" w:hAnsi="Arial" w:cs="Arial" w:hint="eastAsia"/>
                <w:sz w:val="18"/>
                <w:szCs w:val="18"/>
              </w:rPr>
              <w:t>商业用房（</w:t>
            </w:r>
            <w:r>
              <w:rPr>
                <w:rFonts w:ascii="Arial" w:eastAsia="华文细黑" w:hAnsi="Arial" w:cs="Arial" w:hint="eastAsia"/>
                <w:sz w:val="18"/>
                <w:szCs w:val="18"/>
              </w:rPr>
              <w:t>2</w:t>
            </w:r>
            <w:r>
              <w:rPr>
                <w:rFonts w:ascii="Arial" w:eastAsia="华文细黑" w:hAnsi="Arial" w:cs="Arial" w:hint="eastAsia"/>
                <w:sz w:val="18"/>
                <w:szCs w:val="18"/>
              </w:rPr>
              <w:t>层）</w:t>
            </w:r>
          </w:p>
        </w:tc>
        <w:tc>
          <w:tcPr>
            <w:tcW w:w="1701" w:type="dxa"/>
            <w:vAlign w:val="center"/>
          </w:tcPr>
          <w:p w14:paraId="58B86A30" w14:textId="2E92C9FD" w:rsidR="00D5510B" w:rsidRDefault="00D5510B" w:rsidP="00E7159F">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1774.84</w:t>
            </w:r>
          </w:p>
        </w:tc>
        <w:tc>
          <w:tcPr>
            <w:tcW w:w="1984" w:type="dxa"/>
            <w:vAlign w:val="center"/>
          </w:tcPr>
          <w:p w14:paraId="35CE95BF" w14:textId="79A24EF6" w:rsidR="00D5510B" w:rsidRDefault="00D5510B" w:rsidP="00E7159F">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1.17</w:t>
            </w:r>
          </w:p>
        </w:tc>
        <w:tc>
          <w:tcPr>
            <w:tcW w:w="2492" w:type="dxa"/>
            <w:vAlign w:val="center"/>
          </w:tcPr>
          <w:p w14:paraId="7B2DAD10" w14:textId="711E4C0E" w:rsidR="00D5510B" w:rsidRDefault="00D5510B" w:rsidP="00E7159F">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1.05~1.29</w:t>
            </w:r>
          </w:p>
        </w:tc>
      </w:tr>
      <w:tr w:rsidR="00D5510B" w:rsidRPr="00783C56" w14:paraId="7CB6C574" w14:textId="22552611" w:rsidTr="002704EE">
        <w:trPr>
          <w:cantSplit/>
          <w:trHeight w:val="670"/>
          <w:jc w:val="center"/>
        </w:trPr>
        <w:tc>
          <w:tcPr>
            <w:tcW w:w="3116" w:type="dxa"/>
            <w:vAlign w:val="center"/>
          </w:tcPr>
          <w:p w14:paraId="292179B4" w14:textId="0157E732" w:rsidR="00D5510B" w:rsidRPr="00D5510B" w:rsidRDefault="00D5510B" w:rsidP="00E7159F">
            <w:pPr>
              <w:widowControl/>
              <w:adjustRightInd/>
              <w:snapToGrid w:val="0"/>
              <w:spacing w:before="0" w:after="0" w:line="240" w:lineRule="atLeast"/>
              <w:jc w:val="both"/>
              <w:textAlignment w:val="auto"/>
              <w:rPr>
                <w:rFonts w:ascii="Arial" w:eastAsia="华文细黑" w:hAnsi="Arial" w:cs="Arial"/>
                <w:b/>
                <w:bCs/>
                <w:sz w:val="18"/>
                <w:szCs w:val="18"/>
              </w:rPr>
            </w:pPr>
            <w:r w:rsidRPr="00D5510B">
              <w:rPr>
                <w:rFonts w:ascii="Arial" w:eastAsia="华文细黑" w:hAnsi="Arial" w:cs="Arial" w:hint="eastAsia"/>
                <w:b/>
                <w:bCs/>
                <w:sz w:val="18"/>
                <w:szCs w:val="18"/>
              </w:rPr>
              <w:t>北京市通州区张家湾镇南火垡村</w:t>
            </w:r>
            <w:r w:rsidRPr="00D5510B">
              <w:rPr>
                <w:rFonts w:ascii="Arial" w:eastAsia="华文细黑" w:hAnsi="Arial" w:cs="Arial" w:hint="eastAsia"/>
                <w:b/>
                <w:bCs/>
                <w:sz w:val="18"/>
                <w:szCs w:val="18"/>
              </w:rPr>
              <w:t>TZ04-0200-0001</w:t>
            </w:r>
            <w:r w:rsidRPr="00D5510B">
              <w:rPr>
                <w:rFonts w:ascii="Arial" w:eastAsia="华文细黑" w:hAnsi="Arial" w:cs="Arial" w:hint="eastAsia"/>
                <w:b/>
                <w:bCs/>
                <w:sz w:val="18"/>
                <w:szCs w:val="18"/>
              </w:rPr>
              <w:t>、</w:t>
            </w:r>
            <w:r w:rsidRPr="00D5510B">
              <w:rPr>
                <w:rFonts w:ascii="Arial" w:eastAsia="华文细黑" w:hAnsi="Arial" w:cs="Arial" w:hint="eastAsia"/>
                <w:b/>
                <w:bCs/>
                <w:sz w:val="18"/>
                <w:szCs w:val="18"/>
              </w:rPr>
              <w:t>0002</w:t>
            </w:r>
            <w:r w:rsidRPr="00D5510B">
              <w:rPr>
                <w:rFonts w:ascii="Arial" w:eastAsia="华文细黑" w:hAnsi="Arial" w:cs="Arial" w:hint="eastAsia"/>
                <w:b/>
                <w:bCs/>
                <w:sz w:val="18"/>
                <w:szCs w:val="18"/>
              </w:rPr>
              <w:t>、</w:t>
            </w:r>
            <w:r w:rsidRPr="00D5510B">
              <w:rPr>
                <w:rFonts w:ascii="Arial" w:eastAsia="华文细黑" w:hAnsi="Arial" w:cs="Arial" w:hint="eastAsia"/>
                <w:b/>
                <w:bCs/>
                <w:sz w:val="18"/>
                <w:szCs w:val="18"/>
              </w:rPr>
              <w:t>0003</w:t>
            </w:r>
            <w:r w:rsidRPr="00D5510B">
              <w:rPr>
                <w:rFonts w:ascii="Arial" w:eastAsia="华文细黑" w:hAnsi="Arial" w:cs="Arial" w:hint="eastAsia"/>
                <w:b/>
                <w:bCs/>
                <w:sz w:val="18"/>
                <w:szCs w:val="18"/>
              </w:rPr>
              <w:t>、</w:t>
            </w:r>
            <w:r w:rsidRPr="00D5510B">
              <w:rPr>
                <w:rFonts w:ascii="Arial" w:eastAsia="华文细黑" w:hAnsi="Arial" w:cs="Arial" w:hint="eastAsia"/>
                <w:b/>
                <w:bCs/>
                <w:sz w:val="18"/>
                <w:szCs w:val="18"/>
              </w:rPr>
              <w:t>0004</w:t>
            </w:r>
            <w:r w:rsidRPr="00D5510B">
              <w:rPr>
                <w:rFonts w:ascii="Arial" w:eastAsia="华文细黑" w:hAnsi="Arial" w:cs="Arial" w:hint="eastAsia"/>
                <w:b/>
                <w:bCs/>
                <w:sz w:val="18"/>
                <w:szCs w:val="18"/>
              </w:rPr>
              <w:t>、</w:t>
            </w:r>
            <w:r w:rsidRPr="00D5510B">
              <w:rPr>
                <w:rFonts w:ascii="Arial" w:eastAsia="华文细黑" w:hAnsi="Arial" w:cs="Arial" w:hint="eastAsia"/>
                <w:b/>
                <w:bCs/>
                <w:sz w:val="18"/>
                <w:szCs w:val="18"/>
              </w:rPr>
              <w:t>0005</w:t>
            </w:r>
            <w:r w:rsidRPr="00D5510B">
              <w:rPr>
                <w:rFonts w:ascii="Arial" w:eastAsia="华文细黑" w:hAnsi="Arial" w:cs="Arial" w:hint="eastAsia"/>
                <w:b/>
                <w:bCs/>
                <w:sz w:val="18"/>
                <w:szCs w:val="18"/>
              </w:rPr>
              <w:t>地块商业用房（地上合计）</w:t>
            </w:r>
          </w:p>
        </w:tc>
        <w:tc>
          <w:tcPr>
            <w:tcW w:w="1701" w:type="dxa"/>
            <w:vAlign w:val="center"/>
          </w:tcPr>
          <w:p w14:paraId="0446B6ED" w14:textId="3F76B26B" w:rsidR="00D5510B" w:rsidRPr="00D5510B" w:rsidRDefault="00D5510B" w:rsidP="00E7159F">
            <w:pPr>
              <w:widowControl/>
              <w:adjustRightInd/>
              <w:snapToGrid w:val="0"/>
              <w:spacing w:before="0" w:after="0" w:line="240" w:lineRule="atLeast"/>
              <w:jc w:val="both"/>
              <w:textAlignment w:val="auto"/>
              <w:rPr>
                <w:rFonts w:ascii="Arial" w:eastAsia="华文细黑" w:hAnsi="Arial" w:cs="Arial"/>
                <w:b/>
                <w:bCs/>
                <w:sz w:val="18"/>
                <w:szCs w:val="18"/>
              </w:rPr>
            </w:pPr>
            <w:r w:rsidRPr="00D5510B">
              <w:rPr>
                <w:rFonts w:ascii="Arial" w:eastAsia="华文细黑" w:hAnsi="Arial" w:cs="Arial" w:hint="eastAsia"/>
                <w:b/>
                <w:bCs/>
                <w:sz w:val="18"/>
                <w:szCs w:val="18"/>
              </w:rPr>
              <w:t>4613.55</w:t>
            </w:r>
          </w:p>
        </w:tc>
        <w:tc>
          <w:tcPr>
            <w:tcW w:w="1984" w:type="dxa"/>
            <w:vAlign w:val="center"/>
          </w:tcPr>
          <w:p w14:paraId="27E44EFB" w14:textId="437DA576" w:rsidR="00D5510B" w:rsidRPr="00D5510B" w:rsidRDefault="00D5510B" w:rsidP="00E7159F">
            <w:pPr>
              <w:widowControl/>
              <w:adjustRightInd/>
              <w:snapToGrid w:val="0"/>
              <w:spacing w:before="0" w:after="0" w:line="240" w:lineRule="atLeast"/>
              <w:jc w:val="both"/>
              <w:textAlignment w:val="auto"/>
              <w:rPr>
                <w:rFonts w:ascii="Arial" w:eastAsia="华文细黑" w:hAnsi="Arial" w:cs="Arial"/>
                <w:b/>
                <w:bCs/>
                <w:sz w:val="18"/>
                <w:szCs w:val="18"/>
              </w:rPr>
            </w:pPr>
            <w:r w:rsidRPr="00D5510B">
              <w:rPr>
                <w:rFonts w:ascii="Arial" w:eastAsia="华文细黑" w:hAnsi="Arial" w:cs="Arial" w:hint="eastAsia"/>
                <w:b/>
                <w:bCs/>
                <w:sz w:val="18"/>
                <w:szCs w:val="18"/>
              </w:rPr>
              <w:t>1.56</w:t>
            </w:r>
          </w:p>
        </w:tc>
        <w:tc>
          <w:tcPr>
            <w:tcW w:w="2492" w:type="dxa"/>
            <w:vAlign w:val="center"/>
          </w:tcPr>
          <w:p w14:paraId="37A21957" w14:textId="1710001D" w:rsidR="00D5510B" w:rsidRPr="00D5510B" w:rsidRDefault="00D5510B" w:rsidP="00E7159F">
            <w:pPr>
              <w:widowControl/>
              <w:adjustRightInd/>
              <w:snapToGrid w:val="0"/>
              <w:spacing w:before="0" w:after="0" w:line="240" w:lineRule="atLeast"/>
              <w:jc w:val="both"/>
              <w:textAlignment w:val="auto"/>
              <w:rPr>
                <w:rFonts w:ascii="Arial" w:eastAsia="华文细黑" w:hAnsi="Arial" w:cs="Arial"/>
                <w:b/>
                <w:bCs/>
                <w:sz w:val="18"/>
                <w:szCs w:val="18"/>
              </w:rPr>
            </w:pPr>
            <w:r w:rsidRPr="00D5510B">
              <w:rPr>
                <w:rFonts w:ascii="Arial" w:eastAsia="华文细黑" w:hAnsi="Arial" w:cs="Arial" w:hint="eastAsia"/>
                <w:b/>
                <w:bCs/>
                <w:sz w:val="18"/>
                <w:szCs w:val="18"/>
              </w:rPr>
              <w:t>1.4</w:t>
            </w:r>
            <w:r w:rsidR="00DE6CCC">
              <w:rPr>
                <w:rFonts w:ascii="Arial" w:eastAsia="华文细黑" w:hAnsi="Arial" w:cs="Arial" w:hint="eastAsia"/>
                <w:b/>
                <w:bCs/>
                <w:sz w:val="18"/>
                <w:szCs w:val="18"/>
              </w:rPr>
              <w:t>0</w:t>
            </w:r>
            <w:r w:rsidRPr="00D5510B">
              <w:rPr>
                <w:rFonts w:ascii="Arial" w:eastAsia="华文细黑" w:hAnsi="Arial" w:cs="Arial" w:hint="eastAsia"/>
                <w:b/>
                <w:bCs/>
                <w:sz w:val="18"/>
                <w:szCs w:val="18"/>
              </w:rPr>
              <w:t>~1.72</w:t>
            </w:r>
          </w:p>
        </w:tc>
      </w:tr>
      <w:tr w:rsidR="00D5510B" w:rsidRPr="00783C56" w14:paraId="541078EA" w14:textId="60B2FD2A" w:rsidTr="002704EE">
        <w:trPr>
          <w:cantSplit/>
          <w:trHeight w:val="670"/>
          <w:jc w:val="center"/>
        </w:trPr>
        <w:tc>
          <w:tcPr>
            <w:tcW w:w="3116" w:type="dxa"/>
            <w:vAlign w:val="center"/>
          </w:tcPr>
          <w:p w14:paraId="4D09CFFA" w14:textId="2E601E3B" w:rsidR="00D5510B" w:rsidRPr="00D5510B" w:rsidRDefault="00D5510B" w:rsidP="00E7159F">
            <w:pPr>
              <w:widowControl/>
              <w:adjustRightInd/>
              <w:snapToGrid w:val="0"/>
              <w:spacing w:before="0" w:after="0" w:line="240" w:lineRule="atLeast"/>
              <w:jc w:val="both"/>
              <w:textAlignment w:val="auto"/>
              <w:rPr>
                <w:rFonts w:ascii="Arial" w:eastAsia="华文细黑" w:hAnsi="Arial" w:cs="Arial"/>
                <w:sz w:val="18"/>
                <w:szCs w:val="18"/>
              </w:rPr>
            </w:pPr>
            <w:r w:rsidRPr="004F3B6F">
              <w:rPr>
                <w:rFonts w:ascii="Arial" w:eastAsia="华文细黑" w:hAnsi="Arial" w:cs="Arial" w:hint="eastAsia"/>
                <w:sz w:val="18"/>
                <w:szCs w:val="18"/>
              </w:rPr>
              <w:t>北京市通州区</w:t>
            </w:r>
            <w:r w:rsidRPr="009142B2">
              <w:rPr>
                <w:rFonts w:ascii="Arial" w:eastAsia="华文细黑" w:hAnsi="Arial" w:cs="Arial" w:hint="eastAsia"/>
                <w:sz w:val="18"/>
                <w:szCs w:val="18"/>
              </w:rPr>
              <w:t>张家湾镇南火垡村</w:t>
            </w:r>
            <w:r w:rsidRPr="009142B2">
              <w:rPr>
                <w:rFonts w:ascii="Arial" w:eastAsia="华文细黑" w:hAnsi="Arial" w:cs="Arial" w:hint="eastAsia"/>
                <w:sz w:val="18"/>
                <w:szCs w:val="18"/>
              </w:rPr>
              <w:t>TZ04-0200-0001</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0002</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0003</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0004</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0005</w:t>
            </w:r>
            <w:r w:rsidRPr="009142B2">
              <w:rPr>
                <w:rFonts w:ascii="Arial" w:eastAsia="华文细黑" w:hAnsi="Arial" w:cs="Arial" w:hint="eastAsia"/>
                <w:sz w:val="18"/>
                <w:szCs w:val="18"/>
              </w:rPr>
              <w:t>地块</w:t>
            </w:r>
            <w:r>
              <w:rPr>
                <w:rFonts w:ascii="Arial" w:eastAsia="华文细黑" w:hAnsi="Arial" w:cs="Arial" w:hint="eastAsia"/>
                <w:sz w:val="18"/>
                <w:szCs w:val="18"/>
              </w:rPr>
              <w:t>商业用房（地下</w:t>
            </w:r>
            <w:r>
              <w:rPr>
                <w:rFonts w:ascii="Arial" w:eastAsia="华文细黑" w:hAnsi="Arial" w:cs="Arial" w:hint="eastAsia"/>
                <w:sz w:val="18"/>
                <w:szCs w:val="18"/>
              </w:rPr>
              <w:t>1</w:t>
            </w:r>
            <w:r>
              <w:rPr>
                <w:rFonts w:ascii="Arial" w:eastAsia="华文细黑" w:hAnsi="Arial" w:cs="Arial" w:hint="eastAsia"/>
                <w:sz w:val="18"/>
                <w:szCs w:val="18"/>
              </w:rPr>
              <w:t>层）</w:t>
            </w:r>
          </w:p>
        </w:tc>
        <w:tc>
          <w:tcPr>
            <w:tcW w:w="1701" w:type="dxa"/>
            <w:vAlign w:val="center"/>
          </w:tcPr>
          <w:p w14:paraId="0C7C7F5B" w14:textId="1DED6776" w:rsidR="00D5510B" w:rsidRDefault="00D5510B" w:rsidP="00E7159F">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2535.23</w:t>
            </w:r>
          </w:p>
        </w:tc>
        <w:tc>
          <w:tcPr>
            <w:tcW w:w="1984" w:type="dxa"/>
            <w:vAlign w:val="center"/>
          </w:tcPr>
          <w:p w14:paraId="1F2E7378" w14:textId="2F37364D" w:rsidR="00D5510B" w:rsidRDefault="00D5510B" w:rsidP="00E7159F">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0.72</w:t>
            </w:r>
          </w:p>
        </w:tc>
        <w:tc>
          <w:tcPr>
            <w:tcW w:w="2492" w:type="dxa"/>
            <w:vAlign w:val="center"/>
          </w:tcPr>
          <w:p w14:paraId="4DA716F0" w14:textId="67BD1BB0" w:rsidR="00D5510B" w:rsidRDefault="00D5510B" w:rsidP="00E7159F">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0.65~0.79</w:t>
            </w:r>
          </w:p>
        </w:tc>
      </w:tr>
      <w:tr w:rsidR="00D5510B" w:rsidRPr="00783C56" w14:paraId="226AF993" w14:textId="1E27D77F" w:rsidTr="002704EE">
        <w:trPr>
          <w:cantSplit/>
          <w:trHeight w:val="670"/>
          <w:jc w:val="center"/>
        </w:trPr>
        <w:tc>
          <w:tcPr>
            <w:tcW w:w="3116" w:type="dxa"/>
            <w:vAlign w:val="center"/>
          </w:tcPr>
          <w:p w14:paraId="02A08C39" w14:textId="6DE53CE3" w:rsidR="00D5510B" w:rsidRPr="00D5510B" w:rsidRDefault="00D5510B" w:rsidP="00E7159F">
            <w:pPr>
              <w:widowControl/>
              <w:adjustRightInd/>
              <w:snapToGrid w:val="0"/>
              <w:spacing w:before="0" w:after="0" w:line="240" w:lineRule="atLeast"/>
              <w:jc w:val="both"/>
              <w:textAlignment w:val="auto"/>
              <w:rPr>
                <w:rFonts w:ascii="Arial" w:eastAsia="华文细黑" w:hAnsi="Arial" w:cs="Arial"/>
                <w:b/>
                <w:bCs/>
                <w:sz w:val="18"/>
                <w:szCs w:val="18"/>
              </w:rPr>
            </w:pPr>
            <w:r w:rsidRPr="00D5510B">
              <w:rPr>
                <w:rFonts w:ascii="Arial" w:eastAsia="华文细黑" w:hAnsi="Arial" w:cs="Arial" w:hint="eastAsia"/>
                <w:b/>
                <w:bCs/>
                <w:sz w:val="18"/>
                <w:szCs w:val="18"/>
              </w:rPr>
              <w:t>北京市通州区张家湾镇南火垡村</w:t>
            </w:r>
            <w:r w:rsidRPr="00D5510B">
              <w:rPr>
                <w:rFonts w:ascii="Arial" w:eastAsia="华文细黑" w:hAnsi="Arial" w:cs="Arial" w:hint="eastAsia"/>
                <w:b/>
                <w:bCs/>
                <w:sz w:val="18"/>
                <w:szCs w:val="18"/>
              </w:rPr>
              <w:t>TZ04-0200-0001</w:t>
            </w:r>
            <w:r w:rsidRPr="00D5510B">
              <w:rPr>
                <w:rFonts w:ascii="Arial" w:eastAsia="华文细黑" w:hAnsi="Arial" w:cs="Arial" w:hint="eastAsia"/>
                <w:b/>
                <w:bCs/>
                <w:sz w:val="18"/>
                <w:szCs w:val="18"/>
              </w:rPr>
              <w:t>、</w:t>
            </w:r>
            <w:r w:rsidRPr="00D5510B">
              <w:rPr>
                <w:rFonts w:ascii="Arial" w:eastAsia="华文细黑" w:hAnsi="Arial" w:cs="Arial" w:hint="eastAsia"/>
                <w:b/>
                <w:bCs/>
                <w:sz w:val="18"/>
                <w:szCs w:val="18"/>
              </w:rPr>
              <w:t>0002</w:t>
            </w:r>
            <w:r w:rsidRPr="00D5510B">
              <w:rPr>
                <w:rFonts w:ascii="Arial" w:eastAsia="华文细黑" w:hAnsi="Arial" w:cs="Arial" w:hint="eastAsia"/>
                <w:b/>
                <w:bCs/>
                <w:sz w:val="18"/>
                <w:szCs w:val="18"/>
              </w:rPr>
              <w:t>、</w:t>
            </w:r>
            <w:r w:rsidRPr="00D5510B">
              <w:rPr>
                <w:rFonts w:ascii="Arial" w:eastAsia="华文细黑" w:hAnsi="Arial" w:cs="Arial" w:hint="eastAsia"/>
                <w:b/>
                <w:bCs/>
                <w:sz w:val="18"/>
                <w:szCs w:val="18"/>
              </w:rPr>
              <w:t>0003</w:t>
            </w:r>
            <w:r w:rsidRPr="00D5510B">
              <w:rPr>
                <w:rFonts w:ascii="Arial" w:eastAsia="华文细黑" w:hAnsi="Arial" w:cs="Arial" w:hint="eastAsia"/>
                <w:b/>
                <w:bCs/>
                <w:sz w:val="18"/>
                <w:szCs w:val="18"/>
              </w:rPr>
              <w:t>、</w:t>
            </w:r>
            <w:r w:rsidRPr="00D5510B">
              <w:rPr>
                <w:rFonts w:ascii="Arial" w:eastAsia="华文细黑" w:hAnsi="Arial" w:cs="Arial" w:hint="eastAsia"/>
                <w:b/>
                <w:bCs/>
                <w:sz w:val="18"/>
                <w:szCs w:val="18"/>
              </w:rPr>
              <w:t>0004</w:t>
            </w:r>
            <w:r w:rsidRPr="00D5510B">
              <w:rPr>
                <w:rFonts w:ascii="Arial" w:eastAsia="华文细黑" w:hAnsi="Arial" w:cs="Arial" w:hint="eastAsia"/>
                <w:b/>
                <w:bCs/>
                <w:sz w:val="18"/>
                <w:szCs w:val="18"/>
              </w:rPr>
              <w:t>、</w:t>
            </w:r>
            <w:r w:rsidRPr="00D5510B">
              <w:rPr>
                <w:rFonts w:ascii="Arial" w:eastAsia="华文细黑" w:hAnsi="Arial" w:cs="Arial" w:hint="eastAsia"/>
                <w:b/>
                <w:bCs/>
                <w:sz w:val="18"/>
                <w:szCs w:val="18"/>
              </w:rPr>
              <w:t>0005</w:t>
            </w:r>
            <w:r w:rsidRPr="00D5510B">
              <w:rPr>
                <w:rFonts w:ascii="Arial" w:eastAsia="华文细黑" w:hAnsi="Arial" w:cs="Arial" w:hint="eastAsia"/>
                <w:b/>
                <w:bCs/>
                <w:sz w:val="18"/>
                <w:szCs w:val="18"/>
              </w:rPr>
              <w:t>地块商业用房（地上、地下合计）</w:t>
            </w:r>
          </w:p>
        </w:tc>
        <w:tc>
          <w:tcPr>
            <w:tcW w:w="1701" w:type="dxa"/>
            <w:vAlign w:val="center"/>
          </w:tcPr>
          <w:p w14:paraId="64301636" w14:textId="79E7E6FF" w:rsidR="00D5510B" w:rsidRPr="00D5510B" w:rsidRDefault="00D5510B" w:rsidP="00E7159F">
            <w:pPr>
              <w:widowControl/>
              <w:adjustRightInd/>
              <w:snapToGrid w:val="0"/>
              <w:spacing w:before="0" w:after="0" w:line="240" w:lineRule="atLeast"/>
              <w:jc w:val="both"/>
              <w:textAlignment w:val="auto"/>
              <w:rPr>
                <w:rFonts w:ascii="Arial" w:eastAsia="华文细黑" w:hAnsi="Arial" w:cs="Arial"/>
                <w:b/>
                <w:bCs/>
                <w:sz w:val="18"/>
                <w:szCs w:val="18"/>
              </w:rPr>
            </w:pPr>
            <w:r w:rsidRPr="00D5510B">
              <w:rPr>
                <w:rFonts w:ascii="Arial" w:eastAsia="华文细黑" w:hAnsi="Arial" w:cs="Arial" w:hint="eastAsia"/>
                <w:b/>
                <w:bCs/>
                <w:sz w:val="18"/>
                <w:szCs w:val="18"/>
              </w:rPr>
              <w:t>7148.78</w:t>
            </w:r>
          </w:p>
        </w:tc>
        <w:tc>
          <w:tcPr>
            <w:tcW w:w="1984" w:type="dxa"/>
            <w:vAlign w:val="center"/>
          </w:tcPr>
          <w:p w14:paraId="23D0F59B" w14:textId="5F4DB199" w:rsidR="00D5510B" w:rsidRPr="00D5510B" w:rsidRDefault="00D5510B" w:rsidP="00E7159F">
            <w:pPr>
              <w:widowControl/>
              <w:adjustRightInd/>
              <w:snapToGrid w:val="0"/>
              <w:spacing w:before="0" w:after="0" w:line="240" w:lineRule="atLeast"/>
              <w:jc w:val="both"/>
              <w:textAlignment w:val="auto"/>
              <w:rPr>
                <w:rFonts w:ascii="Arial" w:eastAsia="华文细黑" w:hAnsi="Arial" w:cs="Arial"/>
                <w:b/>
                <w:bCs/>
                <w:sz w:val="18"/>
                <w:szCs w:val="18"/>
              </w:rPr>
            </w:pPr>
            <w:r w:rsidRPr="00D5510B">
              <w:rPr>
                <w:rFonts w:ascii="Arial" w:eastAsia="华文细黑" w:hAnsi="Arial" w:cs="Arial" w:hint="eastAsia"/>
                <w:b/>
                <w:bCs/>
                <w:sz w:val="18"/>
                <w:szCs w:val="18"/>
              </w:rPr>
              <w:t>1.26</w:t>
            </w:r>
          </w:p>
        </w:tc>
        <w:tc>
          <w:tcPr>
            <w:tcW w:w="2492" w:type="dxa"/>
            <w:vAlign w:val="center"/>
          </w:tcPr>
          <w:p w14:paraId="7982E299" w14:textId="4AE6A5AB" w:rsidR="00D5510B" w:rsidRPr="00D5510B" w:rsidRDefault="00D5510B" w:rsidP="00E7159F">
            <w:pPr>
              <w:widowControl/>
              <w:adjustRightInd/>
              <w:snapToGrid w:val="0"/>
              <w:spacing w:before="0" w:after="0" w:line="240" w:lineRule="atLeast"/>
              <w:jc w:val="both"/>
              <w:textAlignment w:val="auto"/>
              <w:rPr>
                <w:rFonts w:ascii="Arial" w:eastAsia="华文细黑" w:hAnsi="Arial" w:cs="Arial"/>
                <w:b/>
                <w:bCs/>
                <w:sz w:val="18"/>
                <w:szCs w:val="18"/>
              </w:rPr>
            </w:pPr>
            <w:r w:rsidRPr="00D5510B">
              <w:rPr>
                <w:rFonts w:ascii="Arial" w:eastAsia="华文细黑" w:hAnsi="Arial" w:cs="Arial" w:hint="eastAsia"/>
                <w:b/>
                <w:bCs/>
                <w:sz w:val="18"/>
                <w:szCs w:val="18"/>
              </w:rPr>
              <w:t>1.13~1.39</w:t>
            </w:r>
          </w:p>
        </w:tc>
      </w:tr>
    </w:tbl>
    <w:p w14:paraId="22DBDC64" w14:textId="77777777" w:rsidR="00D5510B" w:rsidRDefault="00D5510B" w:rsidP="0035516C">
      <w:pPr>
        <w:spacing w:line="240" w:lineRule="atLeast"/>
        <w:jc w:val="both"/>
        <w:rPr>
          <w:rFonts w:ascii="Arial" w:eastAsia="华文细黑" w:hAnsi="Arial" w:cs="宋体"/>
          <w:sz w:val="18"/>
          <w:szCs w:val="18"/>
        </w:rPr>
      </w:pPr>
      <w:r w:rsidRPr="00D5510B">
        <w:rPr>
          <w:rFonts w:ascii="Arial" w:eastAsia="华文细黑" w:hAnsi="Arial" w:cs="宋体" w:hint="eastAsia"/>
          <w:sz w:val="18"/>
          <w:szCs w:val="18"/>
        </w:rPr>
        <w:t>备注：因市场情况复杂，实际签订价格将受交易双方对项目心理预期的影响，会在估价结果的基础上出现一定范围内的上下浮动。</w:t>
      </w:r>
    </w:p>
    <w:p w14:paraId="4EE33B65" w14:textId="1B04D13D" w:rsidR="00F14655" w:rsidRPr="00783C56" w:rsidRDefault="00F14655" w:rsidP="0035516C">
      <w:pPr>
        <w:spacing w:line="240" w:lineRule="atLeast"/>
        <w:jc w:val="both"/>
        <w:rPr>
          <w:rFonts w:ascii="Arial" w:hAnsi="Arial" w:cs="Arial"/>
          <w:b/>
          <w:bCs/>
          <w:sz w:val="21"/>
        </w:rPr>
      </w:pPr>
      <w:r w:rsidRPr="00783C56">
        <w:rPr>
          <w:rFonts w:ascii="Arial" w:hAnsi="Arial" w:cs="Arial" w:hint="eastAsia"/>
          <w:b/>
          <w:bCs/>
          <w:sz w:val="21"/>
        </w:rPr>
        <w:t>特别提示：</w:t>
      </w:r>
    </w:p>
    <w:p w14:paraId="7E6A6A7B" w14:textId="77777777" w:rsidR="00F14655" w:rsidRPr="00783C56" w:rsidRDefault="00F14655" w:rsidP="0035516C">
      <w:pPr>
        <w:spacing w:line="240" w:lineRule="atLeast"/>
        <w:jc w:val="both"/>
        <w:rPr>
          <w:rFonts w:ascii="Arial" w:hAnsi="Arial"/>
          <w:bCs/>
          <w:sz w:val="21"/>
          <w:szCs w:val="21"/>
        </w:rPr>
      </w:pPr>
      <w:r w:rsidRPr="00783C56">
        <w:rPr>
          <w:rFonts w:ascii="Arial" w:hAnsi="Arial" w:hint="eastAsia"/>
          <w:bCs/>
          <w:sz w:val="21"/>
        </w:rPr>
        <w:t>1.</w:t>
      </w:r>
      <w:r w:rsidRPr="00783C56">
        <w:rPr>
          <w:rFonts w:ascii="Arial" w:hAnsi="Arial" w:hint="eastAsia"/>
          <w:bCs/>
          <w:sz w:val="21"/>
          <w:szCs w:val="21"/>
        </w:rPr>
        <w:t>本次评估设定估价对象权属清晰、合法、无争议，未被查封或者以其他形式限制其房地产权利，不涉及第三方权利义务。</w:t>
      </w:r>
    </w:p>
    <w:p w14:paraId="5383EAE4" w14:textId="77777777" w:rsidR="00F66F40" w:rsidRPr="0054506B" w:rsidRDefault="00F14655" w:rsidP="0035516C">
      <w:pPr>
        <w:spacing w:before="0" w:after="0" w:line="240" w:lineRule="atLeast"/>
        <w:rPr>
          <w:rFonts w:ascii="Arial" w:hAnsi="Arial"/>
          <w:bCs/>
          <w:sz w:val="21"/>
        </w:rPr>
      </w:pPr>
      <w:r w:rsidRPr="00783C56">
        <w:rPr>
          <w:rFonts w:ascii="Arial" w:hAnsi="Arial" w:hint="eastAsia"/>
          <w:bCs/>
          <w:sz w:val="21"/>
        </w:rPr>
        <w:t>2.</w:t>
      </w:r>
      <w:r w:rsidRPr="00783C56">
        <w:rPr>
          <w:rFonts w:ascii="Arial" w:hAnsi="Arial" w:hint="eastAsia"/>
          <w:bCs/>
          <w:sz w:val="21"/>
        </w:rPr>
        <w:t>本估价结果同时受本报告正文中“估价的假设和限制条件”限制。</w:t>
      </w:r>
      <w:bookmarkEnd w:id="2"/>
      <w:bookmarkEnd w:id="3"/>
    </w:p>
    <w:p w14:paraId="5CEA3C4C" w14:textId="77777777" w:rsidR="00A81A87" w:rsidRDefault="00A81A87" w:rsidP="0054506B">
      <w:pPr>
        <w:spacing w:line="480" w:lineRule="auto"/>
        <w:ind w:firstLineChars="500" w:firstLine="1050"/>
        <w:rPr>
          <w:rFonts w:ascii="Arial" w:hAnsi="Arial"/>
          <w:sz w:val="21"/>
        </w:rPr>
      </w:pPr>
    </w:p>
    <w:p w14:paraId="7CACC273" w14:textId="77777777" w:rsidR="00A81A87" w:rsidRDefault="00A81A87" w:rsidP="0054506B">
      <w:pPr>
        <w:spacing w:line="480" w:lineRule="auto"/>
        <w:ind w:firstLineChars="500" w:firstLine="1050"/>
        <w:rPr>
          <w:rFonts w:ascii="Arial" w:hAnsi="Arial"/>
          <w:sz w:val="21"/>
        </w:rPr>
      </w:pPr>
    </w:p>
    <w:p w14:paraId="06D71090" w14:textId="71C06342" w:rsidR="00897F9B" w:rsidRPr="00783C56" w:rsidRDefault="00F14655" w:rsidP="0054506B">
      <w:pPr>
        <w:spacing w:line="480" w:lineRule="auto"/>
        <w:ind w:firstLineChars="500" w:firstLine="1050"/>
        <w:rPr>
          <w:rFonts w:ascii="Arial" w:hAnsi="Arial"/>
          <w:sz w:val="21"/>
        </w:rPr>
      </w:pPr>
      <w:r w:rsidRPr="00783C56">
        <w:rPr>
          <w:rFonts w:ascii="Arial" w:hAnsi="Arial" w:hint="eastAsia"/>
          <w:sz w:val="21"/>
        </w:rPr>
        <w:t>顺致</w:t>
      </w:r>
    </w:p>
    <w:tbl>
      <w:tblPr>
        <w:tblpPr w:leftFromText="180" w:rightFromText="180" w:vertAnchor="text" w:horzAnchor="margin" w:tblpXSpec="right" w:tblpY="214"/>
        <w:tblW w:w="0" w:type="auto"/>
        <w:tblLook w:val="0000" w:firstRow="0" w:lastRow="0" w:firstColumn="0" w:lastColumn="0" w:noHBand="0" w:noVBand="0"/>
      </w:tblPr>
      <w:tblGrid>
        <w:gridCol w:w="3402"/>
      </w:tblGrid>
      <w:tr w:rsidR="00684E9F" w:rsidRPr="00783C56" w14:paraId="2BE04FB5" w14:textId="77777777" w:rsidTr="00684E9F">
        <w:tc>
          <w:tcPr>
            <w:tcW w:w="3402" w:type="dxa"/>
          </w:tcPr>
          <w:p w14:paraId="03A30EBA" w14:textId="77777777" w:rsidR="00684E9F" w:rsidRPr="00783C56" w:rsidRDefault="00684E9F" w:rsidP="00684E9F">
            <w:pPr>
              <w:spacing w:line="480" w:lineRule="auto"/>
              <w:rPr>
                <w:rFonts w:ascii="Arial" w:hAnsi="Arial" w:cs="Arial"/>
                <w:sz w:val="21"/>
                <w:szCs w:val="21"/>
              </w:rPr>
            </w:pPr>
          </w:p>
          <w:p w14:paraId="2178A1B5" w14:textId="77777777" w:rsidR="00684E9F" w:rsidRPr="00783C56" w:rsidRDefault="00684E9F" w:rsidP="00684E9F">
            <w:pPr>
              <w:spacing w:line="480" w:lineRule="auto"/>
              <w:rPr>
                <w:rFonts w:ascii="Arial" w:hAnsi="Arial" w:cs="Arial"/>
                <w:sz w:val="21"/>
                <w:szCs w:val="21"/>
              </w:rPr>
            </w:pPr>
            <w:r w:rsidRPr="00783C56">
              <w:rPr>
                <w:rFonts w:ascii="Arial" w:hAnsi="Arial" w:cs="Arial"/>
                <w:sz w:val="21"/>
                <w:szCs w:val="21"/>
              </w:rPr>
              <w:t>北京康正宏基房地产评估有限公司</w:t>
            </w:r>
          </w:p>
        </w:tc>
      </w:tr>
      <w:tr w:rsidR="00684E9F" w:rsidRPr="00783C56" w14:paraId="634734F6" w14:textId="77777777" w:rsidTr="00684E9F">
        <w:trPr>
          <w:trHeight w:val="1431"/>
        </w:trPr>
        <w:tc>
          <w:tcPr>
            <w:tcW w:w="3402" w:type="dxa"/>
          </w:tcPr>
          <w:p w14:paraId="575E9A02" w14:textId="77777777" w:rsidR="00684E9F" w:rsidRPr="00783C56" w:rsidRDefault="00684E9F" w:rsidP="00684E9F">
            <w:pPr>
              <w:spacing w:line="480" w:lineRule="auto"/>
              <w:rPr>
                <w:rFonts w:ascii="Arial" w:hAnsi="Arial" w:cs="Arial"/>
                <w:sz w:val="21"/>
                <w:szCs w:val="21"/>
              </w:rPr>
            </w:pPr>
            <w:r w:rsidRPr="00783C56">
              <w:rPr>
                <w:rFonts w:ascii="Arial" w:hAnsi="Arial" w:cs="Arial"/>
                <w:sz w:val="21"/>
                <w:szCs w:val="21"/>
              </w:rPr>
              <w:t>法定代表人：</w:t>
            </w:r>
          </w:p>
        </w:tc>
      </w:tr>
      <w:tr w:rsidR="00684E9F" w:rsidRPr="00783C56" w14:paraId="3137A849" w14:textId="77777777" w:rsidTr="00684E9F">
        <w:tc>
          <w:tcPr>
            <w:tcW w:w="3402" w:type="dxa"/>
          </w:tcPr>
          <w:p w14:paraId="3DC7B355" w14:textId="5D072E67" w:rsidR="00684E9F" w:rsidRPr="00783C56" w:rsidRDefault="008C2740" w:rsidP="00684E9F">
            <w:pPr>
              <w:spacing w:line="480" w:lineRule="auto"/>
              <w:jc w:val="right"/>
              <w:rPr>
                <w:rFonts w:ascii="Arial" w:hAnsi="Arial" w:cs="Arial"/>
                <w:sz w:val="21"/>
                <w:szCs w:val="21"/>
              </w:rPr>
            </w:pPr>
            <w:r w:rsidRPr="00783C56">
              <w:rPr>
                <w:rFonts w:ascii="Arial" w:hAnsi="Arial" w:cs="Arial"/>
                <w:sz w:val="21"/>
                <w:szCs w:val="21"/>
              </w:rPr>
              <w:t>二〇二</w:t>
            </w:r>
            <w:r w:rsidR="004833CD">
              <w:rPr>
                <w:rFonts w:ascii="Arial" w:hAnsi="Arial" w:cs="Arial" w:hint="eastAsia"/>
                <w:sz w:val="21"/>
                <w:szCs w:val="21"/>
              </w:rPr>
              <w:t>五</w:t>
            </w:r>
            <w:r w:rsidRPr="00783C56">
              <w:rPr>
                <w:rFonts w:ascii="Arial" w:hAnsi="Arial" w:cs="Arial"/>
                <w:sz w:val="21"/>
                <w:szCs w:val="21"/>
              </w:rPr>
              <w:t>年</w:t>
            </w:r>
            <w:r w:rsidR="00915D9C">
              <w:rPr>
                <w:rFonts w:ascii="Arial" w:hAnsi="Arial" w:cs="Arial" w:hint="eastAsia"/>
                <w:sz w:val="21"/>
                <w:szCs w:val="21"/>
              </w:rPr>
              <w:t>五</w:t>
            </w:r>
            <w:r w:rsidRPr="00783C56">
              <w:rPr>
                <w:rFonts w:ascii="Arial" w:hAnsi="Arial" w:cs="Arial"/>
                <w:sz w:val="21"/>
                <w:szCs w:val="21"/>
              </w:rPr>
              <w:t>月</w:t>
            </w:r>
            <w:r w:rsidR="00DE6CCC">
              <w:rPr>
                <w:rFonts w:ascii="Arial" w:hAnsi="Arial" w:cs="Arial" w:hint="eastAsia"/>
                <w:sz w:val="21"/>
                <w:szCs w:val="21"/>
              </w:rPr>
              <w:t>十五</w:t>
            </w:r>
            <w:r w:rsidRPr="00783C56">
              <w:rPr>
                <w:rFonts w:ascii="Arial" w:hAnsi="Arial" w:cs="Arial"/>
                <w:sz w:val="21"/>
                <w:szCs w:val="21"/>
              </w:rPr>
              <w:t>日</w:t>
            </w:r>
          </w:p>
        </w:tc>
      </w:tr>
    </w:tbl>
    <w:p w14:paraId="3F3FBB48" w14:textId="77777777" w:rsidR="00897F9B" w:rsidRPr="00783C56" w:rsidRDefault="00F14655" w:rsidP="00897F9B">
      <w:pPr>
        <w:spacing w:line="480" w:lineRule="auto"/>
        <w:rPr>
          <w:rFonts w:ascii="Arial" w:eastAsia="楷体_GB2312" w:hAnsi="Arial"/>
          <w:sz w:val="28"/>
        </w:rPr>
      </w:pPr>
      <w:r w:rsidRPr="00783C56">
        <w:rPr>
          <w:rFonts w:ascii="Arial" w:hAnsi="Arial" w:hint="eastAsia"/>
          <w:sz w:val="21"/>
        </w:rPr>
        <w:t>商祺</w:t>
      </w:r>
      <w:r w:rsidRPr="00783C56">
        <w:rPr>
          <w:rFonts w:ascii="Arial" w:eastAsia="楷体_GB2312" w:hAnsi="Arial" w:hint="eastAsia"/>
          <w:sz w:val="28"/>
        </w:rPr>
        <w:t xml:space="preserve">                                       </w:t>
      </w:r>
    </w:p>
    <w:p w14:paraId="0B008CEE" w14:textId="77777777" w:rsidR="00897F9B" w:rsidRPr="00783C56" w:rsidRDefault="00897F9B" w:rsidP="00897F9B">
      <w:pPr>
        <w:spacing w:line="480" w:lineRule="auto"/>
        <w:rPr>
          <w:rFonts w:ascii="Arial" w:eastAsia="楷体_GB2312" w:hAnsi="Arial"/>
          <w:sz w:val="28"/>
        </w:rPr>
      </w:pPr>
    </w:p>
    <w:p w14:paraId="2F2B3CC9" w14:textId="77777777" w:rsidR="00F14655" w:rsidRPr="00783C56" w:rsidRDefault="00F14655">
      <w:pPr>
        <w:spacing w:line="360" w:lineRule="auto"/>
        <w:jc w:val="right"/>
        <w:rPr>
          <w:rFonts w:ascii="Arial" w:eastAsia="楷体_GB2312" w:hAnsi="Arial"/>
          <w:sz w:val="28"/>
        </w:rPr>
        <w:sectPr w:rsidR="00F14655" w:rsidRPr="00783C56">
          <w:headerReference w:type="even" r:id="rId14"/>
          <w:headerReference w:type="default" r:id="rId15"/>
          <w:headerReference w:type="first" r:id="rId16"/>
          <w:footerReference w:type="first" r:id="rId17"/>
          <w:pgSz w:w="11907" w:h="16840"/>
          <w:pgMar w:top="1843" w:right="1304" w:bottom="1191" w:left="1304" w:header="1134" w:footer="907" w:gutter="0"/>
          <w:pgNumType w:start="1"/>
          <w:cols w:space="720"/>
          <w:titlePg/>
          <w:docGrid w:linePitch="326"/>
        </w:sectPr>
      </w:pPr>
    </w:p>
    <w:p w14:paraId="28C7B8F2" w14:textId="77777777" w:rsidR="00F14655" w:rsidRPr="00783C56" w:rsidRDefault="00F14655">
      <w:pPr>
        <w:spacing w:line="360" w:lineRule="auto"/>
        <w:jc w:val="right"/>
        <w:rPr>
          <w:rFonts w:ascii="Arial" w:eastAsia="楷体_GB2312" w:hAnsi="Arial"/>
          <w:sz w:val="28"/>
        </w:rPr>
      </w:pPr>
      <w:r w:rsidRPr="00783C56">
        <w:rPr>
          <w:rFonts w:ascii="Arial" w:eastAsia="楷体_GB2312" w:hAnsi="Arial" w:hint="eastAsia"/>
          <w:sz w:val="28"/>
        </w:rPr>
        <w:lastRenderedPageBreak/>
        <w:t xml:space="preserve">                                               </w:t>
      </w:r>
    </w:p>
    <w:p w14:paraId="110EF229" w14:textId="77777777" w:rsidR="00F14655" w:rsidRPr="00783C56" w:rsidRDefault="00F14655">
      <w:pPr>
        <w:spacing w:before="0" w:after="0" w:line="360" w:lineRule="auto"/>
        <w:jc w:val="center"/>
        <w:outlineLvl w:val="0"/>
        <w:rPr>
          <w:rFonts w:ascii="楷体_GB2312" w:eastAsia="楷体_GB2312"/>
          <w:b/>
          <w:sz w:val="36"/>
        </w:rPr>
      </w:pPr>
      <w:r w:rsidRPr="00783C56">
        <w:rPr>
          <w:rFonts w:ascii="楷体_GB2312" w:eastAsia="楷体_GB2312" w:hint="eastAsia"/>
          <w:b/>
          <w:sz w:val="36"/>
        </w:rPr>
        <w:t>目   录</w:t>
      </w:r>
    </w:p>
    <w:p w14:paraId="5B41185B" w14:textId="7548D2BE" w:rsidR="0089416B" w:rsidRPr="00E46B13" w:rsidRDefault="00F14655">
      <w:pPr>
        <w:pStyle w:val="TOC1"/>
        <w:rPr>
          <w:rFonts w:asciiTheme="minorHAnsi" w:eastAsiaTheme="minorEastAsia" w:hAnsiTheme="minorHAnsi" w:cstheme="minorBidi" w:hint="eastAsia"/>
          <w:b w:val="0"/>
          <w:bCs w:val="0"/>
          <w:noProof/>
          <w:kern w:val="2"/>
          <w:sz w:val="21"/>
          <w:szCs w:val="22"/>
          <w14:ligatures w14:val="standardContextual"/>
        </w:rPr>
      </w:pPr>
      <w:r w:rsidRPr="00E46B13">
        <w:rPr>
          <w:rFonts w:ascii="Arial" w:eastAsia="宋体" w:hAnsi="Arial" w:cs="Arial"/>
          <w:sz w:val="21"/>
          <w:szCs w:val="21"/>
        </w:rPr>
        <w:fldChar w:fldCharType="begin"/>
      </w:r>
      <w:r w:rsidRPr="00E46B13">
        <w:rPr>
          <w:rFonts w:ascii="Arial" w:eastAsia="宋体" w:hAnsi="Arial" w:cs="Arial"/>
          <w:sz w:val="21"/>
          <w:szCs w:val="21"/>
        </w:rPr>
        <w:instrText xml:space="preserve"> TOC \o "1-3" \h \z </w:instrText>
      </w:r>
      <w:r w:rsidRPr="00E46B13">
        <w:rPr>
          <w:rFonts w:ascii="Arial" w:eastAsia="宋体" w:hAnsi="Arial" w:cs="Arial"/>
          <w:sz w:val="21"/>
          <w:szCs w:val="21"/>
        </w:rPr>
        <w:fldChar w:fldCharType="separate"/>
      </w:r>
      <w:hyperlink w:anchor="_Toc184372544" w:history="1">
        <w:r w:rsidR="0089416B" w:rsidRPr="00E46B13">
          <w:rPr>
            <w:rStyle w:val="afd"/>
            <w:rFonts w:eastAsia="方正黑体简体" w:hint="eastAsia"/>
            <w:noProof/>
          </w:rPr>
          <w:t>估价师声明</w:t>
        </w:r>
        <w:r w:rsidR="0089416B" w:rsidRPr="00E46B13">
          <w:rPr>
            <w:rFonts w:hint="eastAsia"/>
            <w:noProof/>
            <w:webHidden/>
          </w:rPr>
          <w:tab/>
        </w:r>
        <w:r w:rsidR="0089416B" w:rsidRPr="00E46B13">
          <w:rPr>
            <w:rFonts w:hint="eastAsia"/>
            <w:noProof/>
            <w:webHidden/>
          </w:rPr>
          <w:fldChar w:fldCharType="begin"/>
        </w:r>
        <w:r w:rsidR="0089416B" w:rsidRPr="00E46B13">
          <w:rPr>
            <w:rFonts w:hint="eastAsia"/>
            <w:noProof/>
            <w:webHidden/>
          </w:rPr>
          <w:instrText xml:space="preserve"> </w:instrText>
        </w:r>
        <w:r w:rsidR="0089416B" w:rsidRPr="00E46B13">
          <w:rPr>
            <w:noProof/>
            <w:webHidden/>
          </w:rPr>
          <w:instrText>PAGEREF _Toc184372544 \h</w:instrText>
        </w:r>
        <w:r w:rsidR="0089416B" w:rsidRPr="00E46B13">
          <w:rPr>
            <w:rFonts w:hint="eastAsia"/>
            <w:noProof/>
            <w:webHidden/>
          </w:rPr>
          <w:instrText xml:space="preserve"> </w:instrText>
        </w:r>
        <w:r w:rsidR="0089416B" w:rsidRPr="00E46B13">
          <w:rPr>
            <w:rFonts w:hint="eastAsia"/>
            <w:noProof/>
            <w:webHidden/>
          </w:rPr>
        </w:r>
        <w:r w:rsidR="0089416B" w:rsidRPr="00E46B13">
          <w:rPr>
            <w:rFonts w:hint="eastAsia"/>
            <w:noProof/>
            <w:webHidden/>
          </w:rPr>
          <w:fldChar w:fldCharType="separate"/>
        </w:r>
        <w:r w:rsidR="00592373">
          <w:rPr>
            <w:noProof/>
            <w:webHidden/>
          </w:rPr>
          <w:t>6</w:t>
        </w:r>
        <w:r w:rsidR="0089416B" w:rsidRPr="00E46B13">
          <w:rPr>
            <w:rFonts w:hint="eastAsia"/>
            <w:noProof/>
            <w:webHidden/>
          </w:rPr>
          <w:fldChar w:fldCharType="end"/>
        </w:r>
      </w:hyperlink>
    </w:p>
    <w:p w14:paraId="6B504FF2" w14:textId="590D62A7" w:rsidR="0089416B" w:rsidRPr="00E46B13" w:rsidRDefault="0089416B">
      <w:pPr>
        <w:pStyle w:val="TOC1"/>
        <w:rPr>
          <w:rFonts w:asciiTheme="minorHAnsi" w:eastAsiaTheme="minorEastAsia" w:hAnsiTheme="minorHAnsi" w:cstheme="minorBidi" w:hint="eastAsia"/>
          <w:b w:val="0"/>
          <w:bCs w:val="0"/>
          <w:noProof/>
          <w:kern w:val="2"/>
          <w:sz w:val="21"/>
          <w:szCs w:val="22"/>
          <w14:ligatures w14:val="standardContextual"/>
        </w:rPr>
      </w:pPr>
      <w:hyperlink w:anchor="_Toc184372545" w:history="1">
        <w:r w:rsidRPr="00E46B13">
          <w:rPr>
            <w:rStyle w:val="afd"/>
            <w:rFonts w:eastAsia="方正黑体简体" w:hint="eastAsia"/>
            <w:noProof/>
          </w:rPr>
          <w:t>估价假设和限制条件</w:t>
        </w:r>
        <w:r w:rsidRPr="00E46B13">
          <w:rPr>
            <w:rFonts w:hint="eastAsia"/>
            <w:noProof/>
            <w:webHidden/>
          </w:rPr>
          <w:tab/>
        </w:r>
        <w:r w:rsidRPr="00E46B13">
          <w:rPr>
            <w:rFonts w:hint="eastAsia"/>
            <w:noProof/>
            <w:webHidden/>
          </w:rPr>
          <w:fldChar w:fldCharType="begin"/>
        </w:r>
        <w:r w:rsidRPr="00E46B13">
          <w:rPr>
            <w:rFonts w:hint="eastAsia"/>
            <w:noProof/>
            <w:webHidden/>
          </w:rPr>
          <w:instrText xml:space="preserve"> </w:instrText>
        </w:r>
        <w:r w:rsidRPr="00E46B13">
          <w:rPr>
            <w:noProof/>
            <w:webHidden/>
          </w:rPr>
          <w:instrText>PAGEREF _Toc184372545 \h</w:instrText>
        </w:r>
        <w:r w:rsidRPr="00E46B13">
          <w:rPr>
            <w:rFonts w:hint="eastAsia"/>
            <w:noProof/>
            <w:webHidden/>
          </w:rPr>
          <w:instrText xml:space="preserve"> </w:instrText>
        </w:r>
        <w:r w:rsidRPr="00E46B13">
          <w:rPr>
            <w:rFonts w:hint="eastAsia"/>
            <w:noProof/>
            <w:webHidden/>
          </w:rPr>
        </w:r>
        <w:r w:rsidRPr="00E46B13">
          <w:rPr>
            <w:rFonts w:hint="eastAsia"/>
            <w:noProof/>
            <w:webHidden/>
          </w:rPr>
          <w:fldChar w:fldCharType="separate"/>
        </w:r>
        <w:r w:rsidR="00592373">
          <w:rPr>
            <w:noProof/>
            <w:webHidden/>
          </w:rPr>
          <w:t>7</w:t>
        </w:r>
        <w:r w:rsidRPr="00E46B13">
          <w:rPr>
            <w:rFonts w:hint="eastAsia"/>
            <w:noProof/>
            <w:webHidden/>
          </w:rPr>
          <w:fldChar w:fldCharType="end"/>
        </w:r>
      </w:hyperlink>
    </w:p>
    <w:p w14:paraId="0317DE8B" w14:textId="03D609B1" w:rsidR="0089416B" w:rsidRPr="00E46B13" w:rsidRDefault="0089416B">
      <w:pPr>
        <w:pStyle w:val="TOC1"/>
        <w:rPr>
          <w:rFonts w:asciiTheme="minorHAnsi" w:eastAsiaTheme="minorEastAsia" w:hAnsiTheme="minorHAnsi" w:cstheme="minorBidi" w:hint="eastAsia"/>
          <w:b w:val="0"/>
          <w:bCs w:val="0"/>
          <w:noProof/>
          <w:kern w:val="2"/>
          <w:sz w:val="21"/>
          <w:szCs w:val="22"/>
          <w14:ligatures w14:val="standardContextual"/>
        </w:rPr>
      </w:pPr>
      <w:hyperlink w:anchor="_Toc184372546" w:history="1">
        <w:r w:rsidRPr="00E46B13">
          <w:rPr>
            <w:rStyle w:val="afd"/>
            <w:rFonts w:eastAsia="方正黑体简体" w:hint="eastAsia"/>
            <w:noProof/>
          </w:rPr>
          <w:t>估价结果报告</w:t>
        </w:r>
        <w:r w:rsidRPr="00E46B13">
          <w:rPr>
            <w:rFonts w:hint="eastAsia"/>
            <w:noProof/>
            <w:webHidden/>
          </w:rPr>
          <w:tab/>
        </w:r>
        <w:r w:rsidRPr="00E46B13">
          <w:rPr>
            <w:rFonts w:hint="eastAsia"/>
            <w:noProof/>
            <w:webHidden/>
          </w:rPr>
          <w:fldChar w:fldCharType="begin"/>
        </w:r>
        <w:r w:rsidRPr="00E46B13">
          <w:rPr>
            <w:rFonts w:hint="eastAsia"/>
            <w:noProof/>
            <w:webHidden/>
          </w:rPr>
          <w:instrText xml:space="preserve"> </w:instrText>
        </w:r>
        <w:r w:rsidRPr="00E46B13">
          <w:rPr>
            <w:noProof/>
            <w:webHidden/>
          </w:rPr>
          <w:instrText>PAGEREF _Toc184372546 \h</w:instrText>
        </w:r>
        <w:r w:rsidRPr="00E46B13">
          <w:rPr>
            <w:rFonts w:hint="eastAsia"/>
            <w:noProof/>
            <w:webHidden/>
          </w:rPr>
          <w:instrText xml:space="preserve"> </w:instrText>
        </w:r>
        <w:r w:rsidRPr="00E46B13">
          <w:rPr>
            <w:rFonts w:hint="eastAsia"/>
            <w:noProof/>
            <w:webHidden/>
          </w:rPr>
        </w:r>
        <w:r w:rsidRPr="00E46B13">
          <w:rPr>
            <w:rFonts w:hint="eastAsia"/>
            <w:noProof/>
            <w:webHidden/>
          </w:rPr>
          <w:fldChar w:fldCharType="separate"/>
        </w:r>
        <w:r w:rsidR="00592373">
          <w:rPr>
            <w:noProof/>
            <w:webHidden/>
          </w:rPr>
          <w:t>10</w:t>
        </w:r>
        <w:r w:rsidRPr="00E46B13">
          <w:rPr>
            <w:rFonts w:hint="eastAsia"/>
            <w:noProof/>
            <w:webHidden/>
          </w:rPr>
          <w:fldChar w:fldCharType="end"/>
        </w:r>
      </w:hyperlink>
    </w:p>
    <w:p w14:paraId="45C13610" w14:textId="0BBA5123" w:rsidR="0089416B" w:rsidRPr="00E46B13" w:rsidRDefault="0089416B">
      <w:pPr>
        <w:pStyle w:val="TOC2"/>
        <w:rPr>
          <w:rFonts w:ascii="Arial" w:eastAsiaTheme="minorEastAsia" w:hAnsi="Arial" w:cs="Arial"/>
          <w:noProof/>
          <w:kern w:val="2"/>
          <w:sz w:val="21"/>
          <w:szCs w:val="21"/>
          <w14:ligatures w14:val="standardContextual"/>
        </w:rPr>
      </w:pPr>
      <w:hyperlink w:anchor="_Toc184372547" w:history="1">
        <w:r w:rsidRPr="00E46B13">
          <w:rPr>
            <w:rStyle w:val="afd"/>
            <w:rFonts w:ascii="Arial" w:hAnsi="Arial" w:cs="Arial"/>
            <w:noProof/>
            <w:sz w:val="21"/>
            <w:szCs w:val="21"/>
          </w:rPr>
          <w:t>一、估价委托人</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_Toc184372547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592373">
          <w:rPr>
            <w:rFonts w:ascii="Arial" w:hAnsi="Arial" w:cs="Arial"/>
            <w:noProof/>
            <w:webHidden/>
            <w:sz w:val="21"/>
            <w:szCs w:val="21"/>
          </w:rPr>
          <w:t>10</w:t>
        </w:r>
        <w:r w:rsidRPr="00E46B13">
          <w:rPr>
            <w:rFonts w:ascii="Arial" w:hAnsi="Arial" w:cs="Arial"/>
            <w:noProof/>
            <w:webHidden/>
            <w:sz w:val="21"/>
            <w:szCs w:val="21"/>
          </w:rPr>
          <w:fldChar w:fldCharType="end"/>
        </w:r>
      </w:hyperlink>
    </w:p>
    <w:p w14:paraId="2043ED2B" w14:textId="4EB2546B" w:rsidR="0089416B" w:rsidRPr="00E46B13" w:rsidRDefault="0089416B">
      <w:pPr>
        <w:pStyle w:val="TOC2"/>
        <w:rPr>
          <w:rFonts w:ascii="Arial" w:eastAsiaTheme="minorEastAsia" w:hAnsi="Arial" w:cs="Arial"/>
          <w:noProof/>
          <w:kern w:val="2"/>
          <w:sz w:val="21"/>
          <w:szCs w:val="21"/>
          <w14:ligatures w14:val="standardContextual"/>
        </w:rPr>
      </w:pPr>
      <w:hyperlink w:anchor="_Toc184372548" w:history="1">
        <w:r w:rsidRPr="00E46B13">
          <w:rPr>
            <w:rStyle w:val="afd"/>
            <w:rFonts w:ascii="Arial" w:hAnsi="Arial" w:cs="Arial"/>
            <w:noProof/>
            <w:sz w:val="21"/>
            <w:szCs w:val="21"/>
          </w:rPr>
          <w:t>二、房地产估价机构</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_Toc184372548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592373">
          <w:rPr>
            <w:rFonts w:ascii="Arial" w:hAnsi="Arial" w:cs="Arial"/>
            <w:noProof/>
            <w:webHidden/>
            <w:sz w:val="21"/>
            <w:szCs w:val="21"/>
          </w:rPr>
          <w:t>10</w:t>
        </w:r>
        <w:r w:rsidRPr="00E46B13">
          <w:rPr>
            <w:rFonts w:ascii="Arial" w:hAnsi="Arial" w:cs="Arial"/>
            <w:noProof/>
            <w:webHidden/>
            <w:sz w:val="21"/>
            <w:szCs w:val="21"/>
          </w:rPr>
          <w:fldChar w:fldCharType="end"/>
        </w:r>
      </w:hyperlink>
    </w:p>
    <w:p w14:paraId="68EE3D92" w14:textId="5C45A545" w:rsidR="0089416B" w:rsidRPr="00E46B13" w:rsidRDefault="0089416B">
      <w:pPr>
        <w:pStyle w:val="TOC2"/>
        <w:rPr>
          <w:rFonts w:ascii="Arial" w:eastAsiaTheme="minorEastAsia" w:hAnsi="Arial" w:cs="Arial"/>
          <w:noProof/>
          <w:kern w:val="2"/>
          <w:sz w:val="21"/>
          <w:szCs w:val="21"/>
          <w14:ligatures w14:val="standardContextual"/>
        </w:rPr>
      </w:pPr>
      <w:hyperlink w:anchor="_Toc184372549" w:history="1">
        <w:r w:rsidRPr="00E46B13">
          <w:rPr>
            <w:rStyle w:val="afd"/>
            <w:rFonts w:ascii="Arial" w:hAnsi="Arial" w:cs="Arial"/>
            <w:noProof/>
            <w:sz w:val="21"/>
            <w:szCs w:val="21"/>
          </w:rPr>
          <w:t>三、估价目的</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_Toc184372549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592373">
          <w:rPr>
            <w:rFonts w:ascii="Arial" w:hAnsi="Arial" w:cs="Arial"/>
            <w:noProof/>
            <w:webHidden/>
            <w:sz w:val="21"/>
            <w:szCs w:val="21"/>
          </w:rPr>
          <w:t>10</w:t>
        </w:r>
        <w:r w:rsidRPr="00E46B13">
          <w:rPr>
            <w:rFonts w:ascii="Arial" w:hAnsi="Arial" w:cs="Arial"/>
            <w:noProof/>
            <w:webHidden/>
            <w:sz w:val="21"/>
            <w:szCs w:val="21"/>
          </w:rPr>
          <w:fldChar w:fldCharType="end"/>
        </w:r>
      </w:hyperlink>
    </w:p>
    <w:p w14:paraId="16BCF7A9" w14:textId="5F71ADF7" w:rsidR="0089416B" w:rsidRPr="00E46B13" w:rsidRDefault="0089416B">
      <w:pPr>
        <w:pStyle w:val="TOC2"/>
        <w:rPr>
          <w:rFonts w:ascii="Arial" w:eastAsiaTheme="minorEastAsia" w:hAnsi="Arial" w:cs="Arial"/>
          <w:noProof/>
          <w:kern w:val="2"/>
          <w:sz w:val="21"/>
          <w:szCs w:val="21"/>
          <w14:ligatures w14:val="standardContextual"/>
        </w:rPr>
      </w:pPr>
      <w:hyperlink w:anchor="_Toc184372550" w:history="1">
        <w:r w:rsidRPr="00E46B13">
          <w:rPr>
            <w:rStyle w:val="afd"/>
            <w:rFonts w:ascii="Arial" w:hAnsi="Arial" w:cs="Arial"/>
            <w:noProof/>
            <w:sz w:val="21"/>
            <w:szCs w:val="21"/>
          </w:rPr>
          <w:t>四、估价对象</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_Toc184372550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592373">
          <w:rPr>
            <w:rFonts w:ascii="Arial" w:hAnsi="Arial" w:cs="Arial"/>
            <w:noProof/>
            <w:webHidden/>
            <w:sz w:val="21"/>
            <w:szCs w:val="21"/>
          </w:rPr>
          <w:t>10</w:t>
        </w:r>
        <w:r w:rsidRPr="00E46B13">
          <w:rPr>
            <w:rFonts w:ascii="Arial" w:hAnsi="Arial" w:cs="Arial"/>
            <w:noProof/>
            <w:webHidden/>
            <w:sz w:val="21"/>
            <w:szCs w:val="21"/>
          </w:rPr>
          <w:fldChar w:fldCharType="end"/>
        </w:r>
      </w:hyperlink>
    </w:p>
    <w:p w14:paraId="6A75DE44" w14:textId="548EBF1F" w:rsidR="0089416B" w:rsidRPr="00E46B13" w:rsidRDefault="0089416B">
      <w:pPr>
        <w:pStyle w:val="TOC2"/>
        <w:rPr>
          <w:rFonts w:ascii="Arial" w:eastAsiaTheme="minorEastAsia" w:hAnsi="Arial" w:cs="Arial"/>
          <w:noProof/>
          <w:kern w:val="2"/>
          <w:sz w:val="21"/>
          <w:szCs w:val="21"/>
          <w14:ligatures w14:val="standardContextual"/>
        </w:rPr>
      </w:pPr>
      <w:hyperlink w:anchor="_Toc184372551" w:history="1">
        <w:r w:rsidRPr="00E46B13">
          <w:rPr>
            <w:rStyle w:val="afd"/>
            <w:rFonts w:ascii="Arial" w:hAnsi="Arial" w:cs="Arial"/>
            <w:noProof/>
            <w:sz w:val="21"/>
            <w:szCs w:val="21"/>
          </w:rPr>
          <w:t>五、价值时点</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_Toc184372551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592373">
          <w:rPr>
            <w:rFonts w:ascii="Arial" w:hAnsi="Arial" w:cs="Arial"/>
            <w:noProof/>
            <w:webHidden/>
            <w:sz w:val="21"/>
            <w:szCs w:val="21"/>
          </w:rPr>
          <w:t>13</w:t>
        </w:r>
        <w:r w:rsidRPr="00E46B13">
          <w:rPr>
            <w:rFonts w:ascii="Arial" w:hAnsi="Arial" w:cs="Arial"/>
            <w:noProof/>
            <w:webHidden/>
            <w:sz w:val="21"/>
            <w:szCs w:val="21"/>
          </w:rPr>
          <w:fldChar w:fldCharType="end"/>
        </w:r>
      </w:hyperlink>
    </w:p>
    <w:p w14:paraId="46DCC8AB" w14:textId="538A7807" w:rsidR="0089416B" w:rsidRPr="00E46B13" w:rsidRDefault="0089416B">
      <w:pPr>
        <w:pStyle w:val="TOC2"/>
        <w:rPr>
          <w:rFonts w:ascii="Arial" w:eastAsiaTheme="minorEastAsia" w:hAnsi="Arial" w:cs="Arial"/>
          <w:noProof/>
          <w:kern w:val="2"/>
          <w:sz w:val="21"/>
          <w:szCs w:val="21"/>
          <w14:ligatures w14:val="standardContextual"/>
        </w:rPr>
      </w:pPr>
      <w:hyperlink w:anchor="_Toc184372552" w:history="1">
        <w:r w:rsidRPr="00E46B13">
          <w:rPr>
            <w:rStyle w:val="afd"/>
            <w:rFonts w:ascii="Arial" w:hAnsi="Arial" w:cs="Arial"/>
            <w:noProof/>
            <w:sz w:val="21"/>
            <w:szCs w:val="21"/>
          </w:rPr>
          <w:t>六、价值类型</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_Toc184372552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592373">
          <w:rPr>
            <w:rFonts w:ascii="Arial" w:hAnsi="Arial" w:cs="Arial"/>
            <w:noProof/>
            <w:webHidden/>
            <w:sz w:val="21"/>
            <w:szCs w:val="21"/>
          </w:rPr>
          <w:t>13</w:t>
        </w:r>
        <w:r w:rsidRPr="00E46B13">
          <w:rPr>
            <w:rFonts w:ascii="Arial" w:hAnsi="Arial" w:cs="Arial"/>
            <w:noProof/>
            <w:webHidden/>
            <w:sz w:val="21"/>
            <w:szCs w:val="21"/>
          </w:rPr>
          <w:fldChar w:fldCharType="end"/>
        </w:r>
      </w:hyperlink>
    </w:p>
    <w:p w14:paraId="1F0B2C87" w14:textId="5A76D472" w:rsidR="0089416B" w:rsidRPr="00E46B13" w:rsidRDefault="0089416B">
      <w:pPr>
        <w:pStyle w:val="TOC2"/>
        <w:rPr>
          <w:rFonts w:ascii="Arial" w:eastAsiaTheme="minorEastAsia" w:hAnsi="Arial" w:cs="Arial"/>
          <w:noProof/>
          <w:kern w:val="2"/>
          <w:sz w:val="21"/>
          <w:szCs w:val="21"/>
          <w14:ligatures w14:val="standardContextual"/>
        </w:rPr>
      </w:pPr>
      <w:hyperlink w:anchor="_Toc184372553" w:history="1">
        <w:r w:rsidRPr="00E46B13">
          <w:rPr>
            <w:rStyle w:val="afd"/>
            <w:rFonts w:ascii="Arial" w:hAnsi="Arial" w:cs="Arial"/>
            <w:noProof/>
            <w:sz w:val="21"/>
            <w:szCs w:val="21"/>
          </w:rPr>
          <w:t>七、估价原则</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_Toc184372553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592373">
          <w:rPr>
            <w:rFonts w:ascii="Arial" w:hAnsi="Arial" w:cs="Arial"/>
            <w:noProof/>
            <w:webHidden/>
            <w:sz w:val="21"/>
            <w:szCs w:val="21"/>
          </w:rPr>
          <w:t>13</w:t>
        </w:r>
        <w:r w:rsidRPr="00E46B13">
          <w:rPr>
            <w:rFonts w:ascii="Arial" w:hAnsi="Arial" w:cs="Arial"/>
            <w:noProof/>
            <w:webHidden/>
            <w:sz w:val="21"/>
            <w:szCs w:val="21"/>
          </w:rPr>
          <w:fldChar w:fldCharType="end"/>
        </w:r>
      </w:hyperlink>
    </w:p>
    <w:p w14:paraId="0AB7F9CF" w14:textId="57A2265C" w:rsidR="0089416B" w:rsidRPr="00E46B13" w:rsidRDefault="0089416B">
      <w:pPr>
        <w:pStyle w:val="TOC2"/>
        <w:rPr>
          <w:rFonts w:ascii="Arial" w:eastAsiaTheme="minorEastAsia" w:hAnsi="Arial" w:cs="Arial"/>
          <w:noProof/>
          <w:kern w:val="2"/>
          <w:sz w:val="21"/>
          <w:szCs w:val="21"/>
          <w14:ligatures w14:val="standardContextual"/>
        </w:rPr>
      </w:pPr>
      <w:hyperlink w:anchor="_Toc184372554" w:history="1">
        <w:r w:rsidRPr="00E46B13">
          <w:rPr>
            <w:rStyle w:val="afd"/>
            <w:rFonts w:ascii="Arial" w:hAnsi="Arial" w:cs="Arial"/>
            <w:noProof/>
            <w:sz w:val="21"/>
            <w:szCs w:val="21"/>
          </w:rPr>
          <w:t>八、估价依据</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_Toc184372554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592373">
          <w:rPr>
            <w:rFonts w:ascii="Arial" w:hAnsi="Arial" w:cs="Arial"/>
            <w:noProof/>
            <w:webHidden/>
            <w:sz w:val="21"/>
            <w:szCs w:val="21"/>
          </w:rPr>
          <w:t>15</w:t>
        </w:r>
        <w:r w:rsidRPr="00E46B13">
          <w:rPr>
            <w:rFonts w:ascii="Arial" w:hAnsi="Arial" w:cs="Arial"/>
            <w:noProof/>
            <w:webHidden/>
            <w:sz w:val="21"/>
            <w:szCs w:val="21"/>
          </w:rPr>
          <w:fldChar w:fldCharType="end"/>
        </w:r>
      </w:hyperlink>
    </w:p>
    <w:p w14:paraId="4EF7279B" w14:textId="48BB0D56" w:rsidR="0089416B" w:rsidRPr="00E46B13" w:rsidRDefault="0089416B">
      <w:pPr>
        <w:pStyle w:val="TOC2"/>
        <w:rPr>
          <w:rFonts w:ascii="Arial" w:eastAsiaTheme="minorEastAsia" w:hAnsi="Arial" w:cs="Arial"/>
          <w:noProof/>
          <w:kern w:val="2"/>
          <w:sz w:val="21"/>
          <w:szCs w:val="21"/>
          <w14:ligatures w14:val="standardContextual"/>
        </w:rPr>
      </w:pPr>
      <w:hyperlink w:anchor="_Toc184372555" w:history="1">
        <w:r w:rsidRPr="00E46B13">
          <w:rPr>
            <w:rStyle w:val="afd"/>
            <w:rFonts w:ascii="Arial" w:hAnsi="Arial" w:cs="Arial"/>
            <w:noProof/>
            <w:sz w:val="21"/>
            <w:szCs w:val="21"/>
          </w:rPr>
          <w:t>九、估价方法</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_Toc184372555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592373">
          <w:rPr>
            <w:rFonts w:ascii="Arial" w:hAnsi="Arial" w:cs="Arial"/>
            <w:noProof/>
            <w:webHidden/>
            <w:sz w:val="21"/>
            <w:szCs w:val="21"/>
          </w:rPr>
          <w:t>17</w:t>
        </w:r>
        <w:r w:rsidRPr="00E46B13">
          <w:rPr>
            <w:rFonts w:ascii="Arial" w:hAnsi="Arial" w:cs="Arial"/>
            <w:noProof/>
            <w:webHidden/>
            <w:sz w:val="21"/>
            <w:szCs w:val="21"/>
          </w:rPr>
          <w:fldChar w:fldCharType="end"/>
        </w:r>
      </w:hyperlink>
    </w:p>
    <w:p w14:paraId="7AB741FE" w14:textId="2BEDEC4E" w:rsidR="0089416B" w:rsidRPr="00E46B13" w:rsidRDefault="0089416B">
      <w:pPr>
        <w:pStyle w:val="TOC2"/>
        <w:rPr>
          <w:rFonts w:ascii="Arial" w:eastAsiaTheme="minorEastAsia" w:hAnsi="Arial" w:cs="Arial"/>
          <w:noProof/>
          <w:kern w:val="2"/>
          <w:sz w:val="21"/>
          <w:szCs w:val="21"/>
          <w14:ligatures w14:val="standardContextual"/>
        </w:rPr>
      </w:pPr>
      <w:hyperlink w:anchor="_Toc184372556" w:history="1">
        <w:r w:rsidRPr="00E46B13">
          <w:rPr>
            <w:rStyle w:val="afd"/>
            <w:rFonts w:ascii="Arial" w:hAnsi="Arial" w:cs="Arial"/>
            <w:noProof/>
            <w:sz w:val="21"/>
            <w:szCs w:val="21"/>
          </w:rPr>
          <w:t>十、估价结果</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_Toc184372556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592373">
          <w:rPr>
            <w:rFonts w:ascii="Arial" w:hAnsi="Arial" w:cs="Arial"/>
            <w:noProof/>
            <w:webHidden/>
            <w:sz w:val="21"/>
            <w:szCs w:val="21"/>
          </w:rPr>
          <w:t>17</w:t>
        </w:r>
        <w:r w:rsidRPr="00E46B13">
          <w:rPr>
            <w:rFonts w:ascii="Arial" w:hAnsi="Arial" w:cs="Arial"/>
            <w:noProof/>
            <w:webHidden/>
            <w:sz w:val="21"/>
            <w:szCs w:val="21"/>
          </w:rPr>
          <w:fldChar w:fldCharType="end"/>
        </w:r>
      </w:hyperlink>
    </w:p>
    <w:p w14:paraId="636BA18F" w14:textId="4F16EE71" w:rsidR="0089416B" w:rsidRPr="00E46B13" w:rsidRDefault="0089416B">
      <w:pPr>
        <w:pStyle w:val="TOC2"/>
        <w:rPr>
          <w:rFonts w:ascii="Arial" w:eastAsiaTheme="minorEastAsia" w:hAnsi="Arial" w:cs="Arial"/>
          <w:noProof/>
          <w:kern w:val="2"/>
          <w:sz w:val="21"/>
          <w:szCs w:val="21"/>
          <w14:ligatures w14:val="standardContextual"/>
        </w:rPr>
      </w:pPr>
      <w:hyperlink w:anchor="_Toc184372557" w:history="1">
        <w:r w:rsidRPr="00E46B13">
          <w:rPr>
            <w:rStyle w:val="afd"/>
            <w:rFonts w:ascii="Arial" w:hAnsi="Arial" w:cs="Arial"/>
            <w:noProof/>
            <w:sz w:val="21"/>
            <w:szCs w:val="21"/>
          </w:rPr>
          <w:t>十一、参与本次估价工作的评估专业人员</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_Toc184372557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592373">
          <w:rPr>
            <w:rFonts w:ascii="Arial" w:hAnsi="Arial" w:cs="Arial"/>
            <w:noProof/>
            <w:webHidden/>
            <w:sz w:val="21"/>
            <w:szCs w:val="21"/>
          </w:rPr>
          <w:t>18</w:t>
        </w:r>
        <w:r w:rsidRPr="00E46B13">
          <w:rPr>
            <w:rFonts w:ascii="Arial" w:hAnsi="Arial" w:cs="Arial"/>
            <w:noProof/>
            <w:webHidden/>
            <w:sz w:val="21"/>
            <w:szCs w:val="21"/>
          </w:rPr>
          <w:fldChar w:fldCharType="end"/>
        </w:r>
      </w:hyperlink>
    </w:p>
    <w:p w14:paraId="3321E78E" w14:textId="7D07F8B9" w:rsidR="0089416B" w:rsidRPr="00E46B13" w:rsidRDefault="0089416B">
      <w:pPr>
        <w:pStyle w:val="TOC2"/>
        <w:rPr>
          <w:rFonts w:ascii="Arial" w:eastAsiaTheme="minorEastAsia" w:hAnsi="Arial" w:cs="Arial"/>
          <w:noProof/>
          <w:kern w:val="2"/>
          <w:sz w:val="21"/>
          <w:szCs w:val="21"/>
          <w14:ligatures w14:val="standardContextual"/>
        </w:rPr>
      </w:pPr>
      <w:hyperlink w:anchor="_Toc184372558" w:history="1">
        <w:r w:rsidRPr="00E46B13">
          <w:rPr>
            <w:rStyle w:val="afd"/>
            <w:rFonts w:ascii="Arial" w:hAnsi="Arial" w:cs="Arial"/>
            <w:noProof/>
            <w:sz w:val="21"/>
            <w:szCs w:val="21"/>
          </w:rPr>
          <w:t>十二、实地查勘期</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_Toc184372558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592373">
          <w:rPr>
            <w:rFonts w:ascii="Arial" w:hAnsi="Arial" w:cs="Arial"/>
            <w:noProof/>
            <w:webHidden/>
            <w:sz w:val="21"/>
            <w:szCs w:val="21"/>
          </w:rPr>
          <w:t>18</w:t>
        </w:r>
        <w:r w:rsidRPr="00E46B13">
          <w:rPr>
            <w:rFonts w:ascii="Arial" w:hAnsi="Arial" w:cs="Arial"/>
            <w:noProof/>
            <w:webHidden/>
            <w:sz w:val="21"/>
            <w:szCs w:val="21"/>
          </w:rPr>
          <w:fldChar w:fldCharType="end"/>
        </w:r>
      </w:hyperlink>
    </w:p>
    <w:p w14:paraId="36BD0F0C" w14:textId="1B63C78D" w:rsidR="0089416B" w:rsidRPr="00E46B13" w:rsidRDefault="0089416B">
      <w:pPr>
        <w:pStyle w:val="TOC2"/>
        <w:rPr>
          <w:rFonts w:ascii="Arial" w:eastAsiaTheme="minorEastAsia" w:hAnsi="Arial" w:cs="Arial"/>
          <w:noProof/>
          <w:kern w:val="2"/>
          <w:sz w:val="21"/>
          <w:szCs w:val="21"/>
          <w14:ligatures w14:val="standardContextual"/>
        </w:rPr>
      </w:pPr>
      <w:hyperlink w:anchor="_Toc184372559" w:history="1">
        <w:r w:rsidRPr="00E46B13">
          <w:rPr>
            <w:rStyle w:val="afd"/>
            <w:rFonts w:ascii="Arial" w:hAnsi="Arial" w:cs="Arial"/>
            <w:noProof/>
            <w:sz w:val="21"/>
            <w:szCs w:val="21"/>
          </w:rPr>
          <w:t>十三、估价作业期</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_Toc184372559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592373">
          <w:rPr>
            <w:rFonts w:ascii="Arial" w:hAnsi="Arial" w:cs="Arial"/>
            <w:noProof/>
            <w:webHidden/>
            <w:sz w:val="21"/>
            <w:szCs w:val="21"/>
          </w:rPr>
          <w:t>18</w:t>
        </w:r>
        <w:r w:rsidRPr="00E46B13">
          <w:rPr>
            <w:rFonts w:ascii="Arial" w:hAnsi="Arial" w:cs="Arial"/>
            <w:noProof/>
            <w:webHidden/>
            <w:sz w:val="21"/>
            <w:szCs w:val="21"/>
          </w:rPr>
          <w:fldChar w:fldCharType="end"/>
        </w:r>
      </w:hyperlink>
    </w:p>
    <w:p w14:paraId="0DF71EBF" w14:textId="201208DE" w:rsidR="0089416B" w:rsidRPr="00E46B13" w:rsidRDefault="0089416B">
      <w:pPr>
        <w:pStyle w:val="TOC1"/>
        <w:rPr>
          <w:rFonts w:asciiTheme="minorHAnsi" w:eastAsiaTheme="minorEastAsia" w:hAnsiTheme="minorHAnsi" w:cstheme="minorBidi" w:hint="eastAsia"/>
          <w:b w:val="0"/>
          <w:bCs w:val="0"/>
          <w:noProof/>
          <w:kern w:val="2"/>
          <w:sz w:val="21"/>
          <w:szCs w:val="22"/>
          <w14:ligatures w14:val="standardContextual"/>
        </w:rPr>
      </w:pPr>
      <w:hyperlink w:anchor="_Toc184372560" w:history="1">
        <w:r w:rsidRPr="00E46B13">
          <w:rPr>
            <w:rStyle w:val="afd"/>
            <w:rFonts w:eastAsia="方正黑体简体" w:cs="Arial" w:hint="eastAsia"/>
            <w:noProof/>
          </w:rPr>
          <w:t>估价技术报告</w:t>
        </w:r>
        <w:r w:rsidRPr="00E46B13">
          <w:rPr>
            <w:rFonts w:hint="eastAsia"/>
            <w:noProof/>
            <w:webHidden/>
          </w:rPr>
          <w:tab/>
        </w:r>
        <w:r w:rsidRPr="00E46B13">
          <w:rPr>
            <w:rFonts w:hint="eastAsia"/>
            <w:noProof/>
            <w:webHidden/>
          </w:rPr>
          <w:fldChar w:fldCharType="begin"/>
        </w:r>
        <w:r w:rsidRPr="00E46B13">
          <w:rPr>
            <w:rFonts w:hint="eastAsia"/>
            <w:noProof/>
            <w:webHidden/>
          </w:rPr>
          <w:instrText xml:space="preserve"> </w:instrText>
        </w:r>
        <w:r w:rsidRPr="00E46B13">
          <w:rPr>
            <w:noProof/>
            <w:webHidden/>
          </w:rPr>
          <w:instrText>PAGEREF _Toc184372560 \h</w:instrText>
        </w:r>
        <w:r w:rsidRPr="00E46B13">
          <w:rPr>
            <w:rFonts w:hint="eastAsia"/>
            <w:noProof/>
            <w:webHidden/>
          </w:rPr>
          <w:instrText xml:space="preserve"> </w:instrText>
        </w:r>
        <w:r w:rsidRPr="00E46B13">
          <w:rPr>
            <w:rFonts w:hint="eastAsia"/>
            <w:noProof/>
            <w:webHidden/>
          </w:rPr>
        </w:r>
        <w:r w:rsidRPr="00E46B13">
          <w:rPr>
            <w:rFonts w:hint="eastAsia"/>
            <w:noProof/>
            <w:webHidden/>
          </w:rPr>
          <w:fldChar w:fldCharType="separate"/>
        </w:r>
        <w:r w:rsidR="00592373">
          <w:rPr>
            <w:noProof/>
            <w:webHidden/>
          </w:rPr>
          <w:t>19</w:t>
        </w:r>
        <w:r w:rsidRPr="00E46B13">
          <w:rPr>
            <w:rFonts w:hint="eastAsia"/>
            <w:noProof/>
            <w:webHidden/>
          </w:rPr>
          <w:fldChar w:fldCharType="end"/>
        </w:r>
      </w:hyperlink>
    </w:p>
    <w:p w14:paraId="5C6341A1" w14:textId="4362E045" w:rsidR="0089416B" w:rsidRPr="00E46B13" w:rsidRDefault="0089416B">
      <w:pPr>
        <w:pStyle w:val="TOC2"/>
        <w:rPr>
          <w:rFonts w:ascii="Arial" w:eastAsiaTheme="minorEastAsia" w:hAnsi="Arial" w:cs="Arial"/>
          <w:noProof/>
          <w:kern w:val="2"/>
          <w:sz w:val="21"/>
          <w:szCs w:val="21"/>
          <w14:ligatures w14:val="standardContextual"/>
        </w:rPr>
      </w:pPr>
      <w:hyperlink w:anchor="_Toc184372561" w:history="1">
        <w:r w:rsidRPr="00E46B13">
          <w:rPr>
            <w:rStyle w:val="afd"/>
            <w:rFonts w:ascii="Arial" w:hAnsi="Arial" w:cs="Arial"/>
            <w:noProof/>
            <w:sz w:val="21"/>
            <w:szCs w:val="21"/>
          </w:rPr>
          <w:t>一、估价对象描述与分析</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_Toc184372561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592373">
          <w:rPr>
            <w:rFonts w:ascii="Arial" w:hAnsi="Arial" w:cs="Arial"/>
            <w:noProof/>
            <w:webHidden/>
            <w:sz w:val="21"/>
            <w:szCs w:val="21"/>
          </w:rPr>
          <w:t>19</w:t>
        </w:r>
        <w:r w:rsidRPr="00E46B13">
          <w:rPr>
            <w:rFonts w:ascii="Arial" w:hAnsi="Arial" w:cs="Arial"/>
            <w:noProof/>
            <w:webHidden/>
            <w:sz w:val="21"/>
            <w:szCs w:val="21"/>
          </w:rPr>
          <w:fldChar w:fldCharType="end"/>
        </w:r>
      </w:hyperlink>
    </w:p>
    <w:p w14:paraId="66D998D3" w14:textId="6E64476E" w:rsidR="0089416B" w:rsidRPr="00E46B13" w:rsidRDefault="0089416B">
      <w:pPr>
        <w:pStyle w:val="TOC2"/>
        <w:rPr>
          <w:rFonts w:ascii="Arial" w:eastAsiaTheme="minorEastAsia" w:hAnsi="Arial" w:cs="Arial"/>
          <w:noProof/>
          <w:kern w:val="2"/>
          <w:sz w:val="21"/>
          <w:szCs w:val="21"/>
          <w14:ligatures w14:val="standardContextual"/>
        </w:rPr>
      </w:pPr>
      <w:hyperlink w:anchor="_Toc184372562" w:history="1">
        <w:r w:rsidRPr="00E46B13">
          <w:rPr>
            <w:rStyle w:val="afd"/>
            <w:rFonts w:ascii="Arial" w:hAnsi="Arial" w:cs="Arial"/>
            <w:noProof/>
            <w:sz w:val="21"/>
            <w:szCs w:val="21"/>
          </w:rPr>
          <w:t>二、市场背景描述与分析</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_Toc184372562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592373">
          <w:rPr>
            <w:rFonts w:ascii="Arial" w:hAnsi="Arial" w:cs="Arial"/>
            <w:noProof/>
            <w:webHidden/>
            <w:sz w:val="21"/>
            <w:szCs w:val="21"/>
          </w:rPr>
          <w:t>23</w:t>
        </w:r>
        <w:r w:rsidRPr="00E46B13">
          <w:rPr>
            <w:rFonts w:ascii="Arial" w:hAnsi="Arial" w:cs="Arial"/>
            <w:noProof/>
            <w:webHidden/>
            <w:sz w:val="21"/>
            <w:szCs w:val="21"/>
          </w:rPr>
          <w:fldChar w:fldCharType="end"/>
        </w:r>
      </w:hyperlink>
    </w:p>
    <w:p w14:paraId="44C8C09A" w14:textId="01414010" w:rsidR="0089416B" w:rsidRPr="00E46B13" w:rsidRDefault="0089416B">
      <w:pPr>
        <w:pStyle w:val="TOC2"/>
        <w:rPr>
          <w:rFonts w:ascii="Arial" w:eastAsiaTheme="minorEastAsia" w:hAnsi="Arial" w:cs="Arial"/>
          <w:noProof/>
          <w:kern w:val="2"/>
          <w:sz w:val="21"/>
          <w:szCs w:val="21"/>
          <w14:ligatures w14:val="standardContextual"/>
        </w:rPr>
      </w:pPr>
      <w:hyperlink w:anchor="_Toc184372563" w:history="1">
        <w:r w:rsidRPr="00E46B13">
          <w:rPr>
            <w:rStyle w:val="afd"/>
            <w:rFonts w:ascii="Arial" w:hAnsi="Arial" w:cs="Arial"/>
            <w:noProof/>
            <w:sz w:val="21"/>
            <w:szCs w:val="21"/>
          </w:rPr>
          <w:t>三、最高最佳利用分析</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_Toc184372563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592373">
          <w:rPr>
            <w:rFonts w:ascii="Arial" w:hAnsi="Arial" w:cs="Arial"/>
            <w:noProof/>
            <w:webHidden/>
            <w:sz w:val="21"/>
            <w:szCs w:val="21"/>
          </w:rPr>
          <w:t>34</w:t>
        </w:r>
        <w:r w:rsidRPr="00E46B13">
          <w:rPr>
            <w:rFonts w:ascii="Arial" w:hAnsi="Arial" w:cs="Arial"/>
            <w:noProof/>
            <w:webHidden/>
            <w:sz w:val="21"/>
            <w:szCs w:val="21"/>
          </w:rPr>
          <w:fldChar w:fldCharType="end"/>
        </w:r>
      </w:hyperlink>
    </w:p>
    <w:p w14:paraId="6491A7A3" w14:textId="16A2939A" w:rsidR="0089416B" w:rsidRPr="00E46B13" w:rsidRDefault="0089416B">
      <w:pPr>
        <w:pStyle w:val="TOC2"/>
        <w:rPr>
          <w:rFonts w:ascii="Arial" w:eastAsiaTheme="minorEastAsia" w:hAnsi="Arial" w:cs="Arial"/>
          <w:noProof/>
          <w:kern w:val="2"/>
          <w:sz w:val="21"/>
          <w:szCs w:val="21"/>
          <w14:ligatures w14:val="standardContextual"/>
        </w:rPr>
      </w:pPr>
      <w:hyperlink w:anchor="_Toc184372564" w:history="1">
        <w:r w:rsidRPr="00E46B13">
          <w:rPr>
            <w:rStyle w:val="afd"/>
            <w:rFonts w:ascii="Arial" w:hAnsi="Arial" w:cs="Arial"/>
            <w:noProof/>
            <w:sz w:val="21"/>
            <w:szCs w:val="21"/>
          </w:rPr>
          <w:t>四、估价方法适用性分析</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_Toc184372564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592373">
          <w:rPr>
            <w:rFonts w:ascii="Arial" w:hAnsi="Arial" w:cs="Arial"/>
            <w:noProof/>
            <w:webHidden/>
            <w:sz w:val="21"/>
            <w:szCs w:val="21"/>
          </w:rPr>
          <w:t>36</w:t>
        </w:r>
        <w:r w:rsidRPr="00E46B13">
          <w:rPr>
            <w:rFonts w:ascii="Arial" w:hAnsi="Arial" w:cs="Arial"/>
            <w:noProof/>
            <w:webHidden/>
            <w:sz w:val="21"/>
            <w:szCs w:val="21"/>
          </w:rPr>
          <w:fldChar w:fldCharType="end"/>
        </w:r>
      </w:hyperlink>
    </w:p>
    <w:p w14:paraId="42D9144C" w14:textId="3FE9B5DF" w:rsidR="0089416B" w:rsidRPr="00E46B13" w:rsidRDefault="0089416B">
      <w:pPr>
        <w:pStyle w:val="TOC2"/>
        <w:rPr>
          <w:rFonts w:ascii="Arial" w:eastAsiaTheme="minorEastAsia" w:hAnsi="Arial" w:cs="Arial"/>
          <w:noProof/>
          <w:kern w:val="2"/>
          <w:sz w:val="21"/>
          <w:szCs w:val="21"/>
          <w14:ligatures w14:val="standardContextual"/>
        </w:rPr>
      </w:pPr>
      <w:hyperlink w:anchor="_Toc184372565" w:history="1">
        <w:r w:rsidRPr="00E46B13">
          <w:rPr>
            <w:rStyle w:val="afd"/>
            <w:rFonts w:ascii="Arial" w:hAnsi="Arial" w:cs="Arial"/>
            <w:noProof/>
            <w:sz w:val="21"/>
            <w:szCs w:val="21"/>
          </w:rPr>
          <w:t>五、估价测算过程</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_Toc184372565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592373">
          <w:rPr>
            <w:rFonts w:ascii="Arial" w:hAnsi="Arial" w:cs="Arial"/>
            <w:noProof/>
            <w:webHidden/>
            <w:sz w:val="21"/>
            <w:szCs w:val="21"/>
          </w:rPr>
          <w:t>38</w:t>
        </w:r>
        <w:r w:rsidRPr="00E46B13">
          <w:rPr>
            <w:rFonts w:ascii="Arial" w:hAnsi="Arial" w:cs="Arial"/>
            <w:noProof/>
            <w:webHidden/>
            <w:sz w:val="21"/>
            <w:szCs w:val="21"/>
          </w:rPr>
          <w:fldChar w:fldCharType="end"/>
        </w:r>
      </w:hyperlink>
    </w:p>
    <w:p w14:paraId="1CEC79A9" w14:textId="1DF7C513" w:rsidR="0089416B" w:rsidRPr="00E46B13" w:rsidRDefault="0089416B">
      <w:pPr>
        <w:pStyle w:val="TOC2"/>
        <w:rPr>
          <w:rFonts w:ascii="Arial" w:eastAsiaTheme="minorEastAsia" w:hAnsi="Arial" w:cs="Arial"/>
          <w:noProof/>
          <w:kern w:val="2"/>
          <w:sz w:val="21"/>
          <w:szCs w:val="21"/>
          <w14:ligatures w14:val="standardContextual"/>
        </w:rPr>
      </w:pPr>
      <w:hyperlink w:anchor="_Toc184372566" w:history="1">
        <w:r w:rsidRPr="00E46B13">
          <w:rPr>
            <w:rStyle w:val="afd"/>
            <w:rFonts w:ascii="Arial" w:hAnsi="Arial" w:cs="Arial"/>
            <w:noProof/>
            <w:sz w:val="21"/>
            <w:szCs w:val="21"/>
          </w:rPr>
          <w:t>六、估价结果确定</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_Toc184372566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592373">
          <w:rPr>
            <w:rFonts w:ascii="Arial" w:hAnsi="Arial" w:cs="Arial"/>
            <w:noProof/>
            <w:webHidden/>
            <w:sz w:val="21"/>
            <w:szCs w:val="21"/>
          </w:rPr>
          <w:t>40</w:t>
        </w:r>
        <w:r w:rsidRPr="00E46B13">
          <w:rPr>
            <w:rFonts w:ascii="Arial" w:hAnsi="Arial" w:cs="Arial"/>
            <w:noProof/>
            <w:webHidden/>
            <w:sz w:val="21"/>
            <w:szCs w:val="21"/>
          </w:rPr>
          <w:fldChar w:fldCharType="end"/>
        </w:r>
      </w:hyperlink>
    </w:p>
    <w:p w14:paraId="3703F7E6" w14:textId="3171F6A6" w:rsidR="0089416B" w:rsidRPr="00E46B13" w:rsidRDefault="0089416B">
      <w:pPr>
        <w:pStyle w:val="TOC1"/>
        <w:rPr>
          <w:rFonts w:asciiTheme="minorHAnsi" w:eastAsiaTheme="minorEastAsia" w:hAnsiTheme="minorHAnsi" w:cstheme="minorBidi" w:hint="eastAsia"/>
          <w:b w:val="0"/>
          <w:bCs w:val="0"/>
          <w:noProof/>
          <w:kern w:val="2"/>
          <w:sz w:val="21"/>
          <w:szCs w:val="22"/>
          <w14:ligatures w14:val="standardContextual"/>
        </w:rPr>
      </w:pPr>
      <w:hyperlink w:anchor="_Toc184372567" w:history="1">
        <w:r w:rsidRPr="00E46B13">
          <w:rPr>
            <w:rStyle w:val="afd"/>
            <w:rFonts w:eastAsia="方正黑体简体" w:hint="eastAsia"/>
            <w:noProof/>
          </w:rPr>
          <w:t>附</w:t>
        </w:r>
        <w:r w:rsidRPr="00E46B13">
          <w:rPr>
            <w:rStyle w:val="afd"/>
            <w:rFonts w:eastAsia="方正黑体简体" w:hint="eastAsia"/>
            <w:noProof/>
          </w:rPr>
          <w:t xml:space="preserve">   </w:t>
        </w:r>
        <w:r w:rsidRPr="00E46B13">
          <w:rPr>
            <w:rStyle w:val="afd"/>
            <w:rFonts w:eastAsia="方正黑体简体" w:hint="eastAsia"/>
            <w:noProof/>
          </w:rPr>
          <w:t>件</w:t>
        </w:r>
        <w:r w:rsidRPr="00E46B13">
          <w:rPr>
            <w:rFonts w:hint="eastAsia"/>
            <w:noProof/>
            <w:webHidden/>
          </w:rPr>
          <w:tab/>
        </w:r>
        <w:r w:rsidRPr="00E46B13">
          <w:rPr>
            <w:rFonts w:hint="eastAsia"/>
            <w:noProof/>
            <w:webHidden/>
          </w:rPr>
          <w:fldChar w:fldCharType="begin"/>
        </w:r>
        <w:r w:rsidRPr="00E46B13">
          <w:rPr>
            <w:rFonts w:hint="eastAsia"/>
            <w:noProof/>
            <w:webHidden/>
          </w:rPr>
          <w:instrText xml:space="preserve"> </w:instrText>
        </w:r>
        <w:r w:rsidRPr="00E46B13">
          <w:rPr>
            <w:noProof/>
            <w:webHidden/>
          </w:rPr>
          <w:instrText>PAGEREF _Toc184372567 \h</w:instrText>
        </w:r>
        <w:r w:rsidRPr="00E46B13">
          <w:rPr>
            <w:rFonts w:hint="eastAsia"/>
            <w:noProof/>
            <w:webHidden/>
          </w:rPr>
          <w:instrText xml:space="preserve"> </w:instrText>
        </w:r>
        <w:r w:rsidRPr="00E46B13">
          <w:rPr>
            <w:rFonts w:hint="eastAsia"/>
            <w:noProof/>
            <w:webHidden/>
          </w:rPr>
        </w:r>
        <w:r w:rsidRPr="00E46B13">
          <w:rPr>
            <w:rFonts w:hint="eastAsia"/>
            <w:noProof/>
            <w:webHidden/>
          </w:rPr>
          <w:fldChar w:fldCharType="separate"/>
        </w:r>
        <w:r w:rsidR="00592373">
          <w:rPr>
            <w:noProof/>
            <w:webHidden/>
          </w:rPr>
          <w:t>41</w:t>
        </w:r>
        <w:r w:rsidRPr="00E46B13">
          <w:rPr>
            <w:rFonts w:hint="eastAsia"/>
            <w:noProof/>
            <w:webHidden/>
          </w:rPr>
          <w:fldChar w:fldCharType="end"/>
        </w:r>
      </w:hyperlink>
    </w:p>
    <w:p w14:paraId="206483DE" w14:textId="0FCD51B1" w:rsidR="00F14655" w:rsidRPr="00E46B13" w:rsidRDefault="00F14655">
      <w:pPr>
        <w:numPr>
          <w:ilvl w:val="0"/>
          <w:numId w:val="6"/>
        </w:numPr>
        <w:spacing w:before="0" w:after="0" w:line="360" w:lineRule="auto"/>
        <w:jc w:val="both"/>
        <w:rPr>
          <w:rFonts w:ascii="Arial" w:hAnsi="Arial"/>
          <w:sz w:val="21"/>
          <w:szCs w:val="24"/>
        </w:rPr>
      </w:pPr>
      <w:r w:rsidRPr="00E46B13">
        <w:rPr>
          <w:rFonts w:ascii="Arial" w:hAnsi="Arial" w:cs="Arial"/>
          <w:sz w:val="21"/>
          <w:szCs w:val="21"/>
        </w:rPr>
        <w:fldChar w:fldCharType="end"/>
      </w:r>
      <w:bookmarkStart w:id="4" w:name="OLE_LINK5"/>
      <w:r w:rsidRPr="00E46B13">
        <w:rPr>
          <w:rFonts w:ascii="Arial" w:hAnsi="Arial" w:cs="Arial" w:hint="eastAsia"/>
          <w:sz w:val="21"/>
          <w:szCs w:val="21"/>
        </w:rPr>
        <w:t>《估价委托书》复印件</w:t>
      </w:r>
    </w:p>
    <w:p w14:paraId="4B23A6A7" w14:textId="77777777" w:rsidR="00F14655" w:rsidRPr="00E46B13" w:rsidRDefault="00F14655">
      <w:pPr>
        <w:numPr>
          <w:ilvl w:val="0"/>
          <w:numId w:val="6"/>
        </w:numPr>
        <w:spacing w:before="0" w:after="0" w:line="360" w:lineRule="auto"/>
        <w:jc w:val="both"/>
        <w:rPr>
          <w:rFonts w:ascii="Arial" w:hAnsi="Arial"/>
          <w:sz w:val="21"/>
          <w:szCs w:val="24"/>
        </w:rPr>
      </w:pPr>
      <w:r w:rsidRPr="00E46B13">
        <w:rPr>
          <w:rFonts w:ascii="Arial" w:hAnsi="Arial" w:cs="Arial"/>
          <w:sz w:val="21"/>
          <w:szCs w:val="21"/>
        </w:rPr>
        <w:t>估价对象所在位置示意图</w:t>
      </w:r>
    </w:p>
    <w:p w14:paraId="31BD27B1" w14:textId="77777777" w:rsidR="00F14655" w:rsidRPr="00846BE2" w:rsidRDefault="00F14655">
      <w:pPr>
        <w:numPr>
          <w:ilvl w:val="0"/>
          <w:numId w:val="6"/>
        </w:numPr>
        <w:spacing w:before="0" w:after="0" w:line="360" w:lineRule="auto"/>
        <w:jc w:val="both"/>
        <w:rPr>
          <w:rFonts w:ascii="Arial" w:hAnsi="Arial"/>
          <w:sz w:val="21"/>
          <w:szCs w:val="24"/>
        </w:rPr>
      </w:pPr>
      <w:r w:rsidRPr="00783C56">
        <w:rPr>
          <w:rFonts w:ascii="Arial" w:hAnsi="Arial" w:cs="Arial"/>
          <w:sz w:val="21"/>
          <w:szCs w:val="21"/>
        </w:rPr>
        <w:t>估</w:t>
      </w:r>
      <w:r w:rsidRPr="00783C56">
        <w:rPr>
          <w:rFonts w:ascii="Arial" w:hAnsi="Arial"/>
          <w:bCs/>
          <w:sz w:val="21"/>
        </w:rPr>
        <w:t>价对象实地查勘相关照片</w:t>
      </w:r>
    </w:p>
    <w:p w14:paraId="6AF3ABDD" w14:textId="2DBF1B9C" w:rsidR="00846BE2" w:rsidRPr="00783C56" w:rsidRDefault="00846BE2">
      <w:pPr>
        <w:numPr>
          <w:ilvl w:val="0"/>
          <w:numId w:val="6"/>
        </w:numPr>
        <w:spacing w:before="0" w:after="0" w:line="360" w:lineRule="auto"/>
        <w:jc w:val="both"/>
        <w:rPr>
          <w:rFonts w:ascii="Arial" w:hAnsi="Arial"/>
          <w:sz w:val="21"/>
          <w:szCs w:val="24"/>
        </w:rPr>
      </w:pPr>
      <w:r>
        <w:rPr>
          <w:rFonts w:ascii="Arial" w:hAnsi="Arial" w:hint="eastAsia"/>
          <w:bCs/>
          <w:sz w:val="21"/>
        </w:rPr>
        <w:t>《北京市人民政府关于通州区二〇一八年度批次建设用地的批复》</w:t>
      </w:r>
      <w:r>
        <w:rPr>
          <w:rFonts w:ascii="Arial" w:hAnsi="Arial" w:hint="eastAsia"/>
          <w:bCs/>
          <w:sz w:val="21"/>
        </w:rPr>
        <w:t>[</w:t>
      </w:r>
      <w:r>
        <w:rPr>
          <w:rFonts w:ascii="Arial" w:hAnsi="Arial" w:hint="eastAsia"/>
          <w:bCs/>
          <w:sz w:val="21"/>
        </w:rPr>
        <w:t>京政地字（</w:t>
      </w:r>
      <w:r>
        <w:rPr>
          <w:rFonts w:ascii="Arial" w:hAnsi="Arial" w:hint="eastAsia"/>
          <w:bCs/>
          <w:sz w:val="21"/>
        </w:rPr>
        <w:t>2018</w:t>
      </w:r>
      <w:r>
        <w:rPr>
          <w:rFonts w:ascii="Arial" w:hAnsi="Arial" w:hint="eastAsia"/>
          <w:bCs/>
          <w:sz w:val="21"/>
        </w:rPr>
        <w:t>）</w:t>
      </w:r>
      <w:r>
        <w:rPr>
          <w:rFonts w:ascii="Arial" w:hAnsi="Arial" w:hint="eastAsia"/>
          <w:bCs/>
          <w:sz w:val="21"/>
        </w:rPr>
        <w:t>82</w:t>
      </w:r>
      <w:r>
        <w:rPr>
          <w:rFonts w:ascii="Arial" w:hAnsi="Arial" w:hint="eastAsia"/>
          <w:bCs/>
          <w:sz w:val="21"/>
        </w:rPr>
        <w:t>号</w:t>
      </w:r>
      <w:r>
        <w:rPr>
          <w:rFonts w:ascii="Arial" w:hAnsi="Arial" w:hint="eastAsia"/>
          <w:bCs/>
          <w:sz w:val="21"/>
        </w:rPr>
        <w:t>]</w:t>
      </w:r>
      <w:r>
        <w:rPr>
          <w:rFonts w:ascii="Arial" w:hAnsi="Arial" w:hint="eastAsia"/>
          <w:bCs/>
          <w:sz w:val="21"/>
        </w:rPr>
        <w:t>复印件</w:t>
      </w:r>
    </w:p>
    <w:p w14:paraId="40A86EAB" w14:textId="24B2D73A" w:rsidR="00F14655" w:rsidRPr="004F3B6F" w:rsidRDefault="004F3B6F" w:rsidP="00433508">
      <w:pPr>
        <w:numPr>
          <w:ilvl w:val="0"/>
          <w:numId w:val="6"/>
        </w:numPr>
        <w:spacing w:before="0" w:after="0" w:line="360" w:lineRule="auto"/>
        <w:jc w:val="both"/>
        <w:rPr>
          <w:rFonts w:ascii="Arial" w:hAnsi="Arial"/>
          <w:sz w:val="21"/>
          <w:szCs w:val="24"/>
        </w:rPr>
      </w:pPr>
      <w:r w:rsidRPr="004F3B6F">
        <w:rPr>
          <w:rFonts w:ascii="Arial" w:hAnsi="Arial" w:cs="Arial" w:hint="eastAsia"/>
          <w:kern w:val="2"/>
          <w:sz w:val="21"/>
          <w:szCs w:val="21"/>
        </w:rPr>
        <w:lastRenderedPageBreak/>
        <w:t>《不动产权证书》</w:t>
      </w:r>
      <w:r w:rsidRPr="004F3B6F">
        <w:rPr>
          <w:rFonts w:ascii="Arial" w:hAnsi="Arial" w:cs="Arial" w:hint="eastAsia"/>
          <w:kern w:val="2"/>
          <w:sz w:val="21"/>
          <w:szCs w:val="21"/>
        </w:rPr>
        <w:t>[</w:t>
      </w:r>
      <w:r w:rsidR="00664986">
        <w:rPr>
          <w:rFonts w:ascii="Arial" w:hAnsi="Arial" w:cs="Arial" w:hint="eastAsia"/>
          <w:kern w:val="2"/>
          <w:sz w:val="21"/>
          <w:szCs w:val="21"/>
        </w:rPr>
        <w:t>京（</w:t>
      </w:r>
      <w:r w:rsidR="00664986">
        <w:rPr>
          <w:rFonts w:ascii="Arial" w:hAnsi="Arial" w:cs="Arial" w:hint="eastAsia"/>
          <w:kern w:val="2"/>
          <w:sz w:val="21"/>
          <w:szCs w:val="21"/>
        </w:rPr>
        <w:t>2022</w:t>
      </w:r>
      <w:r w:rsidR="00664986">
        <w:rPr>
          <w:rFonts w:ascii="Arial" w:hAnsi="Arial" w:cs="Arial" w:hint="eastAsia"/>
          <w:kern w:val="2"/>
          <w:sz w:val="21"/>
          <w:szCs w:val="21"/>
        </w:rPr>
        <w:t>）通不动产权第</w:t>
      </w:r>
      <w:r w:rsidR="00664986">
        <w:rPr>
          <w:rFonts w:ascii="Arial" w:hAnsi="Arial" w:cs="Arial" w:hint="eastAsia"/>
          <w:kern w:val="2"/>
          <w:sz w:val="21"/>
          <w:szCs w:val="21"/>
        </w:rPr>
        <w:t>0002252</w:t>
      </w:r>
      <w:r w:rsidR="00664986">
        <w:rPr>
          <w:rFonts w:ascii="Arial" w:hAnsi="Arial" w:cs="Arial" w:hint="eastAsia"/>
          <w:kern w:val="2"/>
          <w:sz w:val="21"/>
          <w:szCs w:val="21"/>
        </w:rPr>
        <w:t>、</w:t>
      </w:r>
      <w:r w:rsidR="00664986">
        <w:rPr>
          <w:rFonts w:ascii="Arial" w:hAnsi="Arial" w:cs="Arial" w:hint="eastAsia"/>
          <w:kern w:val="2"/>
          <w:sz w:val="21"/>
          <w:szCs w:val="21"/>
        </w:rPr>
        <w:t>0002237</w:t>
      </w:r>
      <w:r w:rsidR="00664986">
        <w:rPr>
          <w:rFonts w:ascii="Arial" w:hAnsi="Arial" w:cs="Arial" w:hint="eastAsia"/>
          <w:kern w:val="2"/>
          <w:sz w:val="21"/>
          <w:szCs w:val="21"/>
        </w:rPr>
        <w:t>、</w:t>
      </w:r>
      <w:r w:rsidR="00664986">
        <w:rPr>
          <w:rFonts w:ascii="Arial" w:hAnsi="Arial" w:cs="Arial" w:hint="eastAsia"/>
          <w:kern w:val="2"/>
          <w:sz w:val="21"/>
          <w:szCs w:val="21"/>
        </w:rPr>
        <w:t>0002251</w:t>
      </w:r>
      <w:r w:rsidR="00664986">
        <w:rPr>
          <w:rFonts w:ascii="Arial" w:hAnsi="Arial" w:cs="Arial" w:hint="eastAsia"/>
          <w:kern w:val="2"/>
          <w:sz w:val="21"/>
          <w:szCs w:val="21"/>
        </w:rPr>
        <w:t>、</w:t>
      </w:r>
      <w:r w:rsidR="00664986">
        <w:rPr>
          <w:rFonts w:ascii="Arial" w:hAnsi="Arial" w:cs="Arial" w:hint="eastAsia"/>
          <w:kern w:val="2"/>
          <w:sz w:val="21"/>
          <w:szCs w:val="21"/>
        </w:rPr>
        <w:t>0002253</w:t>
      </w:r>
      <w:r w:rsidR="00664986">
        <w:rPr>
          <w:rFonts w:ascii="Arial" w:hAnsi="Arial" w:cs="Arial" w:hint="eastAsia"/>
          <w:kern w:val="2"/>
          <w:sz w:val="21"/>
          <w:szCs w:val="21"/>
        </w:rPr>
        <w:t>、</w:t>
      </w:r>
      <w:r w:rsidR="00664986">
        <w:rPr>
          <w:rFonts w:ascii="Arial" w:hAnsi="Arial" w:cs="Arial" w:hint="eastAsia"/>
          <w:kern w:val="2"/>
          <w:sz w:val="21"/>
          <w:szCs w:val="21"/>
        </w:rPr>
        <w:t>0002254</w:t>
      </w:r>
      <w:r w:rsidR="00664986">
        <w:rPr>
          <w:rFonts w:ascii="Arial" w:hAnsi="Arial" w:cs="Arial" w:hint="eastAsia"/>
          <w:kern w:val="2"/>
          <w:sz w:val="21"/>
          <w:szCs w:val="21"/>
        </w:rPr>
        <w:t>号</w:t>
      </w:r>
      <w:r w:rsidR="00EA6EC1">
        <w:rPr>
          <w:rFonts w:ascii="Arial" w:hAnsi="Arial" w:cs="Arial" w:hint="eastAsia"/>
          <w:kern w:val="2"/>
          <w:sz w:val="21"/>
          <w:szCs w:val="21"/>
        </w:rPr>
        <w:t>]</w:t>
      </w:r>
      <w:r w:rsidRPr="004F3B6F">
        <w:rPr>
          <w:rFonts w:ascii="Arial" w:hAnsi="Arial" w:cs="Arial" w:hint="eastAsia"/>
          <w:kern w:val="2"/>
          <w:sz w:val="21"/>
          <w:szCs w:val="21"/>
        </w:rPr>
        <w:t>复印件</w:t>
      </w:r>
    </w:p>
    <w:p w14:paraId="693B622F" w14:textId="4D259F3F" w:rsidR="004F3B6F" w:rsidRPr="006F6FFF" w:rsidRDefault="004F3B6F" w:rsidP="00433508">
      <w:pPr>
        <w:numPr>
          <w:ilvl w:val="0"/>
          <w:numId w:val="6"/>
        </w:numPr>
        <w:spacing w:before="0" w:after="0" w:line="360" w:lineRule="auto"/>
        <w:jc w:val="both"/>
        <w:rPr>
          <w:rFonts w:ascii="Arial" w:hAnsi="Arial"/>
          <w:sz w:val="21"/>
          <w:szCs w:val="24"/>
        </w:rPr>
      </w:pPr>
      <w:r>
        <w:rPr>
          <w:rFonts w:ascii="Arial" w:hAnsi="Arial" w:hint="eastAsia"/>
          <w:sz w:val="21"/>
          <w:szCs w:val="24"/>
        </w:rPr>
        <w:t>《乡村建设规划许可证》</w:t>
      </w:r>
      <w:r>
        <w:rPr>
          <w:rFonts w:ascii="Arial" w:hAnsi="Arial" w:hint="eastAsia"/>
          <w:sz w:val="21"/>
          <w:szCs w:val="24"/>
        </w:rPr>
        <w:t>[202</w:t>
      </w:r>
      <w:r w:rsidRPr="006F6FFF">
        <w:rPr>
          <w:rFonts w:ascii="Arial" w:hAnsi="Arial" w:hint="eastAsia"/>
          <w:sz w:val="21"/>
          <w:szCs w:val="24"/>
        </w:rPr>
        <w:t>2</w:t>
      </w:r>
      <w:r w:rsidRPr="006F6FFF">
        <w:rPr>
          <w:rFonts w:ascii="Arial" w:hAnsi="Arial" w:hint="eastAsia"/>
          <w:sz w:val="21"/>
          <w:szCs w:val="24"/>
        </w:rPr>
        <w:t>规自（通）乡建字</w:t>
      </w:r>
      <w:r w:rsidRPr="006F6FFF">
        <w:rPr>
          <w:rFonts w:ascii="Arial" w:hAnsi="Arial" w:hint="eastAsia"/>
          <w:sz w:val="21"/>
          <w:szCs w:val="24"/>
        </w:rPr>
        <w:t>0001</w:t>
      </w:r>
      <w:r w:rsidR="009F221E" w:rsidRPr="006F6FFF">
        <w:rPr>
          <w:rFonts w:ascii="Arial" w:hAnsi="Arial" w:hint="eastAsia"/>
          <w:sz w:val="21"/>
          <w:szCs w:val="24"/>
        </w:rPr>
        <w:t>、</w:t>
      </w:r>
      <w:r w:rsidR="009F221E" w:rsidRPr="006F6FFF">
        <w:rPr>
          <w:rFonts w:ascii="Arial" w:hAnsi="Arial" w:hint="eastAsia"/>
          <w:sz w:val="21"/>
          <w:szCs w:val="24"/>
        </w:rPr>
        <w:t>0002</w:t>
      </w:r>
      <w:r w:rsidR="009F221E" w:rsidRPr="006F6FFF">
        <w:rPr>
          <w:rFonts w:ascii="Arial" w:hAnsi="Arial" w:hint="eastAsia"/>
          <w:sz w:val="21"/>
          <w:szCs w:val="24"/>
        </w:rPr>
        <w:t>、</w:t>
      </w:r>
      <w:r w:rsidR="009F221E" w:rsidRPr="006F6FFF">
        <w:rPr>
          <w:rFonts w:ascii="Arial" w:hAnsi="Arial" w:hint="eastAsia"/>
          <w:sz w:val="21"/>
          <w:szCs w:val="24"/>
        </w:rPr>
        <w:t>0003</w:t>
      </w:r>
      <w:r w:rsidR="009F221E" w:rsidRPr="006F6FFF">
        <w:rPr>
          <w:rFonts w:ascii="Arial" w:hAnsi="Arial" w:hint="eastAsia"/>
          <w:sz w:val="21"/>
          <w:szCs w:val="24"/>
        </w:rPr>
        <w:t>、</w:t>
      </w:r>
      <w:r w:rsidR="009F221E" w:rsidRPr="006F6FFF">
        <w:rPr>
          <w:rFonts w:ascii="Arial" w:hAnsi="Arial" w:hint="eastAsia"/>
          <w:sz w:val="21"/>
          <w:szCs w:val="24"/>
        </w:rPr>
        <w:t>0004</w:t>
      </w:r>
      <w:r w:rsidRPr="006F6FFF">
        <w:rPr>
          <w:rFonts w:ascii="Arial" w:hAnsi="Arial" w:hint="eastAsia"/>
          <w:sz w:val="21"/>
          <w:szCs w:val="24"/>
        </w:rPr>
        <w:t>号</w:t>
      </w:r>
      <w:r w:rsidRPr="006F6FFF">
        <w:rPr>
          <w:rFonts w:ascii="Arial" w:hAnsi="Arial" w:hint="eastAsia"/>
          <w:sz w:val="21"/>
          <w:szCs w:val="24"/>
        </w:rPr>
        <w:t>]</w:t>
      </w:r>
      <w:r w:rsidR="009F221E" w:rsidRPr="006F6FFF">
        <w:rPr>
          <w:rFonts w:ascii="Arial" w:hAnsi="Arial" w:hint="eastAsia"/>
          <w:sz w:val="21"/>
          <w:szCs w:val="24"/>
        </w:rPr>
        <w:t>复印件</w:t>
      </w:r>
    </w:p>
    <w:p w14:paraId="5EDCDE21" w14:textId="58900F62" w:rsidR="004F3B6F" w:rsidRPr="006F6FFF" w:rsidRDefault="004F3B6F" w:rsidP="00DB150A">
      <w:pPr>
        <w:numPr>
          <w:ilvl w:val="0"/>
          <w:numId w:val="6"/>
        </w:numPr>
        <w:spacing w:before="0" w:after="0" w:line="360" w:lineRule="auto"/>
        <w:jc w:val="both"/>
        <w:rPr>
          <w:rFonts w:ascii="Arial" w:hAnsi="Arial"/>
          <w:sz w:val="21"/>
          <w:szCs w:val="24"/>
        </w:rPr>
      </w:pPr>
      <w:r w:rsidRPr="006F6FFF">
        <w:rPr>
          <w:rFonts w:ascii="Arial" w:hAnsi="Arial" w:cs="Arial" w:hint="eastAsia"/>
          <w:kern w:val="2"/>
          <w:sz w:val="21"/>
          <w:szCs w:val="21"/>
        </w:rPr>
        <w:t>《建筑工程施工许可证》</w:t>
      </w:r>
      <w:r w:rsidRPr="006F6FFF">
        <w:rPr>
          <w:rFonts w:ascii="Arial" w:hAnsi="Arial" w:cs="Arial" w:hint="eastAsia"/>
          <w:kern w:val="2"/>
          <w:sz w:val="21"/>
          <w:szCs w:val="21"/>
        </w:rPr>
        <w:t>[</w:t>
      </w:r>
      <w:r w:rsidRPr="006F6FFF">
        <w:rPr>
          <w:rFonts w:ascii="Arial" w:hAnsi="Arial" w:cs="Arial" w:hint="eastAsia"/>
          <w:kern w:val="2"/>
          <w:sz w:val="21"/>
          <w:szCs w:val="21"/>
        </w:rPr>
        <w:t>编号：</w:t>
      </w:r>
      <w:r w:rsidRPr="006F6FFF">
        <w:rPr>
          <w:rFonts w:ascii="Arial" w:hAnsi="Arial" w:cs="Arial" w:hint="eastAsia"/>
          <w:kern w:val="2"/>
          <w:sz w:val="21"/>
          <w:szCs w:val="21"/>
        </w:rPr>
        <w:t>110112202204290101</w:t>
      </w:r>
      <w:r w:rsidRPr="006F6FFF">
        <w:rPr>
          <w:rFonts w:ascii="Arial" w:hAnsi="Arial" w:cs="Arial" w:hint="eastAsia"/>
          <w:kern w:val="2"/>
          <w:sz w:val="21"/>
          <w:szCs w:val="21"/>
        </w:rPr>
        <w:t>、</w:t>
      </w:r>
      <w:r w:rsidRPr="006F6FFF">
        <w:rPr>
          <w:rFonts w:ascii="Arial" w:hAnsi="Arial" w:cs="Arial" w:hint="eastAsia"/>
          <w:kern w:val="2"/>
          <w:sz w:val="21"/>
          <w:szCs w:val="21"/>
        </w:rPr>
        <w:t>110112202204250101]</w:t>
      </w:r>
      <w:r w:rsidRPr="006F6FFF">
        <w:rPr>
          <w:rFonts w:ascii="Arial" w:hAnsi="Arial" w:cs="Arial" w:hint="eastAsia"/>
          <w:kern w:val="2"/>
          <w:sz w:val="21"/>
          <w:szCs w:val="21"/>
        </w:rPr>
        <w:t>复印件</w:t>
      </w:r>
    </w:p>
    <w:p w14:paraId="621B9BDF" w14:textId="1A7129CD" w:rsidR="004833CD" w:rsidRPr="006F6FFF" w:rsidRDefault="006F6FFF" w:rsidP="00433508">
      <w:pPr>
        <w:numPr>
          <w:ilvl w:val="0"/>
          <w:numId w:val="6"/>
        </w:numPr>
        <w:spacing w:before="0" w:after="0" w:line="360" w:lineRule="auto"/>
        <w:jc w:val="both"/>
        <w:rPr>
          <w:rFonts w:ascii="Arial" w:hAnsi="Arial"/>
          <w:sz w:val="21"/>
          <w:szCs w:val="24"/>
        </w:rPr>
      </w:pPr>
      <w:r w:rsidRPr="006F6FFF">
        <w:rPr>
          <w:rFonts w:ascii="Arial" w:hAnsi="Arial" w:cs="Arial" w:hint="eastAsia"/>
          <w:kern w:val="2"/>
          <w:sz w:val="21"/>
          <w:szCs w:val="21"/>
        </w:rPr>
        <w:t>《</w:t>
      </w:r>
      <w:r w:rsidR="00DE6332">
        <w:rPr>
          <w:rFonts w:ascii="Arial" w:hAnsi="Arial" w:cs="Arial" w:hint="eastAsia"/>
          <w:kern w:val="2"/>
          <w:sz w:val="21"/>
          <w:szCs w:val="21"/>
        </w:rPr>
        <w:t>张家湾镇南火垡村</w:t>
      </w:r>
      <w:r w:rsidR="00DE6332">
        <w:rPr>
          <w:rFonts w:ascii="Arial" w:hAnsi="Arial" w:cs="Arial" w:hint="eastAsia"/>
          <w:kern w:val="2"/>
          <w:sz w:val="21"/>
          <w:szCs w:val="21"/>
        </w:rPr>
        <w:t>TZ04-0200-0001</w:t>
      </w:r>
      <w:r w:rsidR="00DE6332">
        <w:rPr>
          <w:rFonts w:ascii="Arial" w:hAnsi="Arial" w:cs="Arial" w:hint="eastAsia"/>
          <w:kern w:val="2"/>
          <w:sz w:val="21"/>
          <w:szCs w:val="21"/>
        </w:rPr>
        <w:t>、</w:t>
      </w:r>
      <w:r w:rsidR="00DE6332">
        <w:rPr>
          <w:rFonts w:ascii="Arial" w:hAnsi="Arial" w:cs="Arial" w:hint="eastAsia"/>
          <w:kern w:val="2"/>
          <w:sz w:val="21"/>
          <w:szCs w:val="21"/>
        </w:rPr>
        <w:t>0002</w:t>
      </w:r>
      <w:r w:rsidR="00DE6332">
        <w:rPr>
          <w:rFonts w:ascii="Arial" w:hAnsi="Arial" w:cs="Arial" w:hint="eastAsia"/>
          <w:kern w:val="2"/>
          <w:sz w:val="21"/>
          <w:szCs w:val="21"/>
        </w:rPr>
        <w:t>、</w:t>
      </w:r>
      <w:r w:rsidR="00DE6332">
        <w:rPr>
          <w:rFonts w:ascii="Arial" w:hAnsi="Arial" w:cs="Arial" w:hint="eastAsia"/>
          <w:kern w:val="2"/>
          <w:sz w:val="21"/>
          <w:szCs w:val="21"/>
        </w:rPr>
        <w:t>0003</w:t>
      </w:r>
      <w:r w:rsidR="00DE6332">
        <w:rPr>
          <w:rFonts w:ascii="Arial" w:hAnsi="Arial" w:cs="Arial" w:hint="eastAsia"/>
          <w:kern w:val="2"/>
          <w:sz w:val="21"/>
          <w:szCs w:val="21"/>
        </w:rPr>
        <w:t>、</w:t>
      </w:r>
      <w:r w:rsidR="00DE6332">
        <w:rPr>
          <w:rFonts w:ascii="Arial" w:hAnsi="Arial" w:cs="Arial" w:hint="eastAsia"/>
          <w:kern w:val="2"/>
          <w:sz w:val="21"/>
          <w:szCs w:val="21"/>
        </w:rPr>
        <w:t>0004</w:t>
      </w:r>
      <w:r w:rsidR="00DE6332">
        <w:rPr>
          <w:rFonts w:ascii="Arial" w:hAnsi="Arial" w:cs="Arial" w:hint="eastAsia"/>
          <w:kern w:val="2"/>
          <w:sz w:val="21"/>
          <w:szCs w:val="21"/>
        </w:rPr>
        <w:t>、</w:t>
      </w:r>
      <w:r w:rsidR="00DE6332">
        <w:rPr>
          <w:rFonts w:ascii="Arial" w:hAnsi="Arial" w:cs="Arial" w:hint="eastAsia"/>
          <w:kern w:val="2"/>
          <w:sz w:val="21"/>
          <w:szCs w:val="21"/>
        </w:rPr>
        <w:t>0005</w:t>
      </w:r>
      <w:r w:rsidR="00DE6332">
        <w:rPr>
          <w:rFonts w:ascii="Arial" w:hAnsi="Arial" w:cs="Arial" w:hint="eastAsia"/>
          <w:kern w:val="2"/>
          <w:sz w:val="21"/>
          <w:szCs w:val="21"/>
        </w:rPr>
        <w:t>地块商业用房面积表</w:t>
      </w:r>
      <w:r w:rsidRPr="006F6FFF">
        <w:rPr>
          <w:rFonts w:ascii="Arial" w:hAnsi="Arial" w:cs="Arial" w:hint="eastAsia"/>
          <w:kern w:val="2"/>
          <w:sz w:val="21"/>
          <w:szCs w:val="21"/>
        </w:rPr>
        <w:t>》</w:t>
      </w:r>
      <w:r w:rsidR="004833CD" w:rsidRPr="006F6FFF">
        <w:rPr>
          <w:rFonts w:ascii="Arial" w:hAnsi="Arial" w:cs="Arial" w:hint="eastAsia"/>
          <w:kern w:val="2"/>
          <w:sz w:val="21"/>
          <w:szCs w:val="21"/>
        </w:rPr>
        <w:t>复印件</w:t>
      </w:r>
    </w:p>
    <w:p w14:paraId="18AA66E6" w14:textId="77777777" w:rsidR="00684E9F" w:rsidRPr="006F6FFF" w:rsidRDefault="00F14655" w:rsidP="008C2740">
      <w:pPr>
        <w:numPr>
          <w:ilvl w:val="0"/>
          <w:numId w:val="6"/>
        </w:numPr>
        <w:spacing w:before="0" w:after="0" w:line="360" w:lineRule="auto"/>
        <w:jc w:val="both"/>
        <w:rPr>
          <w:rFonts w:ascii="Arial" w:hAnsi="Arial"/>
          <w:sz w:val="21"/>
          <w:szCs w:val="24"/>
        </w:rPr>
      </w:pPr>
      <w:r w:rsidRPr="006F6FFF">
        <w:rPr>
          <w:rFonts w:ascii="Arial" w:hAnsi="Arial" w:hint="eastAsia"/>
          <w:bCs/>
          <w:sz w:val="21"/>
        </w:rPr>
        <w:t>估价委托人</w:t>
      </w:r>
      <w:r w:rsidRPr="006F6FFF">
        <w:rPr>
          <w:rFonts w:ascii="Arial" w:hAnsi="Arial"/>
          <w:sz w:val="21"/>
          <w:szCs w:val="24"/>
        </w:rPr>
        <w:t>《营业执照（副本）》复印件</w:t>
      </w:r>
    </w:p>
    <w:p w14:paraId="5C3A31B0" w14:textId="77777777" w:rsidR="00F14655" w:rsidRPr="006F6FFF" w:rsidRDefault="00F14655">
      <w:pPr>
        <w:numPr>
          <w:ilvl w:val="0"/>
          <w:numId w:val="6"/>
        </w:numPr>
        <w:spacing w:before="0" w:after="0" w:line="360" w:lineRule="auto"/>
        <w:jc w:val="both"/>
        <w:rPr>
          <w:rFonts w:ascii="Arial" w:hAnsi="Arial"/>
          <w:sz w:val="21"/>
          <w:szCs w:val="24"/>
        </w:rPr>
      </w:pPr>
      <w:r w:rsidRPr="006F6FFF">
        <w:rPr>
          <w:rFonts w:ascii="Arial" w:hAnsi="Arial"/>
          <w:sz w:val="21"/>
          <w:szCs w:val="24"/>
        </w:rPr>
        <w:t>房地产估价机构《营业执照（副本）》复印件</w:t>
      </w:r>
    </w:p>
    <w:p w14:paraId="3F910641" w14:textId="77777777" w:rsidR="00F14655" w:rsidRPr="00783C56" w:rsidRDefault="00F14655">
      <w:pPr>
        <w:numPr>
          <w:ilvl w:val="0"/>
          <w:numId w:val="6"/>
        </w:numPr>
        <w:spacing w:before="0" w:after="0" w:line="360" w:lineRule="auto"/>
        <w:jc w:val="both"/>
        <w:rPr>
          <w:rFonts w:ascii="Arial" w:hAnsi="Arial"/>
          <w:sz w:val="21"/>
          <w:szCs w:val="24"/>
        </w:rPr>
      </w:pPr>
      <w:r w:rsidRPr="00783C56">
        <w:rPr>
          <w:rFonts w:ascii="Arial" w:hAnsi="Arial"/>
          <w:sz w:val="21"/>
          <w:szCs w:val="24"/>
        </w:rPr>
        <w:t>房地产估价机构资质证书复印件</w:t>
      </w:r>
    </w:p>
    <w:p w14:paraId="36A2DEAE" w14:textId="16FACB96" w:rsidR="006E0CFE" w:rsidRPr="006E0CFE" w:rsidRDefault="00F14655" w:rsidP="00005C64">
      <w:pPr>
        <w:numPr>
          <w:ilvl w:val="0"/>
          <w:numId w:val="6"/>
        </w:numPr>
        <w:spacing w:before="0" w:after="0" w:line="360" w:lineRule="auto"/>
        <w:jc w:val="both"/>
        <w:rPr>
          <w:rFonts w:ascii="Arial" w:hAnsi="Arial"/>
          <w:sz w:val="21"/>
          <w:szCs w:val="24"/>
        </w:rPr>
      </w:pPr>
      <w:r w:rsidRPr="006E0CFE">
        <w:rPr>
          <w:rFonts w:ascii="Arial" w:hAnsi="Arial" w:hint="eastAsia"/>
          <w:sz w:val="21"/>
          <w:szCs w:val="24"/>
        </w:rPr>
        <w:t>评估专业人员执业证书</w:t>
      </w:r>
      <w:r w:rsidRPr="006E0CFE">
        <w:rPr>
          <w:rFonts w:ascii="Arial" w:hAnsi="Arial"/>
          <w:sz w:val="21"/>
          <w:szCs w:val="24"/>
        </w:rPr>
        <w:t>复印件</w:t>
      </w:r>
    </w:p>
    <w:p w14:paraId="3277C442" w14:textId="77777777" w:rsidR="006E0CFE" w:rsidRPr="006E0CFE" w:rsidRDefault="006E0CFE" w:rsidP="006E0CFE">
      <w:pPr>
        <w:rPr>
          <w:rFonts w:ascii="Arial" w:hAnsi="Arial"/>
          <w:sz w:val="21"/>
          <w:szCs w:val="24"/>
        </w:rPr>
      </w:pPr>
    </w:p>
    <w:p w14:paraId="16122073" w14:textId="77777777" w:rsidR="006E0CFE" w:rsidRPr="006E0CFE" w:rsidRDefault="006E0CFE" w:rsidP="006E0CFE">
      <w:pPr>
        <w:rPr>
          <w:rFonts w:ascii="Arial" w:hAnsi="Arial"/>
          <w:sz w:val="21"/>
          <w:szCs w:val="24"/>
        </w:rPr>
      </w:pPr>
    </w:p>
    <w:p w14:paraId="008451AA" w14:textId="77777777" w:rsidR="006E0CFE" w:rsidRPr="006E0CFE" w:rsidRDefault="006E0CFE" w:rsidP="006E0CFE">
      <w:pPr>
        <w:rPr>
          <w:rFonts w:ascii="Arial" w:hAnsi="Arial"/>
          <w:sz w:val="21"/>
          <w:szCs w:val="24"/>
        </w:rPr>
      </w:pPr>
    </w:p>
    <w:p w14:paraId="27029C1D" w14:textId="77777777" w:rsidR="006E0CFE" w:rsidRPr="006E0CFE" w:rsidRDefault="006E0CFE" w:rsidP="006E0CFE">
      <w:pPr>
        <w:rPr>
          <w:rFonts w:ascii="Arial" w:hAnsi="Arial"/>
          <w:sz w:val="21"/>
          <w:szCs w:val="24"/>
        </w:rPr>
      </w:pPr>
    </w:p>
    <w:p w14:paraId="6CA64115" w14:textId="77777777" w:rsidR="006E0CFE" w:rsidRPr="006E0CFE" w:rsidRDefault="006E0CFE" w:rsidP="006E0CFE">
      <w:pPr>
        <w:rPr>
          <w:rFonts w:ascii="Arial" w:hAnsi="Arial"/>
          <w:sz w:val="21"/>
          <w:szCs w:val="24"/>
        </w:rPr>
      </w:pPr>
    </w:p>
    <w:p w14:paraId="610E3720" w14:textId="77777777" w:rsidR="006E0CFE" w:rsidRPr="006E0CFE" w:rsidRDefault="006E0CFE" w:rsidP="006E0CFE">
      <w:pPr>
        <w:rPr>
          <w:rFonts w:ascii="Arial" w:hAnsi="Arial"/>
          <w:sz w:val="21"/>
          <w:szCs w:val="24"/>
        </w:rPr>
      </w:pPr>
    </w:p>
    <w:p w14:paraId="4BC3DBA7" w14:textId="77777777" w:rsidR="006E0CFE" w:rsidRPr="006E0CFE" w:rsidRDefault="006E0CFE" w:rsidP="006E0CFE">
      <w:pPr>
        <w:rPr>
          <w:rFonts w:ascii="Arial" w:hAnsi="Arial"/>
          <w:sz w:val="21"/>
          <w:szCs w:val="24"/>
        </w:rPr>
      </w:pPr>
    </w:p>
    <w:p w14:paraId="0F8D7770" w14:textId="77777777" w:rsidR="006E0CFE" w:rsidRPr="006E0CFE" w:rsidRDefault="006E0CFE" w:rsidP="006E0CFE">
      <w:pPr>
        <w:rPr>
          <w:rFonts w:ascii="Arial" w:hAnsi="Arial"/>
          <w:sz w:val="21"/>
          <w:szCs w:val="24"/>
        </w:rPr>
      </w:pPr>
    </w:p>
    <w:p w14:paraId="4837F43C" w14:textId="77777777" w:rsidR="006E0CFE" w:rsidRPr="006E0CFE" w:rsidRDefault="006E0CFE" w:rsidP="006E0CFE">
      <w:pPr>
        <w:rPr>
          <w:rFonts w:ascii="Arial" w:hAnsi="Arial"/>
          <w:sz w:val="21"/>
          <w:szCs w:val="24"/>
        </w:rPr>
      </w:pPr>
    </w:p>
    <w:p w14:paraId="41051762" w14:textId="77777777" w:rsidR="006E0CFE" w:rsidRPr="006E0CFE" w:rsidRDefault="006E0CFE" w:rsidP="006E0CFE">
      <w:pPr>
        <w:rPr>
          <w:rFonts w:ascii="Arial" w:hAnsi="Arial"/>
          <w:sz w:val="21"/>
          <w:szCs w:val="24"/>
        </w:rPr>
      </w:pPr>
    </w:p>
    <w:p w14:paraId="04238112" w14:textId="77777777" w:rsidR="006E0CFE" w:rsidRPr="006E0CFE" w:rsidRDefault="006E0CFE" w:rsidP="006E0CFE">
      <w:pPr>
        <w:rPr>
          <w:rFonts w:ascii="Arial" w:hAnsi="Arial"/>
          <w:sz w:val="21"/>
          <w:szCs w:val="24"/>
        </w:rPr>
      </w:pPr>
    </w:p>
    <w:p w14:paraId="6BF8585E" w14:textId="77777777" w:rsidR="006E0CFE" w:rsidRPr="006E0CFE" w:rsidRDefault="006E0CFE" w:rsidP="006E0CFE">
      <w:pPr>
        <w:rPr>
          <w:rFonts w:ascii="Arial" w:hAnsi="Arial"/>
          <w:sz w:val="21"/>
          <w:szCs w:val="24"/>
        </w:rPr>
      </w:pPr>
    </w:p>
    <w:p w14:paraId="3D16C7E1" w14:textId="77777777" w:rsidR="006E0CFE" w:rsidRPr="006E0CFE" w:rsidRDefault="006E0CFE" w:rsidP="006E0CFE">
      <w:pPr>
        <w:rPr>
          <w:rFonts w:ascii="Arial" w:hAnsi="Arial"/>
          <w:sz w:val="21"/>
          <w:szCs w:val="24"/>
        </w:rPr>
      </w:pPr>
    </w:p>
    <w:p w14:paraId="231965B1" w14:textId="77777777" w:rsidR="006E0CFE" w:rsidRPr="006E0CFE" w:rsidRDefault="006E0CFE" w:rsidP="006E0CFE">
      <w:pPr>
        <w:rPr>
          <w:rFonts w:ascii="Arial" w:hAnsi="Arial"/>
          <w:sz w:val="21"/>
          <w:szCs w:val="24"/>
        </w:rPr>
      </w:pPr>
    </w:p>
    <w:p w14:paraId="78F39153" w14:textId="77777777" w:rsidR="006E0CFE" w:rsidRPr="006E0CFE" w:rsidRDefault="006E0CFE" w:rsidP="006E0CFE">
      <w:pPr>
        <w:rPr>
          <w:rFonts w:ascii="Arial" w:hAnsi="Arial"/>
          <w:sz w:val="21"/>
          <w:szCs w:val="24"/>
        </w:rPr>
      </w:pPr>
    </w:p>
    <w:p w14:paraId="33CBCC04" w14:textId="77777777" w:rsidR="006E0CFE" w:rsidRPr="006E0CFE" w:rsidRDefault="006E0CFE" w:rsidP="006E0CFE">
      <w:pPr>
        <w:rPr>
          <w:rFonts w:ascii="Arial" w:hAnsi="Arial"/>
          <w:sz w:val="21"/>
          <w:szCs w:val="24"/>
        </w:rPr>
      </w:pPr>
    </w:p>
    <w:p w14:paraId="3E7BD228" w14:textId="77777777" w:rsidR="006E0CFE" w:rsidRPr="006E0CFE" w:rsidRDefault="006E0CFE" w:rsidP="006E0CFE">
      <w:pPr>
        <w:rPr>
          <w:rFonts w:ascii="Arial" w:hAnsi="Arial"/>
          <w:sz w:val="21"/>
          <w:szCs w:val="24"/>
        </w:rPr>
      </w:pPr>
    </w:p>
    <w:p w14:paraId="6498C46E" w14:textId="77777777" w:rsidR="006E0CFE" w:rsidRPr="006E0CFE" w:rsidRDefault="006E0CFE" w:rsidP="006E0CFE">
      <w:pPr>
        <w:rPr>
          <w:rFonts w:ascii="Arial" w:hAnsi="Arial"/>
          <w:sz w:val="21"/>
          <w:szCs w:val="24"/>
        </w:rPr>
      </w:pPr>
    </w:p>
    <w:p w14:paraId="551C3556" w14:textId="77777777" w:rsidR="006E0CFE" w:rsidRPr="006E0CFE" w:rsidRDefault="006E0CFE" w:rsidP="006E0CFE">
      <w:pPr>
        <w:rPr>
          <w:rFonts w:ascii="Arial" w:hAnsi="Arial"/>
          <w:sz w:val="21"/>
          <w:szCs w:val="24"/>
        </w:rPr>
      </w:pPr>
    </w:p>
    <w:p w14:paraId="76931F3D" w14:textId="77777777" w:rsidR="006E0CFE" w:rsidRPr="006E0CFE" w:rsidRDefault="006E0CFE" w:rsidP="006E0CFE">
      <w:pPr>
        <w:rPr>
          <w:rFonts w:ascii="Arial" w:hAnsi="Arial"/>
          <w:sz w:val="21"/>
          <w:szCs w:val="24"/>
        </w:rPr>
      </w:pPr>
    </w:p>
    <w:p w14:paraId="1196E71F" w14:textId="77777777" w:rsidR="006E0CFE" w:rsidRPr="006E0CFE" w:rsidRDefault="006E0CFE" w:rsidP="006E0CFE">
      <w:pPr>
        <w:rPr>
          <w:rFonts w:ascii="Arial" w:hAnsi="Arial"/>
          <w:sz w:val="21"/>
          <w:szCs w:val="24"/>
        </w:rPr>
      </w:pPr>
    </w:p>
    <w:p w14:paraId="16B182A2" w14:textId="77777777" w:rsidR="006E0CFE" w:rsidRPr="006E0CFE" w:rsidRDefault="006E0CFE" w:rsidP="006E0CFE">
      <w:pPr>
        <w:rPr>
          <w:rFonts w:ascii="Arial" w:hAnsi="Arial"/>
          <w:sz w:val="21"/>
          <w:szCs w:val="24"/>
        </w:rPr>
      </w:pPr>
    </w:p>
    <w:p w14:paraId="51C4621B" w14:textId="1FF0832D" w:rsidR="006E0CFE" w:rsidRDefault="006E0CFE" w:rsidP="006E0CFE">
      <w:pPr>
        <w:tabs>
          <w:tab w:val="left" w:pos="3468"/>
        </w:tabs>
        <w:rPr>
          <w:rFonts w:ascii="Arial" w:hAnsi="Arial"/>
          <w:sz w:val="21"/>
          <w:szCs w:val="24"/>
        </w:rPr>
      </w:pPr>
      <w:r>
        <w:rPr>
          <w:rFonts w:ascii="Arial" w:hAnsi="Arial"/>
          <w:sz w:val="21"/>
          <w:szCs w:val="24"/>
        </w:rPr>
        <w:tab/>
      </w:r>
    </w:p>
    <w:p w14:paraId="39A9B2DF" w14:textId="6CA8B9E5" w:rsidR="006E0CFE" w:rsidRPr="006E0CFE" w:rsidRDefault="006E0CFE" w:rsidP="006E0CFE">
      <w:pPr>
        <w:tabs>
          <w:tab w:val="left" w:pos="3468"/>
        </w:tabs>
        <w:rPr>
          <w:rFonts w:ascii="Arial" w:hAnsi="Arial"/>
          <w:sz w:val="21"/>
          <w:szCs w:val="24"/>
        </w:rPr>
        <w:sectPr w:rsidR="006E0CFE" w:rsidRPr="006E0CFE">
          <w:pgSz w:w="11907" w:h="16840"/>
          <w:pgMar w:top="1843" w:right="1304" w:bottom="1191" w:left="1304" w:header="1134" w:footer="907" w:gutter="0"/>
          <w:cols w:space="720"/>
          <w:titlePg/>
          <w:docGrid w:linePitch="326"/>
        </w:sectPr>
      </w:pPr>
      <w:r>
        <w:rPr>
          <w:rFonts w:ascii="Arial" w:hAnsi="Arial"/>
          <w:sz w:val="21"/>
          <w:szCs w:val="24"/>
        </w:rPr>
        <w:tab/>
      </w:r>
    </w:p>
    <w:p w14:paraId="3E3FE4E3" w14:textId="77777777" w:rsidR="00F14655" w:rsidRPr="00783C56" w:rsidRDefault="00F14655">
      <w:pPr>
        <w:pStyle w:val="1"/>
        <w:numPr>
          <w:ilvl w:val="0"/>
          <w:numId w:val="0"/>
        </w:numPr>
        <w:tabs>
          <w:tab w:val="left" w:pos="720"/>
        </w:tabs>
        <w:spacing w:line="480" w:lineRule="auto"/>
        <w:jc w:val="center"/>
        <w:rPr>
          <w:rFonts w:eastAsia="方正黑体简体"/>
          <w:b w:val="0"/>
          <w:kern w:val="2"/>
          <w:sz w:val="32"/>
          <w:szCs w:val="32"/>
        </w:rPr>
      </w:pPr>
      <w:bookmarkStart w:id="5" w:name="_Toc379795041"/>
      <w:bookmarkStart w:id="6" w:name="_Toc469298293"/>
      <w:bookmarkStart w:id="7" w:name="_Toc184372544"/>
      <w:bookmarkEnd w:id="4"/>
      <w:r w:rsidRPr="00783C56">
        <w:rPr>
          <w:rFonts w:eastAsia="方正黑体简体" w:hint="eastAsia"/>
          <w:b w:val="0"/>
          <w:kern w:val="2"/>
          <w:sz w:val="32"/>
          <w:szCs w:val="32"/>
        </w:rPr>
        <w:lastRenderedPageBreak/>
        <w:t>估价师声明</w:t>
      </w:r>
      <w:bookmarkEnd w:id="5"/>
      <w:bookmarkEnd w:id="6"/>
      <w:bookmarkEnd w:id="7"/>
    </w:p>
    <w:p w14:paraId="343CA412" w14:textId="77777777" w:rsidR="00F14655" w:rsidRPr="00783C56" w:rsidRDefault="00F14655">
      <w:pPr>
        <w:overflowPunct w:val="0"/>
        <w:spacing w:line="480" w:lineRule="auto"/>
        <w:jc w:val="both"/>
        <w:textAlignment w:val="auto"/>
        <w:outlineLvl w:val="0"/>
        <w:rPr>
          <w:rFonts w:ascii="Arial" w:hAnsi="Arial" w:cs="Arial"/>
          <w:kern w:val="2"/>
          <w:sz w:val="21"/>
          <w:szCs w:val="21"/>
        </w:rPr>
      </w:pPr>
      <w:r w:rsidRPr="00783C56">
        <w:rPr>
          <w:rFonts w:ascii="Arial" w:hAnsi="Arial" w:cs="Arial"/>
          <w:kern w:val="2"/>
          <w:sz w:val="21"/>
          <w:szCs w:val="21"/>
        </w:rPr>
        <w:t>注册房地产估价师郑重声明：</w:t>
      </w:r>
      <w:r w:rsidRPr="00783C56">
        <w:rPr>
          <w:rFonts w:ascii="Arial" w:hAnsi="Arial"/>
          <w:i/>
          <w:kern w:val="2"/>
          <w:sz w:val="21"/>
          <w:szCs w:val="21"/>
        </w:rPr>
        <w:br/>
      </w:r>
      <w:r w:rsidRPr="00783C56">
        <w:rPr>
          <w:rFonts w:ascii="Arial" w:hAnsi="Arial" w:cs="Arial"/>
          <w:kern w:val="2"/>
          <w:sz w:val="21"/>
          <w:szCs w:val="21"/>
        </w:rPr>
        <w:t>（一</w:t>
      </w:r>
      <w:r w:rsidRPr="00783C56">
        <w:rPr>
          <w:rFonts w:ascii="Arial" w:hAnsi="Arial" w:cs="Arial" w:hint="eastAsia"/>
          <w:kern w:val="2"/>
          <w:sz w:val="21"/>
          <w:szCs w:val="21"/>
        </w:rPr>
        <w:t>）</w:t>
      </w:r>
      <w:r w:rsidRPr="00783C56">
        <w:rPr>
          <w:rFonts w:ascii="Arial" w:hAnsi="Arial" w:cs="Arial"/>
          <w:kern w:val="2"/>
          <w:sz w:val="21"/>
          <w:szCs w:val="21"/>
        </w:rPr>
        <w:t>注册房地产估价师在本估价报告中对事实的说明是真实的和准确的，没有虚假记载、误导性陈述和重大遗漏。</w:t>
      </w:r>
    </w:p>
    <w:p w14:paraId="156F0495" w14:textId="77777777" w:rsidR="00F14655" w:rsidRPr="00783C56" w:rsidRDefault="00F14655">
      <w:pPr>
        <w:overflowPunct w:val="0"/>
        <w:spacing w:line="480" w:lineRule="auto"/>
        <w:jc w:val="both"/>
        <w:textAlignment w:val="auto"/>
        <w:outlineLvl w:val="0"/>
        <w:rPr>
          <w:rFonts w:ascii="Arial" w:hAnsi="Arial" w:cs="Arial"/>
          <w:kern w:val="2"/>
          <w:sz w:val="21"/>
          <w:szCs w:val="21"/>
        </w:rPr>
      </w:pPr>
      <w:r w:rsidRPr="00783C56">
        <w:rPr>
          <w:rFonts w:ascii="Arial" w:hAnsi="Arial" w:cs="Arial" w:hint="eastAsia"/>
          <w:kern w:val="2"/>
          <w:sz w:val="21"/>
          <w:szCs w:val="21"/>
        </w:rPr>
        <w:t>（二）</w:t>
      </w:r>
      <w:r w:rsidRPr="00783C56">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14:paraId="5F0F8AE3" w14:textId="77777777" w:rsidR="00F14655" w:rsidRPr="00783C56" w:rsidRDefault="00F14655">
      <w:pPr>
        <w:overflowPunct w:val="0"/>
        <w:spacing w:line="480" w:lineRule="auto"/>
        <w:jc w:val="both"/>
        <w:textAlignment w:val="auto"/>
        <w:outlineLvl w:val="0"/>
        <w:rPr>
          <w:rFonts w:ascii="Arial" w:hAnsi="Arial" w:cs="Arial"/>
          <w:kern w:val="2"/>
          <w:sz w:val="21"/>
          <w:szCs w:val="21"/>
        </w:rPr>
      </w:pPr>
      <w:r w:rsidRPr="00783C56">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72502098" w14:textId="71150F6C" w:rsidR="00F14655" w:rsidRPr="00A12930" w:rsidRDefault="00F14655" w:rsidP="00A12930">
      <w:pPr>
        <w:spacing w:line="480" w:lineRule="auto"/>
        <w:jc w:val="both"/>
        <w:outlineLvl w:val="0"/>
        <w:rPr>
          <w:rFonts w:ascii="Arial" w:hAnsi="Arial" w:cs="Arial"/>
          <w:kern w:val="2"/>
          <w:sz w:val="21"/>
          <w:szCs w:val="21"/>
        </w:rPr>
      </w:pPr>
      <w:r w:rsidRPr="00783C56">
        <w:rPr>
          <w:rFonts w:ascii="Arial" w:hAnsi="Arial" w:cs="Arial"/>
          <w:kern w:val="2"/>
          <w:sz w:val="21"/>
          <w:szCs w:val="21"/>
        </w:rPr>
        <w:t>（四）</w:t>
      </w:r>
      <w:r w:rsidR="00A12930" w:rsidRPr="00911BE0">
        <w:rPr>
          <w:rFonts w:ascii="Arial" w:hAnsi="Arial" w:cs="Arial"/>
          <w:kern w:val="2"/>
          <w:sz w:val="21"/>
          <w:szCs w:val="21"/>
        </w:rPr>
        <w:t>注册房地产估价师依照中华人民共和国国家标准《房地产估价规范》</w:t>
      </w:r>
      <w:bookmarkStart w:id="8" w:name="_Hlk130229083"/>
      <w:r w:rsidR="00A12930" w:rsidRPr="00911BE0">
        <w:rPr>
          <w:rFonts w:ascii="Arial" w:hAnsi="Arial" w:cs="Arial"/>
          <w:kern w:val="2"/>
          <w:sz w:val="21"/>
          <w:szCs w:val="21"/>
        </w:rPr>
        <w:t>[GB/T</w:t>
      </w:r>
      <w:r w:rsidR="00A12930" w:rsidRPr="00911BE0">
        <w:rPr>
          <w:rFonts w:ascii="Arial" w:hAnsi="Arial" w:cs="Arial" w:hint="eastAsia"/>
          <w:kern w:val="2"/>
          <w:sz w:val="21"/>
          <w:szCs w:val="21"/>
        </w:rPr>
        <w:t xml:space="preserve"> </w:t>
      </w:r>
      <w:r w:rsidR="00A12930" w:rsidRPr="00911BE0">
        <w:rPr>
          <w:rFonts w:ascii="Arial" w:hAnsi="Arial" w:cs="Arial"/>
          <w:kern w:val="2"/>
          <w:sz w:val="21"/>
          <w:szCs w:val="21"/>
        </w:rPr>
        <w:t>50291-2015]</w:t>
      </w:r>
      <w:bookmarkEnd w:id="8"/>
      <w:r w:rsidR="00A12930" w:rsidRPr="00911BE0">
        <w:rPr>
          <w:rFonts w:ascii="Arial" w:hAnsi="Arial" w:cs="Arial" w:hint="eastAsia"/>
          <w:kern w:val="2"/>
          <w:sz w:val="21"/>
          <w:szCs w:val="21"/>
        </w:rPr>
        <w:t>、《</w:t>
      </w:r>
      <w:r w:rsidR="00A12930" w:rsidRPr="00911BE0">
        <w:rPr>
          <w:rFonts w:ascii="Arial" w:hAnsi="Arial" w:cs="Arial"/>
          <w:kern w:val="2"/>
          <w:sz w:val="21"/>
          <w:szCs w:val="21"/>
        </w:rPr>
        <w:t>房地产估价基本术语标</w:t>
      </w:r>
      <w:r w:rsidR="00A12930" w:rsidRPr="00911BE0">
        <w:rPr>
          <w:rFonts w:ascii="Arial" w:hAnsi="Arial" w:cs="Arial" w:hint="eastAsia"/>
          <w:kern w:val="2"/>
          <w:sz w:val="21"/>
          <w:szCs w:val="21"/>
        </w:rPr>
        <w:t>准》</w:t>
      </w:r>
      <w:bookmarkStart w:id="9" w:name="_Hlk130229088"/>
      <w:r w:rsidR="00A12930" w:rsidRPr="00911BE0">
        <w:rPr>
          <w:rFonts w:ascii="Arial" w:hAnsi="Arial" w:cs="Arial"/>
          <w:kern w:val="2"/>
          <w:sz w:val="21"/>
          <w:szCs w:val="21"/>
        </w:rPr>
        <w:t>[GB/T</w:t>
      </w:r>
      <w:r w:rsidR="00A12930" w:rsidRPr="00911BE0">
        <w:rPr>
          <w:rFonts w:ascii="Arial" w:hAnsi="Arial" w:cs="Arial" w:hint="eastAsia"/>
          <w:kern w:val="2"/>
          <w:sz w:val="21"/>
          <w:szCs w:val="21"/>
        </w:rPr>
        <w:t xml:space="preserve"> </w:t>
      </w:r>
      <w:r w:rsidR="00A12930" w:rsidRPr="00911BE0">
        <w:rPr>
          <w:rFonts w:ascii="Arial" w:hAnsi="Arial" w:cs="Arial"/>
          <w:kern w:val="2"/>
          <w:sz w:val="21"/>
          <w:szCs w:val="21"/>
        </w:rPr>
        <w:t>50899-2013]</w:t>
      </w:r>
      <w:bookmarkEnd w:id="9"/>
      <w:r w:rsidR="00A12930" w:rsidRPr="00911BE0">
        <w:rPr>
          <w:rFonts w:ascii="Arial" w:hAnsi="Arial" w:cs="Arial"/>
          <w:kern w:val="2"/>
          <w:sz w:val="21"/>
          <w:szCs w:val="21"/>
        </w:rPr>
        <w:t>以及相关房地产估价专项标准，撰写本估价报告。</w:t>
      </w:r>
    </w:p>
    <w:p w14:paraId="06FF6A46" w14:textId="77777777" w:rsidR="00F14655" w:rsidRPr="00783C56" w:rsidRDefault="00F14655">
      <w:pPr>
        <w:overflowPunct w:val="0"/>
        <w:spacing w:line="480" w:lineRule="auto"/>
        <w:jc w:val="both"/>
        <w:textAlignment w:val="auto"/>
        <w:outlineLvl w:val="0"/>
        <w:rPr>
          <w:rFonts w:ascii="Arial" w:hAnsi="Arial" w:cs="Arial"/>
          <w:kern w:val="2"/>
          <w:sz w:val="21"/>
          <w:szCs w:val="21"/>
        </w:rPr>
      </w:pPr>
      <w:r w:rsidRPr="00783C56">
        <w:rPr>
          <w:rFonts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14:paraId="0F9CA712" w14:textId="77777777" w:rsidR="00F14655" w:rsidRPr="00783C56" w:rsidRDefault="00F14655">
      <w:pPr>
        <w:overflowPunct w:val="0"/>
        <w:spacing w:line="480" w:lineRule="auto"/>
        <w:jc w:val="both"/>
        <w:textAlignment w:val="auto"/>
        <w:outlineLvl w:val="0"/>
        <w:rPr>
          <w:rFonts w:ascii="Arial" w:hAnsi="Arial"/>
          <w:kern w:val="2"/>
          <w:sz w:val="21"/>
          <w:szCs w:val="21"/>
        </w:rPr>
      </w:pPr>
      <w:r w:rsidRPr="00783C56">
        <w:rPr>
          <w:rFonts w:ascii="Arial" w:hAnsi="Arial" w:cs="Arial"/>
          <w:kern w:val="2"/>
          <w:sz w:val="21"/>
          <w:szCs w:val="21"/>
        </w:rPr>
        <w:t>（六）本估价报告由北京康正宏基房地产评估有限公司负责解释</w:t>
      </w:r>
      <w:r w:rsidRPr="00783C56">
        <w:rPr>
          <w:rFonts w:ascii="Arial" w:hAnsi="Arial" w:hint="eastAsia"/>
          <w:kern w:val="2"/>
          <w:sz w:val="21"/>
          <w:szCs w:val="21"/>
        </w:rPr>
        <w:t>。</w:t>
      </w:r>
    </w:p>
    <w:p w14:paraId="07C21464" w14:textId="77777777" w:rsidR="00F14655" w:rsidRPr="00783C56" w:rsidRDefault="00F14655">
      <w:pPr>
        <w:spacing w:before="0" w:after="0" w:line="360" w:lineRule="auto"/>
        <w:jc w:val="both"/>
        <w:outlineLvl w:val="0"/>
        <w:rPr>
          <w:rFonts w:ascii="楷体_GB2312" w:eastAsia="楷体_GB2312"/>
          <w:kern w:val="2"/>
          <w:sz w:val="28"/>
        </w:rPr>
        <w:sectPr w:rsidR="00F14655" w:rsidRPr="00783C56">
          <w:headerReference w:type="even" r:id="rId18"/>
          <w:headerReference w:type="default" r:id="rId19"/>
          <w:footerReference w:type="default" r:id="rId20"/>
          <w:headerReference w:type="first" r:id="rId21"/>
          <w:type w:val="nextColumn"/>
          <w:pgSz w:w="11907" w:h="16840"/>
          <w:pgMar w:top="1843" w:right="1304" w:bottom="1191" w:left="1304" w:header="1134" w:footer="907" w:gutter="0"/>
          <w:cols w:space="720"/>
          <w:docGrid w:linePitch="326"/>
        </w:sectPr>
      </w:pPr>
    </w:p>
    <w:p w14:paraId="3B94F24E" w14:textId="77777777" w:rsidR="00F14655" w:rsidRPr="00783C56" w:rsidRDefault="00F14655">
      <w:pPr>
        <w:pStyle w:val="1"/>
        <w:numPr>
          <w:ilvl w:val="0"/>
          <w:numId w:val="0"/>
        </w:numPr>
        <w:tabs>
          <w:tab w:val="left" w:pos="720"/>
        </w:tabs>
        <w:spacing w:line="480" w:lineRule="auto"/>
        <w:jc w:val="center"/>
        <w:rPr>
          <w:rFonts w:ascii="楷体_GB2312" w:eastAsia="楷体_GB2312"/>
          <w:kern w:val="2"/>
          <w:sz w:val="36"/>
        </w:rPr>
      </w:pPr>
      <w:bookmarkStart w:id="10" w:name="_Toc469298294"/>
      <w:bookmarkStart w:id="11" w:name="_Toc379795042"/>
      <w:bookmarkStart w:id="12" w:name="_Toc184372545"/>
      <w:r w:rsidRPr="00783C56">
        <w:rPr>
          <w:rFonts w:eastAsia="方正黑体简体" w:hint="eastAsia"/>
          <w:b w:val="0"/>
          <w:kern w:val="2"/>
          <w:sz w:val="32"/>
          <w:szCs w:val="32"/>
        </w:rPr>
        <w:lastRenderedPageBreak/>
        <w:t>估价假设和限制条件</w:t>
      </w:r>
      <w:bookmarkEnd w:id="10"/>
      <w:bookmarkEnd w:id="11"/>
      <w:bookmarkEnd w:id="12"/>
    </w:p>
    <w:p w14:paraId="5C207A18" w14:textId="77777777" w:rsidR="00F14655" w:rsidRPr="00783C56" w:rsidRDefault="00F14655">
      <w:pPr>
        <w:overflowPunct w:val="0"/>
        <w:spacing w:line="480" w:lineRule="auto"/>
        <w:jc w:val="both"/>
        <w:textAlignment w:val="auto"/>
        <w:outlineLvl w:val="0"/>
        <w:rPr>
          <w:rFonts w:ascii="Arial" w:hAnsi="Arial" w:cs="Arial"/>
          <w:b/>
          <w:kern w:val="2"/>
          <w:sz w:val="21"/>
        </w:rPr>
      </w:pPr>
      <w:bookmarkStart w:id="13" w:name="OLE_LINK13"/>
      <w:bookmarkStart w:id="14" w:name="OLE_LINK12"/>
      <w:bookmarkStart w:id="15" w:name="OLE_LINK3"/>
      <w:r w:rsidRPr="00783C56">
        <w:rPr>
          <w:rFonts w:ascii="Arial" w:hAnsi="Arial" w:cs="Arial"/>
          <w:b/>
          <w:kern w:val="2"/>
          <w:sz w:val="21"/>
        </w:rPr>
        <w:t>（一）本次估价的一般假设</w:t>
      </w:r>
    </w:p>
    <w:p w14:paraId="64F8C9CD"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1.</w:t>
      </w:r>
      <w:r w:rsidRPr="00783C56">
        <w:rPr>
          <w:rFonts w:ascii="Arial" w:hAnsi="Arial"/>
          <w:kern w:val="2"/>
          <w:sz w:val="21"/>
        </w:rPr>
        <w:t>在价值时点的房地产市场为公开、平等、自愿的交易市场。</w:t>
      </w:r>
    </w:p>
    <w:p w14:paraId="3762AA92"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2.</w:t>
      </w:r>
      <w:r w:rsidRPr="00783C56">
        <w:rPr>
          <w:rFonts w:ascii="Arial" w:hAnsi="Arial"/>
          <w:kern w:val="2"/>
          <w:sz w:val="21"/>
        </w:rPr>
        <w:t>本报告的估价结果为正常条件下的公开市场价值，房地产交易需要交易双方在了解足够的市场信息，拥有足够的谈判时间，经过谨慎的考虑和对房地产市场进行合理预期，并具体考虑交易双方的偏好等条件下方能实现。</w:t>
      </w:r>
    </w:p>
    <w:p w14:paraId="5F36687F"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3.</w:t>
      </w:r>
      <w:r w:rsidRPr="00783C56">
        <w:rPr>
          <w:rFonts w:ascii="Arial" w:hAnsi="Arial"/>
          <w:kern w:val="2"/>
          <w:sz w:val="21"/>
        </w:rPr>
        <w:t>本次评估设定估价对象为合法方式取得。</w:t>
      </w:r>
    </w:p>
    <w:p w14:paraId="4553B896"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4.</w:t>
      </w:r>
      <w:r w:rsidRPr="00783C56">
        <w:rPr>
          <w:rFonts w:ascii="Arial" w:hAnsi="Arial" w:hint="eastAsia"/>
          <w:kern w:val="2"/>
          <w:sz w:val="21"/>
        </w:rPr>
        <w:t>评估专业人员</w:t>
      </w:r>
      <w:r w:rsidRPr="00783C56">
        <w:rPr>
          <w:rFonts w:ascii="Arial" w:hAnsi="Arial"/>
          <w:kern w:val="2"/>
          <w:sz w:val="21"/>
        </w:rPr>
        <w:t>已对</w:t>
      </w:r>
      <w:r w:rsidRPr="00783C56">
        <w:rPr>
          <w:rFonts w:ascii="Arial" w:hAnsi="Arial" w:hint="eastAsia"/>
          <w:kern w:val="2"/>
          <w:sz w:val="21"/>
        </w:rPr>
        <w:t>估价委托人</w:t>
      </w:r>
      <w:r w:rsidRPr="00783C56">
        <w:rPr>
          <w:rFonts w:ascii="Arial" w:hAnsi="Arial"/>
          <w:kern w:val="2"/>
          <w:sz w:val="21"/>
        </w:rPr>
        <w:t>所提供的、本报告所依据的估价对象的权属以及其他相关资料进行了检查，无理由怀疑其合法性、真实性、准确性和完整性。本次评估设定</w:t>
      </w:r>
      <w:r w:rsidRPr="00783C56">
        <w:rPr>
          <w:rFonts w:ascii="Arial" w:hAnsi="Arial" w:hint="eastAsia"/>
          <w:kern w:val="2"/>
          <w:sz w:val="21"/>
        </w:rPr>
        <w:t>估价委托人</w:t>
      </w:r>
      <w:r w:rsidRPr="00783C56">
        <w:rPr>
          <w:rFonts w:ascii="Arial" w:hAnsi="Arial"/>
          <w:kern w:val="2"/>
          <w:sz w:val="21"/>
        </w:rPr>
        <w:t>提供的资料合法、属实，并且提供了与本次评估有关的所有资料，没有保留及隐瞒。</w:t>
      </w:r>
    </w:p>
    <w:p w14:paraId="37DD3446" w14:textId="78B54F49"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5.</w:t>
      </w:r>
      <w:r w:rsidRPr="00783C56">
        <w:rPr>
          <w:rFonts w:ascii="Arial" w:hAnsi="Arial"/>
          <w:kern w:val="2"/>
          <w:sz w:val="21"/>
        </w:rPr>
        <w:t>估价对象</w:t>
      </w:r>
      <w:r w:rsidRPr="00783C56">
        <w:rPr>
          <w:rFonts w:ascii="Arial" w:hAnsi="Arial" w:hint="eastAsia"/>
          <w:kern w:val="2"/>
          <w:sz w:val="21"/>
        </w:rPr>
        <w:t>建筑</w:t>
      </w:r>
      <w:r w:rsidRPr="00783C56">
        <w:rPr>
          <w:rFonts w:ascii="Arial" w:hAnsi="Arial"/>
          <w:kern w:val="2"/>
          <w:sz w:val="21"/>
        </w:rPr>
        <w:t>面积以</w:t>
      </w:r>
      <w:r w:rsidRPr="00783C56">
        <w:rPr>
          <w:rFonts w:ascii="Arial" w:hAnsi="Arial" w:hint="eastAsia"/>
          <w:kern w:val="2"/>
          <w:sz w:val="21"/>
        </w:rPr>
        <w:t>估价委托人</w:t>
      </w:r>
      <w:r w:rsidRPr="00783C56">
        <w:rPr>
          <w:rFonts w:ascii="Arial" w:hAnsi="Arial"/>
          <w:kern w:val="2"/>
          <w:sz w:val="21"/>
        </w:rPr>
        <w:t>提供的</w:t>
      </w:r>
      <w:r w:rsidRPr="00783C56">
        <w:rPr>
          <w:rFonts w:ascii="Arial" w:hAnsi="Arial" w:hint="eastAsia"/>
          <w:kern w:val="2"/>
          <w:sz w:val="21"/>
        </w:rPr>
        <w:t>《估价委托书》</w:t>
      </w:r>
      <w:r w:rsidR="00437D31">
        <w:rPr>
          <w:rFonts w:ascii="Arial" w:hAnsi="Arial" w:hint="eastAsia"/>
          <w:kern w:val="2"/>
          <w:sz w:val="21"/>
        </w:rPr>
        <w:t>、</w:t>
      </w:r>
      <w:r w:rsidR="00437D31" w:rsidRPr="006F6FFF">
        <w:rPr>
          <w:rFonts w:ascii="Arial" w:hAnsi="Arial" w:cs="Arial" w:hint="eastAsia"/>
          <w:kern w:val="2"/>
          <w:sz w:val="21"/>
          <w:szCs w:val="21"/>
        </w:rPr>
        <w:t>《</w:t>
      </w:r>
      <w:r w:rsidR="00437D31">
        <w:rPr>
          <w:rFonts w:ascii="Arial" w:hAnsi="Arial" w:cs="Arial" w:hint="eastAsia"/>
          <w:kern w:val="2"/>
          <w:sz w:val="21"/>
          <w:szCs w:val="21"/>
        </w:rPr>
        <w:t>张家湾镇南火垡村</w:t>
      </w:r>
      <w:r w:rsidR="00437D31">
        <w:rPr>
          <w:rFonts w:ascii="Arial" w:hAnsi="Arial" w:cs="Arial" w:hint="eastAsia"/>
          <w:kern w:val="2"/>
          <w:sz w:val="21"/>
          <w:szCs w:val="21"/>
        </w:rPr>
        <w:t>TZ04-0200-0001</w:t>
      </w:r>
      <w:r w:rsidR="00437D31">
        <w:rPr>
          <w:rFonts w:ascii="Arial" w:hAnsi="Arial" w:cs="Arial" w:hint="eastAsia"/>
          <w:kern w:val="2"/>
          <w:sz w:val="21"/>
          <w:szCs w:val="21"/>
        </w:rPr>
        <w:t>、</w:t>
      </w:r>
      <w:r w:rsidR="00437D31">
        <w:rPr>
          <w:rFonts w:ascii="Arial" w:hAnsi="Arial" w:cs="Arial" w:hint="eastAsia"/>
          <w:kern w:val="2"/>
          <w:sz w:val="21"/>
          <w:szCs w:val="21"/>
        </w:rPr>
        <w:t>0002</w:t>
      </w:r>
      <w:r w:rsidR="00437D31">
        <w:rPr>
          <w:rFonts w:ascii="Arial" w:hAnsi="Arial" w:cs="Arial" w:hint="eastAsia"/>
          <w:kern w:val="2"/>
          <w:sz w:val="21"/>
          <w:szCs w:val="21"/>
        </w:rPr>
        <w:t>、</w:t>
      </w:r>
      <w:r w:rsidR="00437D31">
        <w:rPr>
          <w:rFonts w:ascii="Arial" w:hAnsi="Arial" w:cs="Arial" w:hint="eastAsia"/>
          <w:kern w:val="2"/>
          <w:sz w:val="21"/>
          <w:szCs w:val="21"/>
        </w:rPr>
        <w:t>0003</w:t>
      </w:r>
      <w:r w:rsidR="00437D31">
        <w:rPr>
          <w:rFonts w:ascii="Arial" w:hAnsi="Arial" w:cs="Arial" w:hint="eastAsia"/>
          <w:kern w:val="2"/>
          <w:sz w:val="21"/>
          <w:szCs w:val="21"/>
        </w:rPr>
        <w:t>、</w:t>
      </w:r>
      <w:r w:rsidR="00437D31">
        <w:rPr>
          <w:rFonts w:ascii="Arial" w:hAnsi="Arial" w:cs="Arial" w:hint="eastAsia"/>
          <w:kern w:val="2"/>
          <w:sz w:val="21"/>
          <w:szCs w:val="21"/>
        </w:rPr>
        <w:t>0004</w:t>
      </w:r>
      <w:r w:rsidR="00437D31">
        <w:rPr>
          <w:rFonts w:ascii="Arial" w:hAnsi="Arial" w:cs="Arial" w:hint="eastAsia"/>
          <w:kern w:val="2"/>
          <w:sz w:val="21"/>
          <w:szCs w:val="21"/>
        </w:rPr>
        <w:t>、</w:t>
      </w:r>
      <w:r w:rsidR="00437D31">
        <w:rPr>
          <w:rFonts w:ascii="Arial" w:hAnsi="Arial" w:cs="Arial" w:hint="eastAsia"/>
          <w:kern w:val="2"/>
          <w:sz w:val="21"/>
          <w:szCs w:val="21"/>
        </w:rPr>
        <w:t>0005</w:t>
      </w:r>
      <w:r w:rsidR="00437D31">
        <w:rPr>
          <w:rFonts w:ascii="Arial" w:hAnsi="Arial" w:cs="Arial" w:hint="eastAsia"/>
          <w:kern w:val="2"/>
          <w:sz w:val="21"/>
          <w:szCs w:val="21"/>
        </w:rPr>
        <w:t>地块商业用房面积表</w:t>
      </w:r>
      <w:r w:rsidR="00437D31" w:rsidRPr="006F6FFF">
        <w:rPr>
          <w:rFonts w:ascii="Arial" w:hAnsi="Arial" w:cs="Arial" w:hint="eastAsia"/>
          <w:kern w:val="2"/>
          <w:sz w:val="21"/>
          <w:szCs w:val="21"/>
        </w:rPr>
        <w:t>》</w:t>
      </w:r>
      <w:r w:rsidRPr="00783C56">
        <w:rPr>
          <w:rFonts w:ascii="Arial" w:hAnsi="Arial"/>
          <w:kern w:val="2"/>
          <w:sz w:val="21"/>
        </w:rPr>
        <w:t>上载明的为</w:t>
      </w:r>
      <w:r w:rsidR="00D67283" w:rsidRPr="00783C56">
        <w:rPr>
          <w:rFonts w:ascii="Arial" w:hAnsi="Arial" w:hint="eastAsia"/>
          <w:kern w:val="2"/>
          <w:sz w:val="21"/>
        </w:rPr>
        <w:t>依据</w:t>
      </w:r>
      <w:r w:rsidRPr="00783C56">
        <w:rPr>
          <w:rFonts w:ascii="Arial" w:hAnsi="Arial"/>
          <w:kern w:val="2"/>
          <w:sz w:val="21"/>
        </w:rPr>
        <w:t>。</w:t>
      </w:r>
    </w:p>
    <w:p w14:paraId="3C2B3CD8"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6.</w:t>
      </w:r>
      <w:r w:rsidRPr="00783C56">
        <w:rPr>
          <w:rFonts w:ascii="Arial" w:hAnsi="Arial" w:hint="eastAsia"/>
          <w:kern w:val="2"/>
          <w:sz w:val="21"/>
        </w:rPr>
        <w:t>评估专业人员</w:t>
      </w:r>
      <w:r w:rsidRPr="00783C56">
        <w:rPr>
          <w:rFonts w:ascii="Arial" w:hAnsi="Arial"/>
          <w:kern w:val="2"/>
          <w:sz w:val="21"/>
        </w:rPr>
        <w:t>对估价对象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14:paraId="61C9F505"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7.</w:t>
      </w:r>
      <w:r w:rsidRPr="00783C56">
        <w:rPr>
          <w:rFonts w:ascii="Arial" w:hAnsi="Arial"/>
          <w:kern w:val="2"/>
          <w:sz w:val="21"/>
        </w:rPr>
        <w:t>任何有关估价对象的运作方式、程序符合国家、地方的有关法律、法规。</w:t>
      </w:r>
    </w:p>
    <w:p w14:paraId="1BC9B6C2" w14:textId="77777777" w:rsidR="00F14655" w:rsidRPr="00783C56" w:rsidRDefault="00F14655">
      <w:pPr>
        <w:overflowPunct w:val="0"/>
        <w:spacing w:before="0" w:after="0" w:line="480" w:lineRule="auto"/>
        <w:ind w:firstLineChars="200" w:firstLine="420"/>
        <w:jc w:val="both"/>
        <w:textAlignment w:val="auto"/>
        <w:rPr>
          <w:rFonts w:ascii="宋体" w:hAnsi="宋体" w:hint="eastAsia"/>
          <w:kern w:val="2"/>
          <w:sz w:val="21"/>
          <w:szCs w:val="21"/>
        </w:rPr>
      </w:pPr>
      <w:r w:rsidRPr="00783C56">
        <w:rPr>
          <w:rFonts w:ascii="Arial" w:hAnsi="Arial" w:hint="eastAsia"/>
          <w:kern w:val="2"/>
          <w:sz w:val="21"/>
        </w:rPr>
        <w:t>8.</w:t>
      </w:r>
      <w:r w:rsidRPr="00783C56">
        <w:rPr>
          <w:rFonts w:ascii="Arial" w:hAnsi="Arial"/>
          <w:kern w:val="2"/>
          <w:sz w:val="21"/>
        </w:rPr>
        <w:t>本次估价结果未考虑国家宏观政策发生重大变化以及遇有自然力和其他不可抗力对估价结果的影响。</w:t>
      </w:r>
    </w:p>
    <w:p w14:paraId="2474E035" w14:textId="77777777" w:rsidR="00F14655" w:rsidRPr="00783C56" w:rsidRDefault="00F14655">
      <w:pPr>
        <w:overflowPunct w:val="0"/>
        <w:spacing w:before="0" w:after="0" w:line="480" w:lineRule="auto"/>
        <w:ind w:firstLineChars="200" w:firstLine="420"/>
        <w:jc w:val="both"/>
        <w:textAlignment w:val="auto"/>
        <w:outlineLvl w:val="0"/>
        <w:rPr>
          <w:rFonts w:ascii="宋体" w:hAnsi="宋体" w:hint="eastAsia"/>
          <w:kern w:val="2"/>
          <w:sz w:val="21"/>
          <w:szCs w:val="21"/>
        </w:rPr>
      </w:pPr>
      <w:r w:rsidRPr="00783C56">
        <w:rPr>
          <w:rFonts w:ascii="Arial" w:hAnsi="Arial" w:hint="eastAsia"/>
          <w:kern w:val="2"/>
          <w:sz w:val="21"/>
        </w:rPr>
        <w:t>9.</w:t>
      </w:r>
      <w:r w:rsidRPr="00783C56">
        <w:rPr>
          <w:rFonts w:ascii="Arial" w:hAnsi="Arial"/>
          <w:kern w:val="2"/>
          <w:sz w:val="21"/>
        </w:rPr>
        <w:t>估</w:t>
      </w:r>
      <w:r w:rsidRPr="00783C56">
        <w:rPr>
          <w:rFonts w:ascii="宋体" w:hAnsi="宋体"/>
          <w:kern w:val="2"/>
          <w:sz w:val="21"/>
          <w:szCs w:val="21"/>
        </w:rPr>
        <w:t>价结果未考虑估价对象及其运营企业已承担的债务、或有债务及经营决策失误或市场运作失当对其价值的影响。</w:t>
      </w:r>
    </w:p>
    <w:bookmarkEnd w:id="13"/>
    <w:bookmarkEnd w:id="14"/>
    <w:p w14:paraId="32CA1FC8" w14:textId="77777777" w:rsidR="00F14655" w:rsidRPr="00783C56" w:rsidRDefault="00F14655">
      <w:pPr>
        <w:overflowPunct w:val="0"/>
        <w:spacing w:line="480" w:lineRule="auto"/>
        <w:jc w:val="both"/>
        <w:textAlignment w:val="auto"/>
        <w:outlineLvl w:val="0"/>
        <w:rPr>
          <w:rFonts w:ascii="Arial" w:hAnsi="Arial" w:cs="Arial"/>
          <w:b/>
          <w:kern w:val="2"/>
          <w:sz w:val="21"/>
          <w:szCs w:val="21"/>
        </w:rPr>
      </w:pPr>
      <w:r w:rsidRPr="00783C56">
        <w:rPr>
          <w:rFonts w:ascii="Arial" w:hAnsi="Arial" w:cs="Arial" w:hint="eastAsia"/>
          <w:b/>
          <w:kern w:val="2"/>
          <w:sz w:val="21"/>
          <w:szCs w:val="21"/>
        </w:rPr>
        <w:t>（二）特殊事项假设前提</w:t>
      </w:r>
    </w:p>
    <w:p w14:paraId="0F31FCEC"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1.</w:t>
      </w:r>
      <w:r w:rsidRPr="00783C56">
        <w:rPr>
          <w:rFonts w:ascii="Arial" w:hAnsi="Arial" w:hint="eastAsia"/>
          <w:kern w:val="2"/>
          <w:sz w:val="21"/>
        </w:rPr>
        <w:t>未定事项假设</w:t>
      </w:r>
    </w:p>
    <w:p w14:paraId="0BC0A53B"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无</w:t>
      </w:r>
      <w:r w:rsidR="00460FD7" w:rsidRPr="00783C56">
        <w:rPr>
          <w:rFonts w:ascii="Arial" w:hAnsi="Arial" w:hint="eastAsia"/>
          <w:kern w:val="2"/>
          <w:sz w:val="21"/>
        </w:rPr>
        <w:t>。</w:t>
      </w:r>
    </w:p>
    <w:p w14:paraId="788F8473"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2.</w:t>
      </w:r>
      <w:r w:rsidRPr="00783C56">
        <w:rPr>
          <w:rFonts w:ascii="Arial" w:hAnsi="Arial" w:hint="eastAsia"/>
          <w:kern w:val="2"/>
          <w:sz w:val="21"/>
        </w:rPr>
        <w:t>背离事实假设</w:t>
      </w:r>
    </w:p>
    <w:p w14:paraId="34D91C93" w14:textId="4C25E449" w:rsidR="00F14655" w:rsidRPr="00783C56" w:rsidRDefault="00A12930" w:rsidP="00F91074">
      <w:pPr>
        <w:spacing w:line="480" w:lineRule="auto"/>
        <w:ind w:right="205" w:firstLineChars="200" w:firstLine="420"/>
        <w:jc w:val="both"/>
        <w:rPr>
          <w:rFonts w:ascii="Arial" w:hAnsi="Arial"/>
          <w:sz w:val="21"/>
          <w:szCs w:val="21"/>
        </w:rPr>
      </w:pPr>
      <w:r>
        <w:rPr>
          <w:rFonts w:ascii="Arial" w:hAnsi="Arial" w:hint="eastAsia"/>
          <w:kern w:val="2"/>
          <w:sz w:val="21"/>
        </w:rPr>
        <w:lastRenderedPageBreak/>
        <w:t>无</w:t>
      </w:r>
      <w:r w:rsidR="00460FD7" w:rsidRPr="00783C56">
        <w:rPr>
          <w:rFonts w:ascii="Arial" w:hAnsi="Arial" w:hint="eastAsia"/>
          <w:kern w:val="2"/>
          <w:sz w:val="21"/>
        </w:rPr>
        <w:t>。</w:t>
      </w:r>
    </w:p>
    <w:p w14:paraId="082A035B"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3.</w:t>
      </w:r>
      <w:r w:rsidRPr="00783C56">
        <w:rPr>
          <w:rFonts w:ascii="Arial" w:hAnsi="Arial" w:hint="eastAsia"/>
          <w:kern w:val="2"/>
          <w:sz w:val="21"/>
        </w:rPr>
        <w:t>不相一致假设</w:t>
      </w:r>
    </w:p>
    <w:p w14:paraId="4ECF6644" w14:textId="77777777" w:rsidR="00F91074" w:rsidRPr="00783C56" w:rsidRDefault="00F14655">
      <w:pPr>
        <w:overflowPunct w:val="0"/>
        <w:spacing w:line="480" w:lineRule="auto"/>
        <w:ind w:firstLineChars="200" w:firstLine="420"/>
        <w:jc w:val="both"/>
        <w:textAlignment w:val="auto"/>
        <w:rPr>
          <w:rFonts w:ascii="Arial" w:hAnsi="Arial"/>
          <w:sz w:val="21"/>
          <w:szCs w:val="21"/>
        </w:rPr>
      </w:pPr>
      <w:r w:rsidRPr="00783C56">
        <w:rPr>
          <w:rFonts w:ascii="Arial" w:hAnsi="Arial" w:hint="eastAsia"/>
          <w:kern w:val="2"/>
          <w:sz w:val="21"/>
        </w:rPr>
        <w:t>无</w:t>
      </w:r>
      <w:r w:rsidR="00F91074" w:rsidRPr="00783C56">
        <w:rPr>
          <w:rFonts w:ascii="Arial" w:hAnsi="Arial" w:hint="eastAsia"/>
          <w:kern w:val="2"/>
          <w:sz w:val="21"/>
        </w:rPr>
        <w:t>。</w:t>
      </w:r>
    </w:p>
    <w:p w14:paraId="05931EFD"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4.</w:t>
      </w:r>
      <w:r w:rsidRPr="00783C56">
        <w:rPr>
          <w:rFonts w:ascii="Arial" w:hAnsi="Arial" w:hint="eastAsia"/>
          <w:kern w:val="2"/>
          <w:sz w:val="21"/>
        </w:rPr>
        <w:t>依据不足假设</w:t>
      </w:r>
    </w:p>
    <w:p w14:paraId="7818930B" w14:textId="240A1A07" w:rsidR="00F14655"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截至本评估报告出具之日，</w:t>
      </w:r>
      <w:r w:rsidRPr="00783C56">
        <w:rPr>
          <w:rFonts w:ascii="Arial" w:hAnsi="Arial" w:hint="eastAsia"/>
          <w:bCs/>
          <w:sz w:val="21"/>
        </w:rPr>
        <w:t>估价委托人</w:t>
      </w:r>
      <w:r w:rsidRPr="00783C56">
        <w:rPr>
          <w:rFonts w:ascii="Arial" w:hAnsi="Arial" w:hint="eastAsia"/>
          <w:kern w:val="2"/>
          <w:sz w:val="21"/>
        </w:rPr>
        <w:t>未能提供</w:t>
      </w:r>
      <w:r w:rsidR="00A12930" w:rsidRPr="00911BE0">
        <w:rPr>
          <w:rFonts w:ascii="Arial" w:hAnsi="Arial" w:cs="Arial" w:hint="eastAsia"/>
          <w:kern w:val="2"/>
          <w:sz w:val="21"/>
          <w:szCs w:val="21"/>
        </w:rPr>
        <w:t>《不动产权证书》</w:t>
      </w:r>
      <w:r w:rsidR="00A12930" w:rsidRPr="00911BE0">
        <w:rPr>
          <w:rFonts w:ascii="Arial" w:hAnsi="Arial" w:cs="Arial" w:hint="eastAsia"/>
          <w:kern w:val="2"/>
          <w:sz w:val="21"/>
          <w:szCs w:val="21"/>
        </w:rPr>
        <w:t>[</w:t>
      </w:r>
      <w:r w:rsidR="00664986">
        <w:rPr>
          <w:rFonts w:ascii="Arial" w:hAnsi="Arial" w:cs="Arial" w:hint="eastAsia"/>
          <w:kern w:val="2"/>
          <w:sz w:val="21"/>
          <w:szCs w:val="21"/>
        </w:rPr>
        <w:t>京（</w:t>
      </w:r>
      <w:r w:rsidR="00664986">
        <w:rPr>
          <w:rFonts w:ascii="Arial" w:hAnsi="Arial" w:cs="Arial" w:hint="eastAsia"/>
          <w:kern w:val="2"/>
          <w:sz w:val="21"/>
          <w:szCs w:val="21"/>
        </w:rPr>
        <w:t>2022</w:t>
      </w:r>
      <w:r w:rsidR="00664986">
        <w:rPr>
          <w:rFonts w:ascii="Arial" w:hAnsi="Arial" w:cs="Arial" w:hint="eastAsia"/>
          <w:kern w:val="2"/>
          <w:sz w:val="21"/>
          <w:szCs w:val="21"/>
        </w:rPr>
        <w:t>）通不动产权第</w:t>
      </w:r>
      <w:r w:rsidR="00664986">
        <w:rPr>
          <w:rFonts w:ascii="Arial" w:hAnsi="Arial" w:cs="Arial" w:hint="eastAsia"/>
          <w:kern w:val="2"/>
          <w:sz w:val="21"/>
          <w:szCs w:val="21"/>
        </w:rPr>
        <w:t>0002252</w:t>
      </w:r>
      <w:r w:rsidR="00664986">
        <w:rPr>
          <w:rFonts w:ascii="Arial" w:hAnsi="Arial" w:cs="Arial" w:hint="eastAsia"/>
          <w:kern w:val="2"/>
          <w:sz w:val="21"/>
          <w:szCs w:val="21"/>
        </w:rPr>
        <w:t>、</w:t>
      </w:r>
      <w:r w:rsidR="00664986">
        <w:rPr>
          <w:rFonts w:ascii="Arial" w:hAnsi="Arial" w:cs="Arial" w:hint="eastAsia"/>
          <w:kern w:val="2"/>
          <w:sz w:val="21"/>
          <w:szCs w:val="21"/>
        </w:rPr>
        <w:t>0002237</w:t>
      </w:r>
      <w:r w:rsidR="00664986">
        <w:rPr>
          <w:rFonts w:ascii="Arial" w:hAnsi="Arial" w:cs="Arial" w:hint="eastAsia"/>
          <w:kern w:val="2"/>
          <w:sz w:val="21"/>
          <w:szCs w:val="21"/>
        </w:rPr>
        <w:t>、</w:t>
      </w:r>
      <w:r w:rsidR="00664986">
        <w:rPr>
          <w:rFonts w:ascii="Arial" w:hAnsi="Arial" w:cs="Arial" w:hint="eastAsia"/>
          <w:kern w:val="2"/>
          <w:sz w:val="21"/>
          <w:szCs w:val="21"/>
        </w:rPr>
        <w:t>0002251</w:t>
      </w:r>
      <w:r w:rsidR="00664986">
        <w:rPr>
          <w:rFonts w:ascii="Arial" w:hAnsi="Arial" w:cs="Arial" w:hint="eastAsia"/>
          <w:kern w:val="2"/>
          <w:sz w:val="21"/>
          <w:szCs w:val="21"/>
        </w:rPr>
        <w:t>、</w:t>
      </w:r>
      <w:r w:rsidR="00664986">
        <w:rPr>
          <w:rFonts w:ascii="Arial" w:hAnsi="Arial" w:cs="Arial" w:hint="eastAsia"/>
          <w:kern w:val="2"/>
          <w:sz w:val="21"/>
          <w:szCs w:val="21"/>
        </w:rPr>
        <w:t>0002253</w:t>
      </w:r>
      <w:r w:rsidR="00664986">
        <w:rPr>
          <w:rFonts w:ascii="Arial" w:hAnsi="Arial" w:cs="Arial" w:hint="eastAsia"/>
          <w:kern w:val="2"/>
          <w:sz w:val="21"/>
          <w:szCs w:val="21"/>
        </w:rPr>
        <w:t>、</w:t>
      </w:r>
      <w:r w:rsidR="00664986">
        <w:rPr>
          <w:rFonts w:ascii="Arial" w:hAnsi="Arial" w:cs="Arial" w:hint="eastAsia"/>
          <w:kern w:val="2"/>
          <w:sz w:val="21"/>
          <w:szCs w:val="21"/>
        </w:rPr>
        <w:t>0002254</w:t>
      </w:r>
      <w:r w:rsidR="00664986">
        <w:rPr>
          <w:rFonts w:ascii="Arial" w:hAnsi="Arial" w:cs="Arial" w:hint="eastAsia"/>
          <w:kern w:val="2"/>
          <w:sz w:val="21"/>
          <w:szCs w:val="21"/>
        </w:rPr>
        <w:t>号</w:t>
      </w:r>
      <w:r w:rsidR="00EA6EC1">
        <w:rPr>
          <w:rFonts w:ascii="Arial" w:hAnsi="Arial" w:cs="Arial" w:hint="eastAsia"/>
          <w:kern w:val="2"/>
          <w:sz w:val="21"/>
          <w:szCs w:val="21"/>
        </w:rPr>
        <w:t>]</w:t>
      </w:r>
      <w:r w:rsidR="00A12930">
        <w:rPr>
          <w:rFonts w:ascii="Arial" w:hAnsi="Arial" w:hint="eastAsia"/>
          <w:bCs/>
          <w:sz w:val="21"/>
        </w:rPr>
        <w:t>、</w:t>
      </w:r>
      <w:r w:rsidR="00A12930" w:rsidRPr="00A12930">
        <w:rPr>
          <w:rFonts w:ascii="Arial" w:hAnsi="Arial" w:hint="eastAsia"/>
          <w:bCs/>
          <w:sz w:val="21"/>
        </w:rPr>
        <w:t>《乡村建设规划许可证》</w:t>
      </w:r>
      <w:r w:rsidR="00A12930" w:rsidRPr="00A12930">
        <w:rPr>
          <w:rFonts w:ascii="Arial" w:hAnsi="Arial" w:hint="eastAsia"/>
          <w:bCs/>
          <w:sz w:val="21"/>
        </w:rPr>
        <w:t>[2022</w:t>
      </w:r>
      <w:r w:rsidR="00A12930" w:rsidRPr="00A12930">
        <w:rPr>
          <w:rFonts w:ascii="Arial" w:hAnsi="Arial" w:hint="eastAsia"/>
          <w:bCs/>
          <w:sz w:val="21"/>
        </w:rPr>
        <w:t>规自（通）乡建字</w:t>
      </w:r>
      <w:r w:rsidR="00A12930" w:rsidRPr="00A12930">
        <w:rPr>
          <w:rFonts w:ascii="Arial" w:hAnsi="Arial" w:hint="eastAsia"/>
          <w:bCs/>
          <w:sz w:val="21"/>
        </w:rPr>
        <w:t>0001</w:t>
      </w:r>
      <w:r w:rsidR="00A12930" w:rsidRPr="00A12930">
        <w:rPr>
          <w:rFonts w:ascii="Arial" w:hAnsi="Arial" w:hint="eastAsia"/>
          <w:bCs/>
          <w:sz w:val="21"/>
        </w:rPr>
        <w:t>、</w:t>
      </w:r>
      <w:r w:rsidR="00A12930" w:rsidRPr="00A12930">
        <w:rPr>
          <w:rFonts w:ascii="Arial" w:hAnsi="Arial" w:hint="eastAsia"/>
          <w:bCs/>
          <w:sz w:val="21"/>
        </w:rPr>
        <w:t>0002</w:t>
      </w:r>
      <w:r w:rsidR="00A12930" w:rsidRPr="00A12930">
        <w:rPr>
          <w:rFonts w:ascii="Arial" w:hAnsi="Arial" w:hint="eastAsia"/>
          <w:bCs/>
          <w:sz w:val="21"/>
        </w:rPr>
        <w:t>、</w:t>
      </w:r>
      <w:r w:rsidR="00A12930" w:rsidRPr="00A12930">
        <w:rPr>
          <w:rFonts w:ascii="Arial" w:hAnsi="Arial" w:hint="eastAsia"/>
          <w:bCs/>
          <w:sz w:val="21"/>
        </w:rPr>
        <w:t>0003</w:t>
      </w:r>
      <w:r w:rsidR="00A12930" w:rsidRPr="00A12930">
        <w:rPr>
          <w:rFonts w:ascii="Arial" w:hAnsi="Arial" w:hint="eastAsia"/>
          <w:bCs/>
          <w:sz w:val="21"/>
        </w:rPr>
        <w:t>、</w:t>
      </w:r>
      <w:r w:rsidR="00A12930" w:rsidRPr="00A12930">
        <w:rPr>
          <w:rFonts w:ascii="Arial" w:hAnsi="Arial" w:hint="eastAsia"/>
          <w:bCs/>
          <w:sz w:val="21"/>
        </w:rPr>
        <w:t>0004</w:t>
      </w:r>
      <w:r w:rsidR="00A12930" w:rsidRPr="00A12930">
        <w:rPr>
          <w:rFonts w:ascii="Arial" w:hAnsi="Arial" w:hint="eastAsia"/>
          <w:bCs/>
          <w:sz w:val="21"/>
        </w:rPr>
        <w:t>号</w:t>
      </w:r>
      <w:r w:rsidR="00A12930">
        <w:rPr>
          <w:rFonts w:ascii="Arial" w:hAnsi="Arial" w:hint="eastAsia"/>
          <w:bCs/>
          <w:sz w:val="21"/>
        </w:rPr>
        <w:t>]</w:t>
      </w:r>
      <w:r w:rsidR="00A12930">
        <w:rPr>
          <w:rFonts w:ascii="Arial" w:hAnsi="Arial" w:hint="eastAsia"/>
          <w:bCs/>
          <w:sz w:val="21"/>
        </w:rPr>
        <w:t>、</w:t>
      </w:r>
      <w:r w:rsidR="00A12930" w:rsidRPr="00A12930">
        <w:rPr>
          <w:rFonts w:ascii="Arial" w:hAnsi="Arial" w:hint="eastAsia"/>
          <w:bCs/>
          <w:sz w:val="21"/>
        </w:rPr>
        <w:t>《建筑工程施工许可证》</w:t>
      </w:r>
      <w:r w:rsidR="00A12930" w:rsidRPr="00A12930">
        <w:rPr>
          <w:rFonts w:ascii="Arial" w:hAnsi="Arial" w:hint="eastAsia"/>
          <w:bCs/>
          <w:sz w:val="21"/>
        </w:rPr>
        <w:t>[</w:t>
      </w:r>
      <w:r w:rsidR="00A12930" w:rsidRPr="00A12930">
        <w:rPr>
          <w:rFonts w:ascii="Arial" w:hAnsi="Arial" w:hint="eastAsia"/>
          <w:bCs/>
          <w:sz w:val="21"/>
        </w:rPr>
        <w:t>编号：</w:t>
      </w:r>
      <w:r w:rsidR="00A12930" w:rsidRPr="00A12930">
        <w:rPr>
          <w:rFonts w:ascii="Arial" w:hAnsi="Arial" w:hint="eastAsia"/>
          <w:bCs/>
          <w:sz w:val="21"/>
        </w:rPr>
        <w:t>110112202204290101</w:t>
      </w:r>
      <w:r w:rsidR="00A12930" w:rsidRPr="00A12930">
        <w:rPr>
          <w:rFonts w:ascii="Arial" w:hAnsi="Arial" w:hint="eastAsia"/>
          <w:bCs/>
          <w:sz w:val="21"/>
        </w:rPr>
        <w:t>、</w:t>
      </w:r>
      <w:r w:rsidR="00A12930" w:rsidRPr="00A12930">
        <w:rPr>
          <w:rFonts w:ascii="Arial" w:hAnsi="Arial" w:hint="eastAsia"/>
          <w:bCs/>
          <w:sz w:val="21"/>
        </w:rPr>
        <w:t>110112202204250101]</w:t>
      </w:r>
      <w:r w:rsidRPr="00783C56">
        <w:rPr>
          <w:rFonts w:ascii="Arial" w:hAnsi="Arial" w:hint="eastAsia"/>
          <w:kern w:val="2"/>
          <w:sz w:val="21"/>
        </w:rPr>
        <w:t>原件供评估专业人员核对。本次评估以</w:t>
      </w:r>
      <w:r w:rsidRPr="00783C56">
        <w:rPr>
          <w:rFonts w:ascii="Arial" w:hAnsi="Arial" w:hint="eastAsia"/>
          <w:bCs/>
          <w:sz w:val="21"/>
        </w:rPr>
        <w:t>估价委托人</w:t>
      </w:r>
      <w:r w:rsidRPr="00783C56">
        <w:rPr>
          <w:rFonts w:ascii="Arial" w:hAnsi="Arial" w:hint="eastAsia"/>
          <w:kern w:val="2"/>
          <w:sz w:val="21"/>
        </w:rPr>
        <w:t>提供的</w:t>
      </w:r>
      <w:r w:rsidR="00A12930" w:rsidRPr="00911BE0">
        <w:rPr>
          <w:rFonts w:ascii="Arial" w:hAnsi="Arial" w:cs="Arial" w:hint="eastAsia"/>
          <w:kern w:val="2"/>
          <w:sz w:val="21"/>
          <w:szCs w:val="21"/>
        </w:rPr>
        <w:t>《不动产权证书》</w:t>
      </w:r>
      <w:r w:rsidR="00A12930" w:rsidRPr="00911BE0">
        <w:rPr>
          <w:rFonts w:ascii="Arial" w:hAnsi="Arial" w:cs="Arial" w:hint="eastAsia"/>
          <w:kern w:val="2"/>
          <w:sz w:val="21"/>
          <w:szCs w:val="21"/>
        </w:rPr>
        <w:t>[</w:t>
      </w:r>
      <w:r w:rsidR="00664986">
        <w:rPr>
          <w:rFonts w:ascii="Arial" w:hAnsi="Arial" w:cs="Arial" w:hint="eastAsia"/>
          <w:kern w:val="2"/>
          <w:sz w:val="21"/>
          <w:szCs w:val="21"/>
        </w:rPr>
        <w:t>京（</w:t>
      </w:r>
      <w:r w:rsidR="00664986">
        <w:rPr>
          <w:rFonts w:ascii="Arial" w:hAnsi="Arial" w:cs="Arial" w:hint="eastAsia"/>
          <w:kern w:val="2"/>
          <w:sz w:val="21"/>
          <w:szCs w:val="21"/>
        </w:rPr>
        <w:t>2022</w:t>
      </w:r>
      <w:r w:rsidR="00664986">
        <w:rPr>
          <w:rFonts w:ascii="Arial" w:hAnsi="Arial" w:cs="Arial" w:hint="eastAsia"/>
          <w:kern w:val="2"/>
          <w:sz w:val="21"/>
          <w:szCs w:val="21"/>
        </w:rPr>
        <w:t>）通不动产权第</w:t>
      </w:r>
      <w:r w:rsidR="00664986">
        <w:rPr>
          <w:rFonts w:ascii="Arial" w:hAnsi="Arial" w:cs="Arial" w:hint="eastAsia"/>
          <w:kern w:val="2"/>
          <w:sz w:val="21"/>
          <w:szCs w:val="21"/>
        </w:rPr>
        <w:t>0002252</w:t>
      </w:r>
      <w:r w:rsidR="00664986">
        <w:rPr>
          <w:rFonts w:ascii="Arial" w:hAnsi="Arial" w:cs="Arial" w:hint="eastAsia"/>
          <w:kern w:val="2"/>
          <w:sz w:val="21"/>
          <w:szCs w:val="21"/>
        </w:rPr>
        <w:t>、</w:t>
      </w:r>
      <w:r w:rsidR="00664986">
        <w:rPr>
          <w:rFonts w:ascii="Arial" w:hAnsi="Arial" w:cs="Arial" w:hint="eastAsia"/>
          <w:kern w:val="2"/>
          <w:sz w:val="21"/>
          <w:szCs w:val="21"/>
        </w:rPr>
        <w:t>0002237</w:t>
      </w:r>
      <w:r w:rsidR="00664986">
        <w:rPr>
          <w:rFonts w:ascii="Arial" w:hAnsi="Arial" w:cs="Arial" w:hint="eastAsia"/>
          <w:kern w:val="2"/>
          <w:sz w:val="21"/>
          <w:szCs w:val="21"/>
        </w:rPr>
        <w:t>、</w:t>
      </w:r>
      <w:r w:rsidR="00664986">
        <w:rPr>
          <w:rFonts w:ascii="Arial" w:hAnsi="Arial" w:cs="Arial" w:hint="eastAsia"/>
          <w:kern w:val="2"/>
          <w:sz w:val="21"/>
          <w:szCs w:val="21"/>
        </w:rPr>
        <w:t>0002251</w:t>
      </w:r>
      <w:r w:rsidR="00664986">
        <w:rPr>
          <w:rFonts w:ascii="Arial" w:hAnsi="Arial" w:cs="Arial" w:hint="eastAsia"/>
          <w:kern w:val="2"/>
          <w:sz w:val="21"/>
          <w:szCs w:val="21"/>
        </w:rPr>
        <w:t>、</w:t>
      </w:r>
      <w:r w:rsidR="00664986">
        <w:rPr>
          <w:rFonts w:ascii="Arial" w:hAnsi="Arial" w:cs="Arial" w:hint="eastAsia"/>
          <w:kern w:val="2"/>
          <w:sz w:val="21"/>
          <w:szCs w:val="21"/>
        </w:rPr>
        <w:t>0002253</w:t>
      </w:r>
      <w:r w:rsidR="00664986">
        <w:rPr>
          <w:rFonts w:ascii="Arial" w:hAnsi="Arial" w:cs="Arial" w:hint="eastAsia"/>
          <w:kern w:val="2"/>
          <w:sz w:val="21"/>
          <w:szCs w:val="21"/>
        </w:rPr>
        <w:t>、</w:t>
      </w:r>
      <w:r w:rsidR="00664986">
        <w:rPr>
          <w:rFonts w:ascii="Arial" w:hAnsi="Arial" w:cs="Arial" w:hint="eastAsia"/>
          <w:kern w:val="2"/>
          <w:sz w:val="21"/>
          <w:szCs w:val="21"/>
        </w:rPr>
        <w:t>0002254</w:t>
      </w:r>
      <w:r w:rsidR="00664986">
        <w:rPr>
          <w:rFonts w:ascii="Arial" w:hAnsi="Arial" w:cs="Arial" w:hint="eastAsia"/>
          <w:kern w:val="2"/>
          <w:sz w:val="21"/>
          <w:szCs w:val="21"/>
        </w:rPr>
        <w:t>号</w:t>
      </w:r>
      <w:r w:rsidR="00EA6EC1">
        <w:rPr>
          <w:rFonts w:ascii="Arial" w:hAnsi="Arial" w:cs="Arial" w:hint="eastAsia"/>
          <w:kern w:val="2"/>
          <w:sz w:val="21"/>
          <w:szCs w:val="21"/>
        </w:rPr>
        <w:t>]</w:t>
      </w:r>
      <w:r w:rsidR="00A12930">
        <w:rPr>
          <w:rFonts w:ascii="Arial" w:hAnsi="Arial" w:hint="eastAsia"/>
          <w:bCs/>
          <w:sz w:val="21"/>
        </w:rPr>
        <w:t>、</w:t>
      </w:r>
      <w:r w:rsidR="00A12930" w:rsidRPr="00A12930">
        <w:rPr>
          <w:rFonts w:ascii="Arial" w:hAnsi="Arial" w:hint="eastAsia"/>
          <w:bCs/>
          <w:sz w:val="21"/>
        </w:rPr>
        <w:t>《乡村建设规划许可证》</w:t>
      </w:r>
      <w:r w:rsidR="00A12930" w:rsidRPr="00A12930">
        <w:rPr>
          <w:rFonts w:ascii="Arial" w:hAnsi="Arial" w:hint="eastAsia"/>
          <w:bCs/>
          <w:sz w:val="21"/>
        </w:rPr>
        <w:t>[2022</w:t>
      </w:r>
      <w:r w:rsidR="00A12930" w:rsidRPr="00A12930">
        <w:rPr>
          <w:rFonts w:ascii="Arial" w:hAnsi="Arial" w:hint="eastAsia"/>
          <w:bCs/>
          <w:sz w:val="21"/>
        </w:rPr>
        <w:t>规自（通）乡建字</w:t>
      </w:r>
      <w:r w:rsidR="00A12930" w:rsidRPr="00A12930">
        <w:rPr>
          <w:rFonts w:ascii="Arial" w:hAnsi="Arial" w:hint="eastAsia"/>
          <w:bCs/>
          <w:sz w:val="21"/>
        </w:rPr>
        <w:t>0001</w:t>
      </w:r>
      <w:r w:rsidR="00A12930" w:rsidRPr="00A12930">
        <w:rPr>
          <w:rFonts w:ascii="Arial" w:hAnsi="Arial" w:hint="eastAsia"/>
          <w:bCs/>
          <w:sz w:val="21"/>
        </w:rPr>
        <w:t>、</w:t>
      </w:r>
      <w:r w:rsidR="00A12930" w:rsidRPr="00A12930">
        <w:rPr>
          <w:rFonts w:ascii="Arial" w:hAnsi="Arial" w:hint="eastAsia"/>
          <w:bCs/>
          <w:sz w:val="21"/>
        </w:rPr>
        <w:t>0002</w:t>
      </w:r>
      <w:r w:rsidR="00A12930" w:rsidRPr="00A12930">
        <w:rPr>
          <w:rFonts w:ascii="Arial" w:hAnsi="Arial" w:hint="eastAsia"/>
          <w:bCs/>
          <w:sz w:val="21"/>
        </w:rPr>
        <w:t>、</w:t>
      </w:r>
      <w:r w:rsidR="00A12930" w:rsidRPr="00A12930">
        <w:rPr>
          <w:rFonts w:ascii="Arial" w:hAnsi="Arial" w:hint="eastAsia"/>
          <w:bCs/>
          <w:sz w:val="21"/>
        </w:rPr>
        <w:t>0003</w:t>
      </w:r>
      <w:r w:rsidR="00A12930" w:rsidRPr="00A12930">
        <w:rPr>
          <w:rFonts w:ascii="Arial" w:hAnsi="Arial" w:hint="eastAsia"/>
          <w:bCs/>
          <w:sz w:val="21"/>
        </w:rPr>
        <w:t>、</w:t>
      </w:r>
      <w:r w:rsidR="00A12930" w:rsidRPr="00A12930">
        <w:rPr>
          <w:rFonts w:ascii="Arial" w:hAnsi="Arial" w:hint="eastAsia"/>
          <w:bCs/>
          <w:sz w:val="21"/>
        </w:rPr>
        <w:t>0004</w:t>
      </w:r>
      <w:r w:rsidR="00A12930" w:rsidRPr="00A12930">
        <w:rPr>
          <w:rFonts w:ascii="Arial" w:hAnsi="Arial" w:hint="eastAsia"/>
          <w:bCs/>
          <w:sz w:val="21"/>
        </w:rPr>
        <w:t>号</w:t>
      </w:r>
      <w:r w:rsidR="00A12930">
        <w:rPr>
          <w:rFonts w:ascii="Arial" w:hAnsi="Arial" w:hint="eastAsia"/>
          <w:bCs/>
          <w:sz w:val="21"/>
        </w:rPr>
        <w:t>]</w:t>
      </w:r>
      <w:r w:rsidR="00A12930">
        <w:rPr>
          <w:rFonts w:ascii="Arial" w:hAnsi="Arial" w:hint="eastAsia"/>
          <w:bCs/>
          <w:sz w:val="21"/>
        </w:rPr>
        <w:t>、</w:t>
      </w:r>
      <w:r w:rsidR="00A12930" w:rsidRPr="00A12930">
        <w:rPr>
          <w:rFonts w:ascii="Arial" w:hAnsi="Arial" w:hint="eastAsia"/>
          <w:bCs/>
          <w:sz w:val="21"/>
        </w:rPr>
        <w:t>《建筑工程施工许可证》</w:t>
      </w:r>
      <w:r w:rsidR="00A12930" w:rsidRPr="00A12930">
        <w:rPr>
          <w:rFonts w:ascii="Arial" w:hAnsi="Arial" w:hint="eastAsia"/>
          <w:bCs/>
          <w:sz w:val="21"/>
        </w:rPr>
        <w:t>[</w:t>
      </w:r>
      <w:r w:rsidR="00A12930" w:rsidRPr="00A12930">
        <w:rPr>
          <w:rFonts w:ascii="Arial" w:hAnsi="Arial" w:hint="eastAsia"/>
          <w:bCs/>
          <w:sz w:val="21"/>
        </w:rPr>
        <w:t>编号：</w:t>
      </w:r>
      <w:r w:rsidR="00A12930" w:rsidRPr="00A12930">
        <w:rPr>
          <w:rFonts w:ascii="Arial" w:hAnsi="Arial" w:hint="eastAsia"/>
          <w:bCs/>
          <w:sz w:val="21"/>
        </w:rPr>
        <w:t>110112202204290101</w:t>
      </w:r>
      <w:r w:rsidR="00A12930" w:rsidRPr="00A12930">
        <w:rPr>
          <w:rFonts w:ascii="Arial" w:hAnsi="Arial" w:hint="eastAsia"/>
          <w:bCs/>
          <w:sz w:val="21"/>
        </w:rPr>
        <w:t>、</w:t>
      </w:r>
      <w:r w:rsidR="00A12930" w:rsidRPr="00A12930">
        <w:rPr>
          <w:rFonts w:ascii="Arial" w:hAnsi="Arial" w:hint="eastAsia"/>
          <w:bCs/>
          <w:sz w:val="21"/>
        </w:rPr>
        <w:t>110112202204250101]</w:t>
      </w:r>
      <w:r w:rsidRPr="00783C56">
        <w:rPr>
          <w:rFonts w:ascii="Arial" w:hAnsi="Arial" w:hint="eastAsia"/>
          <w:kern w:val="2"/>
          <w:sz w:val="21"/>
        </w:rPr>
        <w:t>复印件与原件一致为估价的假设前提。</w:t>
      </w:r>
    </w:p>
    <w:p w14:paraId="376D3FD4" w14:textId="77777777" w:rsidR="00F14655" w:rsidRPr="00783C56" w:rsidRDefault="00F14655">
      <w:pPr>
        <w:overflowPunct w:val="0"/>
        <w:spacing w:line="480" w:lineRule="auto"/>
        <w:jc w:val="both"/>
        <w:textAlignment w:val="auto"/>
        <w:outlineLvl w:val="0"/>
        <w:rPr>
          <w:rFonts w:ascii="Arial" w:hAnsi="Arial" w:cs="Arial"/>
          <w:b/>
          <w:kern w:val="2"/>
          <w:sz w:val="21"/>
        </w:rPr>
      </w:pPr>
      <w:r w:rsidRPr="00783C56">
        <w:rPr>
          <w:rFonts w:ascii="Arial" w:hAnsi="Arial" w:cs="Arial" w:hint="eastAsia"/>
          <w:b/>
          <w:kern w:val="2"/>
          <w:sz w:val="21"/>
        </w:rPr>
        <w:t>（三）估价报告使用限制</w:t>
      </w:r>
    </w:p>
    <w:p w14:paraId="75367EC8" w14:textId="77777777" w:rsidR="00F14655" w:rsidRPr="00783C56" w:rsidRDefault="00F14655">
      <w:pPr>
        <w:overflowPunct w:val="0"/>
        <w:spacing w:line="480" w:lineRule="auto"/>
        <w:ind w:firstLineChars="216" w:firstLine="454"/>
        <w:jc w:val="both"/>
        <w:textAlignment w:val="auto"/>
        <w:rPr>
          <w:rFonts w:ascii="Arial" w:hAnsi="Arial" w:cs="Arial"/>
          <w:kern w:val="2"/>
          <w:sz w:val="21"/>
          <w:szCs w:val="28"/>
        </w:rPr>
      </w:pPr>
      <w:r w:rsidRPr="00783C56">
        <w:rPr>
          <w:rFonts w:ascii="Arial" w:hAnsi="Arial" w:cs="Arial" w:hint="eastAsia"/>
          <w:sz w:val="21"/>
          <w:szCs w:val="28"/>
        </w:rPr>
        <w:t>1.</w:t>
      </w:r>
      <w:r w:rsidRPr="00783C56">
        <w:rPr>
          <w:rFonts w:ascii="Arial" w:hAnsi="Arial" w:cs="Arial" w:hint="eastAsia"/>
          <w:sz w:val="21"/>
          <w:szCs w:val="28"/>
        </w:rPr>
        <w:t>使用范围：本</w:t>
      </w:r>
      <w:r w:rsidRPr="00783C56">
        <w:rPr>
          <w:rFonts w:ascii="Arial" w:hAnsi="Arial" w:hint="eastAsia"/>
          <w:sz w:val="21"/>
        </w:rPr>
        <w:t>估价</w:t>
      </w:r>
      <w:r w:rsidRPr="00783C56">
        <w:rPr>
          <w:rFonts w:ascii="Arial" w:hAnsi="Arial" w:cs="Arial" w:hint="eastAsia"/>
          <w:sz w:val="21"/>
          <w:szCs w:val="28"/>
        </w:rPr>
        <w:t>报告只能由估价报告载明的报告使用者使用，且只能用于本报告载明的唯一估价目的和用途。</w:t>
      </w:r>
    </w:p>
    <w:p w14:paraId="46AAA588"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2.</w:t>
      </w:r>
      <w:r w:rsidRPr="00783C56">
        <w:rPr>
          <w:rFonts w:ascii="Arial" w:hAnsi="Arial" w:cs="Arial" w:hint="eastAsia"/>
          <w:sz w:val="21"/>
          <w:szCs w:val="28"/>
        </w:rPr>
        <w:t>估价</w:t>
      </w:r>
      <w:r w:rsidRPr="00783C56">
        <w:rPr>
          <w:rFonts w:ascii="Arial" w:hAnsi="Arial" w:hint="eastAsia"/>
          <w:sz w:val="21"/>
        </w:rPr>
        <w:t>委托人</w:t>
      </w:r>
      <w:r w:rsidRPr="00783C56">
        <w:rPr>
          <w:rFonts w:ascii="Arial" w:hAnsi="Arial" w:cs="Arial" w:hint="eastAsia"/>
          <w:sz w:val="21"/>
          <w:szCs w:val="28"/>
        </w:rPr>
        <w:t>或者本</w:t>
      </w:r>
      <w:r w:rsidRPr="00783C56">
        <w:rPr>
          <w:rFonts w:ascii="Arial" w:hAnsi="Arial" w:cs="Arial"/>
          <w:sz w:val="21"/>
        </w:rPr>
        <w:t>估价报告</w:t>
      </w:r>
      <w:r w:rsidRPr="00783C56">
        <w:rPr>
          <w:rFonts w:ascii="Arial" w:hAnsi="Arial" w:cs="Arial" w:hint="eastAsia"/>
          <w:sz w:val="21"/>
          <w:szCs w:val="28"/>
        </w:rPr>
        <w:t>使用人应按照法律规定和</w:t>
      </w:r>
      <w:r w:rsidRPr="00783C56">
        <w:rPr>
          <w:rFonts w:ascii="Arial" w:hAnsi="Arial" w:cs="Arial"/>
          <w:sz w:val="21"/>
        </w:rPr>
        <w:t>估价报告</w:t>
      </w:r>
      <w:r w:rsidRPr="00783C56">
        <w:rPr>
          <w:rFonts w:ascii="Arial" w:hAnsi="Arial" w:cs="Arial" w:hint="eastAsia"/>
          <w:sz w:val="21"/>
          <w:szCs w:val="28"/>
        </w:rPr>
        <w:t>载明的使用范围使用本</w:t>
      </w:r>
      <w:r w:rsidRPr="00783C56">
        <w:rPr>
          <w:rFonts w:ascii="Arial" w:hAnsi="Arial" w:cs="Arial"/>
          <w:sz w:val="21"/>
        </w:rPr>
        <w:t>估价报告</w:t>
      </w:r>
      <w:r w:rsidRPr="00783C56">
        <w:rPr>
          <w:rFonts w:ascii="Arial" w:hAnsi="Arial" w:cs="Arial" w:hint="eastAsia"/>
          <w:sz w:val="21"/>
          <w:szCs w:val="28"/>
        </w:rPr>
        <w:t>。估价委托人或者</w:t>
      </w:r>
      <w:r w:rsidRPr="00783C56">
        <w:rPr>
          <w:rFonts w:ascii="Arial" w:hAnsi="Arial" w:cs="Arial"/>
          <w:sz w:val="21"/>
        </w:rPr>
        <w:t>估价报告</w:t>
      </w:r>
      <w:r w:rsidRPr="00783C56">
        <w:rPr>
          <w:rFonts w:ascii="Arial" w:hAnsi="Arial" w:cs="Arial" w:hint="eastAsia"/>
          <w:sz w:val="21"/>
          <w:szCs w:val="28"/>
        </w:rPr>
        <w:t>使用人违反前述规定使用本</w:t>
      </w:r>
      <w:r w:rsidRPr="00783C56">
        <w:rPr>
          <w:rFonts w:ascii="Arial" w:hAnsi="Arial" w:cs="Arial"/>
          <w:sz w:val="21"/>
        </w:rPr>
        <w:t>估价报告</w:t>
      </w:r>
      <w:r w:rsidRPr="00783C56">
        <w:rPr>
          <w:rFonts w:ascii="Arial" w:hAnsi="Arial" w:cs="Arial" w:hint="eastAsia"/>
          <w:sz w:val="21"/>
          <w:szCs w:val="28"/>
        </w:rPr>
        <w:t>的，估价机构和评估专业人员不承担责任。</w:t>
      </w:r>
    </w:p>
    <w:p w14:paraId="1B9D3B62"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3.</w:t>
      </w:r>
      <w:r w:rsidRPr="00783C56">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14:paraId="79FBE46E"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4.</w:t>
      </w:r>
      <w:r w:rsidRPr="00783C56">
        <w:rPr>
          <w:rFonts w:ascii="Arial" w:hAnsi="Arial" w:cs="Arial" w:hint="eastAsia"/>
          <w:sz w:val="21"/>
          <w:szCs w:val="28"/>
        </w:rPr>
        <w:t>估价报告使用人应当正确理解估价结论。估价结论不等同于估价对象可实现价格，估价结论不应当被认为是对估价对象可实现价格的保证。</w:t>
      </w:r>
    </w:p>
    <w:p w14:paraId="4F775B41" w14:textId="51119598"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5.</w:t>
      </w:r>
      <w:r w:rsidR="00BA628E" w:rsidRPr="00BA628E">
        <w:rPr>
          <w:rFonts w:ascii="Arial" w:hAnsi="Arial" w:cs="Arial"/>
          <w:sz w:val="21"/>
          <w:szCs w:val="28"/>
        </w:rPr>
        <w:t xml:space="preserve"> </w:t>
      </w:r>
      <w:r w:rsidR="00BA628E" w:rsidRPr="00783C56">
        <w:rPr>
          <w:rFonts w:ascii="Arial" w:hAnsi="Arial" w:cs="Arial"/>
          <w:sz w:val="21"/>
          <w:szCs w:val="28"/>
        </w:rPr>
        <w:t>本报告估价目的是</w:t>
      </w:r>
      <w:r w:rsidR="00BA628E" w:rsidRPr="00783C56">
        <w:rPr>
          <w:rFonts w:ascii="Arial" w:hAnsi="Arial" w:hint="eastAsia"/>
          <w:kern w:val="2"/>
          <w:sz w:val="21"/>
        </w:rPr>
        <w:t>为估价委托人了解估价对象房地产市场租金水平提供参考依据</w:t>
      </w:r>
      <w:r w:rsidR="00BA628E" w:rsidRPr="00783C56">
        <w:rPr>
          <w:rFonts w:ascii="Arial" w:hAnsi="Arial" w:cs="Arial"/>
          <w:sz w:val="21"/>
          <w:szCs w:val="28"/>
        </w:rPr>
        <w:t>，不做其他估价目的之用。如果估价对象的评估条件或目的发生变化，需重新进行评估。</w:t>
      </w:r>
    </w:p>
    <w:p w14:paraId="30F499DE"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6.</w:t>
      </w:r>
      <w:r w:rsidRPr="00783C56">
        <w:rPr>
          <w:rFonts w:ascii="Arial" w:hAnsi="Arial" w:cs="Arial" w:hint="eastAsia"/>
          <w:sz w:val="21"/>
          <w:szCs w:val="28"/>
        </w:rPr>
        <w:t>估价委托人应对其提供的权属证明以及其他资料的真实性、完整性和合法性负责</w:t>
      </w:r>
      <w:r w:rsidRPr="00783C56">
        <w:rPr>
          <w:rFonts w:ascii="Arial" w:hAnsi="Arial" w:cs="Arial"/>
          <w:sz w:val="21"/>
          <w:szCs w:val="28"/>
        </w:rPr>
        <w:t>。如因资料失实或资料提供人有所隐匿而导致估价结果失真，估价机构不承担相应的责任</w:t>
      </w:r>
      <w:r w:rsidR="007062C9" w:rsidRPr="00783C56">
        <w:rPr>
          <w:rFonts w:ascii="Arial" w:hAnsi="Arial" w:cs="Arial" w:hint="eastAsia"/>
          <w:sz w:val="21"/>
          <w:szCs w:val="28"/>
        </w:rPr>
        <w:t>。</w:t>
      </w:r>
    </w:p>
    <w:p w14:paraId="32BF978A"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lastRenderedPageBreak/>
        <w:t>7.</w:t>
      </w:r>
      <w:r w:rsidRPr="00783C56">
        <w:rPr>
          <w:rFonts w:ascii="Arial" w:hAnsi="Arial" w:cs="Arial"/>
          <w:sz w:val="21"/>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7B256451"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8.</w:t>
      </w:r>
      <w:r w:rsidRPr="00783C56">
        <w:rPr>
          <w:rFonts w:ascii="Arial" w:hAnsi="Arial" w:cs="Arial"/>
          <w:sz w:val="21"/>
          <w:szCs w:val="28"/>
        </w:rPr>
        <w:t>本估价报告在估价机构盖章和注册房地产估价师签字</w:t>
      </w:r>
      <w:r w:rsidRPr="00783C56">
        <w:rPr>
          <w:rFonts w:ascii="Arial" w:hAnsi="Arial" w:cs="Arial"/>
          <w:sz w:val="21"/>
          <w:szCs w:val="21"/>
        </w:rPr>
        <w:t>或签章</w:t>
      </w:r>
      <w:r w:rsidRPr="00783C56">
        <w:rPr>
          <w:rFonts w:ascii="Arial" w:hAnsi="Arial" w:cs="Arial"/>
          <w:sz w:val="21"/>
          <w:szCs w:val="28"/>
        </w:rPr>
        <w:t>的条件下有效。</w:t>
      </w:r>
    </w:p>
    <w:p w14:paraId="648679CD" w14:textId="032E0204" w:rsidR="00F14655" w:rsidRPr="00783C56" w:rsidRDefault="00F14655">
      <w:pPr>
        <w:overflowPunct w:val="0"/>
        <w:spacing w:line="480" w:lineRule="auto"/>
        <w:ind w:firstLineChars="216" w:firstLine="454"/>
        <w:jc w:val="both"/>
        <w:textAlignment w:val="auto"/>
        <w:rPr>
          <w:rFonts w:ascii="Arial" w:hAnsi="Arial" w:cs="Arial"/>
          <w:sz w:val="21"/>
          <w:szCs w:val="28"/>
        </w:rPr>
        <w:sectPr w:rsidR="00F14655" w:rsidRPr="00783C56">
          <w:pgSz w:w="11907" w:h="16840"/>
          <w:pgMar w:top="1843" w:right="1304" w:bottom="1191" w:left="1304" w:header="1134" w:footer="907" w:gutter="0"/>
          <w:cols w:space="720"/>
          <w:docGrid w:linePitch="326"/>
        </w:sectPr>
      </w:pPr>
      <w:r w:rsidRPr="00783C56">
        <w:rPr>
          <w:rFonts w:ascii="Arial" w:hAnsi="Arial" w:cs="Arial" w:hint="eastAsia"/>
          <w:sz w:val="21"/>
          <w:szCs w:val="28"/>
        </w:rPr>
        <w:t>9.</w:t>
      </w:r>
      <w:r w:rsidRPr="00783C56">
        <w:rPr>
          <w:rFonts w:ascii="Arial" w:hAnsi="Arial" w:cs="Arial"/>
          <w:sz w:val="21"/>
          <w:szCs w:val="28"/>
        </w:rPr>
        <w:t>本估价报告自</w:t>
      </w:r>
      <w:r w:rsidR="00DE6CCC">
        <w:rPr>
          <w:rFonts w:ascii="Arial" w:hAnsi="Arial" w:cs="Arial" w:hint="eastAsia"/>
          <w:sz w:val="21"/>
          <w:szCs w:val="28"/>
        </w:rPr>
        <w:t>2025</w:t>
      </w:r>
      <w:r w:rsidR="00DE6CCC">
        <w:rPr>
          <w:rFonts w:ascii="Arial" w:hAnsi="Arial" w:cs="Arial" w:hint="eastAsia"/>
          <w:sz w:val="21"/>
          <w:szCs w:val="28"/>
        </w:rPr>
        <w:t>年</w:t>
      </w:r>
      <w:r w:rsidR="00DE6CCC">
        <w:rPr>
          <w:rFonts w:ascii="Arial" w:hAnsi="Arial" w:cs="Arial" w:hint="eastAsia"/>
          <w:sz w:val="21"/>
          <w:szCs w:val="28"/>
        </w:rPr>
        <w:t>5</w:t>
      </w:r>
      <w:r w:rsidR="00DE6CCC">
        <w:rPr>
          <w:rFonts w:ascii="Arial" w:hAnsi="Arial" w:cs="Arial" w:hint="eastAsia"/>
          <w:sz w:val="21"/>
          <w:szCs w:val="28"/>
        </w:rPr>
        <w:t>月</w:t>
      </w:r>
      <w:r w:rsidR="00DE6CCC">
        <w:rPr>
          <w:rFonts w:ascii="Arial" w:hAnsi="Arial" w:cs="Arial" w:hint="eastAsia"/>
          <w:sz w:val="21"/>
          <w:szCs w:val="28"/>
        </w:rPr>
        <w:t>15</w:t>
      </w:r>
      <w:r w:rsidR="00DE6CCC">
        <w:rPr>
          <w:rFonts w:ascii="Arial" w:hAnsi="Arial" w:cs="Arial" w:hint="eastAsia"/>
          <w:sz w:val="21"/>
          <w:szCs w:val="28"/>
        </w:rPr>
        <w:t>日</w:t>
      </w:r>
      <w:r w:rsidR="00590437">
        <w:rPr>
          <w:rFonts w:ascii="Arial" w:hAnsi="Arial" w:cs="Arial" w:hint="eastAsia"/>
          <w:sz w:val="21"/>
          <w:szCs w:val="28"/>
        </w:rPr>
        <w:t>至</w:t>
      </w:r>
      <w:r w:rsidR="00590437">
        <w:rPr>
          <w:rFonts w:ascii="Arial" w:hAnsi="Arial" w:cs="Arial" w:hint="eastAsia"/>
          <w:sz w:val="21"/>
          <w:szCs w:val="28"/>
        </w:rPr>
        <w:t>2</w:t>
      </w:r>
      <w:r w:rsidR="00590437">
        <w:rPr>
          <w:rFonts w:ascii="Arial" w:hAnsi="Arial" w:cs="Arial"/>
          <w:sz w:val="21"/>
          <w:szCs w:val="28"/>
        </w:rPr>
        <w:t>02</w:t>
      </w:r>
      <w:r w:rsidR="0006098B">
        <w:rPr>
          <w:rFonts w:ascii="Arial" w:hAnsi="Arial" w:cs="Arial" w:hint="eastAsia"/>
          <w:sz w:val="21"/>
          <w:szCs w:val="28"/>
        </w:rPr>
        <w:t>6</w:t>
      </w:r>
      <w:r w:rsidR="00590437">
        <w:rPr>
          <w:rFonts w:ascii="Arial" w:hAnsi="Arial" w:cs="Arial" w:hint="eastAsia"/>
          <w:sz w:val="21"/>
          <w:szCs w:val="28"/>
        </w:rPr>
        <w:t>年</w:t>
      </w:r>
      <w:r w:rsidR="00915D9C">
        <w:rPr>
          <w:rFonts w:ascii="Arial" w:hAnsi="Arial" w:cs="Arial" w:hint="eastAsia"/>
          <w:sz w:val="21"/>
          <w:szCs w:val="28"/>
        </w:rPr>
        <w:t>5</w:t>
      </w:r>
      <w:r w:rsidR="00590437">
        <w:rPr>
          <w:rFonts w:ascii="Arial" w:hAnsi="Arial" w:cs="Arial" w:hint="eastAsia"/>
          <w:sz w:val="21"/>
          <w:szCs w:val="28"/>
        </w:rPr>
        <w:t>月</w:t>
      </w:r>
      <w:r w:rsidR="00DE6CCC">
        <w:rPr>
          <w:rFonts w:ascii="Arial" w:hAnsi="Arial" w:cs="Arial" w:hint="eastAsia"/>
          <w:sz w:val="21"/>
          <w:szCs w:val="28"/>
        </w:rPr>
        <w:t>14</w:t>
      </w:r>
      <w:r w:rsidR="00590437">
        <w:rPr>
          <w:rFonts w:ascii="Arial" w:hAnsi="Arial" w:cs="Arial" w:hint="eastAsia"/>
          <w:sz w:val="21"/>
          <w:szCs w:val="28"/>
        </w:rPr>
        <w:t>日</w:t>
      </w:r>
      <w:r w:rsidRPr="00783C56">
        <w:rPr>
          <w:rFonts w:ascii="Arial" w:hAnsi="Arial" w:cs="Arial"/>
          <w:sz w:val="21"/>
          <w:szCs w:val="28"/>
        </w:rPr>
        <w:t>壹年内有效</w:t>
      </w:r>
      <w:r w:rsidRPr="00783C56">
        <w:rPr>
          <w:rFonts w:ascii="Arial" w:hAnsi="Arial" w:cs="Arial" w:hint="eastAsia"/>
          <w:sz w:val="21"/>
          <w:szCs w:val="28"/>
        </w:rPr>
        <w:t>。</w:t>
      </w:r>
      <w:bookmarkEnd w:id="15"/>
    </w:p>
    <w:p w14:paraId="15FB896A" w14:textId="77777777" w:rsidR="00F14655" w:rsidRPr="00783C56" w:rsidRDefault="00F14655">
      <w:pPr>
        <w:pStyle w:val="1"/>
        <w:numPr>
          <w:ilvl w:val="0"/>
          <w:numId w:val="0"/>
        </w:numPr>
        <w:tabs>
          <w:tab w:val="left" w:pos="720"/>
        </w:tabs>
        <w:spacing w:line="480" w:lineRule="auto"/>
        <w:jc w:val="center"/>
        <w:rPr>
          <w:rFonts w:eastAsia="方正黑体简体"/>
          <w:b w:val="0"/>
          <w:kern w:val="2"/>
          <w:sz w:val="32"/>
          <w:szCs w:val="32"/>
        </w:rPr>
      </w:pPr>
      <w:bookmarkStart w:id="16" w:name="_Toc469298295"/>
      <w:bookmarkStart w:id="17" w:name="_Toc168225812"/>
      <w:bookmarkStart w:id="18" w:name="_Toc184372546"/>
      <w:bookmarkStart w:id="19" w:name="_Toc168225813"/>
      <w:r w:rsidRPr="00783C56">
        <w:rPr>
          <w:rFonts w:eastAsia="方正黑体简体" w:hint="eastAsia"/>
          <w:b w:val="0"/>
          <w:kern w:val="2"/>
          <w:sz w:val="32"/>
          <w:szCs w:val="32"/>
        </w:rPr>
        <w:lastRenderedPageBreak/>
        <w:t>估价结果报告</w:t>
      </w:r>
      <w:bookmarkEnd w:id="16"/>
      <w:bookmarkEnd w:id="17"/>
      <w:bookmarkEnd w:id="18"/>
    </w:p>
    <w:p w14:paraId="6DD3561C"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20" w:name="_Toc184372547"/>
      <w:r w:rsidRPr="00783C56">
        <w:rPr>
          <w:rFonts w:eastAsia="宋体" w:cs="Arial" w:hint="eastAsia"/>
          <w:kern w:val="2"/>
          <w:sz w:val="21"/>
          <w:szCs w:val="21"/>
        </w:rPr>
        <w:t>一、</w:t>
      </w:r>
      <w:bookmarkEnd w:id="19"/>
      <w:r w:rsidRPr="00783C56">
        <w:rPr>
          <w:rFonts w:eastAsia="宋体" w:cs="Arial" w:hint="eastAsia"/>
          <w:kern w:val="2"/>
          <w:sz w:val="21"/>
          <w:szCs w:val="21"/>
        </w:rPr>
        <w:t>估价委托人</w:t>
      </w:r>
      <w:bookmarkEnd w:id="20"/>
    </w:p>
    <w:p w14:paraId="5F9B6FA0" w14:textId="4FFCFAE8" w:rsidR="009E600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本次评估估价委托人为</w:t>
      </w:r>
      <w:r w:rsidR="002011AF">
        <w:rPr>
          <w:rFonts w:ascii="Arial" w:hAnsi="Arial" w:hint="eastAsia"/>
          <w:kern w:val="2"/>
          <w:sz w:val="21"/>
        </w:rPr>
        <w:t>北京通投兴运置业有限公司</w:t>
      </w:r>
      <w:r w:rsidR="009620AE" w:rsidRPr="00783C56">
        <w:rPr>
          <w:rFonts w:ascii="Arial" w:hAnsi="Arial" w:hint="eastAsia"/>
          <w:kern w:val="2"/>
          <w:sz w:val="21"/>
        </w:rPr>
        <w:t>。</w:t>
      </w:r>
    </w:p>
    <w:p w14:paraId="691625EA" w14:textId="262C399D" w:rsidR="00F14655" w:rsidRPr="00783C56" w:rsidRDefault="00F14655" w:rsidP="00D4619B">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单位名称：</w:t>
      </w:r>
      <w:r w:rsidR="002011AF">
        <w:rPr>
          <w:rFonts w:ascii="Arial" w:hAnsi="Arial" w:hint="eastAsia"/>
          <w:kern w:val="2"/>
          <w:sz w:val="21"/>
        </w:rPr>
        <w:t>北京通投兴运置业有限公司</w:t>
      </w:r>
    </w:p>
    <w:p w14:paraId="11B96537" w14:textId="28F8FFE5" w:rsidR="007C5C94" w:rsidRPr="00783C56" w:rsidRDefault="007C5C94" w:rsidP="00D4619B">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联系人：</w:t>
      </w:r>
      <w:r w:rsidR="00E52595">
        <w:rPr>
          <w:rFonts w:ascii="Arial" w:hAnsi="Arial" w:hint="eastAsia"/>
          <w:kern w:val="2"/>
          <w:sz w:val="21"/>
        </w:rPr>
        <w:t>万洁</w:t>
      </w:r>
    </w:p>
    <w:p w14:paraId="106CB557" w14:textId="77777777" w:rsidR="00F14655" w:rsidRPr="00783C56" w:rsidRDefault="00F14655" w:rsidP="00D4619B">
      <w:pPr>
        <w:spacing w:before="0" w:after="0" w:line="300" w:lineRule="auto"/>
        <w:ind w:firstLine="561"/>
        <w:jc w:val="both"/>
        <w:rPr>
          <w:rFonts w:ascii="楷体_GB2312" w:eastAsia="楷体_GB2312"/>
          <w:sz w:val="28"/>
        </w:rPr>
      </w:pPr>
    </w:p>
    <w:p w14:paraId="35759396" w14:textId="77777777" w:rsidR="00F14655" w:rsidRPr="00783C56" w:rsidRDefault="00F14655" w:rsidP="00D4619B">
      <w:pPr>
        <w:pStyle w:val="2"/>
        <w:numPr>
          <w:ilvl w:val="0"/>
          <w:numId w:val="0"/>
        </w:numPr>
        <w:tabs>
          <w:tab w:val="left" w:pos="360"/>
        </w:tabs>
        <w:spacing w:before="0" w:after="0" w:line="480" w:lineRule="auto"/>
        <w:rPr>
          <w:rFonts w:eastAsia="宋体" w:cs="Arial"/>
          <w:kern w:val="2"/>
          <w:sz w:val="21"/>
          <w:szCs w:val="21"/>
        </w:rPr>
      </w:pPr>
      <w:bookmarkStart w:id="21" w:name="_Toc168225814"/>
      <w:bookmarkStart w:id="22" w:name="_Toc184372548"/>
      <w:r w:rsidRPr="00783C56">
        <w:rPr>
          <w:rFonts w:eastAsia="宋体" w:cs="Arial" w:hint="eastAsia"/>
          <w:kern w:val="2"/>
          <w:sz w:val="21"/>
          <w:szCs w:val="21"/>
        </w:rPr>
        <w:t>二、</w:t>
      </w:r>
      <w:bookmarkEnd w:id="21"/>
      <w:r w:rsidRPr="00783C56">
        <w:rPr>
          <w:rFonts w:eastAsia="宋体" w:cs="Arial" w:hint="eastAsia"/>
          <w:kern w:val="2"/>
          <w:sz w:val="21"/>
          <w:szCs w:val="21"/>
        </w:rPr>
        <w:t>房地产估价机构</w:t>
      </w:r>
      <w:bookmarkEnd w:id="22"/>
    </w:p>
    <w:p w14:paraId="7AABB82E" w14:textId="77777777" w:rsidR="009E6005" w:rsidRPr="00783C56" w:rsidRDefault="00F14655" w:rsidP="00D4619B">
      <w:pPr>
        <w:overflowPunct w:val="0"/>
        <w:spacing w:before="0" w:after="0" w:line="480" w:lineRule="auto"/>
        <w:ind w:firstLineChars="200" w:firstLine="420"/>
        <w:jc w:val="both"/>
        <w:textAlignment w:val="auto"/>
        <w:rPr>
          <w:rFonts w:ascii="Arial" w:hAnsi="Arial"/>
          <w:sz w:val="21"/>
          <w:szCs w:val="21"/>
        </w:rPr>
      </w:pPr>
      <w:r w:rsidRPr="00783C56">
        <w:rPr>
          <w:rFonts w:ascii="Arial" w:hAnsi="Arial" w:cs="Arial"/>
          <w:sz w:val="21"/>
          <w:szCs w:val="21"/>
        </w:rPr>
        <w:t>受托机构：</w:t>
      </w:r>
      <w:r w:rsidR="009E6005" w:rsidRPr="00783C56">
        <w:rPr>
          <w:rFonts w:ascii="Arial" w:hAnsi="Arial" w:hint="eastAsia"/>
          <w:sz w:val="21"/>
          <w:szCs w:val="21"/>
        </w:rPr>
        <w:t>北京康正宏基房地产评估有限公司</w:t>
      </w:r>
    </w:p>
    <w:p w14:paraId="28C5C2FC" w14:textId="77777777" w:rsidR="009E6005" w:rsidRPr="00783C56" w:rsidRDefault="009E6005" w:rsidP="00D4619B">
      <w:pPr>
        <w:overflowPunct w:val="0"/>
        <w:spacing w:before="0" w:after="0" w:line="480" w:lineRule="auto"/>
        <w:ind w:firstLineChars="200" w:firstLine="420"/>
        <w:jc w:val="both"/>
        <w:textAlignment w:val="auto"/>
        <w:rPr>
          <w:rFonts w:ascii="Arial" w:hAnsi="Arial"/>
          <w:sz w:val="21"/>
          <w:szCs w:val="21"/>
        </w:rPr>
      </w:pPr>
      <w:r w:rsidRPr="00783C56">
        <w:rPr>
          <w:rFonts w:ascii="Arial" w:hAnsi="Arial" w:hint="eastAsia"/>
          <w:sz w:val="21"/>
          <w:szCs w:val="21"/>
        </w:rPr>
        <w:t>资质级别：壹级</w:t>
      </w:r>
    </w:p>
    <w:p w14:paraId="45D60434" w14:textId="77777777" w:rsidR="009E6005" w:rsidRPr="00783C56" w:rsidRDefault="009E6005" w:rsidP="00D4619B">
      <w:pPr>
        <w:overflowPunct w:val="0"/>
        <w:spacing w:before="0" w:after="0" w:line="480" w:lineRule="auto"/>
        <w:ind w:firstLineChars="200" w:firstLine="420"/>
        <w:jc w:val="both"/>
        <w:textAlignment w:val="auto"/>
        <w:rPr>
          <w:rFonts w:ascii="Arial" w:hAnsi="Arial"/>
          <w:sz w:val="21"/>
          <w:szCs w:val="21"/>
        </w:rPr>
      </w:pPr>
      <w:r w:rsidRPr="00783C56">
        <w:rPr>
          <w:rFonts w:ascii="Arial" w:hAnsi="Arial" w:hint="eastAsia"/>
          <w:sz w:val="21"/>
          <w:szCs w:val="21"/>
        </w:rPr>
        <w:t>资格证书号：建房估备字</w:t>
      </w:r>
      <w:r w:rsidRPr="00783C56">
        <w:rPr>
          <w:rFonts w:ascii="Arial" w:hAnsi="Arial" w:hint="eastAsia"/>
          <w:sz w:val="21"/>
          <w:szCs w:val="21"/>
        </w:rPr>
        <w:t>[2013</w:t>
      </w:r>
      <w:r w:rsidRPr="00783C56">
        <w:rPr>
          <w:rFonts w:ascii="Arial" w:hAnsi="Arial" w:hint="eastAsia"/>
          <w:sz w:val="21"/>
          <w:szCs w:val="21"/>
        </w:rPr>
        <w:t>第</w:t>
      </w:r>
      <w:r w:rsidRPr="00783C56">
        <w:rPr>
          <w:rFonts w:ascii="Arial" w:hAnsi="Arial" w:hint="eastAsia"/>
          <w:sz w:val="21"/>
          <w:szCs w:val="21"/>
        </w:rPr>
        <w:t>]081</w:t>
      </w:r>
      <w:r w:rsidRPr="00783C56">
        <w:rPr>
          <w:rFonts w:ascii="Arial" w:hAnsi="Arial" w:hint="eastAsia"/>
          <w:sz w:val="21"/>
          <w:szCs w:val="21"/>
        </w:rPr>
        <w:t>号</w:t>
      </w:r>
    </w:p>
    <w:p w14:paraId="3E6C23BF" w14:textId="77777777" w:rsidR="009E6005" w:rsidRPr="00783C56" w:rsidRDefault="009E6005" w:rsidP="00D4619B">
      <w:pPr>
        <w:overflowPunct w:val="0"/>
        <w:spacing w:before="0" w:after="0" w:line="480" w:lineRule="auto"/>
        <w:ind w:firstLineChars="200" w:firstLine="420"/>
        <w:jc w:val="both"/>
        <w:textAlignment w:val="auto"/>
        <w:rPr>
          <w:rFonts w:ascii="Arial" w:hAnsi="Arial"/>
          <w:sz w:val="21"/>
          <w:szCs w:val="21"/>
        </w:rPr>
      </w:pPr>
      <w:r w:rsidRPr="00783C56">
        <w:rPr>
          <w:rFonts w:ascii="Arial" w:hAnsi="Arial" w:hint="eastAsia"/>
          <w:sz w:val="21"/>
          <w:szCs w:val="21"/>
        </w:rPr>
        <w:t>有效期限：</w:t>
      </w:r>
      <w:r w:rsidRPr="00783C56">
        <w:rPr>
          <w:rFonts w:ascii="Arial" w:hAnsi="Arial"/>
          <w:sz w:val="21"/>
          <w:szCs w:val="21"/>
        </w:rPr>
        <w:t>20</w:t>
      </w:r>
      <w:r w:rsidRPr="00783C56">
        <w:rPr>
          <w:rFonts w:ascii="Arial" w:hAnsi="Arial" w:hint="eastAsia"/>
          <w:sz w:val="21"/>
          <w:szCs w:val="21"/>
        </w:rPr>
        <w:t>22</w:t>
      </w:r>
      <w:r w:rsidRPr="00783C56">
        <w:rPr>
          <w:rFonts w:ascii="Arial" w:hAnsi="Arial" w:hint="eastAsia"/>
          <w:sz w:val="21"/>
          <w:szCs w:val="21"/>
        </w:rPr>
        <w:t>年</w:t>
      </w:r>
      <w:r w:rsidRPr="00783C56">
        <w:rPr>
          <w:rFonts w:ascii="Arial" w:hAnsi="Arial" w:hint="eastAsia"/>
          <w:sz w:val="21"/>
          <w:szCs w:val="21"/>
        </w:rPr>
        <w:t>8</w:t>
      </w:r>
      <w:r w:rsidRPr="00783C56">
        <w:rPr>
          <w:rFonts w:ascii="Arial" w:hAnsi="Arial" w:hint="eastAsia"/>
          <w:sz w:val="21"/>
          <w:szCs w:val="21"/>
        </w:rPr>
        <w:t>月</w:t>
      </w:r>
      <w:r w:rsidRPr="00783C56">
        <w:rPr>
          <w:rFonts w:ascii="Arial" w:hAnsi="Arial" w:hint="eastAsia"/>
          <w:sz w:val="21"/>
          <w:szCs w:val="21"/>
        </w:rPr>
        <w:t>30</w:t>
      </w:r>
      <w:r w:rsidRPr="00783C56">
        <w:rPr>
          <w:rFonts w:ascii="Arial" w:hAnsi="Arial" w:hint="eastAsia"/>
          <w:sz w:val="21"/>
          <w:szCs w:val="21"/>
        </w:rPr>
        <w:t>日至</w:t>
      </w:r>
      <w:r w:rsidRPr="00783C56">
        <w:rPr>
          <w:rFonts w:ascii="Arial" w:hAnsi="Arial"/>
          <w:sz w:val="21"/>
          <w:szCs w:val="21"/>
        </w:rPr>
        <w:t>202</w:t>
      </w:r>
      <w:r w:rsidRPr="00783C56">
        <w:rPr>
          <w:rFonts w:ascii="Arial" w:hAnsi="Arial" w:hint="eastAsia"/>
          <w:sz w:val="21"/>
          <w:szCs w:val="21"/>
        </w:rPr>
        <w:t>5</w:t>
      </w:r>
      <w:r w:rsidRPr="00783C56">
        <w:rPr>
          <w:rFonts w:ascii="Arial" w:hAnsi="Arial" w:hint="eastAsia"/>
          <w:sz w:val="21"/>
          <w:szCs w:val="21"/>
        </w:rPr>
        <w:t>年</w:t>
      </w:r>
      <w:r w:rsidRPr="00783C56">
        <w:rPr>
          <w:rFonts w:ascii="Arial" w:hAnsi="Arial" w:hint="eastAsia"/>
          <w:sz w:val="21"/>
          <w:szCs w:val="21"/>
        </w:rPr>
        <w:t>8</w:t>
      </w:r>
      <w:r w:rsidRPr="00783C56">
        <w:rPr>
          <w:rFonts w:ascii="Arial" w:hAnsi="Arial" w:hint="eastAsia"/>
          <w:sz w:val="21"/>
          <w:szCs w:val="21"/>
        </w:rPr>
        <w:t>月</w:t>
      </w:r>
      <w:r w:rsidRPr="00783C56">
        <w:rPr>
          <w:rFonts w:ascii="Arial" w:hAnsi="Arial" w:hint="eastAsia"/>
          <w:sz w:val="21"/>
          <w:szCs w:val="21"/>
        </w:rPr>
        <w:t>29</w:t>
      </w:r>
      <w:r w:rsidRPr="00783C56">
        <w:rPr>
          <w:rFonts w:ascii="Arial" w:hAnsi="Arial" w:hint="eastAsia"/>
          <w:sz w:val="21"/>
          <w:szCs w:val="21"/>
        </w:rPr>
        <w:t>日</w:t>
      </w:r>
    </w:p>
    <w:p w14:paraId="55A41C98" w14:textId="77777777" w:rsidR="009E6005" w:rsidRPr="00783C56" w:rsidRDefault="009E6005" w:rsidP="00D4619B">
      <w:pPr>
        <w:overflowPunct w:val="0"/>
        <w:spacing w:before="0" w:after="0" w:line="480" w:lineRule="auto"/>
        <w:ind w:firstLineChars="200" w:firstLine="420"/>
        <w:jc w:val="both"/>
        <w:textAlignment w:val="auto"/>
        <w:rPr>
          <w:rFonts w:ascii="Arial" w:hAnsi="Arial"/>
          <w:sz w:val="21"/>
          <w:szCs w:val="21"/>
        </w:rPr>
      </w:pPr>
      <w:r w:rsidRPr="00783C56">
        <w:rPr>
          <w:rFonts w:ascii="Arial" w:hAnsi="Arial" w:hint="eastAsia"/>
          <w:sz w:val="21"/>
          <w:szCs w:val="21"/>
        </w:rPr>
        <w:t>注册地址：北京市丰台区芳城园一区</w:t>
      </w:r>
      <w:r w:rsidRPr="00783C56">
        <w:rPr>
          <w:rFonts w:ascii="Arial" w:hAnsi="Arial" w:hint="eastAsia"/>
          <w:sz w:val="21"/>
          <w:szCs w:val="21"/>
        </w:rPr>
        <w:t>16</w:t>
      </w:r>
      <w:r w:rsidRPr="00783C56">
        <w:rPr>
          <w:rFonts w:ascii="Arial" w:hAnsi="Arial" w:hint="eastAsia"/>
          <w:sz w:val="21"/>
          <w:szCs w:val="21"/>
        </w:rPr>
        <w:t>号楼</w:t>
      </w:r>
      <w:r w:rsidRPr="00783C56">
        <w:rPr>
          <w:rFonts w:ascii="Arial" w:hAnsi="Arial" w:hint="eastAsia"/>
          <w:sz w:val="21"/>
          <w:szCs w:val="21"/>
        </w:rPr>
        <w:t>2</w:t>
      </w:r>
      <w:r w:rsidRPr="00783C56">
        <w:rPr>
          <w:rFonts w:ascii="Arial" w:hAnsi="Arial" w:hint="eastAsia"/>
          <w:sz w:val="21"/>
          <w:szCs w:val="21"/>
        </w:rPr>
        <w:t>层</w:t>
      </w:r>
      <w:r w:rsidRPr="00783C56">
        <w:rPr>
          <w:rFonts w:ascii="Arial" w:hAnsi="Arial" w:hint="eastAsia"/>
          <w:sz w:val="21"/>
          <w:szCs w:val="21"/>
        </w:rPr>
        <w:t>2</w:t>
      </w:r>
      <w:r w:rsidRPr="00783C56">
        <w:rPr>
          <w:rFonts w:ascii="Arial" w:hAnsi="Arial" w:hint="eastAsia"/>
          <w:sz w:val="21"/>
          <w:szCs w:val="21"/>
        </w:rPr>
        <w:t>门配套公建</w:t>
      </w:r>
      <w:r w:rsidRPr="00783C56">
        <w:rPr>
          <w:rFonts w:ascii="Arial" w:hAnsi="Arial" w:hint="eastAsia"/>
          <w:sz w:val="21"/>
          <w:szCs w:val="21"/>
        </w:rPr>
        <w:t>01</w:t>
      </w:r>
    </w:p>
    <w:p w14:paraId="13E9D4A1" w14:textId="77777777" w:rsidR="009E6005" w:rsidRPr="00783C56" w:rsidRDefault="009E6005" w:rsidP="00D4619B">
      <w:pPr>
        <w:overflowPunct w:val="0"/>
        <w:spacing w:before="0" w:after="0" w:line="480" w:lineRule="auto"/>
        <w:ind w:firstLineChars="200" w:firstLine="420"/>
        <w:jc w:val="both"/>
        <w:textAlignment w:val="auto"/>
        <w:rPr>
          <w:rFonts w:ascii="Arial" w:hAnsi="Arial"/>
          <w:sz w:val="21"/>
          <w:szCs w:val="21"/>
        </w:rPr>
      </w:pPr>
      <w:r w:rsidRPr="00783C56">
        <w:rPr>
          <w:rFonts w:ascii="Arial" w:hAnsi="Arial" w:hint="eastAsia"/>
          <w:sz w:val="21"/>
          <w:szCs w:val="21"/>
        </w:rPr>
        <w:t>法定代表人：齐宏</w:t>
      </w:r>
    </w:p>
    <w:p w14:paraId="0C8EDD10" w14:textId="44ED735E" w:rsidR="00F14655" w:rsidRPr="00783C56" w:rsidRDefault="00F14655" w:rsidP="00D4619B">
      <w:pPr>
        <w:overflowPunct w:val="0"/>
        <w:spacing w:before="0" w:after="0" w:line="480" w:lineRule="auto"/>
        <w:ind w:firstLineChars="200" w:firstLine="420"/>
        <w:jc w:val="both"/>
        <w:textAlignment w:val="auto"/>
        <w:rPr>
          <w:rFonts w:ascii="Arial" w:hAnsi="Arial" w:cs="Arial"/>
          <w:sz w:val="21"/>
          <w:szCs w:val="21"/>
        </w:rPr>
      </w:pPr>
      <w:r w:rsidRPr="00783C56">
        <w:rPr>
          <w:rFonts w:ascii="Arial" w:hAnsi="Arial" w:cs="Arial"/>
          <w:sz w:val="21"/>
          <w:szCs w:val="21"/>
        </w:rPr>
        <w:t>联</w:t>
      </w:r>
      <w:r w:rsidRPr="00783C56">
        <w:rPr>
          <w:rFonts w:ascii="Arial" w:hAnsi="Arial" w:cs="Arial" w:hint="eastAsia"/>
          <w:sz w:val="21"/>
          <w:szCs w:val="21"/>
        </w:rPr>
        <w:t xml:space="preserve"> </w:t>
      </w:r>
      <w:r w:rsidRPr="00783C56">
        <w:rPr>
          <w:rFonts w:ascii="Arial" w:hAnsi="Arial" w:cs="Arial"/>
          <w:sz w:val="21"/>
          <w:szCs w:val="21"/>
        </w:rPr>
        <w:t>系</w:t>
      </w:r>
      <w:r w:rsidRPr="00783C56">
        <w:rPr>
          <w:rFonts w:ascii="Arial" w:hAnsi="Arial" w:cs="Arial" w:hint="eastAsia"/>
          <w:sz w:val="21"/>
          <w:szCs w:val="21"/>
        </w:rPr>
        <w:t xml:space="preserve"> </w:t>
      </w:r>
      <w:r w:rsidRPr="00783C56">
        <w:rPr>
          <w:rFonts w:ascii="Arial" w:hAnsi="Arial" w:cs="Arial"/>
          <w:sz w:val="21"/>
          <w:szCs w:val="21"/>
        </w:rPr>
        <w:t>人：</w:t>
      </w:r>
      <w:r w:rsidR="00E52595">
        <w:rPr>
          <w:rFonts w:ascii="Arial" w:hAnsi="Arial" w:cs="Arial" w:hint="eastAsia"/>
          <w:sz w:val="21"/>
          <w:szCs w:val="21"/>
        </w:rPr>
        <w:t>黄英</w:t>
      </w:r>
    </w:p>
    <w:p w14:paraId="5FC3679B" w14:textId="77777777" w:rsidR="00F14655" w:rsidRPr="00783C56" w:rsidRDefault="00F14655" w:rsidP="00D4619B">
      <w:pPr>
        <w:overflowPunct w:val="0"/>
        <w:spacing w:before="0" w:after="0" w:line="480" w:lineRule="auto"/>
        <w:ind w:firstLineChars="200" w:firstLine="420"/>
        <w:jc w:val="both"/>
        <w:textAlignment w:val="auto"/>
        <w:rPr>
          <w:rFonts w:ascii="Arial" w:hAnsi="Arial" w:cs="Arial"/>
          <w:sz w:val="21"/>
          <w:szCs w:val="21"/>
        </w:rPr>
      </w:pPr>
      <w:r w:rsidRPr="00783C56">
        <w:rPr>
          <w:rFonts w:ascii="Arial" w:hAnsi="Arial" w:cs="Arial"/>
          <w:sz w:val="21"/>
          <w:szCs w:val="21"/>
        </w:rPr>
        <w:t>联系电话：</w:t>
      </w:r>
      <w:r w:rsidRPr="00783C56">
        <w:rPr>
          <w:rFonts w:ascii="Arial" w:hAnsi="Arial" w:cs="Arial"/>
          <w:sz w:val="21"/>
          <w:szCs w:val="21"/>
        </w:rPr>
        <w:t>010-82253558</w:t>
      </w:r>
    </w:p>
    <w:p w14:paraId="666A995F" w14:textId="77777777" w:rsidR="007062C9" w:rsidRPr="00783C56" w:rsidRDefault="007062C9" w:rsidP="00D4619B">
      <w:pPr>
        <w:overflowPunct w:val="0"/>
        <w:spacing w:before="0" w:after="0" w:line="360" w:lineRule="auto"/>
        <w:ind w:firstLineChars="200" w:firstLine="420"/>
        <w:jc w:val="both"/>
        <w:textAlignment w:val="auto"/>
        <w:rPr>
          <w:rFonts w:ascii="Arial" w:hAnsi="Arial"/>
          <w:kern w:val="2"/>
          <w:sz w:val="21"/>
        </w:rPr>
      </w:pPr>
    </w:p>
    <w:p w14:paraId="228AB937"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23" w:name="_Toc184372549"/>
      <w:r w:rsidRPr="00783C56">
        <w:rPr>
          <w:rFonts w:eastAsia="宋体" w:cs="Arial" w:hint="eastAsia"/>
          <w:kern w:val="2"/>
          <w:sz w:val="21"/>
          <w:szCs w:val="21"/>
        </w:rPr>
        <w:t>三、估价目的</w:t>
      </w:r>
      <w:bookmarkEnd w:id="23"/>
    </w:p>
    <w:p w14:paraId="14D6D236" w14:textId="77777777" w:rsidR="00BA628E" w:rsidRPr="00783C56" w:rsidRDefault="00BA628E" w:rsidP="00BA628E">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为估价委托人了解估价对象房地产市场租金水平提供参考依据。</w:t>
      </w:r>
    </w:p>
    <w:p w14:paraId="203F0E50" w14:textId="77777777" w:rsidR="00F14655" w:rsidRPr="00BA628E" w:rsidRDefault="00F14655">
      <w:pPr>
        <w:spacing w:before="0" w:after="0" w:line="360" w:lineRule="auto"/>
        <w:rPr>
          <w:rFonts w:ascii="楷体_GB2312" w:eastAsia="楷体_GB2312"/>
          <w:kern w:val="2"/>
          <w:sz w:val="28"/>
        </w:rPr>
      </w:pPr>
    </w:p>
    <w:p w14:paraId="2E14D9DF"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24" w:name="_Toc168225815"/>
      <w:bookmarkStart w:id="25" w:name="_Toc184372550"/>
      <w:r w:rsidRPr="00783C56">
        <w:rPr>
          <w:rFonts w:eastAsia="宋体" w:cs="Arial" w:hint="eastAsia"/>
          <w:kern w:val="2"/>
          <w:sz w:val="21"/>
          <w:szCs w:val="21"/>
        </w:rPr>
        <w:t>四、估价对象</w:t>
      </w:r>
      <w:bookmarkEnd w:id="24"/>
      <w:bookmarkEnd w:id="25"/>
    </w:p>
    <w:p w14:paraId="70F70C70" w14:textId="77777777" w:rsidR="00F14655" w:rsidRPr="00783C56" w:rsidRDefault="00F14655">
      <w:pPr>
        <w:overflowPunct w:val="0"/>
        <w:spacing w:before="0" w:after="0" w:line="480" w:lineRule="auto"/>
        <w:jc w:val="both"/>
        <w:textAlignment w:val="auto"/>
        <w:rPr>
          <w:rFonts w:ascii="Arial" w:hAnsi="Arial"/>
          <w:b/>
          <w:kern w:val="2"/>
          <w:sz w:val="21"/>
          <w:szCs w:val="21"/>
        </w:rPr>
      </w:pPr>
      <w:r w:rsidRPr="00783C56">
        <w:rPr>
          <w:rFonts w:ascii="Arial" w:hAnsi="Arial" w:hint="eastAsia"/>
          <w:b/>
          <w:kern w:val="2"/>
          <w:sz w:val="21"/>
          <w:szCs w:val="21"/>
        </w:rPr>
        <w:t>（一）估价对象范围</w:t>
      </w:r>
    </w:p>
    <w:p w14:paraId="50A50904" w14:textId="59C942CE" w:rsidR="00F14655" w:rsidRPr="00783C56" w:rsidRDefault="00F14655">
      <w:pPr>
        <w:spacing w:line="480" w:lineRule="auto"/>
        <w:ind w:firstLineChars="200" w:firstLine="420"/>
        <w:rPr>
          <w:rFonts w:ascii="楷体_GB2312" w:eastAsia="楷体_GB2312"/>
          <w:kern w:val="2"/>
          <w:sz w:val="28"/>
        </w:rPr>
      </w:pPr>
      <w:r w:rsidRPr="00783C56">
        <w:rPr>
          <w:rFonts w:ascii="Arial" w:hAnsi="Arial" w:hint="eastAsia"/>
          <w:kern w:val="2"/>
          <w:sz w:val="21"/>
        </w:rPr>
        <w:t>本次评估估价对象为</w:t>
      </w:r>
      <w:r w:rsidR="0068575E" w:rsidRPr="00783C56">
        <w:rPr>
          <w:rFonts w:ascii="Arial" w:hAnsi="Arial" w:hint="eastAsia"/>
          <w:bCs/>
          <w:sz w:val="21"/>
        </w:rPr>
        <w:t>北京市</w:t>
      </w:r>
      <w:r w:rsidR="002011AF">
        <w:rPr>
          <w:rFonts w:ascii="Arial" w:hAnsi="Arial" w:hint="eastAsia"/>
          <w:bCs/>
          <w:sz w:val="21"/>
        </w:rPr>
        <w:t>通州区张家湾镇南火垡村</w:t>
      </w:r>
      <w:r w:rsidR="002011AF">
        <w:rPr>
          <w:rFonts w:ascii="Arial" w:hAnsi="Arial" w:hint="eastAsia"/>
          <w:bCs/>
          <w:sz w:val="21"/>
        </w:rPr>
        <w:t>TZ04-0200-0001</w:t>
      </w:r>
      <w:r w:rsidR="002011AF">
        <w:rPr>
          <w:rFonts w:ascii="Arial" w:hAnsi="Arial" w:hint="eastAsia"/>
          <w:bCs/>
          <w:sz w:val="21"/>
        </w:rPr>
        <w:t>、</w:t>
      </w:r>
      <w:r w:rsidR="002011AF">
        <w:rPr>
          <w:rFonts w:ascii="Arial" w:hAnsi="Arial" w:hint="eastAsia"/>
          <w:bCs/>
          <w:sz w:val="21"/>
        </w:rPr>
        <w:t>0002</w:t>
      </w:r>
      <w:r w:rsidR="002011AF">
        <w:rPr>
          <w:rFonts w:ascii="Arial" w:hAnsi="Arial" w:hint="eastAsia"/>
          <w:bCs/>
          <w:sz w:val="21"/>
        </w:rPr>
        <w:t>、</w:t>
      </w:r>
      <w:r w:rsidR="002011AF">
        <w:rPr>
          <w:rFonts w:ascii="Arial" w:hAnsi="Arial" w:hint="eastAsia"/>
          <w:bCs/>
          <w:sz w:val="21"/>
        </w:rPr>
        <w:t>0003</w:t>
      </w:r>
      <w:r w:rsidR="002011AF">
        <w:rPr>
          <w:rFonts w:ascii="Arial" w:hAnsi="Arial" w:hint="eastAsia"/>
          <w:bCs/>
          <w:sz w:val="21"/>
        </w:rPr>
        <w:t>、</w:t>
      </w:r>
      <w:r w:rsidR="002011AF">
        <w:rPr>
          <w:rFonts w:ascii="Arial" w:hAnsi="Arial" w:hint="eastAsia"/>
          <w:bCs/>
          <w:sz w:val="21"/>
        </w:rPr>
        <w:t>0004</w:t>
      </w:r>
      <w:r w:rsidR="002011AF">
        <w:rPr>
          <w:rFonts w:ascii="Arial" w:hAnsi="Arial" w:hint="eastAsia"/>
          <w:bCs/>
          <w:sz w:val="21"/>
        </w:rPr>
        <w:t>、</w:t>
      </w:r>
      <w:r w:rsidR="002011AF">
        <w:rPr>
          <w:rFonts w:ascii="Arial" w:hAnsi="Arial" w:hint="eastAsia"/>
          <w:bCs/>
          <w:sz w:val="21"/>
        </w:rPr>
        <w:t>0005</w:t>
      </w:r>
      <w:r w:rsidR="002011AF">
        <w:rPr>
          <w:rFonts w:ascii="Arial" w:hAnsi="Arial" w:hint="eastAsia"/>
          <w:bCs/>
          <w:sz w:val="21"/>
        </w:rPr>
        <w:t>地块</w:t>
      </w:r>
      <w:r w:rsidR="00BA628E">
        <w:rPr>
          <w:rFonts w:ascii="Arial" w:hAnsi="Arial" w:hint="eastAsia"/>
          <w:bCs/>
          <w:sz w:val="21"/>
        </w:rPr>
        <w:t>商业用房</w:t>
      </w:r>
      <w:r w:rsidRPr="00783C56">
        <w:rPr>
          <w:rFonts w:ascii="Arial" w:hAnsi="Arial" w:hint="eastAsia"/>
          <w:kern w:val="2"/>
          <w:sz w:val="21"/>
        </w:rPr>
        <w:t>，估价对象范围不包含动产、债权债务、特许经营权等其他财产或权益。</w:t>
      </w:r>
    </w:p>
    <w:p w14:paraId="6657C0AF" w14:textId="77777777" w:rsidR="00F14655" w:rsidRPr="00783C56" w:rsidRDefault="00F14655">
      <w:pPr>
        <w:overflowPunct w:val="0"/>
        <w:spacing w:before="0" w:after="0" w:line="480" w:lineRule="auto"/>
        <w:jc w:val="both"/>
        <w:textAlignment w:val="auto"/>
        <w:rPr>
          <w:rFonts w:ascii="Arial" w:hAnsi="Arial"/>
          <w:b/>
          <w:kern w:val="2"/>
          <w:sz w:val="21"/>
          <w:szCs w:val="21"/>
        </w:rPr>
      </w:pPr>
      <w:r w:rsidRPr="00783C56">
        <w:rPr>
          <w:rFonts w:ascii="Arial" w:hAnsi="Arial" w:hint="eastAsia"/>
          <w:b/>
          <w:kern w:val="2"/>
          <w:sz w:val="21"/>
          <w:szCs w:val="21"/>
        </w:rPr>
        <w:t>（二）估价对象基本状况</w:t>
      </w:r>
    </w:p>
    <w:p w14:paraId="4E94D55E" w14:textId="00B46127" w:rsidR="00AA7253" w:rsidRPr="00783C56" w:rsidRDefault="00AA7253" w:rsidP="00D4619B">
      <w:pPr>
        <w:overflowPunct w:val="0"/>
        <w:snapToGrid w:val="0"/>
        <w:spacing w:before="0" w:after="0" w:line="480" w:lineRule="auto"/>
        <w:ind w:firstLineChars="200" w:firstLine="420"/>
        <w:jc w:val="both"/>
        <w:textAlignment w:val="auto"/>
        <w:rPr>
          <w:rFonts w:ascii="Arial" w:hAnsi="Arial"/>
          <w:bCs/>
          <w:sz w:val="21"/>
        </w:rPr>
      </w:pPr>
      <w:r w:rsidRPr="00911BE0">
        <w:rPr>
          <w:rFonts w:ascii="Arial" w:hAnsi="Arial" w:cs="Arial" w:hint="eastAsia"/>
          <w:sz w:val="21"/>
          <w:szCs w:val="21"/>
        </w:rPr>
        <w:t>根据估价委托人提供的</w:t>
      </w:r>
      <w:r w:rsidRPr="00911BE0">
        <w:rPr>
          <w:rFonts w:ascii="Arial" w:hAnsi="Arial" w:cs="Arial" w:hint="eastAsia"/>
          <w:kern w:val="2"/>
          <w:sz w:val="21"/>
          <w:szCs w:val="21"/>
        </w:rPr>
        <w:t>《不动产权证书》</w:t>
      </w:r>
      <w:r w:rsidRPr="00911BE0">
        <w:rPr>
          <w:rFonts w:ascii="Arial" w:hAnsi="Arial" w:cs="Arial" w:hint="eastAsia"/>
          <w:kern w:val="2"/>
          <w:sz w:val="21"/>
          <w:szCs w:val="21"/>
        </w:rPr>
        <w:t>[</w:t>
      </w:r>
      <w:r>
        <w:rPr>
          <w:rFonts w:ascii="Arial" w:hAnsi="Arial" w:cs="Arial" w:hint="eastAsia"/>
          <w:kern w:val="2"/>
          <w:sz w:val="21"/>
          <w:szCs w:val="21"/>
        </w:rPr>
        <w:t>京（</w:t>
      </w:r>
      <w:r>
        <w:rPr>
          <w:rFonts w:ascii="Arial" w:hAnsi="Arial" w:cs="Arial" w:hint="eastAsia"/>
          <w:kern w:val="2"/>
          <w:sz w:val="21"/>
          <w:szCs w:val="21"/>
        </w:rPr>
        <w:t>2022</w:t>
      </w:r>
      <w:r>
        <w:rPr>
          <w:rFonts w:ascii="Arial" w:hAnsi="Arial" w:cs="Arial" w:hint="eastAsia"/>
          <w:kern w:val="2"/>
          <w:sz w:val="21"/>
          <w:szCs w:val="21"/>
        </w:rPr>
        <w:t>）通不动产权第</w:t>
      </w:r>
      <w:r>
        <w:rPr>
          <w:rFonts w:ascii="Arial" w:hAnsi="Arial" w:cs="Arial" w:hint="eastAsia"/>
          <w:kern w:val="2"/>
          <w:sz w:val="21"/>
          <w:szCs w:val="21"/>
        </w:rPr>
        <w:t>0002252</w:t>
      </w:r>
      <w:r>
        <w:rPr>
          <w:rFonts w:ascii="Arial" w:hAnsi="Arial" w:cs="Arial" w:hint="eastAsia"/>
          <w:kern w:val="2"/>
          <w:sz w:val="21"/>
          <w:szCs w:val="21"/>
        </w:rPr>
        <w:t>、</w:t>
      </w:r>
      <w:r>
        <w:rPr>
          <w:rFonts w:ascii="Arial" w:hAnsi="Arial" w:cs="Arial" w:hint="eastAsia"/>
          <w:kern w:val="2"/>
          <w:sz w:val="21"/>
          <w:szCs w:val="21"/>
        </w:rPr>
        <w:t>0002237</w:t>
      </w:r>
      <w:r>
        <w:rPr>
          <w:rFonts w:ascii="Arial" w:hAnsi="Arial" w:cs="Arial" w:hint="eastAsia"/>
          <w:kern w:val="2"/>
          <w:sz w:val="21"/>
          <w:szCs w:val="21"/>
        </w:rPr>
        <w:t>、</w:t>
      </w:r>
      <w:r>
        <w:rPr>
          <w:rFonts w:ascii="Arial" w:hAnsi="Arial" w:cs="Arial" w:hint="eastAsia"/>
          <w:kern w:val="2"/>
          <w:sz w:val="21"/>
          <w:szCs w:val="21"/>
        </w:rPr>
        <w:t>0002251</w:t>
      </w:r>
      <w:r>
        <w:rPr>
          <w:rFonts w:ascii="Arial" w:hAnsi="Arial" w:cs="Arial" w:hint="eastAsia"/>
          <w:kern w:val="2"/>
          <w:sz w:val="21"/>
          <w:szCs w:val="21"/>
        </w:rPr>
        <w:t>、</w:t>
      </w:r>
      <w:r>
        <w:rPr>
          <w:rFonts w:ascii="Arial" w:hAnsi="Arial" w:cs="Arial" w:hint="eastAsia"/>
          <w:kern w:val="2"/>
          <w:sz w:val="21"/>
          <w:szCs w:val="21"/>
        </w:rPr>
        <w:lastRenderedPageBreak/>
        <w:t>0002253</w:t>
      </w:r>
      <w:r>
        <w:rPr>
          <w:rFonts w:ascii="Arial" w:hAnsi="Arial" w:cs="Arial" w:hint="eastAsia"/>
          <w:kern w:val="2"/>
          <w:sz w:val="21"/>
          <w:szCs w:val="21"/>
        </w:rPr>
        <w:t>、</w:t>
      </w:r>
      <w:r>
        <w:rPr>
          <w:rFonts w:ascii="Arial" w:hAnsi="Arial" w:cs="Arial" w:hint="eastAsia"/>
          <w:kern w:val="2"/>
          <w:sz w:val="21"/>
          <w:szCs w:val="21"/>
        </w:rPr>
        <w:t>0002254</w:t>
      </w:r>
      <w:r>
        <w:rPr>
          <w:rFonts w:ascii="Arial" w:hAnsi="Arial" w:cs="Arial" w:hint="eastAsia"/>
          <w:kern w:val="2"/>
          <w:sz w:val="21"/>
          <w:szCs w:val="21"/>
        </w:rPr>
        <w:t>号</w:t>
      </w:r>
      <w:r w:rsidRPr="00911BE0">
        <w:rPr>
          <w:rFonts w:ascii="Arial" w:hAnsi="Arial" w:cs="Arial"/>
          <w:kern w:val="2"/>
          <w:sz w:val="21"/>
          <w:szCs w:val="21"/>
        </w:rPr>
        <w:t>]</w:t>
      </w:r>
      <w:r>
        <w:rPr>
          <w:rFonts w:ascii="Arial" w:hAnsi="Arial" w:cs="Arial" w:hint="eastAsia"/>
          <w:kern w:val="2"/>
          <w:sz w:val="21"/>
          <w:szCs w:val="21"/>
        </w:rPr>
        <w:t>、</w:t>
      </w:r>
      <w:r w:rsidRPr="004614E3">
        <w:rPr>
          <w:rFonts w:ascii="Arial" w:hAnsi="Arial" w:cs="Arial" w:hint="eastAsia"/>
          <w:kern w:val="2"/>
          <w:sz w:val="21"/>
          <w:szCs w:val="21"/>
        </w:rPr>
        <w:t>《乡村建设规划许可证》</w:t>
      </w:r>
      <w:r w:rsidRPr="004614E3">
        <w:rPr>
          <w:rFonts w:ascii="Arial" w:hAnsi="Arial" w:cs="Arial" w:hint="eastAsia"/>
          <w:kern w:val="2"/>
          <w:sz w:val="21"/>
          <w:szCs w:val="21"/>
        </w:rPr>
        <w:t>[2022</w:t>
      </w:r>
      <w:r w:rsidRPr="004614E3">
        <w:rPr>
          <w:rFonts w:ascii="Arial" w:hAnsi="Arial" w:cs="Arial" w:hint="eastAsia"/>
          <w:kern w:val="2"/>
          <w:sz w:val="21"/>
          <w:szCs w:val="21"/>
        </w:rPr>
        <w:t>规自（通）乡建字</w:t>
      </w:r>
      <w:r w:rsidRPr="004614E3">
        <w:rPr>
          <w:rFonts w:ascii="Arial" w:hAnsi="Arial" w:cs="Arial" w:hint="eastAsia"/>
          <w:kern w:val="2"/>
          <w:sz w:val="21"/>
          <w:szCs w:val="21"/>
        </w:rPr>
        <w:t>0001</w:t>
      </w:r>
      <w:r w:rsidRPr="004614E3">
        <w:rPr>
          <w:rFonts w:ascii="Arial" w:hAnsi="Arial" w:cs="Arial" w:hint="eastAsia"/>
          <w:kern w:val="2"/>
          <w:sz w:val="21"/>
          <w:szCs w:val="21"/>
        </w:rPr>
        <w:t>、</w:t>
      </w:r>
      <w:r w:rsidRPr="004614E3">
        <w:rPr>
          <w:rFonts w:ascii="Arial" w:hAnsi="Arial" w:cs="Arial" w:hint="eastAsia"/>
          <w:kern w:val="2"/>
          <w:sz w:val="21"/>
          <w:szCs w:val="21"/>
        </w:rPr>
        <w:t>0002</w:t>
      </w:r>
      <w:r w:rsidRPr="004614E3">
        <w:rPr>
          <w:rFonts w:ascii="Arial" w:hAnsi="Arial" w:cs="Arial" w:hint="eastAsia"/>
          <w:kern w:val="2"/>
          <w:sz w:val="21"/>
          <w:szCs w:val="21"/>
        </w:rPr>
        <w:t>、</w:t>
      </w:r>
      <w:r w:rsidRPr="004614E3">
        <w:rPr>
          <w:rFonts w:ascii="Arial" w:hAnsi="Arial" w:cs="Arial" w:hint="eastAsia"/>
          <w:kern w:val="2"/>
          <w:sz w:val="21"/>
          <w:szCs w:val="21"/>
        </w:rPr>
        <w:t>0003</w:t>
      </w:r>
      <w:r w:rsidRPr="004614E3">
        <w:rPr>
          <w:rFonts w:ascii="Arial" w:hAnsi="Arial" w:cs="Arial" w:hint="eastAsia"/>
          <w:kern w:val="2"/>
          <w:sz w:val="21"/>
          <w:szCs w:val="21"/>
        </w:rPr>
        <w:t>、</w:t>
      </w:r>
      <w:r w:rsidRPr="004614E3">
        <w:rPr>
          <w:rFonts w:ascii="Arial" w:hAnsi="Arial" w:cs="Arial" w:hint="eastAsia"/>
          <w:kern w:val="2"/>
          <w:sz w:val="21"/>
          <w:szCs w:val="21"/>
        </w:rPr>
        <w:t>0004</w:t>
      </w:r>
      <w:r w:rsidRPr="004614E3">
        <w:rPr>
          <w:rFonts w:ascii="Arial" w:hAnsi="Arial" w:cs="Arial" w:hint="eastAsia"/>
          <w:kern w:val="2"/>
          <w:sz w:val="21"/>
          <w:szCs w:val="21"/>
        </w:rPr>
        <w:t>号</w:t>
      </w:r>
      <w:r w:rsidRPr="004614E3">
        <w:rPr>
          <w:rFonts w:ascii="Arial" w:hAnsi="Arial" w:cs="Arial" w:hint="eastAsia"/>
          <w:kern w:val="2"/>
          <w:sz w:val="21"/>
          <w:szCs w:val="21"/>
        </w:rPr>
        <w:t>]</w:t>
      </w:r>
      <w:r>
        <w:rPr>
          <w:rFonts w:ascii="Arial" w:hAnsi="Arial" w:cs="Arial" w:hint="eastAsia"/>
          <w:kern w:val="2"/>
          <w:sz w:val="21"/>
          <w:szCs w:val="21"/>
        </w:rPr>
        <w:t>、《建筑工程施工许可证》</w:t>
      </w:r>
      <w:r>
        <w:rPr>
          <w:rFonts w:ascii="Arial" w:hAnsi="Arial" w:cs="Arial" w:hint="eastAsia"/>
          <w:kern w:val="2"/>
          <w:sz w:val="21"/>
          <w:szCs w:val="21"/>
        </w:rPr>
        <w:t>[</w:t>
      </w:r>
      <w:r>
        <w:rPr>
          <w:rFonts w:ascii="Arial" w:hAnsi="Arial" w:cs="Arial" w:hint="eastAsia"/>
          <w:kern w:val="2"/>
          <w:sz w:val="21"/>
          <w:szCs w:val="21"/>
        </w:rPr>
        <w:t>编号：</w:t>
      </w:r>
      <w:r>
        <w:rPr>
          <w:rFonts w:ascii="Arial" w:hAnsi="Arial" w:cs="Arial" w:hint="eastAsia"/>
          <w:kern w:val="2"/>
          <w:sz w:val="21"/>
          <w:szCs w:val="21"/>
        </w:rPr>
        <w:t>110112202204290101</w:t>
      </w:r>
      <w:r>
        <w:rPr>
          <w:rFonts w:ascii="Arial" w:hAnsi="Arial" w:cs="Arial" w:hint="eastAsia"/>
          <w:kern w:val="2"/>
          <w:sz w:val="21"/>
          <w:szCs w:val="21"/>
        </w:rPr>
        <w:t>、</w:t>
      </w:r>
      <w:r>
        <w:rPr>
          <w:rFonts w:ascii="Arial" w:hAnsi="Arial" w:cs="Arial" w:hint="eastAsia"/>
          <w:kern w:val="2"/>
          <w:sz w:val="21"/>
          <w:szCs w:val="21"/>
        </w:rPr>
        <w:t>110112202204250101]</w:t>
      </w:r>
      <w:r w:rsidRPr="00911BE0">
        <w:rPr>
          <w:rFonts w:ascii="Arial" w:hAnsi="Arial" w:cs="Arial" w:hint="eastAsia"/>
          <w:kern w:val="2"/>
          <w:sz w:val="21"/>
          <w:szCs w:val="21"/>
        </w:rPr>
        <w:t>，</w:t>
      </w:r>
      <w:r>
        <w:rPr>
          <w:rFonts w:ascii="Arial" w:hAnsi="Arial" w:cs="Arial" w:hint="eastAsia"/>
          <w:kern w:val="2"/>
          <w:sz w:val="21"/>
          <w:szCs w:val="21"/>
        </w:rPr>
        <w:t>估价对象</w:t>
      </w:r>
      <w:r w:rsidRPr="00911BE0">
        <w:rPr>
          <w:rFonts w:ascii="Arial" w:hAnsi="Arial" w:cs="Arial" w:hint="eastAsia"/>
          <w:kern w:val="2"/>
          <w:sz w:val="21"/>
          <w:szCs w:val="21"/>
        </w:rPr>
        <w:t>为北京市</w:t>
      </w:r>
      <w:r>
        <w:rPr>
          <w:rFonts w:ascii="Arial" w:hAnsi="Arial" w:cs="Arial" w:hint="eastAsia"/>
          <w:kern w:val="2"/>
          <w:sz w:val="21"/>
          <w:szCs w:val="21"/>
        </w:rPr>
        <w:t>通州区张家湾镇南火垡村</w:t>
      </w:r>
      <w:r>
        <w:rPr>
          <w:rFonts w:ascii="Arial" w:hAnsi="Arial" w:cs="Arial" w:hint="eastAsia"/>
          <w:kern w:val="2"/>
          <w:sz w:val="21"/>
          <w:szCs w:val="21"/>
        </w:rPr>
        <w:t>TZ04-0200-0001</w:t>
      </w:r>
      <w:r>
        <w:rPr>
          <w:rFonts w:ascii="Arial" w:hAnsi="Arial" w:cs="Arial" w:hint="eastAsia"/>
          <w:kern w:val="2"/>
          <w:sz w:val="21"/>
          <w:szCs w:val="21"/>
        </w:rPr>
        <w:t>、</w:t>
      </w:r>
      <w:r>
        <w:rPr>
          <w:rFonts w:ascii="Arial" w:hAnsi="Arial" w:cs="Arial" w:hint="eastAsia"/>
          <w:kern w:val="2"/>
          <w:sz w:val="21"/>
          <w:szCs w:val="21"/>
        </w:rPr>
        <w:t>0002</w:t>
      </w:r>
      <w:r>
        <w:rPr>
          <w:rFonts w:ascii="Arial" w:hAnsi="Arial" w:cs="Arial" w:hint="eastAsia"/>
          <w:kern w:val="2"/>
          <w:sz w:val="21"/>
          <w:szCs w:val="21"/>
        </w:rPr>
        <w:t>、</w:t>
      </w:r>
      <w:r>
        <w:rPr>
          <w:rFonts w:ascii="Arial" w:hAnsi="Arial" w:cs="Arial" w:hint="eastAsia"/>
          <w:kern w:val="2"/>
          <w:sz w:val="21"/>
          <w:szCs w:val="21"/>
        </w:rPr>
        <w:t>0003</w:t>
      </w:r>
      <w:r>
        <w:rPr>
          <w:rFonts w:ascii="Arial" w:hAnsi="Arial" w:cs="Arial" w:hint="eastAsia"/>
          <w:kern w:val="2"/>
          <w:sz w:val="21"/>
          <w:szCs w:val="21"/>
        </w:rPr>
        <w:t>、</w:t>
      </w:r>
      <w:r>
        <w:rPr>
          <w:rFonts w:ascii="Arial" w:hAnsi="Arial" w:cs="Arial" w:hint="eastAsia"/>
          <w:kern w:val="2"/>
          <w:sz w:val="21"/>
          <w:szCs w:val="21"/>
        </w:rPr>
        <w:t>0004</w:t>
      </w:r>
      <w:r>
        <w:rPr>
          <w:rFonts w:ascii="Arial" w:hAnsi="Arial" w:cs="Arial" w:hint="eastAsia"/>
          <w:kern w:val="2"/>
          <w:sz w:val="21"/>
          <w:szCs w:val="21"/>
        </w:rPr>
        <w:t>、</w:t>
      </w:r>
      <w:r>
        <w:rPr>
          <w:rFonts w:ascii="Arial" w:hAnsi="Arial" w:cs="Arial" w:hint="eastAsia"/>
          <w:kern w:val="2"/>
          <w:sz w:val="21"/>
          <w:szCs w:val="21"/>
        </w:rPr>
        <w:t>0005</w:t>
      </w:r>
      <w:r>
        <w:rPr>
          <w:rFonts w:ascii="Arial" w:hAnsi="Arial" w:cs="Arial" w:hint="eastAsia"/>
          <w:kern w:val="2"/>
          <w:sz w:val="21"/>
          <w:szCs w:val="21"/>
        </w:rPr>
        <w:t>地块商业用房</w:t>
      </w:r>
      <w:r w:rsidRPr="00911BE0">
        <w:rPr>
          <w:rFonts w:ascii="Arial" w:hAnsi="Arial" w:cs="Arial" w:hint="eastAsia"/>
          <w:kern w:val="2"/>
          <w:sz w:val="21"/>
          <w:szCs w:val="21"/>
        </w:rPr>
        <w:t>。估价对象权利人为</w:t>
      </w:r>
      <w:r>
        <w:rPr>
          <w:rFonts w:ascii="Arial" w:hAnsi="Arial" w:cs="Arial" w:hint="eastAsia"/>
          <w:kern w:val="2"/>
          <w:sz w:val="21"/>
          <w:szCs w:val="21"/>
        </w:rPr>
        <w:t>北京通投兴运置业有限公司</w:t>
      </w:r>
      <w:r w:rsidRPr="00911BE0">
        <w:rPr>
          <w:rFonts w:ascii="Arial" w:hAnsi="Arial" w:cs="Arial" w:hint="eastAsia"/>
          <w:kern w:val="2"/>
          <w:sz w:val="21"/>
          <w:szCs w:val="21"/>
        </w:rPr>
        <w:t>，所在项目现状四至为</w:t>
      </w:r>
      <w:r>
        <w:rPr>
          <w:rFonts w:ascii="Arial" w:hAnsi="Arial" w:cs="Arial" w:hint="eastAsia"/>
          <w:kern w:val="2"/>
          <w:sz w:val="21"/>
          <w:szCs w:val="21"/>
        </w:rPr>
        <w:t>东至南火垡路，西至沈高路，南至潞西路，北至市政道</w:t>
      </w:r>
      <w:r w:rsidRPr="006F6FFF">
        <w:rPr>
          <w:rFonts w:ascii="Arial" w:hAnsi="Arial" w:cs="Arial" w:hint="eastAsia"/>
          <w:kern w:val="2"/>
          <w:sz w:val="21"/>
          <w:szCs w:val="21"/>
        </w:rPr>
        <w:t>路。</w:t>
      </w:r>
      <w:r w:rsidRPr="006F6FFF">
        <w:rPr>
          <w:rFonts w:ascii="Arial" w:hAnsi="Arial" w:cs="Arial" w:hint="eastAsia"/>
          <w:sz w:val="21"/>
          <w:szCs w:val="21"/>
        </w:rPr>
        <w:t>根据委托方介绍及《估价委托书》及其附件、《</w:t>
      </w:r>
      <w:r>
        <w:rPr>
          <w:rFonts w:ascii="Arial" w:hAnsi="Arial" w:cs="Arial" w:hint="eastAsia"/>
          <w:sz w:val="21"/>
          <w:szCs w:val="21"/>
        </w:rPr>
        <w:t>张家湾镇南火垡村</w:t>
      </w:r>
      <w:r>
        <w:rPr>
          <w:rFonts w:ascii="Arial" w:hAnsi="Arial" w:cs="Arial" w:hint="eastAsia"/>
          <w:sz w:val="21"/>
          <w:szCs w:val="21"/>
        </w:rPr>
        <w:t>TZ04-0200-0001</w:t>
      </w:r>
      <w:r>
        <w:rPr>
          <w:rFonts w:ascii="Arial" w:hAnsi="Arial" w:cs="Arial" w:hint="eastAsia"/>
          <w:sz w:val="21"/>
          <w:szCs w:val="21"/>
        </w:rPr>
        <w:t>、</w:t>
      </w:r>
      <w:r>
        <w:rPr>
          <w:rFonts w:ascii="Arial" w:hAnsi="Arial" w:cs="Arial" w:hint="eastAsia"/>
          <w:sz w:val="21"/>
          <w:szCs w:val="21"/>
        </w:rPr>
        <w:t>0002</w:t>
      </w:r>
      <w:r>
        <w:rPr>
          <w:rFonts w:ascii="Arial" w:hAnsi="Arial" w:cs="Arial" w:hint="eastAsia"/>
          <w:sz w:val="21"/>
          <w:szCs w:val="21"/>
        </w:rPr>
        <w:t>、</w:t>
      </w:r>
      <w:r>
        <w:rPr>
          <w:rFonts w:ascii="Arial" w:hAnsi="Arial" w:cs="Arial" w:hint="eastAsia"/>
          <w:sz w:val="21"/>
          <w:szCs w:val="21"/>
        </w:rPr>
        <w:t>0003</w:t>
      </w:r>
      <w:r>
        <w:rPr>
          <w:rFonts w:ascii="Arial" w:hAnsi="Arial" w:cs="Arial" w:hint="eastAsia"/>
          <w:sz w:val="21"/>
          <w:szCs w:val="21"/>
        </w:rPr>
        <w:t>、</w:t>
      </w:r>
      <w:r>
        <w:rPr>
          <w:rFonts w:ascii="Arial" w:hAnsi="Arial" w:cs="Arial" w:hint="eastAsia"/>
          <w:sz w:val="21"/>
          <w:szCs w:val="21"/>
        </w:rPr>
        <w:t>0004</w:t>
      </w:r>
      <w:r>
        <w:rPr>
          <w:rFonts w:ascii="Arial" w:hAnsi="Arial" w:cs="Arial" w:hint="eastAsia"/>
          <w:sz w:val="21"/>
          <w:szCs w:val="21"/>
        </w:rPr>
        <w:t>、</w:t>
      </w:r>
      <w:r>
        <w:rPr>
          <w:rFonts w:ascii="Arial" w:hAnsi="Arial" w:cs="Arial" w:hint="eastAsia"/>
          <w:sz w:val="21"/>
          <w:szCs w:val="21"/>
        </w:rPr>
        <w:t>0005</w:t>
      </w:r>
      <w:r>
        <w:rPr>
          <w:rFonts w:ascii="Arial" w:hAnsi="Arial" w:cs="Arial" w:hint="eastAsia"/>
          <w:sz w:val="21"/>
          <w:szCs w:val="21"/>
        </w:rPr>
        <w:t>地块商业用房面积表</w:t>
      </w:r>
      <w:r w:rsidRPr="006F6FFF">
        <w:rPr>
          <w:rFonts w:ascii="Arial" w:hAnsi="Arial" w:cs="Arial" w:hint="eastAsia"/>
          <w:sz w:val="21"/>
          <w:szCs w:val="21"/>
        </w:rPr>
        <w:t>》</w:t>
      </w:r>
      <w:r w:rsidRPr="006F6FFF">
        <w:rPr>
          <w:rFonts w:ascii="Arial" w:hAnsi="Arial" w:cs="Arial" w:hint="eastAsia"/>
          <w:kern w:val="2"/>
          <w:sz w:val="21"/>
          <w:szCs w:val="21"/>
        </w:rPr>
        <w:t>，估</w:t>
      </w:r>
      <w:r w:rsidRPr="00911BE0">
        <w:rPr>
          <w:rFonts w:ascii="Arial" w:hAnsi="Arial" w:cs="Arial" w:hint="eastAsia"/>
          <w:kern w:val="2"/>
          <w:sz w:val="21"/>
          <w:szCs w:val="21"/>
        </w:rPr>
        <w:t>价对象用途为</w:t>
      </w:r>
      <w:r>
        <w:rPr>
          <w:rFonts w:ascii="Arial" w:hAnsi="Arial" w:cs="Arial" w:hint="eastAsia"/>
          <w:kern w:val="2"/>
          <w:sz w:val="21"/>
          <w:szCs w:val="21"/>
        </w:rPr>
        <w:t>商业用房</w:t>
      </w:r>
      <w:r w:rsidRPr="00911BE0">
        <w:rPr>
          <w:rFonts w:ascii="Arial" w:hAnsi="Arial" w:cs="Arial" w:hint="eastAsia"/>
          <w:kern w:val="2"/>
          <w:sz w:val="21"/>
          <w:szCs w:val="21"/>
        </w:rPr>
        <w:t>，建筑面积为</w:t>
      </w:r>
      <w:r w:rsidR="000426AB">
        <w:rPr>
          <w:rFonts w:ascii="Arial" w:hAnsi="Arial" w:cs="Arial"/>
          <w:kern w:val="2"/>
          <w:sz w:val="21"/>
          <w:szCs w:val="21"/>
        </w:rPr>
        <w:t>6946.25</w:t>
      </w:r>
      <w:r w:rsidRPr="00911BE0">
        <w:rPr>
          <w:rFonts w:ascii="Arial" w:hAnsi="Arial" w:cs="Arial" w:hint="eastAsia"/>
          <w:kern w:val="2"/>
          <w:sz w:val="21"/>
          <w:szCs w:val="21"/>
        </w:rPr>
        <w:t>平方米。</w:t>
      </w:r>
      <w:r w:rsidRPr="00911BE0">
        <w:rPr>
          <w:rFonts w:ascii="Arial" w:hAnsi="Arial" w:cs="Arial" w:hint="eastAsia"/>
          <w:sz w:val="21"/>
          <w:szCs w:val="21"/>
        </w:rPr>
        <w:t>具体情况如下：</w:t>
      </w:r>
    </w:p>
    <w:p w14:paraId="3ECA467F" w14:textId="0C8DBD82" w:rsidR="00AA7253" w:rsidRDefault="00793051" w:rsidP="00D4619B">
      <w:pPr>
        <w:snapToGrid w:val="0"/>
        <w:spacing w:before="0" w:after="0" w:line="360" w:lineRule="auto"/>
        <w:ind w:firstLineChars="200" w:firstLine="420"/>
        <w:jc w:val="center"/>
        <w:rPr>
          <w:rFonts w:ascii="Arial" w:hAnsi="Arial"/>
          <w:bCs/>
          <w:sz w:val="21"/>
        </w:rPr>
      </w:pPr>
      <w:r>
        <w:rPr>
          <w:rFonts w:ascii="Arial" w:hAnsi="Arial" w:hint="eastAsia"/>
          <w:bCs/>
          <w:sz w:val="21"/>
        </w:rPr>
        <w:t>商业用房面积表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3119"/>
        <w:gridCol w:w="2449"/>
        <w:gridCol w:w="2450"/>
      </w:tblGrid>
      <w:tr w:rsidR="00D4619B" w:rsidRPr="002704EE" w14:paraId="687B2158" w14:textId="77777777" w:rsidTr="00984BB5">
        <w:trPr>
          <w:trHeight w:val="20"/>
          <w:tblHeader/>
          <w:jc w:val="center"/>
        </w:trPr>
        <w:tc>
          <w:tcPr>
            <w:tcW w:w="1271" w:type="dxa"/>
            <w:shd w:val="clear" w:color="auto" w:fill="auto"/>
            <w:noWrap/>
            <w:vAlign w:val="center"/>
            <w:hideMark/>
          </w:tcPr>
          <w:p w14:paraId="678735CF"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所在地块</w:t>
            </w:r>
          </w:p>
        </w:tc>
        <w:tc>
          <w:tcPr>
            <w:tcW w:w="3119" w:type="dxa"/>
            <w:shd w:val="clear" w:color="auto" w:fill="auto"/>
            <w:noWrap/>
            <w:vAlign w:val="center"/>
            <w:hideMark/>
          </w:tcPr>
          <w:p w14:paraId="492839BD"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楼号</w:t>
            </w:r>
          </w:p>
        </w:tc>
        <w:tc>
          <w:tcPr>
            <w:tcW w:w="2449" w:type="dxa"/>
            <w:shd w:val="clear" w:color="auto" w:fill="auto"/>
            <w:noWrap/>
            <w:vAlign w:val="center"/>
            <w:hideMark/>
          </w:tcPr>
          <w:p w14:paraId="273BE4F3"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分户面积（㎡）</w:t>
            </w:r>
          </w:p>
        </w:tc>
        <w:tc>
          <w:tcPr>
            <w:tcW w:w="2450" w:type="dxa"/>
            <w:shd w:val="clear" w:color="auto" w:fill="auto"/>
            <w:noWrap/>
            <w:vAlign w:val="center"/>
            <w:hideMark/>
          </w:tcPr>
          <w:p w14:paraId="3FCAF739"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楼层</w:t>
            </w:r>
          </w:p>
        </w:tc>
      </w:tr>
      <w:tr w:rsidR="00D4619B" w:rsidRPr="002704EE" w14:paraId="49413F71" w14:textId="77777777" w:rsidTr="00984BB5">
        <w:trPr>
          <w:trHeight w:val="20"/>
          <w:jc w:val="center"/>
        </w:trPr>
        <w:tc>
          <w:tcPr>
            <w:tcW w:w="1271" w:type="dxa"/>
            <w:vMerge w:val="restart"/>
            <w:shd w:val="clear" w:color="auto" w:fill="auto"/>
            <w:vAlign w:val="center"/>
            <w:hideMark/>
          </w:tcPr>
          <w:p w14:paraId="56BB0C6D"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二号地</w:t>
            </w:r>
          </w:p>
        </w:tc>
        <w:tc>
          <w:tcPr>
            <w:tcW w:w="3119" w:type="dxa"/>
            <w:shd w:val="clear" w:color="auto" w:fill="auto"/>
            <w:noWrap/>
            <w:vAlign w:val="center"/>
            <w:hideMark/>
          </w:tcPr>
          <w:p w14:paraId="60D89B2C"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4#101</w:t>
            </w:r>
          </w:p>
        </w:tc>
        <w:tc>
          <w:tcPr>
            <w:tcW w:w="2449" w:type="dxa"/>
            <w:shd w:val="clear" w:color="auto" w:fill="auto"/>
            <w:noWrap/>
            <w:vAlign w:val="center"/>
            <w:hideMark/>
          </w:tcPr>
          <w:p w14:paraId="70C5BE33"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40.79</w:t>
            </w:r>
          </w:p>
        </w:tc>
        <w:tc>
          <w:tcPr>
            <w:tcW w:w="2450" w:type="dxa"/>
            <w:shd w:val="clear" w:color="auto" w:fill="auto"/>
            <w:noWrap/>
            <w:vAlign w:val="center"/>
            <w:hideMark/>
          </w:tcPr>
          <w:p w14:paraId="6D1E94D9"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4619B" w:rsidRPr="002704EE" w14:paraId="610C91AE" w14:textId="77777777" w:rsidTr="00984BB5">
        <w:trPr>
          <w:trHeight w:val="20"/>
          <w:jc w:val="center"/>
        </w:trPr>
        <w:tc>
          <w:tcPr>
            <w:tcW w:w="1271" w:type="dxa"/>
            <w:vMerge/>
            <w:shd w:val="clear" w:color="auto" w:fill="auto"/>
            <w:vAlign w:val="center"/>
            <w:hideMark/>
          </w:tcPr>
          <w:p w14:paraId="672BC091"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148777CF"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4#102</w:t>
            </w:r>
          </w:p>
        </w:tc>
        <w:tc>
          <w:tcPr>
            <w:tcW w:w="2449" w:type="dxa"/>
            <w:shd w:val="clear" w:color="auto" w:fill="auto"/>
            <w:noWrap/>
            <w:vAlign w:val="center"/>
            <w:hideMark/>
          </w:tcPr>
          <w:p w14:paraId="2C0C00B7"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37.22</w:t>
            </w:r>
          </w:p>
        </w:tc>
        <w:tc>
          <w:tcPr>
            <w:tcW w:w="2450" w:type="dxa"/>
            <w:shd w:val="clear" w:color="auto" w:fill="auto"/>
            <w:noWrap/>
            <w:vAlign w:val="center"/>
            <w:hideMark/>
          </w:tcPr>
          <w:p w14:paraId="63842F04"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4619B" w:rsidRPr="002704EE" w14:paraId="37451638" w14:textId="77777777" w:rsidTr="00984BB5">
        <w:trPr>
          <w:trHeight w:val="20"/>
          <w:jc w:val="center"/>
        </w:trPr>
        <w:tc>
          <w:tcPr>
            <w:tcW w:w="1271" w:type="dxa"/>
            <w:vMerge/>
            <w:shd w:val="clear" w:color="auto" w:fill="auto"/>
            <w:vAlign w:val="center"/>
            <w:hideMark/>
          </w:tcPr>
          <w:p w14:paraId="3A3DA943"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6A933C24"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4#103</w:t>
            </w:r>
          </w:p>
        </w:tc>
        <w:tc>
          <w:tcPr>
            <w:tcW w:w="2449" w:type="dxa"/>
            <w:shd w:val="clear" w:color="auto" w:fill="auto"/>
            <w:noWrap/>
            <w:vAlign w:val="center"/>
            <w:hideMark/>
          </w:tcPr>
          <w:p w14:paraId="2D7711E3"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52.31</w:t>
            </w:r>
          </w:p>
        </w:tc>
        <w:tc>
          <w:tcPr>
            <w:tcW w:w="2450" w:type="dxa"/>
            <w:shd w:val="clear" w:color="auto" w:fill="auto"/>
            <w:noWrap/>
            <w:vAlign w:val="center"/>
            <w:hideMark/>
          </w:tcPr>
          <w:p w14:paraId="4BF5FF04"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4619B" w:rsidRPr="002704EE" w14:paraId="2E446988" w14:textId="77777777" w:rsidTr="00984BB5">
        <w:trPr>
          <w:trHeight w:val="20"/>
          <w:jc w:val="center"/>
        </w:trPr>
        <w:tc>
          <w:tcPr>
            <w:tcW w:w="1271" w:type="dxa"/>
            <w:vMerge/>
            <w:shd w:val="clear" w:color="auto" w:fill="auto"/>
            <w:vAlign w:val="center"/>
            <w:hideMark/>
          </w:tcPr>
          <w:p w14:paraId="70722D0B"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673702DE"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4#104</w:t>
            </w:r>
          </w:p>
        </w:tc>
        <w:tc>
          <w:tcPr>
            <w:tcW w:w="2449" w:type="dxa"/>
            <w:shd w:val="clear" w:color="auto" w:fill="auto"/>
            <w:noWrap/>
            <w:vAlign w:val="center"/>
            <w:hideMark/>
          </w:tcPr>
          <w:p w14:paraId="4475F2DD"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52.31</w:t>
            </w:r>
          </w:p>
        </w:tc>
        <w:tc>
          <w:tcPr>
            <w:tcW w:w="2450" w:type="dxa"/>
            <w:shd w:val="clear" w:color="auto" w:fill="auto"/>
            <w:noWrap/>
            <w:vAlign w:val="center"/>
            <w:hideMark/>
          </w:tcPr>
          <w:p w14:paraId="7BF2D78E"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4619B" w:rsidRPr="002704EE" w14:paraId="55181EF6" w14:textId="77777777" w:rsidTr="00984BB5">
        <w:trPr>
          <w:trHeight w:val="20"/>
          <w:jc w:val="center"/>
        </w:trPr>
        <w:tc>
          <w:tcPr>
            <w:tcW w:w="1271" w:type="dxa"/>
            <w:vMerge/>
            <w:shd w:val="clear" w:color="auto" w:fill="auto"/>
            <w:vAlign w:val="center"/>
            <w:hideMark/>
          </w:tcPr>
          <w:p w14:paraId="1191657E"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11EF5982"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4#105</w:t>
            </w:r>
          </w:p>
        </w:tc>
        <w:tc>
          <w:tcPr>
            <w:tcW w:w="2449" w:type="dxa"/>
            <w:shd w:val="clear" w:color="auto" w:fill="auto"/>
            <w:noWrap/>
            <w:vAlign w:val="center"/>
            <w:hideMark/>
          </w:tcPr>
          <w:p w14:paraId="264995B0"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37.22</w:t>
            </w:r>
          </w:p>
        </w:tc>
        <w:tc>
          <w:tcPr>
            <w:tcW w:w="2450" w:type="dxa"/>
            <w:shd w:val="clear" w:color="auto" w:fill="auto"/>
            <w:noWrap/>
            <w:vAlign w:val="center"/>
            <w:hideMark/>
          </w:tcPr>
          <w:p w14:paraId="70004306"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4619B" w:rsidRPr="002704EE" w14:paraId="40EF7C16" w14:textId="77777777" w:rsidTr="00984BB5">
        <w:trPr>
          <w:trHeight w:val="20"/>
          <w:jc w:val="center"/>
        </w:trPr>
        <w:tc>
          <w:tcPr>
            <w:tcW w:w="1271" w:type="dxa"/>
            <w:vMerge/>
            <w:shd w:val="clear" w:color="auto" w:fill="auto"/>
            <w:vAlign w:val="center"/>
            <w:hideMark/>
          </w:tcPr>
          <w:p w14:paraId="19689EDB"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5DA30914"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4#106</w:t>
            </w:r>
          </w:p>
        </w:tc>
        <w:tc>
          <w:tcPr>
            <w:tcW w:w="2449" w:type="dxa"/>
            <w:shd w:val="clear" w:color="auto" w:fill="auto"/>
            <w:noWrap/>
            <w:vAlign w:val="center"/>
            <w:hideMark/>
          </w:tcPr>
          <w:p w14:paraId="52A03615"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44.29</w:t>
            </w:r>
          </w:p>
        </w:tc>
        <w:tc>
          <w:tcPr>
            <w:tcW w:w="2450" w:type="dxa"/>
            <w:shd w:val="clear" w:color="auto" w:fill="auto"/>
            <w:noWrap/>
            <w:vAlign w:val="center"/>
            <w:hideMark/>
          </w:tcPr>
          <w:p w14:paraId="67479A18"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4619B" w:rsidRPr="002704EE" w14:paraId="3E752204" w14:textId="77777777" w:rsidTr="00984BB5">
        <w:trPr>
          <w:trHeight w:val="20"/>
          <w:jc w:val="center"/>
        </w:trPr>
        <w:tc>
          <w:tcPr>
            <w:tcW w:w="1271" w:type="dxa"/>
            <w:vMerge/>
            <w:shd w:val="clear" w:color="auto" w:fill="auto"/>
            <w:vAlign w:val="center"/>
            <w:hideMark/>
          </w:tcPr>
          <w:p w14:paraId="3E782B03"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2316F5D2"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4#107</w:t>
            </w:r>
          </w:p>
        </w:tc>
        <w:tc>
          <w:tcPr>
            <w:tcW w:w="2449" w:type="dxa"/>
            <w:shd w:val="clear" w:color="auto" w:fill="auto"/>
            <w:noWrap/>
            <w:vAlign w:val="center"/>
            <w:hideMark/>
          </w:tcPr>
          <w:p w14:paraId="42E14A10"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40.69</w:t>
            </w:r>
          </w:p>
        </w:tc>
        <w:tc>
          <w:tcPr>
            <w:tcW w:w="2450" w:type="dxa"/>
            <w:shd w:val="clear" w:color="auto" w:fill="auto"/>
            <w:noWrap/>
            <w:vAlign w:val="center"/>
            <w:hideMark/>
          </w:tcPr>
          <w:p w14:paraId="57E31A4F"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4619B" w:rsidRPr="002704EE" w14:paraId="3E2A726B" w14:textId="77777777" w:rsidTr="00984BB5">
        <w:trPr>
          <w:trHeight w:val="20"/>
          <w:jc w:val="center"/>
        </w:trPr>
        <w:tc>
          <w:tcPr>
            <w:tcW w:w="1271" w:type="dxa"/>
            <w:vMerge/>
            <w:shd w:val="clear" w:color="auto" w:fill="auto"/>
            <w:vAlign w:val="center"/>
            <w:hideMark/>
          </w:tcPr>
          <w:p w14:paraId="2EA6BAB6"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4D55A7FE"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5#-2-105</w:t>
            </w:r>
          </w:p>
        </w:tc>
        <w:tc>
          <w:tcPr>
            <w:tcW w:w="2449" w:type="dxa"/>
            <w:shd w:val="clear" w:color="auto" w:fill="auto"/>
            <w:noWrap/>
            <w:vAlign w:val="center"/>
            <w:hideMark/>
          </w:tcPr>
          <w:p w14:paraId="6A1A86E0"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51.79</w:t>
            </w:r>
          </w:p>
        </w:tc>
        <w:tc>
          <w:tcPr>
            <w:tcW w:w="2450" w:type="dxa"/>
            <w:shd w:val="clear" w:color="auto" w:fill="auto"/>
            <w:noWrap/>
            <w:vAlign w:val="center"/>
            <w:hideMark/>
          </w:tcPr>
          <w:p w14:paraId="16B523C8"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4619B" w:rsidRPr="002704EE" w14:paraId="2E494E28" w14:textId="77777777" w:rsidTr="00984BB5">
        <w:trPr>
          <w:trHeight w:val="20"/>
          <w:jc w:val="center"/>
        </w:trPr>
        <w:tc>
          <w:tcPr>
            <w:tcW w:w="1271" w:type="dxa"/>
            <w:vMerge/>
            <w:shd w:val="clear" w:color="auto" w:fill="auto"/>
            <w:vAlign w:val="center"/>
            <w:hideMark/>
          </w:tcPr>
          <w:p w14:paraId="7D7446A3"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70C6DE43"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6#-101</w:t>
            </w:r>
          </w:p>
        </w:tc>
        <w:tc>
          <w:tcPr>
            <w:tcW w:w="2449" w:type="dxa"/>
            <w:shd w:val="clear" w:color="auto" w:fill="auto"/>
            <w:noWrap/>
            <w:vAlign w:val="center"/>
            <w:hideMark/>
          </w:tcPr>
          <w:p w14:paraId="1849A4B5"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36.66</w:t>
            </w:r>
          </w:p>
        </w:tc>
        <w:tc>
          <w:tcPr>
            <w:tcW w:w="2450" w:type="dxa"/>
            <w:shd w:val="clear" w:color="auto" w:fill="auto"/>
            <w:noWrap/>
            <w:vAlign w:val="center"/>
            <w:hideMark/>
          </w:tcPr>
          <w:p w14:paraId="5C406AAD"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4619B" w:rsidRPr="002704EE" w14:paraId="455E941D" w14:textId="77777777" w:rsidTr="00984BB5">
        <w:trPr>
          <w:trHeight w:val="20"/>
          <w:jc w:val="center"/>
        </w:trPr>
        <w:tc>
          <w:tcPr>
            <w:tcW w:w="1271" w:type="dxa"/>
            <w:vMerge/>
            <w:shd w:val="clear" w:color="auto" w:fill="auto"/>
            <w:vAlign w:val="center"/>
            <w:hideMark/>
          </w:tcPr>
          <w:p w14:paraId="4D48302B"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656CC114"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6#-102</w:t>
            </w:r>
          </w:p>
        </w:tc>
        <w:tc>
          <w:tcPr>
            <w:tcW w:w="2449" w:type="dxa"/>
            <w:shd w:val="clear" w:color="auto" w:fill="auto"/>
            <w:noWrap/>
            <w:vAlign w:val="center"/>
            <w:hideMark/>
          </w:tcPr>
          <w:p w14:paraId="183805D8"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36.66</w:t>
            </w:r>
          </w:p>
        </w:tc>
        <w:tc>
          <w:tcPr>
            <w:tcW w:w="2450" w:type="dxa"/>
            <w:shd w:val="clear" w:color="auto" w:fill="auto"/>
            <w:noWrap/>
            <w:vAlign w:val="center"/>
            <w:hideMark/>
          </w:tcPr>
          <w:p w14:paraId="3844E053"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4619B" w:rsidRPr="002704EE" w14:paraId="584CA151" w14:textId="77777777" w:rsidTr="00984BB5">
        <w:trPr>
          <w:trHeight w:val="20"/>
          <w:jc w:val="center"/>
        </w:trPr>
        <w:tc>
          <w:tcPr>
            <w:tcW w:w="4390" w:type="dxa"/>
            <w:gridSpan w:val="2"/>
            <w:shd w:val="clear" w:color="auto" w:fill="auto"/>
            <w:vAlign w:val="center"/>
          </w:tcPr>
          <w:p w14:paraId="5864ECB5"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小计</w:t>
            </w:r>
          </w:p>
        </w:tc>
        <w:tc>
          <w:tcPr>
            <w:tcW w:w="2449" w:type="dxa"/>
            <w:shd w:val="clear" w:color="auto" w:fill="auto"/>
            <w:noWrap/>
            <w:vAlign w:val="center"/>
          </w:tcPr>
          <w:p w14:paraId="32D9C33B"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429.94</w:t>
            </w:r>
          </w:p>
        </w:tc>
        <w:tc>
          <w:tcPr>
            <w:tcW w:w="2450" w:type="dxa"/>
            <w:shd w:val="clear" w:color="auto" w:fill="auto"/>
            <w:noWrap/>
            <w:vAlign w:val="center"/>
          </w:tcPr>
          <w:p w14:paraId="6723825A"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w:t>
            </w:r>
          </w:p>
        </w:tc>
      </w:tr>
      <w:tr w:rsidR="00D4619B" w:rsidRPr="002704EE" w14:paraId="35FAEAE1" w14:textId="77777777" w:rsidTr="00984BB5">
        <w:trPr>
          <w:trHeight w:val="20"/>
          <w:jc w:val="center"/>
        </w:trPr>
        <w:tc>
          <w:tcPr>
            <w:tcW w:w="1271" w:type="dxa"/>
            <w:vMerge w:val="restart"/>
            <w:shd w:val="clear" w:color="auto" w:fill="auto"/>
            <w:vAlign w:val="center"/>
            <w:hideMark/>
          </w:tcPr>
          <w:p w14:paraId="0ED58C7A"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三号地</w:t>
            </w:r>
          </w:p>
        </w:tc>
        <w:tc>
          <w:tcPr>
            <w:tcW w:w="3119" w:type="dxa"/>
            <w:shd w:val="clear" w:color="auto" w:fill="auto"/>
            <w:noWrap/>
            <w:vAlign w:val="center"/>
            <w:hideMark/>
          </w:tcPr>
          <w:p w14:paraId="317AD4F3"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地上商业</w:t>
            </w:r>
            <w:r w:rsidRPr="002704EE">
              <w:rPr>
                <w:rFonts w:ascii="Arial" w:eastAsia="华文细黑" w:hAnsi="Arial" w:cs="Arial"/>
                <w:color w:val="000000"/>
                <w:sz w:val="18"/>
                <w:szCs w:val="18"/>
              </w:rPr>
              <w:t>101</w:t>
            </w:r>
          </w:p>
        </w:tc>
        <w:tc>
          <w:tcPr>
            <w:tcW w:w="2449" w:type="dxa"/>
            <w:shd w:val="clear" w:color="auto" w:fill="auto"/>
            <w:noWrap/>
            <w:vAlign w:val="center"/>
            <w:hideMark/>
          </w:tcPr>
          <w:p w14:paraId="504843B2"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471.79</w:t>
            </w:r>
          </w:p>
        </w:tc>
        <w:tc>
          <w:tcPr>
            <w:tcW w:w="2450" w:type="dxa"/>
            <w:shd w:val="clear" w:color="auto" w:fill="auto"/>
            <w:noWrap/>
            <w:vAlign w:val="center"/>
            <w:hideMark/>
          </w:tcPr>
          <w:p w14:paraId="7F59E032"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4619B" w:rsidRPr="002704EE" w14:paraId="385101EC" w14:textId="77777777" w:rsidTr="00984BB5">
        <w:trPr>
          <w:trHeight w:val="20"/>
          <w:jc w:val="center"/>
        </w:trPr>
        <w:tc>
          <w:tcPr>
            <w:tcW w:w="1271" w:type="dxa"/>
            <w:vMerge/>
            <w:shd w:val="clear" w:color="auto" w:fill="auto"/>
            <w:vAlign w:val="center"/>
            <w:hideMark/>
          </w:tcPr>
          <w:p w14:paraId="7611985F"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1C0F5E2A"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2</w:t>
            </w:r>
            <w:r w:rsidRPr="002704EE">
              <w:rPr>
                <w:rFonts w:ascii="Arial" w:eastAsia="华文细黑" w:hAnsi="Arial" w:cs="Arial"/>
                <w:color w:val="000000"/>
                <w:sz w:val="18"/>
                <w:szCs w:val="18"/>
              </w:rPr>
              <w:t>层</w:t>
            </w:r>
          </w:p>
        </w:tc>
        <w:tc>
          <w:tcPr>
            <w:tcW w:w="2449" w:type="dxa"/>
            <w:shd w:val="clear" w:color="auto" w:fill="auto"/>
            <w:noWrap/>
            <w:vAlign w:val="center"/>
            <w:hideMark/>
          </w:tcPr>
          <w:p w14:paraId="149C293B"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471.78</w:t>
            </w:r>
          </w:p>
        </w:tc>
        <w:tc>
          <w:tcPr>
            <w:tcW w:w="2450" w:type="dxa"/>
            <w:shd w:val="clear" w:color="auto" w:fill="auto"/>
            <w:noWrap/>
            <w:vAlign w:val="center"/>
            <w:hideMark/>
          </w:tcPr>
          <w:p w14:paraId="45E68A36"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2</w:t>
            </w:r>
            <w:r w:rsidRPr="002704EE">
              <w:rPr>
                <w:rFonts w:ascii="Arial" w:eastAsia="华文细黑" w:hAnsi="Arial" w:cs="Arial"/>
                <w:color w:val="000000"/>
                <w:sz w:val="18"/>
                <w:szCs w:val="18"/>
              </w:rPr>
              <w:t>层</w:t>
            </w:r>
          </w:p>
        </w:tc>
      </w:tr>
      <w:tr w:rsidR="00D4619B" w:rsidRPr="002704EE" w14:paraId="4BC1BC37" w14:textId="77777777" w:rsidTr="00984BB5">
        <w:trPr>
          <w:trHeight w:val="20"/>
          <w:jc w:val="center"/>
        </w:trPr>
        <w:tc>
          <w:tcPr>
            <w:tcW w:w="1271" w:type="dxa"/>
            <w:vMerge/>
            <w:shd w:val="clear" w:color="auto" w:fill="auto"/>
            <w:vAlign w:val="center"/>
            <w:hideMark/>
          </w:tcPr>
          <w:p w14:paraId="16C39F71"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69C86A52"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地上商业</w:t>
            </w:r>
            <w:r w:rsidRPr="002704EE">
              <w:rPr>
                <w:rFonts w:ascii="Arial" w:eastAsia="华文细黑" w:hAnsi="Arial" w:cs="Arial"/>
                <w:color w:val="000000"/>
                <w:sz w:val="18"/>
                <w:szCs w:val="18"/>
              </w:rPr>
              <w:t>102</w:t>
            </w:r>
          </w:p>
        </w:tc>
        <w:tc>
          <w:tcPr>
            <w:tcW w:w="2449" w:type="dxa"/>
            <w:shd w:val="clear" w:color="auto" w:fill="auto"/>
            <w:noWrap/>
            <w:vAlign w:val="center"/>
            <w:hideMark/>
          </w:tcPr>
          <w:p w14:paraId="48A3B570"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491.24</w:t>
            </w:r>
          </w:p>
        </w:tc>
        <w:tc>
          <w:tcPr>
            <w:tcW w:w="2450" w:type="dxa"/>
            <w:shd w:val="clear" w:color="auto" w:fill="auto"/>
            <w:noWrap/>
            <w:vAlign w:val="center"/>
            <w:hideMark/>
          </w:tcPr>
          <w:p w14:paraId="4B7467DF"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4619B" w:rsidRPr="002704EE" w14:paraId="46E4F963" w14:textId="77777777" w:rsidTr="00984BB5">
        <w:trPr>
          <w:trHeight w:val="20"/>
          <w:jc w:val="center"/>
        </w:trPr>
        <w:tc>
          <w:tcPr>
            <w:tcW w:w="1271" w:type="dxa"/>
            <w:vMerge/>
            <w:shd w:val="clear" w:color="auto" w:fill="auto"/>
            <w:vAlign w:val="center"/>
            <w:hideMark/>
          </w:tcPr>
          <w:p w14:paraId="625E5A87"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58C3D0FF"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2</w:t>
            </w:r>
            <w:r w:rsidRPr="002704EE">
              <w:rPr>
                <w:rFonts w:ascii="Arial" w:eastAsia="华文细黑" w:hAnsi="Arial" w:cs="Arial"/>
                <w:color w:val="000000"/>
                <w:sz w:val="18"/>
                <w:szCs w:val="18"/>
              </w:rPr>
              <w:t>层</w:t>
            </w:r>
          </w:p>
        </w:tc>
        <w:tc>
          <w:tcPr>
            <w:tcW w:w="2449" w:type="dxa"/>
            <w:shd w:val="clear" w:color="auto" w:fill="auto"/>
            <w:noWrap/>
            <w:vAlign w:val="center"/>
            <w:hideMark/>
          </w:tcPr>
          <w:p w14:paraId="6B35AC50"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491.23</w:t>
            </w:r>
          </w:p>
        </w:tc>
        <w:tc>
          <w:tcPr>
            <w:tcW w:w="2450" w:type="dxa"/>
            <w:shd w:val="clear" w:color="auto" w:fill="auto"/>
            <w:noWrap/>
            <w:vAlign w:val="center"/>
            <w:hideMark/>
          </w:tcPr>
          <w:p w14:paraId="05206590"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2</w:t>
            </w:r>
            <w:r w:rsidRPr="002704EE">
              <w:rPr>
                <w:rFonts w:ascii="Arial" w:eastAsia="华文细黑" w:hAnsi="Arial" w:cs="Arial"/>
                <w:color w:val="000000"/>
                <w:sz w:val="18"/>
                <w:szCs w:val="18"/>
              </w:rPr>
              <w:t>层</w:t>
            </w:r>
          </w:p>
        </w:tc>
      </w:tr>
      <w:tr w:rsidR="00D4619B" w:rsidRPr="002704EE" w14:paraId="4C88B743" w14:textId="77777777" w:rsidTr="00984BB5">
        <w:trPr>
          <w:trHeight w:val="20"/>
          <w:jc w:val="center"/>
        </w:trPr>
        <w:tc>
          <w:tcPr>
            <w:tcW w:w="1271" w:type="dxa"/>
            <w:vMerge/>
            <w:shd w:val="clear" w:color="auto" w:fill="auto"/>
            <w:vAlign w:val="center"/>
            <w:hideMark/>
          </w:tcPr>
          <w:p w14:paraId="59402E05"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0E32549B"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地下超市</w:t>
            </w:r>
          </w:p>
        </w:tc>
        <w:tc>
          <w:tcPr>
            <w:tcW w:w="2449" w:type="dxa"/>
            <w:shd w:val="clear" w:color="auto" w:fill="auto"/>
            <w:noWrap/>
            <w:vAlign w:val="center"/>
            <w:hideMark/>
          </w:tcPr>
          <w:p w14:paraId="3BE4692B"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 xml:space="preserve">2535.23 </w:t>
            </w:r>
          </w:p>
        </w:tc>
        <w:tc>
          <w:tcPr>
            <w:tcW w:w="2450" w:type="dxa"/>
            <w:shd w:val="clear" w:color="auto" w:fill="auto"/>
            <w:noWrap/>
            <w:vAlign w:val="center"/>
            <w:hideMark/>
          </w:tcPr>
          <w:p w14:paraId="44A36C90"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地下</w:t>
            </w: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4619B" w:rsidRPr="002704EE" w14:paraId="20B02330" w14:textId="77777777" w:rsidTr="00984BB5">
        <w:trPr>
          <w:trHeight w:val="20"/>
          <w:jc w:val="center"/>
        </w:trPr>
        <w:tc>
          <w:tcPr>
            <w:tcW w:w="4390" w:type="dxa"/>
            <w:gridSpan w:val="2"/>
            <w:shd w:val="clear" w:color="auto" w:fill="auto"/>
            <w:vAlign w:val="center"/>
          </w:tcPr>
          <w:p w14:paraId="33EB7535"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小计</w:t>
            </w:r>
          </w:p>
        </w:tc>
        <w:tc>
          <w:tcPr>
            <w:tcW w:w="2449" w:type="dxa"/>
            <w:shd w:val="clear" w:color="auto" w:fill="auto"/>
            <w:noWrap/>
            <w:vAlign w:val="center"/>
          </w:tcPr>
          <w:p w14:paraId="6AFC535C"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4461.27</w:t>
            </w:r>
          </w:p>
        </w:tc>
        <w:tc>
          <w:tcPr>
            <w:tcW w:w="2450" w:type="dxa"/>
            <w:shd w:val="clear" w:color="auto" w:fill="auto"/>
            <w:noWrap/>
            <w:vAlign w:val="center"/>
          </w:tcPr>
          <w:p w14:paraId="6D16D9D8"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w:t>
            </w:r>
          </w:p>
        </w:tc>
      </w:tr>
      <w:tr w:rsidR="00D4619B" w:rsidRPr="002704EE" w14:paraId="20157331" w14:textId="77777777" w:rsidTr="00984BB5">
        <w:trPr>
          <w:trHeight w:val="20"/>
          <w:jc w:val="center"/>
        </w:trPr>
        <w:tc>
          <w:tcPr>
            <w:tcW w:w="1271" w:type="dxa"/>
            <w:vMerge w:val="restart"/>
            <w:shd w:val="clear" w:color="auto" w:fill="auto"/>
            <w:noWrap/>
            <w:vAlign w:val="center"/>
            <w:hideMark/>
          </w:tcPr>
          <w:p w14:paraId="2042BBAF"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四号地</w:t>
            </w:r>
          </w:p>
        </w:tc>
        <w:tc>
          <w:tcPr>
            <w:tcW w:w="3119" w:type="dxa"/>
            <w:shd w:val="clear" w:color="auto" w:fill="auto"/>
            <w:noWrap/>
            <w:vAlign w:val="center"/>
            <w:hideMark/>
          </w:tcPr>
          <w:p w14:paraId="3B26FAD9"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18# 105</w:t>
            </w:r>
          </w:p>
        </w:tc>
        <w:tc>
          <w:tcPr>
            <w:tcW w:w="2449" w:type="dxa"/>
            <w:shd w:val="clear" w:color="auto" w:fill="auto"/>
            <w:noWrap/>
            <w:vAlign w:val="center"/>
            <w:hideMark/>
          </w:tcPr>
          <w:p w14:paraId="61721B3D"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82.01</w:t>
            </w:r>
          </w:p>
        </w:tc>
        <w:tc>
          <w:tcPr>
            <w:tcW w:w="2450" w:type="dxa"/>
            <w:shd w:val="clear" w:color="auto" w:fill="auto"/>
            <w:noWrap/>
            <w:vAlign w:val="center"/>
            <w:hideMark/>
          </w:tcPr>
          <w:p w14:paraId="718BED24"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4619B" w:rsidRPr="002704EE" w14:paraId="7EFDBAA8" w14:textId="77777777" w:rsidTr="00984BB5">
        <w:trPr>
          <w:trHeight w:val="20"/>
          <w:jc w:val="center"/>
        </w:trPr>
        <w:tc>
          <w:tcPr>
            <w:tcW w:w="1271" w:type="dxa"/>
            <w:vMerge/>
            <w:shd w:val="clear" w:color="auto" w:fill="auto"/>
            <w:vAlign w:val="center"/>
            <w:hideMark/>
          </w:tcPr>
          <w:p w14:paraId="71F0F50A"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43F58375"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18# 106</w:t>
            </w:r>
          </w:p>
        </w:tc>
        <w:tc>
          <w:tcPr>
            <w:tcW w:w="2449" w:type="dxa"/>
            <w:shd w:val="clear" w:color="auto" w:fill="auto"/>
            <w:noWrap/>
            <w:vAlign w:val="center"/>
            <w:hideMark/>
          </w:tcPr>
          <w:p w14:paraId="3CC0FF0A"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88.41</w:t>
            </w:r>
          </w:p>
        </w:tc>
        <w:tc>
          <w:tcPr>
            <w:tcW w:w="2450" w:type="dxa"/>
            <w:shd w:val="clear" w:color="auto" w:fill="auto"/>
            <w:noWrap/>
            <w:vAlign w:val="center"/>
            <w:hideMark/>
          </w:tcPr>
          <w:p w14:paraId="5304ECD0"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4619B" w:rsidRPr="002704EE" w14:paraId="6F63DF85" w14:textId="77777777" w:rsidTr="00984BB5">
        <w:trPr>
          <w:trHeight w:val="20"/>
          <w:jc w:val="center"/>
        </w:trPr>
        <w:tc>
          <w:tcPr>
            <w:tcW w:w="1271" w:type="dxa"/>
            <w:vMerge/>
            <w:shd w:val="clear" w:color="auto" w:fill="auto"/>
            <w:vAlign w:val="center"/>
            <w:hideMark/>
          </w:tcPr>
          <w:p w14:paraId="66EEA9BA"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6CF23795"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18# 107</w:t>
            </w:r>
          </w:p>
        </w:tc>
        <w:tc>
          <w:tcPr>
            <w:tcW w:w="2449" w:type="dxa"/>
            <w:shd w:val="clear" w:color="auto" w:fill="auto"/>
            <w:noWrap/>
            <w:vAlign w:val="center"/>
            <w:hideMark/>
          </w:tcPr>
          <w:p w14:paraId="234B485D"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92.85</w:t>
            </w:r>
          </w:p>
        </w:tc>
        <w:tc>
          <w:tcPr>
            <w:tcW w:w="2450" w:type="dxa"/>
            <w:shd w:val="clear" w:color="auto" w:fill="auto"/>
            <w:noWrap/>
            <w:vAlign w:val="center"/>
            <w:hideMark/>
          </w:tcPr>
          <w:p w14:paraId="1A23EDBB"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4619B" w:rsidRPr="002704EE" w14:paraId="78DCE90A" w14:textId="77777777" w:rsidTr="00984BB5">
        <w:trPr>
          <w:trHeight w:val="20"/>
          <w:jc w:val="center"/>
        </w:trPr>
        <w:tc>
          <w:tcPr>
            <w:tcW w:w="1271" w:type="dxa"/>
            <w:vMerge/>
            <w:shd w:val="clear" w:color="auto" w:fill="auto"/>
            <w:vAlign w:val="center"/>
            <w:hideMark/>
          </w:tcPr>
          <w:p w14:paraId="6582E12F"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6905A941"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18# 108</w:t>
            </w:r>
          </w:p>
        </w:tc>
        <w:tc>
          <w:tcPr>
            <w:tcW w:w="2449" w:type="dxa"/>
            <w:shd w:val="clear" w:color="auto" w:fill="auto"/>
            <w:noWrap/>
            <w:vAlign w:val="center"/>
            <w:hideMark/>
          </w:tcPr>
          <w:p w14:paraId="193B1302"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92.85</w:t>
            </w:r>
          </w:p>
        </w:tc>
        <w:tc>
          <w:tcPr>
            <w:tcW w:w="2450" w:type="dxa"/>
            <w:shd w:val="clear" w:color="auto" w:fill="auto"/>
            <w:noWrap/>
            <w:vAlign w:val="center"/>
            <w:hideMark/>
          </w:tcPr>
          <w:p w14:paraId="0A54F8E4"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4619B" w:rsidRPr="002704EE" w14:paraId="326950FB" w14:textId="77777777" w:rsidTr="00984BB5">
        <w:trPr>
          <w:trHeight w:val="20"/>
          <w:jc w:val="center"/>
        </w:trPr>
        <w:tc>
          <w:tcPr>
            <w:tcW w:w="1271" w:type="dxa"/>
            <w:vMerge/>
            <w:shd w:val="clear" w:color="auto" w:fill="auto"/>
            <w:vAlign w:val="center"/>
            <w:hideMark/>
          </w:tcPr>
          <w:p w14:paraId="4DE516E6"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68AC4F8B"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18# 109</w:t>
            </w:r>
          </w:p>
        </w:tc>
        <w:tc>
          <w:tcPr>
            <w:tcW w:w="2449" w:type="dxa"/>
            <w:shd w:val="clear" w:color="auto" w:fill="auto"/>
            <w:noWrap/>
            <w:vAlign w:val="center"/>
            <w:hideMark/>
          </w:tcPr>
          <w:p w14:paraId="3574671B"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92.85</w:t>
            </w:r>
          </w:p>
        </w:tc>
        <w:tc>
          <w:tcPr>
            <w:tcW w:w="2450" w:type="dxa"/>
            <w:shd w:val="clear" w:color="auto" w:fill="auto"/>
            <w:noWrap/>
            <w:vAlign w:val="center"/>
            <w:hideMark/>
          </w:tcPr>
          <w:p w14:paraId="4DA447F5"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4619B" w:rsidRPr="002704EE" w14:paraId="2B3F9669" w14:textId="77777777" w:rsidTr="00984BB5">
        <w:trPr>
          <w:trHeight w:val="20"/>
          <w:jc w:val="center"/>
        </w:trPr>
        <w:tc>
          <w:tcPr>
            <w:tcW w:w="1271" w:type="dxa"/>
            <w:vMerge/>
            <w:shd w:val="clear" w:color="auto" w:fill="auto"/>
            <w:vAlign w:val="center"/>
            <w:hideMark/>
          </w:tcPr>
          <w:p w14:paraId="0D5471E5"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7BA22751"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18# 110</w:t>
            </w:r>
          </w:p>
        </w:tc>
        <w:tc>
          <w:tcPr>
            <w:tcW w:w="2449" w:type="dxa"/>
            <w:shd w:val="clear" w:color="auto" w:fill="auto"/>
            <w:noWrap/>
            <w:vAlign w:val="center"/>
            <w:hideMark/>
          </w:tcPr>
          <w:p w14:paraId="16CB596C"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44.71</w:t>
            </w:r>
          </w:p>
        </w:tc>
        <w:tc>
          <w:tcPr>
            <w:tcW w:w="2450" w:type="dxa"/>
            <w:shd w:val="clear" w:color="auto" w:fill="auto"/>
            <w:noWrap/>
            <w:vAlign w:val="center"/>
            <w:hideMark/>
          </w:tcPr>
          <w:p w14:paraId="1232359E"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4619B" w:rsidRPr="002704EE" w14:paraId="434754B2" w14:textId="77777777" w:rsidTr="00984BB5">
        <w:trPr>
          <w:trHeight w:val="20"/>
          <w:jc w:val="center"/>
        </w:trPr>
        <w:tc>
          <w:tcPr>
            <w:tcW w:w="1271" w:type="dxa"/>
            <w:vMerge/>
            <w:shd w:val="clear" w:color="auto" w:fill="auto"/>
            <w:vAlign w:val="center"/>
            <w:hideMark/>
          </w:tcPr>
          <w:p w14:paraId="417A13D5"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0357BC7B"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18# 111</w:t>
            </w:r>
          </w:p>
        </w:tc>
        <w:tc>
          <w:tcPr>
            <w:tcW w:w="2449" w:type="dxa"/>
            <w:shd w:val="clear" w:color="auto" w:fill="auto"/>
            <w:noWrap/>
            <w:vAlign w:val="center"/>
            <w:hideMark/>
          </w:tcPr>
          <w:p w14:paraId="57E675F3"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48.81</w:t>
            </w:r>
          </w:p>
        </w:tc>
        <w:tc>
          <w:tcPr>
            <w:tcW w:w="2450" w:type="dxa"/>
            <w:shd w:val="clear" w:color="auto" w:fill="auto"/>
            <w:noWrap/>
            <w:vAlign w:val="center"/>
            <w:hideMark/>
          </w:tcPr>
          <w:p w14:paraId="3F47DF1E"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4619B" w:rsidRPr="002704EE" w14:paraId="4FB9DD83" w14:textId="77777777" w:rsidTr="00984BB5">
        <w:trPr>
          <w:trHeight w:val="20"/>
          <w:jc w:val="center"/>
        </w:trPr>
        <w:tc>
          <w:tcPr>
            <w:tcW w:w="1271" w:type="dxa"/>
            <w:vMerge/>
            <w:shd w:val="clear" w:color="auto" w:fill="auto"/>
            <w:vAlign w:val="center"/>
            <w:hideMark/>
          </w:tcPr>
          <w:p w14:paraId="2288FF7E"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7CBE3B8B"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S4</w:t>
            </w:r>
            <w:r w:rsidRPr="002704EE">
              <w:rPr>
                <w:rFonts w:ascii="Arial" w:eastAsia="华文细黑" w:hAnsi="Arial" w:cs="Arial"/>
                <w:color w:val="000000"/>
                <w:sz w:val="18"/>
                <w:szCs w:val="18"/>
              </w:rPr>
              <w:t>商业楼</w:t>
            </w:r>
            <w:r w:rsidRPr="002704EE">
              <w:rPr>
                <w:rFonts w:ascii="Arial" w:eastAsia="华文细黑" w:hAnsi="Arial" w:cs="Arial"/>
                <w:color w:val="000000"/>
                <w:sz w:val="18"/>
                <w:szCs w:val="18"/>
              </w:rPr>
              <w:t xml:space="preserve">101 </w:t>
            </w:r>
          </w:p>
        </w:tc>
        <w:tc>
          <w:tcPr>
            <w:tcW w:w="2449" w:type="dxa"/>
            <w:shd w:val="clear" w:color="auto" w:fill="auto"/>
            <w:noWrap/>
            <w:vAlign w:val="center"/>
            <w:hideMark/>
          </w:tcPr>
          <w:p w14:paraId="28FF3B3C"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103.86</w:t>
            </w:r>
          </w:p>
        </w:tc>
        <w:tc>
          <w:tcPr>
            <w:tcW w:w="2450" w:type="dxa"/>
            <w:shd w:val="clear" w:color="auto" w:fill="auto"/>
            <w:noWrap/>
            <w:vAlign w:val="center"/>
            <w:hideMark/>
          </w:tcPr>
          <w:p w14:paraId="62902A76"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4619B" w:rsidRPr="002704EE" w14:paraId="558603F5" w14:textId="77777777" w:rsidTr="00984BB5">
        <w:trPr>
          <w:trHeight w:val="20"/>
          <w:jc w:val="center"/>
        </w:trPr>
        <w:tc>
          <w:tcPr>
            <w:tcW w:w="1271" w:type="dxa"/>
            <w:vMerge/>
            <w:shd w:val="clear" w:color="auto" w:fill="auto"/>
            <w:vAlign w:val="center"/>
            <w:hideMark/>
          </w:tcPr>
          <w:p w14:paraId="2873D2F7"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7E71288A"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S4</w:t>
            </w:r>
            <w:r w:rsidRPr="002704EE">
              <w:rPr>
                <w:rFonts w:ascii="Arial" w:eastAsia="华文细黑" w:hAnsi="Arial" w:cs="Arial"/>
                <w:color w:val="000000"/>
                <w:sz w:val="18"/>
                <w:szCs w:val="18"/>
              </w:rPr>
              <w:t>商业楼</w:t>
            </w:r>
            <w:r w:rsidRPr="002704EE">
              <w:rPr>
                <w:rFonts w:ascii="Arial" w:eastAsia="华文细黑" w:hAnsi="Arial" w:cs="Arial"/>
                <w:color w:val="000000"/>
                <w:sz w:val="18"/>
                <w:szCs w:val="18"/>
              </w:rPr>
              <w:t>102</w:t>
            </w:r>
          </w:p>
        </w:tc>
        <w:tc>
          <w:tcPr>
            <w:tcW w:w="2449" w:type="dxa"/>
            <w:shd w:val="clear" w:color="auto" w:fill="auto"/>
            <w:noWrap/>
            <w:vAlign w:val="center"/>
            <w:hideMark/>
          </w:tcPr>
          <w:p w14:paraId="562D3C07"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361.06</w:t>
            </w:r>
          </w:p>
        </w:tc>
        <w:tc>
          <w:tcPr>
            <w:tcW w:w="2450" w:type="dxa"/>
            <w:shd w:val="clear" w:color="auto" w:fill="auto"/>
            <w:noWrap/>
            <w:vAlign w:val="center"/>
            <w:hideMark/>
          </w:tcPr>
          <w:p w14:paraId="2064C92A"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4619B" w:rsidRPr="002704EE" w14:paraId="142642C6" w14:textId="77777777" w:rsidTr="00984BB5">
        <w:trPr>
          <w:trHeight w:val="20"/>
          <w:jc w:val="center"/>
        </w:trPr>
        <w:tc>
          <w:tcPr>
            <w:tcW w:w="1271" w:type="dxa"/>
            <w:vMerge/>
            <w:shd w:val="clear" w:color="auto" w:fill="auto"/>
            <w:vAlign w:val="center"/>
            <w:hideMark/>
          </w:tcPr>
          <w:p w14:paraId="1152B495"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2CE68528"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S4</w:t>
            </w:r>
            <w:r w:rsidRPr="002704EE">
              <w:rPr>
                <w:rFonts w:ascii="Arial" w:eastAsia="华文细黑" w:hAnsi="Arial" w:cs="Arial"/>
                <w:color w:val="000000"/>
                <w:sz w:val="18"/>
                <w:szCs w:val="18"/>
              </w:rPr>
              <w:t>商业楼</w:t>
            </w:r>
            <w:r w:rsidRPr="002704EE">
              <w:rPr>
                <w:rFonts w:ascii="Arial" w:eastAsia="华文细黑" w:hAnsi="Arial" w:cs="Arial"/>
                <w:color w:val="000000"/>
                <w:sz w:val="18"/>
                <w:szCs w:val="18"/>
              </w:rPr>
              <w:t xml:space="preserve">201 </w:t>
            </w:r>
          </w:p>
        </w:tc>
        <w:tc>
          <w:tcPr>
            <w:tcW w:w="2449" w:type="dxa"/>
            <w:shd w:val="clear" w:color="auto" w:fill="auto"/>
            <w:noWrap/>
            <w:vAlign w:val="center"/>
            <w:hideMark/>
          </w:tcPr>
          <w:p w14:paraId="228F1EE2"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333.41</w:t>
            </w:r>
          </w:p>
        </w:tc>
        <w:tc>
          <w:tcPr>
            <w:tcW w:w="2450" w:type="dxa"/>
            <w:shd w:val="clear" w:color="auto" w:fill="auto"/>
            <w:noWrap/>
            <w:vAlign w:val="center"/>
            <w:hideMark/>
          </w:tcPr>
          <w:p w14:paraId="67A08549"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2</w:t>
            </w:r>
            <w:r w:rsidRPr="002704EE">
              <w:rPr>
                <w:rFonts w:ascii="Arial" w:eastAsia="华文细黑" w:hAnsi="Arial" w:cs="Arial"/>
                <w:color w:val="000000"/>
                <w:sz w:val="18"/>
                <w:szCs w:val="18"/>
              </w:rPr>
              <w:t>层</w:t>
            </w:r>
          </w:p>
        </w:tc>
      </w:tr>
      <w:tr w:rsidR="00D4619B" w:rsidRPr="002704EE" w14:paraId="376051F7" w14:textId="77777777" w:rsidTr="00984BB5">
        <w:trPr>
          <w:trHeight w:val="20"/>
          <w:jc w:val="center"/>
        </w:trPr>
        <w:tc>
          <w:tcPr>
            <w:tcW w:w="1271" w:type="dxa"/>
            <w:vMerge/>
            <w:shd w:val="clear" w:color="auto" w:fill="auto"/>
            <w:vAlign w:val="center"/>
            <w:hideMark/>
          </w:tcPr>
          <w:p w14:paraId="1ADC6612"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1444869A"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S4</w:t>
            </w:r>
            <w:r w:rsidRPr="002704EE">
              <w:rPr>
                <w:rFonts w:ascii="Arial" w:eastAsia="华文细黑" w:hAnsi="Arial" w:cs="Arial"/>
                <w:color w:val="000000"/>
                <w:sz w:val="18"/>
                <w:szCs w:val="18"/>
              </w:rPr>
              <w:t>商业楼</w:t>
            </w:r>
            <w:r w:rsidRPr="002704EE">
              <w:rPr>
                <w:rFonts w:ascii="Arial" w:eastAsia="华文细黑" w:hAnsi="Arial" w:cs="Arial"/>
                <w:color w:val="000000"/>
                <w:sz w:val="18"/>
                <w:szCs w:val="18"/>
              </w:rPr>
              <w:t xml:space="preserve">202 </w:t>
            </w:r>
          </w:p>
        </w:tc>
        <w:tc>
          <w:tcPr>
            <w:tcW w:w="2449" w:type="dxa"/>
            <w:shd w:val="clear" w:color="auto" w:fill="auto"/>
            <w:noWrap/>
            <w:vAlign w:val="center"/>
            <w:hideMark/>
          </w:tcPr>
          <w:p w14:paraId="23EC6F0E"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305.37</w:t>
            </w:r>
          </w:p>
        </w:tc>
        <w:tc>
          <w:tcPr>
            <w:tcW w:w="2450" w:type="dxa"/>
            <w:shd w:val="clear" w:color="auto" w:fill="auto"/>
            <w:noWrap/>
            <w:vAlign w:val="center"/>
            <w:hideMark/>
          </w:tcPr>
          <w:p w14:paraId="406D2CE6"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2</w:t>
            </w:r>
            <w:r w:rsidRPr="002704EE">
              <w:rPr>
                <w:rFonts w:ascii="Arial" w:eastAsia="华文细黑" w:hAnsi="Arial" w:cs="Arial"/>
                <w:color w:val="000000"/>
                <w:sz w:val="18"/>
                <w:szCs w:val="18"/>
              </w:rPr>
              <w:t>层</w:t>
            </w:r>
          </w:p>
        </w:tc>
      </w:tr>
      <w:tr w:rsidR="00D4619B" w:rsidRPr="002704EE" w14:paraId="5A5DB8CD" w14:textId="77777777" w:rsidTr="00984BB5">
        <w:trPr>
          <w:trHeight w:val="20"/>
          <w:jc w:val="center"/>
        </w:trPr>
        <w:tc>
          <w:tcPr>
            <w:tcW w:w="1271" w:type="dxa"/>
            <w:vMerge/>
            <w:shd w:val="clear" w:color="auto" w:fill="auto"/>
            <w:vAlign w:val="center"/>
            <w:hideMark/>
          </w:tcPr>
          <w:p w14:paraId="0535457A"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67B71D81"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S4</w:t>
            </w:r>
            <w:r w:rsidRPr="002704EE">
              <w:rPr>
                <w:rFonts w:ascii="Arial" w:eastAsia="华文细黑" w:hAnsi="Arial" w:cs="Arial"/>
                <w:color w:val="000000"/>
                <w:sz w:val="18"/>
                <w:szCs w:val="18"/>
              </w:rPr>
              <w:t>商业楼</w:t>
            </w:r>
            <w:r w:rsidRPr="002704EE">
              <w:rPr>
                <w:rFonts w:ascii="Arial" w:eastAsia="华文细黑" w:hAnsi="Arial" w:cs="Arial"/>
                <w:color w:val="000000"/>
                <w:sz w:val="18"/>
                <w:szCs w:val="18"/>
              </w:rPr>
              <w:t>203</w:t>
            </w:r>
          </w:p>
        </w:tc>
        <w:tc>
          <w:tcPr>
            <w:tcW w:w="2449" w:type="dxa"/>
            <w:shd w:val="clear" w:color="auto" w:fill="auto"/>
            <w:noWrap/>
            <w:vAlign w:val="center"/>
            <w:hideMark/>
          </w:tcPr>
          <w:p w14:paraId="76F3C2F0"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173.05</w:t>
            </w:r>
          </w:p>
        </w:tc>
        <w:tc>
          <w:tcPr>
            <w:tcW w:w="2450" w:type="dxa"/>
            <w:shd w:val="clear" w:color="auto" w:fill="auto"/>
            <w:noWrap/>
            <w:vAlign w:val="center"/>
            <w:hideMark/>
          </w:tcPr>
          <w:p w14:paraId="008A72AB"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2</w:t>
            </w:r>
            <w:r w:rsidRPr="002704EE">
              <w:rPr>
                <w:rFonts w:ascii="Arial" w:eastAsia="华文细黑" w:hAnsi="Arial" w:cs="Arial"/>
                <w:color w:val="000000"/>
                <w:sz w:val="18"/>
                <w:szCs w:val="18"/>
              </w:rPr>
              <w:t>层</w:t>
            </w:r>
          </w:p>
        </w:tc>
      </w:tr>
      <w:tr w:rsidR="00D4619B" w:rsidRPr="002704EE" w14:paraId="35A41944" w14:textId="77777777" w:rsidTr="00984BB5">
        <w:trPr>
          <w:trHeight w:val="20"/>
          <w:jc w:val="center"/>
        </w:trPr>
        <w:tc>
          <w:tcPr>
            <w:tcW w:w="4390" w:type="dxa"/>
            <w:gridSpan w:val="2"/>
            <w:shd w:val="clear" w:color="auto" w:fill="auto"/>
            <w:vAlign w:val="center"/>
          </w:tcPr>
          <w:p w14:paraId="58877088"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小计</w:t>
            </w:r>
          </w:p>
        </w:tc>
        <w:tc>
          <w:tcPr>
            <w:tcW w:w="2449" w:type="dxa"/>
            <w:shd w:val="clear" w:color="auto" w:fill="auto"/>
            <w:noWrap/>
            <w:vAlign w:val="center"/>
          </w:tcPr>
          <w:p w14:paraId="5EF4F176"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1819.24</w:t>
            </w:r>
          </w:p>
        </w:tc>
        <w:tc>
          <w:tcPr>
            <w:tcW w:w="2450" w:type="dxa"/>
            <w:shd w:val="clear" w:color="auto" w:fill="auto"/>
            <w:noWrap/>
            <w:vAlign w:val="center"/>
          </w:tcPr>
          <w:p w14:paraId="75E036D2"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w:t>
            </w:r>
          </w:p>
        </w:tc>
      </w:tr>
      <w:tr w:rsidR="00D4619B" w:rsidRPr="002704EE" w14:paraId="21C1CF20" w14:textId="77777777" w:rsidTr="00984BB5">
        <w:trPr>
          <w:trHeight w:val="20"/>
          <w:jc w:val="center"/>
        </w:trPr>
        <w:tc>
          <w:tcPr>
            <w:tcW w:w="1271" w:type="dxa"/>
            <w:vMerge w:val="restart"/>
            <w:shd w:val="clear" w:color="auto" w:fill="auto"/>
            <w:noWrap/>
            <w:vAlign w:val="center"/>
            <w:hideMark/>
          </w:tcPr>
          <w:p w14:paraId="736A0CA8"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五号地</w:t>
            </w:r>
          </w:p>
        </w:tc>
        <w:tc>
          <w:tcPr>
            <w:tcW w:w="3119" w:type="dxa"/>
            <w:shd w:val="clear" w:color="auto" w:fill="auto"/>
            <w:noWrap/>
            <w:vAlign w:val="center"/>
            <w:hideMark/>
          </w:tcPr>
          <w:p w14:paraId="467489C2"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32#3-101</w:t>
            </w:r>
          </w:p>
        </w:tc>
        <w:tc>
          <w:tcPr>
            <w:tcW w:w="2449" w:type="dxa"/>
            <w:shd w:val="clear" w:color="auto" w:fill="auto"/>
            <w:noWrap/>
            <w:vAlign w:val="center"/>
            <w:hideMark/>
          </w:tcPr>
          <w:p w14:paraId="7FD5B3B6"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152.93</w:t>
            </w:r>
          </w:p>
        </w:tc>
        <w:tc>
          <w:tcPr>
            <w:tcW w:w="2450" w:type="dxa"/>
            <w:shd w:val="clear" w:color="auto" w:fill="auto"/>
            <w:noWrap/>
            <w:vAlign w:val="center"/>
            <w:hideMark/>
          </w:tcPr>
          <w:p w14:paraId="445C3DF6"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4619B" w:rsidRPr="002704EE" w14:paraId="5C71DB67" w14:textId="77777777" w:rsidTr="00984BB5">
        <w:trPr>
          <w:trHeight w:val="20"/>
          <w:jc w:val="center"/>
        </w:trPr>
        <w:tc>
          <w:tcPr>
            <w:tcW w:w="1271" w:type="dxa"/>
            <w:vMerge/>
            <w:shd w:val="clear" w:color="auto" w:fill="auto"/>
            <w:vAlign w:val="center"/>
            <w:hideMark/>
          </w:tcPr>
          <w:p w14:paraId="2333C06A"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1369686B"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34#105</w:t>
            </w:r>
          </w:p>
        </w:tc>
        <w:tc>
          <w:tcPr>
            <w:tcW w:w="2449" w:type="dxa"/>
            <w:shd w:val="clear" w:color="auto" w:fill="auto"/>
            <w:noWrap/>
            <w:vAlign w:val="center"/>
            <w:hideMark/>
          </w:tcPr>
          <w:p w14:paraId="4DD79667"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82.87</w:t>
            </w:r>
          </w:p>
        </w:tc>
        <w:tc>
          <w:tcPr>
            <w:tcW w:w="2450" w:type="dxa"/>
            <w:shd w:val="clear" w:color="auto" w:fill="auto"/>
            <w:noWrap/>
            <w:vAlign w:val="center"/>
            <w:hideMark/>
          </w:tcPr>
          <w:p w14:paraId="62B1DCD6"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4619B" w:rsidRPr="002704EE" w14:paraId="6E2D2A29" w14:textId="77777777" w:rsidTr="00984BB5">
        <w:trPr>
          <w:trHeight w:val="20"/>
          <w:jc w:val="center"/>
        </w:trPr>
        <w:tc>
          <w:tcPr>
            <w:tcW w:w="4390" w:type="dxa"/>
            <w:gridSpan w:val="2"/>
            <w:shd w:val="clear" w:color="auto" w:fill="auto"/>
            <w:noWrap/>
            <w:vAlign w:val="center"/>
            <w:hideMark/>
          </w:tcPr>
          <w:p w14:paraId="16FADA35"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小计</w:t>
            </w:r>
          </w:p>
        </w:tc>
        <w:tc>
          <w:tcPr>
            <w:tcW w:w="2449" w:type="dxa"/>
            <w:shd w:val="clear" w:color="auto" w:fill="auto"/>
            <w:noWrap/>
            <w:vAlign w:val="center"/>
            <w:hideMark/>
          </w:tcPr>
          <w:p w14:paraId="3091EA4A"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235.8</w:t>
            </w:r>
          </w:p>
        </w:tc>
        <w:tc>
          <w:tcPr>
            <w:tcW w:w="2450" w:type="dxa"/>
            <w:shd w:val="clear" w:color="auto" w:fill="auto"/>
            <w:noWrap/>
            <w:vAlign w:val="center"/>
            <w:hideMark/>
          </w:tcPr>
          <w:p w14:paraId="68D5D3D9"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sz w:val="18"/>
                <w:szCs w:val="18"/>
              </w:rPr>
            </w:pPr>
            <w:r w:rsidRPr="002704EE">
              <w:rPr>
                <w:rFonts w:ascii="Arial" w:eastAsia="华文细黑" w:hAnsi="Arial" w:cs="Arial"/>
                <w:sz w:val="18"/>
                <w:szCs w:val="18"/>
              </w:rPr>
              <w:t>——</w:t>
            </w:r>
          </w:p>
        </w:tc>
      </w:tr>
      <w:tr w:rsidR="00D4619B" w:rsidRPr="002704EE" w14:paraId="661E42B6" w14:textId="77777777" w:rsidTr="00984BB5">
        <w:trPr>
          <w:trHeight w:val="20"/>
          <w:jc w:val="center"/>
        </w:trPr>
        <w:tc>
          <w:tcPr>
            <w:tcW w:w="4390" w:type="dxa"/>
            <w:gridSpan w:val="2"/>
            <w:shd w:val="clear" w:color="auto" w:fill="auto"/>
            <w:noWrap/>
            <w:vAlign w:val="center"/>
          </w:tcPr>
          <w:p w14:paraId="55B74A2C"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合计</w:t>
            </w:r>
          </w:p>
        </w:tc>
        <w:tc>
          <w:tcPr>
            <w:tcW w:w="2449" w:type="dxa"/>
            <w:shd w:val="clear" w:color="auto" w:fill="auto"/>
            <w:noWrap/>
            <w:vAlign w:val="center"/>
          </w:tcPr>
          <w:p w14:paraId="73A56DBF"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6946.25</w:t>
            </w:r>
          </w:p>
        </w:tc>
        <w:tc>
          <w:tcPr>
            <w:tcW w:w="2450" w:type="dxa"/>
            <w:shd w:val="clear" w:color="auto" w:fill="auto"/>
            <w:noWrap/>
            <w:vAlign w:val="center"/>
          </w:tcPr>
          <w:p w14:paraId="2C702A94" w14:textId="77777777" w:rsidR="00D4619B" w:rsidRPr="002704EE" w:rsidRDefault="00D4619B" w:rsidP="00D4619B">
            <w:pPr>
              <w:widowControl/>
              <w:adjustRightInd/>
              <w:snapToGrid w:val="0"/>
              <w:spacing w:before="0" w:after="0" w:line="240" w:lineRule="auto"/>
              <w:textAlignment w:val="auto"/>
              <w:rPr>
                <w:rFonts w:ascii="Arial" w:eastAsia="华文细黑" w:hAnsi="Arial" w:cs="Arial"/>
                <w:sz w:val="18"/>
                <w:szCs w:val="18"/>
              </w:rPr>
            </w:pPr>
            <w:r w:rsidRPr="002704EE">
              <w:rPr>
                <w:rFonts w:ascii="Arial" w:eastAsia="华文细黑" w:hAnsi="Arial" w:cs="Arial"/>
                <w:sz w:val="18"/>
                <w:szCs w:val="18"/>
              </w:rPr>
              <w:t>——</w:t>
            </w:r>
          </w:p>
        </w:tc>
      </w:tr>
    </w:tbl>
    <w:p w14:paraId="6FAEBFD3" w14:textId="77777777" w:rsidR="00D4619B" w:rsidRDefault="00D4619B">
      <w:pPr>
        <w:spacing w:line="480" w:lineRule="auto"/>
        <w:rPr>
          <w:rFonts w:ascii="Arial" w:hAnsi="Arial"/>
          <w:b/>
          <w:kern w:val="2"/>
          <w:sz w:val="21"/>
          <w:szCs w:val="21"/>
        </w:rPr>
      </w:pPr>
    </w:p>
    <w:p w14:paraId="2986F284" w14:textId="7C4EA221" w:rsidR="00F14655" w:rsidRPr="00783C56" w:rsidRDefault="00F14655">
      <w:pPr>
        <w:spacing w:line="480" w:lineRule="auto"/>
        <w:rPr>
          <w:rFonts w:ascii="Arial" w:hAnsi="Arial"/>
          <w:kern w:val="2"/>
          <w:sz w:val="21"/>
        </w:rPr>
      </w:pPr>
      <w:r w:rsidRPr="00783C56">
        <w:rPr>
          <w:rFonts w:ascii="Arial" w:hAnsi="Arial" w:hint="eastAsia"/>
          <w:b/>
          <w:kern w:val="2"/>
          <w:sz w:val="21"/>
          <w:szCs w:val="21"/>
        </w:rPr>
        <w:lastRenderedPageBreak/>
        <w:t>（三）土地基本状况</w:t>
      </w:r>
    </w:p>
    <w:p w14:paraId="286B124C" w14:textId="38E8F894" w:rsidR="00826239" w:rsidRDefault="00F14655" w:rsidP="00826239">
      <w:pPr>
        <w:spacing w:before="0" w:after="0" w:line="480" w:lineRule="auto"/>
        <w:ind w:firstLineChars="200" w:firstLine="420"/>
        <w:jc w:val="both"/>
        <w:rPr>
          <w:rFonts w:ascii="Arial" w:hAnsi="Arial"/>
          <w:bCs/>
          <w:sz w:val="21"/>
        </w:rPr>
      </w:pPr>
      <w:r w:rsidRPr="00783C56">
        <w:rPr>
          <w:rFonts w:ascii="Arial" w:hAnsi="Arial"/>
          <w:kern w:val="2"/>
          <w:sz w:val="21"/>
        </w:rPr>
        <w:t>1</w:t>
      </w:r>
      <w:r w:rsidRPr="00783C56">
        <w:rPr>
          <w:rFonts w:ascii="Arial" w:hAnsi="Arial" w:hint="eastAsia"/>
          <w:kern w:val="2"/>
          <w:sz w:val="21"/>
        </w:rPr>
        <w:t>.</w:t>
      </w:r>
      <w:bookmarkStart w:id="26" w:name="OLE_LINK14"/>
      <w:r w:rsidR="00826239" w:rsidRPr="00826239">
        <w:rPr>
          <w:rFonts w:ascii="Arial" w:hAnsi="Arial" w:hint="eastAsia"/>
          <w:bCs/>
          <w:sz w:val="21"/>
        </w:rPr>
        <w:t xml:space="preserve"> </w:t>
      </w:r>
      <w:r w:rsidR="00826239" w:rsidRPr="00783C56">
        <w:rPr>
          <w:rFonts w:ascii="Arial" w:hAnsi="Arial" w:hint="eastAsia"/>
          <w:bCs/>
          <w:sz w:val="21"/>
        </w:rPr>
        <w:t>根据估价委托人提供的</w:t>
      </w:r>
      <w:r w:rsidR="00826239" w:rsidRPr="00846BE2">
        <w:rPr>
          <w:rFonts w:ascii="Arial" w:hAnsi="Arial" w:hint="eastAsia"/>
          <w:bCs/>
          <w:sz w:val="21"/>
        </w:rPr>
        <w:t>《北京市人民政府关于通州区二〇一八年度批次建设用地的批复》</w:t>
      </w:r>
      <w:r w:rsidR="00826239" w:rsidRPr="00846BE2">
        <w:rPr>
          <w:rFonts w:ascii="Arial" w:hAnsi="Arial" w:hint="eastAsia"/>
          <w:bCs/>
          <w:sz w:val="21"/>
        </w:rPr>
        <w:t>[</w:t>
      </w:r>
      <w:r w:rsidR="00826239" w:rsidRPr="00846BE2">
        <w:rPr>
          <w:rFonts w:ascii="Arial" w:hAnsi="Arial" w:hint="eastAsia"/>
          <w:bCs/>
          <w:sz w:val="21"/>
        </w:rPr>
        <w:t>京政地字（</w:t>
      </w:r>
      <w:r w:rsidR="00826239" w:rsidRPr="00846BE2">
        <w:rPr>
          <w:rFonts w:ascii="Arial" w:hAnsi="Arial" w:hint="eastAsia"/>
          <w:bCs/>
          <w:sz w:val="21"/>
        </w:rPr>
        <w:t>2018</w:t>
      </w:r>
      <w:r w:rsidR="00826239" w:rsidRPr="00846BE2">
        <w:rPr>
          <w:rFonts w:ascii="Arial" w:hAnsi="Arial" w:hint="eastAsia"/>
          <w:bCs/>
          <w:sz w:val="21"/>
        </w:rPr>
        <w:t>）</w:t>
      </w:r>
      <w:r w:rsidR="00826239" w:rsidRPr="00846BE2">
        <w:rPr>
          <w:rFonts w:ascii="Arial" w:hAnsi="Arial" w:hint="eastAsia"/>
          <w:bCs/>
          <w:sz w:val="21"/>
        </w:rPr>
        <w:t>82</w:t>
      </w:r>
      <w:r w:rsidR="00826239" w:rsidRPr="00846BE2">
        <w:rPr>
          <w:rFonts w:ascii="Arial" w:hAnsi="Arial" w:hint="eastAsia"/>
          <w:bCs/>
          <w:sz w:val="21"/>
        </w:rPr>
        <w:t>号</w:t>
      </w:r>
      <w:r w:rsidR="00826239" w:rsidRPr="00846BE2">
        <w:rPr>
          <w:rFonts w:ascii="Arial" w:hAnsi="Arial" w:hint="eastAsia"/>
          <w:bCs/>
          <w:sz w:val="21"/>
        </w:rPr>
        <w:t>]</w:t>
      </w:r>
      <w:r w:rsidR="00826239">
        <w:rPr>
          <w:rFonts w:ascii="Arial" w:hAnsi="Arial" w:hint="eastAsia"/>
          <w:bCs/>
          <w:sz w:val="21"/>
        </w:rPr>
        <w:t>，北京市人民政府同意</w:t>
      </w:r>
      <w:r w:rsidR="00B260C8">
        <w:rPr>
          <w:rFonts w:ascii="Arial" w:hAnsi="Arial" w:hint="eastAsia"/>
          <w:bCs/>
          <w:sz w:val="21"/>
        </w:rPr>
        <w:t>通州区政府</w:t>
      </w:r>
      <w:r w:rsidR="00826239">
        <w:rPr>
          <w:rFonts w:ascii="Arial" w:hAnsi="Arial" w:hint="eastAsia"/>
          <w:bCs/>
          <w:sz w:val="21"/>
        </w:rPr>
        <w:t>使用</w:t>
      </w:r>
      <w:r w:rsidR="00B260C8">
        <w:rPr>
          <w:rFonts w:ascii="Arial" w:hAnsi="Arial" w:hint="eastAsia"/>
          <w:bCs/>
          <w:sz w:val="21"/>
        </w:rPr>
        <w:t>通州区</w:t>
      </w:r>
      <w:r w:rsidR="00826239">
        <w:rPr>
          <w:rFonts w:ascii="Arial" w:hAnsi="Arial" w:hint="eastAsia"/>
          <w:bCs/>
          <w:sz w:val="21"/>
        </w:rPr>
        <w:t>张家湾镇南火垡村耕地、可调整林地、农村道路、沟渠、商服用地、工业用地、住宅用地、公路用地、空闲地等共</w:t>
      </w:r>
      <w:r w:rsidR="00826239">
        <w:rPr>
          <w:rFonts w:ascii="Arial" w:hAnsi="Arial" w:hint="eastAsia"/>
          <w:bCs/>
          <w:sz w:val="21"/>
        </w:rPr>
        <w:t>19.1095</w:t>
      </w:r>
      <w:r w:rsidR="00826239">
        <w:rPr>
          <w:rFonts w:ascii="Arial" w:hAnsi="Arial" w:hint="eastAsia"/>
          <w:bCs/>
          <w:sz w:val="21"/>
        </w:rPr>
        <w:t>公顷作为张家湾镇南火垡村集体土地租赁住房项目建设用地、规划道路用地、规划绿地，其中农用地</w:t>
      </w:r>
      <w:r w:rsidR="00826239">
        <w:rPr>
          <w:rFonts w:ascii="Arial" w:hAnsi="Arial" w:hint="eastAsia"/>
          <w:bCs/>
          <w:sz w:val="21"/>
        </w:rPr>
        <w:t>3.0218</w:t>
      </w:r>
      <w:r w:rsidR="00826239">
        <w:rPr>
          <w:rFonts w:ascii="Arial" w:hAnsi="Arial" w:hint="eastAsia"/>
          <w:bCs/>
          <w:sz w:val="21"/>
        </w:rPr>
        <w:t>公顷同意转为建设用地。</w:t>
      </w:r>
    </w:p>
    <w:p w14:paraId="2F9F1C78" w14:textId="2D71D0B0" w:rsidR="00067D4E" w:rsidRDefault="00826239" w:rsidP="00826239">
      <w:pPr>
        <w:spacing w:before="0" w:after="0" w:line="480" w:lineRule="auto"/>
        <w:ind w:firstLineChars="200" w:firstLine="420"/>
        <w:jc w:val="both"/>
        <w:rPr>
          <w:rFonts w:ascii="Arial" w:hAnsi="Arial" w:cs="Arial"/>
          <w:sz w:val="21"/>
          <w:szCs w:val="21"/>
        </w:rPr>
      </w:pPr>
      <w:r>
        <w:rPr>
          <w:rFonts w:ascii="Arial" w:hAnsi="Arial" w:hint="eastAsia"/>
          <w:kern w:val="2"/>
          <w:sz w:val="21"/>
        </w:rPr>
        <w:t>根据估价委托人提供的</w:t>
      </w:r>
      <w:r w:rsidRPr="00E52595">
        <w:rPr>
          <w:rFonts w:ascii="Arial" w:hAnsi="Arial" w:hint="eastAsia"/>
          <w:bCs/>
          <w:sz w:val="21"/>
        </w:rPr>
        <w:t>《不动产权证书》</w:t>
      </w:r>
      <w:r w:rsidRPr="00E52595">
        <w:rPr>
          <w:rFonts w:ascii="Arial" w:hAnsi="Arial" w:hint="eastAsia"/>
          <w:bCs/>
          <w:sz w:val="21"/>
        </w:rPr>
        <w:t>[</w:t>
      </w:r>
      <w:r>
        <w:rPr>
          <w:rFonts w:ascii="Arial" w:hAnsi="Arial" w:hint="eastAsia"/>
          <w:bCs/>
          <w:sz w:val="21"/>
        </w:rPr>
        <w:t>京（</w:t>
      </w:r>
      <w:r>
        <w:rPr>
          <w:rFonts w:ascii="Arial" w:hAnsi="Arial" w:hint="eastAsia"/>
          <w:bCs/>
          <w:sz w:val="21"/>
        </w:rPr>
        <w:t>2022</w:t>
      </w:r>
      <w:r>
        <w:rPr>
          <w:rFonts w:ascii="Arial" w:hAnsi="Arial" w:hint="eastAsia"/>
          <w:bCs/>
          <w:sz w:val="21"/>
        </w:rPr>
        <w:t>）通不动产权第</w:t>
      </w:r>
      <w:r>
        <w:rPr>
          <w:rFonts w:ascii="Arial" w:hAnsi="Arial" w:hint="eastAsia"/>
          <w:bCs/>
          <w:sz w:val="21"/>
        </w:rPr>
        <w:t>0002252</w:t>
      </w:r>
      <w:r>
        <w:rPr>
          <w:rFonts w:ascii="Arial" w:hAnsi="Arial" w:hint="eastAsia"/>
          <w:bCs/>
          <w:sz w:val="21"/>
        </w:rPr>
        <w:t>、</w:t>
      </w:r>
      <w:r>
        <w:rPr>
          <w:rFonts w:ascii="Arial" w:hAnsi="Arial" w:hint="eastAsia"/>
          <w:bCs/>
          <w:sz w:val="21"/>
        </w:rPr>
        <w:t>0002237</w:t>
      </w:r>
      <w:r>
        <w:rPr>
          <w:rFonts w:ascii="Arial" w:hAnsi="Arial" w:hint="eastAsia"/>
          <w:bCs/>
          <w:sz w:val="21"/>
        </w:rPr>
        <w:t>、</w:t>
      </w:r>
      <w:r>
        <w:rPr>
          <w:rFonts w:ascii="Arial" w:hAnsi="Arial" w:hint="eastAsia"/>
          <w:bCs/>
          <w:sz w:val="21"/>
        </w:rPr>
        <w:t>0002251</w:t>
      </w:r>
      <w:r>
        <w:rPr>
          <w:rFonts w:ascii="Arial" w:hAnsi="Arial" w:hint="eastAsia"/>
          <w:bCs/>
          <w:sz w:val="21"/>
        </w:rPr>
        <w:t>、</w:t>
      </w:r>
      <w:r>
        <w:rPr>
          <w:rFonts w:ascii="Arial" w:hAnsi="Arial" w:hint="eastAsia"/>
          <w:bCs/>
          <w:sz w:val="21"/>
        </w:rPr>
        <w:t>0002253</w:t>
      </w:r>
      <w:r>
        <w:rPr>
          <w:rFonts w:ascii="Arial" w:hAnsi="Arial" w:hint="eastAsia"/>
          <w:bCs/>
          <w:sz w:val="21"/>
        </w:rPr>
        <w:t>、</w:t>
      </w:r>
      <w:r>
        <w:rPr>
          <w:rFonts w:ascii="Arial" w:hAnsi="Arial" w:hint="eastAsia"/>
          <w:bCs/>
          <w:sz w:val="21"/>
        </w:rPr>
        <w:t>0002254</w:t>
      </w:r>
      <w:r>
        <w:rPr>
          <w:rFonts w:ascii="Arial" w:hAnsi="Arial" w:hint="eastAsia"/>
          <w:bCs/>
          <w:sz w:val="21"/>
        </w:rPr>
        <w:t>号</w:t>
      </w:r>
      <w:r>
        <w:rPr>
          <w:rFonts w:ascii="Arial" w:hAnsi="Arial" w:hint="eastAsia"/>
          <w:bCs/>
          <w:sz w:val="21"/>
        </w:rPr>
        <w:t>]</w:t>
      </w:r>
      <w:r w:rsidRPr="00783C56">
        <w:rPr>
          <w:rFonts w:ascii="Arial" w:hAnsi="Arial" w:hint="eastAsia"/>
          <w:bCs/>
          <w:sz w:val="21"/>
        </w:rPr>
        <w:t>，</w:t>
      </w:r>
      <w:r w:rsidRPr="00783C56">
        <w:rPr>
          <w:rFonts w:ascii="Arial" w:hAnsi="Arial" w:hint="eastAsia"/>
          <w:kern w:val="2"/>
          <w:sz w:val="21"/>
        </w:rPr>
        <w:t>估价对象土地为</w:t>
      </w:r>
      <w:r>
        <w:rPr>
          <w:rFonts w:ascii="Arial" w:hAnsi="Arial" w:hint="eastAsia"/>
          <w:kern w:val="2"/>
          <w:sz w:val="21"/>
        </w:rPr>
        <w:t>集体建设用地</w:t>
      </w:r>
      <w:r w:rsidRPr="00783C56">
        <w:rPr>
          <w:rFonts w:ascii="Arial" w:hAnsi="Arial" w:hint="eastAsia"/>
          <w:kern w:val="2"/>
          <w:sz w:val="21"/>
        </w:rPr>
        <w:t>，土地所有权归</w:t>
      </w:r>
      <w:r>
        <w:rPr>
          <w:rFonts w:ascii="Arial" w:hAnsi="Arial" w:hint="eastAsia"/>
          <w:kern w:val="2"/>
          <w:sz w:val="21"/>
        </w:rPr>
        <w:t>集体</w:t>
      </w:r>
      <w:r w:rsidRPr="00783C56">
        <w:rPr>
          <w:rFonts w:ascii="Arial" w:hAnsi="Arial" w:hint="eastAsia"/>
          <w:kern w:val="2"/>
          <w:sz w:val="21"/>
        </w:rPr>
        <w:t>所有</w:t>
      </w:r>
      <w:r>
        <w:rPr>
          <w:rFonts w:ascii="Arial" w:hAnsi="Arial" w:hint="eastAsia"/>
          <w:kern w:val="2"/>
          <w:sz w:val="21"/>
        </w:rPr>
        <w:t>，</w:t>
      </w:r>
      <w:r>
        <w:rPr>
          <w:rFonts w:ascii="Arial" w:hAnsi="Arial" w:hint="eastAsia"/>
          <w:bCs/>
          <w:sz w:val="21"/>
        </w:rPr>
        <w:t>北京通投兴运置业有限公司</w:t>
      </w:r>
      <w:r w:rsidRPr="00783C56">
        <w:rPr>
          <w:rFonts w:ascii="Arial" w:hAnsi="Arial" w:hint="eastAsia"/>
          <w:kern w:val="2"/>
          <w:sz w:val="21"/>
        </w:rPr>
        <w:t>拥有估价对象</w:t>
      </w:r>
      <w:r>
        <w:rPr>
          <w:rFonts w:ascii="Arial" w:hAnsi="Arial" w:hint="eastAsia"/>
          <w:kern w:val="2"/>
          <w:sz w:val="21"/>
        </w:rPr>
        <w:t>集体建设用地</w:t>
      </w:r>
      <w:r w:rsidRPr="00783C56">
        <w:rPr>
          <w:rFonts w:ascii="Arial" w:hAnsi="Arial" w:hint="eastAsia"/>
          <w:kern w:val="2"/>
          <w:sz w:val="21"/>
        </w:rPr>
        <w:t>使用权</w:t>
      </w:r>
      <w:r>
        <w:rPr>
          <w:rFonts w:ascii="Arial" w:hAnsi="Arial" w:hint="eastAsia"/>
          <w:kern w:val="2"/>
          <w:sz w:val="21"/>
        </w:rPr>
        <w:t>，</w:t>
      </w:r>
      <w:r w:rsidRPr="00783C56">
        <w:rPr>
          <w:rFonts w:ascii="Arial" w:hAnsi="Arial" w:hint="eastAsia"/>
          <w:bCs/>
          <w:sz w:val="21"/>
        </w:rPr>
        <w:t>估价对象用途为</w:t>
      </w:r>
      <w:r>
        <w:rPr>
          <w:rFonts w:ascii="Arial" w:hAnsi="Arial" w:hint="eastAsia"/>
          <w:bCs/>
          <w:sz w:val="21"/>
        </w:rPr>
        <w:t>绿隔产业用地（建设集体租赁住房），</w:t>
      </w:r>
      <w:r>
        <w:rPr>
          <w:rFonts w:ascii="Arial" w:hAnsi="Arial" w:cs="Arial" w:hint="eastAsia"/>
          <w:sz w:val="21"/>
          <w:szCs w:val="21"/>
        </w:rPr>
        <w:t>权利性质为批准拨用</w:t>
      </w:r>
      <w:r w:rsidR="00F14655" w:rsidRPr="00783C56">
        <w:rPr>
          <w:rFonts w:ascii="Arial" w:hAnsi="Arial" w:cs="Arial"/>
          <w:sz w:val="21"/>
          <w:szCs w:val="21"/>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8"/>
        <w:gridCol w:w="2631"/>
        <w:gridCol w:w="1401"/>
        <w:gridCol w:w="2939"/>
      </w:tblGrid>
      <w:tr w:rsidR="001A326D" w:rsidRPr="00911BE0" w14:paraId="71D73DBF" w14:textId="77777777" w:rsidTr="00915D9C">
        <w:trPr>
          <w:jc w:val="center"/>
        </w:trPr>
        <w:tc>
          <w:tcPr>
            <w:tcW w:w="2318" w:type="dxa"/>
            <w:shd w:val="clear" w:color="auto" w:fill="auto"/>
            <w:vAlign w:val="center"/>
          </w:tcPr>
          <w:p w14:paraId="54120A54" w14:textId="0AC0C8D8" w:rsidR="001A326D" w:rsidRPr="00911BE0" w:rsidRDefault="001A326D" w:rsidP="00D4619B">
            <w:pPr>
              <w:widowControl/>
              <w:adjustRightInd/>
              <w:spacing w:before="0" w:after="0" w:line="240" w:lineRule="auto"/>
              <w:jc w:val="center"/>
              <w:textAlignment w:val="auto"/>
              <w:rPr>
                <w:rFonts w:ascii="华文细黑" w:eastAsia="华文细黑" w:hAnsi="华文细黑" w:cs="Arial" w:hint="eastAsia"/>
                <w:sz w:val="18"/>
                <w:szCs w:val="18"/>
              </w:rPr>
            </w:pPr>
            <w:r>
              <w:rPr>
                <w:rFonts w:ascii="华文细黑" w:eastAsia="华文细黑" w:hAnsi="华文细黑" w:cs="Arial" w:hint="eastAsia"/>
                <w:sz w:val="18"/>
                <w:szCs w:val="18"/>
              </w:rPr>
              <w:t>坐落</w:t>
            </w:r>
          </w:p>
        </w:tc>
        <w:tc>
          <w:tcPr>
            <w:tcW w:w="2631" w:type="dxa"/>
            <w:shd w:val="clear" w:color="auto" w:fill="auto"/>
            <w:vAlign w:val="center"/>
          </w:tcPr>
          <w:p w14:paraId="5323162D" w14:textId="77777777" w:rsidR="001A326D" w:rsidRPr="00911BE0" w:rsidRDefault="001A326D" w:rsidP="00D4619B">
            <w:pPr>
              <w:widowControl/>
              <w:adjustRightInd/>
              <w:spacing w:before="0" w:after="0" w:line="240" w:lineRule="auto"/>
              <w:jc w:val="center"/>
              <w:textAlignment w:val="auto"/>
              <w:rPr>
                <w:rFonts w:ascii="华文细黑" w:eastAsia="华文细黑" w:hAnsi="华文细黑" w:cs="Arial" w:hint="eastAsia"/>
                <w:sz w:val="18"/>
                <w:szCs w:val="18"/>
              </w:rPr>
            </w:pPr>
            <w:r w:rsidRPr="00911BE0">
              <w:rPr>
                <w:rFonts w:ascii="华文细黑" w:eastAsia="华文细黑" w:hAnsi="华文细黑" w:cs="Arial" w:hint="eastAsia"/>
                <w:sz w:val="18"/>
                <w:szCs w:val="18"/>
              </w:rPr>
              <w:t>不动产权证书</w:t>
            </w:r>
          </w:p>
        </w:tc>
        <w:tc>
          <w:tcPr>
            <w:tcW w:w="1401" w:type="dxa"/>
            <w:vAlign w:val="center"/>
          </w:tcPr>
          <w:p w14:paraId="772F80CC" w14:textId="29C00450" w:rsidR="001A326D" w:rsidRPr="00911BE0" w:rsidRDefault="001A326D" w:rsidP="00D4619B">
            <w:pPr>
              <w:widowControl/>
              <w:adjustRightInd/>
              <w:spacing w:before="0" w:after="0" w:line="240" w:lineRule="auto"/>
              <w:jc w:val="center"/>
              <w:textAlignment w:val="auto"/>
              <w:rPr>
                <w:rFonts w:ascii="华文细黑" w:eastAsia="华文细黑" w:hAnsi="华文细黑" w:cs="Arial" w:hint="eastAsia"/>
                <w:sz w:val="18"/>
                <w:szCs w:val="18"/>
              </w:rPr>
            </w:pPr>
            <w:r>
              <w:rPr>
                <w:rFonts w:ascii="华文细黑" w:eastAsia="华文细黑" w:hAnsi="华文细黑" w:cs="Arial" w:hint="eastAsia"/>
                <w:sz w:val="18"/>
                <w:szCs w:val="18"/>
              </w:rPr>
              <w:t>面积（</w:t>
            </w:r>
            <w:r w:rsidR="009142B2">
              <w:rPr>
                <w:rFonts w:ascii="华文细黑" w:eastAsia="华文细黑" w:hAnsi="华文细黑" w:cs="Arial" w:hint="eastAsia"/>
                <w:sz w:val="18"/>
                <w:szCs w:val="18"/>
              </w:rPr>
              <w:t>㎡</w:t>
            </w:r>
            <w:r>
              <w:rPr>
                <w:rFonts w:ascii="华文细黑" w:eastAsia="华文细黑" w:hAnsi="华文细黑" w:cs="Arial" w:hint="eastAsia"/>
                <w:sz w:val="18"/>
                <w:szCs w:val="18"/>
              </w:rPr>
              <w:t>）</w:t>
            </w:r>
          </w:p>
        </w:tc>
        <w:tc>
          <w:tcPr>
            <w:tcW w:w="2939" w:type="dxa"/>
            <w:shd w:val="clear" w:color="auto" w:fill="auto"/>
            <w:vAlign w:val="center"/>
          </w:tcPr>
          <w:p w14:paraId="04169824" w14:textId="76A9BBA1" w:rsidR="001A326D" w:rsidRPr="00911BE0" w:rsidRDefault="001A326D" w:rsidP="00D4619B">
            <w:pPr>
              <w:widowControl/>
              <w:adjustRightInd/>
              <w:spacing w:before="0" w:after="0" w:line="240" w:lineRule="auto"/>
              <w:jc w:val="center"/>
              <w:textAlignment w:val="auto"/>
              <w:rPr>
                <w:rFonts w:ascii="华文细黑" w:eastAsia="华文细黑" w:hAnsi="华文细黑" w:cs="Arial" w:hint="eastAsia"/>
                <w:sz w:val="18"/>
                <w:szCs w:val="18"/>
              </w:rPr>
            </w:pPr>
            <w:r>
              <w:rPr>
                <w:rFonts w:ascii="华文细黑" w:eastAsia="华文细黑" w:hAnsi="华文细黑" w:cs="Arial" w:hint="eastAsia"/>
                <w:sz w:val="18"/>
                <w:szCs w:val="18"/>
              </w:rPr>
              <w:t>附记</w:t>
            </w:r>
          </w:p>
        </w:tc>
      </w:tr>
      <w:tr w:rsidR="004C1C20" w:rsidRPr="00911BE0" w14:paraId="49D9750D" w14:textId="77777777" w:rsidTr="00915D9C">
        <w:trPr>
          <w:jc w:val="center"/>
        </w:trPr>
        <w:tc>
          <w:tcPr>
            <w:tcW w:w="2318" w:type="dxa"/>
            <w:shd w:val="clear" w:color="auto" w:fill="auto"/>
            <w:vAlign w:val="center"/>
          </w:tcPr>
          <w:p w14:paraId="6968A9B7" w14:textId="1B2A9365" w:rsidR="004C1C20" w:rsidRPr="001A326D" w:rsidRDefault="004C1C20" w:rsidP="00D4619B">
            <w:pPr>
              <w:widowControl/>
              <w:adjustRightInd/>
              <w:spacing w:before="0" w:after="0" w:line="240" w:lineRule="auto"/>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TZ04-0200-0001</w:t>
            </w:r>
            <w:r w:rsidRPr="001A326D">
              <w:rPr>
                <w:rFonts w:ascii="Arial" w:eastAsia="华文细黑" w:hAnsi="Arial" w:cs="Arial"/>
                <w:sz w:val="18"/>
                <w:szCs w:val="18"/>
              </w:rPr>
              <w:t>地块</w:t>
            </w:r>
          </w:p>
        </w:tc>
        <w:tc>
          <w:tcPr>
            <w:tcW w:w="2631" w:type="dxa"/>
            <w:shd w:val="clear" w:color="auto" w:fill="auto"/>
            <w:vAlign w:val="center"/>
          </w:tcPr>
          <w:p w14:paraId="6F43CFE2" w14:textId="4E2DEA7B" w:rsidR="004C1C20" w:rsidRPr="001A326D" w:rsidRDefault="004C1C20" w:rsidP="00D4619B">
            <w:pPr>
              <w:widowControl/>
              <w:adjustRightInd/>
              <w:spacing w:before="0" w:after="0" w:line="240" w:lineRule="auto"/>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0002252</w:t>
            </w:r>
            <w:r w:rsidRPr="001A326D">
              <w:rPr>
                <w:rFonts w:ascii="Arial" w:eastAsia="华文细黑" w:hAnsi="Arial" w:cs="Arial"/>
                <w:sz w:val="18"/>
                <w:szCs w:val="18"/>
              </w:rPr>
              <w:t>号</w:t>
            </w:r>
          </w:p>
        </w:tc>
        <w:tc>
          <w:tcPr>
            <w:tcW w:w="1401" w:type="dxa"/>
            <w:vAlign w:val="center"/>
          </w:tcPr>
          <w:p w14:paraId="15986D81" w14:textId="0457169D" w:rsidR="004C1C20" w:rsidRPr="001A326D" w:rsidRDefault="004C1C20" w:rsidP="00D4619B">
            <w:pPr>
              <w:widowControl/>
              <w:adjustRightInd/>
              <w:spacing w:before="0" w:after="0" w:line="240" w:lineRule="auto"/>
              <w:jc w:val="center"/>
              <w:textAlignment w:val="auto"/>
              <w:rPr>
                <w:rFonts w:ascii="Arial" w:eastAsia="华文细黑" w:hAnsi="Arial" w:cs="Arial"/>
                <w:sz w:val="18"/>
                <w:szCs w:val="18"/>
              </w:rPr>
            </w:pPr>
            <w:r w:rsidRPr="001A326D">
              <w:rPr>
                <w:rFonts w:ascii="Arial" w:eastAsia="华文细黑" w:hAnsi="Arial" w:cs="Arial"/>
                <w:sz w:val="18"/>
                <w:szCs w:val="18"/>
              </w:rPr>
              <w:t>19035.5</w:t>
            </w:r>
          </w:p>
        </w:tc>
        <w:tc>
          <w:tcPr>
            <w:tcW w:w="2939" w:type="dxa"/>
            <w:shd w:val="clear" w:color="auto" w:fill="auto"/>
            <w:vAlign w:val="center"/>
          </w:tcPr>
          <w:p w14:paraId="178AFB5A" w14:textId="7603C7BB" w:rsidR="004C1C20" w:rsidRPr="001A326D" w:rsidRDefault="004C1C20" w:rsidP="00D4619B">
            <w:pPr>
              <w:widowControl/>
              <w:adjustRightInd/>
              <w:spacing w:before="0" w:after="0" w:line="240" w:lineRule="auto"/>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4C1C20" w:rsidRPr="00911BE0" w14:paraId="0B0B5D5F" w14:textId="77777777" w:rsidTr="00915D9C">
        <w:trPr>
          <w:jc w:val="center"/>
        </w:trPr>
        <w:tc>
          <w:tcPr>
            <w:tcW w:w="2318" w:type="dxa"/>
            <w:shd w:val="clear" w:color="auto" w:fill="auto"/>
            <w:vAlign w:val="center"/>
          </w:tcPr>
          <w:p w14:paraId="366C46E5" w14:textId="6190F5C9" w:rsidR="004C1C20" w:rsidRPr="001A326D" w:rsidRDefault="004C1C20" w:rsidP="00D4619B">
            <w:pPr>
              <w:widowControl/>
              <w:adjustRightInd/>
              <w:spacing w:before="0" w:after="0" w:line="240" w:lineRule="auto"/>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TZ04-0200-0002</w:t>
            </w:r>
            <w:r w:rsidRPr="001A326D">
              <w:rPr>
                <w:rFonts w:ascii="Arial" w:eastAsia="华文细黑" w:hAnsi="Arial" w:cs="Arial"/>
                <w:sz w:val="18"/>
                <w:szCs w:val="18"/>
              </w:rPr>
              <w:t>地块</w:t>
            </w:r>
          </w:p>
        </w:tc>
        <w:tc>
          <w:tcPr>
            <w:tcW w:w="2631" w:type="dxa"/>
            <w:shd w:val="clear" w:color="auto" w:fill="auto"/>
            <w:vAlign w:val="center"/>
          </w:tcPr>
          <w:p w14:paraId="72E88A7E" w14:textId="7841C53F" w:rsidR="004C1C20" w:rsidRPr="001A326D" w:rsidRDefault="004C1C20" w:rsidP="00D4619B">
            <w:pPr>
              <w:widowControl/>
              <w:adjustRightInd/>
              <w:spacing w:before="0" w:after="0" w:line="240" w:lineRule="auto"/>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0002237</w:t>
            </w:r>
            <w:r w:rsidRPr="001A326D">
              <w:rPr>
                <w:rFonts w:ascii="Arial" w:eastAsia="华文细黑" w:hAnsi="Arial" w:cs="Arial"/>
                <w:sz w:val="18"/>
                <w:szCs w:val="18"/>
              </w:rPr>
              <w:t>号</w:t>
            </w:r>
          </w:p>
        </w:tc>
        <w:tc>
          <w:tcPr>
            <w:tcW w:w="1401" w:type="dxa"/>
            <w:vAlign w:val="center"/>
          </w:tcPr>
          <w:p w14:paraId="0924407C" w14:textId="52019A2E" w:rsidR="004C1C20" w:rsidRPr="001A326D" w:rsidRDefault="004C1C20" w:rsidP="00D4619B">
            <w:pPr>
              <w:widowControl/>
              <w:adjustRightInd/>
              <w:spacing w:before="0" w:after="0" w:line="240" w:lineRule="auto"/>
              <w:jc w:val="center"/>
              <w:textAlignment w:val="auto"/>
              <w:rPr>
                <w:rFonts w:ascii="Arial" w:eastAsia="华文细黑" w:hAnsi="Arial" w:cs="Arial"/>
                <w:sz w:val="18"/>
                <w:szCs w:val="18"/>
              </w:rPr>
            </w:pPr>
            <w:r>
              <w:rPr>
                <w:rFonts w:ascii="Arial" w:eastAsia="华文细黑" w:hAnsi="Arial" w:cs="Arial" w:hint="eastAsia"/>
                <w:sz w:val="18"/>
                <w:szCs w:val="18"/>
              </w:rPr>
              <w:t>15959.03</w:t>
            </w:r>
          </w:p>
        </w:tc>
        <w:tc>
          <w:tcPr>
            <w:tcW w:w="2939" w:type="dxa"/>
            <w:shd w:val="clear" w:color="auto" w:fill="auto"/>
            <w:vAlign w:val="center"/>
          </w:tcPr>
          <w:p w14:paraId="5E15F2AA" w14:textId="7BCAFCF1" w:rsidR="004C1C20" w:rsidRPr="001A326D" w:rsidRDefault="004C1C20" w:rsidP="00D4619B">
            <w:pPr>
              <w:widowControl/>
              <w:adjustRightInd/>
              <w:spacing w:before="0" w:after="0" w:line="240" w:lineRule="auto"/>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4C1C20" w:rsidRPr="00911BE0" w14:paraId="7C4EDC0F" w14:textId="77777777" w:rsidTr="00915D9C">
        <w:trPr>
          <w:jc w:val="center"/>
        </w:trPr>
        <w:tc>
          <w:tcPr>
            <w:tcW w:w="2318" w:type="dxa"/>
            <w:shd w:val="clear" w:color="auto" w:fill="auto"/>
            <w:vAlign w:val="center"/>
          </w:tcPr>
          <w:p w14:paraId="4E09B16B" w14:textId="191EAA30" w:rsidR="004C1C20" w:rsidRPr="001A326D" w:rsidRDefault="004C1C20" w:rsidP="00D4619B">
            <w:pPr>
              <w:widowControl/>
              <w:adjustRightInd/>
              <w:spacing w:before="0" w:after="0" w:line="240" w:lineRule="auto"/>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TZ04-0200-0001</w:t>
            </w:r>
            <w:r w:rsidRPr="001A326D">
              <w:rPr>
                <w:rFonts w:ascii="Arial" w:eastAsia="华文细黑" w:hAnsi="Arial" w:cs="Arial"/>
                <w:sz w:val="18"/>
                <w:szCs w:val="18"/>
              </w:rPr>
              <w:t>、</w:t>
            </w:r>
            <w:r w:rsidRPr="001A326D">
              <w:rPr>
                <w:rFonts w:ascii="Arial" w:eastAsia="华文细黑" w:hAnsi="Arial" w:cs="Arial"/>
                <w:sz w:val="18"/>
                <w:szCs w:val="18"/>
              </w:rPr>
              <w:t>0002</w:t>
            </w:r>
            <w:r w:rsidRPr="001A326D">
              <w:rPr>
                <w:rFonts w:ascii="Arial" w:eastAsia="华文细黑" w:hAnsi="Arial" w:cs="Arial"/>
                <w:sz w:val="18"/>
                <w:szCs w:val="18"/>
              </w:rPr>
              <w:t>、</w:t>
            </w:r>
            <w:r w:rsidRPr="001A326D">
              <w:rPr>
                <w:rFonts w:ascii="Arial" w:eastAsia="华文细黑" w:hAnsi="Arial" w:cs="Arial"/>
                <w:sz w:val="18"/>
                <w:szCs w:val="18"/>
              </w:rPr>
              <w:t>0003</w:t>
            </w:r>
            <w:r w:rsidRPr="001A326D">
              <w:rPr>
                <w:rFonts w:ascii="Arial" w:eastAsia="华文细黑" w:hAnsi="Arial" w:cs="Arial"/>
                <w:sz w:val="18"/>
                <w:szCs w:val="18"/>
              </w:rPr>
              <w:t>、</w:t>
            </w:r>
            <w:r w:rsidRPr="001A326D">
              <w:rPr>
                <w:rFonts w:ascii="Arial" w:eastAsia="华文细黑" w:hAnsi="Arial" w:cs="Arial"/>
                <w:sz w:val="18"/>
                <w:szCs w:val="18"/>
              </w:rPr>
              <w:t>0004</w:t>
            </w:r>
            <w:r w:rsidRPr="001A326D">
              <w:rPr>
                <w:rFonts w:ascii="Arial" w:eastAsia="华文细黑" w:hAnsi="Arial" w:cs="Arial"/>
                <w:sz w:val="18"/>
                <w:szCs w:val="18"/>
              </w:rPr>
              <w:t>、</w:t>
            </w:r>
            <w:r w:rsidRPr="001A326D">
              <w:rPr>
                <w:rFonts w:ascii="Arial" w:eastAsia="华文细黑" w:hAnsi="Arial" w:cs="Arial"/>
                <w:sz w:val="18"/>
                <w:szCs w:val="18"/>
              </w:rPr>
              <w:t>0005</w:t>
            </w:r>
            <w:r w:rsidRPr="001A326D">
              <w:rPr>
                <w:rFonts w:ascii="Arial" w:eastAsia="华文细黑" w:hAnsi="Arial" w:cs="Arial"/>
                <w:sz w:val="18"/>
                <w:szCs w:val="18"/>
              </w:rPr>
              <w:t>地块</w:t>
            </w:r>
          </w:p>
        </w:tc>
        <w:tc>
          <w:tcPr>
            <w:tcW w:w="2631" w:type="dxa"/>
            <w:shd w:val="clear" w:color="auto" w:fill="auto"/>
            <w:vAlign w:val="center"/>
          </w:tcPr>
          <w:p w14:paraId="64E840A4" w14:textId="38ADE529" w:rsidR="004C1C20" w:rsidRPr="001A326D" w:rsidRDefault="004C1C20" w:rsidP="00D4619B">
            <w:pPr>
              <w:widowControl/>
              <w:adjustRightInd/>
              <w:spacing w:before="0" w:after="0" w:line="240" w:lineRule="auto"/>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0002251</w:t>
            </w:r>
            <w:r w:rsidRPr="001A326D">
              <w:rPr>
                <w:rFonts w:ascii="Arial" w:eastAsia="华文细黑" w:hAnsi="Arial" w:cs="Arial"/>
                <w:sz w:val="18"/>
                <w:szCs w:val="18"/>
              </w:rPr>
              <w:t>号</w:t>
            </w:r>
          </w:p>
        </w:tc>
        <w:tc>
          <w:tcPr>
            <w:tcW w:w="1401" w:type="dxa"/>
            <w:vAlign w:val="center"/>
          </w:tcPr>
          <w:p w14:paraId="4C2BFF9C" w14:textId="0EEF17FE" w:rsidR="004C1C20" w:rsidRPr="001A326D" w:rsidRDefault="004C1C20" w:rsidP="00D4619B">
            <w:pPr>
              <w:widowControl/>
              <w:adjustRightInd/>
              <w:spacing w:before="0" w:after="0" w:line="240" w:lineRule="auto"/>
              <w:jc w:val="center"/>
              <w:textAlignment w:val="auto"/>
              <w:rPr>
                <w:rFonts w:ascii="Arial" w:eastAsia="华文细黑" w:hAnsi="Arial" w:cs="Arial"/>
                <w:sz w:val="18"/>
                <w:szCs w:val="18"/>
              </w:rPr>
            </w:pPr>
            <w:r>
              <w:rPr>
                <w:rFonts w:ascii="Arial" w:eastAsia="华文细黑" w:hAnsi="Arial" w:cs="Arial" w:hint="eastAsia"/>
                <w:sz w:val="18"/>
                <w:szCs w:val="18"/>
              </w:rPr>
              <w:t>17486.42</w:t>
            </w:r>
          </w:p>
        </w:tc>
        <w:tc>
          <w:tcPr>
            <w:tcW w:w="2939" w:type="dxa"/>
            <w:shd w:val="clear" w:color="auto" w:fill="auto"/>
            <w:vAlign w:val="center"/>
          </w:tcPr>
          <w:p w14:paraId="3D04CD90" w14:textId="573CD422" w:rsidR="004C1C20" w:rsidRPr="001A326D" w:rsidRDefault="004C1C20" w:rsidP="00D4619B">
            <w:pPr>
              <w:widowControl/>
              <w:adjustRightInd/>
              <w:spacing w:before="0" w:after="0" w:line="240" w:lineRule="auto"/>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4C1C20" w:rsidRPr="00911BE0" w14:paraId="03B2E795" w14:textId="77777777" w:rsidTr="00915D9C">
        <w:trPr>
          <w:jc w:val="center"/>
        </w:trPr>
        <w:tc>
          <w:tcPr>
            <w:tcW w:w="2318" w:type="dxa"/>
            <w:shd w:val="clear" w:color="auto" w:fill="auto"/>
            <w:vAlign w:val="center"/>
          </w:tcPr>
          <w:p w14:paraId="785D27FA" w14:textId="1A949120" w:rsidR="004C1C20" w:rsidRPr="001A326D" w:rsidRDefault="004C1C20" w:rsidP="00D4619B">
            <w:pPr>
              <w:widowControl/>
              <w:adjustRightInd/>
              <w:spacing w:before="0" w:after="0" w:line="240" w:lineRule="auto"/>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TZ04-0200-0001</w:t>
            </w:r>
            <w:r w:rsidRPr="001A326D">
              <w:rPr>
                <w:rFonts w:ascii="Arial" w:eastAsia="华文细黑" w:hAnsi="Arial" w:cs="Arial"/>
                <w:sz w:val="18"/>
                <w:szCs w:val="18"/>
              </w:rPr>
              <w:t>、</w:t>
            </w:r>
            <w:r w:rsidRPr="001A326D">
              <w:rPr>
                <w:rFonts w:ascii="Arial" w:eastAsia="华文细黑" w:hAnsi="Arial" w:cs="Arial"/>
                <w:sz w:val="18"/>
                <w:szCs w:val="18"/>
              </w:rPr>
              <w:t>0002</w:t>
            </w:r>
            <w:r w:rsidRPr="001A326D">
              <w:rPr>
                <w:rFonts w:ascii="Arial" w:eastAsia="华文细黑" w:hAnsi="Arial" w:cs="Arial"/>
                <w:sz w:val="18"/>
                <w:szCs w:val="18"/>
              </w:rPr>
              <w:t>、</w:t>
            </w:r>
            <w:r w:rsidRPr="001A326D">
              <w:rPr>
                <w:rFonts w:ascii="Arial" w:eastAsia="华文细黑" w:hAnsi="Arial" w:cs="Arial"/>
                <w:sz w:val="18"/>
                <w:szCs w:val="18"/>
              </w:rPr>
              <w:t>0003</w:t>
            </w:r>
            <w:r w:rsidRPr="001A326D">
              <w:rPr>
                <w:rFonts w:ascii="Arial" w:eastAsia="华文细黑" w:hAnsi="Arial" w:cs="Arial"/>
                <w:sz w:val="18"/>
                <w:szCs w:val="18"/>
              </w:rPr>
              <w:t>、</w:t>
            </w:r>
            <w:r w:rsidRPr="001A326D">
              <w:rPr>
                <w:rFonts w:ascii="Arial" w:eastAsia="华文细黑" w:hAnsi="Arial" w:cs="Arial"/>
                <w:sz w:val="18"/>
                <w:szCs w:val="18"/>
              </w:rPr>
              <w:t>0004</w:t>
            </w:r>
            <w:r w:rsidRPr="001A326D">
              <w:rPr>
                <w:rFonts w:ascii="Arial" w:eastAsia="华文细黑" w:hAnsi="Arial" w:cs="Arial"/>
                <w:sz w:val="18"/>
                <w:szCs w:val="18"/>
              </w:rPr>
              <w:t>、</w:t>
            </w:r>
            <w:r w:rsidRPr="001A326D">
              <w:rPr>
                <w:rFonts w:ascii="Arial" w:eastAsia="华文细黑" w:hAnsi="Arial" w:cs="Arial"/>
                <w:sz w:val="18"/>
                <w:szCs w:val="18"/>
              </w:rPr>
              <w:t>0005</w:t>
            </w:r>
            <w:r w:rsidRPr="001A326D">
              <w:rPr>
                <w:rFonts w:ascii="Arial" w:eastAsia="华文细黑" w:hAnsi="Arial" w:cs="Arial"/>
                <w:sz w:val="18"/>
                <w:szCs w:val="18"/>
              </w:rPr>
              <w:t>地块</w:t>
            </w:r>
          </w:p>
        </w:tc>
        <w:tc>
          <w:tcPr>
            <w:tcW w:w="2631" w:type="dxa"/>
            <w:shd w:val="clear" w:color="auto" w:fill="auto"/>
            <w:vAlign w:val="center"/>
          </w:tcPr>
          <w:p w14:paraId="28D39DD4" w14:textId="7E210AB3" w:rsidR="004C1C20" w:rsidRPr="001A326D" w:rsidRDefault="004C1C20" w:rsidP="00D4619B">
            <w:pPr>
              <w:widowControl/>
              <w:adjustRightInd/>
              <w:spacing w:before="0" w:after="0" w:line="240" w:lineRule="auto"/>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0002253</w:t>
            </w:r>
            <w:r w:rsidRPr="001A326D">
              <w:rPr>
                <w:rFonts w:ascii="Arial" w:eastAsia="华文细黑" w:hAnsi="Arial" w:cs="Arial"/>
                <w:sz w:val="18"/>
                <w:szCs w:val="18"/>
              </w:rPr>
              <w:t>号</w:t>
            </w:r>
          </w:p>
        </w:tc>
        <w:tc>
          <w:tcPr>
            <w:tcW w:w="1401" w:type="dxa"/>
            <w:vAlign w:val="center"/>
          </w:tcPr>
          <w:p w14:paraId="61384D55" w14:textId="2E90BD9D" w:rsidR="004C1C20" w:rsidRPr="001A326D" w:rsidRDefault="004C1C20" w:rsidP="00D4619B">
            <w:pPr>
              <w:widowControl/>
              <w:adjustRightInd/>
              <w:spacing w:before="0" w:after="0" w:line="240" w:lineRule="auto"/>
              <w:jc w:val="center"/>
              <w:textAlignment w:val="auto"/>
              <w:rPr>
                <w:rFonts w:ascii="Arial" w:eastAsia="华文细黑" w:hAnsi="Arial" w:cs="Arial"/>
                <w:sz w:val="18"/>
                <w:szCs w:val="18"/>
              </w:rPr>
            </w:pPr>
            <w:r>
              <w:rPr>
                <w:rFonts w:ascii="Arial" w:eastAsia="华文细黑" w:hAnsi="Arial" w:cs="Arial" w:hint="eastAsia"/>
                <w:sz w:val="18"/>
                <w:szCs w:val="18"/>
              </w:rPr>
              <w:t>14364.74</w:t>
            </w:r>
          </w:p>
        </w:tc>
        <w:tc>
          <w:tcPr>
            <w:tcW w:w="2939" w:type="dxa"/>
            <w:shd w:val="clear" w:color="auto" w:fill="auto"/>
            <w:vAlign w:val="center"/>
          </w:tcPr>
          <w:p w14:paraId="595A992B" w14:textId="31777D2F" w:rsidR="004C1C20" w:rsidRPr="001A326D" w:rsidRDefault="004C1C20" w:rsidP="00D4619B">
            <w:pPr>
              <w:widowControl/>
              <w:adjustRightInd/>
              <w:spacing w:before="0" w:after="0" w:line="240" w:lineRule="auto"/>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4C1C20" w:rsidRPr="00911BE0" w14:paraId="6D1D00B3" w14:textId="77777777" w:rsidTr="00915D9C">
        <w:trPr>
          <w:jc w:val="center"/>
        </w:trPr>
        <w:tc>
          <w:tcPr>
            <w:tcW w:w="2318" w:type="dxa"/>
            <w:shd w:val="clear" w:color="auto" w:fill="auto"/>
            <w:vAlign w:val="center"/>
          </w:tcPr>
          <w:p w14:paraId="016AF442" w14:textId="4A70BFA5" w:rsidR="004C1C20" w:rsidRPr="001A326D" w:rsidRDefault="004C1C20" w:rsidP="00D4619B">
            <w:pPr>
              <w:widowControl/>
              <w:adjustRightInd/>
              <w:spacing w:before="0" w:after="0" w:line="240" w:lineRule="auto"/>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TZ04-0200-0001</w:t>
            </w:r>
            <w:r w:rsidRPr="001A326D">
              <w:rPr>
                <w:rFonts w:ascii="Arial" w:eastAsia="华文细黑" w:hAnsi="Arial" w:cs="Arial"/>
                <w:sz w:val="18"/>
                <w:szCs w:val="18"/>
              </w:rPr>
              <w:t>、</w:t>
            </w:r>
            <w:r w:rsidRPr="001A326D">
              <w:rPr>
                <w:rFonts w:ascii="Arial" w:eastAsia="华文细黑" w:hAnsi="Arial" w:cs="Arial"/>
                <w:sz w:val="18"/>
                <w:szCs w:val="18"/>
              </w:rPr>
              <w:t>0002</w:t>
            </w:r>
            <w:r w:rsidRPr="001A326D">
              <w:rPr>
                <w:rFonts w:ascii="Arial" w:eastAsia="华文细黑" w:hAnsi="Arial" w:cs="Arial"/>
                <w:sz w:val="18"/>
                <w:szCs w:val="18"/>
              </w:rPr>
              <w:t>、</w:t>
            </w:r>
            <w:r w:rsidRPr="001A326D">
              <w:rPr>
                <w:rFonts w:ascii="Arial" w:eastAsia="华文细黑" w:hAnsi="Arial" w:cs="Arial"/>
                <w:sz w:val="18"/>
                <w:szCs w:val="18"/>
              </w:rPr>
              <w:t>0003</w:t>
            </w:r>
            <w:r w:rsidRPr="001A326D">
              <w:rPr>
                <w:rFonts w:ascii="Arial" w:eastAsia="华文细黑" w:hAnsi="Arial" w:cs="Arial"/>
                <w:sz w:val="18"/>
                <w:szCs w:val="18"/>
              </w:rPr>
              <w:t>、</w:t>
            </w:r>
            <w:r w:rsidRPr="001A326D">
              <w:rPr>
                <w:rFonts w:ascii="Arial" w:eastAsia="华文细黑" w:hAnsi="Arial" w:cs="Arial"/>
                <w:sz w:val="18"/>
                <w:szCs w:val="18"/>
              </w:rPr>
              <w:t>0004</w:t>
            </w:r>
            <w:r w:rsidRPr="001A326D">
              <w:rPr>
                <w:rFonts w:ascii="Arial" w:eastAsia="华文细黑" w:hAnsi="Arial" w:cs="Arial"/>
                <w:sz w:val="18"/>
                <w:szCs w:val="18"/>
              </w:rPr>
              <w:t>、</w:t>
            </w:r>
            <w:r w:rsidRPr="001A326D">
              <w:rPr>
                <w:rFonts w:ascii="Arial" w:eastAsia="华文细黑" w:hAnsi="Arial" w:cs="Arial"/>
                <w:sz w:val="18"/>
                <w:szCs w:val="18"/>
              </w:rPr>
              <w:t>0005</w:t>
            </w:r>
            <w:r w:rsidRPr="001A326D">
              <w:rPr>
                <w:rFonts w:ascii="Arial" w:eastAsia="华文细黑" w:hAnsi="Arial" w:cs="Arial"/>
                <w:sz w:val="18"/>
                <w:szCs w:val="18"/>
              </w:rPr>
              <w:t>地块</w:t>
            </w:r>
          </w:p>
        </w:tc>
        <w:tc>
          <w:tcPr>
            <w:tcW w:w="2631" w:type="dxa"/>
            <w:shd w:val="clear" w:color="auto" w:fill="auto"/>
            <w:vAlign w:val="center"/>
          </w:tcPr>
          <w:p w14:paraId="7F293322" w14:textId="54A4833E" w:rsidR="004C1C20" w:rsidRPr="001A326D" w:rsidRDefault="004C1C20" w:rsidP="00D4619B">
            <w:pPr>
              <w:widowControl/>
              <w:adjustRightInd/>
              <w:spacing w:before="0" w:after="0" w:line="240" w:lineRule="auto"/>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0002254</w:t>
            </w:r>
            <w:r w:rsidRPr="001A326D">
              <w:rPr>
                <w:rFonts w:ascii="Arial" w:eastAsia="华文细黑" w:hAnsi="Arial" w:cs="Arial"/>
                <w:sz w:val="18"/>
                <w:szCs w:val="18"/>
              </w:rPr>
              <w:t>号</w:t>
            </w:r>
          </w:p>
        </w:tc>
        <w:tc>
          <w:tcPr>
            <w:tcW w:w="1401" w:type="dxa"/>
            <w:vAlign w:val="center"/>
          </w:tcPr>
          <w:p w14:paraId="19BC8C65" w14:textId="5CD97922" w:rsidR="004C1C20" w:rsidRPr="001A326D" w:rsidRDefault="004C1C20" w:rsidP="00D4619B">
            <w:pPr>
              <w:widowControl/>
              <w:adjustRightInd/>
              <w:spacing w:before="0" w:after="0" w:line="240" w:lineRule="auto"/>
              <w:jc w:val="center"/>
              <w:textAlignment w:val="auto"/>
              <w:rPr>
                <w:rFonts w:ascii="Arial" w:eastAsia="华文细黑" w:hAnsi="Arial" w:cs="Arial"/>
                <w:sz w:val="18"/>
                <w:szCs w:val="18"/>
              </w:rPr>
            </w:pPr>
            <w:r>
              <w:rPr>
                <w:rFonts w:ascii="Arial" w:eastAsia="华文细黑" w:hAnsi="Arial" w:cs="Arial" w:hint="eastAsia"/>
                <w:sz w:val="18"/>
                <w:szCs w:val="18"/>
              </w:rPr>
              <w:t>27964.02</w:t>
            </w:r>
          </w:p>
        </w:tc>
        <w:tc>
          <w:tcPr>
            <w:tcW w:w="2939" w:type="dxa"/>
            <w:shd w:val="clear" w:color="auto" w:fill="auto"/>
            <w:vAlign w:val="center"/>
          </w:tcPr>
          <w:p w14:paraId="6A9B912B" w14:textId="358FC4DD" w:rsidR="004C1C20" w:rsidRPr="001A326D" w:rsidRDefault="004C1C20" w:rsidP="00D4619B">
            <w:pPr>
              <w:widowControl/>
              <w:adjustRightInd/>
              <w:spacing w:before="0" w:after="0" w:line="240" w:lineRule="auto"/>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4C1C20" w:rsidRPr="00911BE0" w14:paraId="653E36B8" w14:textId="77777777" w:rsidTr="00915D9C">
        <w:trPr>
          <w:jc w:val="center"/>
        </w:trPr>
        <w:tc>
          <w:tcPr>
            <w:tcW w:w="4949" w:type="dxa"/>
            <w:gridSpan w:val="2"/>
            <w:shd w:val="clear" w:color="auto" w:fill="auto"/>
            <w:vAlign w:val="center"/>
          </w:tcPr>
          <w:p w14:paraId="6AA886CA" w14:textId="61D9048A" w:rsidR="004C1C20" w:rsidRPr="001A326D" w:rsidRDefault="004C1C20" w:rsidP="00D4619B">
            <w:pPr>
              <w:widowControl/>
              <w:adjustRightInd/>
              <w:spacing w:before="0" w:after="0" w:line="240" w:lineRule="auto"/>
              <w:jc w:val="center"/>
              <w:textAlignment w:val="auto"/>
              <w:rPr>
                <w:rFonts w:ascii="Arial" w:eastAsia="华文细黑" w:hAnsi="Arial" w:cs="Arial"/>
                <w:sz w:val="18"/>
                <w:szCs w:val="18"/>
              </w:rPr>
            </w:pPr>
            <w:r>
              <w:rPr>
                <w:rFonts w:ascii="Arial" w:eastAsia="华文细黑" w:hAnsi="Arial" w:cs="Arial" w:hint="eastAsia"/>
                <w:sz w:val="18"/>
                <w:szCs w:val="18"/>
              </w:rPr>
              <w:t>合计</w:t>
            </w:r>
          </w:p>
        </w:tc>
        <w:tc>
          <w:tcPr>
            <w:tcW w:w="1401" w:type="dxa"/>
            <w:vAlign w:val="center"/>
          </w:tcPr>
          <w:p w14:paraId="5E47ED5D" w14:textId="664034B8" w:rsidR="004C1C20" w:rsidRDefault="004C1C20" w:rsidP="00D4619B">
            <w:pPr>
              <w:widowControl/>
              <w:adjustRightInd/>
              <w:spacing w:before="0" w:after="0" w:line="240" w:lineRule="auto"/>
              <w:jc w:val="center"/>
              <w:textAlignment w:val="auto"/>
              <w:rPr>
                <w:rFonts w:ascii="Arial" w:eastAsia="华文细黑" w:hAnsi="Arial" w:cs="Arial"/>
                <w:sz w:val="18"/>
                <w:szCs w:val="18"/>
              </w:rPr>
            </w:pPr>
            <w:r>
              <w:rPr>
                <w:rFonts w:ascii="Arial" w:eastAsia="华文细黑" w:hAnsi="Arial" w:cs="Arial" w:hint="eastAsia"/>
                <w:sz w:val="18"/>
                <w:szCs w:val="18"/>
              </w:rPr>
              <w:t>94809.71</w:t>
            </w:r>
          </w:p>
        </w:tc>
        <w:tc>
          <w:tcPr>
            <w:tcW w:w="2939" w:type="dxa"/>
            <w:shd w:val="clear" w:color="auto" w:fill="auto"/>
            <w:vAlign w:val="center"/>
          </w:tcPr>
          <w:p w14:paraId="0869FDE7" w14:textId="48336CC8" w:rsidR="004C1C20" w:rsidRPr="00E27071" w:rsidRDefault="004C1C20" w:rsidP="00D4619B">
            <w:pPr>
              <w:widowControl/>
              <w:adjustRightInd/>
              <w:spacing w:before="0" w:after="0" w:line="240" w:lineRule="auto"/>
              <w:jc w:val="center"/>
              <w:textAlignment w:val="auto"/>
              <w:rPr>
                <w:rFonts w:ascii="Arial" w:eastAsia="华文细黑" w:hAnsi="Arial" w:cs="Arial"/>
                <w:sz w:val="18"/>
                <w:szCs w:val="18"/>
              </w:rPr>
            </w:pPr>
            <w:r>
              <w:rPr>
                <w:rFonts w:ascii="Arial" w:eastAsia="华文细黑" w:hAnsi="Arial" w:cs="Arial" w:hint="eastAsia"/>
                <w:sz w:val="18"/>
                <w:szCs w:val="18"/>
              </w:rPr>
              <w:t>——</w:t>
            </w:r>
          </w:p>
        </w:tc>
      </w:tr>
    </w:tbl>
    <w:bookmarkEnd w:id="26"/>
    <w:p w14:paraId="16562A42" w14:textId="77777777" w:rsidR="00F14655" w:rsidRPr="00783C56" w:rsidRDefault="00F14655">
      <w:pPr>
        <w:spacing w:line="480" w:lineRule="auto"/>
        <w:ind w:firstLineChars="200" w:firstLine="420"/>
        <w:rPr>
          <w:rFonts w:ascii="Arial" w:hAnsi="Arial"/>
          <w:kern w:val="2"/>
          <w:sz w:val="21"/>
        </w:rPr>
      </w:pPr>
      <w:r w:rsidRPr="00783C56">
        <w:rPr>
          <w:rFonts w:ascii="Arial" w:hAnsi="Arial"/>
          <w:kern w:val="2"/>
          <w:sz w:val="21"/>
        </w:rPr>
        <w:t>2</w:t>
      </w:r>
      <w:r w:rsidRPr="00783C56">
        <w:rPr>
          <w:rFonts w:ascii="Arial" w:hAnsi="Arial" w:hint="eastAsia"/>
          <w:kern w:val="2"/>
          <w:sz w:val="21"/>
        </w:rPr>
        <w:t>.</w:t>
      </w:r>
      <w:r w:rsidRPr="00783C56">
        <w:rPr>
          <w:rFonts w:ascii="Arial" w:hAnsi="Arial" w:hint="eastAsia"/>
          <w:kern w:val="2"/>
          <w:sz w:val="21"/>
        </w:rPr>
        <w:t>估价对象现状已按规划要求完成开发建设，无特别规划限制条件。</w:t>
      </w:r>
    </w:p>
    <w:p w14:paraId="029FEBF7" w14:textId="6E821AEC" w:rsidR="00F14655" w:rsidRPr="00783C56" w:rsidRDefault="00F14655" w:rsidP="009F6920">
      <w:pPr>
        <w:spacing w:line="480" w:lineRule="auto"/>
        <w:ind w:firstLineChars="200" w:firstLine="420"/>
        <w:rPr>
          <w:rFonts w:ascii="Arial" w:hAnsi="Arial"/>
          <w:kern w:val="2"/>
          <w:sz w:val="21"/>
        </w:rPr>
      </w:pPr>
      <w:r w:rsidRPr="00783C56">
        <w:rPr>
          <w:rFonts w:ascii="Arial" w:hAnsi="Arial"/>
          <w:kern w:val="2"/>
          <w:sz w:val="21"/>
        </w:rPr>
        <w:t>3</w:t>
      </w:r>
      <w:r w:rsidRPr="00783C56">
        <w:rPr>
          <w:rFonts w:ascii="Arial" w:hAnsi="Arial" w:hint="eastAsia"/>
          <w:kern w:val="2"/>
          <w:sz w:val="21"/>
        </w:rPr>
        <w:t>.</w:t>
      </w:r>
      <w:r w:rsidRPr="00783C56">
        <w:rPr>
          <w:rFonts w:ascii="Arial" w:hAnsi="Arial" w:hint="eastAsia"/>
          <w:kern w:val="2"/>
          <w:sz w:val="21"/>
        </w:rPr>
        <w:t>估价对象所属</w:t>
      </w:r>
      <w:r w:rsidR="004C1C20">
        <w:rPr>
          <w:rFonts w:ascii="Arial" w:hAnsi="Arial" w:hint="eastAsia"/>
          <w:kern w:val="2"/>
          <w:sz w:val="21"/>
        </w:rPr>
        <w:t>项目</w:t>
      </w:r>
      <w:r w:rsidRPr="00783C56">
        <w:rPr>
          <w:rFonts w:ascii="Arial" w:hAnsi="Arial" w:hint="eastAsia"/>
          <w:kern w:val="2"/>
          <w:sz w:val="21"/>
        </w:rPr>
        <w:t>现状四至：</w:t>
      </w:r>
      <w:r w:rsidR="004C1C20">
        <w:rPr>
          <w:rFonts w:ascii="Arial" w:hAnsi="Arial" w:hint="eastAsia"/>
          <w:kern w:val="2"/>
          <w:sz w:val="21"/>
        </w:rPr>
        <w:t>东至南火垡路，西至沈高路，南至潞西路，北至市政道路</w:t>
      </w:r>
      <w:r w:rsidRPr="00783C56">
        <w:rPr>
          <w:rFonts w:ascii="Arial" w:hAnsi="Arial" w:hint="eastAsia"/>
          <w:kern w:val="2"/>
          <w:sz w:val="21"/>
        </w:rPr>
        <w:t>。</w:t>
      </w:r>
    </w:p>
    <w:p w14:paraId="4C2C08DE" w14:textId="77777777" w:rsidR="00F14655"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4.</w:t>
      </w:r>
      <w:r w:rsidRPr="00783C56">
        <w:rPr>
          <w:rFonts w:ascii="Arial" w:hAnsi="Arial" w:hint="eastAsia"/>
          <w:kern w:val="2"/>
          <w:sz w:val="21"/>
        </w:rPr>
        <w:t>估价对象所属楼宇用地呈近似规则形状，场地地势较平坦。</w:t>
      </w:r>
    </w:p>
    <w:p w14:paraId="4674C6D7" w14:textId="77777777" w:rsidR="00F14655" w:rsidRPr="00783C56" w:rsidRDefault="00F14655">
      <w:pPr>
        <w:overflowPunct w:val="0"/>
        <w:spacing w:before="0" w:after="0" w:line="480" w:lineRule="auto"/>
        <w:jc w:val="both"/>
        <w:textAlignment w:val="auto"/>
        <w:rPr>
          <w:rFonts w:ascii="Arial" w:hAnsi="Arial"/>
          <w:b/>
          <w:kern w:val="2"/>
          <w:sz w:val="21"/>
          <w:szCs w:val="21"/>
        </w:rPr>
      </w:pPr>
      <w:r w:rsidRPr="00783C56">
        <w:rPr>
          <w:rFonts w:ascii="Arial" w:hAnsi="Arial" w:hint="eastAsia"/>
          <w:b/>
          <w:kern w:val="2"/>
          <w:sz w:val="21"/>
          <w:szCs w:val="21"/>
        </w:rPr>
        <w:t>（四）建筑物基本状况</w:t>
      </w:r>
    </w:p>
    <w:p w14:paraId="23BCA75D" w14:textId="4C78CD1A" w:rsidR="00F94577" w:rsidRPr="00783C56" w:rsidRDefault="00F14655" w:rsidP="000D0B16">
      <w:pPr>
        <w:overflowPunct w:val="0"/>
        <w:autoSpaceDE w:val="0"/>
        <w:spacing w:before="0" w:after="0" w:line="480" w:lineRule="auto"/>
        <w:ind w:firstLineChars="200" w:firstLine="420"/>
        <w:jc w:val="both"/>
        <w:rPr>
          <w:rFonts w:ascii="楷体_GB2312" w:eastAsia="楷体_GB2312" w:hAnsi="楷体" w:hint="eastAsia"/>
          <w:sz w:val="28"/>
        </w:rPr>
      </w:pPr>
      <w:r w:rsidRPr="00783C56">
        <w:rPr>
          <w:rFonts w:ascii="Arial" w:hAnsi="Arial"/>
          <w:kern w:val="2"/>
          <w:sz w:val="21"/>
        </w:rPr>
        <w:t>估价对象为</w:t>
      </w:r>
      <w:r w:rsidR="0068575E" w:rsidRPr="00783C56">
        <w:rPr>
          <w:rFonts w:ascii="Arial" w:hAnsi="Arial" w:hint="eastAsia"/>
          <w:bCs/>
          <w:sz w:val="21"/>
        </w:rPr>
        <w:t>北京市</w:t>
      </w:r>
      <w:r w:rsidR="004C1C20">
        <w:rPr>
          <w:rFonts w:ascii="Arial" w:hAnsi="Arial" w:hint="eastAsia"/>
          <w:bCs/>
          <w:sz w:val="21"/>
        </w:rPr>
        <w:t>通州区张家湾镇南火垡村</w:t>
      </w:r>
      <w:r w:rsidR="004C1C20">
        <w:rPr>
          <w:rFonts w:ascii="Arial" w:hAnsi="Arial" w:hint="eastAsia"/>
          <w:bCs/>
          <w:sz w:val="21"/>
        </w:rPr>
        <w:t>TZ04-0200-0001</w:t>
      </w:r>
      <w:r w:rsidR="004C1C20">
        <w:rPr>
          <w:rFonts w:ascii="Arial" w:hAnsi="Arial" w:hint="eastAsia"/>
          <w:bCs/>
          <w:sz w:val="21"/>
        </w:rPr>
        <w:t>、</w:t>
      </w:r>
      <w:r w:rsidR="004C1C20">
        <w:rPr>
          <w:rFonts w:ascii="Arial" w:hAnsi="Arial" w:hint="eastAsia"/>
          <w:bCs/>
          <w:sz w:val="21"/>
        </w:rPr>
        <w:t>0002</w:t>
      </w:r>
      <w:r w:rsidR="004C1C20">
        <w:rPr>
          <w:rFonts w:ascii="Arial" w:hAnsi="Arial" w:hint="eastAsia"/>
          <w:bCs/>
          <w:sz w:val="21"/>
        </w:rPr>
        <w:t>、</w:t>
      </w:r>
      <w:r w:rsidR="004C1C20">
        <w:rPr>
          <w:rFonts w:ascii="Arial" w:hAnsi="Arial" w:hint="eastAsia"/>
          <w:bCs/>
          <w:sz w:val="21"/>
        </w:rPr>
        <w:t>0003</w:t>
      </w:r>
      <w:r w:rsidR="004C1C20">
        <w:rPr>
          <w:rFonts w:ascii="Arial" w:hAnsi="Arial" w:hint="eastAsia"/>
          <w:bCs/>
          <w:sz w:val="21"/>
        </w:rPr>
        <w:t>、</w:t>
      </w:r>
      <w:r w:rsidR="004C1C20">
        <w:rPr>
          <w:rFonts w:ascii="Arial" w:hAnsi="Arial" w:hint="eastAsia"/>
          <w:bCs/>
          <w:sz w:val="21"/>
        </w:rPr>
        <w:t>0004</w:t>
      </w:r>
      <w:r w:rsidR="004C1C20">
        <w:rPr>
          <w:rFonts w:ascii="Arial" w:hAnsi="Arial" w:hint="eastAsia"/>
          <w:bCs/>
          <w:sz w:val="21"/>
        </w:rPr>
        <w:t>、</w:t>
      </w:r>
      <w:r w:rsidR="004C1C20">
        <w:rPr>
          <w:rFonts w:ascii="Arial" w:hAnsi="Arial" w:hint="eastAsia"/>
          <w:bCs/>
          <w:sz w:val="21"/>
        </w:rPr>
        <w:t>0005</w:t>
      </w:r>
      <w:r w:rsidR="004C1C20">
        <w:rPr>
          <w:rFonts w:ascii="Arial" w:hAnsi="Arial" w:hint="eastAsia"/>
          <w:bCs/>
          <w:sz w:val="21"/>
        </w:rPr>
        <w:t>地块</w:t>
      </w:r>
      <w:r w:rsidR="00BA628E">
        <w:rPr>
          <w:rFonts w:ascii="Arial" w:hAnsi="Arial" w:hint="eastAsia"/>
          <w:bCs/>
          <w:sz w:val="21"/>
        </w:rPr>
        <w:t>商业用房</w:t>
      </w:r>
      <w:r w:rsidRPr="00783C56">
        <w:rPr>
          <w:rFonts w:ascii="Arial" w:hAnsi="Arial" w:hint="eastAsia"/>
          <w:kern w:val="2"/>
          <w:sz w:val="21"/>
        </w:rPr>
        <w:t>。</w:t>
      </w:r>
      <w:r w:rsidRPr="00783C56">
        <w:rPr>
          <w:rFonts w:ascii="Arial" w:hAnsi="Arial" w:hint="eastAsia"/>
          <w:bCs/>
          <w:sz w:val="21"/>
        </w:rPr>
        <w:t>根据估价委托人提供的</w:t>
      </w:r>
      <w:r w:rsidR="004C1C20" w:rsidRPr="00911BE0">
        <w:rPr>
          <w:rFonts w:ascii="Arial" w:hAnsi="Arial" w:cs="Arial" w:hint="eastAsia"/>
          <w:sz w:val="21"/>
          <w:szCs w:val="21"/>
        </w:rPr>
        <w:t>《估价委托书》、</w:t>
      </w:r>
      <w:r w:rsidR="004C1C20" w:rsidRPr="00911BE0">
        <w:rPr>
          <w:rFonts w:ascii="Arial" w:hAnsi="Arial" w:cs="Arial" w:hint="eastAsia"/>
          <w:kern w:val="2"/>
          <w:sz w:val="21"/>
          <w:szCs w:val="21"/>
        </w:rPr>
        <w:t>《不动产权证书》</w:t>
      </w:r>
      <w:r w:rsidR="004C1C20" w:rsidRPr="00911BE0">
        <w:rPr>
          <w:rFonts w:ascii="Arial" w:hAnsi="Arial" w:cs="Arial" w:hint="eastAsia"/>
          <w:kern w:val="2"/>
          <w:sz w:val="21"/>
          <w:szCs w:val="21"/>
        </w:rPr>
        <w:t>[</w:t>
      </w:r>
      <w:r w:rsidR="004C1C20">
        <w:rPr>
          <w:rFonts w:ascii="Arial" w:hAnsi="Arial" w:cs="Arial" w:hint="eastAsia"/>
          <w:kern w:val="2"/>
          <w:sz w:val="21"/>
          <w:szCs w:val="21"/>
        </w:rPr>
        <w:t>京（</w:t>
      </w:r>
      <w:r w:rsidR="004C1C20">
        <w:rPr>
          <w:rFonts w:ascii="Arial" w:hAnsi="Arial" w:cs="Arial" w:hint="eastAsia"/>
          <w:kern w:val="2"/>
          <w:sz w:val="21"/>
          <w:szCs w:val="21"/>
        </w:rPr>
        <w:t>2022</w:t>
      </w:r>
      <w:r w:rsidR="004C1C20">
        <w:rPr>
          <w:rFonts w:ascii="Arial" w:hAnsi="Arial" w:cs="Arial" w:hint="eastAsia"/>
          <w:kern w:val="2"/>
          <w:sz w:val="21"/>
          <w:szCs w:val="21"/>
        </w:rPr>
        <w:t>）通不动产权第</w:t>
      </w:r>
      <w:r w:rsidR="004C1C20">
        <w:rPr>
          <w:rFonts w:ascii="Arial" w:hAnsi="Arial" w:cs="Arial" w:hint="eastAsia"/>
          <w:kern w:val="2"/>
          <w:sz w:val="21"/>
          <w:szCs w:val="21"/>
        </w:rPr>
        <w:t>0002252</w:t>
      </w:r>
      <w:r w:rsidR="004C1C20">
        <w:rPr>
          <w:rFonts w:ascii="Arial" w:hAnsi="Arial" w:cs="Arial" w:hint="eastAsia"/>
          <w:kern w:val="2"/>
          <w:sz w:val="21"/>
          <w:szCs w:val="21"/>
        </w:rPr>
        <w:t>、</w:t>
      </w:r>
      <w:r w:rsidR="004C1C20">
        <w:rPr>
          <w:rFonts w:ascii="Arial" w:hAnsi="Arial" w:cs="Arial" w:hint="eastAsia"/>
          <w:kern w:val="2"/>
          <w:sz w:val="21"/>
          <w:szCs w:val="21"/>
        </w:rPr>
        <w:t>0002237</w:t>
      </w:r>
      <w:r w:rsidR="004C1C20">
        <w:rPr>
          <w:rFonts w:ascii="Arial" w:hAnsi="Arial" w:cs="Arial" w:hint="eastAsia"/>
          <w:kern w:val="2"/>
          <w:sz w:val="21"/>
          <w:szCs w:val="21"/>
        </w:rPr>
        <w:t>、</w:t>
      </w:r>
      <w:r w:rsidR="004C1C20">
        <w:rPr>
          <w:rFonts w:ascii="Arial" w:hAnsi="Arial" w:cs="Arial" w:hint="eastAsia"/>
          <w:kern w:val="2"/>
          <w:sz w:val="21"/>
          <w:szCs w:val="21"/>
        </w:rPr>
        <w:t>0002251</w:t>
      </w:r>
      <w:r w:rsidR="004C1C20">
        <w:rPr>
          <w:rFonts w:ascii="Arial" w:hAnsi="Arial" w:cs="Arial" w:hint="eastAsia"/>
          <w:kern w:val="2"/>
          <w:sz w:val="21"/>
          <w:szCs w:val="21"/>
        </w:rPr>
        <w:t>、</w:t>
      </w:r>
      <w:r w:rsidR="004C1C20">
        <w:rPr>
          <w:rFonts w:ascii="Arial" w:hAnsi="Arial" w:cs="Arial" w:hint="eastAsia"/>
          <w:kern w:val="2"/>
          <w:sz w:val="21"/>
          <w:szCs w:val="21"/>
        </w:rPr>
        <w:t>0002253</w:t>
      </w:r>
      <w:r w:rsidR="004C1C20">
        <w:rPr>
          <w:rFonts w:ascii="Arial" w:hAnsi="Arial" w:cs="Arial" w:hint="eastAsia"/>
          <w:kern w:val="2"/>
          <w:sz w:val="21"/>
          <w:szCs w:val="21"/>
        </w:rPr>
        <w:t>、</w:t>
      </w:r>
      <w:r w:rsidR="004C1C20">
        <w:rPr>
          <w:rFonts w:ascii="Arial" w:hAnsi="Arial" w:cs="Arial" w:hint="eastAsia"/>
          <w:kern w:val="2"/>
          <w:sz w:val="21"/>
          <w:szCs w:val="21"/>
        </w:rPr>
        <w:t>0002254</w:t>
      </w:r>
      <w:r w:rsidR="004C1C20">
        <w:rPr>
          <w:rFonts w:ascii="Arial" w:hAnsi="Arial" w:cs="Arial" w:hint="eastAsia"/>
          <w:kern w:val="2"/>
          <w:sz w:val="21"/>
          <w:szCs w:val="21"/>
        </w:rPr>
        <w:t>号</w:t>
      </w:r>
      <w:r w:rsidR="004C1C20" w:rsidRPr="00911BE0">
        <w:rPr>
          <w:rFonts w:ascii="Arial" w:hAnsi="Arial" w:cs="Arial"/>
          <w:kern w:val="2"/>
          <w:sz w:val="21"/>
          <w:szCs w:val="21"/>
        </w:rPr>
        <w:t>]</w:t>
      </w:r>
      <w:r w:rsidR="004C1C20">
        <w:rPr>
          <w:rFonts w:ascii="Arial" w:hAnsi="Arial" w:cs="Arial" w:hint="eastAsia"/>
          <w:kern w:val="2"/>
          <w:sz w:val="21"/>
          <w:szCs w:val="21"/>
        </w:rPr>
        <w:t>、</w:t>
      </w:r>
      <w:r w:rsidR="004C1C20" w:rsidRPr="004C1C20">
        <w:rPr>
          <w:rFonts w:ascii="Arial" w:hAnsi="Arial" w:cs="Arial" w:hint="eastAsia"/>
          <w:kern w:val="2"/>
          <w:sz w:val="21"/>
          <w:szCs w:val="21"/>
        </w:rPr>
        <w:t>《乡村建设规划许可证》</w:t>
      </w:r>
      <w:r w:rsidR="004C1C20" w:rsidRPr="004C1C20">
        <w:rPr>
          <w:rFonts w:ascii="Arial" w:hAnsi="Arial" w:cs="Arial" w:hint="eastAsia"/>
          <w:kern w:val="2"/>
          <w:sz w:val="21"/>
          <w:szCs w:val="21"/>
        </w:rPr>
        <w:t>[2022</w:t>
      </w:r>
      <w:r w:rsidR="004C1C20" w:rsidRPr="004C1C20">
        <w:rPr>
          <w:rFonts w:ascii="Arial" w:hAnsi="Arial" w:cs="Arial" w:hint="eastAsia"/>
          <w:kern w:val="2"/>
          <w:sz w:val="21"/>
          <w:szCs w:val="21"/>
        </w:rPr>
        <w:t>规自（通）乡建字</w:t>
      </w:r>
      <w:r w:rsidR="004C1C20" w:rsidRPr="004C1C20">
        <w:rPr>
          <w:rFonts w:ascii="Arial" w:hAnsi="Arial" w:cs="Arial" w:hint="eastAsia"/>
          <w:kern w:val="2"/>
          <w:sz w:val="21"/>
          <w:szCs w:val="21"/>
        </w:rPr>
        <w:t>0001</w:t>
      </w:r>
      <w:r w:rsidR="004C1C20" w:rsidRPr="004C1C20">
        <w:rPr>
          <w:rFonts w:ascii="Arial" w:hAnsi="Arial" w:cs="Arial" w:hint="eastAsia"/>
          <w:kern w:val="2"/>
          <w:sz w:val="21"/>
          <w:szCs w:val="21"/>
        </w:rPr>
        <w:t>、</w:t>
      </w:r>
      <w:r w:rsidR="004C1C20" w:rsidRPr="004C1C20">
        <w:rPr>
          <w:rFonts w:ascii="Arial" w:hAnsi="Arial" w:cs="Arial" w:hint="eastAsia"/>
          <w:kern w:val="2"/>
          <w:sz w:val="21"/>
          <w:szCs w:val="21"/>
        </w:rPr>
        <w:lastRenderedPageBreak/>
        <w:t>0002</w:t>
      </w:r>
      <w:r w:rsidR="004C1C20" w:rsidRPr="004C1C20">
        <w:rPr>
          <w:rFonts w:ascii="Arial" w:hAnsi="Arial" w:cs="Arial" w:hint="eastAsia"/>
          <w:kern w:val="2"/>
          <w:sz w:val="21"/>
          <w:szCs w:val="21"/>
        </w:rPr>
        <w:t>、</w:t>
      </w:r>
      <w:r w:rsidR="004C1C20" w:rsidRPr="004C1C20">
        <w:rPr>
          <w:rFonts w:ascii="Arial" w:hAnsi="Arial" w:cs="Arial" w:hint="eastAsia"/>
          <w:kern w:val="2"/>
          <w:sz w:val="21"/>
          <w:szCs w:val="21"/>
        </w:rPr>
        <w:t>0003</w:t>
      </w:r>
      <w:r w:rsidR="004C1C20" w:rsidRPr="004C1C20">
        <w:rPr>
          <w:rFonts w:ascii="Arial" w:hAnsi="Arial" w:cs="Arial" w:hint="eastAsia"/>
          <w:kern w:val="2"/>
          <w:sz w:val="21"/>
          <w:szCs w:val="21"/>
        </w:rPr>
        <w:t>、</w:t>
      </w:r>
      <w:r w:rsidR="004C1C20" w:rsidRPr="004C1C20">
        <w:rPr>
          <w:rFonts w:ascii="Arial" w:hAnsi="Arial" w:cs="Arial" w:hint="eastAsia"/>
          <w:kern w:val="2"/>
          <w:sz w:val="21"/>
          <w:szCs w:val="21"/>
        </w:rPr>
        <w:t>0004</w:t>
      </w:r>
      <w:r w:rsidR="004C1C20" w:rsidRPr="004C1C20">
        <w:rPr>
          <w:rFonts w:ascii="Arial" w:hAnsi="Arial" w:cs="Arial" w:hint="eastAsia"/>
          <w:kern w:val="2"/>
          <w:sz w:val="21"/>
          <w:szCs w:val="21"/>
        </w:rPr>
        <w:t>号</w:t>
      </w:r>
      <w:r w:rsidR="004C1C20" w:rsidRPr="004C1C20">
        <w:rPr>
          <w:rFonts w:ascii="Arial" w:hAnsi="Arial" w:cs="Arial" w:hint="eastAsia"/>
          <w:kern w:val="2"/>
          <w:sz w:val="21"/>
          <w:szCs w:val="21"/>
        </w:rPr>
        <w:t>]</w:t>
      </w:r>
      <w:r w:rsidR="004C1C20">
        <w:rPr>
          <w:rFonts w:ascii="Arial" w:hAnsi="Arial" w:cs="Arial" w:hint="eastAsia"/>
          <w:kern w:val="2"/>
          <w:sz w:val="21"/>
          <w:szCs w:val="21"/>
        </w:rPr>
        <w:t>、《建筑工程施工许可证》</w:t>
      </w:r>
      <w:r w:rsidR="004C1C20">
        <w:rPr>
          <w:rFonts w:ascii="Arial" w:hAnsi="Arial" w:cs="Arial" w:hint="eastAsia"/>
          <w:kern w:val="2"/>
          <w:sz w:val="21"/>
          <w:szCs w:val="21"/>
        </w:rPr>
        <w:t>[</w:t>
      </w:r>
      <w:r w:rsidR="004C1C20">
        <w:rPr>
          <w:rFonts w:ascii="Arial" w:hAnsi="Arial" w:cs="Arial" w:hint="eastAsia"/>
          <w:kern w:val="2"/>
          <w:sz w:val="21"/>
          <w:szCs w:val="21"/>
        </w:rPr>
        <w:t>编号：</w:t>
      </w:r>
      <w:r w:rsidR="004C1C20">
        <w:rPr>
          <w:rFonts w:ascii="Arial" w:hAnsi="Arial" w:cs="Arial" w:hint="eastAsia"/>
          <w:kern w:val="2"/>
          <w:sz w:val="21"/>
          <w:szCs w:val="21"/>
        </w:rPr>
        <w:t>110112202204290101</w:t>
      </w:r>
      <w:r w:rsidR="004C1C20">
        <w:rPr>
          <w:rFonts w:ascii="Arial" w:hAnsi="Arial" w:cs="Arial" w:hint="eastAsia"/>
          <w:kern w:val="2"/>
          <w:sz w:val="21"/>
          <w:szCs w:val="21"/>
        </w:rPr>
        <w:t>、</w:t>
      </w:r>
      <w:r w:rsidR="004C1C20">
        <w:rPr>
          <w:rFonts w:ascii="Arial" w:hAnsi="Arial" w:cs="Arial" w:hint="eastAsia"/>
          <w:kern w:val="2"/>
          <w:sz w:val="21"/>
          <w:szCs w:val="21"/>
        </w:rPr>
        <w:t>110112202204250101]</w:t>
      </w:r>
      <w:r w:rsidRPr="00783C56">
        <w:rPr>
          <w:rFonts w:ascii="Arial" w:hAnsi="Arial" w:hint="eastAsia"/>
          <w:bCs/>
          <w:sz w:val="21"/>
        </w:rPr>
        <w:t>，</w:t>
      </w:r>
      <w:r w:rsidRPr="00783C56">
        <w:rPr>
          <w:rFonts w:ascii="Arial" w:hAnsi="Arial" w:hint="eastAsia"/>
          <w:kern w:val="2"/>
          <w:sz w:val="21"/>
        </w:rPr>
        <w:t>估价对象位于</w:t>
      </w:r>
      <w:r w:rsidR="00995E48" w:rsidRPr="00783C56">
        <w:rPr>
          <w:rFonts w:ascii="Arial" w:hAnsi="Arial" w:hint="eastAsia"/>
          <w:bCs/>
          <w:sz w:val="21"/>
        </w:rPr>
        <w:t>北京市</w:t>
      </w:r>
      <w:r w:rsidR="004C1C20">
        <w:rPr>
          <w:rFonts w:ascii="Arial" w:hAnsi="Arial" w:hint="eastAsia"/>
          <w:bCs/>
          <w:sz w:val="21"/>
        </w:rPr>
        <w:t>通州区张家湾镇南火垡村</w:t>
      </w:r>
      <w:r w:rsidR="00E935F9" w:rsidRPr="00783C56">
        <w:rPr>
          <w:rFonts w:ascii="Arial" w:hAnsi="Arial" w:hint="eastAsia"/>
          <w:kern w:val="2"/>
          <w:sz w:val="21"/>
        </w:rPr>
        <w:t>，</w:t>
      </w:r>
      <w:r w:rsidR="00893D79" w:rsidRPr="00783C56">
        <w:rPr>
          <w:rFonts w:ascii="Arial" w:hAnsi="Arial" w:hint="eastAsia"/>
          <w:kern w:val="2"/>
          <w:sz w:val="21"/>
        </w:rPr>
        <w:t>所属项目</w:t>
      </w:r>
      <w:r w:rsidR="00893D79">
        <w:rPr>
          <w:rFonts w:ascii="Arial" w:hAnsi="Arial" w:hint="eastAsia"/>
          <w:kern w:val="2"/>
          <w:sz w:val="21"/>
        </w:rPr>
        <w:t>共</w:t>
      </w:r>
      <w:r w:rsidR="00893D79">
        <w:rPr>
          <w:rFonts w:ascii="Arial" w:hAnsi="Arial" w:hint="eastAsia"/>
          <w:kern w:val="2"/>
          <w:sz w:val="21"/>
        </w:rPr>
        <w:t>5</w:t>
      </w:r>
      <w:r w:rsidR="00893D79">
        <w:rPr>
          <w:rFonts w:ascii="Arial" w:hAnsi="Arial" w:hint="eastAsia"/>
          <w:kern w:val="2"/>
          <w:sz w:val="21"/>
        </w:rPr>
        <w:t>个地块，共建设有</w:t>
      </w:r>
      <w:r w:rsidR="00893D79">
        <w:rPr>
          <w:rFonts w:ascii="Arial" w:hAnsi="Arial" w:hint="eastAsia"/>
          <w:kern w:val="2"/>
          <w:sz w:val="21"/>
        </w:rPr>
        <w:t>36</w:t>
      </w:r>
      <w:r w:rsidR="00893D79">
        <w:rPr>
          <w:rFonts w:ascii="Arial" w:hAnsi="Arial" w:hint="eastAsia"/>
          <w:kern w:val="2"/>
          <w:sz w:val="21"/>
        </w:rPr>
        <w:t>栋住宅楼，</w:t>
      </w:r>
      <w:r w:rsidR="00893D79">
        <w:rPr>
          <w:rFonts w:ascii="Arial" w:hAnsi="Arial" w:hint="eastAsia"/>
          <w:kern w:val="2"/>
          <w:sz w:val="21"/>
        </w:rPr>
        <w:t>2</w:t>
      </w:r>
      <w:r w:rsidR="00893D79">
        <w:rPr>
          <w:rFonts w:ascii="Arial" w:hAnsi="Arial" w:hint="eastAsia"/>
          <w:kern w:val="2"/>
          <w:sz w:val="21"/>
        </w:rPr>
        <w:t>栋商业楼，</w:t>
      </w:r>
      <w:r w:rsidR="00893D79">
        <w:rPr>
          <w:rFonts w:ascii="Arial" w:hAnsi="Arial" w:hint="eastAsia"/>
          <w:kern w:val="2"/>
          <w:sz w:val="21"/>
        </w:rPr>
        <w:t>5</w:t>
      </w:r>
      <w:r w:rsidR="00893D79">
        <w:rPr>
          <w:rFonts w:ascii="Arial" w:hAnsi="Arial" w:hint="eastAsia"/>
          <w:kern w:val="2"/>
          <w:sz w:val="21"/>
        </w:rPr>
        <w:t>个地下车库，各地块之间以市政道路相隔，地下车库各地块内部连通，地块之间不连通</w:t>
      </w:r>
      <w:r w:rsidR="00893D79" w:rsidRPr="00783C56">
        <w:rPr>
          <w:rFonts w:ascii="Arial" w:hAnsi="Arial" w:hint="eastAsia"/>
          <w:bCs/>
          <w:sz w:val="21"/>
        </w:rPr>
        <w:t>。</w:t>
      </w:r>
      <w:r w:rsidR="00893D79">
        <w:rPr>
          <w:rFonts w:ascii="Arial" w:hAnsi="Arial" w:hint="eastAsia"/>
          <w:bCs/>
          <w:sz w:val="21"/>
        </w:rPr>
        <w:t>截至价值时点，估价对象各楼栋主体部分已完工，正在进行内部装修以及室外绿化、市政道路等工程的施工，</w:t>
      </w:r>
      <w:r w:rsidR="00893D79" w:rsidRPr="00846DE4">
        <w:rPr>
          <w:rFonts w:ascii="Arial" w:hAnsi="Arial" w:hint="eastAsia"/>
          <w:bCs/>
          <w:sz w:val="21"/>
          <w:highlight w:val="yellow"/>
        </w:rPr>
        <w:t>尚未取得竣工验收备案手续，预计</w:t>
      </w:r>
      <w:r w:rsidR="00893D79" w:rsidRPr="00846DE4">
        <w:rPr>
          <w:rFonts w:ascii="Arial" w:hAnsi="Arial" w:hint="eastAsia"/>
          <w:bCs/>
          <w:sz w:val="21"/>
          <w:highlight w:val="yellow"/>
        </w:rPr>
        <w:t>2025</w:t>
      </w:r>
      <w:r w:rsidR="00893D79" w:rsidRPr="00846DE4">
        <w:rPr>
          <w:rFonts w:ascii="Arial" w:hAnsi="Arial" w:hint="eastAsia"/>
          <w:bCs/>
          <w:sz w:val="21"/>
          <w:highlight w:val="yellow"/>
        </w:rPr>
        <w:t>年</w:t>
      </w:r>
      <w:r w:rsidR="00893D79" w:rsidRPr="00846DE4">
        <w:rPr>
          <w:rFonts w:ascii="Arial" w:hAnsi="Arial" w:hint="eastAsia"/>
          <w:bCs/>
          <w:sz w:val="21"/>
          <w:highlight w:val="yellow"/>
        </w:rPr>
        <w:t>6</w:t>
      </w:r>
      <w:r w:rsidR="00893D79" w:rsidRPr="00846DE4">
        <w:rPr>
          <w:rFonts w:ascii="Arial" w:hAnsi="Arial" w:hint="eastAsia"/>
          <w:bCs/>
          <w:sz w:val="21"/>
          <w:highlight w:val="yellow"/>
        </w:rPr>
        <w:t>月份交付</w:t>
      </w:r>
      <w:r w:rsidRPr="00783C56">
        <w:rPr>
          <w:rFonts w:ascii="Arial" w:hAnsi="Arial" w:hint="eastAsia"/>
          <w:bCs/>
          <w:sz w:val="21"/>
        </w:rPr>
        <w:t>。</w:t>
      </w:r>
      <w:r w:rsidR="00144FCB" w:rsidRPr="00783C56">
        <w:rPr>
          <w:rFonts w:ascii="Arial" w:hAnsi="Arial" w:hint="eastAsia"/>
          <w:kern w:val="2"/>
          <w:sz w:val="21"/>
        </w:rPr>
        <w:t>本次评估的</w:t>
      </w:r>
      <w:r w:rsidRPr="00783C56">
        <w:rPr>
          <w:rFonts w:ascii="Arial" w:hAnsi="Arial" w:hint="eastAsia"/>
          <w:kern w:val="2"/>
          <w:sz w:val="21"/>
        </w:rPr>
        <w:t>估价对象</w:t>
      </w:r>
      <w:r w:rsidR="00144FCB" w:rsidRPr="00783C56">
        <w:rPr>
          <w:rFonts w:ascii="Arial" w:hAnsi="Arial" w:hint="eastAsia"/>
          <w:kern w:val="2"/>
          <w:sz w:val="21"/>
        </w:rPr>
        <w:t>内部装修</w:t>
      </w:r>
      <w:r w:rsidR="00893D79">
        <w:rPr>
          <w:rFonts w:ascii="Arial" w:hAnsi="Arial" w:hint="eastAsia"/>
          <w:kern w:val="2"/>
          <w:sz w:val="21"/>
        </w:rPr>
        <w:t>交付标准</w:t>
      </w:r>
      <w:r w:rsidR="00144FCB" w:rsidRPr="00783C56">
        <w:rPr>
          <w:rFonts w:ascii="Arial" w:hAnsi="Arial" w:hint="eastAsia"/>
          <w:kern w:val="2"/>
          <w:sz w:val="21"/>
        </w:rPr>
        <w:t>为</w:t>
      </w:r>
      <w:r w:rsidR="00391BDB">
        <w:rPr>
          <w:rFonts w:ascii="Arial" w:hAnsi="Arial" w:hint="eastAsia"/>
          <w:kern w:val="2"/>
          <w:sz w:val="21"/>
        </w:rPr>
        <w:t>普通装修</w:t>
      </w:r>
      <w:r w:rsidRPr="00783C56">
        <w:rPr>
          <w:rFonts w:ascii="Arial" w:hAnsi="Arial" w:hint="eastAsia"/>
          <w:kern w:val="2"/>
          <w:sz w:val="21"/>
        </w:rPr>
        <w:t>。根据评估专业人员实地查勘，估价对象房屋维护情况</w:t>
      </w:r>
      <w:r w:rsidR="00144FCB" w:rsidRPr="00783C56">
        <w:rPr>
          <w:rFonts w:ascii="Arial" w:hAnsi="Arial" w:hint="eastAsia"/>
          <w:kern w:val="2"/>
          <w:sz w:val="21"/>
        </w:rPr>
        <w:t>较好</w:t>
      </w:r>
      <w:r w:rsidRPr="00783C56">
        <w:rPr>
          <w:rFonts w:ascii="Arial" w:hAnsi="Arial" w:hint="eastAsia"/>
          <w:kern w:val="2"/>
          <w:sz w:val="21"/>
        </w:rPr>
        <w:t>。</w:t>
      </w:r>
      <w:r w:rsidR="00985867">
        <w:rPr>
          <w:rFonts w:ascii="Arial" w:hAnsi="Arial" w:hint="eastAsia"/>
          <w:kern w:val="2"/>
          <w:sz w:val="21"/>
        </w:rPr>
        <w:t>估价对象基础设施较完善，为“</w:t>
      </w:r>
      <w:r w:rsidR="00EB45D0">
        <w:rPr>
          <w:rFonts w:ascii="Arial" w:hAnsi="Arial" w:hint="eastAsia"/>
          <w:kern w:val="2"/>
          <w:sz w:val="21"/>
        </w:rPr>
        <w:t>六</w:t>
      </w:r>
      <w:r w:rsidR="00985867">
        <w:rPr>
          <w:rFonts w:ascii="Arial" w:hAnsi="Arial" w:hint="eastAsia"/>
          <w:kern w:val="2"/>
          <w:sz w:val="21"/>
        </w:rPr>
        <w:t>通”（</w:t>
      </w:r>
      <w:r w:rsidR="00985867" w:rsidRPr="00783C56">
        <w:rPr>
          <w:rFonts w:ascii="Arial" w:hAnsi="Arial" w:hint="eastAsia"/>
          <w:kern w:val="2"/>
          <w:sz w:val="21"/>
        </w:rPr>
        <w:t>即通路、通电、通讯、通上水、通下水</w:t>
      </w:r>
      <w:r w:rsidR="00EE440C">
        <w:rPr>
          <w:rFonts w:ascii="Arial" w:hAnsi="Arial" w:hint="eastAsia"/>
          <w:kern w:val="2"/>
          <w:sz w:val="21"/>
        </w:rPr>
        <w:t>、通燃气</w:t>
      </w:r>
      <w:r w:rsidR="00985867">
        <w:rPr>
          <w:rFonts w:ascii="Arial" w:hAnsi="Arial" w:hint="eastAsia"/>
          <w:kern w:val="2"/>
          <w:sz w:val="21"/>
        </w:rPr>
        <w:t>）</w:t>
      </w:r>
      <w:r w:rsidR="00F30657">
        <w:rPr>
          <w:rFonts w:ascii="Arial" w:hAnsi="Arial" w:hint="eastAsia"/>
          <w:kern w:val="2"/>
          <w:sz w:val="21"/>
        </w:rPr>
        <w:t>，供暖为小区集中供暖</w:t>
      </w:r>
      <w:r w:rsidR="00985867">
        <w:rPr>
          <w:rFonts w:ascii="Arial" w:hAnsi="Arial" w:hint="eastAsia"/>
          <w:kern w:val="2"/>
          <w:sz w:val="21"/>
        </w:rPr>
        <w:t>。</w:t>
      </w:r>
    </w:p>
    <w:p w14:paraId="6CEB18F9" w14:textId="77777777" w:rsidR="00192FCF" w:rsidRPr="00783C56" w:rsidRDefault="00192FCF" w:rsidP="00F94577">
      <w:pPr>
        <w:spacing w:before="0" w:after="0" w:line="480" w:lineRule="auto"/>
        <w:ind w:firstLineChars="200" w:firstLine="420"/>
        <w:jc w:val="both"/>
        <w:rPr>
          <w:rFonts w:ascii="Arial" w:hAnsi="Arial"/>
          <w:bCs/>
          <w:sz w:val="21"/>
        </w:rPr>
      </w:pPr>
    </w:p>
    <w:p w14:paraId="1229EE36"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27" w:name="_Toc438628355"/>
      <w:bookmarkStart w:id="28" w:name="_Toc184372551"/>
      <w:r w:rsidRPr="00783C56">
        <w:rPr>
          <w:rFonts w:eastAsia="宋体" w:cs="Arial" w:hint="eastAsia"/>
          <w:kern w:val="2"/>
          <w:sz w:val="21"/>
          <w:szCs w:val="21"/>
        </w:rPr>
        <w:t>五、价值时点</w:t>
      </w:r>
      <w:bookmarkEnd w:id="27"/>
      <w:bookmarkEnd w:id="28"/>
    </w:p>
    <w:p w14:paraId="6DA45ADE" w14:textId="282ADAD1" w:rsidR="00F14655" w:rsidRPr="00783C56" w:rsidRDefault="002011AF">
      <w:pPr>
        <w:spacing w:line="480" w:lineRule="auto"/>
        <w:ind w:firstLineChars="200" w:firstLine="420"/>
        <w:rPr>
          <w:rFonts w:ascii="Arial" w:hAnsi="Arial"/>
          <w:kern w:val="2"/>
          <w:sz w:val="21"/>
        </w:rPr>
      </w:pPr>
      <w:r>
        <w:rPr>
          <w:rFonts w:ascii="Arial" w:hAnsi="Arial"/>
          <w:kern w:val="2"/>
          <w:sz w:val="21"/>
        </w:rPr>
        <w:t>2024</w:t>
      </w:r>
      <w:r>
        <w:rPr>
          <w:rFonts w:ascii="Arial" w:hAnsi="Arial"/>
          <w:kern w:val="2"/>
          <w:sz w:val="21"/>
        </w:rPr>
        <w:t>年</w:t>
      </w:r>
      <w:r>
        <w:rPr>
          <w:rFonts w:ascii="Arial" w:hAnsi="Arial"/>
          <w:kern w:val="2"/>
          <w:sz w:val="21"/>
        </w:rPr>
        <w:t>12</w:t>
      </w:r>
      <w:r>
        <w:rPr>
          <w:rFonts w:ascii="Arial" w:hAnsi="Arial"/>
          <w:kern w:val="2"/>
          <w:sz w:val="21"/>
        </w:rPr>
        <w:t>月</w:t>
      </w:r>
      <w:r>
        <w:rPr>
          <w:rFonts w:ascii="Arial" w:hAnsi="Arial"/>
          <w:kern w:val="2"/>
          <w:sz w:val="21"/>
        </w:rPr>
        <w:t>2</w:t>
      </w:r>
      <w:r>
        <w:rPr>
          <w:rFonts w:ascii="Arial" w:hAnsi="Arial"/>
          <w:kern w:val="2"/>
          <w:sz w:val="21"/>
        </w:rPr>
        <w:t>日</w:t>
      </w:r>
      <w:r w:rsidR="00F14655" w:rsidRPr="00783C56">
        <w:rPr>
          <w:rFonts w:ascii="Arial" w:hAnsi="Arial"/>
          <w:kern w:val="2"/>
          <w:sz w:val="21"/>
        </w:rPr>
        <w:t>（评估专业人员实地查勘之日）</w:t>
      </w:r>
    </w:p>
    <w:p w14:paraId="553EDAE7" w14:textId="77777777" w:rsidR="00F14655" w:rsidRPr="00783C56" w:rsidRDefault="00F14655">
      <w:pPr>
        <w:rPr>
          <w:rFonts w:ascii="华文楷体" w:eastAsia="华文楷体" w:hAnsi="华文楷体" w:cs="华文楷体" w:hint="eastAsia"/>
          <w:sz w:val="28"/>
          <w:szCs w:val="28"/>
        </w:rPr>
      </w:pPr>
    </w:p>
    <w:p w14:paraId="6760AB41"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29" w:name="_Toc438628356"/>
      <w:bookmarkStart w:id="30" w:name="_Toc184372552"/>
      <w:r w:rsidRPr="00783C56">
        <w:rPr>
          <w:rFonts w:eastAsia="宋体" w:cs="Arial" w:hint="eastAsia"/>
          <w:kern w:val="2"/>
          <w:sz w:val="21"/>
          <w:szCs w:val="21"/>
        </w:rPr>
        <w:t>六、价值类型</w:t>
      </w:r>
      <w:bookmarkEnd w:id="29"/>
      <w:bookmarkEnd w:id="30"/>
    </w:p>
    <w:p w14:paraId="33A69E22" w14:textId="77777777" w:rsidR="00AA7253" w:rsidRPr="00783C56" w:rsidRDefault="00AA7253" w:rsidP="00AA7253">
      <w:pPr>
        <w:spacing w:line="480" w:lineRule="auto"/>
        <w:ind w:firstLineChars="200" w:firstLine="420"/>
        <w:jc w:val="both"/>
        <w:rPr>
          <w:rFonts w:ascii="Arial" w:hAnsi="Arial"/>
          <w:kern w:val="2"/>
          <w:sz w:val="21"/>
        </w:rPr>
      </w:pPr>
      <w:r w:rsidRPr="00783C56">
        <w:rPr>
          <w:rFonts w:ascii="Arial" w:hAnsi="Arial" w:hint="eastAsia"/>
          <w:kern w:val="2"/>
          <w:sz w:val="21"/>
        </w:rPr>
        <w:t>根据房地产估价规范、国家现行有关标准规定和项目的具体要求，本次评估采用的是市场价值标准。</w:t>
      </w:r>
      <w:r w:rsidRPr="00783C56">
        <w:rPr>
          <w:rFonts w:ascii="Arial" w:hAnsi="Arial"/>
          <w:kern w:val="2"/>
          <w:sz w:val="21"/>
        </w:rPr>
        <w:t>根据</w:t>
      </w:r>
      <w:r w:rsidRPr="00783C56">
        <w:rPr>
          <w:rFonts w:ascii="Arial" w:hAnsi="Arial" w:hint="eastAsia"/>
          <w:kern w:val="2"/>
          <w:sz w:val="21"/>
        </w:rPr>
        <w:t>《房地产估价基本术语标准》</w:t>
      </w:r>
      <w:r w:rsidRPr="00783C56">
        <w:rPr>
          <w:rFonts w:ascii="Arial" w:hAnsi="Arial" w:hint="eastAsia"/>
          <w:kern w:val="2"/>
          <w:sz w:val="21"/>
        </w:rPr>
        <w:t>[GB/T50899-2013]</w:t>
      </w:r>
      <w:r w:rsidRPr="00783C56">
        <w:rPr>
          <w:rFonts w:ascii="Arial" w:hAnsi="Arial" w:hint="eastAsia"/>
          <w:kern w:val="2"/>
          <w:sz w:val="21"/>
        </w:rPr>
        <w:t>，</w:t>
      </w:r>
      <w:r w:rsidRPr="00783C56">
        <w:rPr>
          <w:rFonts w:ascii="Arial" w:hAnsi="Arial"/>
          <w:kern w:val="2"/>
          <w:sz w:val="21"/>
        </w:rPr>
        <w:t>市场价值是经适当营销后，由熟悉情况、谨慎行事且不受强迫的交易双方，以公平交易方式在价值时点自愿进行交易的金额</w:t>
      </w:r>
      <w:r w:rsidRPr="00783C56">
        <w:rPr>
          <w:rFonts w:ascii="Arial" w:hAnsi="Arial" w:hint="eastAsia"/>
          <w:kern w:val="2"/>
          <w:sz w:val="21"/>
        </w:rPr>
        <w:t>。</w:t>
      </w:r>
    </w:p>
    <w:p w14:paraId="1A0D5A5E" w14:textId="15C99529" w:rsidR="00AA7253" w:rsidRPr="00783C56" w:rsidRDefault="00AA7253" w:rsidP="00AA7253">
      <w:pPr>
        <w:spacing w:line="480" w:lineRule="auto"/>
        <w:ind w:firstLineChars="200" w:firstLine="420"/>
        <w:jc w:val="both"/>
        <w:rPr>
          <w:rFonts w:ascii="楷体_GB2312" w:eastAsia="楷体_GB2312"/>
          <w:sz w:val="28"/>
        </w:rPr>
      </w:pPr>
      <w:r w:rsidRPr="00783C56">
        <w:rPr>
          <w:rFonts w:ascii="Arial" w:hAnsi="Arial" w:hint="eastAsia"/>
          <w:bCs/>
          <w:sz w:val="21"/>
        </w:rPr>
        <w:t>本次估价的“</w:t>
      </w:r>
      <w:r w:rsidRPr="00783C56">
        <w:rPr>
          <w:rFonts w:ascii="Arial" w:hAnsi="Arial" w:cs="Arial" w:hint="eastAsia"/>
          <w:sz w:val="21"/>
          <w:szCs w:val="21"/>
        </w:rPr>
        <w:t>房地产市场租金水平</w:t>
      </w:r>
      <w:r w:rsidRPr="00783C56">
        <w:rPr>
          <w:rFonts w:ascii="Arial" w:hAnsi="Arial" w:hint="eastAsia"/>
          <w:bCs/>
          <w:sz w:val="21"/>
        </w:rPr>
        <w:t>”是指在正常市场情况下，在价值时点</w:t>
      </w:r>
      <w:r>
        <w:rPr>
          <w:rFonts w:ascii="Arial" w:hAnsi="Arial" w:cs="Arial" w:hint="eastAsia"/>
          <w:sz w:val="21"/>
          <w:szCs w:val="21"/>
        </w:rPr>
        <w:t>2024</w:t>
      </w:r>
      <w:r>
        <w:rPr>
          <w:rFonts w:ascii="Arial" w:hAnsi="Arial" w:cs="Arial" w:hint="eastAsia"/>
          <w:sz w:val="21"/>
          <w:szCs w:val="21"/>
        </w:rPr>
        <w:t>年</w:t>
      </w:r>
      <w:r>
        <w:rPr>
          <w:rFonts w:ascii="Arial" w:hAnsi="Arial" w:cs="Arial" w:hint="eastAsia"/>
          <w:sz w:val="21"/>
          <w:szCs w:val="21"/>
        </w:rPr>
        <w:t>12</w:t>
      </w:r>
      <w:r>
        <w:rPr>
          <w:rFonts w:ascii="Arial" w:hAnsi="Arial" w:cs="Arial" w:hint="eastAsia"/>
          <w:sz w:val="21"/>
          <w:szCs w:val="21"/>
        </w:rPr>
        <w:t>月</w:t>
      </w:r>
      <w:r>
        <w:rPr>
          <w:rFonts w:ascii="Arial" w:hAnsi="Arial" w:cs="Arial" w:hint="eastAsia"/>
          <w:sz w:val="21"/>
          <w:szCs w:val="21"/>
        </w:rPr>
        <w:t>2</w:t>
      </w:r>
      <w:r>
        <w:rPr>
          <w:rFonts w:ascii="Arial" w:hAnsi="Arial" w:cs="Arial" w:hint="eastAsia"/>
          <w:sz w:val="21"/>
          <w:szCs w:val="21"/>
        </w:rPr>
        <w:t>日</w:t>
      </w:r>
      <w:r w:rsidRPr="00783C56">
        <w:rPr>
          <w:rFonts w:ascii="Arial" w:hAnsi="Arial" w:hint="eastAsia"/>
          <w:bCs/>
          <w:sz w:val="21"/>
        </w:rPr>
        <w:t>，估价对象用途为商业</w:t>
      </w:r>
      <w:r w:rsidRPr="00783C56">
        <w:rPr>
          <w:rFonts w:ascii="Arial" w:hAnsi="Arial" w:cs="Arial" w:hint="eastAsia"/>
          <w:sz w:val="21"/>
          <w:szCs w:val="21"/>
        </w:rPr>
        <w:t>，</w:t>
      </w:r>
      <w:r w:rsidRPr="00783C56">
        <w:rPr>
          <w:rFonts w:ascii="Arial" w:hAnsi="Arial"/>
          <w:bCs/>
          <w:sz w:val="21"/>
        </w:rPr>
        <w:t>土地取得方式</w:t>
      </w:r>
      <w:r w:rsidRPr="00783C56">
        <w:rPr>
          <w:rFonts w:ascii="Arial" w:hAnsi="Arial" w:hint="eastAsia"/>
          <w:bCs/>
          <w:sz w:val="21"/>
        </w:rPr>
        <w:t>为</w:t>
      </w:r>
      <w:r>
        <w:rPr>
          <w:rFonts w:ascii="Arial" w:hAnsi="Arial" w:hint="eastAsia"/>
          <w:bCs/>
          <w:sz w:val="21"/>
        </w:rPr>
        <w:t>拨用</w:t>
      </w:r>
      <w:r w:rsidRPr="00783C56">
        <w:rPr>
          <w:rFonts w:ascii="Arial" w:hAnsi="Arial" w:hint="eastAsia"/>
          <w:bCs/>
          <w:sz w:val="21"/>
        </w:rPr>
        <w:t>的房地产租赁价格，</w:t>
      </w:r>
      <w:r>
        <w:rPr>
          <w:rFonts w:ascii="Arial" w:hAnsi="Arial" w:hint="eastAsia"/>
          <w:bCs/>
          <w:sz w:val="21"/>
        </w:rPr>
        <w:t>含交易税费，</w:t>
      </w:r>
      <w:r w:rsidRPr="00783C56">
        <w:rPr>
          <w:rFonts w:ascii="Arial" w:hAnsi="Arial" w:hint="eastAsia"/>
          <w:bCs/>
          <w:sz w:val="21"/>
        </w:rPr>
        <w:t>不包含物业管理费、能源费、房地产经纪公司服务费等。</w:t>
      </w:r>
    </w:p>
    <w:p w14:paraId="248C6073" w14:textId="77777777" w:rsidR="00F14655" w:rsidRPr="00AA7253" w:rsidRDefault="00F14655">
      <w:pPr>
        <w:spacing w:line="480" w:lineRule="auto"/>
        <w:ind w:firstLine="570"/>
        <w:jc w:val="both"/>
        <w:rPr>
          <w:rFonts w:ascii="楷体_GB2312" w:eastAsia="楷体_GB2312"/>
          <w:sz w:val="28"/>
        </w:rPr>
      </w:pPr>
    </w:p>
    <w:p w14:paraId="385CDE8A"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31" w:name="_Toc184372553"/>
      <w:r w:rsidRPr="00783C56">
        <w:rPr>
          <w:rFonts w:eastAsia="宋体" w:cs="Arial" w:hint="eastAsia"/>
          <w:kern w:val="2"/>
          <w:sz w:val="21"/>
          <w:szCs w:val="21"/>
        </w:rPr>
        <w:t>七、估价原则</w:t>
      </w:r>
      <w:bookmarkEnd w:id="31"/>
    </w:p>
    <w:p w14:paraId="5DD227E7"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我们在本次估价时遵循了以下原则：</w:t>
      </w:r>
    </w:p>
    <w:p w14:paraId="6251A59A" w14:textId="77777777" w:rsidR="00F14655" w:rsidRPr="00783C56" w:rsidRDefault="00F14655">
      <w:pPr>
        <w:spacing w:line="480" w:lineRule="auto"/>
        <w:jc w:val="both"/>
        <w:rPr>
          <w:rFonts w:ascii="Arial" w:hAnsi="Arial"/>
          <w:kern w:val="2"/>
          <w:sz w:val="21"/>
        </w:rPr>
      </w:pPr>
      <w:r w:rsidRPr="00783C56">
        <w:rPr>
          <w:rFonts w:ascii="Arial" w:hAnsi="Arial" w:hint="eastAsia"/>
          <w:b/>
          <w:kern w:val="2"/>
          <w:sz w:val="21"/>
          <w:szCs w:val="21"/>
        </w:rPr>
        <w:t>（一）独立、客观、公正原则</w:t>
      </w:r>
    </w:p>
    <w:p w14:paraId="714AF93B"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独立、客观、公正原则要求评估专业人员站在中立的立场上，评估出对各方当事人来说均是公平合理的价格。独立、客观、公正原则是房地产估价的基本原则，也是房地产市场价值估价中的最高行为准则。</w:t>
      </w:r>
    </w:p>
    <w:p w14:paraId="6448490A" w14:textId="77777777" w:rsidR="00F14655" w:rsidRPr="00783C56" w:rsidRDefault="00F14655">
      <w:pPr>
        <w:spacing w:line="480" w:lineRule="auto"/>
        <w:jc w:val="both"/>
        <w:rPr>
          <w:rFonts w:ascii="Arial" w:hAnsi="Arial"/>
          <w:kern w:val="2"/>
          <w:sz w:val="21"/>
          <w:highlight w:val="yellow"/>
        </w:rPr>
      </w:pPr>
      <w:r w:rsidRPr="00783C56">
        <w:rPr>
          <w:rFonts w:ascii="Arial" w:hAnsi="Arial" w:hint="eastAsia"/>
          <w:b/>
          <w:kern w:val="2"/>
          <w:sz w:val="21"/>
          <w:szCs w:val="21"/>
        </w:rPr>
        <w:lastRenderedPageBreak/>
        <w:t>（二）合法原则</w:t>
      </w:r>
    </w:p>
    <w:p w14:paraId="4426E12B"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kern w:val="2"/>
          <w:sz w:val="21"/>
        </w:rPr>
        <w:t>房地产估价遵循合法原则，</w:t>
      </w:r>
      <w:r w:rsidRPr="00783C56">
        <w:rPr>
          <w:rFonts w:ascii="Arial" w:hAnsi="Arial" w:hint="eastAsia"/>
          <w:kern w:val="2"/>
          <w:sz w:val="21"/>
        </w:rPr>
        <w:t>应当</w:t>
      </w:r>
      <w:r w:rsidRPr="00783C56">
        <w:rPr>
          <w:rFonts w:ascii="Arial" w:hAnsi="Arial"/>
          <w:kern w:val="2"/>
          <w:sz w:val="21"/>
        </w:rPr>
        <w:t>以估价对象的</w:t>
      </w:r>
      <w:r w:rsidRPr="00783C56">
        <w:rPr>
          <w:rFonts w:ascii="Arial" w:hAnsi="Arial" w:hint="eastAsia"/>
          <w:kern w:val="2"/>
          <w:sz w:val="21"/>
        </w:rPr>
        <w:t>合法产权、</w:t>
      </w:r>
      <w:r w:rsidRPr="00783C56">
        <w:rPr>
          <w:rFonts w:ascii="Arial" w:hAnsi="Arial"/>
          <w:kern w:val="2"/>
          <w:sz w:val="21"/>
        </w:rPr>
        <w:t>合法使用、合法交易为前提进行。</w:t>
      </w:r>
    </w:p>
    <w:p w14:paraId="229914FA" w14:textId="07B9F5AB"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估价对象已取得</w:t>
      </w:r>
      <w:r w:rsidR="00846BE2" w:rsidRPr="00846BE2">
        <w:rPr>
          <w:rFonts w:ascii="Arial" w:hAnsi="Arial" w:hint="eastAsia"/>
          <w:kern w:val="2"/>
          <w:sz w:val="21"/>
        </w:rPr>
        <w:t>《北京市人民政府关于通州区二〇一八年度批次建设用地的批复》</w:t>
      </w:r>
      <w:r w:rsidR="00846BE2" w:rsidRPr="00846BE2">
        <w:rPr>
          <w:rFonts w:ascii="Arial" w:hAnsi="Arial" w:hint="eastAsia"/>
          <w:kern w:val="2"/>
          <w:sz w:val="21"/>
        </w:rPr>
        <w:t>[</w:t>
      </w:r>
      <w:r w:rsidR="00846BE2" w:rsidRPr="00846BE2">
        <w:rPr>
          <w:rFonts w:ascii="Arial" w:hAnsi="Arial" w:hint="eastAsia"/>
          <w:kern w:val="2"/>
          <w:sz w:val="21"/>
        </w:rPr>
        <w:t>京政地字（</w:t>
      </w:r>
      <w:r w:rsidR="00846BE2" w:rsidRPr="00846BE2">
        <w:rPr>
          <w:rFonts w:ascii="Arial" w:hAnsi="Arial" w:hint="eastAsia"/>
          <w:kern w:val="2"/>
          <w:sz w:val="21"/>
        </w:rPr>
        <w:t>2018</w:t>
      </w:r>
      <w:r w:rsidR="00846BE2" w:rsidRPr="00846BE2">
        <w:rPr>
          <w:rFonts w:ascii="Arial" w:hAnsi="Arial" w:hint="eastAsia"/>
          <w:kern w:val="2"/>
          <w:sz w:val="21"/>
        </w:rPr>
        <w:t>）</w:t>
      </w:r>
      <w:r w:rsidR="00846BE2" w:rsidRPr="00846BE2">
        <w:rPr>
          <w:rFonts w:ascii="Arial" w:hAnsi="Arial" w:hint="eastAsia"/>
          <w:kern w:val="2"/>
          <w:sz w:val="21"/>
        </w:rPr>
        <w:t>82</w:t>
      </w:r>
      <w:r w:rsidR="00846BE2" w:rsidRPr="00846BE2">
        <w:rPr>
          <w:rFonts w:ascii="Arial" w:hAnsi="Arial" w:hint="eastAsia"/>
          <w:kern w:val="2"/>
          <w:sz w:val="21"/>
        </w:rPr>
        <w:t>号</w:t>
      </w:r>
      <w:r w:rsidR="00846BE2" w:rsidRPr="00846BE2">
        <w:rPr>
          <w:rFonts w:ascii="Arial" w:hAnsi="Arial" w:hint="eastAsia"/>
          <w:kern w:val="2"/>
          <w:sz w:val="21"/>
        </w:rPr>
        <w:t>]</w:t>
      </w:r>
      <w:r w:rsidR="00846BE2">
        <w:rPr>
          <w:rFonts w:ascii="Arial" w:hAnsi="Arial" w:hint="eastAsia"/>
          <w:kern w:val="2"/>
          <w:sz w:val="21"/>
        </w:rPr>
        <w:t>、</w:t>
      </w:r>
      <w:r w:rsidR="0073145E">
        <w:rPr>
          <w:rFonts w:ascii="Arial" w:hAnsi="Arial" w:hint="eastAsia"/>
          <w:kern w:val="2"/>
          <w:sz w:val="21"/>
        </w:rPr>
        <w:t>《</w:t>
      </w:r>
      <w:r w:rsidR="0073145E" w:rsidRPr="0073145E">
        <w:rPr>
          <w:rFonts w:ascii="Arial" w:hAnsi="Arial" w:hint="eastAsia"/>
          <w:bCs/>
          <w:sz w:val="21"/>
        </w:rPr>
        <w:t>不动产权证书》</w:t>
      </w:r>
      <w:r w:rsidR="0073145E" w:rsidRPr="0073145E">
        <w:rPr>
          <w:rFonts w:ascii="Arial" w:hAnsi="Arial" w:hint="eastAsia"/>
          <w:bCs/>
          <w:sz w:val="21"/>
        </w:rPr>
        <w:t>[</w:t>
      </w:r>
      <w:r w:rsidR="00664986">
        <w:rPr>
          <w:rFonts w:ascii="Arial" w:hAnsi="Arial" w:hint="eastAsia"/>
          <w:bCs/>
          <w:sz w:val="21"/>
        </w:rPr>
        <w:t>京（</w:t>
      </w:r>
      <w:r w:rsidR="00664986">
        <w:rPr>
          <w:rFonts w:ascii="Arial" w:hAnsi="Arial" w:hint="eastAsia"/>
          <w:bCs/>
          <w:sz w:val="21"/>
        </w:rPr>
        <w:t>2022</w:t>
      </w:r>
      <w:r w:rsidR="00664986">
        <w:rPr>
          <w:rFonts w:ascii="Arial" w:hAnsi="Arial" w:hint="eastAsia"/>
          <w:bCs/>
          <w:sz w:val="21"/>
        </w:rPr>
        <w:t>）通不动产权第</w:t>
      </w:r>
      <w:r w:rsidR="00664986">
        <w:rPr>
          <w:rFonts w:ascii="Arial" w:hAnsi="Arial" w:hint="eastAsia"/>
          <w:bCs/>
          <w:sz w:val="21"/>
        </w:rPr>
        <w:t>0002252</w:t>
      </w:r>
      <w:r w:rsidR="00664986">
        <w:rPr>
          <w:rFonts w:ascii="Arial" w:hAnsi="Arial" w:hint="eastAsia"/>
          <w:bCs/>
          <w:sz w:val="21"/>
        </w:rPr>
        <w:t>、</w:t>
      </w:r>
      <w:r w:rsidR="00664986">
        <w:rPr>
          <w:rFonts w:ascii="Arial" w:hAnsi="Arial" w:hint="eastAsia"/>
          <w:bCs/>
          <w:sz w:val="21"/>
        </w:rPr>
        <w:t>0002237</w:t>
      </w:r>
      <w:r w:rsidR="00664986">
        <w:rPr>
          <w:rFonts w:ascii="Arial" w:hAnsi="Arial" w:hint="eastAsia"/>
          <w:bCs/>
          <w:sz w:val="21"/>
        </w:rPr>
        <w:t>、</w:t>
      </w:r>
      <w:r w:rsidR="00664986">
        <w:rPr>
          <w:rFonts w:ascii="Arial" w:hAnsi="Arial" w:hint="eastAsia"/>
          <w:bCs/>
          <w:sz w:val="21"/>
        </w:rPr>
        <w:t>0002251</w:t>
      </w:r>
      <w:r w:rsidR="00664986">
        <w:rPr>
          <w:rFonts w:ascii="Arial" w:hAnsi="Arial" w:hint="eastAsia"/>
          <w:bCs/>
          <w:sz w:val="21"/>
        </w:rPr>
        <w:t>、</w:t>
      </w:r>
      <w:r w:rsidR="00664986">
        <w:rPr>
          <w:rFonts w:ascii="Arial" w:hAnsi="Arial" w:hint="eastAsia"/>
          <w:bCs/>
          <w:sz w:val="21"/>
        </w:rPr>
        <w:t>0002253</w:t>
      </w:r>
      <w:r w:rsidR="00664986">
        <w:rPr>
          <w:rFonts w:ascii="Arial" w:hAnsi="Arial" w:hint="eastAsia"/>
          <w:bCs/>
          <w:sz w:val="21"/>
        </w:rPr>
        <w:t>、</w:t>
      </w:r>
      <w:r w:rsidR="00664986">
        <w:rPr>
          <w:rFonts w:ascii="Arial" w:hAnsi="Arial" w:hint="eastAsia"/>
          <w:bCs/>
          <w:sz w:val="21"/>
        </w:rPr>
        <w:t>0002254</w:t>
      </w:r>
      <w:r w:rsidR="00664986">
        <w:rPr>
          <w:rFonts w:ascii="Arial" w:hAnsi="Arial" w:hint="eastAsia"/>
          <w:bCs/>
          <w:sz w:val="21"/>
        </w:rPr>
        <w:t>号</w:t>
      </w:r>
      <w:r w:rsidR="00EA6EC1">
        <w:rPr>
          <w:rFonts w:ascii="Arial" w:hAnsi="Arial" w:hint="eastAsia"/>
          <w:bCs/>
          <w:sz w:val="21"/>
        </w:rPr>
        <w:t>]</w:t>
      </w:r>
      <w:r w:rsidR="0073145E">
        <w:rPr>
          <w:rFonts w:ascii="Arial" w:hAnsi="Arial" w:hint="eastAsia"/>
          <w:bCs/>
          <w:sz w:val="21"/>
        </w:rPr>
        <w:t>、</w:t>
      </w:r>
      <w:r w:rsidR="0073145E" w:rsidRPr="0073145E">
        <w:rPr>
          <w:rFonts w:ascii="Arial" w:hAnsi="Arial" w:hint="eastAsia"/>
          <w:bCs/>
          <w:sz w:val="21"/>
        </w:rPr>
        <w:t>《乡村建设规划许可证》</w:t>
      </w:r>
      <w:r w:rsidR="0073145E" w:rsidRPr="0073145E">
        <w:rPr>
          <w:rFonts w:ascii="Arial" w:hAnsi="Arial" w:hint="eastAsia"/>
          <w:bCs/>
          <w:sz w:val="21"/>
        </w:rPr>
        <w:t>[2022</w:t>
      </w:r>
      <w:r w:rsidR="0073145E" w:rsidRPr="0073145E">
        <w:rPr>
          <w:rFonts w:ascii="Arial" w:hAnsi="Arial" w:hint="eastAsia"/>
          <w:bCs/>
          <w:sz w:val="21"/>
        </w:rPr>
        <w:t>规自（通）乡建字</w:t>
      </w:r>
      <w:r w:rsidR="0073145E" w:rsidRPr="0073145E">
        <w:rPr>
          <w:rFonts w:ascii="Arial" w:hAnsi="Arial" w:hint="eastAsia"/>
          <w:bCs/>
          <w:sz w:val="21"/>
        </w:rPr>
        <w:t>0001</w:t>
      </w:r>
      <w:r w:rsidR="0073145E" w:rsidRPr="0073145E">
        <w:rPr>
          <w:rFonts w:ascii="Arial" w:hAnsi="Arial" w:hint="eastAsia"/>
          <w:bCs/>
          <w:sz w:val="21"/>
        </w:rPr>
        <w:t>、</w:t>
      </w:r>
      <w:r w:rsidR="0073145E" w:rsidRPr="0073145E">
        <w:rPr>
          <w:rFonts w:ascii="Arial" w:hAnsi="Arial" w:hint="eastAsia"/>
          <w:bCs/>
          <w:sz w:val="21"/>
        </w:rPr>
        <w:t>0002</w:t>
      </w:r>
      <w:r w:rsidR="0073145E" w:rsidRPr="0073145E">
        <w:rPr>
          <w:rFonts w:ascii="Arial" w:hAnsi="Arial" w:hint="eastAsia"/>
          <w:bCs/>
          <w:sz w:val="21"/>
        </w:rPr>
        <w:t>、</w:t>
      </w:r>
      <w:r w:rsidR="0073145E" w:rsidRPr="0073145E">
        <w:rPr>
          <w:rFonts w:ascii="Arial" w:hAnsi="Arial" w:hint="eastAsia"/>
          <w:bCs/>
          <w:sz w:val="21"/>
        </w:rPr>
        <w:t>0003</w:t>
      </w:r>
      <w:r w:rsidR="0073145E" w:rsidRPr="0073145E">
        <w:rPr>
          <w:rFonts w:ascii="Arial" w:hAnsi="Arial" w:hint="eastAsia"/>
          <w:bCs/>
          <w:sz w:val="21"/>
        </w:rPr>
        <w:t>、</w:t>
      </w:r>
      <w:r w:rsidR="0073145E" w:rsidRPr="0073145E">
        <w:rPr>
          <w:rFonts w:ascii="Arial" w:hAnsi="Arial" w:hint="eastAsia"/>
          <w:bCs/>
          <w:sz w:val="21"/>
        </w:rPr>
        <w:t>0004</w:t>
      </w:r>
      <w:r w:rsidR="0073145E" w:rsidRPr="0073145E">
        <w:rPr>
          <w:rFonts w:ascii="Arial" w:hAnsi="Arial" w:hint="eastAsia"/>
          <w:bCs/>
          <w:sz w:val="21"/>
        </w:rPr>
        <w:t>号</w:t>
      </w:r>
      <w:r w:rsidR="0073145E" w:rsidRPr="0073145E">
        <w:rPr>
          <w:rFonts w:ascii="Arial" w:hAnsi="Arial" w:hint="eastAsia"/>
          <w:bCs/>
          <w:sz w:val="21"/>
        </w:rPr>
        <w:t>]</w:t>
      </w:r>
      <w:r w:rsidR="0073145E">
        <w:rPr>
          <w:rFonts w:ascii="Arial" w:hAnsi="Arial" w:hint="eastAsia"/>
          <w:bCs/>
          <w:sz w:val="21"/>
        </w:rPr>
        <w:t>、</w:t>
      </w:r>
      <w:r w:rsidR="0073145E" w:rsidRPr="0073145E">
        <w:rPr>
          <w:rFonts w:ascii="Arial" w:hAnsi="Arial" w:hint="eastAsia"/>
          <w:bCs/>
          <w:sz w:val="21"/>
        </w:rPr>
        <w:t>《建筑工程施工许可证》</w:t>
      </w:r>
      <w:r w:rsidR="0073145E" w:rsidRPr="0073145E">
        <w:rPr>
          <w:rFonts w:ascii="Arial" w:hAnsi="Arial" w:hint="eastAsia"/>
          <w:bCs/>
          <w:sz w:val="21"/>
        </w:rPr>
        <w:t>[</w:t>
      </w:r>
      <w:r w:rsidR="0073145E" w:rsidRPr="0073145E">
        <w:rPr>
          <w:rFonts w:ascii="Arial" w:hAnsi="Arial" w:hint="eastAsia"/>
          <w:bCs/>
          <w:sz w:val="21"/>
        </w:rPr>
        <w:t>编号：</w:t>
      </w:r>
      <w:r w:rsidR="0073145E" w:rsidRPr="0073145E">
        <w:rPr>
          <w:rFonts w:ascii="Arial" w:hAnsi="Arial" w:hint="eastAsia"/>
          <w:bCs/>
          <w:sz w:val="21"/>
        </w:rPr>
        <w:t>110112202204290101</w:t>
      </w:r>
      <w:r w:rsidR="0073145E" w:rsidRPr="0073145E">
        <w:rPr>
          <w:rFonts w:ascii="Arial" w:hAnsi="Arial" w:hint="eastAsia"/>
          <w:bCs/>
          <w:sz w:val="21"/>
        </w:rPr>
        <w:t>、</w:t>
      </w:r>
      <w:r w:rsidR="0073145E" w:rsidRPr="0073145E">
        <w:rPr>
          <w:rFonts w:ascii="Arial" w:hAnsi="Arial" w:hint="eastAsia"/>
          <w:bCs/>
          <w:sz w:val="21"/>
        </w:rPr>
        <w:t>110112202204250101]</w:t>
      </w:r>
      <w:r w:rsidRPr="00783C56">
        <w:rPr>
          <w:rFonts w:ascii="Arial" w:hAnsi="Arial"/>
          <w:kern w:val="2"/>
          <w:sz w:val="21"/>
        </w:rPr>
        <w:t>。</w:t>
      </w:r>
      <w:r w:rsidR="0073145E" w:rsidRPr="00783C56">
        <w:rPr>
          <w:rFonts w:ascii="Arial" w:hAnsi="Arial" w:hint="eastAsia"/>
          <w:kern w:val="2"/>
          <w:sz w:val="21"/>
        </w:rPr>
        <w:t>估价对象</w:t>
      </w:r>
      <w:r w:rsidR="0073145E" w:rsidRPr="00783C56">
        <w:rPr>
          <w:rFonts w:ascii="Arial" w:hAnsi="Arial"/>
          <w:kern w:val="2"/>
          <w:sz w:val="21"/>
        </w:rPr>
        <w:t>在价值时点具有合法的产权</w:t>
      </w:r>
      <w:r w:rsidR="0073145E" w:rsidRPr="00783C56">
        <w:rPr>
          <w:rFonts w:ascii="Arial" w:hAnsi="Arial" w:hint="eastAsia"/>
          <w:kern w:val="2"/>
          <w:sz w:val="21"/>
        </w:rPr>
        <w:t>且用途合法</w:t>
      </w:r>
      <w:r w:rsidR="0073145E" w:rsidRPr="00783C56">
        <w:rPr>
          <w:rFonts w:ascii="Arial" w:hAnsi="Arial"/>
          <w:kern w:val="2"/>
          <w:sz w:val="21"/>
        </w:rPr>
        <w:t>。</w:t>
      </w:r>
    </w:p>
    <w:p w14:paraId="65C672F1" w14:textId="77777777" w:rsidR="00F14655" w:rsidRPr="00783C56" w:rsidRDefault="00F14655">
      <w:pPr>
        <w:spacing w:line="480" w:lineRule="auto"/>
        <w:jc w:val="both"/>
        <w:outlineLvl w:val="0"/>
        <w:rPr>
          <w:rFonts w:ascii="楷体_GB2312" w:eastAsia="楷体_GB2312"/>
          <w:sz w:val="28"/>
        </w:rPr>
      </w:pPr>
      <w:r w:rsidRPr="00783C56">
        <w:rPr>
          <w:rFonts w:ascii="Arial" w:hAnsi="Arial" w:hint="eastAsia"/>
          <w:b/>
          <w:kern w:val="2"/>
          <w:sz w:val="21"/>
          <w:szCs w:val="21"/>
        </w:rPr>
        <w:t>（三）最高最佳利用原则</w:t>
      </w:r>
    </w:p>
    <w:p w14:paraId="09346344" w14:textId="1E3059D1" w:rsidR="00F14655" w:rsidRPr="00783C56" w:rsidRDefault="00F14655">
      <w:pPr>
        <w:spacing w:line="480" w:lineRule="auto"/>
        <w:ind w:firstLineChars="200" w:firstLine="420"/>
        <w:jc w:val="both"/>
        <w:rPr>
          <w:rFonts w:ascii="楷体_GB2312" w:eastAsia="楷体_GB2312"/>
          <w:sz w:val="28"/>
        </w:rPr>
      </w:pPr>
      <w:r w:rsidRPr="00783C56">
        <w:rPr>
          <w:rFonts w:ascii="Arial" w:hAnsi="Arial"/>
          <w:kern w:val="2"/>
          <w:sz w:val="21"/>
        </w:rPr>
        <w:t>由于房地产具有用途的多样性，不同的利用方式能为权利人带来不同的收益，且房地产权利人都期望从其占有的房地产上获得更多的收益，并以能满足这一目的为确定房地产利用方式的依据。所以，最高最佳利用是在法律上可行、技术上可能、经济上可行，经过充分合理的论证，能使估价对象价值达到最大、最可能的使用。</w:t>
      </w:r>
      <w:r w:rsidRPr="00783C56">
        <w:rPr>
          <w:rFonts w:ascii="Arial" w:hAnsi="Arial" w:hint="eastAsia"/>
          <w:kern w:val="2"/>
          <w:sz w:val="21"/>
        </w:rPr>
        <w:t>本次评估设定估价对象用途为</w:t>
      </w:r>
      <w:r w:rsidR="00AA7253">
        <w:rPr>
          <w:rFonts w:ascii="Arial" w:hAnsi="Arial" w:hint="eastAsia"/>
          <w:kern w:val="2"/>
          <w:sz w:val="21"/>
        </w:rPr>
        <w:t>商业</w:t>
      </w:r>
      <w:r w:rsidRPr="00783C56">
        <w:rPr>
          <w:rFonts w:ascii="Arial" w:hAnsi="Arial"/>
          <w:kern w:val="2"/>
          <w:sz w:val="21"/>
        </w:rPr>
        <w:t>符合最高最佳利用原则</w:t>
      </w:r>
      <w:r w:rsidRPr="00783C56">
        <w:rPr>
          <w:rFonts w:ascii="Arial" w:hAnsi="Arial" w:hint="eastAsia"/>
          <w:kern w:val="2"/>
          <w:sz w:val="21"/>
        </w:rPr>
        <w:t>。</w:t>
      </w:r>
    </w:p>
    <w:p w14:paraId="39D0E7C4" w14:textId="77777777" w:rsidR="00F14655" w:rsidRPr="00783C56" w:rsidRDefault="00F14655">
      <w:pPr>
        <w:spacing w:line="480" w:lineRule="auto"/>
        <w:jc w:val="both"/>
        <w:rPr>
          <w:rFonts w:ascii="Arial" w:hAnsi="Arial"/>
          <w:b/>
          <w:kern w:val="2"/>
          <w:sz w:val="21"/>
          <w:szCs w:val="21"/>
        </w:rPr>
      </w:pPr>
      <w:r w:rsidRPr="00783C56">
        <w:rPr>
          <w:rFonts w:ascii="Arial" w:hAnsi="Arial" w:hint="eastAsia"/>
          <w:b/>
          <w:kern w:val="2"/>
          <w:sz w:val="21"/>
          <w:szCs w:val="21"/>
        </w:rPr>
        <w:t>（四）替代原则</w:t>
      </w:r>
    </w:p>
    <w:p w14:paraId="1E582FA9"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kern w:val="2"/>
          <w:sz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382917A0"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kern w:val="2"/>
          <w:sz w:val="21"/>
        </w:rPr>
        <w:t>替代原则也反映了房地产估价的基本原理和最一般的估价过程：房地产估价所要确定的估价结论是估价对象的客观合理价值。对于房地产交易目的而言，该客观合理价值应当是在公开市场上最可能形成或者成立的价格，房地产估价就是参照公开市场上足够数量的类似房地产的近期成交价格来确定估价对象的客观合理价值的。</w:t>
      </w:r>
    </w:p>
    <w:p w14:paraId="1B7C1591" w14:textId="77777777" w:rsidR="00F14655" w:rsidRPr="00783C56" w:rsidRDefault="00F14655">
      <w:pPr>
        <w:spacing w:line="480" w:lineRule="auto"/>
        <w:jc w:val="both"/>
        <w:rPr>
          <w:rFonts w:ascii="Arial" w:hAnsi="Arial"/>
          <w:b/>
          <w:kern w:val="2"/>
          <w:sz w:val="21"/>
          <w:szCs w:val="21"/>
        </w:rPr>
      </w:pPr>
      <w:r w:rsidRPr="00783C56">
        <w:rPr>
          <w:rFonts w:ascii="Arial" w:hAnsi="Arial" w:hint="eastAsia"/>
          <w:b/>
          <w:kern w:val="2"/>
          <w:sz w:val="21"/>
          <w:szCs w:val="21"/>
        </w:rPr>
        <w:t>（五）价值时点原则</w:t>
      </w:r>
    </w:p>
    <w:p w14:paraId="0254173F"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6F0C8EDF"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估价结论同时具有很强的时效性，这主要是考虑到房地产市场价格的波动性，同一估价对象在不</w:t>
      </w:r>
      <w:r w:rsidRPr="00783C56">
        <w:rPr>
          <w:rFonts w:ascii="Arial" w:hAnsi="Arial" w:hint="eastAsia"/>
          <w:kern w:val="2"/>
          <w:sz w:val="21"/>
        </w:rPr>
        <w:lastRenderedPageBreak/>
        <w:t>同时点会具有不同的市场价格。所以强调：估价结果是估价对象在价值时点的价值体现，不能将估价结果作为估价对象在其他时点的价值。</w:t>
      </w:r>
    </w:p>
    <w:p w14:paraId="4FD1E9B0" w14:textId="77777777" w:rsidR="00F14655" w:rsidRPr="00783C56" w:rsidRDefault="00F14655">
      <w:pPr>
        <w:spacing w:line="480" w:lineRule="auto"/>
        <w:ind w:firstLineChars="200" w:firstLine="420"/>
        <w:jc w:val="both"/>
        <w:rPr>
          <w:rFonts w:ascii="Arial" w:hAnsi="Arial"/>
          <w:kern w:val="2"/>
          <w:sz w:val="21"/>
        </w:rPr>
      </w:pPr>
    </w:p>
    <w:p w14:paraId="42FEEC44"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32" w:name="_Toc184372554"/>
      <w:r w:rsidRPr="00783C56">
        <w:rPr>
          <w:rFonts w:eastAsia="宋体" w:cs="Arial" w:hint="eastAsia"/>
          <w:kern w:val="2"/>
          <w:sz w:val="21"/>
          <w:szCs w:val="21"/>
        </w:rPr>
        <w:t>八、估价依据</w:t>
      </w:r>
      <w:bookmarkEnd w:id="32"/>
    </w:p>
    <w:p w14:paraId="48BAB2B0" w14:textId="77777777" w:rsidR="00F14655" w:rsidRPr="00783C56" w:rsidRDefault="00F14655">
      <w:pPr>
        <w:wordWrap w:val="0"/>
        <w:overflowPunct w:val="0"/>
        <w:spacing w:line="480" w:lineRule="auto"/>
        <w:jc w:val="both"/>
        <w:textAlignment w:val="auto"/>
        <w:rPr>
          <w:rFonts w:ascii="Arial" w:hAnsi="Arial" w:cs="Arial"/>
          <w:b/>
          <w:sz w:val="21"/>
          <w:szCs w:val="21"/>
        </w:rPr>
      </w:pPr>
      <w:r w:rsidRPr="00783C56">
        <w:rPr>
          <w:rFonts w:ascii="Arial" w:hAnsi="Arial" w:cs="Arial"/>
          <w:b/>
          <w:sz w:val="21"/>
          <w:szCs w:val="21"/>
        </w:rPr>
        <w:t>（一）有关的法律、法规及技术标准文件</w:t>
      </w:r>
    </w:p>
    <w:p w14:paraId="3D65D671"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《中华人民共和国土地管理法》（</w:t>
      </w:r>
      <w:r w:rsidRPr="00783C56">
        <w:rPr>
          <w:rFonts w:ascii="Arial" w:hAnsi="Arial" w:cs="Arial" w:hint="eastAsia"/>
          <w:sz w:val="21"/>
          <w:szCs w:val="21"/>
        </w:rPr>
        <w:t>1986</w:t>
      </w:r>
      <w:r w:rsidRPr="00783C56">
        <w:rPr>
          <w:rFonts w:ascii="Arial" w:hAnsi="Arial" w:cs="Arial" w:hint="eastAsia"/>
          <w:sz w:val="21"/>
          <w:szCs w:val="21"/>
        </w:rPr>
        <w:t>年</w:t>
      </w:r>
      <w:r w:rsidRPr="00783C56">
        <w:rPr>
          <w:rFonts w:ascii="Arial" w:hAnsi="Arial" w:cs="Arial" w:hint="eastAsia"/>
          <w:sz w:val="21"/>
          <w:szCs w:val="21"/>
        </w:rPr>
        <w:t>6</w:t>
      </w:r>
      <w:r w:rsidRPr="00783C56">
        <w:rPr>
          <w:rFonts w:ascii="Arial" w:hAnsi="Arial" w:cs="Arial" w:hint="eastAsia"/>
          <w:sz w:val="21"/>
          <w:szCs w:val="21"/>
        </w:rPr>
        <w:t>月</w:t>
      </w:r>
      <w:r w:rsidRPr="00783C56">
        <w:rPr>
          <w:rFonts w:ascii="Arial" w:hAnsi="Arial" w:cs="Arial" w:hint="eastAsia"/>
          <w:sz w:val="21"/>
          <w:szCs w:val="21"/>
        </w:rPr>
        <w:t>25</w:t>
      </w:r>
      <w:r w:rsidRPr="00783C56">
        <w:rPr>
          <w:rFonts w:ascii="Arial" w:hAnsi="Arial" w:cs="Arial" w:hint="eastAsia"/>
          <w:sz w:val="21"/>
          <w:szCs w:val="21"/>
        </w:rPr>
        <w:t>日第六届全国人民代表大会常务委员会第十六次会议通过，中华人民共和国主席令第</w:t>
      </w:r>
      <w:r w:rsidRPr="00783C56">
        <w:rPr>
          <w:rFonts w:ascii="Arial" w:hAnsi="Arial" w:cs="Arial" w:hint="eastAsia"/>
          <w:sz w:val="21"/>
          <w:szCs w:val="21"/>
        </w:rPr>
        <w:t>41</w:t>
      </w:r>
      <w:r w:rsidRPr="00783C56">
        <w:rPr>
          <w:rFonts w:ascii="Arial" w:hAnsi="Arial" w:cs="Arial" w:hint="eastAsia"/>
          <w:sz w:val="21"/>
          <w:szCs w:val="21"/>
        </w:rPr>
        <w:t>号公布，</w:t>
      </w:r>
      <w:r w:rsidRPr="00783C56">
        <w:rPr>
          <w:rFonts w:ascii="Arial" w:hAnsi="Arial" w:cs="Arial" w:hint="eastAsia"/>
          <w:sz w:val="21"/>
          <w:szCs w:val="21"/>
        </w:rPr>
        <w:t>1987</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r w:rsidRPr="00783C56">
        <w:rPr>
          <w:rFonts w:ascii="Arial" w:hAnsi="Arial" w:cs="Arial" w:hint="eastAsia"/>
          <w:sz w:val="21"/>
          <w:szCs w:val="21"/>
        </w:rPr>
        <w:t>1988</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29</w:t>
      </w:r>
      <w:r w:rsidRPr="00783C56">
        <w:rPr>
          <w:rFonts w:ascii="Arial" w:hAnsi="Arial" w:cs="Arial" w:hint="eastAsia"/>
          <w:sz w:val="21"/>
          <w:szCs w:val="21"/>
        </w:rPr>
        <w:t>日第七届全国人民代表大会常务委员会第五次会议第一次修正通过，自</w:t>
      </w:r>
      <w:r w:rsidRPr="00783C56">
        <w:rPr>
          <w:rFonts w:ascii="Arial" w:hAnsi="Arial" w:cs="Arial" w:hint="eastAsia"/>
          <w:sz w:val="21"/>
          <w:szCs w:val="21"/>
        </w:rPr>
        <w:t>1988</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29</w:t>
      </w:r>
      <w:r w:rsidRPr="00783C56">
        <w:rPr>
          <w:rFonts w:ascii="Arial" w:hAnsi="Arial" w:cs="Arial" w:hint="eastAsia"/>
          <w:sz w:val="21"/>
          <w:szCs w:val="21"/>
        </w:rPr>
        <w:t>日起施行；</w:t>
      </w:r>
      <w:r w:rsidRPr="00783C56">
        <w:rPr>
          <w:rFonts w:ascii="Arial" w:hAnsi="Arial" w:cs="Arial" w:hint="eastAsia"/>
          <w:sz w:val="21"/>
          <w:szCs w:val="21"/>
        </w:rPr>
        <w:t>1998</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29</w:t>
      </w:r>
      <w:r w:rsidRPr="00783C56">
        <w:rPr>
          <w:rFonts w:ascii="Arial" w:hAnsi="Arial" w:cs="Arial" w:hint="eastAsia"/>
          <w:sz w:val="21"/>
          <w:szCs w:val="21"/>
        </w:rPr>
        <w:t>日第九届全国人民代表大会常务委员会第四次会议修订通过，中华人民共和国主席令第</w:t>
      </w:r>
      <w:r w:rsidRPr="00783C56">
        <w:rPr>
          <w:rFonts w:ascii="Arial" w:hAnsi="Arial" w:cs="Arial" w:hint="eastAsia"/>
          <w:sz w:val="21"/>
          <w:szCs w:val="21"/>
        </w:rPr>
        <w:t>8</w:t>
      </w:r>
      <w:r w:rsidRPr="00783C56">
        <w:rPr>
          <w:rFonts w:ascii="Arial" w:hAnsi="Arial" w:cs="Arial" w:hint="eastAsia"/>
          <w:sz w:val="21"/>
          <w:szCs w:val="21"/>
        </w:rPr>
        <w:t>号公布，自</w:t>
      </w:r>
      <w:r w:rsidRPr="00783C56">
        <w:rPr>
          <w:rFonts w:ascii="Arial" w:hAnsi="Arial" w:cs="Arial" w:hint="eastAsia"/>
          <w:sz w:val="21"/>
          <w:szCs w:val="21"/>
        </w:rPr>
        <w:t>1999</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r w:rsidRPr="00783C56">
        <w:rPr>
          <w:rFonts w:ascii="Arial" w:hAnsi="Arial" w:cs="Arial" w:hint="eastAsia"/>
          <w:sz w:val="21"/>
          <w:szCs w:val="21"/>
        </w:rPr>
        <w:t>2004</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28</w:t>
      </w:r>
      <w:r w:rsidRPr="00783C56">
        <w:rPr>
          <w:rFonts w:ascii="Arial" w:hAnsi="Arial" w:cs="Arial" w:hint="eastAsia"/>
          <w:sz w:val="21"/>
          <w:szCs w:val="21"/>
        </w:rPr>
        <w:t>日第十届全国人民代表大会常务委员会第十一次会议第二次修正通过，中华人民共和国主席令第</w:t>
      </w:r>
      <w:r w:rsidRPr="00783C56">
        <w:rPr>
          <w:rFonts w:ascii="Arial" w:hAnsi="Arial" w:cs="Arial" w:hint="eastAsia"/>
          <w:sz w:val="21"/>
          <w:szCs w:val="21"/>
        </w:rPr>
        <w:t>28</w:t>
      </w:r>
      <w:r w:rsidRPr="00783C56">
        <w:rPr>
          <w:rFonts w:ascii="Arial" w:hAnsi="Arial" w:cs="Arial" w:hint="eastAsia"/>
          <w:sz w:val="21"/>
          <w:szCs w:val="21"/>
        </w:rPr>
        <w:t>号公布，自公布起日起施行；</w:t>
      </w:r>
      <w:r w:rsidRPr="00783C56">
        <w:rPr>
          <w:rFonts w:ascii="Arial" w:hAnsi="Arial" w:cs="Arial" w:hint="eastAsia"/>
          <w:sz w:val="21"/>
          <w:szCs w:val="21"/>
        </w:rPr>
        <w:t>2019</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26</w:t>
      </w:r>
      <w:r w:rsidRPr="00783C56">
        <w:rPr>
          <w:rFonts w:ascii="Arial" w:hAnsi="Arial" w:cs="Arial" w:hint="eastAsia"/>
          <w:sz w:val="21"/>
          <w:szCs w:val="21"/>
        </w:rPr>
        <w:t>日第十三届全国人民代表大会常务委员会第十二次会议第三次修正通过，自</w:t>
      </w:r>
      <w:r w:rsidRPr="00783C56">
        <w:rPr>
          <w:rFonts w:ascii="Arial" w:hAnsi="Arial" w:cs="Arial" w:hint="eastAsia"/>
          <w:sz w:val="21"/>
          <w:szCs w:val="21"/>
        </w:rPr>
        <w:t>2020</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p>
    <w:p w14:paraId="06E071FD"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《中华人民共和国城市房地产管理法》（</w:t>
      </w:r>
      <w:r w:rsidRPr="00783C56">
        <w:rPr>
          <w:rFonts w:ascii="Arial" w:hAnsi="Arial" w:cs="Arial" w:hint="eastAsia"/>
          <w:sz w:val="21"/>
          <w:szCs w:val="21"/>
        </w:rPr>
        <w:t>1994</w:t>
      </w:r>
      <w:r w:rsidRPr="00783C56">
        <w:rPr>
          <w:rFonts w:ascii="Arial" w:hAnsi="Arial" w:cs="Arial" w:hint="eastAsia"/>
          <w:sz w:val="21"/>
          <w:szCs w:val="21"/>
        </w:rPr>
        <w:t>年</w:t>
      </w:r>
      <w:r w:rsidRPr="00783C56">
        <w:rPr>
          <w:rFonts w:ascii="Arial" w:hAnsi="Arial" w:cs="Arial" w:hint="eastAsia"/>
          <w:sz w:val="21"/>
          <w:szCs w:val="21"/>
        </w:rPr>
        <w:t>7</w:t>
      </w:r>
      <w:r w:rsidRPr="00783C56">
        <w:rPr>
          <w:rFonts w:ascii="Arial" w:hAnsi="Arial" w:cs="Arial" w:hint="eastAsia"/>
          <w:sz w:val="21"/>
          <w:szCs w:val="21"/>
        </w:rPr>
        <w:t>月</w:t>
      </w:r>
      <w:r w:rsidRPr="00783C56">
        <w:rPr>
          <w:rFonts w:ascii="Arial" w:hAnsi="Arial" w:cs="Arial" w:hint="eastAsia"/>
          <w:sz w:val="21"/>
          <w:szCs w:val="21"/>
        </w:rPr>
        <w:t>5</w:t>
      </w:r>
      <w:r w:rsidRPr="00783C56">
        <w:rPr>
          <w:rFonts w:ascii="Arial" w:hAnsi="Arial" w:cs="Arial" w:hint="eastAsia"/>
          <w:sz w:val="21"/>
          <w:szCs w:val="21"/>
        </w:rPr>
        <w:t>日第八届全国人民代表大会常务委员会第八次会议通过，中华人民共和国主席令第</w:t>
      </w:r>
      <w:r w:rsidRPr="00783C56">
        <w:rPr>
          <w:rFonts w:ascii="Arial" w:hAnsi="Arial" w:cs="Arial" w:hint="eastAsia"/>
          <w:sz w:val="21"/>
          <w:szCs w:val="21"/>
        </w:rPr>
        <w:t>29</w:t>
      </w:r>
      <w:r w:rsidRPr="00783C56">
        <w:rPr>
          <w:rFonts w:ascii="Arial" w:hAnsi="Arial" w:cs="Arial" w:hint="eastAsia"/>
          <w:sz w:val="21"/>
          <w:szCs w:val="21"/>
        </w:rPr>
        <w:t>号公布，自</w:t>
      </w:r>
      <w:r w:rsidRPr="00783C56">
        <w:rPr>
          <w:rFonts w:ascii="Arial" w:hAnsi="Arial" w:cs="Arial" w:hint="eastAsia"/>
          <w:sz w:val="21"/>
          <w:szCs w:val="21"/>
        </w:rPr>
        <w:t>1995</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r w:rsidRPr="00783C56">
        <w:rPr>
          <w:rFonts w:ascii="Arial" w:hAnsi="Arial" w:cs="Arial" w:hint="eastAsia"/>
          <w:sz w:val="21"/>
          <w:szCs w:val="21"/>
        </w:rPr>
        <w:t>2007</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30</w:t>
      </w:r>
      <w:r w:rsidRPr="00783C56">
        <w:rPr>
          <w:rFonts w:ascii="Arial" w:hAnsi="Arial" w:cs="Arial" w:hint="eastAsia"/>
          <w:sz w:val="21"/>
          <w:szCs w:val="21"/>
        </w:rPr>
        <w:t>日第十届全国人民代表大会常务委员会第二十九次会议通过第一次修正通过，中华人民共和国主席令第</w:t>
      </w:r>
      <w:r w:rsidRPr="00783C56">
        <w:rPr>
          <w:rFonts w:ascii="Arial" w:hAnsi="Arial" w:cs="Arial" w:hint="eastAsia"/>
          <w:sz w:val="21"/>
          <w:szCs w:val="21"/>
        </w:rPr>
        <w:t>72</w:t>
      </w:r>
      <w:r w:rsidRPr="00783C56">
        <w:rPr>
          <w:rFonts w:ascii="Arial" w:hAnsi="Arial" w:cs="Arial" w:hint="eastAsia"/>
          <w:sz w:val="21"/>
          <w:szCs w:val="21"/>
        </w:rPr>
        <w:t>号公布，自公布之日起施行；</w:t>
      </w:r>
      <w:r w:rsidRPr="00783C56">
        <w:rPr>
          <w:rFonts w:ascii="Arial" w:hAnsi="Arial" w:cs="Arial" w:hint="eastAsia"/>
          <w:sz w:val="21"/>
          <w:szCs w:val="21"/>
        </w:rPr>
        <w:t>2009</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27</w:t>
      </w:r>
      <w:r w:rsidRPr="00783C56">
        <w:rPr>
          <w:rFonts w:ascii="Arial" w:hAnsi="Arial" w:cs="Arial" w:hint="eastAsia"/>
          <w:sz w:val="21"/>
          <w:szCs w:val="21"/>
        </w:rPr>
        <w:t>日第十一届全国人民代表大会常务委员会第十次会议第二次修正通过，中华人民共和国主席令第</w:t>
      </w:r>
      <w:r w:rsidRPr="00783C56">
        <w:rPr>
          <w:rFonts w:ascii="Arial" w:hAnsi="Arial" w:cs="Arial" w:hint="eastAsia"/>
          <w:sz w:val="21"/>
          <w:szCs w:val="21"/>
        </w:rPr>
        <w:t>18</w:t>
      </w:r>
      <w:r w:rsidRPr="00783C56">
        <w:rPr>
          <w:rFonts w:ascii="Arial" w:hAnsi="Arial" w:cs="Arial" w:hint="eastAsia"/>
          <w:sz w:val="21"/>
          <w:szCs w:val="21"/>
        </w:rPr>
        <w:t>号公布，自公布之日起施行；</w:t>
      </w:r>
      <w:r w:rsidRPr="00783C56">
        <w:rPr>
          <w:rFonts w:ascii="Arial" w:hAnsi="Arial" w:cs="Arial" w:hint="eastAsia"/>
          <w:sz w:val="21"/>
          <w:szCs w:val="21"/>
        </w:rPr>
        <w:t>2019</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26</w:t>
      </w:r>
      <w:r w:rsidRPr="00783C56">
        <w:rPr>
          <w:rFonts w:ascii="Arial" w:hAnsi="Arial" w:cs="Arial" w:hint="eastAsia"/>
          <w:sz w:val="21"/>
          <w:szCs w:val="21"/>
        </w:rPr>
        <w:t>日第十三届全国人大常委会第十二次会议通过第三次修正，自</w:t>
      </w:r>
      <w:r w:rsidRPr="00783C56">
        <w:rPr>
          <w:rFonts w:ascii="Arial" w:hAnsi="Arial" w:cs="Arial" w:hint="eastAsia"/>
          <w:sz w:val="21"/>
          <w:szCs w:val="21"/>
        </w:rPr>
        <w:t>2020</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p>
    <w:p w14:paraId="6B81AE94"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《中华人民共和国城乡规划法》（</w:t>
      </w:r>
      <w:r w:rsidRPr="00783C56">
        <w:rPr>
          <w:rFonts w:ascii="Arial" w:hAnsi="Arial" w:cs="Arial" w:hint="eastAsia"/>
          <w:sz w:val="21"/>
          <w:szCs w:val="21"/>
        </w:rPr>
        <w:t xml:space="preserve">2007 </w:t>
      </w:r>
      <w:r w:rsidRPr="00783C56">
        <w:rPr>
          <w:rFonts w:ascii="Arial" w:hAnsi="Arial" w:cs="Arial" w:hint="eastAsia"/>
          <w:sz w:val="21"/>
          <w:szCs w:val="21"/>
        </w:rPr>
        <w:t>年</w:t>
      </w:r>
      <w:r w:rsidRPr="00783C56">
        <w:rPr>
          <w:rFonts w:ascii="Arial" w:hAnsi="Arial" w:cs="Arial" w:hint="eastAsia"/>
          <w:sz w:val="21"/>
          <w:szCs w:val="21"/>
        </w:rPr>
        <w:t xml:space="preserve"> 10 </w:t>
      </w:r>
      <w:r w:rsidRPr="00783C56">
        <w:rPr>
          <w:rFonts w:ascii="Arial" w:hAnsi="Arial" w:cs="Arial" w:hint="eastAsia"/>
          <w:sz w:val="21"/>
          <w:szCs w:val="21"/>
        </w:rPr>
        <w:t>月</w:t>
      </w:r>
      <w:r w:rsidRPr="00783C56">
        <w:rPr>
          <w:rFonts w:ascii="Arial" w:hAnsi="Arial" w:cs="Arial" w:hint="eastAsia"/>
          <w:sz w:val="21"/>
          <w:szCs w:val="21"/>
        </w:rPr>
        <w:t xml:space="preserve"> 28 </w:t>
      </w:r>
      <w:r w:rsidRPr="00783C56">
        <w:rPr>
          <w:rFonts w:ascii="Arial" w:hAnsi="Arial" w:cs="Arial" w:hint="eastAsia"/>
          <w:sz w:val="21"/>
          <w:szCs w:val="21"/>
        </w:rPr>
        <w:t>日第十届全国人民代表大会常务委员会第三十次会议通过，中华人民共和国主席令第</w:t>
      </w:r>
      <w:r w:rsidRPr="00783C56">
        <w:rPr>
          <w:rFonts w:ascii="Arial" w:hAnsi="Arial" w:cs="Arial" w:hint="eastAsia"/>
          <w:sz w:val="21"/>
          <w:szCs w:val="21"/>
        </w:rPr>
        <w:t>74</w:t>
      </w:r>
      <w:r w:rsidRPr="00783C56">
        <w:rPr>
          <w:rFonts w:ascii="Arial" w:hAnsi="Arial" w:cs="Arial" w:hint="eastAsia"/>
          <w:sz w:val="21"/>
          <w:szCs w:val="21"/>
        </w:rPr>
        <w:t>号，自公布之日起施行；根据</w:t>
      </w:r>
      <w:r w:rsidRPr="00783C56">
        <w:rPr>
          <w:rFonts w:ascii="Arial" w:hAnsi="Arial" w:cs="Arial" w:hint="eastAsia"/>
          <w:sz w:val="21"/>
          <w:szCs w:val="21"/>
        </w:rPr>
        <w:t xml:space="preserve"> 2015 </w:t>
      </w:r>
      <w:r w:rsidRPr="00783C56">
        <w:rPr>
          <w:rFonts w:ascii="Arial" w:hAnsi="Arial" w:cs="Arial" w:hint="eastAsia"/>
          <w:sz w:val="21"/>
          <w:szCs w:val="21"/>
        </w:rPr>
        <w:t>年</w:t>
      </w:r>
      <w:r w:rsidRPr="00783C56">
        <w:rPr>
          <w:rFonts w:ascii="Arial" w:hAnsi="Arial" w:cs="Arial" w:hint="eastAsia"/>
          <w:sz w:val="21"/>
          <w:szCs w:val="21"/>
        </w:rPr>
        <w:t xml:space="preserve"> 4 </w:t>
      </w:r>
      <w:r w:rsidRPr="00783C56">
        <w:rPr>
          <w:rFonts w:ascii="Arial" w:hAnsi="Arial" w:cs="Arial" w:hint="eastAsia"/>
          <w:sz w:val="21"/>
          <w:szCs w:val="21"/>
        </w:rPr>
        <w:t>月</w:t>
      </w:r>
      <w:r w:rsidRPr="00783C56">
        <w:rPr>
          <w:rFonts w:ascii="Arial" w:hAnsi="Arial" w:cs="Arial" w:hint="eastAsia"/>
          <w:sz w:val="21"/>
          <w:szCs w:val="21"/>
        </w:rPr>
        <w:t xml:space="preserve"> 24 </w:t>
      </w:r>
      <w:r w:rsidRPr="00783C56">
        <w:rPr>
          <w:rFonts w:ascii="Arial" w:hAnsi="Arial" w:cs="Arial" w:hint="eastAsia"/>
          <w:sz w:val="21"/>
          <w:szCs w:val="21"/>
        </w:rPr>
        <w:t>日第十二届全国人民代表大会常务委员会第十四次会议通过第一次修正，中华人民共和国主席令第</w:t>
      </w:r>
      <w:r w:rsidRPr="00783C56">
        <w:rPr>
          <w:rFonts w:ascii="Arial" w:hAnsi="Arial" w:cs="Arial" w:hint="eastAsia"/>
          <w:sz w:val="21"/>
          <w:szCs w:val="21"/>
        </w:rPr>
        <w:t>23</w:t>
      </w:r>
      <w:r w:rsidRPr="00783C56">
        <w:rPr>
          <w:rFonts w:ascii="Arial" w:hAnsi="Arial" w:cs="Arial" w:hint="eastAsia"/>
          <w:sz w:val="21"/>
          <w:szCs w:val="21"/>
        </w:rPr>
        <w:t>号公布，自公布之日起施行；根据</w:t>
      </w:r>
      <w:r w:rsidRPr="00783C56">
        <w:rPr>
          <w:rFonts w:ascii="Arial" w:hAnsi="Arial" w:cs="Arial"/>
          <w:sz w:val="21"/>
          <w:szCs w:val="21"/>
        </w:rPr>
        <w:t>2019</w:t>
      </w:r>
      <w:r w:rsidRPr="00783C56">
        <w:rPr>
          <w:rFonts w:ascii="Arial" w:hAnsi="Arial" w:cs="Arial" w:hint="eastAsia"/>
          <w:sz w:val="21"/>
          <w:szCs w:val="21"/>
        </w:rPr>
        <w:t>年</w:t>
      </w:r>
      <w:r w:rsidRPr="00783C56">
        <w:rPr>
          <w:rFonts w:ascii="Arial" w:hAnsi="Arial" w:cs="Arial"/>
          <w:sz w:val="21"/>
          <w:szCs w:val="21"/>
        </w:rPr>
        <w:t>4</w:t>
      </w:r>
      <w:r w:rsidRPr="00783C56">
        <w:rPr>
          <w:rFonts w:ascii="Arial" w:hAnsi="Arial" w:cs="Arial" w:hint="eastAsia"/>
          <w:sz w:val="21"/>
          <w:szCs w:val="21"/>
        </w:rPr>
        <w:t>月</w:t>
      </w:r>
      <w:r w:rsidRPr="00783C56">
        <w:rPr>
          <w:rFonts w:ascii="Arial" w:hAnsi="Arial" w:cs="Arial"/>
          <w:sz w:val="21"/>
          <w:szCs w:val="21"/>
        </w:rPr>
        <w:t>23</w:t>
      </w:r>
      <w:r w:rsidRPr="00783C56">
        <w:rPr>
          <w:rFonts w:ascii="Arial" w:hAnsi="Arial" w:cs="Arial" w:hint="eastAsia"/>
          <w:sz w:val="21"/>
          <w:szCs w:val="21"/>
        </w:rPr>
        <w:t>日第十三届全国人民代表大会常务委员会第十次会议通过第二次修正，自公布之日起施行）</w:t>
      </w:r>
    </w:p>
    <w:p w14:paraId="69136264"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《中华人民共和国资产评估法》（</w:t>
      </w:r>
      <w:r w:rsidRPr="00783C56">
        <w:rPr>
          <w:rFonts w:ascii="Arial" w:hAnsi="Arial" w:cs="Arial" w:hint="eastAsia"/>
          <w:sz w:val="21"/>
          <w:szCs w:val="21"/>
        </w:rPr>
        <w:t>2016</w:t>
      </w:r>
      <w:r w:rsidRPr="00783C56">
        <w:rPr>
          <w:rFonts w:ascii="Arial" w:hAnsi="Arial" w:cs="Arial" w:hint="eastAsia"/>
          <w:sz w:val="21"/>
          <w:szCs w:val="21"/>
        </w:rPr>
        <w:t>年</w:t>
      </w:r>
      <w:r w:rsidRPr="00783C56">
        <w:rPr>
          <w:rFonts w:ascii="Arial" w:hAnsi="Arial" w:cs="Arial" w:hint="eastAsia"/>
          <w:sz w:val="21"/>
          <w:szCs w:val="21"/>
        </w:rPr>
        <w:t>7</w:t>
      </w:r>
      <w:r w:rsidRPr="00783C56">
        <w:rPr>
          <w:rFonts w:ascii="Arial" w:hAnsi="Arial" w:cs="Arial" w:hint="eastAsia"/>
          <w:sz w:val="21"/>
          <w:szCs w:val="21"/>
        </w:rPr>
        <w:t>月</w:t>
      </w:r>
      <w:r w:rsidRPr="00783C56">
        <w:rPr>
          <w:rFonts w:ascii="Arial" w:hAnsi="Arial" w:cs="Arial" w:hint="eastAsia"/>
          <w:sz w:val="21"/>
          <w:szCs w:val="21"/>
        </w:rPr>
        <w:t>2</w:t>
      </w:r>
      <w:r w:rsidRPr="00783C56">
        <w:rPr>
          <w:rFonts w:ascii="Arial" w:hAnsi="Arial" w:cs="Arial" w:hint="eastAsia"/>
          <w:sz w:val="21"/>
          <w:szCs w:val="21"/>
        </w:rPr>
        <w:t>日第十二届全国人民代表大会常务委员会第</w:t>
      </w:r>
      <w:r w:rsidRPr="00783C56">
        <w:rPr>
          <w:rFonts w:ascii="Arial" w:hAnsi="Arial" w:cs="Arial" w:hint="eastAsia"/>
          <w:sz w:val="21"/>
          <w:szCs w:val="21"/>
        </w:rPr>
        <w:lastRenderedPageBreak/>
        <w:t>二十一次会议通过，</w:t>
      </w:r>
      <w:r w:rsidRPr="00783C56">
        <w:rPr>
          <w:rFonts w:ascii="Arial" w:hAnsi="Arial" w:cs="Arial" w:hint="eastAsia"/>
          <w:sz w:val="21"/>
          <w:szCs w:val="21"/>
        </w:rPr>
        <w:t>2016</w:t>
      </w:r>
      <w:r w:rsidRPr="00783C56">
        <w:rPr>
          <w:rFonts w:ascii="Arial" w:hAnsi="Arial" w:cs="Arial" w:hint="eastAsia"/>
          <w:sz w:val="21"/>
          <w:szCs w:val="21"/>
        </w:rPr>
        <w:t>年</w:t>
      </w:r>
      <w:r w:rsidRPr="00783C56">
        <w:rPr>
          <w:rFonts w:ascii="Arial" w:hAnsi="Arial" w:cs="Arial" w:hint="eastAsia"/>
          <w:sz w:val="21"/>
          <w:szCs w:val="21"/>
        </w:rPr>
        <w:t>3</w:t>
      </w:r>
      <w:r w:rsidRPr="00783C56">
        <w:rPr>
          <w:rFonts w:ascii="Arial" w:hAnsi="Arial" w:cs="Arial" w:hint="eastAsia"/>
          <w:sz w:val="21"/>
          <w:szCs w:val="21"/>
        </w:rPr>
        <w:t>月</w:t>
      </w:r>
      <w:r w:rsidRPr="00783C56">
        <w:rPr>
          <w:rFonts w:ascii="Arial" w:hAnsi="Arial" w:cs="Arial" w:hint="eastAsia"/>
          <w:sz w:val="21"/>
          <w:szCs w:val="21"/>
        </w:rPr>
        <w:t>16</w:t>
      </w:r>
      <w:r w:rsidRPr="00783C56">
        <w:rPr>
          <w:rFonts w:ascii="Arial" w:hAnsi="Arial" w:cs="Arial" w:hint="eastAsia"/>
          <w:sz w:val="21"/>
          <w:szCs w:val="21"/>
        </w:rPr>
        <w:t>日中华人民共和国主席令第</w:t>
      </w:r>
      <w:r w:rsidRPr="00783C56">
        <w:rPr>
          <w:rFonts w:ascii="Arial" w:hAnsi="Arial" w:cs="Arial" w:hint="eastAsia"/>
          <w:sz w:val="21"/>
          <w:szCs w:val="21"/>
        </w:rPr>
        <w:t>46</w:t>
      </w:r>
      <w:r w:rsidRPr="00783C56">
        <w:rPr>
          <w:rFonts w:ascii="Arial" w:hAnsi="Arial" w:cs="Arial" w:hint="eastAsia"/>
          <w:sz w:val="21"/>
          <w:szCs w:val="21"/>
        </w:rPr>
        <w:t>号公布，自</w:t>
      </w:r>
      <w:r w:rsidRPr="00783C56">
        <w:rPr>
          <w:rFonts w:ascii="Arial" w:hAnsi="Arial" w:cs="Arial" w:hint="eastAsia"/>
          <w:sz w:val="21"/>
          <w:szCs w:val="21"/>
        </w:rPr>
        <w:t>2016</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p>
    <w:p w14:paraId="27B295A2"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《中华人民共和国民法典》（</w:t>
      </w:r>
      <w:r w:rsidRPr="00783C56">
        <w:rPr>
          <w:rFonts w:ascii="Arial" w:hAnsi="Arial" w:cs="Arial" w:hint="eastAsia"/>
          <w:sz w:val="21"/>
          <w:szCs w:val="21"/>
        </w:rPr>
        <w:t>2020</w:t>
      </w:r>
      <w:r w:rsidRPr="00783C56">
        <w:rPr>
          <w:rFonts w:ascii="Arial" w:hAnsi="Arial" w:cs="Arial" w:hint="eastAsia"/>
          <w:sz w:val="21"/>
          <w:szCs w:val="21"/>
        </w:rPr>
        <w:t>年</w:t>
      </w:r>
      <w:r w:rsidRPr="00783C56">
        <w:rPr>
          <w:rFonts w:ascii="Arial" w:hAnsi="Arial" w:cs="Arial" w:hint="eastAsia"/>
          <w:sz w:val="21"/>
          <w:szCs w:val="21"/>
        </w:rPr>
        <w:t>5</w:t>
      </w:r>
      <w:r w:rsidRPr="00783C56">
        <w:rPr>
          <w:rFonts w:ascii="Arial" w:hAnsi="Arial" w:cs="Arial" w:hint="eastAsia"/>
          <w:sz w:val="21"/>
          <w:szCs w:val="21"/>
        </w:rPr>
        <w:t>月</w:t>
      </w:r>
      <w:r w:rsidRPr="00783C56">
        <w:rPr>
          <w:rFonts w:ascii="Arial" w:hAnsi="Arial" w:cs="Arial" w:hint="eastAsia"/>
          <w:sz w:val="21"/>
          <w:szCs w:val="21"/>
        </w:rPr>
        <w:t>28</w:t>
      </w:r>
      <w:r w:rsidRPr="00783C56">
        <w:rPr>
          <w:rFonts w:ascii="Arial" w:hAnsi="Arial" w:cs="Arial" w:hint="eastAsia"/>
          <w:sz w:val="21"/>
          <w:szCs w:val="21"/>
        </w:rPr>
        <w:t>日第十三届全国人大三次会议表决通过，自</w:t>
      </w:r>
      <w:r w:rsidRPr="00783C56">
        <w:rPr>
          <w:rFonts w:ascii="Arial" w:hAnsi="Arial" w:cs="Arial" w:hint="eastAsia"/>
          <w:sz w:val="21"/>
          <w:szCs w:val="21"/>
        </w:rPr>
        <w:t>2021</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p>
    <w:p w14:paraId="092332A2"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《中华人民共和国城镇国有土地使用权出让和转让暂行条例》（</w:t>
      </w:r>
      <w:r w:rsidRPr="00783C56">
        <w:rPr>
          <w:rFonts w:ascii="Arial" w:hAnsi="Arial" w:cs="Arial" w:hint="eastAsia"/>
          <w:sz w:val="21"/>
          <w:szCs w:val="21"/>
        </w:rPr>
        <w:t>1990</w:t>
      </w:r>
      <w:r w:rsidRPr="00783C56">
        <w:rPr>
          <w:rFonts w:ascii="Arial" w:hAnsi="Arial" w:cs="Arial" w:hint="eastAsia"/>
          <w:sz w:val="21"/>
          <w:szCs w:val="21"/>
        </w:rPr>
        <w:t>年</w:t>
      </w:r>
      <w:r w:rsidRPr="00783C56">
        <w:rPr>
          <w:rFonts w:ascii="Arial" w:hAnsi="Arial" w:cs="Arial" w:hint="eastAsia"/>
          <w:sz w:val="21"/>
          <w:szCs w:val="21"/>
        </w:rPr>
        <w:t>5</w:t>
      </w:r>
      <w:r w:rsidRPr="00783C56">
        <w:rPr>
          <w:rFonts w:ascii="Arial" w:hAnsi="Arial" w:cs="Arial" w:hint="eastAsia"/>
          <w:sz w:val="21"/>
          <w:szCs w:val="21"/>
        </w:rPr>
        <w:t>月</w:t>
      </w:r>
      <w:r w:rsidRPr="00783C56">
        <w:rPr>
          <w:rFonts w:ascii="Arial" w:hAnsi="Arial" w:cs="Arial" w:hint="eastAsia"/>
          <w:sz w:val="21"/>
          <w:szCs w:val="21"/>
        </w:rPr>
        <w:t>19</w:t>
      </w:r>
      <w:r w:rsidRPr="00783C56">
        <w:rPr>
          <w:rFonts w:ascii="Arial" w:hAnsi="Arial" w:cs="Arial" w:hint="eastAsia"/>
          <w:sz w:val="21"/>
          <w:szCs w:val="21"/>
        </w:rPr>
        <w:t>日中华人民共和国国务院令第</w:t>
      </w:r>
      <w:r w:rsidRPr="00783C56">
        <w:rPr>
          <w:rFonts w:ascii="Arial" w:hAnsi="Arial" w:cs="Arial" w:hint="eastAsia"/>
          <w:sz w:val="21"/>
          <w:szCs w:val="21"/>
        </w:rPr>
        <w:t>55</w:t>
      </w:r>
      <w:r w:rsidRPr="00783C56">
        <w:rPr>
          <w:rFonts w:ascii="Arial" w:hAnsi="Arial" w:cs="Arial" w:hint="eastAsia"/>
          <w:sz w:val="21"/>
          <w:szCs w:val="21"/>
        </w:rPr>
        <w:t>号发布，自发布之日起施行）</w:t>
      </w:r>
    </w:p>
    <w:p w14:paraId="265A2EF8"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《中华人民共和国土地管理法实施条例》（</w:t>
      </w:r>
      <w:r w:rsidRPr="00783C56">
        <w:rPr>
          <w:rFonts w:ascii="Arial" w:hAnsi="Arial" w:cs="Arial" w:hint="eastAsia"/>
          <w:sz w:val="21"/>
          <w:szCs w:val="21"/>
        </w:rPr>
        <w:t>1998</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24</w:t>
      </w:r>
      <w:r w:rsidRPr="00783C56">
        <w:rPr>
          <w:rFonts w:ascii="Arial" w:hAnsi="Arial" w:cs="Arial" w:hint="eastAsia"/>
          <w:sz w:val="21"/>
          <w:szCs w:val="21"/>
        </w:rPr>
        <w:t>日国务院第</w:t>
      </w:r>
      <w:r w:rsidRPr="00783C56">
        <w:rPr>
          <w:rFonts w:ascii="Arial" w:hAnsi="Arial" w:cs="Arial" w:hint="eastAsia"/>
          <w:sz w:val="21"/>
          <w:szCs w:val="21"/>
        </w:rPr>
        <w:t>12</w:t>
      </w:r>
      <w:r w:rsidRPr="00783C56">
        <w:rPr>
          <w:rFonts w:ascii="Arial" w:hAnsi="Arial" w:cs="Arial" w:hint="eastAsia"/>
          <w:sz w:val="21"/>
          <w:szCs w:val="21"/>
        </w:rPr>
        <w:t>次常务会议通过</w:t>
      </w:r>
      <w:r w:rsidRPr="00783C56">
        <w:rPr>
          <w:rFonts w:ascii="Arial" w:hAnsi="Arial" w:cs="Arial" w:hint="eastAsia"/>
          <w:sz w:val="21"/>
          <w:szCs w:val="21"/>
        </w:rPr>
        <w:t xml:space="preserve"> </w:t>
      </w:r>
      <w:r w:rsidRPr="00783C56">
        <w:rPr>
          <w:rFonts w:ascii="Arial" w:hAnsi="Arial" w:cs="Arial" w:hint="eastAsia"/>
          <w:sz w:val="21"/>
          <w:szCs w:val="21"/>
        </w:rPr>
        <w:t>，</w:t>
      </w:r>
      <w:r w:rsidRPr="00783C56">
        <w:rPr>
          <w:rFonts w:ascii="Arial" w:hAnsi="Arial" w:cs="Arial" w:hint="eastAsia"/>
          <w:sz w:val="21"/>
          <w:szCs w:val="21"/>
        </w:rPr>
        <w:t>1998</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27</w:t>
      </w:r>
      <w:r w:rsidRPr="00783C56">
        <w:rPr>
          <w:rFonts w:ascii="Arial" w:hAnsi="Arial" w:cs="Arial" w:hint="eastAsia"/>
          <w:sz w:val="21"/>
          <w:szCs w:val="21"/>
        </w:rPr>
        <w:t>日中华人民共和国国务院令第</w:t>
      </w:r>
      <w:r w:rsidRPr="00783C56">
        <w:rPr>
          <w:rFonts w:ascii="Arial" w:hAnsi="Arial" w:cs="Arial" w:hint="eastAsia"/>
          <w:sz w:val="21"/>
          <w:szCs w:val="21"/>
        </w:rPr>
        <w:t>256</w:t>
      </w:r>
      <w:r w:rsidRPr="00783C56">
        <w:rPr>
          <w:rFonts w:ascii="Arial" w:hAnsi="Arial" w:cs="Arial" w:hint="eastAsia"/>
          <w:sz w:val="21"/>
          <w:szCs w:val="21"/>
        </w:rPr>
        <w:t>号发布，自</w:t>
      </w:r>
      <w:r w:rsidRPr="00783C56">
        <w:rPr>
          <w:rFonts w:ascii="Arial" w:hAnsi="Arial" w:cs="Arial" w:hint="eastAsia"/>
          <w:sz w:val="21"/>
          <w:szCs w:val="21"/>
        </w:rPr>
        <w:t>1999</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r w:rsidRPr="00783C56">
        <w:rPr>
          <w:rFonts w:ascii="Arial" w:hAnsi="Arial" w:cs="Arial" w:hint="eastAsia"/>
          <w:sz w:val="21"/>
          <w:szCs w:val="21"/>
        </w:rPr>
        <w:t>2010</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29</w:t>
      </w:r>
      <w:r w:rsidRPr="00783C56">
        <w:rPr>
          <w:rFonts w:ascii="Arial" w:hAnsi="Arial" w:cs="Arial" w:hint="eastAsia"/>
          <w:sz w:val="21"/>
          <w:szCs w:val="21"/>
        </w:rPr>
        <w:t>日国务院第</w:t>
      </w:r>
      <w:r w:rsidRPr="00783C56">
        <w:rPr>
          <w:rFonts w:ascii="Arial" w:hAnsi="Arial" w:cs="Arial" w:hint="eastAsia"/>
          <w:sz w:val="21"/>
          <w:szCs w:val="21"/>
        </w:rPr>
        <w:t>138</w:t>
      </w:r>
      <w:r w:rsidRPr="00783C56">
        <w:rPr>
          <w:rFonts w:ascii="Arial" w:hAnsi="Arial" w:cs="Arial" w:hint="eastAsia"/>
          <w:sz w:val="21"/>
          <w:szCs w:val="21"/>
        </w:rPr>
        <w:t>次常务会议第一次修正通过，</w:t>
      </w:r>
      <w:r w:rsidRPr="00783C56">
        <w:rPr>
          <w:rFonts w:ascii="Arial" w:hAnsi="Arial" w:cs="Arial" w:hint="eastAsia"/>
          <w:sz w:val="21"/>
          <w:szCs w:val="21"/>
        </w:rPr>
        <w:t>2011</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8</w:t>
      </w:r>
      <w:r w:rsidRPr="00783C56">
        <w:rPr>
          <w:rFonts w:ascii="Arial" w:hAnsi="Arial" w:cs="Arial" w:hint="eastAsia"/>
          <w:sz w:val="21"/>
          <w:szCs w:val="21"/>
        </w:rPr>
        <w:t>日中华人民共和国国务院令第</w:t>
      </w:r>
      <w:r w:rsidRPr="00783C56">
        <w:rPr>
          <w:rFonts w:ascii="Arial" w:hAnsi="Arial" w:cs="Arial" w:hint="eastAsia"/>
          <w:sz w:val="21"/>
          <w:szCs w:val="21"/>
        </w:rPr>
        <w:t>588</w:t>
      </w:r>
      <w:r w:rsidRPr="00783C56">
        <w:rPr>
          <w:rFonts w:ascii="Arial" w:hAnsi="Arial" w:cs="Arial" w:hint="eastAsia"/>
          <w:sz w:val="21"/>
          <w:szCs w:val="21"/>
        </w:rPr>
        <w:t>号发布，自发布之日起施行；</w:t>
      </w:r>
      <w:r w:rsidRPr="00783C56">
        <w:rPr>
          <w:rFonts w:ascii="Arial" w:hAnsi="Arial" w:cs="Arial" w:hint="eastAsia"/>
          <w:sz w:val="21"/>
          <w:szCs w:val="21"/>
        </w:rPr>
        <w:t>2014</w:t>
      </w:r>
      <w:r w:rsidRPr="00783C56">
        <w:rPr>
          <w:rFonts w:ascii="Arial" w:hAnsi="Arial" w:cs="Arial" w:hint="eastAsia"/>
          <w:sz w:val="21"/>
          <w:szCs w:val="21"/>
        </w:rPr>
        <w:t>年</w:t>
      </w:r>
      <w:r w:rsidRPr="00783C56">
        <w:rPr>
          <w:rFonts w:ascii="Arial" w:hAnsi="Arial" w:cs="Arial" w:hint="eastAsia"/>
          <w:sz w:val="21"/>
          <w:szCs w:val="21"/>
        </w:rPr>
        <w:t>7</w:t>
      </w:r>
      <w:r w:rsidRPr="00783C56">
        <w:rPr>
          <w:rFonts w:ascii="Arial" w:hAnsi="Arial" w:cs="Arial" w:hint="eastAsia"/>
          <w:sz w:val="21"/>
          <w:szCs w:val="21"/>
        </w:rPr>
        <w:t>月</w:t>
      </w:r>
      <w:r w:rsidRPr="00783C56">
        <w:rPr>
          <w:rFonts w:ascii="Arial" w:hAnsi="Arial" w:cs="Arial" w:hint="eastAsia"/>
          <w:sz w:val="21"/>
          <w:szCs w:val="21"/>
        </w:rPr>
        <w:t>9</w:t>
      </w:r>
      <w:r w:rsidRPr="00783C56">
        <w:rPr>
          <w:rFonts w:ascii="Arial" w:hAnsi="Arial" w:cs="Arial" w:hint="eastAsia"/>
          <w:sz w:val="21"/>
          <w:szCs w:val="21"/>
        </w:rPr>
        <w:t>日国务院第</w:t>
      </w:r>
      <w:r w:rsidRPr="00783C56">
        <w:rPr>
          <w:rFonts w:ascii="Arial" w:hAnsi="Arial" w:cs="Arial" w:hint="eastAsia"/>
          <w:sz w:val="21"/>
          <w:szCs w:val="21"/>
        </w:rPr>
        <w:t>54</w:t>
      </w:r>
      <w:r w:rsidRPr="00783C56">
        <w:rPr>
          <w:rFonts w:ascii="Arial" w:hAnsi="Arial" w:cs="Arial" w:hint="eastAsia"/>
          <w:sz w:val="21"/>
          <w:szCs w:val="21"/>
        </w:rPr>
        <w:t>次常务会议第二次修正通过，</w:t>
      </w:r>
      <w:r w:rsidRPr="00783C56">
        <w:rPr>
          <w:rFonts w:ascii="Arial" w:hAnsi="Arial" w:cs="Arial" w:hint="eastAsia"/>
          <w:sz w:val="21"/>
          <w:szCs w:val="21"/>
        </w:rPr>
        <w:t>2014</w:t>
      </w:r>
      <w:r w:rsidRPr="00783C56">
        <w:rPr>
          <w:rFonts w:ascii="Arial" w:hAnsi="Arial" w:cs="Arial" w:hint="eastAsia"/>
          <w:sz w:val="21"/>
          <w:szCs w:val="21"/>
        </w:rPr>
        <w:t>年</w:t>
      </w:r>
      <w:r w:rsidRPr="00783C56">
        <w:rPr>
          <w:rFonts w:ascii="Arial" w:hAnsi="Arial" w:cs="Arial" w:hint="eastAsia"/>
          <w:sz w:val="21"/>
          <w:szCs w:val="21"/>
        </w:rPr>
        <w:t>7</w:t>
      </w:r>
      <w:r w:rsidRPr="00783C56">
        <w:rPr>
          <w:rFonts w:ascii="Arial" w:hAnsi="Arial" w:cs="Arial" w:hint="eastAsia"/>
          <w:sz w:val="21"/>
          <w:szCs w:val="21"/>
        </w:rPr>
        <w:t>月</w:t>
      </w:r>
      <w:r w:rsidRPr="00783C56">
        <w:rPr>
          <w:rFonts w:ascii="Arial" w:hAnsi="Arial" w:cs="Arial" w:hint="eastAsia"/>
          <w:sz w:val="21"/>
          <w:szCs w:val="21"/>
        </w:rPr>
        <w:t>29</w:t>
      </w:r>
      <w:r w:rsidRPr="00783C56">
        <w:rPr>
          <w:rFonts w:ascii="Arial" w:hAnsi="Arial" w:cs="Arial" w:hint="eastAsia"/>
          <w:sz w:val="21"/>
          <w:szCs w:val="21"/>
        </w:rPr>
        <w:t>日中华人民共和国国务院令第</w:t>
      </w:r>
      <w:r w:rsidRPr="00783C56">
        <w:rPr>
          <w:rFonts w:ascii="Arial" w:hAnsi="Arial" w:cs="Arial" w:hint="eastAsia"/>
          <w:sz w:val="21"/>
          <w:szCs w:val="21"/>
        </w:rPr>
        <w:t>653</w:t>
      </w:r>
      <w:r w:rsidRPr="00783C56">
        <w:rPr>
          <w:rFonts w:ascii="Arial" w:hAnsi="Arial" w:cs="Arial" w:hint="eastAsia"/>
          <w:sz w:val="21"/>
          <w:szCs w:val="21"/>
        </w:rPr>
        <w:t>号公布，自公布之日起施行；</w:t>
      </w:r>
      <w:r w:rsidRPr="00783C56">
        <w:rPr>
          <w:rFonts w:ascii="Arial" w:hAnsi="Arial" w:cs="Arial" w:hint="eastAsia"/>
          <w:sz w:val="21"/>
          <w:szCs w:val="21"/>
        </w:rPr>
        <w:t>2021</w:t>
      </w:r>
      <w:r w:rsidRPr="00783C56">
        <w:rPr>
          <w:rFonts w:ascii="Arial" w:hAnsi="Arial" w:cs="Arial" w:hint="eastAsia"/>
          <w:sz w:val="21"/>
          <w:szCs w:val="21"/>
        </w:rPr>
        <w:t>年</w:t>
      </w:r>
      <w:r w:rsidRPr="00783C56">
        <w:rPr>
          <w:rFonts w:ascii="Arial" w:hAnsi="Arial" w:cs="Arial" w:hint="eastAsia"/>
          <w:sz w:val="21"/>
          <w:szCs w:val="21"/>
        </w:rPr>
        <w:t>4</w:t>
      </w:r>
      <w:r w:rsidRPr="00783C56">
        <w:rPr>
          <w:rFonts w:ascii="Arial" w:hAnsi="Arial" w:cs="Arial" w:hint="eastAsia"/>
          <w:sz w:val="21"/>
          <w:szCs w:val="21"/>
        </w:rPr>
        <w:t>月</w:t>
      </w:r>
      <w:r w:rsidRPr="00783C56">
        <w:rPr>
          <w:rFonts w:ascii="Arial" w:hAnsi="Arial" w:cs="Arial" w:hint="eastAsia"/>
          <w:sz w:val="21"/>
          <w:szCs w:val="21"/>
        </w:rPr>
        <w:t>21</w:t>
      </w:r>
      <w:r w:rsidRPr="00783C56">
        <w:rPr>
          <w:rFonts w:ascii="Arial" w:hAnsi="Arial" w:cs="Arial" w:hint="eastAsia"/>
          <w:sz w:val="21"/>
          <w:szCs w:val="21"/>
        </w:rPr>
        <w:t>日国务院第</w:t>
      </w:r>
      <w:r w:rsidRPr="00783C56">
        <w:rPr>
          <w:rFonts w:ascii="Arial" w:hAnsi="Arial" w:cs="Arial" w:hint="eastAsia"/>
          <w:sz w:val="21"/>
          <w:szCs w:val="21"/>
        </w:rPr>
        <w:t>132</w:t>
      </w:r>
      <w:r w:rsidRPr="00783C56">
        <w:rPr>
          <w:rFonts w:ascii="Arial" w:hAnsi="Arial" w:cs="Arial" w:hint="eastAsia"/>
          <w:sz w:val="21"/>
          <w:szCs w:val="21"/>
        </w:rPr>
        <w:t>次会议第三次修订通过，</w:t>
      </w:r>
      <w:r w:rsidRPr="00783C56">
        <w:rPr>
          <w:rFonts w:ascii="Arial" w:hAnsi="Arial" w:cs="Arial" w:hint="eastAsia"/>
          <w:sz w:val="21"/>
          <w:szCs w:val="21"/>
        </w:rPr>
        <w:t>2021</w:t>
      </w:r>
      <w:r w:rsidRPr="00783C56">
        <w:rPr>
          <w:rFonts w:ascii="Arial" w:hAnsi="Arial" w:cs="Arial" w:hint="eastAsia"/>
          <w:sz w:val="21"/>
          <w:szCs w:val="21"/>
        </w:rPr>
        <w:t>年</w:t>
      </w:r>
      <w:r w:rsidRPr="00783C56">
        <w:rPr>
          <w:rFonts w:ascii="Arial" w:hAnsi="Arial" w:cs="Arial" w:hint="eastAsia"/>
          <w:sz w:val="21"/>
          <w:szCs w:val="21"/>
        </w:rPr>
        <w:t>7</w:t>
      </w:r>
      <w:r w:rsidRPr="00783C56">
        <w:rPr>
          <w:rFonts w:ascii="Arial" w:hAnsi="Arial" w:cs="Arial" w:hint="eastAsia"/>
          <w:sz w:val="21"/>
          <w:szCs w:val="21"/>
        </w:rPr>
        <w:t>月</w:t>
      </w:r>
      <w:r w:rsidRPr="00783C56">
        <w:rPr>
          <w:rFonts w:ascii="Arial" w:hAnsi="Arial" w:cs="Arial" w:hint="eastAsia"/>
          <w:sz w:val="21"/>
          <w:szCs w:val="21"/>
        </w:rPr>
        <w:t>2</w:t>
      </w:r>
      <w:r w:rsidRPr="00783C56">
        <w:rPr>
          <w:rFonts w:ascii="Arial" w:hAnsi="Arial" w:cs="Arial" w:hint="eastAsia"/>
          <w:sz w:val="21"/>
          <w:szCs w:val="21"/>
        </w:rPr>
        <w:t>日中华人民共和国国务院令第</w:t>
      </w:r>
      <w:r w:rsidRPr="00783C56">
        <w:rPr>
          <w:rFonts w:ascii="Arial" w:hAnsi="Arial" w:cs="Arial" w:hint="eastAsia"/>
          <w:sz w:val="21"/>
          <w:szCs w:val="21"/>
        </w:rPr>
        <w:t>743</w:t>
      </w:r>
      <w:r w:rsidRPr="00783C56">
        <w:rPr>
          <w:rFonts w:ascii="Arial" w:hAnsi="Arial" w:cs="Arial" w:hint="eastAsia"/>
          <w:sz w:val="21"/>
          <w:szCs w:val="21"/>
        </w:rPr>
        <w:t>号公布，自</w:t>
      </w:r>
      <w:r w:rsidRPr="00783C56">
        <w:rPr>
          <w:rFonts w:ascii="Arial" w:hAnsi="Arial" w:cs="Arial" w:hint="eastAsia"/>
          <w:sz w:val="21"/>
          <w:szCs w:val="21"/>
        </w:rPr>
        <w:t>2021</w:t>
      </w:r>
      <w:r w:rsidRPr="00783C56">
        <w:rPr>
          <w:rFonts w:ascii="Arial" w:hAnsi="Arial" w:cs="Arial" w:hint="eastAsia"/>
          <w:sz w:val="21"/>
          <w:szCs w:val="21"/>
        </w:rPr>
        <w:t>年</w:t>
      </w:r>
      <w:r w:rsidRPr="00783C56">
        <w:rPr>
          <w:rFonts w:ascii="Arial" w:hAnsi="Arial" w:cs="Arial" w:hint="eastAsia"/>
          <w:sz w:val="21"/>
          <w:szCs w:val="21"/>
        </w:rPr>
        <w:t>9</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p>
    <w:p w14:paraId="6CC8A9D2"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《房地产估价规范》</w:t>
      </w:r>
      <w:r w:rsidRPr="00783C56">
        <w:rPr>
          <w:rFonts w:ascii="Arial" w:hAnsi="Arial" w:cs="Arial"/>
          <w:sz w:val="21"/>
          <w:szCs w:val="21"/>
        </w:rPr>
        <w:t>[GB/T 50291-2015]</w:t>
      </w:r>
    </w:p>
    <w:p w14:paraId="30F5BD2A" w14:textId="77777777" w:rsidR="00AA7253" w:rsidRPr="00AA7253" w:rsidRDefault="00F14655" w:rsidP="00AA7253">
      <w:pPr>
        <w:numPr>
          <w:ilvl w:val="0"/>
          <w:numId w:val="7"/>
        </w:numPr>
        <w:overflowPunct w:val="0"/>
        <w:spacing w:line="480" w:lineRule="auto"/>
        <w:ind w:left="0" w:firstLineChars="200" w:firstLine="420"/>
        <w:jc w:val="both"/>
        <w:textAlignment w:val="auto"/>
        <w:rPr>
          <w:rFonts w:ascii="Arial" w:hAnsi="Arial" w:cs="Arial"/>
          <w:bCs/>
          <w:spacing w:val="10"/>
          <w:sz w:val="21"/>
          <w:szCs w:val="21"/>
        </w:rPr>
      </w:pPr>
      <w:r w:rsidRPr="00783C56">
        <w:rPr>
          <w:rFonts w:ascii="Arial" w:hAnsi="Arial" w:cs="Arial" w:hint="eastAsia"/>
          <w:sz w:val="21"/>
          <w:szCs w:val="21"/>
        </w:rPr>
        <w:t>《房地产估价基本术语标准》</w:t>
      </w:r>
      <w:r w:rsidRPr="00783C56">
        <w:rPr>
          <w:rFonts w:ascii="Arial" w:hAnsi="Arial" w:cs="Arial"/>
          <w:sz w:val="21"/>
          <w:szCs w:val="21"/>
        </w:rPr>
        <w:t>[GB/T 50899-2013]</w:t>
      </w:r>
    </w:p>
    <w:p w14:paraId="37E20E1C" w14:textId="16009F8E" w:rsidR="00F14655" w:rsidRPr="00783C56" w:rsidRDefault="00F14655" w:rsidP="00AA7253">
      <w:pPr>
        <w:overflowPunct w:val="0"/>
        <w:spacing w:line="480" w:lineRule="auto"/>
        <w:ind w:left="422"/>
        <w:jc w:val="both"/>
        <w:textAlignment w:val="auto"/>
        <w:rPr>
          <w:rFonts w:ascii="Arial" w:hAnsi="Arial" w:cs="Arial"/>
          <w:bCs/>
          <w:spacing w:val="10"/>
          <w:sz w:val="21"/>
          <w:szCs w:val="21"/>
        </w:rPr>
      </w:pPr>
      <w:r w:rsidRPr="00783C56">
        <w:rPr>
          <w:rFonts w:ascii="Arial" w:hAnsi="Arial" w:cs="Arial"/>
          <w:b/>
          <w:sz w:val="21"/>
          <w:szCs w:val="21"/>
        </w:rPr>
        <w:t>（二）估价委托人提供的资料</w:t>
      </w:r>
    </w:p>
    <w:p w14:paraId="7644198A" w14:textId="77777777" w:rsidR="00F14655" w:rsidRDefault="00F14655">
      <w:pPr>
        <w:numPr>
          <w:ilvl w:val="0"/>
          <w:numId w:val="8"/>
        </w:numPr>
        <w:spacing w:before="0" w:after="0" w:line="480" w:lineRule="auto"/>
        <w:ind w:left="845"/>
        <w:jc w:val="both"/>
        <w:rPr>
          <w:rFonts w:ascii="Arial" w:hAnsi="Arial"/>
          <w:sz w:val="21"/>
          <w:szCs w:val="24"/>
        </w:rPr>
      </w:pPr>
      <w:r w:rsidRPr="00783C56">
        <w:rPr>
          <w:rFonts w:ascii="Arial" w:hAnsi="Arial" w:hint="eastAsia"/>
          <w:sz w:val="21"/>
          <w:szCs w:val="24"/>
        </w:rPr>
        <w:t>《估价委托书》</w:t>
      </w:r>
    </w:p>
    <w:p w14:paraId="241DE874" w14:textId="4322E26F" w:rsidR="00846BE2" w:rsidRPr="00783C56" w:rsidRDefault="00846BE2">
      <w:pPr>
        <w:numPr>
          <w:ilvl w:val="0"/>
          <w:numId w:val="8"/>
        </w:numPr>
        <w:spacing w:before="0" w:after="0" w:line="480" w:lineRule="auto"/>
        <w:ind w:left="845"/>
        <w:jc w:val="both"/>
        <w:rPr>
          <w:rFonts w:ascii="Arial" w:hAnsi="Arial"/>
          <w:sz w:val="21"/>
          <w:szCs w:val="24"/>
        </w:rPr>
      </w:pPr>
      <w:r w:rsidRPr="00846BE2">
        <w:rPr>
          <w:rFonts w:ascii="Arial" w:hAnsi="Arial" w:hint="eastAsia"/>
          <w:sz w:val="21"/>
          <w:szCs w:val="24"/>
        </w:rPr>
        <w:t>《北京市人民政府关于通州区二〇一八年度批次建设用地的批复》</w:t>
      </w:r>
      <w:r w:rsidRPr="00846BE2">
        <w:rPr>
          <w:rFonts w:ascii="Arial" w:hAnsi="Arial" w:hint="eastAsia"/>
          <w:sz w:val="21"/>
          <w:szCs w:val="24"/>
        </w:rPr>
        <w:t>[</w:t>
      </w:r>
      <w:r w:rsidRPr="00846BE2">
        <w:rPr>
          <w:rFonts w:ascii="Arial" w:hAnsi="Arial" w:hint="eastAsia"/>
          <w:sz w:val="21"/>
          <w:szCs w:val="24"/>
        </w:rPr>
        <w:t>京政地字（</w:t>
      </w:r>
      <w:r w:rsidRPr="00846BE2">
        <w:rPr>
          <w:rFonts w:ascii="Arial" w:hAnsi="Arial" w:hint="eastAsia"/>
          <w:sz w:val="21"/>
          <w:szCs w:val="24"/>
        </w:rPr>
        <w:t>2018</w:t>
      </w:r>
      <w:r w:rsidRPr="00846BE2">
        <w:rPr>
          <w:rFonts w:ascii="Arial" w:hAnsi="Arial" w:hint="eastAsia"/>
          <w:sz w:val="21"/>
          <w:szCs w:val="24"/>
        </w:rPr>
        <w:t>）</w:t>
      </w:r>
      <w:r w:rsidRPr="00846BE2">
        <w:rPr>
          <w:rFonts w:ascii="Arial" w:hAnsi="Arial" w:hint="eastAsia"/>
          <w:sz w:val="21"/>
          <w:szCs w:val="24"/>
        </w:rPr>
        <w:t>82</w:t>
      </w:r>
      <w:r w:rsidRPr="00846BE2">
        <w:rPr>
          <w:rFonts w:ascii="Arial" w:hAnsi="Arial" w:hint="eastAsia"/>
          <w:sz w:val="21"/>
          <w:szCs w:val="24"/>
        </w:rPr>
        <w:t>号</w:t>
      </w:r>
      <w:r w:rsidRPr="00846BE2">
        <w:rPr>
          <w:rFonts w:ascii="Arial" w:hAnsi="Arial" w:hint="eastAsia"/>
          <w:sz w:val="21"/>
          <w:szCs w:val="24"/>
        </w:rPr>
        <w:t>]</w:t>
      </w:r>
      <w:r>
        <w:rPr>
          <w:rFonts w:ascii="Arial" w:hAnsi="Arial" w:hint="eastAsia"/>
          <w:sz w:val="21"/>
          <w:szCs w:val="24"/>
        </w:rPr>
        <w:t>复印件</w:t>
      </w:r>
    </w:p>
    <w:p w14:paraId="0F626B36" w14:textId="435806FE" w:rsidR="0073145E" w:rsidRPr="0073145E" w:rsidRDefault="00351635" w:rsidP="0073145E">
      <w:pPr>
        <w:numPr>
          <w:ilvl w:val="0"/>
          <w:numId w:val="8"/>
        </w:numPr>
        <w:spacing w:before="0" w:after="0" w:line="480" w:lineRule="auto"/>
        <w:jc w:val="both"/>
        <w:rPr>
          <w:rFonts w:ascii="Arial" w:hAnsi="Arial"/>
          <w:bCs/>
          <w:sz w:val="21"/>
        </w:rPr>
      </w:pPr>
      <w:r>
        <w:rPr>
          <w:rFonts w:ascii="Arial" w:hAnsi="Arial" w:hint="eastAsia"/>
          <w:bCs/>
          <w:sz w:val="21"/>
        </w:rPr>
        <w:t>《</w:t>
      </w:r>
      <w:r w:rsidR="0073145E" w:rsidRPr="0073145E">
        <w:rPr>
          <w:rFonts w:ascii="Arial" w:hAnsi="Arial" w:hint="eastAsia"/>
          <w:bCs/>
          <w:sz w:val="21"/>
        </w:rPr>
        <w:t>不动产权证书》</w:t>
      </w:r>
      <w:r w:rsidR="0073145E" w:rsidRPr="0073145E">
        <w:rPr>
          <w:rFonts w:ascii="Arial" w:hAnsi="Arial" w:hint="eastAsia"/>
          <w:bCs/>
          <w:sz w:val="21"/>
        </w:rPr>
        <w:t>[</w:t>
      </w:r>
      <w:r w:rsidR="00664986">
        <w:rPr>
          <w:rFonts w:ascii="Arial" w:hAnsi="Arial" w:hint="eastAsia"/>
          <w:bCs/>
          <w:sz w:val="21"/>
        </w:rPr>
        <w:t>京（</w:t>
      </w:r>
      <w:r w:rsidR="00664986">
        <w:rPr>
          <w:rFonts w:ascii="Arial" w:hAnsi="Arial" w:hint="eastAsia"/>
          <w:bCs/>
          <w:sz w:val="21"/>
        </w:rPr>
        <w:t>2022</w:t>
      </w:r>
      <w:r w:rsidR="00664986">
        <w:rPr>
          <w:rFonts w:ascii="Arial" w:hAnsi="Arial" w:hint="eastAsia"/>
          <w:bCs/>
          <w:sz w:val="21"/>
        </w:rPr>
        <w:t>）通不动产权第</w:t>
      </w:r>
      <w:r w:rsidR="00664986">
        <w:rPr>
          <w:rFonts w:ascii="Arial" w:hAnsi="Arial" w:hint="eastAsia"/>
          <w:bCs/>
          <w:sz w:val="21"/>
        </w:rPr>
        <w:t>0002252</w:t>
      </w:r>
      <w:r w:rsidR="00664986">
        <w:rPr>
          <w:rFonts w:ascii="Arial" w:hAnsi="Arial" w:hint="eastAsia"/>
          <w:bCs/>
          <w:sz w:val="21"/>
        </w:rPr>
        <w:t>、</w:t>
      </w:r>
      <w:r w:rsidR="00664986">
        <w:rPr>
          <w:rFonts w:ascii="Arial" w:hAnsi="Arial" w:hint="eastAsia"/>
          <w:bCs/>
          <w:sz w:val="21"/>
        </w:rPr>
        <w:t>0002237</w:t>
      </w:r>
      <w:r w:rsidR="00664986">
        <w:rPr>
          <w:rFonts w:ascii="Arial" w:hAnsi="Arial" w:hint="eastAsia"/>
          <w:bCs/>
          <w:sz w:val="21"/>
        </w:rPr>
        <w:t>、</w:t>
      </w:r>
      <w:r w:rsidR="00664986">
        <w:rPr>
          <w:rFonts w:ascii="Arial" w:hAnsi="Arial" w:hint="eastAsia"/>
          <w:bCs/>
          <w:sz w:val="21"/>
        </w:rPr>
        <w:t>0002251</w:t>
      </w:r>
      <w:r w:rsidR="00664986">
        <w:rPr>
          <w:rFonts w:ascii="Arial" w:hAnsi="Arial" w:hint="eastAsia"/>
          <w:bCs/>
          <w:sz w:val="21"/>
        </w:rPr>
        <w:t>、</w:t>
      </w:r>
      <w:r w:rsidR="00664986">
        <w:rPr>
          <w:rFonts w:ascii="Arial" w:hAnsi="Arial" w:hint="eastAsia"/>
          <w:bCs/>
          <w:sz w:val="21"/>
        </w:rPr>
        <w:t>0002253</w:t>
      </w:r>
      <w:r w:rsidR="00664986">
        <w:rPr>
          <w:rFonts w:ascii="Arial" w:hAnsi="Arial" w:hint="eastAsia"/>
          <w:bCs/>
          <w:sz w:val="21"/>
        </w:rPr>
        <w:t>、</w:t>
      </w:r>
      <w:r w:rsidR="00664986">
        <w:rPr>
          <w:rFonts w:ascii="Arial" w:hAnsi="Arial" w:hint="eastAsia"/>
          <w:bCs/>
          <w:sz w:val="21"/>
        </w:rPr>
        <w:t>0002254</w:t>
      </w:r>
      <w:r w:rsidR="00664986">
        <w:rPr>
          <w:rFonts w:ascii="Arial" w:hAnsi="Arial" w:hint="eastAsia"/>
          <w:bCs/>
          <w:sz w:val="21"/>
        </w:rPr>
        <w:t>号</w:t>
      </w:r>
      <w:r w:rsidR="00EA6EC1">
        <w:rPr>
          <w:rFonts w:ascii="Arial" w:hAnsi="Arial" w:hint="eastAsia"/>
          <w:bCs/>
          <w:sz w:val="21"/>
        </w:rPr>
        <w:t>]</w:t>
      </w:r>
      <w:r w:rsidR="0073145E" w:rsidRPr="0073145E">
        <w:rPr>
          <w:rFonts w:ascii="Arial" w:hAnsi="Arial" w:hint="eastAsia"/>
          <w:bCs/>
          <w:sz w:val="21"/>
        </w:rPr>
        <w:t>复印件</w:t>
      </w:r>
    </w:p>
    <w:p w14:paraId="4DB7AC44" w14:textId="1933A183" w:rsidR="0073145E" w:rsidRPr="0073145E" w:rsidRDefault="0073145E" w:rsidP="0073145E">
      <w:pPr>
        <w:numPr>
          <w:ilvl w:val="0"/>
          <w:numId w:val="8"/>
        </w:numPr>
        <w:spacing w:before="0" w:after="0" w:line="480" w:lineRule="auto"/>
        <w:jc w:val="both"/>
        <w:rPr>
          <w:rFonts w:ascii="Arial" w:hAnsi="Arial"/>
          <w:bCs/>
          <w:sz w:val="21"/>
        </w:rPr>
      </w:pPr>
      <w:r w:rsidRPr="0073145E">
        <w:rPr>
          <w:rFonts w:ascii="Arial" w:hAnsi="Arial" w:hint="eastAsia"/>
          <w:bCs/>
          <w:sz w:val="21"/>
        </w:rPr>
        <w:t>《乡村建设规划许可证》</w:t>
      </w:r>
      <w:r w:rsidRPr="0073145E">
        <w:rPr>
          <w:rFonts w:ascii="Arial" w:hAnsi="Arial" w:hint="eastAsia"/>
          <w:bCs/>
          <w:sz w:val="21"/>
        </w:rPr>
        <w:t>[2022</w:t>
      </w:r>
      <w:r w:rsidRPr="0073145E">
        <w:rPr>
          <w:rFonts w:ascii="Arial" w:hAnsi="Arial" w:hint="eastAsia"/>
          <w:bCs/>
          <w:sz w:val="21"/>
        </w:rPr>
        <w:t>规自（通）乡建字</w:t>
      </w:r>
      <w:r w:rsidRPr="0073145E">
        <w:rPr>
          <w:rFonts w:ascii="Arial" w:hAnsi="Arial" w:hint="eastAsia"/>
          <w:bCs/>
          <w:sz w:val="21"/>
        </w:rPr>
        <w:t>0001</w:t>
      </w:r>
      <w:r w:rsidRPr="0073145E">
        <w:rPr>
          <w:rFonts w:ascii="Arial" w:hAnsi="Arial" w:hint="eastAsia"/>
          <w:bCs/>
          <w:sz w:val="21"/>
        </w:rPr>
        <w:t>、</w:t>
      </w:r>
      <w:r w:rsidRPr="0073145E">
        <w:rPr>
          <w:rFonts w:ascii="Arial" w:hAnsi="Arial" w:hint="eastAsia"/>
          <w:bCs/>
          <w:sz w:val="21"/>
        </w:rPr>
        <w:t>0002</w:t>
      </w:r>
      <w:r w:rsidRPr="0073145E">
        <w:rPr>
          <w:rFonts w:ascii="Arial" w:hAnsi="Arial" w:hint="eastAsia"/>
          <w:bCs/>
          <w:sz w:val="21"/>
        </w:rPr>
        <w:t>、</w:t>
      </w:r>
      <w:r w:rsidRPr="0073145E">
        <w:rPr>
          <w:rFonts w:ascii="Arial" w:hAnsi="Arial" w:hint="eastAsia"/>
          <w:bCs/>
          <w:sz w:val="21"/>
        </w:rPr>
        <w:t>0003</w:t>
      </w:r>
      <w:r w:rsidRPr="0073145E">
        <w:rPr>
          <w:rFonts w:ascii="Arial" w:hAnsi="Arial" w:hint="eastAsia"/>
          <w:bCs/>
          <w:sz w:val="21"/>
        </w:rPr>
        <w:t>、</w:t>
      </w:r>
      <w:r w:rsidRPr="0073145E">
        <w:rPr>
          <w:rFonts w:ascii="Arial" w:hAnsi="Arial" w:hint="eastAsia"/>
          <w:bCs/>
          <w:sz w:val="21"/>
        </w:rPr>
        <w:t>0004</w:t>
      </w:r>
      <w:r w:rsidRPr="0073145E">
        <w:rPr>
          <w:rFonts w:ascii="Arial" w:hAnsi="Arial" w:hint="eastAsia"/>
          <w:bCs/>
          <w:sz w:val="21"/>
        </w:rPr>
        <w:t>号</w:t>
      </w:r>
      <w:r w:rsidRPr="0073145E">
        <w:rPr>
          <w:rFonts w:ascii="Arial" w:hAnsi="Arial" w:hint="eastAsia"/>
          <w:bCs/>
          <w:sz w:val="21"/>
        </w:rPr>
        <w:t>]</w:t>
      </w:r>
      <w:r w:rsidRPr="0073145E">
        <w:rPr>
          <w:rFonts w:ascii="Arial" w:hAnsi="Arial" w:hint="eastAsia"/>
          <w:bCs/>
          <w:sz w:val="21"/>
        </w:rPr>
        <w:t>复印件</w:t>
      </w:r>
    </w:p>
    <w:p w14:paraId="2D94CD61" w14:textId="25BA414B" w:rsidR="00F14655" w:rsidRPr="0006098B" w:rsidRDefault="0073145E" w:rsidP="00DB150A">
      <w:pPr>
        <w:numPr>
          <w:ilvl w:val="0"/>
          <w:numId w:val="8"/>
        </w:numPr>
        <w:spacing w:before="0" w:after="0" w:line="480" w:lineRule="auto"/>
        <w:jc w:val="both"/>
        <w:rPr>
          <w:rFonts w:ascii="Arial" w:hAnsi="Arial"/>
          <w:sz w:val="21"/>
          <w:szCs w:val="24"/>
        </w:rPr>
      </w:pPr>
      <w:r w:rsidRPr="0073145E">
        <w:rPr>
          <w:rFonts w:ascii="Arial" w:hAnsi="Arial" w:hint="eastAsia"/>
          <w:bCs/>
          <w:sz w:val="21"/>
        </w:rPr>
        <w:t>《建筑工程施工许可证》</w:t>
      </w:r>
      <w:r w:rsidRPr="0073145E">
        <w:rPr>
          <w:rFonts w:ascii="Arial" w:hAnsi="Arial" w:hint="eastAsia"/>
          <w:bCs/>
          <w:sz w:val="21"/>
        </w:rPr>
        <w:t>[</w:t>
      </w:r>
      <w:r w:rsidRPr="0073145E">
        <w:rPr>
          <w:rFonts w:ascii="Arial" w:hAnsi="Arial" w:hint="eastAsia"/>
          <w:bCs/>
          <w:sz w:val="21"/>
        </w:rPr>
        <w:t>编号：</w:t>
      </w:r>
      <w:r w:rsidRPr="0073145E">
        <w:rPr>
          <w:rFonts w:ascii="Arial" w:hAnsi="Arial" w:hint="eastAsia"/>
          <w:bCs/>
          <w:sz w:val="21"/>
        </w:rPr>
        <w:t>110112202204290101</w:t>
      </w:r>
      <w:r w:rsidRPr="0073145E">
        <w:rPr>
          <w:rFonts w:ascii="Arial" w:hAnsi="Arial" w:hint="eastAsia"/>
          <w:bCs/>
          <w:sz w:val="21"/>
        </w:rPr>
        <w:t>、</w:t>
      </w:r>
      <w:r w:rsidRPr="0073145E">
        <w:rPr>
          <w:rFonts w:ascii="Arial" w:hAnsi="Arial" w:hint="eastAsia"/>
          <w:bCs/>
          <w:sz w:val="21"/>
        </w:rPr>
        <w:t>110112202204250101]</w:t>
      </w:r>
      <w:r w:rsidRPr="0073145E">
        <w:rPr>
          <w:rFonts w:ascii="Arial" w:hAnsi="Arial" w:hint="eastAsia"/>
          <w:bCs/>
          <w:sz w:val="21"/>
        </w:rPr>
        <w:t>复印件</w:t>
      </w:r>
    </w:p>
    <w:p w14:paraId="23E9891D" w14:textId="50E32CDB" w:rsidR="0006098B" w:rsidRPr="00216B18" w:rsidRDefault="006F6FFF" w:rsidP="0073145E">
      <w:pPr>
        <w:numPr>
          <w:ilvl w:val="0"/>
          <w:numId w:val="8"/>
        </w:numPr>
        <w:spacing w:before="0" w:after="0" w:line="480" w:lineRule="auto"/>
        <w:jc w:val="both"/>
        <w:rPr>
          <w:rFonts w:ascii="Arial" w:hAnsi="Arial"/>
          <w:sz w:val="21"/>
          <w:szCs w:val="24"/>
        </w:rPr>
      </w:pPr>
      <w:r w:rsidRPr="00216B18">
        <w:rPr>
          <w:rFonts w:ascii="Arial" w:hAnsi="Arial" w:hint="eastAsia"/>
          <w:bCs/>
          <w:sz w:val="21"/>
        </w:rPr>
        <w:t>《</w:t>
      </w:r>
      <w:r w:rsidR="00DE6332">
        <w:rPr>
          <w:rFonts w:ascii="Arial" w:hAnsi="Arial" w:hint="eastAsia"/>
          <w:bCs/>
          <w:sz w:val="21"/>
        </w:rPr>
        <w:t>张家湾镇南火垡村</w:t>
      </w:r>
      <w:r w:rsidR="00DE6332">
        <w:rPr>
          <w:rFonts w:ascii="Arial" w:hAnsi="Arial" w:hint="eastAsia"/>
          <w:bCs/>
          <w:sz w:val="21"/>
        </w:rPr>
        <w:t>TZ04-0200-0001</w:t>
      </w:r>
      <w:r w:rsidR="00DE6332">
        <w:rPr>
          <w:rFonts w:ascii="Arial" w:hAnsi="Arial" w:hint="eastAsia"/>
          <w:bCs/>
          <w:sz w:val="21"/>
        </w:rPr>
        <w:t>、</w:t>
      </w:r>
      <w:r w:rsidR="00DE6332">
        <w:rPr>
          <w:rFonts w:ascii="Arial" w:hAnsi="Arial" w:hint="eastAsia"/>
          <w:bCs/>
          <w:sz w:val="21"/>
        </w:rPr>
        <w:t>0002</w:t>
      </w:r>
      <w:r w:rsidR="00DE6332">
        <w:rPr>
          <w:rFonts w:ascii="Arial" w:hAnsi="Arial" w:hint="eastAsia"/>
          <w:bCs/>
          <w:sz w:val="21"/>
        </w:rPr>
        <w:t>、</w:t>
      </w:r>
      <w:r w:rsidR="00DE6332">
        <w:rPr>
          <w:rFonts w:ascii="Arial" w:hAnsi="Arial" w:hint="eastAsia"/>
          <w:bCs/>
          <w:sz w:val="21"/>
        </w:rPr>
        <w:t>0003</w:t>
      </w:r>
      <w:r w:rsidR="00DE6332">
        <w:rPr>
          <w:rFonts w:ascii="Arial" w:hAnsi="Arial" w:hint="eastAsia"/>
          <w:bCs/>
          <w:sz w:val="21"/>
        </w:rPr>
        <w:t>、</w:t>
      </w:r>
      <w:r w:rsidR="00DE6332">
        <w:rPr>
          <w:rFonts w:ascii="Arial" w:hAnsi="Arial" w:hint="eastAsia"/>
          <w:bCs/>
          <w:sz w:val="21"/>
        </w:rPr>
        <w:t>0004</w:t>
      </w:r>
      <w:r w:rsidR="00DE6332">
        <w:rPr>
          <w:rFonts w:ascii="Arial" w:hAnsi="Arial" w:hint="eastAsia"/>
          <w:bCs/>
          <w:sz w:val="21"/>
        </w:rPr>
        <w:t>、</w:t>
      </w:r>
      <w:r w:rsidR="00DE6332">
        <w:rPr>
          <w:rFonts w:ascii="Arial" w:hAnsi="Arial" w:hint="eastAsia"/>
          <w:bCs/>
          <w:sz w:val="21"/>
        </w:rPr>
        <w:t>0005</w:t>
      </w:r>
      <w:r w:rsidR="00DE6332">
        <w:rPr>
          <w:rFonts w:ascii="Arial" w:hAnsi="Arial" w:hint="eastAsia"/>
          <w:bCs/>
          <w:sz w:val="21"/>
        </w:rPr>
        <w:t>地块商业用房面积表</w:t>
      </w:r>
      <w:r w:rsidRPr="00216B18">
        <w:rPr>
          <w:rFonts w:ascii="Arial" w:hAnsi="Arial" w:hint="eastAsia"/>
          <w:bCs/>
          <w:sz w:val="21"/>
        </w:rPr>
        <w:t>》</w:t>
      </w:r>
      <w:r w:rsidR="0006098B" w:rsidRPr="00216B18">
        <w:rPr>
          <w:rFonts w:ascii="Arial" w:hAnsi="Arial" w:hint="eastAsia"/>
          <w:bCs/>
          <w:sz w:val="21"/>
        </w:rPr>
        <w:t>复印件</w:t>
      </w:r>
    </w:p>
    <w:p w14:paraId="4097BAA9" w14:textId="77777777" w:rsidR="00783C56" w:rsidRPr="00216B18" w:rsidRDefault="00F14655" w:rsidP="00783C56">
      <w:pPr>
        <w:numPr>
          <w:ilvl w:val="0"/>
          <w:numId w:val="8"/>
        </w:numPr>
        <w:spacing w:before="0" w:after="0" w:line="480" w:lineRule="auto"/>
        <w:ind w:left="845"/>
        <w:jc w:val="both"/>
        <w:rPr>
          <w:rFonts w:ascii="Arial" w:hAnsi="Arial"/>
          <w:b/>
          <w:kern w:val="2"/>
          <w:sz w:val="21"/>
          <w:szCs w:val="21"/>
        </w:rPr>
      </w:pPr>
      <w:r w:rsidRPr="00216B18">
        <w:rPr>
          <w:rFonts w:ascii="Arial" w:hAnsi="Arial" w:hint="eastAsia"/>
          <w:sz w:val="21"/>
          <w:szCs w:val="24"/>
        </w:rPr>
        <w:lastRenderedPageBreak/>
        <w:t>估价委托人</w:t>
      </w:r>
      <w:r w:rsidRPr="00216B18">
        <w:rPr>
          <w:rFonts w:ascii="Arial" w:hAnsi="Arial"/>
          <w:bCs/>
          <w:sz w:val="21"/>
        </w:rPr>
        <w:t>《营业执照（副本）》</w:t>
      </w:r>
      <w:r w:rsidRPr="00216B18">
        <w:rPr>
          <w:rFonts w:ascii="Arial" w:hAnsi="Arial" w:cs="Arial"/>
          <w:sz w:val="21"/>
          <w:szCs w:val="21"/>
        </w:rPr>
        <w:t>复印件</w:t>
      </w:r>
    </w:p>
    <w:p w14:paraId="17E0B69F" w14:textId="77777777" w:rsidR="00F14655" w:rsidRPr="00783C56" w:rsidRDefault="00F14655" w:rsidP="00783C56">
      <w:pPr>
        <w:spacing w:before="0" w:after="0" w:line="480" w:lineRule="auto"/>
        <w:jc w:val="both"/>
        <w:rPr>
          <w:rFonts w:ascii="Arial" w:hAnsi="Arial"/>
          <w:b/>
          <w:kern w:val="2"/>
          <w:sz w:val="21"/>
          <w:szCs w:val="21"/>
        </w:rPr>
      </w:pPr>
      <w:r w:rsidRPr="00216B18">
        <w:rPr>
          <w:rFonts w:ascii="Arial" w:hAnsi="Arial" w:hint="eastAsia"/>
          <w:b/>
          <w:kern w:val="2"/>
          <w:sz w:val="21"/>
          <w:szCs w:val="21"/>
        </w:rPr>
        <w:t>（三）评估专业人员实地勘查的有关资料</w:t>
      </w:r>
    </w:p>
    <w:p w14:paraId="22CAA158" w14:textId="77777777" w:rsidR="00F14655" w:rsidRPr="00783C56" w:rsidRDefault="00F14655">
      <w:pPr>
        <w:spacing w:line="480" w:lineRule="auto"/>
        <w:jc w:val="both"/>
        <w:rPr>
          <w:rFonts w:ascii="Arial" w:hAnsi="Arial"/>
          <w:b/>
          <w:kern w:val="2"/>
          <w:sz w:val="21"/>
          <w:szCs w:val="21"/>
        </w:rPr>
      </w:pPr>
      <w:r w:rsidRPr="00783C56">
        <w:rPr>
          <w:rFonts w:ascii="Arial" w:hAnsi="Arial" w:hint="eastAsia"/>
          <w:b/>
          <w:kern w:val="2"/>
          <w:sz w:val="21"/>
          <w:szCs w:val="21"/>
        </w:rPr>
        <w:t>（四）</w:t>
      </w:r>
      <w:r w:rsidRPr="00783C56">
        <w:rPr>
          <w:rFonts w:ascii="Arial" w:hAnsi="Arial" w:hint="eastAsia"/>
          <w:b/>
          <w:sz w:val="21"/>
          <w:szCs w:val="21"/>
        </w:rPr>
        <w:t>房地产估价机构资质证书</w:t>
      </w:r>
    </w:p>
    <w:p w14:paraId="529C6D8E" w14:textId="77777777" w:rsidR="00F14655" w:rsidRPr="00783C56" w:rsidRDefault="00F14655">
      <w:pPr>
        <w:spacing w:line="480" w:lineRule="auto"/>
        <w:ind w:firstLine="555"/>
        <w:rPr>
          <w:rFonts w:ascii="楷体_GB2312" w:eastAsia="楷体_GB2312" w:hAnsi="楷体" w:hint="eastAsia"/>
          <w:sz w:val="28"/>
        </w:rPr>
      </w:pPr>
    </w:p>
    <w:p w14:paraId="5623D074"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33" w:name="_Toc184372555"/>
      <w:r w:rsidRPr="00783C56">
        <w:rPr>
          <w:rFonts w:eastAsia="宋体" w:cs="Arial" w:hint="eastAsia"/>
          <w:kern w:val="2"/>
          <w:sz w:val="21"/>
          <w:szCs w:val="21"/>
        </w:rPr>
        <w:t>九、估价方法</w:t>
      </w:r>
      <w:bookmarkEnd w:id="33"/>
    </w:p>
    <w:p w14:paraId="335E7D7D" w14:textId="77777777" w:rsidR="003D5C3A" w:rsidRPr="00911BE0" w:rsidRDefault="003D5C3A" w:rsidP="003D5C3A">
      <w:pPr>
        <w:wordWrap w:val="0"/>
        <w:overflowPunct w:val="0"/>
        <w:autoSpaceDE w:val="0"/>
        <w:autoSpaceDN w:val="0"/>
        <w:spacing w:line="480" w:lineRule="auto"/>
        <w:ind w:right="140" w:firstLineChars="200" w:firstLine="420"/>
        <w:jc w:val="both"/>
        <w:textAlignment w:val="auto"/>
        <w:rPr>
          <w:rFonts w:ascii="Arial" w:hAnsi="Arial" w:cs="Arial"/>
          <w:sz w:val="21"/>
          <w:szCs w:val="21"/>
        </w:rPr>
      </w:pPr>
      <w:r w:rsidRPr="00911BE0">
        <w:rPr>
          <w:rFonts w:ascii="Arial" w:hAnsi="Arial" w:cs="Arial"/>
          <w:sz w:val="21"/>
          <w:szCs w:val="21"/>
        </w:rPr>
        <w:t>由于本次评估是</w:t>
      </w:r>
      <w:r w:rsidRPr="00911BE0">
        <w:rPr>
          <w:rFonts w:ascii="Arial" w:hAnsi="Arial" w:cs="Arial" w:hint="eastAsia"/>
          <w:sz w:val="21"/>
          <w:szCs w:val="21"/>
        </w:rPr>
        <w:t>为估价委托人了解估价对象项目市场租金水平提供参考依据</w:t>
      </w:r>
      <w:r w:rsidRPr="00911BE0">
        <w:rPr>
          <w:rFonts w:ascii="Arial" w:hAnsi="Arial" w:cs="Arial"/>
          <w:sz w:val="21"/>
          <w:szCs w:val="21"/>
        </w:rPr>
        <w:t>，因此我们在认真分析研究估价对象的相关资料，并通过对邻近地区同类物业调查的基础上，根据《房地产估价规范》</w:t>
      </w:r>
      <w:r w:rsidRPr="00911BE0">
        <w:rPr>
          <w:rFonts w:ascii="Arial" w:hAnsi="Arial" w:cs="Arial" w:hint="eastAsia"/>
          <w:sz w:val="21"/>
          <w:szCs w:val="21"/>
        </w:rPr>
        <w:t>（</w:t>
      </w:r>
      <w:r w:rsidRPr="00911BE0">
        <w:rPr>
          <w:rFonts w:ascii="Arial" w:hAnsi="Arial" w:cs="Arial"/>
          <w:sz w:val="21"/>
          <w:szCs w:val="21"/>
        </w:rPr>
        <w:t>GB/T</w:t>
      </w:r>
      <w:r w:rsidRPr="00911BE0">
        <w:rPr>
          <w:rFonts w:ascii="Arial" w:hAnsi="Arial" w:cs="Arial" w:hint="eastAsia"/>
          <w:sz w:val="21"/>
          <w:szCs w:val="21"/>
        </w:rPr>
        <w:t xml:space="preserve"> </w:t>
      </w:r>
      <w:r w:rsidRPr="00911BE0">
        <w:rPr>
          <w:rFonts w:ascii="Arial" w:hAnsi="Arial" w:cs="Arial"/>
          <w:sz w:val="21"/>
          <w:szCs w:val="21"/>
        </w:rPr>
        <w:t>50291-2015</w:t>
      </w:r>
      <w:r w:rsidRPr="00911BE0">
        <w:rPr>
          <w:rFonts w:ascii="Arial" w:hAnsi="Arial" w:cs="Arial" w:hint="eastAsia"/>
          <w:sz w:val="21"/>
          <w:szCs w:val="21"/>
        </w:rPr>
        <w:t>）</w:t>
      </w:r>
      <w:r w:rsidRPr="00911BE0">
        <w:rPr>
          <w:rFonts w:ascii="Arial" w:hAnsi="Arial" w:cs="Arial"/>
          <w:sz w:val="21"/>
          <w:szCs w:val="21"/>
        </w:rPr>
        <w:t>的估价程序，选用</w:t>
      </w:r>
      <w:r w:rsidRPr="00911BE0">
        <w:rPr>
          <w:rFonts w:ascii="Arial" w:hAnsi="Arial" w:cs="Arial" w:hint="eastAsia"/>
          <w:sz w:val="21"/>
          <w:szCs w:val="21"/>
        </w:rPr>
        <w:t>比较法</w:t>
      </w:r>
      <w:r w:rsidRPr="00911BE0">
        <w:rPr>
          <w:rFonts w:ascii="Arial" w:hAnsi="Arial" w:cs="Arial"/>
          <w:sz w:val="21"/>
          <w:szCs w:val="21"/>
        </w:rPr>
        <w:t>为主方法进行估价</w:t>
      </w:r>
      <w:r w:rsidRPr="00911BE0">
        <w:rPr>
          <w:rFonts w:ascii="Arial" w:hAnsi="Arial" w:cs="Arial" w:hint="eastAsia"/>
          <w:sz w:val="21"/>
          <w:szCs w:val="21"/>
        </w:rPr>
        <w:t>，进而确定</w:t>
      </w:r>
      <w:r w:rsidRPr="00911BE0">
        <w:rPr>
          <w:rFonts w:ascii="Arial" w:hAnsi="Arial" w:hint="eastAsia"/>
          <w:sz w:val="21"/>
          <w:szCs w:val="21"/>
        </w:rPr>
        <w:t>估价对象</w:t>
      </w:r>
      <w:r w:rsidRPr="00911BE0">
        <w:rPr>
          <w:rFonts w:ascii="Arial" w:hAnsi="Arial" w:cs="Arial" w:hint="eastAsia"/>
          <w:sz w:val="21"/>
          <w:szCs w:val="21"/>
        </w:rPr>
        <w:t>市场租金价格水平。</w:t>
      </w:r>
    </w:p>
    <w:p w14:paraId="3700D340" w14:textId="19BE44B4" w:rsidR="00F14655" w:rsidRPr="00783C56" w:rsidRDefault="00F14655">
      <w:pPr>
        <w:spacing w:before="0" w:after="0" w:line="480" w:lineRule="auto"/>
        <w:ind w:firstLineChars="200" w:firstLine="420"/>
        <w:rPr>
          <w:rFonts w:ascii="Arial" w:hAnsi="Arial"/>
          <w:kern w:val="2"/>
          <w:sz w:val="21"/>
        </w:rPr>
      </w:pPr>
      <w:r w:rsidRPr="00783C56">
        <w:rPr>
          <w:rFonts w:ascii="Arial" w:hAnsi="Arial" w:hint="eastAsia"/>
          <w:kern w:val="2"/>
          <w:sz w:val="21"/>
        </w:rPr>
        <w:t>估价方法简述如下：</w:t>
      </w:r>
    </w:p>
    <w:p w14:paraId="35B50150" w14:textId="77777777" w:rsidR="00F14655" w:rsidRPr="00783C56" w:rsidRDefault="00F14655">
      <w:pPr>
        <w:spacing w:before="0" w:after="0" w:line="480" w:lineRule="auto"/>
        <w:ind w:firstLineChars="200" w:firstLine="420"/>
        <w:rPr>
          <w:rFonts w:ascii="Arial" w:hAnsi="Arial"/>
          <w:kern w:val="2"/>
          <w:sz w:val="21"/>
        </w:rPr>
      </w:pPr>
      <w:r w:rsidRPr="00783C56">
        <w:rPr>
          <w:rFonts w:ascii="Arial" w:hAnsi="Arial" w:hint="eastAsia"/>
          <w:kern w:val="2"/>
          <w:sz w:val="21"/>
        </w:rPr>
        <w:t>比较法：比较法是选取一定数量的可比案例，将它们与估价对象进行比较，根据其间的差异对可比案例成交价格进行处理后得到估价对象价值或价格的方法。比较法主要用于同类房地产数量较多、经常发生交易且具有一定可比性的房地产。</w:t>
      </w:r>
    </w:p>
    <w:p w14:paraId="2C58B32C" w14:textId="65A124A3" w:rsidR="00F14655" w:rsidRPr="00783C56" w:rsidRDefault="00F14655">
      <w:pPr>
        <w:spacing w:before="0" w:after="0" w:line="480" w:lineRule="auto"/>
        <w:ind w:firstLineChars="200" w:firstLine="420"/>
        <w:rPr>
          <w:rFonts w:ascii="Arial" w:hAnsi="Arial"/>
          <w:kern w:val="2"/>
          <w:sz w:val="21"/>
        </w:rPr>
      </w:pPr>
      <w:r w:rsidRPr="00783C56">
        <w:rPr>
          <w:rFonts w:ascii="Arial" w:hAnsi="Arial" w:hint="eastAsia"/>
          <w:kern w:val="2"/>
          <w:sz w:val="21"/>
        </w:rPr>
        <w:t>本次估价的技术路线首先采用</w:t>
      </w:r>
      <w:r w:rsidRPr="00783C56">
        <w:rPr>
          <w:rFonts w:ascii="Arial" w:hAnsi="Arial" w:hint="eastAsia"/>
          <w:sz w:val="21"/>
          <w:szCs w:val="21"/>
        </w:rPr>
        <w:t>比较法</w:t>
      </w:r>
      <w:r w:rsidRPr="00783C56">
        <w:rPr>
          <w:rFonts w:ascii="Arial" w:hAnsi="Arial" w:hint="eastAsia"/>
          <w:kern w:val="2"/>
          <w:sz w:val="21"/>
        </w:rPr>
        <w:t>求取</w:t>
      </w:r>
      <w:r w:rsidR="003D5C3A">
        <w:rPr>
          <w:rFonts w:ascii="Arial" w:hAnsi="Arial" w:hint="eastAsia"/>
          <w:kern w:val="2"/>
          <w:sz w:val="21"/>
        </w:rPr>
        <w:t>估价对象</w:t>
      </w:r>
      <w:r w:rsidR="00AA7253">
        <w:rPr>
          <w:rFonts w:ascii="Arial" w:hAnsi="Arial" w:hint="eastAsia"/>
          <w:kern w:val="2"/>
          <w:sz w:val="21"/>
        </w:rPr>
        <w:t>1</w:t>
      </w:r>
      <w:r w:rsidR="00AA7253">
        <w:rPr>
          <w:rFonts w:ascii="Arial" w:hAnsi="Arial" w:hint="eastAsia"/>
          <w:kern w:val="2"/>
          <w:sz w:val="21"/>
        </w:rPr>
        <w:t>层</w:t>
      </w:r>
      <w:r w:rsidRPr="00783C56">
        <w:rPr>
          <w:rFonts w:ascii="Arial" w:hAnsi="Arial" w:hint="eastAsia"/>
          <w:kern w:val="2"/>
          <w:sz w:val="21"/>
        </w:rPr>
        <w:t>租金。再依据</w:t>
      </w:r>
      <w:r w:rsidR="00AA7253">
        <w:rPr>
          <w:rFonts w:ascii="Arial" w:hAnsi="Arial" w:hint="eastAsia"/>
          <w:kern w:val="2"/>
          <w:sz w:val="21"/>
        </w:rPr>
        <w:t>1</w:t>
      </w:r>
      <w:r w:rsidR="00AA7253">
        <w:rPr>
          <w:rFonts w:ascii="Arial" w:hAnsi="Arial" w:hint="eastAsia"/>
          <w:kern w:val="2"/>
          <w:sz w:val="21"/>
        </w:rPr>
        <w:t>层商业用房</w:t>
      </w:r>
      <w:r w:rsidRPr="00783C56">
        <w:rPr>
          <w:rFonts w:ascii="Arial" w:hAnsi="Arial" w:hint="eastAsia"/>
          <w:kern w:val="2"/>
          <w:sz w:val="21"/>
        </w:rPr>
        <w:t>的估价结果，</w:t>
      </w:r>
      <w:r w:rsidR="00AA7253">
        <w:rPr>
          <w:rFonts w:ascii="Arial" w:hAnsi="Arial" w:hint="eastAsia"/>
          <w:kern w:val="2"/>
          <w:sz w:val="21"/>
        </w:rPr>
        <w:t>对估价对象</w:t>
      </w:r>
      <w:r w:rsidR="00AA7253">
        <w:rPr>
          <w:rFonts w:ascii="Arial" w:hAnsi="Arial" w:hint="eastAsia"/>
          <w:kern w:val="2"/>
          <w:sz w:val="21"/>
        </w:rPr>
        <w:t>2</w:t>
      </w:r>
      <w:r w:rsidR="00AA7253">
        <w:rPr>
          <w:rFonts w:ascii="Arial" w:hAnsi="Arial" w:hint="eastAsia"/>
          <w:kern w:val="2"/>
          <w:sz w:val="21"/>
        </w:rPr>
        <w:t>层、地下</w:t>
      </w:r>
      <w:r w:rsidR="00AA7253">
        <w:rPr>
          <w:rFonts w:ascii="Arial" w:hAnsi="Arial" w:hint="eastAsia"/>
          <w:kern w:val="2"/>
          <w:sz w:val="21"/>
        </w:rPr>
        <w:t>1</w:t>
      </w:r>
      <w:r w:rsidR="00AA7253">
        <w:rPr>
          <w:rFonts w:ascii="Arial" w:hAnsi="Arial" w:hint="eastAsia"/>
          <w:kern w:val="2"/>
          <w:sz w:val="21"/>
        </w:rPr>
        <w:t>层进行楼层等情况修正，</w:t>
      </w:r>
      <w:r w:rsidRPr="00783C56">
        <w:rPr>
          <w:rFonts w:ascii="Arial" w:hAnsi="Arial" w:hint="eastAsia"/>
          <w:kern w:val="2"/>
          <w:sz w:val="21"/>
        </w:rPr>
        <w:t>确定估价对象</w:t>
      </w:r>
      <w:r w:rsidR="006F265D">
        <w:rPr>
          <w:rFonts w:ascii="Arial" w:hAnsi="Arial" w:hint="eastAsia"/>
          <w:kern w:val="2"/>
          <w:sz w:val="21"/>
        </w:rPr>
        <w:t>各部分房地产</w:t>
      </w:r>
      <w:r w:rsidRPr="00783C56">
        <w:rPr>
          <w:rFonts w:ascii="Arial" w:hAnsi="Arial" w:hint="eastAsia"/>
          <w:kern w:val="2"/>
          <w:sz w:val="21"/>
        </w:rPr>
        <w:t>租金水平</w:t>
      </w:r>
      <w:r w:rsidR="003B48B9">
        <w:rPr>
          <w:rFonts w:ascii="Arial" w:hAnsi="Arial" w:hint="eastAsia"/>
          <w:kern w:val="2"/>
          <w:sz w:val="21"/>
        </w:rPr>
        <w:t>。</w:t>
      </w:r>
    </w:p>
    <w:p w14:paraId="61DE6E7B" w14:textId="77777777" w:rsidR="00F14655" w:rsidRPr="00783C56" w:rsidRDefault="00F14655">
      <w:pPr>
        <w:spacing w:line="360" w:lineRule="auto"/>
        <w:ind w:firstLine="555"/>
        <w:rPr>
          <w:rFonts w:ascii="楷体_GB2312" w:eastAsia="楷体_GB2312" w:hAnsi="楷体" w:hint="eastAsia"/>
          <w:sz w:val="28"/>
        </w:rPr>
      </w:pPr>
    </w:p>
    <w:p w14:paraId="2D415A2C"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34" w:name="_Toc438628360"/>
      <w:bookmarkStart w:id="35" w:name="_Toc184372556"/>
      <w:r w:rsidRPr="00783C56">
        <w:rPr>
          <w:rFonts w:eastAsia="宋体" w:cs="Arial" w:hint="eastAsia"/>
          <w:kern w:val="2"/>
          <w:sz w:val="21"/>
          <w:szCs w:val="21"/>
        </w:rPr>
        <w:t>十、估价结果</w:t>
      </w:r>
      <w:bookmarkEnd w:id="34"/>
      <w:bookmarkEnd w:id="35"/>
    </w:p>
    <w:p w14:paraId="3F2D1CA1" w14:textId="77777777" w:rsidR="00F14655" w:rsidRDefault="00F14655">
      <w:pPr>
        <w:spacing w:line="480" w:lineRule="auto"/>
        <w:ind w:firstLineChars="200" w:firstLine="420"/>
        <w:jc w:val="both"/>
        <w:rPr>
          <w:rFonts w:ascii="楷体_GB2312" w:eastAsia="楷体_GB2312"/>
          <w:sz w:val="28"/>
        </w:rPr>
      </w:pPr>
      <w:r w:rsidRPr="00783C56">
        <w:rPr>
          <w:rFonts w:ascii="Arial" w:hAnsi="Arial"/>
          <w:kern w:val="2"/>
          <w:sz w:val="21"/>
        </w:rPr>
        <w:t>评估专业人员根据估价的目的，按照估价的程序，采用科学的估价方法，在认真分析现有资料的基础上，</w:t>
      </w:r>
      <w:r w:rsidRPr="00783C56">
        <w:rPr>
          <w:rFonts w:ascii="Arial" w:hAnsi="Arial" w:hint="eastAsia"/>
          <w:kern w:val="2"/>
          <w:sz w:val="21"/>
        </w:rPr>
        <w:t>结合本次估价的特殊要求</w:t>
      </w:r>
      <w:r w:rsidRPr="00783C56">
        <w:rPr>
          <w:rFonts w:ascii="Arial" w:hAnsi="Arial"/>
          <w:kern w:val="2"/>
          <w:sz w:val="21"/>
        </w:rPr>
        <w:t>通过仔细测算和认真分析各种影响房地产</w:t>
      </w:r>
      <w:r w:rsidRPr="00783C56">
        <w:rPr>
          <w:rFonts w:ascii="Arial" w:hAnsi="Arial" w:hint="eastAsia"/>
          <w:sz w:val="21"/>
          <w:szCs w:val="21"/>
        </w:rPr>
        <w:t>租赁</w:t>
      </w:r>
      <w:r w:rsidRPr="00783C56">
        <w:rPr>
          <w:rFonts w:ascii="Arial" w:hAnsi="Arial"/>
          <w:kern w:val="2"/>
          <w:sz w:val="21"/>
        </w:rPr>
        <w:t>价格的因素</w:t>
      </w:r>
      <w:r w:rsidRPr="00783C56">
        <w:rPr>
          <w:rFonts w:ascii="Arial" w:hAnsi="Arial" w:hint="eastAsia"/>
          <w:kern w:val="2"/>
          <w:sz w:val="21"/>
        </w:rPr>
        <w:t>，</w:t>
      </w:r>
      <w:r w:rsidRPr="00783C56">
        <w:rPr>
          <w:rFonts w:ascii="Arial" w:hAnsi="Arial"/>
          <w:kern w:val="2"/>
          <w:sz w:val="21"/>
        </w:rPr>
        <w:t>确定估价对象</w:t>
      </w:r>
      <w:r w:rsidRPr="00783C56">
        <w:rPr>
          <w:rFonts w:ascii="Arial" w:hAnsi="Arial" w:hint="eastAsia"/>
          <w:kern w:val="2"/>
          <w:sz w:val="21"/>
        </w:rPr>
        <w:t>于价值时点的房地产</w:t>
      </w:r>
      <w:r w:rsidRPr="00783C56">
        <w:rPr>
          <w:rFonts w:ascii="Arial" w:hAnsi="Arial" w:hint="eastAsia"/>
          <w:sz w:val="21"/>
          <w:szCs w:val="21"/>
        </w:rPr>
        <w:t>市场租金水平</w:t>
      </w:r>
      <w:r w:rsidRPr="00783C56">
        <w:rPr>
          <w:rFonts w:ascii="Arial" w:hAnsi="Arial" w:cs="Arial" w:hint="eastAsia"/>
          <w:bCs/>
          <w:sz w:val="21"/>
          <w:szCs w:val="21"/>
        </w:rPr>
        <w:t>，详见估价结果一览表。</w:t>
      </w:r>
      <w:r w:rsidRPr="00783C56">
        <w:rPr>
          <w:rFonts w:ascii="楷体_GB2312" w:eastAsia="楷体_GB2312" w:hint="eastAsia"/>
          <w:sz w:val="28"/>
        </w:rPr>
        <w:t xml:space="preserve"> </w:t>
      </w:r>
    </w:p>
    <w:p w14:paraId="11818BB7" w14:textId="3670F0F2" w:rsidR="00915D9C" w:rsidRPr="00D4619B" w:rsidRDefault="00D4619B" w:rsidP="00D4619B">
      <w:pPr>
        <w:spacing w:line="240" w:lineRule="auto"/>
        <w:outlineLvl w:val="0"/>
        <w:rPr>
          <w:rFonts w:ascii="Arial" w:hAnsi="Arial"/>
          <w:kern w:val="2"/>
          <w:sz w:val="21"/>
        </w:rPr>
      </w:pPr>
      <w:bookmarkStart w:id="36" w:name="_Toc168225824"/>
      <w:bookmarkStart w:id="37" w:name="_Toc438628361"/>
      <w:r w:rsidRPr="00D4619B">
        <w:rPr>
          <w:rFonts w:ascii="Arial" w:hAnsi="Arial" w:hint="eastAsia"/>
          <w:kern w:val="2"/>
          <w:sz w:val="21"/>
        </w:rPr>
        <w:t>（转下页）</w:t>
      </w:r>
    </w:p>
    <w:p w14:paraId="070F9385" w14:textId="77777777" w:rsidR="00915D9C" w:rsidRDefault="00915D9C" w:rsidP="008E0A30">
      <w:pPr>
        <w:spacing w:line="240" w:lineRule="auto"/>
        <w:jc w:val="center"/>
        <w:outlineLvl w:val="0"/>
        <w:rPr>
          <w:rFonts w:ascii="Arial" w:eastAsia="方正黑体简体" w:hAnsi="Arial"/>
          <w:szCs w:val="24"/>
        </w:rPr>
      </w:pPr>
    </w:p>
    <w:p w14:paraId="2C04F1E8" w14:textId="77777777" w:rsidR="00D4619B" w:rsidRDefault="00D4619B" w:rsidP="008E0A30">
      <w:pPr>
        <w:spacing w:line="240" w:lineRule="auto"/>
        <w:jc w:val="center"/>
        <w:outlineLvl w:val="0"/>
        <w:rPr>
          <w:rFonts w:ascii="Arial" w:eastAsia="方正黑体简体" w:hAnsi="Arial"/>
          <w:szCs w:val="24"/>
        </w:rPr>
      </w:pPr>
    </w:p>
    <w:p w14:paraId="0FB48C0D" w14:textId="77777777" w:rsidR="00D4619B" w:rsidRDefault="00D4619B" w:rsidP="008E0A30">
      <w:pPr>
        <w:spacing w:line="240" w:lineRule="auto"/>
        <w:jc w:val="center"/>
        <w:outlineLvl w:val="0"/>
        <w:rPr>
          <w:rFonts w:ascii="Arial" w:eastAsia="方正黑体简体" w:hAnsi="Arial"/>
          <w:szCs w:val="24"/>
        </w:rPr>
      </w:pPr>
    </w:p>
    <w:p w14:paraId="3236B889" w14:textId="77777777" w:rsidR="00D4619B" w:rsidRDefault="00D4619B" w:rsidP="008E0A30">
      <w:pPr>
        <w:spacing w:line="240" w:lineRule="auto"/>
        <w:jc w:val="center"/>
        <w:outlineLvl w:val="0"/>
        <w:rPr>
          <w:rFonts w:ascii="Arial" w:eastAsia="方正黑体简体" w:hAnsi="Arial"/>
          <w:szCs w:val="24"/>
        </w:rPr>
      </w:pPr>
    </w:p>
    <w:p w14:paraId="019EF3B5" w14:textId="77777777" w:rsidR="00D4619B" w:rsidRDefault="00D4619B" w:rsidP="008E0A30">
      <w:pPr>
        <w:spacing w:line="240" w:lineRule="auto"/>
        <w:jc w:val="center"/>
        <w:outlineLvl w:val="0"/>
        <w:rPr>
          <w:rFonts w:ascii="Arial" w:eastAsia="方正黑体简体" w:hAnsi="Arial"/>
          <w:szCs w:val="24"/>
        </w:rPr>
      </w:pPr>
    </w:p>
    <w:p w14:paraId="4D21A5F8" w14:textId="77777777" w:rsidR="00D4619B" w:rsidRDefault="00D4619B" w:rsidP="008E0A30">
      <w:pPr>
        <w:spacing w:line="240" w:lineRule="auto"/>
        <w:jc w:val="center"/>
        <w:outlineLvl w:val="0"/>
        <w:rPr>
          <w:rFonts w:ascii="Arial" w:eastAsia="方正黑体简体" w:hAnsi="Arial"/>
          <w:szCs w:val="24"/>
        </w:rPr>
      </w:pPr>
    </w:p>
    <w:p w14:paraId="6BD251EE" w14:textId="77777777" w:rsidR="00D4619B" w:rsidRDefault="00D4619B" w:rsidP="008E0A30">
      <w:pPr>
        <w:spacing w:line="240" w:lineRule="auto"/>
        <w:jc w:val="center"/>
        <w:outlineLvl w:val="0"/>
        <w:rPr>
          <w:rFonts w:ascii="Arial" w:eastAsia="方正黑体简体" w:hAnsi="Arial"/>
          <w:szCs w:val="24"/>
        </w:rPr>
      </w:pPr>
    </w:p>
    <w:p w14:paraId="02EE3CFA" w14:textId="31D9AEB1" w:rsidR="008E0A30" w:rsidRDefault="008E0A30" w:rsidP="008E0A30">
      <w:pPr>
        <w:spacing w:line="240" w:lineRule="auto"/>
        <w:jc w:val="center"/>
        <w:outlineLvl w:val="0"/>
        <w:rPr>
          <w:rFonts w:ascii="Arial" w:eastAsia="方正黑体简体" w:hAnsi="Arial"/>
          <w:szCs w:val="24"/>
        </w:rPr>
      </w:pPr>
      <w:r w:rsidRPr="00783C56">
        <w:rPr>
          <w:rFonts w:ascii="Arial" w:eastAsia="方正黑体简体" w:hAnsi="Arial" w:hint="eastAsia"/>
          <w:szCs w:val="24"/>
        </w:rPr>
        <w:lastRenderedPageBreak/>
        <w:t>估价结果一览表</w:t>
      </w:r>
    </w:p>
    <w:tbl>
      <w:tblPr>
        <w:tblW w:w="5000" w:type="pct"/>
        <w:jc w:val="center"/>
        <w:tblBorders>
          <w:top w:val="thinThickThinSmallGap" w:sz="12" w:space="0" w:color="auto"/>
          <w:left w:val="dotted" w:sz="2" w:space="0" w:color="auto"/>
          <w:bottom w:val="thinThickThinSmall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3533"/>
        <w:gridCol w:w="1292"/>
        <w:gridCol w:w="2234"/>
        <w:gridCol w:w="2234"/>
      </w:tblGrid>
      <w:tr w:rsidR="008E0A30" w:rsidRPr="00783C56" w14:paraId="291D39A3" w14:textId="77777777" w:rsidTr="005663C3">
        <w:trPr>
          <w:cantSplit/>
          <w:trHeight w:val="688"/>
          <w:jc w:val="center"/>
        </w:trPr>
        <w:tc>
          <w:tcPr>
            <w:tcW w:w="3533" w:type="dxa"/>
            <w:vAlign w:val="center"/>
          </w:tcPr>
          <w:p w14:paraId="08A5E358" w14:textId="77777777" w:rsidR="008E0A30" w:rsidRPr="004F3B6F" w:rsidRDefault="008E0A30" w:rsidP="005663C3">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估价对象</w:t>
            </w:r>
          </w:p>
        </w:tc>
        <w:tc>
          <w:tcPr>
            <w:tcW w:w="1292" w:type="dxa"/>
            <w:vAlign w:val="center"/>
          </w:tcPr>
          <w:p w14:paraId="5F0F5400" w14:textId="77777777" w:rsidR="008E0A30" w:rsidRPr="0035516C" w:rsidRDefault="008E0A30" w:rsidP="005663C3">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建筑面积</w:t>
            </w:r>
            <w:r>
              <w:rPr>
                <w:rFonts w:ascii="Arial" w:eastAsia="华文细黑" w:hAnsi="Arial" w:cs="Arial" w:hint="eastAsia"/>
                <w:sz w:val="18"/>
                <w:szCs w:val="18"/>
              </w:rPr>
              <w:t>（平方米）</w:t>
            </w:r>
          </w:p>
        </w:tc>
        <w:tc>
          <w:tcPr>
            <w:tcW w:w="2234" w:type="dxa"/>
            <w:vAlign w:val="center"/>
          </w:tcPr>
          <w:p w14:paraId="6A167B33" w14:textId="77777777" w:rsidR="008E0A30" w:rsidRPr="0035516C" w:rsidRDefault="008E0A30" w:rsidP="005663C3">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估价对象市场租金</w:t>
            </w:r>
            <w:r>
              <w:rPr>
                <w:rFonts w:ascii="Arial" w:eastAsia="华文细黑" w:hAnsi="Arial" w:cs="Arial" w:hint="eastAsia"/>
                <w:sz w:val="18"/>
                <w:szCs w:val="18"/>
              </w:rPr>
              <w:t>均价（元</w:t>
            </w:r>
            <w:r>
              <w:rPr>
                <w:rFonts w:ascii="Arial" w:eastAsia="华文细黑" w:hAnsi="Arial" w:cs="Arial" w:hint="eastAsia"/>
                <w:sz w:val="18"/>
                <w:szCs w:val="18"/>
              </w:rPr>
              <w:t>/</w:t>
            </w:r>
            <w:r>
              <w:rPr>
                <w:rFonts w:ascii="Arial" w:eastAsia="华文细黑" w:hAnsi="Arial" w:cs="Arial" w:hint="eastAsia"/>
                <w:sz w:val="18"/>
                <w:szCs w:val="18"/>
              </w:rPr>
              <w:t>㎡·天）</w:t>
            </w:r>
          </w:p>
        </w:tc>
        <w:tc>
          <w:tcPr>
            <w:tcW w:w="2234" w:type="dxa"/>
            <w:vAlign w:val="center"/>
          </w:tcPr>
          <w:p w14:paraId="7B814411" w14:textId="77777777" w:rsidR="008E0A30" w:rsidRPr="00783C56" w:rsidRDefault="008E0A30" w:rsidP="005663C3">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估价对象各商业用房市场租金水平</w:t>
            </w:r>
            <w:r>
              <w:rPr>
                <w:rFonts w:ascii="Arial" w:eastAsia="华文细黑" w:hAnsi="Arial" w:cs="Arial" w:hint="eastAsia"/>
                <w:sz w:val="18"/>
                <w:szCs w:val="18"/>
              </w:rPr>
              <w:t>范围（元</w:t>
            </w:r>
            <w:r>
              <w:rPr>
                <w:rFonts w:ascii="Arial" w:eastAsia="华文细黑" w:hAnsi="Arial" w:cs="Arial" w:hint="eastAsia"/>
                <w:sz w:val="18"/>
                <w:szCs w:val="18"/>
              </w:rPr>
              <w:t>/</w:t>
            </w:r>
            <w:r>
              <w:rPr>
                <w:rFonts w:ascii="Arial" w:eastAsia="华文细黑" w:hAnsi="Arial" w:cs="Arial" w:hint="eastAsia"/>
                <w:sz w:val="18"/>
                <w:szCs w:val="18"/>
              </w:rPr>
              <w:t>㎡·天）</w:t>
            </w:r>
          </w:p>
        </w:tc>
      </w:tr>
      <w:tr w:rsidR="008E0A30" w:rsidRPr="00783C56" w14:paraId="5E531C98" w14:textId="77777777" w:rsidTr="005663C3">
        <w:trPr>
          <w:cantSplit/>
          <w:trHeight w:val="670"/>
          <w:jc w:val="center"/>
        </w:trPr>
        <w:tc>
          <w:tcPr>
            <w:tcW w:w="3533" w:type="dxa"/>
            <w:vAlign w:val="center"/>
          </w:tcPr>
          <w:p w14:paraId="6138E69F" w14:textId="77777777" w:rsidR="008E0A30" w:rsidRPr="0035516C" w:rsidRDefault="008E0A30" w:rsidP="005663C3">
            <w:pPr>
              <w:widowControl/>
              <w:adjustRightInd/>
              <w:snapToGrid w:val="0"/>
              <w:spacing w:before="0" w:after="0" w:line="240" w:lineRule="atLeast"/>
              <w:jc w:val="both"/>
              <w:textAlignment w:val="auto"/>
              <w:rPr>
                <w:rFonts w:ascii="Arial" w:eastAsia="华文细黑" w:hAnsi="Arial" w:cs="Arial"/>
                <w:sz w:val="18"/>
                <w:szCs w:val="18"/>
              </w:rPr>
            </w:pPr>
            <w:r w:rsidRPr="004F3B6F">
              <w:rPr>
                <w:rFonts w:ascii="Arial" w:eastAsia="华文细黑" w:hAnsi="Arial" w:cs="Arial" w:hint="eastAsia"/>
                <w:sz w:val="18"/>
                <w:szCs w:val="18"/>
              </w:rPr>
              <w:t>北京市通州区</w:t>
            </w:r>
            <w:r w:rsidRPr="009142B2">
              <w:rPr>
                <w:rFonts w:ascii="Arial" w:eastAsia="华文细黑" w:hAnsi="Arial" w:cs="Arial" w:hint="eastAsia"/>
                <w:sz w:val="18"/>
                <w:szCs w:val="18"/>
              </w:rPr>
              <w:t>张家湾镇南火垡村</w:t>
            </w:r>
            <w:r w:rsidRPr="009142B2">
              <w:rPr>
                <w:rFonts w:ascii="Arial" w:eastAsia="华文细黑" w:hAnsi="Arial" w:cs="Arial" w:hint="eastAsia"/>
                <w:sz w:val="18"/>
                <w:szCs w:val="18"/>
              </w:rPr>
              <w:t>TZ04-0200-0001</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0002</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0003</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0004</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0005</w:t>
            </w:r>
            <w:r w:rsidRPr="009142B2">
              <w:rPr>
                <w:rFonts w:ascii="Arial" w:eastAsia="华文细黑" w:hAnsi="Arial" w:cs="Arial" w:hint="eastAsia"/>
                <w:sz w:val="18"/>
                <w:szCs w:val="18"/>
              </w:rPr>
              <w:t>地块</w:t>
            </w:r>
            <w:r>
              <w:rPr>
                <w:rFonts w:ascii="Arial" w:eastAsia="华文细黑" w:hAnsi="Arial" w:cs="Arial" w:hint="eastAsia"/>
                <w:sz w:val="18"/>
                <w:szCs w:val="18"/>
              </w:rPr>
              <w:t>商业用房（</w:t>
            </w:r>
            <w:r>
              <w:rPr>
                <w:rFonts w:ascii="Arial" w:eastAsia="华文细黑" w:hAnsi="Arial" w:cs="Arial" w:hint="eastAsia"/>
                <w:sz w:val="18"/>
                <w:szCs w:val="18"/>
              </w:rPr>
              <w:t>1</w:t>
            </w:r>
            <w:r>
              <w:rPr>
                <w:rFonts w:ascii="Arial" w:eastAsia="华文细黑" w:hAnsi="Arial" w:cs="Arial" w:hint="eastAsia"/>
                <w:sz w:val="18"/>
                <w:szCs w:val="18"/>
              </w:rPr>
              <w:t>层）</w:t>
            </w:r>
          </w:p>
        </w:tc>
        <w:tc>
          <w:tcPr>
            <w:tcW w:w="1292" w:type="dxa"/>
            <w:vAlign w:val="center"/>
          </w:tcPr>
          <w:p w14:paraId="5EF45BBE" w14:textId="77777777" w:rsidR="008E0A30" w:rsidRPr="0035516C" w:rsidRDefault="008E0A30" w:rsidP="005663C3">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2838.71</w:t>
            </w:r>
          </w:p>
        </w:tc>
        <w:tc>
          <w:tcPr>
            <w:tcW w:w="2234" w:type="dxa"/>
            <w:vAlign w:val="center"/>
          </w:tcPr>
          <w:p w14:paraId="5F707D22" w14:textId="77777777" w:rsidR="008E0A30" w:rsidRPr="0035516C" w:rsidRDefault="008E0A30" w:rsidP="005663C3">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1.80</w:t>
            </w:r>
          </w:p>
        </w:tc>
        <w:tc>
          <w:tcPr>
            <w:tcW w:w="2234" w:type="dxa"/>
            <w:vAlign w:val="center"/>
          </w:tcPr>
          <w:p w14:paraId="797D7DE1" w14:textId="77777777" w:rsidR="008E0A30" w:rsidRDefault="008E0A30" w:rsidP="005663C3">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1.62~1.98</w:t>
            </w:r>
          </w:p>
        </w:tc>
      </w:tr>
      <w:tr w:rsidR="008E0A30" w:rsidRPr="00783C56" w14:paraId="70C61EE9" w14:textId="77777777" w:rsidTr="005663C3">
        <w:trPr>
          <w:cantSplit/>
          <w:trHeight w:val="670"/>
          <w:jc w:val="center"/>
        </w:trPr>
        <w:tc>
          <w:tcPr>
            <w:tcW w:w="3533" w:type="dxa"/>
            <w:vAlign w:val="center"/>
          </w:tcPr>
          <w:p w14:paraId="357CD6CD" w14:textId="77777777" w:rsidR="008E0A30" w:rsidRPr="004F3B6F" w:rsidRDefault="008E0A30" w:rsidP="005663C3">
            <w:pPr>
              <w:widowControl/>
              <w:adjustRightInd/>
              <w:snapToGrid w:val="0"/>
              <w:spacing w:before="0" w:after="0" w:line="240" w:lineRule="atLeast"/>
              <w:jc w:val="both"/>
              <w:textAlignment w:val="auto"/>
              <w:rPr>
                <w:rFonts w:ascii="Arial" w:eastAsia="华文细黑" w:hAnsi="Arial" w:cs="Arial"/>
                <w:sz w:val="18"/>
                <w:szCs w:val="18"/>
              </w:rPr>
            </w:pPr>
            <w:r w:rsidRPr="004F3B6F">
              <w:rPr>
                <w:rFonts w:ascii="Arial" w:eastAsia="华文细黑" w:hAnsi="Arial" w:cs="Arial" w:hint="eastAsia"/>
                <w:sz w:val="18"/>
                <w:szCs w:val="18"/>
              </w:rPr>
              <w:t>北京市通州区</w:t>
            </w:r>
            <w:r w:rsidRPr="009142B2">
              <w:rPr>
                <w:rFonts w:ascii="Arial" w:eastAsia="华文细黑" w:hAnsi="Arial" w:cs="Arial" w:hint="eastAsia"/>
                <w:sz w:val="18"/>
                <w:szCs w:val="18"/>
              </w:rPr>
              <w:t>张家湾镇南火垡村</w:t>
            </w:r>
            <w:r w:rsidRPr="009142B2">
              <w:rPr>
                <w:rFonts w:ascii="Arial" w:eastAsia="华文细黑" w:hAnsi="Arial" w:cs="Arial" w:hint="eastAsia"/>
                <w:sz w:val="18"/>
                <w:szCs w:val="18"/>
              </w:rPr>
              <w:t>TZ04-0200-0001</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0002</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0003</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0004</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0005</w:t>
            </w:r>
            <w:r w:rsidRPr="009142B2">
              <w:rPr>
                <w:rFonts w:ascii="Arial" w:eastAsia="华文细黑" w:hAnsi="Arial" w:cs="Arial" w:hint="eastAsia"/>
                <w:sz w:val="18"/>
                <w:szCs w:val="18"/>
              </w:rPr>
              <w:t>地块</w:t>
            </w:r>
            <w:r>
              <w:rPr>
                <w:rFonts w:ascii="Arial" w:eastAsia="华文细黑" w:hAnsi="Arial" w:cs="Arial" w:hint="eastAsia"/>
                <w:sz w:val="18"/>
                <w:szCs w:val="18"/>
              </w:rPr>
              <w:t>商业用房（</w:t>
            </w:r>
            <w:r>
              <w:rPr>
                <w:rFonts w:ascii="Arial" w:eastAsia="华文细黑" w:hAnsi="Arial" w:cs="Arial" w:hint="eastAsia"/>
                <w:sz w:val="18"/>
                <w:szCs w:val="18"/>
              </w:rPr>
              <w:t>2</w:t>
            </w:r>
            <w:r>
              <w:rPr>
                <w:rFonts w:ascii="Arial" w:eastAsia="华文细黑" w:hAnsi="Arial" w:cs="Arial" w:hint="eastAsia"/>
                <w:sz w:val="18"/>
                <w:szCs w:val="18"/>
              </w:rPr>
              <w:t>层）</w:t>
            </w:r>
          </w:p>
        </w:tc>
        <w:tc>
          <w:tcPr>
            <w:tcW w:w="1292" w:type="dxa"/>
            <w:vAlign w:val="center"/>
          </w:tcPr>
          <w:p w14:paraId="11493950" w14:textId="77777777" w:rsidR="008E0A30" w:rsidRDefault="008E0A30" w:rsidP="005663C3">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1774.84</w:t>
            </w:r>
          </w:p>
        </w:tc>
        <w:tc>
          <w:tcPr>
            <w:tcW w:w="2234" w:type="dxa"/>
            <w:vAlign w:val="center"/>
          </w:tcPr>
          <w:p w14:paraId="41286670" w14:textId="77777777" w:rsidR="008E0A30" w:rsidRDefault="008E0A30" w:rsidP="005663C3">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1.17</w:t>
            </w:r>
          </w:p>
        </w:tc>
        <w:tc>
          <w:tcPr>
            <w:tcW w:w="2234" w:type="dxa"/>
            <w:vAlign w:val="center"/>
          </w:tcPr>
          <w:p w14:paraId="45EEAF41" w14:textId="77777777" w:rsidR="008E0A30" w:rsidRDefault="008E0A30" w:rsidP="005663C3">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1.05~1.29</w:t>
            </w:r>
          </w:p>
        </w:tc>
      </w:tr>
      <w:tr w:rsidR="008E0A30" w:rsidRPr="00783C56" w14:paraId="7B989CB1" w14:textId="77777777" w:rsidTr="005663C3">
        <w:trPr>
          <w:cantSplit/>
          <w:trHeight w:val="670"/>
          <w:jc w:val="center"/>
        </w:trPr>
        <w:tc>
          <w:tcPr>
            <w:tcW w:w="3533" w:type="dxa"/>
            <w:vAlign w:val="center"/>
          </w:tcPr>
          <w:p w14:paraId="7B9CC9BA" w14:textId="77777777" w:rsidR="008E0A30" w:rsidRPr="00D5510B" w:rsidRDefault="008E0A30" w:rsidP="005663C3">
            <w:pPr>
              <w:widowControl/>
              <w:adjustRightInd/>
              <w:snapToGrid w:val="0"/>
              <w:spacing w:before="0" w:after="0" w:line="240" w:lineRule="atLeast"/>
              <w:jc w:val="both"/>
              <w:textAlignment w:val="auto"/>
              <w:rPr>
                <w:rFonts w:ascii="Arial" w:eastAsia="华文细黑" w:hAnsi="Arial" w:cs="Arial"/>
                <w:b/>
                <w:bCs/>
                <w:sz w:val="18"/>
                <w:szCs w:val="18"/>
              </w:rPr>
            </w:pPr>
            <w:r w:rsidRPr="00D5510B">
              <w:rPr>
                <w:rFonts w:ascii="Arial" w:eastAsia="华文细黑" w:hAnsi="Arial" w:cs="Arial" w:hint="eastAsia"/>
                <w:b/>
                <w:bCs/>
                <w:sz w:val="18"/>
                <w:szCs w:val="18"/>
              </w:rPr>
              <w:t>北京市通州区张家湾镇南火垡村</w:t>
            </w:r>
            <w:r w:rsidRPr="00D5510B">
              <w:rPr>
                <w:rFonts w:ascii="Arial" w:eastAsia="华文细黑" w:hAnsi="Arial" w:cs="Arial" w:hint="eastAsia"/>
                <w:b/>
                <w:bCs/>
                <w:sz w:val="18"/>
                <w:szCs w:val="18"/>
              </w:rPr>
              <w:t>TZ04-0200-0001</w:t>
            </w:r>
            <w:r w:rsidRPr="00D5510B">
              <w:rPr>
                <w:rFonts w:ascii="Arial" w:eastAsia="华文细黑" w:hAnsi="Arial" w:cs="Arial" w:hint="eastAsia"/>
                <w:b/>
                <w:bCs/>
                <w:sz w:val="18"/>
                <w:szCs w:val="18"/>
              </w:rPr>
              <w:t>、</w:t>
            </w:r>
            <w:r w:rsidRPr="00D5510B">
              <w:rPr>
                <w:rFonts w:ascii="Arial" w:eastAsia="华文细黑" w:hAnsi="Arial" w:cs="Arial" w:hint="eastAsia"/>
                <w:b/>
                <w:bCs/>
                <w:sz w:val="18"/>
                <w:szCs w:val="18"/>
              </w:rPr>
              <w:t>0002</w:t>
            </w:r>
            <w:r w:rsidRPr="00D5510B">
              <w:rPr>
                <w:rFonts w:ascii="Arial" w:eastAsia="华文细黑" w:hAnsi="Arial" w:cs="Arial" w:hint="eastAsia"/>
                <w:b/>
                <w:bCs/>
                <w:sz w:val="18"/>
                <w:szCs w:val="18"/>
              </w:rPr>
              <w:t>、</w:t>
            </w:r>
            <w:r w:rsidRPr="00D5510B">
              <w:rPr>
                <w:rFonts w:ascii="Arial" w:eastAsia="华文细黑" w:hAnsi="Arial" w:cs="Arial" w:hint="eastAsia"/>
                <w:b/>
                <w:bCs/>
                <w:sz w:val="18"/>
                <w:szCs w:val="18"/>
              </w:rPr>
              <w:t>0003</w:t>
            </w:r>
            <w:r w:rsidRPr="00D5510B">
              <w:rPr>
                <w:rFonts w:ascii="Arial" w:eastAsia="华文细黑" w:hAnsi="Arial" w:cs="Arial" w:hint="eastAsia"/>
                <w:b/>
                <w:bCs/>
                <w:sz w:val="18"/>
                <w:szCs w:val="18"/>
              </w:rPr>
              <w:t>、</w:t>
            </w:r>
            <w:r w:rsidRPr="00D5510B">
              <w:rPr>
                <w:rFonts w:ascii="Arial" w:eastAsia="华文细黑" w:hAnsi="Arial" w:cs="Arial" w:hint="eastAsia"/>
                <w:b/>
                <w:bCs/>
                <w:sz w:val="18"/>
                <w:szCs w:val="18"/>
              </w:rPr>
              <w:t>0004</w:t>
            </w:r>
            <w:r w:rsidRPr="00D5510B">
              <w:rPr>
                <w:rFonts w:ascii="Arial" w:eastAsia="华文细黑" w:hAnsi="Arial" w:cs="Arial" w:hint="eastAsia"/>
                <w:b/>
                <w:bCs/>
                <w:sz w:val="18"/>
                <w:szCs w:val="18"/>
              </w:rPr>
              <w:t>、</w:t>
            </w:r>
            <w:r w:rsidRPr="00D5510B">
              <w:rPr>
                <w:rFonts w:ascii="Arial" w:eastAsia="华文细黑" w:hAnsi="Arial" w:cs="Arial" w:hint="eastAsia"/>
                <w:b/>
                <w:bCs/>
                <w:sz w:val="18"/>
                <w:szCs w:val="18"/>
              </w:rPr>
              <w:t>0005</w:t>
            </w:r>
            <w:r w:rsidRPr="00D5510B">
              <w:rPr>
                <w:rFonts w:ascii="Arial" w:eastAsia="华文细黑" w:hAnsi="Arial" w:cs="Arial" w:hint="eastAsia"/>
                <w:b/>
                <w:bCs/>
                <w:sz w:val="18"/>
                <w:szCs w:val="18"/>
              </w:rPr>
              <w:t>地块商业用房（地上合计）</w:t>
            </w:r>
          </w:p>
        </w:tc>
        <w:tc>
          <w:tcPr>
            <w:tcW w:w="1292" w:type="dxa"/>
            <w:vAlign w:val="center"/>
          </w:tcPr>
          <w:p w14:paraId="48F3D2CA" w14:textId="77777777" w:rsidR="008E0A30" w:rsidRPr="00D5510B" w:rsidRDefault="008E0A30" w:rsidP="005663C3">
            <w:pPr>
              <w:widowControl/>
              <w:adjustRightInd/>
              <w:snapToGrid w:val="0"/>
              <w:spacing w:before="0" w:after="0" w:line="240" w:lineRule="atLeast"/>
              <w:jc w:val="both"/>
              <w:textAlignment w:val="auto"/>
              <w:rPr>
                <w:rFonts w:ascii="Arial" w:eastAsia="华文细黑" w:hAnsi="Arial" w:cs="Arial"/>
                <w:b/>
                <w:bCs/>
                <w:sz w:val="18"/>
                <w:szCs w:val="18"/>
              </w:rPr>
            </w:pPr>
            <w:r w:rsidRPr="00D5510B">
              <w:rPr>
                <w:rFonts w:ascii="Arial" w:eastAsia="华文细黑" w:hAnsi="Arial" w:cs="Arial" w:hint="eastAsia"/>
                <w:b/>
                <w:bCs/>
                <w:sz w:val="18"/>
                <w:szCs w:val="18"/>
              </w:rPr>
              <w:t>4613.55</w:t>
            </w:r>
          </w:p>
        </w:tc>
        <w:tc>
          <w:tcPr>
            <w:tcW w:w="2234" w:type="dxa"/>
            <w:vAlign w:val="center"/>
          </w:tcPr>
          <w:p w14:paraId="4CEA70B7" w14:textId="77777777" w:rsidR="008E0A30" w:rsidRPr="00D5510B" w:rsidRDefault="008E0A30" w:rsidP="005663C3">
            <w:pPr>
              <w:widowControl/>
              <w:adjustRightInd/>
              <w:snapToGrid w:val="0"/>
              <w:spacing w:before="0" w:after="0" w:line="240" w:lineRule="atLeast"/>
              <w:jc w:val="both"/>
              <w:textAlignment w:val="auto"/>
              <w:rPr>
                <w:rFonts w:ascii="Arial" w:eastAsia="华文细黑" w:hAnsi="Arial" w:cs="Arial"/>
                <w:b/>
                <w:bCs/>
                <w:sz w:val="18"/>
                <w:szCs w:val="18"/>
              </w:rPr>
            </w:pPr>
            <w:r w:rsidRPr="00D5510B">
              <w:rPr>
                <w:rFonts w:ascii="Arial" w:eastAsia="华文细黑" w:hAnsi="Arial" w:cs="Arial" w:hint="eastAsia"/>
                <w:b/>
                <w:bCs/>
                <w:sz w:val="18"/>
                <w:szCs w:val="18"/>
              </w:rPr>
              <w:t>1.56</w:t>
            </w:r>
          </w:p>
        </w:tc>
        <w:tc>
          <w:tcPr>
            <w:tcW w:w="2234" w:type="dxa"/>
            <w:vAlign w:val="center"/>
          </w:tcPr>
          <w:p w14:paraId="58F2F472" w14:textId="5BE115E7" w:rsidR="008E0A30" w:rsidRPr="00D5510B" w:rsidRDefault="008E0A30" w:rsidP="005663C3">
            <w:pPr>
              <w:widowControl/>
              <w:adjustRightInd/>
              <w:snapToGrid w:val="0"/>
              <w:spacing w:before="0" w:after="0" w:line="240" w:lineRule="atLeast"/>
              <w:jc w:val="both"/>
              <w:textAlignment w:val="auto"/>
              <w:rPr>
                <w:rFonts w:ascii="Arial" w:eastAsia="华文细黑" w:hAnsi="Arial" w:cs="Arial"/>
                <w:b/>
                <w:bCs/>
                <w:sz w:val="18"/>
                <w:szCs w:val="18"/>
              </w:rPr>
            </w:pPr>
            <w:r w:rsidRPr="00D5510B">
              <w:rPr>
                <w:rFonts w:ascii="Arial" w:eastAsia="华文细黑" w:hAnsi="Arial" w:cs="Arial" w:hint="eastAsia"/>
                <w:b/>
                <w:bCs/>
                <w:sz w:val="18"/>
                <w:szCs w:val="18"/>
              </w:rPr>
              <w:t>1.4</w:t>
            </w:r>
            <w:r w:rsidR="00DE6CCC">
              <w:rPr>
                <w:rFonts w:ascii="Arial" w:eastAsia="华文细黑" w:hAnsi="Arial" w:cs="Arial" w:hint="eastAsia"/>
                <w:b/>
                <w:bCs/>
                <w:sz w:val="18"/>
                <w:szCs w:val="18"/>
              </w:rPr>
              <w:t>0</w:t>
            </w:r>
            <w:r w:rsidRPr="00D5510B">
              <w:rPr>
                <w:rFonts w:ascii="Arial" w:eastAsia="华文细黑" w:hAnsi="Arial" w:cs="Arial" w:hint="eastAsia"/>
                <w:b/>
                <w:bCs/>
                <w:sz w:val="18"/>
                <w:szCs w:val="18"/>
              </w:rPr>
              <w:t>~1.72</w:t>
            </w:r>
          </w:p>
        </w:tc>
      </w:tr>
      <w:tr w:rsidR="008E0A30" w:rsidRPr="00783C56" w14:paraId="0F48B236" w14:textId="77777777" w:rsidTr="005663C3">
        <w:trPr>
          <w:cantSplit/>
          <w:trHeight w:val="670"/>
          <w:jc w:val="center"/>
        </w:trPr>
        <w:tc>
          <w:tcPr>
            <w:tcW w:w="3533" w:type="dxa"/>
            <w:vAlign w:val="center"/>
          </w:tcPr>
          <w:p w14:paraId="28C025FE" w14:textId="77777777" w:rsidR="008E0A30" w:rsidRPr="00D5510B" w:rsidRDefault="008E0A30" w:rsidP="005663C3">
            <w:pPr>
              <w:widowControl/>
              <w:adjustRightInd/>
              <w:snapToGrid w:val="0"/>
              <w:spacing w:before="0" w:after="0" w:line="240" w:lineRule="atLeast"/>
              <w:jc w:val="both"/>
              <w:textAlignment w:val="auto"/>
              <w:rPr>
                <w:rFonts w:ascii="Arial" w:eastAsia="华文细黑" w:hAnsi="Arial" w:cs="Arial"/>
                <w:sz w:val="18"/>
                <w:szCs w:val="18"/>
              </w:rPr>
            </w:pPr>
            <w:r w:rsidRPr="004F3B6F">
              <w:rPr>
                <w:rFonts w:ascii="Arial" w:eastAsia="华文细黑" w:hAnsi="Arial" w:cs="Arial" w:hint="eastAsia"/>
                <w:sz w:val="18"/>
                <w:szCs w:val="18"/>
              </w:rPr>
              <w:t>北京市通州区</w:t>
            </w:r>
            <w:r w:rsidRPr="009142B2">
              <w:rPr>
                <w:rFonts w:ascii="Arial" w:eastAsia="华文细黑" w:hAnsi="Arial" w:cs="Arial" w:hint="eastAsia"/>
                <w:sz w:val="18"/>
                <w:szCs w:val="18"/>
              </w:rPr>
              <w:t>张家湾镇南火垡村</w:t>
            </w:r>
            <w:r w:rsidRPr="009142B2">
              <w:rPr>
                <w:rFonts w:ascii="Arial" w:eastAsia="华文细黑" w:hAnsi="Arial" w:cs="Arial" w:hint="eastAsia"/>
                <w:sz w:val="18"/>
                <w:szCs w:val="18"/>
              </w:rPr>
              <w:t>TZ04-0200-0001</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0002</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0003</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0004</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0005</w:t>
            </w:r>
            <w:r w:rsidRPr="009142B2">
              <w:rPr>
                <w:rFonts w:ascii="Arial" w:eastAsia="华文细黑" w:hAnsi="Arial" w:cs="Arial" w:hint="eastAsia"/>
                <w:sz w:val="18"/>
                <w:szCs w:val="18"/>
              </w:rPr>
              <w:t>地块</w:t>
            </w:r>
            <w:r>
              <w:rPr>
                <w:rFonts w:ascii="Arial" w:eastAsia="华文细黑" w:hAnsi="Arial" w:cs="Arial" w:hint="eastAsia"/>
                <w:sz w:val="18"/>
                <w:szCs w:val="18"/>
              </w:rPr>
              <w:t>商业用房（地下</w:t>
            </w:r>
            <w:r>
              <w:rPr>
                <w:rFonts w:ascii="Arial" w:eastAsia="华文细黑" w:hAnsi="Arial" w:cs="Arial" w:hint="eastAsia"/>
                <w:sz w:val="18"/>
                <w:szCs w:val="18"/>
              </w:rPr>
              <w:t>1</w:t>
            </w:r>
            <w:r>
              <w:rPr>
                <w:rFonts w:ascii="Arial" w:eastAsia="华文细黑" w:hAnsi="Arial" w:cs="Arial" w:hint="eastAsia"/>
                <w:sz w:val="18"/>
                <w:szCs w:val="18"/>
              </w:rPr>
              <w:t>层）</w:t>
            </w:r>
          </w:p>
        </w:tc>
        <w:tc>
          <w:tcPr>
            <w:tcW w:w="1292" w:type="dxa"/>
            <w:vAlign w:val="center"/>
          </w:tcPr>
          <w:p w14:paraId="6E7E4621" w14:textId="77777777" w:rsidR="008E0A30" w:rsidRDefault="008E0A30" w:rsidP="005663C3">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2535.23</w:t>
            </w:r>
          </w:p>
        </w:tc>
        <w:tc>
          <w:tcPr>
            <w:tcW w:w="2234" w:type="dxa"/>
            <w:vAlign w:val="center"/>
          </w:tcPr>
          <w:p w14:paraId="7D555D6A" w14:textId="77777777" w:rsidR="008E0A30" w:rsidRDefault="008E0A30" w:rsidP="005663C3">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0.72</w:t>
            </w:r>
          </w:p>
        </w:tc>
        <w:tc>
          <w:tcPr>
            <w:tcW w:w="2234" w:type="dxa"/>
            <w:vAlign w:val="center"/>
          </w:tcPr>
          <w:p w14:paraId="4EEDAE68" w14:textId="77777777" w:rsidR="008E0A30" w:rsidRDefault="008E0A30" w:rsidP="005663C3">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0.65~0.79</w:t>
            </w:r>
          </w:p>
        </w:tc>
      </w:tr>
      <w:tr w:rsidR="008E0A30" w:rsidRPr="00783C56" w14:paraId="3FB2765F" w14:textId="77777777" w:rsidTr="005663C3">
        <w:trPr>
          <w:cantSplit/>
          <w:trHeight w:val="670"/>
          <w:jc w:val="center"/>
        </w:trPr>
        <w:tc>
          <w:tcPr>
            <w:tcW w:w="3533" w:type="dxa"/>
            <w:vAlign w:val="center"/>
          </w:tcPr>
          <w:p w14:paraId="72E980B4" w14:textId="77777777" w:rsidR="008E0A30" w:rsidRPr="00D5510B" w:rsidRDefault="008E0A30" w:rsidP="005663C3">
            <w:pPr>
              <w:widowControl/>
              <w:adjustRightInd/>
              <w:snapToGrid w:val="0"/>
              <w:spacing w:before="0" w:after="0" w:line="240" w:lineRule="atLeast"/>
              <w:jc w:val="both"/>
              <w:textAlignment w:val="auto"/>
              <w:rPr>
                <w:rFonts w:ascii="Arial" w:eastAsia="华文细黑" w:hAnsi="Arial" w:cs="Arial"/>
                <w:b/>
                <w:bCs/>
                <w:sz w:val="18"/>
                <w:szCs w:val="18"/>
              </w:rPr>
            </w:pPr>
            <w:r w:rsidRPr="00D5510B">
              <w:rPr>
                <w:rFonts w:ascii="Arial" w:eastAsia="华文细黑" w:hAnsi="Arial" w:cs="Arial" w:hint="eastAsia"/>
                <w:b/>
                <w:bCs/>
                <w:sz w:val="18"/>
                <w:szCs w:val="18"/>
              </w:rPr>
              <w:t>北京市通州区张家湾镇南火垡村</w:t>
            </w:r>
            <w:r w:rsidRPr="00D5510B">
              <w:rPr>
                <w:rFonts w:ascii="Arial" w:eastAsia="华文细黑" w:hAnsi="Arial" w:cs="Arial" w:hint="eastAsia"/>
                <w:b/>
                <w:bCs/>
                <w:sz w:val="18"/>
                <w:szCs w:val="18"/>
              </w:rPr>
              <w:t>TZ04-0200-0001</w:t>
            </w:r>
            <w:r w:rsidRPr="00D5510B">
              <w:rPr>
                <w:rFonts w:ascii="Arial" w:eastAsia="华文细黑" w:hAnsi="Arial" w:cs="Arial" w:hint="eastAsia"/>
                <w:b/>
                <w:bCs/>
                <w:sz w:val="18"/>
                <w:szCs w:val="18"/>
              </w:rPr>
              <w:t>、</w:t>
            </w:r>
            <w:r w:rsidRPr="00D5510B">
              <w:rPr>
                <w:rFonts w:ascii="Arial" w:eastAsia="华文细黑" w:hAnsi="Arial" w:cs="Arial" w:hint="eastAsia"/>
                <w:b/>
                <w:bCs/>
                <w:sz w:val="18"/>
                <w:szCs w:val="18"/>
              </w:rPr>
              <w:t>0002</w:t>
            </w:r>
            <w:r w:rsidRPr="00D5510B">
              <w:rPr>
                <w:rFonts w:ascii="Arial" w:eastAsia="华文细黑" w:hAnsi="Arial" w:cs="Arial" w:hint="eastAsia"/>
                <w:b/>
                <w:bCs/>
                <w:sz w:val="18"/>
                <w:szCs w:val="18"/>
              </w:rPr>
              <w:t>、</w:t>
            </w:r>
            <w:r w:rsidRPr="00D5510B">
              <w:rPr>
                <w:rFonts w:ascii="Arial" w:eastAsia="华文细黑" w:hAnsi="Arial" w:cs="Arial" w:hint="eastAsia"/>
                <w:b/>
                <w:bCs/>
                <w:sz w:val="18"/>
                <w:szCs w:val="18"/>
              </w:rPr>
              <w:t>0003</w:t>
            </w:r>
            <w:r w:rsidRPr="00D5510B">
              <w:rPr>
                <w:rFonts w:ascii="Arial" w:eastAsia="华文细黑" w:hAnsi="Arial" w:cs="Arial" w:hint="eastAsia"/>
                <w:b/>
                <w:bCs/>
                <w:sz w:val="18"/>
                <w:szCs w:val="18"/>
              </w:rPr>
              <w:t>、</w:t>
            </w:r>
            <w:r w:rsidRPr="00D5510B">
              <w:rPr>
                <w:rFonts w:ascii="Arial" w:eastAsia="华文细黑" w:hAnsi="Arial" w:cs="Arial" w:hint="eastAsia"/>
                <w:b/>
                <w:bCs/>
                <w:sz w:val="18"/>
                <w:szCs w:val="18"/>
              </w:rPr>
              <w:t>0004</w:t>
            </w:r>
            <w:r w:rsidRPr="00D5510B">
              <w:rPr>
                <w:rFonts w:ascii="Arial" w:eastAsia="华文细黑" w:hAnsi="Arial" w:cs="Arial" w:hint="eastAsia"/>
                <w:b/>
                <w:bCs/>
                <w:sz w:val="18"/>
                <w:szCs w:val="18"/>
              </w:rPr>
              <w:t>、</w:t>
            </w:r>
            <w:r w:rsidRPr="00D5510B">
              <w:rPr>
                <w:rFonts w:ascii="Arial" w:eastAsia="华文细黑" w:hAnsi="Arial" w:cs="Arial" w:hint="eastAsia"/>
                <w:b/>
                <w:bCs/>
                <w:sz w:val="18"/>
                <w:szCs w:val="18"/>
              </w:rPr>
              <w:t>0005</w:t>
            </w:r>
            <w:r w:rsidRPr="00D5510B">
              <w:rPr>
                <w:rFonts w:ascii="Arial" w:eastAsia="华文细黑" w:hAnsi="Arial" w:cs="Arial" w:hint="eastAsia"/>
                <w:b/>
                <w:bCs/>
                <w:sz w:val="18"/>
                <w:szCs w:val="18"/>
              </w:rPr>
              <w:t>地块商业用房（地上、地下合计）</w:t>
            </w:r>
          </w:p>
        </w:tc>
        <w:tc>
          <w:tcPr>
            <w:tcW w:w="1292" w:type="dxa"/>
            <w:vAlign w:val="center"/>
          </w:tcPr>
          <w:p w14:paraId="02FB7759" w14:textId="77777777" w:rsidR="008E0A30" w:rsidRPr="00D5510B" w:rsidRDefault="008E0A30" w:rsidP="005663C3">
            <w:pPr>
              <w:widowControl/>
              <w:adjustRightInd/>
              <w:snapToGrid w:val="0"/>
              <w:spacing w:before="0" w:after="0" w:line="240" w:lineRule="atLeast"/>
              <w:jc w:val="both"/>
              <w:textAlignment w:val="auto"/>
              <w:rPr>
                <w:rFonts w:ascii="Arial" w:eastAsia="华文细黑" w:hAnsi="Arial" w:cs="Arial"/>
                <w:b/>
                <w:bCs/>
                <w:sz w:val="18"/>
                <w:szCs w:val="18"/>
              </w:rPr>
            </w:pPr>
            <w:r w:rsidRPr="00D5510B">
              <w:rPr>
                <w:rFonts w:ascii="Arial" w:eastAsia="华文细黑" w:hAnsi="Arial" w:cs="Arial" w:hint="eastAsia"/>
                <w:b/>
                <w:bCs/>
                <w:sz w:val="18"/>
                <w:szCs w:val="18"/>
              </w:rPr>
              <w:t>7148.78</w:t>
            </w:r>
          </w:p>
        </w:tc>
        <w:tc>
          <w:tcPr>
            <w:tcW w:w="2234" w:type="dxa"/>
            <w:vAlign w:val="center"/>
          </w:tcPr>
          <w:p w14:paraId="041E51D9" w14:textId="77777777" w:rsidR="008E0A30" w:rsidRPr="00D5510B" w:rsidRDefault="008E0A30" w:rsidP="005663C3">
            <w:pPr>
              <w:widowControl/>
              <w:adjustRightInd/>
              <w:snapToGrid w:val="0"/>
              <w:spacing w:before="0" w:after="0" w:line="240" w:lineRule="atLeast"/>
              <w:jc w:val="both"/>
              <w:textAlignment w:val="auto"/>
              <w:rPr>
                <w:rFonts w:ascii="Arial" w:eastAsia="华文细黑" w:hAnsi="Arial" w:cs="Arial"/>
                <w:b/>
                <w:bCs/>
                <w:sz w:val="18"/>
                <w:szCs w:val="18"/>
              </w:rPr>
            </w:pPr>
            <w:r w:rsidRPr="00D5510B">
              <w:rPr>
                <w:rFonts w:ascii="Arial" w:eastAsia="华文细黑" w:hAnsi="Arial" w:cs="Arial" w:hint="eastAsia"/>
                <w:b/>
                <w:bCs/>
                <w:sz w:val="18"/>
                <w:szCs w:val="18"/>
              </w:rPr>
              <w:t>1.26</w:t>
            </w:r>
          </w:p>
        </w:tc>
        <w:tc>
          <w:tcPr>
            <w:tcW w:w="2234" w:type="dxa"/>
            <w:vAlign w:val="center"/>
          </w:tcPr>
          <w:p w14:paraId="1A36B460" w14:textId="77777777" w:rsidR="008E0A30" w:rsidRPr="00D5510B" w:rsidRDefault="008E0A30" w:rsidP="005663C3">
            <w:pPr>
              <w:widowControl/>
              <w:adjustRightInd/>
              <w:snapToGrid w:val="0"/>
              <w:spacing w:before="0" w:after="0" w:line="240" w:lineRule="atLeast"/>
              <w:jc w:val="both"/>
              <w:textAlignment w:val="auto"/>
              <w:rPr>
                <w:rFonts w:ascii="Arial" w:eastAsia="华文细黑" w:hAnsi="Arial" w:cs="Arial"/>
                <w:b/>
                <w:bCs/>
                <w:sz w:val="18"/>
                <w:szCs w:val="18"/>
              </w:rPr>
            </w:pPr>
            <w:r w:rsidRPr="00D5510B">
              <w:rPr>
                <w:rFonts w:ascii="Arial" w:eastAsia="华文细黑" w:hAnsi="Arial" w:cs="Arial" w:hint="eastAsia"/>
                <w:b/>
                <w:bCs/>
                <w:sz w:val="18"/>
                <w:szCs w:val="18"/>
              </w:rPr>
              <w:t>1.13~1.39</w:t>
            </w:r>
          </w:p>
        </w:tc>
      </w:tr>
    </w:tbl>
    <w:p w14:paraId="3C73EB3F" w14:textId="77777777" w:rsidR="008E0A30" w:rsidRDefault="008E0A30" w:rsidP="008E0A30">
      <w:pPr>
        <w:spacing w:line="240" w:lineRule="atLeast"/>
        <w:jc w:val="both"/>
        <w:rPr>
          <w:rFonts w:ascii="Arial" w:eastAsia="华文细黑" w:hAnsi="Arial" w:cs="宋体"/>
          <w:sz w:val="18"/>
          <w:szCs w:val="18"/>
        </w:rPr>
      </w:pPr>
      <w:r w:rsidRPr="00D5510B">
        <w:rPr>
          <w:rFonts w:ascii="Arial" w:eastAsia="华文细黑" w:hAnsi="Arial" w:cs="宋体" w:hint="eastAsia"/>
          <w:sz w:val="18"/>
          <w:szCs w:val="18"/>
        </w:rPr>
        <w:t>备注：因市场情况复杂，实际签订价格将受交易双方对项目心理预期的影响，会在估价结果的基础上出现一定范围内的上下浮动。</w:t>
      </w:r>
    </w:p>
    <w:p w14:paraId="313FFA46" w14:textId="5C92B31D" w:rsidR="00D448AD" w:rsidRPr="008E0A30" w:rsidRDefault="00D448AD" w:rsidP="00D448AD">
      <w:pPr>
        <w:widowControl/>
        <w:adjustRightInd/>
        <w:spacing w:before="0" w:after="0" w:line="240" w:lineRule="auto"/>
        <w:ind w:firstLineChars="100" w:firstLine="180"/>
        <w:jc w:val="both"/>
        <w:textAlignment w:val="auto"/>
        <w:rPr>
          <w:rFonts w:ascii="Arial" w:eastAsia="华文细黑" w:hAnsi="Arial" w:cs="宋体"/>
          <w:sz w:val="18"/>
          <w:szCs w:val="18"/>
        </w:rPr>
      </w:pPr>
    </w:p>
    <w:p w14:paraId="11600C8F" w14:textId="77777777" w:rsidR="008E0A30" w:rsidRDefault="008E0A30" w:rsidP="00897F9B">
      <w:pPr>
        <w:spacing w:line="480" w:lineRule="auto"/>
        <w:jc w:val="both"/>
        <w:rPr>
          <w:rFonts w:ascii="Arial" w:hAnsi="Arial" w:cs="Arial"/>
          <w:b/>
          <w:bCs/>
          <w:sz w:val="21"/>
        </w:rPr>
      </w:pPr>
    </w:p>
    <w:p w14:paraId="00508720" w14:textId="77777777" w:rsidR="00F14655" w:rsidRPr="00783C56" w:rsidRDefault="00F14655">
      <w:pPr>
        <w:pStyle w:val="2"/>
        <w:numPr>
          <w:ilvl w:val="0"/>
          <w:numId w:val="0"/>
        </w:numPr>
        <w:tabs>
          <w:tab w:val="left" w:pos="360"/>
        </w:tabs>
        <w:spacing w:before="0" w:after="0" w:line="480" w:lineRule="auto"/>
        <w:rPr>
          <w:rFonts w:ascii="楷体_GB2312" w:eastAsia="楷体_GB2312"/>
          <w:kern w:val="2"/>
        </w:rPr>
      </w:pPr>
      <w:bookmarkStart w:id="38" w:name="_Toc184372557"/>
      <w:r w:rsidRPr="00783C56">
        <w:rPr>
          <w:rFonts w:eastAsia="宋体" w:cs="Arial" w:hint="eastAsia"/>
          <w:kern w:val="2"/>
          <w:sz w:val="21"/>
          <w:szCs w:val="21"/>
        </w:rPr>
        <w:t>十</w:t>
      </w:r>
      <w:bookmarkEnd w:id="36"/>
      <w:r w:rsidRPr="00783C56">
        <w:rPr>
          <w:rFonts w:eastAsia="宋体" w:cs="Arial" w:hint="eastAsia"/>
          <w:kern w:val="2"/>
          <w:sz w:val="21"/>
          <w:szCs w:val="21"/>
        </w:rPr>
        <w:t>一、</w:t>
      </w:r>
      <w:bookmarkEnd w:id="37"/>
      <w:r w:rsidRPr="00783C56">
        <w:rPr>
          <w:rFonts w:eastAsia="宋体" w:cs="Arial"/>
          <w:kern w:val="2"/>
          <w:sz w:val="21"/>
          <w:szCs w:val="21"/>
        </w:rPr>
        <w:t>参与本次估价工作的评估专业人员</w:t>
      </w:r>
      <w:bookmarkEnd w:id="38"/>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ook w:val="0000" w:firstRow="0" w:lastRow="0" w:firstColumn="0" w:lastColumn="0" w:noHBand="0" w:noVBand="0"/>
      </w:tblPr>
      <w:tblGrid>
        <w:gridCol w:w="1746"/>
        <w:gridCol w:w="2197"/>
        <w:gridCol w:w="2774"/>
        <w:gridCol w:w="2582"/>
      </w:tblGrid>
      <w:tr w:rsidR="00F14655" w:rsidRPr="00783C56" w14:paraId="71F79DF9" w14:textId="77777777">
        <w:trPr>
          <w:trHeight w:hRule="exact" w:val="454"/>
          <w:jc w:val="center"/>
        </w:trPr>
        <w:tc>
          <w:tcPr>
            <w:tcW w:w="9299" w:type="dxa"/>
            <w:gridSpan w:val="4"/>
            <w:tcBorders>
              <w:bottom w:val="single" w:sz="2" w:space="0" w:color="404040"/>
            </w:tcBorders>
            <w:vAlign w:val="center"/>
          </w:tcPr>
          <w:p w14:paraId="2C5C74BF" w14:textId="77777777" w:rsidR="00F14655" w:rsidRPr="00783C56" w:rsidRDefault="00F14655">
            <w:pPr>
              <w:tabs>
                <w:tab w:val="left" w:pos="5160"/>
              </w:tabs>
              <w:overflowPunct w:val="0"/>
              <w:spacing w:line="240" w:lineRule="auto"/>
              <w:rPr>
                <w:rFonts w:ascii="Arial" w:hAnsi="Arial" w:cs="Arial"/>
                <w:b/>
                <w:sz w:val="21"/>
                <w:szCs w:val="21"/>
              </w:rPr>
            </w:pPr>
            <w:r w:rsidRPr="00783C56">
              <w:rPr>
                <w:rFonts w:ascii="Arial" w:hAnsi="Arial" w:cs="Arial"/>
                <w:b/>
                <w:kern w:val="2"/>
                <w:sz w:val="21"/>
                <w:szCs w:val="21"/>
              </w:rPr>
              <w:t>注册房地产估价师</w:t>
            </w:r>
          </w:p>
        </w:tc>
      </w:tr>
      <w:tr w:rsidR="00F14655" w:rsidRPr="00783C56" w14:paraId="1B1B3F9D" w14:textId="77777777">
        <w:trPr>
          <w:trHeight w:hRule="exact" w:val="454"/>
          <w:jc w:val="center"/>
        </w:trPr>
        <w:tc>
          <w:tcPr>
            <w:tcW w:w="1746" w:type="dxa"/>
            <w:vAlign w:val="center"/>
          </w:tcPr>
          <w:p w14:paraId="437458D6"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sz w:val="21"/>
                <w:szCs w:val="21"/>
              </w:rPr>
              <w:t>姓名</w:t>
            </w:r>
          </w:p>
        </w:tc>
        <w:tc>
          <w:tcPr>
            <w:tcW w:w="2197" w:type="dxa"/>
            <w:vAlign w:val="center"/>
          </w:tcPr>
          <w:p w14:paraId="6180DB7D"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sz w:val="21"/>
                <w:szCs w:val="21"/>
              </w:rPr>
              <w:t>注册号</w:t>
            </w:r>
          </w:p>
        </w:tc>
        <w:tc>
          <w:tcPr>
            <w:tcW w:w="2774" w:type="dxa"/>
            <w:vAlign w:val="center"/>
          </w:tcPr>
          <w:p w14:paraId="27712AC5"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sz w:val="21"/>
                <w:szCs w:val="21"/>
              </w:rPr>
              <w:t>签名</w:t>
            </w:r>
          </w:p>
        </w:tc>
        <w:tc>
          <w:tcPr>
            <w:tcW w:w="2582" w:type="dxa"/>
            <w:vAlign w:val="center"/>
          </w:tcPr>
          <w:p w14:paraId="3B8291AC"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sz w:val="21"/>
                <w:szCs w:val="21"/>
              </w:rPr>
              <w:t>签名日期</w:t>
            </w:r>
          </w:p>
        </w:tc>
      </w:tr>
      <w:tr w:rsidR="00F14655" w:rsidRPr="00783C56" w14:paraId="3F487EE6" w14:textId="77777777">
        <w:trPr>
          <w:trHeight w:hRule="exact" w:val="1021"/>
          <w:jc w:val="center"/>
        </w:trPr>
        <w:tc>
          <w:tcPr>
            <w:tcW w:w="1746" w:type="dxa"/>
            <w:vAlign w:val="center"/>
          </w:tcPr>
          <w:p w14:paraId="7F64327D" w14:textId="044D9230" w:rsidR="00F14655" w:rsidRPr="00783C56" w:rsidRDefault="002011AF">
            <w:pPr>
              <w:tabs>
                <w:tab w:val="left" w:pos="5160"/>
              </w:tabs>
              <w:overflowPunct w:val="0"/>
              <w:spacing w:line="240" w:lineRule="auto"/>
              <w:rPr>
                <w:rFonts w:ascii="Arial" w:hAnsi="Arial" w:cs="Arial"/>
                <w:sz w:val="21"/>
                <w:szCs w:val="21"/>
              </w:rPr>
            </w:pPr>
            <w:r>
              <w:rPr>
                <w:rFonts w:ascii="Arial" w:hAnsi="Arial" w:cs="Arial" w:hint="eastAsia"/>
                <w:sz w:val="21"/>
                <w:szCs w:val="21"/>
              </w:rPr>
              <w:t>黄</w:t>
            </w:r>
            <w:r>
              <w:rPr>
                <w:rFonts w:ascii="Arial" w:hAnsi="Arial" w:cs="Arial" w:hint="eastAsia"/>
                <w:sz w:val="21"/>
                <w:szCs w:val="21"/>
              </w:rPr>
              <w:t xml:space="preserve">  </w:t>
            </w:r>
            <w:r>
              <w:rPr>
                <w:rFonts w:ascii="Arial" w:hAnsi="Arial" w:cs="Arial" w:hint="eastAsia"/>
                <w:sz w:val="21"/>
                <w:szCs w:val="21"/>
              </w:rPr>
              <w:t>英</w:t>
            </w:r>
          </w:p>
        </w:tc>
        <w:tc>
          <w:tcPr>
            <w:tcW w:w="2197" w:type="dxa"/>
            <w:vAlign w:val="center"/>
          </w:tcPr>
          <w:p w14:paraId="41F1D80D" w14:textId="77A2C3E3" w:rsidR="00F14655" w:rsidRPr="00783C56" w:rsidRDefault="002011AF">
            <w:pPr>
              <w:tabs>
                <w:tab w:val="left" w:pos="5160"/>
              </w:tabs>
              <w:overflowPunct w:val="0"/>
              <w:spacing w:line="240" w:lineRule="auto"/>
              <w:rPr>
                <w:rFonts w:ascii="Arial" w:hAnsi="Arial" w:cs="Arial"/>
                <w:sz w:val="21"/>
                <w:szCs w:val="21"/>
              </w:rPr>
            </w:pPr>
            <w:r>
              <w:rPr>
                <w:rFonts w:ascii="Arial" w:eastAsia="方正黑体简体" w:hAnsi="Arial" w:hint="eastAsia"/>
                <w:sz w:val="21"/>
                <w:szCs w:val="21"/>
              </w:rPr>
              <w:t>1120240053</w:t>
            </w:r>
          </w:p>
        </w:tc>
        <w:tc>
          <w:tcPr>
            <w:tcW w:w="2774" w:type="dxa"/>
            <w:vAlign w:val="center"/>
          </w:tcPr>
          <w:p w14:paraId="75FA4143" w14:textId="77777777" w:rsidR="00F14655" w:rsidRPr="00783C56" w:rsidRDefault="00F14655">
            <w:pPr>
              <w:tabs>
                <w:tab w:val="left" w:pos="5160"/>
              </w:tabs>
              <w:overflowPunct w:val="0"/>
              <w:spacing w:line="240" w:lineRule="auto"/>
              <w:rPr>
                <w:rFonts w:ascii="Arial" w:hAnsi="Arial" w:cs="Arial"/>
                <w:sz w:val="21"/>
                <w:szCs w:val="21"/>
              </w:rPr>
            </w:pPr>
          </w:p>
        </w:tc>
        <w:tc>
          <w:tcPr>
            <w:tcW w:w="2582" w:type="dxa"/>
            <w:vAlign w:val="center"/>
          </w:tcPr>
          <w:p w14:paraId="1CA69FAD" w14:textId="77777777" w:rsidR="00F14655" w:rsidRPr="00783C56" w:rsidRDefault="00F14655">
            <w:pPr>
              <w:tabs>
                <w:tab w:val="left" w:pos="5160"/>
              </w:tabs>
              <w:wordWrap w:val="0"/>
              <w:overflowPunct w:val="0"/>
              <w:spacing w:line="240" w:lineRule="auto"/>
              <w:ind w:firstLineChars="200" w:firstLine="420"/>
              <w:jc w:val="right"/>
              <w:rPr>
                <w:rFonts w:ascii="Arial" w:hAnsi="Arial" w:cs="Arial"/>
                <w:sz w:val="21"/>
                <w:szCs w:val="21"/>
              </w:rPr>
            </w:pPr>
            <w:r w:rsidRPr="00783C56">
              <w:rPr>
                <w:rFonts w:ascii="Arial" w:hAnsi="Arial" w:cs="Arial"/>
                <w:sz w:val="21"/>
                <w:szCs w:val="21"/>
              </w:rPr>
              <w:t>年</w:t>
            </w:r>
            <w:r w:rsidRPr="00783C56">
              <w:rPr>
                <w:rFonts w:ascii="Arial" w:hAnsi="Arial" w:cs="Arial" w:hint="eastAsia"/>
                <w:sz w:val="21"/>
                <w:szCs w:val="21"/>
              </w:rPr>
              <w:t xml:space="preserve">    </w:t>
            </w:r>
            <w:r w:rsidRPr="00783C56">
              <w:rPr>
                <w:rFonts w:ascii="Arial" w:hAnsi="Arial" w:cs="Arial"/>
                <w:sz w:val="21"/>
                <w:szCs w:val="21"/>
              </w:rPr>
              <w:t>月</w:t>
            </w:r>
            <w:r w:rsidRPr="00783C56">
              <w:rPr>
                <w:rFonts w:ascii="Arial" w:hAnsi="Arial" w:cs="Arial" w:hint="eastAsia"/>
                <w:sz w:val="21"/>
                <w:szCs w:val="21"/>
              </w:rPr>
              <w:t xml:space="preserve">    </w:t>
            </w:r>
            <w:r w:rsidRPr="00783C56">
              <w:rPr>
                <w:rFonts w:ascii="Arial" w:hAnsi="Arial" w:cs="Arial"/>
                <w:sz w:val="21"/>
                <w:szCs w:val="21"/>
              </w:rPr>
              <w:t>日</w:t>
            </w:r>
          </w:p>
        </w:tc>
      </w:tr>
      <w:tr w:rsidR="00F14655" w:rsidRPr="00783C56" w14:paraId="44BB0A6A" w14:textId="77777777">
        <w:trPr>
          <w:trHeight w:hRule="exact" w:val="1021"/>
          <w:jc w:val="center"/>
        </w:trPr>
        <w:tc>
          <w:tcPr>
            <w:tcW w:w="1746" w:type="dxa"/>
            <w:vAlign w:val="center"/>
          </w:tcPr>
          <w:p w14:paraId="5B39093B" w14:textId="6D63978F" w:rsidR="00F14655" w:rsidRPr="00783C56" w:rsidRDefault="008D6092">
            <w:pPr>
              <w:tabs>
                <w:tab w:val="left" w:pos="5160"/>
              </w:tabs>
              <w:overflowPunct w:val="0"/>
              <w:spacing w:line="240" w:lineRule="auto"/>
              <w:rPr>
                <w:rFonts w:ascii="Arial" w:hAnsi="Arial" w:cs="Arial"/>
                <w:sz w:val="21"/>
                <w:szCs w:val="21"/>
              </w:rPr>
            </w:pPr>
            <w:r>
              <w:rPr>
                <w:rFonts w:ascii="Arial" w:hAnsi="Arial" w:cs="Arial" w:hint="eastAsia"/>
                <w:sz w:val="21"/>
                <w:szCs w:val="21"/>
              </w:rPr>
              <w:t>许皓源</w:t>
            </w:r>
          </w:p>
        </w:tc>
        <w:tc>
          <w:tcPr>
            <w:tcW w:w="2197" w:type="dxa"/>
            <w:vAlign w:val="center"/>
          </w:tcPr>
          <w:p w14:paraId="362407CF" w14:textId="77777777" w:rsidR="00F14655" w:rsidRPr="00783C56" w:rsidRDefault="0006584F">
            <w:pPr>
              <w:tabs>
                <w:tab w:val="left" w:pos="5160"/>
              </w:tabs>
              <w:overflowPunct w:val="0"/>
              <w:spacing w:line="240" w:lineRule="auto"/>
              <w:rPr>
                <w:rFonts w:ascii="Arial" w:hAnsi="Arial" w:cs="Arial"/>
                <w:sz w:val="21"/>
                <w:szCs w:val="21"/>
              </w:rPr>
            </w:pPr>
            <w:r>
              <w:rPr>
                <w:rFonts w:ascii="Arial" w:eastAsia="方正黑体简体" w:hAnsi="Arial" w:cs="Arial" w:hint="eastAsia"/>
                <w:sz w:val="21"/>
                <w:szCs w:val="21"/>
              </w:rPr>
              <w:t>1119980019</w:t>
            </w:r>
          </w:p>
        </w:tc>
        <w:tc>
          <w:tcPr>
            <w:tcW w:w="2774" w:type="dxa"/>
            <w:vAlign w:val="center"/>
          </w:tcPr>
          <w:p w14:paraId="1F4C4ED7" w14:textId="77777777" w:rsidR="00F14655" w:rsidRPr="00783C56" w:rsidRDefault="00F14655">
            <w:pPr>
              <w:tabs>
                <w:tab w:val="left" w:pos="5160"/>
              </w:tabs>
              <w:overflowPunct w:val="0"/>
              <w:spacing w:line="240" w:lineRule="auto"/>
              <w:rPr>
                <w:rFonts w:ascii="Arial" w:hAnsi="Arial" w:cs="Arial"/>
                <w:sz w:val="21"/>
                <w:szCs w:val="21"/>
              </w:rPr>
            </w:pPr>
          </w:p>
        </w:tc>
        <w:tc>
          <w:tcPr>
            <w:tcW w:w="2582" w:type="dxa"/>
            <w:vAlign w:val="center"/>
          </w:tcPr>
          <w:p w14:paraId="4D796240" w14:textId="77777777" w:rsidR="00F14655" w:rsidRPr="00783C56" w:rsidRDefault="00F14655">
            <w:pPr>
              <w:tabs>
                <w:tab w:val="left" w:pos="5160"/>
              </w:tabs>
              <w:wordWrap w:val="0"/>
              <w:overflowPunct w:val="0"/>
              <w:spacing w:line="240" w:lineRule="auto"/>
              <w:ind w:firstLineChars="200" w:firstLine="420"/>
              <w:jc w:val="right"/>
              <w:rPr>
                <w:rFonts w:ascii="Arial" w:hAnsi="Arial" w:cs="Arial"/>
                <w:sz w:val="21"/>
                <w:szCs w:val="21"/>
              </w:rPr>
            </w:pPr>
            <w:r w:rsidRPr="00783C56">
              <w:rPr>
                <w:rFonts w:ascii="Arial" w:hAnsi="Arial" w:cs="Arial"/>
                <w:sz w:val="21"/>
                <w:szCs w:val="21"/>
              </w:rPr>
              <w:t>年</w:t>
            </w:r>
            <w:r w:rsidRPr="00783C56">
              <w:rPr>
                <w:rFonts w:ascii="Arial" w:hAnsi="Arial" w:cs="Arial" w:hint="eastAsia"/>
                <w:sz w:val="21"/>
                <w:szCs w:val="21"/>
              </w:rPr>
              <w:t xml:space="preserve">    </w:t>
            </w:r>
            <w:r w:rsidRPr="00783C56">
              <w:rPr>
                <w:rFonts w:ascii="Arial" w:hAnsi="Arial" w:cs="Arial"/>
                <w:sz w:val="21"/>
                <w:szCs w:val="21"/>
              </w:rPr>
              <w:t>月</w:t>
            </w:r>
            <w:r w:rsidRPr="00783C56">
              <w:rPr>
                <w:rFonts w:ascii="Arial" w:hAnsi="Arial" w:cs="Arial" w:hint="eastAsia"/>
                <w:sz w:val="21"/>
                <w:szCs w:val="21"/>
              </w:rPr>
              <w:t xml:space="preserve">    </w:t>
            </w:r>
            <w:r w:rsidRPr="00783C56">
              <w:rPr>
                <w:rFonts w:ascii="Arial" w:hAnsi="Arial" w:cs="Arial"/>
                <w:sz w:val="21"/>
                <w:szCs w:val="21"/>
              </w:rPr>
              <w:t>日</w:t>
            </w:r>
          </w:p>
        </w:tc>
      </w:tr>
    </w:tbl>
    <w:p w14:paraId="5AEA01C1" w14:textId="77777777" w:rsidR="00F14655" w:rsidRPr="00783C56" w:rsidRDefault="00F14655">
      <w:pPr>
        <w:spacing w:line="240" w:lineRule="auto"/>
        <w:rPr>
          <w:rFonts w:ascii="楷体_GB2312" w:eastAsia="楷体_GB2312"/>
          <w:kern w:val="2"/>
          <w:sz w:val="28"/>
        </w:rPr>
      </w:pPr>
    </w:p>
    <w:p w14:paraId="5E523DC6"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39" w:name="_Toc438628362"/>
      <w:bookmarkStart w:id="40" w:name="_Toc184372558"/>
      <w:r w:rsidRPr="00783C56">
        <w:rPr>
          <w:rFonts w:eastAsia="宋体" w:cs="Arial" w:hint="eastAsia"/>
          <w:kern w:val="2"/>
          <w:sz w:val="21"/>
          <w:szCs w:val="21"/>
        </w:rPr>
        <w:t>十二、实地查勘期</w:t>
      </w:r>
      <w:bookmarkEnd w:id="39"/>
      <w:bookmarkEnd w:id="40"/>
    </w:p>
    <w:p w14:paraId="1418CE04" w14:textId="7474228B" w:rsidR="00F14655" w:rsidRPr="00783C56" w:rsidRDefault="002011AF">
      <w:pPr>
        <w:spacing w:line="480" w:lineRule="auto"/>
        <w:ind w:firstLine="561"/>
        <w:rPr>
          <w:rFonts w:ascii="Arial" w:hAnsi="Arial"/>
          <w:sz w:val="21"/>
          <w:szCs w:val="21"/>
        </w:rPr>
      </w:pPr>
      <w:r>
        <w:rPr>
          <w:rFonts w:ascii="Arial" w:hAnsi="Arial"/>
          <w:sz w:val="21"/>
          <w:szCs w:val="21"/>
        </w:rPr>
        <w:t>2024</w:t>
      </w:r>
      <w:r>
        <w:rPr>
          <w:rFonts w:ascii="Arial" w:hAnsi="Arial"/>
          <w:sz w:val="21"/>
          <w:szCs w:val="21"/>
        </w:rPr>
        <w:t>年</w:t>
      </w:r>
      <w:r>
        <w:rPr>
          <w:rFonts w:ascii="Arial" w:hAnsi="Arial"/>
          <w:sz w:val="21"/>
          <w:szCs w:val="21"/>
        </w:rPr>
        <w:t>12</w:t>
      </w:r>
      <w:r>
        <w:rPr>
          <w:rFonts w:ascii="Arial" w:hAnsi="Arial"/>
          <w:sz w:val="21"/>
          <w:szCs w:val="21"/>
        </w:rPr>
        <w:t>月</w:t>
      </w:r>
      <w:r>
        <w:rPr>
          <w:rFonts w:ascii="Arial" w:hAnsi="Arial"/>
          <w:sz w:val="21"/>
          <w:szCs w:val="21"/>
        </w:rPr>
        <w:t>2</w:t>
      </w:r>
      <w:r>
        <w:rPr>
          <w:rFonts w:ascii="Arial" w:hAnsi="Arial"/>
          <w:sz w:val="21"/>
          <w:szCs w:val="21"/>
        </w:rPr>
        <w:t>日</w:t>
      </w:r>
    </w:p>
    <w:p w14:paraId="16A43750" w14:textId="77777777" w:rsidR="00F14655" w:rsidRPr="00783C56" w:rsidRDefault="00F14655">
      <w:pPr>
        <w:spacing w:line="480" w:lineRule="auto"/>
        <w:ind w:firstLine="561"/>
        <w:rPr>
          <w:rFonts w:ascii="Arial" w:hAnsi="Arial"/>
          <w:sz w:val="21"/>
          <w:szCs w:val="21"/>
        </w:rPr>
      </w:pPr>
    </w:p>
    <w:p w14:paraId="34EAB2F5" w14:textId="77777777" w:rsidR="00F14655" w:rsidRPr="00783C56" w:rsidRDefault="00F14655">
      <w:pPr>
        <w:pStyle w:val="2"/>
        <w:numPr>
          <w:ilvl w:val="0"/>
          <w:numId w:val="0"/>
        </w:numPr>
        <w:tabs>
          <w:tab w:val="left" w:pos="360"/>
        </w:tabs>
        <w:spacing w:before="0" w:after="0" w:line="480" w:lineRule="auto"/>
        <w:rPr>
          <w:rFonts w:ascii="楷体_GB2312" w:eastAsia="楷体_GB2312"/>
          <w:kern w:val="2"/>
        </w:rPr>
      </w:pPr>
      <w:bookmarkStart w:id="41" w:name="_Toc168225825"/>
      <w:bookmarkStart w:id="42" w:name="_Toc438628363"/>
      <w:bookmarkStart w:id="43" w:name="_Toc184372559"/>
      <w:r w:rsidRPr="00783C56">
        <w:rPr>
          <w:rFonts w:eastAsia="宋体" w:cs="Arial" w:hint="eastAsia"/>
          <w:kern w:val="2"/>
          <w:sz w:val="21"/>
          <w:szCs w:val="21"/>
        </w:rPr>
        <w:t>十三、估价作业期</w:t>
      </w:r>
      <w:bookmarkEnd w:id="41"/>
      <w:bookmarkEnd w:id="42"/>
      <w:bookmarkEnd w:id="43"/>
    </w:p>
    <w:p w14:paraId="2AE03201" w14:textId="2B387748" w:rsidR="00F14655" w:rsidRPr="00783C56" w:rsidRDefault="002011AF">
      <w:pPr>
        <w:spacing w:line="480" w:lineRule="auto"/>
        <w:ind w:firstLine="561"/>
        <w:rPr>
          <w:rFonts w:ascii="Arial" w:hAnsi="Arial"/>
          <w:sz w:val="21"/>
          <w:szCs w:val="21"/>
        </w:rPr>
        <w:sectPr w:rsidR="00F14655" w:rsidRPr="00783C56">
          <w:pgSz w:w="11907" w:h="16840"/>
          <w:pgMar w:top="1843" w:right="1304" w:bottom="1191" w:left="1304" w:header="1134" w:footer="907" w:gutter="0"/>
          <w:cols w:space="720"/>
          <w:docGrid w:linePitch="326"/>
        </w:sectPr>
      </w:pPr>
      <w:r>
        <w:rPr>
          <w:rFonts w:ascii="Arial" w:hAnsi="Arial"/>
          <w:sz w:val="21"/>
          <w:szCs w:val="21"/>
        </w:rPr>
        <w:t>2024</w:t>
      </w:r>
      <w:r>
        <w:rPr>
          <w:rFonts w:ascii="Arial" w:hAnsi="Arial"/>
          <w:sz w:val="21"/>
          <w:szCs w:val="21"/>
        </w:rPr>
        <w:t>年</w:t>
      </w:r>
      <w:r>
        <w:rPr>
          <w:rFonts w:ascii="Arial" w:hAnsi="Arial"/>
          <w:sz w:val="21"/>
          <w:szCs w:val="21"/>
        </w:rPr>
        <w:t>12</w:t>
      </w:r>
      <w:r>
        <w:rPr>
          <w:rFonts w:ascii="Arial" w:hAnsi="Arial"/>
          <w:sz w:val="21"/>
          <w:szCs w:val="21"/>
        </w:rPr>
        <w:t>月</w:t>
      </w:r>
      <w:r>
        <w:rPr>
          <w:rFonts w:ascii="Arial" w:hAnsi="Arial"/>
          <w:sz w:val="21"/>
          <w:szCs w:val="21"/>
        </w:rPr>
        <w:t>2</w:t>
      </w:r>
      <w:r>
        <w:rPr>
          <w:rFonts w:ascii="Arial" w:hAnsi="Arial"/>
          <w:sz w:val="21"/>
          <w:szCs w:val="21"/>
        </w:rPr>
        <w:t>日</w:t>
      </w:r>
      <w:r w:rsidR="00F14655" w:rsidRPr="00783C56">
        <w:rPr>
          <w:rFonts w:ascii="Arial" w:hAnsi="Arial"/>
          <w:sz w:val="21"/>
          <w:szCs w:val="21"/>
        </w:rPr>
        <w:t>至</w:t>
      </w:r>
      <w:r w:rsidR="00DE6CCC">
        <w:rPr>
          <w:rFonts w:ascii="Arial" w:hAnsi="Arial"/>
          <w:sz w:val="21"/>
          <w:szCs w:val="21"/>
        </w:rPr>
        <w:t>2025</w:t>
      </w:r>
      <w:r w:rsidR="00DE6CCC">
        <w:rPr>
          <w:rFonts w:ascii="Arial" w:hAnsi="Arial"/>
          <w:sz w:val="21"/>
          <w:szCs w:val="21"/>
        </w:rPr>
        <w:t>年</w:t>
      </w:r>
      <w:r w:rsidR="00DE6CCC">
        <w:rPr>
          <w:rFonts w:ascii="Arial" w:hAnsi="Arial"/>
          <w:sz w:val="21"/>
          <w:szCs w:val="21"/>
        </w:rPr>
        <w:t>5</w:t>
      </w:r>
      <w:r w:rsidR="00DE6CCC">
        <w:rPr>
          <w:rFonts w:ascii="Arial" w:hAnsi="Arial"/>
          <w:sz w:val="21"/>
          <w:szCs w:val="21"/>
        </w:rPr>
        <w:t>月</w:t>
      </w:r>
      <w:r w:rsidR="00DE6CCC">
        <w:rPr>
          <w:rFonts w:ascii="Arial" w:hAnsi="Arial"/>
          <w:sz w:val="21"/>
          <w:szCs w:val="21"/>
        </w:rPr>
        <w:t>15</w:t>
      </w:r>
      <w:r w:rsidR="00DE6CCC">
        <w:rPr>
          <w:rFonts w:ascii="Arial" w:hAnsi="Arial"/>
          <w:sz w:val="21"/>
          <w:szCs w:val="21"/>
        </w:rPr>
        <w:t>日</w:t>
      </w:r>
    </w:p>
    <w:p w14:paraId="75EB1166" w14:textId="77777777" w:rsidR="00F14655" w:rsidRPr="00783C56" w:rsidRDefault="00F14655">
      <w:pPr>
        <w:pStyle w:val="1"/>
        <w:numPr>
          <w:ilvl w:val="0"/>
          <w:numId w:val="0"/>
        </w:numPr>
        <w:tabs>
          <w:tab w:val="left" w:pos="720"/>
        </w:tabs>
        <w:spacing w:line="360" w:lineRule="auto"/>
        <w:jc w:val="center"/>
        <w:rPr>
          <w:rFonts w:eastAsia="楷体_GB2312"/>
          <w:kern w:val="2"/>
          <w:sz w:val="36"/>
        </w:rPr>
      </w:pPr>
      <w:bookmarkStart w:id="44" w:name="_Toc438628364"/>
      <w:bookmarkStart w:id="45" w:name="_Toc184372560"/>
      <w:r w:rsidRPr="00783C56">
        <w:rPr>
          <w:rFonts w:eastAsia="方正黑体简体" w:cs="Arial" w:hint="eastAsia"/>
          <w:b w:val="0"/>
          <w:kern w:val="2"/>
          <w:sz w:val="32"/>
          <w:szCs w:val="32"/>
        </w:rPr>
        <w:lastRenderedPageBreak/>
        <w:t>估价技术报告</w:t>
      </w:r>
      <w:bookmarkEnd w:id="44"/>
      <w:bookmarkEnd w:id="45"/>
    </w:p>
    <w:p w14:paraId="5607695E" w14:textId="77777777" w:rsidR="00F14655" w:rsidRPr="00783C56" w:rsidRDefault="00F14655">
      <w:pPr>
        <w:pStyle w:val="2"/>
        <w:numPr>
          <w:ilvl w:val="0"/>
          <w:numId w:val="0"/>
        </w:numPr>
        <w:tabs>
          <w:tab w:val="left" w:pos="360"/>
        </w:tabs>
        <w:spacing w:line="480" w:lineRule="auto"/>
        <w:rPr>
          <w:rFonts w:eastAsia="宋体" w:cs="Arial"/>
          <w:kern w:val="2"/>
          <w:sz w:val="21"/>
          <w:szCs w:val="21"/>
        </w:rPr>
      </w:pPr>
      <w:bookmarkStart w:id="46" w:name="_Toc438628365"/>
      <w:bookmarkStart w:id="47" w:name="_Toc184372561"/>
      <w:r w:rsidRPr="00783C56">
        <w:rPr>
          <w:rFonts w:eastAsia="宋体" w:cs="Arial" w:hint="eastAsia"/>
          <w:kern w:val="2"/>
          <w:sz w:val="21"/>
          <w:szCs w:val="21"/>
        </w:rPr>
        <w:t>一、估价对象描述与分析</w:t>
      </w:r>
      <w:bookmarkEnd w:id="46"/>
      <w:bookmarkEnd w:id="47"/>
    </w:p>
    <w:p w14:paraId="756229F7" w14:textId="77777777" w:rsidR="00F14655" w:rsidRPr="00783C56" w:rsidRDefault="00F14655">
      <w:pPr>
        <w:overflowPunct w:val="0"/>
        <w:spacing w:before="0" w:after="0" w:line="480" w:lineRule="auto"/>
        <w:jc w:val="both"/>
        <w:textAlignment w:val="auto"/>
        <w:rPr>
          <w:rFonts w:ascii="Arial" w:hAnsi="Arial"/>
          <w:sz w:val="21"/>
          <w:szCs w:val="21"/>
        </w:rPr>
      </w:pPr>
      <w:bookmarkStart w:id="48" w:name="_Toc438628366"/>
      <w:r w:rsidRPr="00783C56">
        <w:rPr>
          <w:rFonts w:ascii="Arial" w:hAnsi="Arial" w:hint="eastAsia"/>
          <w:b/>
          <w:kern w:val="2"/>
          <w:sz w:val="21"/>
          <w:szCs w:val="21"/>
        </w:rPr>
        <w:t>（一）实物状况分析</w:t>
      </w:r>
      <w:bookmarkEnd w:id="48"/>
    </w:p>
    <w:p w14:paraId="51F0DB5F" w14:textId="77777777" w:rsidR="00F14655" w:rsidRPr="00783C56" w:rsidRDefault="00F14655">
      <w:pPr>
        <w:overflowPunct w:val="0"/>
        <w:spacing w:before="0" w:after="0" w:line="480" w:lineRule="auto"/>
        <w:ind w:firstLineChars="200" w:firstLine="420"/>
        <w:jc w:val="both"/>
        <w:textAlignment w:val="auto"/>
        <w:rPr>
          <w:rFonts w:ascii="Arial" w:hAnsi="Arial"/>
          <w:sz w:val="21"/>
          <w:szCs w:val="21"/>
        </w:rPr>
      </w:pPr>
      <w:r w:rsidRPr="00783C56">
        <w:rPr>
          <w:rFonts w:ascii="Arial" w:hAnsi="Arial"/>
          <w:sz w:val="21"/>
          <w:szCs w:val="21"/>
        </w:rPr>
        <w:t>1.</w:t>
      </w:r>
      <w:r w:rsidRPr="00783C56">
        <w:rPr>
          <w:rFonts w:ascii="Arial" w:hAnsi="Arial"/>
          <w:sz w:val="21"/>
          <w:szCs w:val="21"/>
        </w:rPr>
        <w:t>土地实物状况</w:t>
      </w:r>
    </w:p>
    <w:p w14:paraId="201CA20E" w14:textId="23110B01" w:rsidR="00F14655" w:rsidRDefault="00F14655">
      <w:pPr>
        <w:overflowPunct w:val="0"/>
        <w:spacing w:before="0" w:after="0" w:line="480" w:lineRule="auto"/>
        <w:ind w:firstLineChars="200" w:firstLine="420"/>
        <w:jc w:val="both"/>
        <w:textAlignment w:val="auto"/>
        <w:rPr>
          <w:rFonts w:ascii="Arial" w:hAnsi="Arial"/>
          <w:bCs/>
          <w:sz w:val="21"/>
        </w:rPr>
      </w:pPr>
      <w:r w:rsidRPr="00783C56">
        <w:rPr>
          <w:rFonts w:ascii="Arial" w:hAnsi="Arial" w:hint="eastAsia"/>
          <w:sz w:val="21"/>
          <w:szCs w:val="21"/>
        </w:rPr>
        <w:t>（</w:t>
      </w:r>
      <w:r w:rsidRPr="00783C56">
        <w:rPr>
          <w:rFonts w:ascii="Arial" w:hAnsi="Arial" w:hint="eastAsia"/>
          <w:sz w:val="21"/>
          <w:szCs w:val="21"/>
        </w:rPr>
        <w:t>1</w:t>
      </w:r>
      <w:r w:rsidRPr="00783C56">
        <w:rPr>
          <w:rFonts w:ascii="Arial" w:hAnsi="Arial" w:hint="eastAsia"/>
          <w:sz w:val="21"/>
          <w:szCs w:val="21"/>
        </w:rPr>
        <w:t>）土地面积：</w:t>
      </w:r>
      <w:r w:rsidR="00D233B9" w:rsidRPr="00783C56">
        <w:rPr>
          <w:rFonts w:ascii="Arial" w:hAnsi="Arial" w:hint="eastAsia"/>
          <w:bCs/>
          <w:sz w:val="21"/>
        </w:rPr>
        <w:t>根据估价委托人提供的</w:t>
      </w:r>
      <w:r w:rsidR="00EE440C" w:rsidRPr="00E52595">
        <w:rPr>
          <w:rFonts w:ascii="Arial" w:hAnsi="Arial" w:hint="eastAsia"/>
          <w:bCs/>
          <w:sz w:val="21"/>
        </w:rPr>
        <w:t>《不动产权证书》</w:t>
      </w:r>
      <w:r w:rsidR="00EE440C" w:rsidRPr="00E52595">
        <w:rPr>
          <w:rFonts w:ascii="Arial" w:hAnsi="Arial" w:hint="eastAsia"/>
          <w:bCs/>
          <w:sz w:val="21"/>
        </w:rPr>
        <w:t>[</w:t>
      </w:r>
      <w:r w:rsidR="00664986">
        <w:rPr>
          <w:rFonts w:ascii="Arial" w:hAnsi="Arial" w:hint="eastAsia"/>
          <w:bCs/>
          <w:sz w:val="21"/>
        </w:rPr>
        <w:t>京（</w:t>
      </w:r>
      <w:r w:rsidR="00664986">
        <w:rPr>
          <w:rFonts w:ascii="Arial" w:hAnsi="Arial" w:hint="eastAsia"/>
          <w:bCs/>
          <w:sz w:val="21"/>
        </w:rPr>
        <w:t>2022</w:t>
      </w:r>
      <w:r w:rsidR="00664986">
        <w:rPr>
          <w:rFonts w:ascii="Arial" w:hAnsi="Arial" w:hint="eastAsia"/>
          <w:bCs/>
          <w:sz w:val="21"/>
        </w:rPr>
        <w:t>）通不动产权第</w:t>
      </w:r>
      <w:r w:rsidR="00664986">
        <w:rPr>
          <w:rFonts w:ascii="Arial" w:hAnsi="Arial" w:hint="eastAsia"/>
          <w:bCs/>
          <w:sz w:val="21"/>
        </w:rPr>
        <w:t>0002252</w:t>
      </w:r>
      <w:r w:rsidR="00664986">
        <w:rPr>
          <w:rFonts w:ascii="Arial" w:hAnsi="Arial" w:hint="eastAsia"/>
          <w:bCs/>
          <w:sz w:val="21"/>
        </w:rPr>
        <w:t>、</w:t>
      </w:r>
      <w:r w:rsidR="00664986">
        <w:rPr>
          <w:rFonts w:ascii="Arial" w:hAnsi="Arial" w:hint="eastAsia"/>
          <w:bCs/>
          <w:sz w:val="21"/>
        </w:rPr>
        <w:t>0002237</w:t>
      </w:r>
      <w:r w:rsidR="00664986">
        <w:rPr>
          <w:rFonts w:ascii="Arial" w:hAnsi="Arial" w:hint="eastAsia"/>
          <w:bCs/>
          <w:sz w:val="21"/>
        </w:rPr>
        <w:t>、</w:t>
      </w:r>
      <w:r w:rsidR="00664986">
        <w:rPr>
          <w:rFonts w:ascii="Arial" w:hAnsi="Arial" w:hint="eastAsia"/>
          <w:bCs/>
          <w:sz w:val="21"/>
        </w:rPr>
        <w:t>0002251</w:t>
      </w:r>
      <w:r w:rsidR="00664986">
        <w:rPr>
          <w:rFonts w:ascii="Arial" w:hAnsi="Arial" w:hint="eastAsia"/>
          <w:bCs/>
          <w:sz w:val="21"/>
        </w:rPr>
        <w:t>、</w:t>
      </w:r>
      <w:r w:rsidR="00664986">
        <w:rPr>
          <w:rFonts w:ascii="Arial" w:hAnsi="Arial" w:hint="eastAsia"/>
          <w:bCs/>
          <w:sz w:val="21"/>
        </w:rPr>
        <w:t>0002253</w:t>
      </w:r>
      <w:r w:rsidR="00664986">
        <w:rPr>
          <w:rFonts w:ascii="Arial" w:hAnsi="Arial" w:hint="eastAsia"/>
          <w:bCs/>
          <w:sz w:val="21"/>
        </w:rPr>
        <w:t>、</w:t>
      </w:r>
      <w:r w:rsidR="00664986">
        <w:rPr>
          <w:rFonts w:ascii="Arial" w:hAnsi="Arial" w:hint="eastAsia"/>
          <w:bCs/>
          <w:sz w:val="21"/>
        </w:rPr>
        <w:t>0002254</w:t>
      </w:r>
      <w:r w:rsidR="00664986">
        <w:rPr>
          <w:rFonts w:ascii="Arial" w:hAnsi="Arial" w:hint="eastAsia"/>
          <w:bCs/>
          <w:sz w:val="21"/>
        </w:rPr>
        <w:t>号</w:t>
      </w:r>
      <w:r w:rsidR="00EA6EC1">
        <w:rPr>
          <w:rFonts w:ascii="Arial" w:hAnsi="Arial" w:hint="eastAsia"/>
          <w:bCs/>
          <w:sz w:val="21"/>
        </w:rPr>
        <w:t>]</w:t>
      </w:r>
      <w:r w:rsidR="00D233B9" w:rsidRPr="00783C56">
        <w:rPr>
          <w:rFonts w:ascii="Arial" w:hAnsi="Arial" w:hint="eastAsia"/>
          <w:bCs/>
          <w:sz w:val="21"/>
        </w:rPr>
        <w:t>，</w:t>
      </w:r>
      <w:r w:rsidR="00EE440C">
        <w:rPr>
          <w:rFonts w:ascii="Arial" w:hAnsi="Arial" w:hint="eastAsia"/>
          <w:bCs/>
          <w:sz w:val="21"/>
        </w:rPr>
        <w:t>估价对象集体建设用地使用权面积如下：</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2"/>
        <w:gridCol w:w="3458"/>
        <w:gridCol w:w="1589"/>
      </w:tblGrid>
      <w:tr w:rsidR="00EE440C" w:rsidRPr="00911BE0" w14:paraId="0A6E9B2B" w14:textId="77777777" w:rsidTr="00EE440C">
        <w:trPr>
          <w:jc w:val="center"/>
        </w:trPr>
        <w:tc>
          <w:tcPr>
            <w:tcW w:w="4361" w:type="dxa"/>
            <w:shd w:val="clear" w:color="auto" w:fill="auto"/>
            <w:vAlign w:val="center"/>
          </w:tcPr>
          <w:p w14:paraId="684E6406" w14:textId="77777777" w:rsidR="00EE440C" w:rsidRPr="00911BE0" w:rsidRDefault="00EE440C" w:rsidP="002A2DA0">
            <w:pPr>
              <w:widowControl/>
              <w:adjustRightInd/>
              <w:spacing w:before="0" w:after="0" w:line="240" w:lineRule="auto"/>
              <w:jc w:val="center"/>
              <w:textAlignment w:val="auto"/>
              <w:rPr>
                <w:rFonts w:ascii="华文细黑" w:eastAsia="华文细黑" w:hAnsi="华文细黑" w:cs="Arial" w:hint="eastAsia"/>
                <w:sz w:val="18"/>
                <w:szCs w:val="18"/>
              </w:rPr>
            </w:pPr>
            <w:r>
              <w:rPr>
                <w:rFonts w:ascii="华文细黑" w:eastAsia="华文细黑" w:hAnsi="华文细黑" w:cs="Arial" w:hint="eastAsia"/>
                <w:sz w:val="18"/>
                <w:szCs w:val="18"/>
              </w:rPr>
              <w:t>坐落</w:t>
            </w:r>
          </w:p>
        </w:tc>
        <w:tc>
          <w:tcPr>
            <w:tcW w:w="3544" w:type="dxa"/>
            <w:shd w:val="clear" w:color="auto" w:fill="auto"/>
            <w:vAlign w:val="center"/>
          </w:tcPr>
          <w:p w14:paraId="22601B37" w14:textId="77777777" w:rsidR="00EE440C" w:rsidRPr="00911BE0" w:rsidRDefault="00EE440C" w:rsidP="002A2DA0">
            <w:pPr>
              <w:widowControl/>
              <w:adjustRightInd/>
              <w:spacing w:before="0" w:after="0" w:line="240" w:lineRule="auto"/>
              <w:jc w:val="center"/>
              <w:textAlignment w:val="auto"/>
              <w:rPr>
                <w:rFonts w:ascii="华文细黑" w:eastAsia="华文细黑" w:hAnsi="华文细黑" w:cs="Arial" w:hint="eastAsia"/>
                <w:sz w:val="18"/>
                <w:szCs w:val="18"/>
              </w:rPr>
            </w:pPr>
            <w:r w:rsidRPr="00911BE0">
              <w:rPr>
                <w:rFonts w:ascii="华文细黑" w:eastAsia="华文细黑" w:hAnsi="华文细黑" w:cs="Arial" w:hint="eastAsia"/>
                <w:sz w:val="18"/>
                <w:szCs w:val="18"/>
              </w:rPr>
              <w:t>不动产权证书</w:t>
            </w:r>
          </w:p>
        </w:tc>
        <w:tc>
          <w:tcPr>
            <w:tcW w:w="1610" w:type="dxa"/>
            <w:vAlign w:val="center"/>
          </w:tcPr>
          <w:p w14:paraId="5C00C912" w14:textId="77777777" w:rsidR="00EE440C" w:rsidRPr="00911BE0" w:rsidRDefault="00EE440C" w:rsidP="002A2DA0">
            <w:pPr>
              <w:widowControl/>
              <w:adjustRightInd/>
              <w:spacing w:before="0" w:after="0" w:line="240" w:lineRule="auto"/>
              <w:jc w:val="center"/>
              <w:textAlignment w:val="auto"/>
              <w:rPr>
                <w:rFonts w:ascii="华文细黑" w:eastAsia="华文细黑" w:hAnsi="华文细黑" w:cs="Arial" w:hint="eastAsia"/>
                <w:sz w:val="18"/>
                <w:szCs w:val="18"/>
              </w:rPr>
            </w:pPr>
            <w:r>
              <w:rPr>
                <w:rFonts w:ascii="华文细黑" w:eastAsia="华文细黑" w:hAnsi="华文细黑" w:cs="Arial" w:hint="eastAsia"/>
                <w:sz w:val="18"/>
                <w:szCs w:val="18"/>
              </w:rPr>
              <w:t>面积（平方米）</w:t>
            </w:r>
          </w:p>
        </w:tc>
      </w:tr>
      <w:tr w:rsidR="00EE440C" w:rsidRPr="00911BE0" w14:paraId="50EEC029" w14:textId="77777777" w:rsidTr="00EE440C">
        <w:trPr>
          <w:jc w:val="center"/>
        </w:trPr>
        <w:tc>
          <w:tcPr>
            <w:tcW w:w="4361" w:type="dxa"/>
            <w:shd w:val="clear" w:color="auto" w:fill="auto"/>
            <w:vAlign w:val="center"/>
          </w:tcPr>
          <w:p w14:paraId="50436D34" w14:textId="77777777" w:rsidR="00EE440C" w:rsidRPr="001A326D" w:rsidRDefault="00EE440C" w:rsidP="002A2DA0">
            <w:pPr>
              <w:widowControl/>
              <w:adjustRightInd/>
              <w:spacing w:before="0" w:after="0" w:line="240" w:lineRule="auto"/>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TZ04-0200-0001</w:t>
            </w:r>
            <w:r w:rsidRPr="001A326D">
              <w:rPr>
                <w:rFonts w:ascii="Arial" w:eastAsia="华文细黑" w:hAnsi="Arial" w:cs="Arial"/>
                <w:sz w:val="18"/>
                <w:szCs w:val="18"/>
              </w:rPr>
              <w:t>地块</w:t>
            </w:r>
          </w:p>
        </w:tc>
        <w:tc>
          <w:tcPr>
            <w:tcW w:w="3544" w:type="dxa"/>
            <w:shd w:val="clear" w:color="auto" w:fill="auto"/>
            <w:vAlign w:val="center"/>
          </w:tcPr>
          <w:p w14:paraId="45C140A7" w14:textId="77777777" w:rsidR="00EE440C" w:rsidRPr="001A326D" w:rsidRDefault="00EE440C" w:rsidP="002A2DA0">
            <w:pPr>
              <w:widowControl/>
              <w:adjustRightInd/>
              <w:spacing w:before="0" w:after="0" w:line="240" w:lineRule="auto"/>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0002252</w:t>
            </w:r>
            <w:r w:rsidRPr="001A326D">
              <w:rPr>
                <w:rFonts w:ascii="Arial" w:eastAsia="华文细黑" w:hAnsi="Arial" w:cs="Arial"/>
                <w:sz w:val="18"/>
                <w:szCs w:val="18"/>
              </w:rPr>
              <w:t>号</w:t>
            </w:r>
          </w:p>
        </w:tc>
        <w:tc>
          <w:tcPr>
            <w:tcW w:w="1610" w:type="dxa"/>
            <w:vAlign w:val="center"/>
          </w:tcPr>
          <w:p w14:paraId="21DA1B90" w14:textId="77777777" w:rsidR="00EE440C" w:rsidRPr="001A326D" w:rsidRDefault="00EE440C" w:rsidP="002A2DA0">
            <w:pPr>
              <w:widowControl/>
              <w:adjustRightInd/>
              <w:spacing w:before="0" w:after="0" w:line="240" w:lineRule="auto"/>
              <w:jc w:val="center"/>
              <w:textAlignment w:val="auto"/>
              <w:rPr>
                <w:rFonts w:ascii="Arial" w:eastAsia="华文细黑" w:hAnsi="Arial" w:cs="Arial"/>
                <w:sz w:val="18"/>
                <w:szCs w:val="18"/>
              </w:rPr>
            </w:pPr>
            <w:r w:rsidRPr="001A326D">
              <w:rPr>
                <w:rFonts w:ascii="Arial" w:eastAsia="华文细黑" w:hAnsi="Arial" w:cs="Arial"/>
                <w:sz w:val="18"/>
                <w:szCs w:val="18"/>
              </w:rPr>
              <w:t>19035.5</w:t>
            </w:r>
          </w:p>
        </w:tc>
      </w:tr>
      <w:tr w:rsidR="00EE440C" w:rsidRPr="00911BE0" w14:paraId="1818CB0A" w14:textId="77777777" w:rsidTr="00EE440C">
        <w:trPr>
          <w:jc w:val="center"/>
        </w:trPr>
        <w:tc>
          <w:tcPr>
            <w:tcW w:w="4361" w:type="dxa"/>
            <w:shd w:val="clear" w:color="auto" w:fill="auto"/>
            <w:vAlign w:val="center"/>
          </w:tcPr>
          <w:p w14:paraId="724EC0C1" w14:textId="77777777" w:rsidR="00EE440C" w:rsidRPr="001A326D" w:rsidRDefault="00EE440C" w:rsidP="002A2DA0">
            <w:pPr>
              <w:widowControl/>
              <w:adjustRightInd/>
              <w:spacing w:before="0" w:after="0" w:line="240" w:lineRule="auto"/>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TZ04-0200-0002</w:t>
            </w:r>
            <w:r w:rsidRPr="001A326D">
              <w:rPr>
                <w:rFonts w:ascii="Arial" w:eastAsia="华文细黑" w:hAnsi="Arial" w:cs="Arial"/>
                <w:sz w:val="18"/>
                <w:szCs w:val="18"/>
              </w:rPr>
              <w:t>地块</w:t>
            </w:r>
          </w:p>
        </w:tc>
        <w:tc>
          <w:tcPr>
            <w:tcW w:w="3544" w:type="dxa"/>
            <w:shd w:val="clear" w:color="auto" w:fill="auto"/>
            <w:vAlign w:val="center"/>
          </w:tcPr>
          <w:p w14:paraId="5245A07A" w14:textId="77777777" w:rsidR="00EE440C" w:rsidRPr="001A326D" w:rsidRDefault="00EE440C" w:rsidP="002A2DA0">
            <w:pPr>
              <w:widowControl/>
              <w:adjustRightInd/>
              <w:spacing w:before="0" w:after="0" w:line="240" w:lineRule="auto"/>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0002237</w:t>
            </w:r>
            <w:r w:rsidRPr="001A326D">
              <w:rPr>
                <w:rFonts w:ascii="Arial" w:eastAsia="华文细黑" w:hAnsi="Arial" w:cs="Arial"/>
                <w:sz w:val="18"/>
                <w:szCs w:val="18"/>
              </w:rPr>
              <w:t>号</w:t>
            </w:r>
          </w:p>
        </w:tc>
        <w:tc>
          <w:tcPr>
            <w:tcW w:w="1610" w:type="dxa"/>
            <w:vAlign w:val="center"/>
          </w:tcPr>
          <w:p w14:paraId="542A459B" w14:textId="77777777" w:rsidR="00EE440C" w:rsidRPr="001A326D" w:rsidRDefault="00EE440C" w:rsidP="002A2DA0">
            <w:pPr>
              <w:widowControl/>
              <w:adjustRightInd/>
              <w:spacing w:before="0" w:after="0" w:line="240" w:lineRule="auto"/>
              <w:jc w:val="center"/>
              <w:textAlignment w:val="auto"/>
              <w:rPr>
                <w:rFonts w:ascii="Arial" w:eastAsia="华文细黑" w:hAnsi="Arial" w:cs="Arial"/>
                <w:sz w:val="18"/>
                <w:szCs w:val="18"/>
              </w:rPr>
            </w:pPr>
            <w:r>
              <w:rPr>
                <w:rFonts w:ascii="Arial" w:eastAsia="华文细黑" w:hAnsi="Arial" w:cs="Arial" w:hint="eastAsia"/>
                <w:sz w:val="18"/>
                <w:szCs w:val="18"/>
              </w:rPr>
              <w:t>15959.03</w:t>
            </w:r>
          </w:p>
        </w:tc>
      </w:tr>
      <w:tr w:rsidR="00EE440C" w:rsidRPr="00911BE0" w14:paraId="74C42B99" w14:textId="77777777" w:rsidTr="00EE440C">
        <w:trPr>
          <w:jc w:val="center"/>
        </w:trPr>
        <w:tc>
          <w:tcPr>
            <w:tcW w:w="4361" w:type="dxa"/>
            <w:shd w:val="clear" w:color="auto" w:fill="auto"/>
            <w:vAlign w:val="center"/>
          </w:tcPr>
          <w:p w14:paraId="0A31F7CF" w14:textId="77777777" w:rsidR="00EE440C" w:rsidRPr="001A326D" w:rsidRDefault="00EE440C" w:rsidP="002A2DA0">
            <w:pPr>
              <w:widowControl/>
              <w:adjustRightInd/>
              <w:spacing w:before="0" w:after="0" w:line="240" w:lineRule="auto"/>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TZ04-0200-0001</w:t>
            </w:r>
            <w:r w:rsidRPr="001A326D">
              <w:rPr>
                <w:rFonts w:ascii="Arial" w:eastAsia="华文细黑" w:hAnsi="Arial" w:cs="Arial"/>
                <w:sz w:val="18"/>
                <w:szCs w:val="18"/>
              </w:rPr>
              <w:t>、</w:t>
            </w:r>
            <w:r w:rsidRPr="001A326D">
              <w:rPr>
                <w:rFonts w:ascii="Arial" w:eastAsia="华文细黑" w:hAnsi="Arial" w:cs="Arial"/>
                <w:sz w:val="18"/>
                <w:szCs w:val="18"/>
              </w:rPr>
              <w:t>0002</w:t>
            </w:r>
            <w:r w:rsidRPr="001A326D">
              <w:rPr>
                <w:rFonts w:ascii="Arial" w:eastAsia="华文细黑" w:hAnsi="Arial" w:cs="Arial"/>
                <w:sz w:val="18"/>
                <w:szCs w:val="18"/>
              </w:rPr>
              <w:t>、</w:t>
            </w:r>
            <w:r w:rsidRPr="001A326D">
              <w:rPr>
                <w:rFonts w:ascii="Arial" w:eastAsia="华文细黑" w:hAnsi="Arial" w:cs="Arial"/>
                <w:sz w:val="18"/>
                <w:szCs w:val="18"/>
              </w:rPr>
              <w:t>0003</w:t>
            </w:r>
            <w:r w:rsidRPr="001A326D">
              <w:rPr>
                <w:rFonts w:ascii="Arial" w:eastAsia="华文细黑" w:hAnsi="Arial" w:cs="Arial"/>
                <w:sz w:val="18"/>
                <w:szCs w:val="18"/>
              </w:rPr>
              <w:t>、</w:t>
            </w:r>
            <w:r w:rsidRPr="001A326D">
              <w:rPr>
                <w:rFonts w:ascii="Arial" w:eastAsia="华文细黑" w:hAnsi="Arial" w:cs="Arial"/>
                <w:sz w:val="18"/>
                <w:szCs w:val="18"/>
              </w:rPr>
              <w:t>0004</w:t>
            </w:r>
            <w:r w:rsidRPr="001A326D">
              <w:rPr>
                <w:rFonts w:ascii="Arial" w:eastAsia="华文细黑" w:hAnsi="Arial" w:cs="Arial"/>
                <w:sz w:val="18"/>
                <w:szCs w:val="18"/>
              </w:rPr>
              <w:t>、</w:t>
            </w:r>
            <w:r w:rsidRPr="001A326D">
              <w:rPr>
                <w:rFonts w:ascii="Arial" w:eastAsia="华文细黑" w:hAnsi="Arial" w:cs="Arial"/>
                <w:sz w:val="18"/>
                <w:szCs w:val="18"/>
              </w:rPr>
              <w:t>0005</w:t>
            </w:r>
            <w:r w:rsidRPr="001A326D">
              <w:rPr>
                <w:rFonts w:ascii="Arial" w:eastAsia="华文细黑" w:hAnsi="Arial" w:cs="Arial"/>
                <w:sz w:val="18"/>
                <w:szCs w:val="18"/>
              </w:rPr>
              <w:t>地块</w:t>
            </w:r>
          </w:p>
        </w:tc>
        <w:tc>
          <w:tcPr>
            <w:tcW w:w="3544" w:type="dxa"/>
            <w:shd w:val="clear" w:color="auto" w:fill="auto"/>
            <w:vAlign w:val="center"/>
          </w:tcPr>
          <w:p w14:paraId="39FC6404" w14:textId="77777777" w:rsidR="00EE440C" w:rsidRPr="001A326D" w:rsidRDefault="00EE440C" w:rsidP="002A2DA0">
            <w:pPr>
              <w:widowControl/>
              <w:adjustRightInd/>
              <w:spacing w:before="0" w:after="0" w:line="240" w:lineRule="auto"/>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0002251</w:t>
            </w:r>
            <w:r w:rsidRPr="001A326D">
              <w:rPr>
                <w:rFonts w:ascii="Arial" w:eastAsia="华文细黑" w:hAnsi="Arial" w:cs="Arial"/>
                <w:sz w:val="18"/>
                <w:szCs w:val="18"/>
              </w:rPr>
              <w:t>号</w:t>
            </w:r>
          </w:p>
        </w:tc>
        <w:tc>
          <w:tcPr>
            <w:tcW w:w="1610" w:type="dxa"/>
            <w:vAlign w:val="center"/>
          </w:tcPr>
          <w:p w14:paraId="2295C08D" w14:textId="77777777" w:rsidR="00EE440C" w:rsidRPr="001A326D" w:rsidRDefault="00EE440C" w:rsidP="002A2DA0">
            <w:pPr>
              <w:widowControl/>
              <w:adjustRightInd/>
              <w:spacing w:before="0" w:after="0" w:line="240" w:lineRule="auto"/>
              <w:jc w:val="center"/>
              <w:textAlignment w:val="auto"/>
              <w:rPr>
                <w:rFonts w:ascii="Arial" w:eastAsia="华文细黑" w:hAnsi="Arial" w:cs="Arial"/>
                <w:sz w:val="18"/>
                <w:szCs w:val="18"/>
              </w:rPr>
            </w:pPr>
            <w:r>
              <w:rPr>
                <w:rFonts w:ascii="Arial" w:eastAsia="华文细黑" w:hAnsi="Arial" w:cs="Arial" w:hint="eastAsia"/>
                <w:sz w:val="18"/>
                <w:szCs w:val="18"/>
              </w:rPr>
              <w:t>17486.42</w:t>
            </w:r>
          </w:p>
        </w:tc>
      </w:tr>
      <w:tr w:rsidR="00EE440C" w:rsidRPr="00911BE0" w14:paraId="344F80F6" w14:textId="77777777" w:rsidTr="00EE440C">
        <w:trPr>
          <w:jc w:val="center"/>
        </w:trPr>
        <w:tc>
          <w:tcPr>
            <w:tcW w:w="4361" w:type="dxa"/>
            <w:shd w:val="clear" w:color="auto" w:fill="auto"/>
            <w:vAlign w:val="center"/>
          </w:tcPr>
          <w:p w14:paraId="24C985D1" w14:textId="77777777" w:rsidR="00EE440C" w:rsidRPr="001A326D" w:rsidRDefault="00EE440C" w:rsidP="002A2DA0">
            <w:pPr>
              <w:widowControl/>
              <w:adjustRightInd/>
              <w:spacing w:before="0" w:after="0" w:line="240" w:lineRule="auto"/>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TZ04-0200-0001</w:t>
            </w:r>
            <w:r w:rsidRPr="001A326D">
              <w:rPr>
                <w:rFonts w:ascii="Arial" w:eastAsia="华文细黑" w:hAnsi="Arial" w:cs="Arial"/>
                <w:sz w:val="18"/>
                <w:szCs w:val="18"/>
              </w:rPr>
              <w:t>、</w:t>
            </w:r>
            <w:r w:rsidRPr="001A326D">
              <w:rPr>
                <w:rFonts w:ascii="Arial" w:eastAsia="华文细黑" w:hAnsi="Arial" w:cs="Arial"/>
                <w:sz w:val="18"/>
                <w:szCs w:val="18"/>
              </w:rPr>
              <w:t>0002</w:t>
            </w:r>
            <w:r w:rsidRPr="001A326D">
              <w:rPr>
                <w:rFonts w:ascii="Arial" w:eastAsia="华文细黑" w:hAnsi="Arial" w:cs="Arial"/>
                <w:sz w:val="18"/>
                <w:szCs w:val="18"/>
              </w:rPr>
              <w:t>、</w:t>
            </w:r>
            <w:r w:rsidRPr="001A326D">
              <w:rPr>
                <w:rFonts w:ascii="Arial" w:eastAsia="华文细黑" w:hAnsi="Arial" w:cs="Arial"/>
                <w:sz w:val="18"/>
                <w:szCs w:val="18"/>
              </w:rPr>
              <w:t>0003</w:t>
            </w:r>
            <w:r w:rsidRPr="001A326D">
              <w:rPr>
                <w:rFonts w:ascii="Arial" w:eastAsia="华文细黑" w:hAnsi="Arial" w:cs="Arial"/>
                <w:sz w:val="18"/>
                <w:szCs w:val="18"/>
              </w:rPr>
              <w:t>、</w:t>
            </w:r>
            <w:r w:rsidRPr="001A326D">
              <w:rPr>
                <w:rFonts w:ascii="Arial" w:eastAsia="华文细黑" w:hAnsi="Arial" w:cs="Arial"/>
                <w:sz w:val="18"/>
                <w:szCs w:val="18"/>
              </w:rPr>
              <w:t>0004</w:t>
            </w:r>
            <w:r w:rsidRPr="001A326D">
              <w:rPr>
                <w:rFonts w:ascii="Arial" w:eastAsia="华文细黑" w:hAnsi="Arial" w:cs="Arial"/>
                <w:sz w:val="18"/>
                <w:szCs w:val="18"/>
              </w:rPr>
              <w:t>、</w:t>
            </w:r>
            <w:r w:rsidRPr="001A326D">
              <w:rPr>
                <w:rFonts w:ascii="Arial" w:eastAsia="华文细黑" w:hAnsi="Arial" w:cs="Arial"/>
                <w:sz w:val="18"/>
                <w:szCs w:val="18"/>
              </w:rPr>
              <w:t>0005</w:t>
            </w:r>
            <w:r w:rsidRPr="001A326D">
              <w:rPr>
                <w:rFonts w:ascii="Arial" w:eastAsia="华文细黑" w:hAnsi="Arial" w:cs="Arial"/>
                <w:sz w:val="18"/>
                <w:szCs w:val="18"/>
              </w:rPr>
              <w:t>地块</w:t>
            </w:r>
          </w:p>
        </w:tc>
        <w:tc>
          <w:tcPr>
            <w:tcW w:w="3544" w:type="dxa"/>
            <w:shd w:val="clear" w:color="auto" w:fill="auto"/>
            <w:vAlign w:val="center"/>
          </w:tcPr>
          <w:p w14:paraId="621F78DE" w14:textId="77777777" w:rsidR="00EE440C" w:rsidRPr="001A326D" w:rsidRDefault="00EE440C" w:rsidP="002A2DA0">
            <w:pPr>
              <w:widowControl/>
              <w:adjustRightInd/>
              <w:spacing w:before="0" w:after="0" w:line="240" w:lineRule="auto"/>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0002253</w:t>
            </w:r>
            <w:r w:rsidRPr="001A326D">
              <w:rPr>
                <w:rFonts w:ascii="Arial" w:eastAsia="华文细黑" w:hAnsi="Arial" w:cs="Arial"/>
                <w:sz w:val="18"/>
                <w:szCs w:val="18"/>
              </w:rPr>
              <w:t>号</w:t>
            </w:r>
          </w:p>
        </w:tc>
        <w:tc>
          <w:tcPr>
            <w:tcW w:w="1610" w:type="dxa"/>
            <w:vAlign w:val="center"/>
          </w:tcPr>
          <w:p w14:paraId="6C6CC399" w14:textId="77777777" w:rsidR="00EE440C" w:rsidRPr="001A326D" w:rsidRDefault="00EE440C" w:rsidP="002A2DA0">
            <w:pPr>
              <w:widowControl/>
              <w:adjustRightInd/>
              <w:spacing w:before="0" w:after="0" w:line="240" w:lineRule="auto"/>
              <w:jc w:val="center"/>
              <w:textAlignment w:val="auto"/>
              <w:rPr>
                <w:rFonts w:ascii="Arial" w:eastAsia="华文细黑" w:hAnsi="Arial" w:cs="Arial"/>
                <w:sz w:val="18"/>
                <w:szCs w:val="18"/>
              </w:rPr>
            </w:pPr>
            <w:r>
              <w:rPr>
                <w:rFonts w:ascii="Arial" w:eastAsia="华文细黑" w:hAnsi="Arial" w:cs="Arial" w:hint="eastAsia"/>
                <w:sz w:val="18"/>
                <w:szCs w:val="18"/>
              </w:rPr>
              <w:t>14364.74</w:t>
            </w:r>
          </w:p>
        </w:tc>
      </w:tr>
      <w:tr w:rsidR="00EE440C" w:rsidRPr="00911BE0" w14:paraId="26C9311C" w14:textId="77777777" w:rsidTr="00EE440C">
        <w:trPr>
          <w:jc w:val="center"/>
        </w:trPr>
        <w:tc>
          <w:tcPr>
            <w:tcW w:w="4361" w:type="dxa"/>
            <w:shd w:val="clear" w:color="auto" w:fill="auto"/>
            <w:vAlign w:val="center"/>
          </w:tcPr>
          <w:p w14:paraId="69132765" w14:textId="77777777" w:rsidR="00EE440C" w:rsidRPr="001A326D" w:rsidRDefault="00EE440C" w:rsidP="002A2DA0">
            <w:pPr>
              <w:widowControl/>
              <w:adjustRightInd/>
              <w:spacing w:before="0" w:after="0" w:line="240" w:lineRule="auto"/>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TZ04-0200-0001</w:t>
            </w:r>
            <w:r w:rsidRPr="001A326D">
              <w:rPr>
                <w:rFonts w:ascii="Arial" w:eastAsia="华文细黑" w:hAnsi="Arial" w:cs="Arial"/>
                <w:sz w:val="18"/>
                <w:szCs w:val="18"/>
              </w:rPr>
              <w:t>、</w:t>
            </w:r>
            <w:r w:rsidRPr="001A326D">
              <w:rPr>
                <w:rFonts w:ascii="Arial" w:eastAsia="华文细黑" w:hAnsi="Arial" w:cs="Arial"/>
                <w:sz w:val="18"/>
                <w:szCs w:val="18"/>
              </w:rPr>
              <w:t>0002</w:t>
            </w:r>
            <w:r w:rsidRPr="001A326D">
              <w:rPr>
                <w:rFonts w:ascii="Arial" w:eastAsia="华文细黑" w:hAnsi="Arial" w:cs="Arial"/>
                <w:sz w:val="18"/>
                <w:szCs w:val="18"/>
              </w:rPr>
              <w:t>、</w:t>
            </w:r>
            <w:r w:rsidRPr="001A326D">
              <w:rPr>
                <w:rFonts w:ascii="Arial" w:eastAsia="华文细黑" w:hAnsi="Arial" w:cs="Arial"/>
                <w:sz w:val="18"/>
                <w:szCs w:val="18"/>
              </w:rPr>
              <w:t>0003</w:t>
            </w:r>
            <w:r w:rsidRPr="001A326D">
              <w:rPr>
                <w:rFonts w:ascii="Arial" w:eastAsia="华文细黑" w:hAnsi="Arial" w:cs="Arial"/>
                <w:sz w:val="18"/>
                <w:szCs w:val="18"/>
              </w:rPr>
              <w:t>、</w:t>
            </w:r>
            <w:r w:rsidRPr="001A326D">
              <w:rPr>
                <w:rFonts w:ascii="Arial" w:eastAsia="华文细黑" w:hAnsi="Arial" w:cs="Arial"/>
                <w:sz w:val="18"/>
                <w:szCs w:val="18"/>
              </w:rPr>
              <w:t>0004</w:t>
            </w:r>
            <w:r w:rsidRPr="001A326D">
              <w:rPr>
                <w:rFonts w:ascii="Arial" w:eastAsia="华文细黑" w:hAnsi="Arial" w:cs="Arial"/>
                <w:sz w:val="18"/>
                <w:szCs w:val="18"/>
              </w:rPr>
              <w:t>、</w:t>
            </w:r>
            <w:r w:rsidRPr="001A326D">
              <w:rPr>
                <w:rFonts w:ascii="Arial" w:eastAsia="华文细黑" w:hAnsi="Arial" w:cs="Arial"/>
                <w:sz w:val="18"/>
                <w:szCs w:val="18"/>
              </w:rPr>
              <w:t>0005</w:t>
            </w:r>
            <w:r w:rsidRPr="001A326D">
              <w:rPr>
                <w:rFonts w:ascii="Arial" w:eastAsia="华文细黑" w:hAnsi="Arial" w:cs="Arial"/>
                <w:sz w:val="18"/>
                <w:szCs w:val="18"/>
              </w:rPr>
              <w:t>地块</w:t>
            </w:r>
          </w:p>
        </w:tc>
        <w:tc>
          <w:tcPr>
            <w:tcW w:w="3544" w:type="dxa"/>
            <w:shd w:val="clear" w:color="auto" w:fill="auto"/>
            <w:vAlign w:val="center"/>
          </w:tcPr>
          <w:p w14:paraId="1EDB3937" w14:textId="77777777" w:rsidR="00EE440C" w:rsidRPr="001A326D" w:rsidRDefault="00EE440C" w:rsidP="002A2DA0">
            <w:pPr>
              <w:widowControl/>
              <w:adjustRightInd/>
              <w:spacing w:before="0" w:after="0" w:line="240" w:lineRule="auto"/>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0002254</w:t>
            </w:r>
            <w:r w:rsidRPr="001A326D">
              <w:rPr>
                <w:rFonts w:ascii="Arial" w:eastAsia="华文细黑" w:hAnsi="Arial" w:cs="Arial"/>
                <w:sz w:val="18"/>
                <w:szCs w:val="18"/>
              </w:rPr>
              <w:t>号</w:t>
            </w:r>
          </w:p>
        </w:tc>
        <w:tc>
          <w:tcPr>
            <w:tcW w:w="1610" w:type="dxa"/>
            <w:vAlign w:val="center"/>
          </w:tcPr>
          <w:p w14:paraId="5B2EBF8E" w14:textId="77777777" w:rsidR="00EE440C" w:rsidRPr="001A326D" w:rsidRDefault="00EE440C" w:rsidP="002A2DA0">
            <w:pPr>
              <w:widowControl/>
              <w:adjustRightInd/>
              <w:spacing w:before="0" w:after="0" w:line="240" w:lineRule="auto"/>
              <w:jc w:val="center"/>
              <w:textAlignment w:val="auto"/>
              <w:rPr>
                <w:rFonts w:ascii="Arial" w:eastAsia="华文细黑" w:hAnsi="Arial" w:cs="Arial"/>
                <w:sz w:val="18"/>
                <w:szCs w:val="18"/>
              </w:rPr>
            </w:pPr>
            <w:r>
              <w:rPr>
                <w:rFonts w:ascii="Arial" w:eastAsia="华文细黑" w:hAnsi="Arial" w:cs="Arial" w:hint="eastAsia"/>
                <w:sz w:val="18"/>
                <w:szCs w:val="18"/>
              </w:rPr>
              <w:t>27964.02</w:t>
            </w:r>
          </w:p>
        </w:tc>
      </w:tr>
      <w:tr w:rsidR="00EE440C" w:rsidRPr="00911BE0" w14:paraId="4190CD6A" w14:textId="77777777" w:rsidTr="00EE440C">
        <w:trPr>
          <w:jc w:val="center"/>
        </w:trPr>
        <w:tc>
          <w:tcPr>
            <w:tcW w:w="7905" w:type="dxa"/>
            <w:gridSpan w:val="2"/>
            <w:shd w:val="clear" w:color="auto" w:fill="auto"/>
            <w:vAlign w:val="center"/>
          </w:tcPr>
          <w:p w14:paraId="0F6DD7D1" w14:textId="77777777" w:rsidR="00EE440C" w:rsidRPr="001A326D" w:rsidRDefault="00EE440C" w:rsidP="002A2DA0">
            <w:pPr>
              <w:widowControl/>
              <w:adjustRightInd/>
              <w:spacing w:before="0" w:after="0" w:line="240" w:lineRule="auto"/>
              <w:jc w:val="center"/>
              <w:textAlignment w:val="auto"/>
              <w:rPr>
                <w:rFonts w:ascii="Arial" w:eastAsia="华文细黑" w:hAnsi="Arial" w:cs="Arial"/>
                <w:sz w:val="18"/>
                <w:szCs w:val="18"/>
              </w:rPr>
            </w:pPr>
            <w:r>
              <w:rPr>
                <w:rFonts w:ascii="Arial" w:eastAsia="华文细黑" w:hAnsi="Arial" w:cs="Arial" w:hint="eastAsia"/>
                <w:sz w:val="18"/>
                <w:szCs w:val="18"/>
              </w:rPr>
              <w:t>合计</w:t>
            </w:r>
          </w:p>
        </w:tc>
        <w:tc>
          <w:tcPr>
            <w:tcW w:w="1610" w:type="dxa"/>
            <w:vAlign w:val="center"/>
          </w:tcPr>
          <w:p w14:paraId="03FD1BD6" w14:textId="77777777" w:rsidR="00EE440C" w:rsidRDefault="00EE440C" w:rsidP="002A2DA0">
            <w:pPr>
              <w:widowControl/>
              <w:adjustRightInd/>
              <w:spacing w:before="0" w:after="0" w:line="240" w:lineRule="auto"/>
              <w:jc w:val="center"/>
              <w:textAlignment w:val="auto"/>
              <w:rPr>
                <w:rFonts w:ascii="Arial" w:eastAsia="华文细黑" w:hAnsi="Arial" w:cs="Arial"/>
                <w:sz w:val="18"/>
                <w:szCs w:val="18"/>
              </w:rPr>
            </w:pPr>
            <w:r>
              <w:rPr>
                <w:rFonts w:ascii="Arial" w:eastAsia="华文细黑" w:hAnsi="Arial" w:cs="Arial" w:hint="eastAsia"/>
                <w:sz w:val="18"/>
                <w:szCs w:val="18"/>
              </w:rPr>
              <w:t>94809.71</w:t>
            </w:r>
          </w:p>
        </w:tc>
      </w:tr>
    </w:tbl>
    <w:p w14:paraId="0581C510" w14:textId="5EEF4E04"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sz w:val="21"/>
          <w:szCs w:val="21"/>
        </w:rPr>
        <w:t>（</w:t>
      </w:r>
      <w:r w:rsidRPr="00783C56">
        <w:rPr>
          <w:rFonts w:ascii="Arial" w:hAnsi="Arial" w:hint="eastAsia"/>
          <w:sz w:val="21"/>
          <w:szCs w:val="21"/>
        </w:rPr>
        <w:t>2</w:t>
      </w:r>
      <w:r w:rsidRPr="00783C56">
        <w:rPr>
          <w:rFonts w:ascii="Arial" w:hAnsi="Arial" w:hint="eastAsia"/>
          <w:sz w:val="21"/>
          <w:szCs w:val="21"/>
        </w:rPr>
        <w:t>）</w:t>
      </w:r>
      <w:r w:rsidR="00EA4CE6" w:rsidRPr="00783C56">
        <w:rPr>
          <w:rFonts w:ascii="Arial" w:hAnsi="Arial" w:hint="eastAsia"/>
          <w:kern w:val="2"/>
          <w:sz w:val="21"/>
        </w:rPr>
        <w:t>土地利用状况：估价对象所属项目</w:t>
      </w:r>
      <w:r w:rsidRPr="00783C56">
        <w:rPr>
          <w:rFonts w:ascii="Arial" w:hAnsi="Arial" w:hint="eastAsia"/>
          <w:kern w:val="2"/>
          <w:sz w:val="21"/>
        </w:rPr>
        <w:t>已完成开发建设。用地呈近似规则形状，场地地势较平坦，水文状况良好，工程地质条件良好，无不良地质现象。综上，该地块土地利用程度较好。</w:t>
      </w:r>
    </w:p>
    <w:p w14:paraId="47FAFD70" w14:textId="77777777" w:rsidR="00F14655" w:rsidRPr="00783C56" w:rsidRDefault="00F14655">
      <w:pPr>
        <w:spacing w:line="480" w:lineRule="auto"/>
        <w:ind w:firstLineChars="200" w:firstLine="420"/>
        <w:jc w:val="both"/>
        <w:rPr>
          <w:rFonts w:ascii="Arial" w:hAnsi="Arial"/>
          <w:sz w:val="21"/>
          <w:szCs w:val="21"/>
        </w:rPr>
      </w:pPr>
      <w:r w:rsidRPr="00783C56">
        <w:rPr>
          <w:rFonts w:ascii="Arial" w:hAnsi="Arial" w:hint="eastAsia"/>
          <w:sz w:val="21"/>
          <w:szCs w:val="21"/>
        </w:rPr>
        <w:t>2.</w:t>
      </w:r>
      <w:r w:rsidRPr="00783C56">
        <w:rPr>
          <w:rFonts w:ascii="Arial" w:hAnsi="Arial" w:hint="eastAsia"/>
          <w:sz w:val="21"/>
          <w:szCs w:val="21"/>
        </w:rPr>
        <w:t>建筑物实物状况</w:t>
      </w:r>
    </w:p>
    <w:p w14:paraId="02D97EF1" w14:textId="77777777" w:rsidR="00F14655" w:rsidRPr="00783C56" w:rsidRDefault="00F14655">
      <w:pPr>
        <w:spacing w:line="480" w:lineRule="auto"/>
        <w:ind w:firstLineChars="200" w:firstLine="420"/>
        <w:jc w:val="both"/>
        <w:rPr>
          <w:rFonts w:ascii="Arial" w:hAnsi="Arial"/>
          <w:sz w:val="21"/>
          <w:szCs w:val="21"/>
        </w:rPr>
      </w:pPr>
      <w:r w:rsidRPr="00783C56">
        <w:rPr>
          <w:rFonts w:ascii="Arial" w:hAnsi="Arial" w:hint="eastAsia"/>
          <w:sz w:val="21"/>
          <w:szCs w:val="21"/>
        </w:rPr>
        <w:t>（</w:t>
      </w:r>
      <w:r w:rsidRPr="00783C56">
        <w:rPr>
          <w:rFonts w:ascii="Arial" w:hAnsi="Arial" w:hint="eastAsia"/>
          <w:sz w:val="21"/>
          <w:szCs w:val="21"/>
        </w:rPr>
        <w:t>1</w:t>
      </w:r>
      <w:r w:rsidRPr="00783C56">
        <w:rPr>
          <w:rFonts w:ascii="Arial" w:hAnsi="Arial" w:hint="eastAsia"/>
          <w:sz w:val="21"/>
          <w:szCs w:val="21"/>
        </w:rPr>
        <w:t>）建设内容、规模分析</w:t>
      </w:r>
    </w:p>
    <w:p w14:paraId="08645393" w14:textId="1C01D355" w:rsidR="00D8361A" w:rsidRDefault="00EE440C" w:rsidP="00586D58">
      <w:pPr>
        <w:spacing w:line="480" w:lineRule="auto"/>
        <w:ind w:firstLineChars="200" w:firstLine="420"/>
        <w:jc w:val="both"/>
        <w:rPr>
          <w:rFonts w:ascii="Arial" w:hAnsi="Arial"/>
          <w:bCs/>
          <w:sz w:val="21"/>
        </w:rPr>
      </w:pPr>
      <w:r w:rsidRPr="00783C56">
        <w:rPr>
          <w:rFonts w:ascii="Arial" w:hAnsi="Arial"/>
          <w:kern w:val="2"/>
          <w:sz w:val="21"/>
        </w:rPr>
        <w:t>估价对象为</w:t>
      </w:r>
      <w:r w:rsidRPr="00783C56">
        <w:rPr>
          <w:rFonts w:ascii="Arial" w:hAnsi="Arial" w:hint="eastAsia"/>
          <w:bCs/>
          <w:sz w:val="21"/>
        </w:rPr>
        <w:t>北京市</w:t>
      </w:r>
      <w:r>
        <w:rPr>
          <w:rFonts w:ascii="Arial" w:hAnsi="Arial" w:hint="eastAsia"/>
          <w:bCs/>
          <w:sz w:val="21"/>
        </w:rPr>
        <w:t>通州区张家湾镇南火垡村</w:t>
      </w:r>
      <w:r>
        <w:rPr>
          <w:rFonts w:ascii="Arial" w:hAnsi="Arial" w:hint="eastAsia"/>
          <w:bCs/>
          <w:sz w:val="21"/>
        </w:rPr>
        <w:t>TZ04-0200-0001</w:t>
      </w:r>
      <w:r>
        <w:rPr>
          <w:rFonts w:ascii="Arial" w:hAnsi="Arial" w:hint="eastAsia"/>
          <w:bCs/>
          <w:sz w:val="21"/>
        </w:rPr>
        <w:t>、</w:t>
      </w:r>
      <w:r>
        <w:rPr>
          <w:rFonts w:ascii="Arial" w:hAnsi="Arial" w:hint="eastAsia"/>
          <w:bCs/>
          <w:sz w:val="21"/>
        </w:rPr>
        <w:t>0002</w:t>
      </w:r>
      <w:r>
        <w:rPr>
          <w:rFonts w:ascii="Arial" w:hAnsi="Arial" w:hint="eastAsia"/>
          <w:bCs/>
          <w:sz w:val="21"/>
        </w:rPr>
        <w:t>、</w:t>
      </w:r>
      <w:r>
        <w:rPr>
          <w:rFonts w:ascii="Arial" w:hAnsi="Arial" w:hint="eastAsia"/>
          <w:bCs/>
          <w:sz w:val="21"/>
        </w:rPr>
        <w:t>0003</w:t>
      </w:r>
      <w:r>
        <w:rPr>
          <w:rFonts w:ascii="Arial" w:hAnsi="Arial" w:hint="eastAsia"/>
          <w:bCs/>
          <w:sz w:val="21"/>
        </w:rPr>
        <w:t>、</w:t>
      </w:r>
      <w:r>
        <w:rPr>
          <w:rFonts w:ascii="Arial" w:hAnsi="Arial" w:hint="eastAsia"/>
          <w:bCs/>
          <w:sz w:val="21"/>
        </w:rPr>
        <w:t>0004</w:t>
      </w:r>
      <w:r>
        <w:rPr>
          <w:rFonts w:ascii="Arial" w:hAnsi="Arial" w:hint="eastAsia"/>
          <w:bCs/>
          <w:sz w:val="21"/>
        </w:rPr>
        <w:t>、</w:t>
      </w:r>
      <w:r>
        <w:rPr>
          <w:rFonts w:ascii="Arial" w:hAnsi="Arial" w:hint="eastAsia"/>
          <w:bCs/>
          <w:sz w:val="21"/>
        </w:rPr>
        <w:t>0005</w:t>
      </w:r>
      <w:r>
        <w:rPr>
          <w:rFonts w:ascii="Arial" w:hAnsi="Arial" w:hint="eastAsia"/>
          <w:bCs/>
          <w:sz w:val="21"/>
        </w:rPr>
        <w:t>地块</w:t>
      </w:r>
      <w:r w:rsidR="00BA628E">
        <w:rPr>
          <w:rFonts w:ascii="Arial" w:hAnsi="Arial" w:hint="eastAsia"/>
          <w:bCs/>
          <w:sz w:val="21"/>
        </w:rPr>
        <w:t>商业用房</w:t>
      </w:r>
      <w:r w:rsidRPr="00783C56">
        <w:rPr>
          <w:rFonts w:ascii="Arial" w:hAnsi="Arial" w:hint="eastAsia"/>
          <w:kern w:val="2"/>
          <w:sz w:val="21"/>
        </w:rPr>
        <w:t>。</w:t>
      </w:r>
      <w:r w:rsidRPr="00783C56">
        <w:rPr>
          <w:rFonts w:ascii="Arial" w:hAnsi="Arial" w:hint="eastAsia"/>
          <w:bCs/>
          <w:sz w:val="21"/>
        </w:rPr>
        <w:t>根据估价委托人提供的</w:t>
      </w:r>
      <w:r w:rsidRPr="00911BE0">
        <w:rPr>
          <w:rFonts w:ascii="Arial" w:hAnsi="Arial" w:cs="Arial" w:hint="eastAsia"/>
          <w:sz w:val="21"/>
          <w:szCs w:val="21"/>
        </w:rPr>
        <w:t>《估价委托书》、</w:t>
      </w:r>
      <w:r w:rsidRPr="00911BE0">
        <w:rPr>
          <w:rFonts w:ascii="Arial" w:hAnsi="Arial" w:cs="Arial" w:hint="eastAsia"/>
          <w:kern w:val="2"/>
          <w:sz w:val="21"/>
          <w:szCs w:val="21"/>
        </w:rPr>
        <w:t>《不动产权证书》</w:t>
      </w:r>
      <w:r w:rsidRPr="00911BE0">
        <w:rPr>
          <w:rFonts w:ascii="Arial" w:hAnsi="Arial" w:cs="Arial" w:hint="eastAsia"/>
          <w:kern w:val="2"/>
          <w:sz w:val="21"/>
          <w:szCs w:val="21"/>
        </w:rPr>
        <w:t>[</w:t>
      </w:r>
      <w:r>
        <w:rPr>
          <w:rFonts w:ascii="Arial" w:hAnsi="Arial" w:cs="Arial" w:hint="eastAsia"/>
          <w:kern w:val="2"/>
          <w:sz w:val="21"/>
          <w:szCs w:val="21"/>
        </w:rPr>
        <w:t>京（</w:t>
      </w:r>
      <w:r>
        <w:rPr>
          <w:rFonts w:ascii="Arial" w:hAnsi="Arial" w:cs="Arial" w:hint="eastAsia"/>
          <w:kern w:val="2"/>
          <w:sz w:val="21"/>
          <w:szCs w:val="21"/>
        </w:rPr>
        <w:t>2022</w:t>
      </w:r>
      <w:r>
        <w:rPr>
          <w:rFonts w:ascii="Arial" w:hAnsi="Arial" w:cs="Arial" w:hint="eastAsia"/>
          <w:kern w:val="2"/>
          <w:sz w:val="21"/>
          <w:szCs w:val="21"/>
        </w:rPr>
        <w:t>）通不动产权第</w:t>
      </w:r>
      <w:r>
        <w:rPr>
          <w:rFonts w:ascii="Arial" w:hAnsi="Arial" w:cs="Arial" w:hint="eastAsia"/>
          <w:kern w:val="2"/>
          <w:sz w:val="21"/>
          <w:szCs w:val="21"/>
        </w:rPr>
        <w:t>0002252</w:t>
      </w:r>
      <w:r>
        <w:rPr>
          <w:rFonts w:ascii="Arial" w:hAnsi="Arial" w:cs="Arial" w:hint="eastAsia"/>
          <w:kern w:val="2"/>
          <w:sz w:val="21"/>
          <w:szCs w:val="21"/>
        </w:rPr>
        <w:t>、</w:t>
      </w:r>
      <w:r>
        <w:rPr>
          <w:rFonts w:ascii="Arial" w:hAnsi="Arial" w:cs="Arial" w:hint="eastAsia"/>
          <w:kern w:val="2"/>
          <w:sz w:val="21"/>
          <w:szCs w:val="21"/>
        </w:rPr>
        <w:t>0002237</w:t>
      </w:r>
      <w:r>
        <w:rPr>
          <w:rFonts w:ascii="Arial" w:hAnsi="Arial" w:cs="Arial" w:hint="eastAsia"/>
          <w:kern w:val="2"/>
          <w:sz w:val="21"/>
          <w:szCs w:val="21"/>
        </w:rPr>
        <w:t>、</w:t>
      </w:r>
      <w:r>
        <w:rPr>
          <w:rFonts w:ascii="Arial" w:hAnsi="Arial" w:cs="Arial" w:hint="eastAsia"/>
          <w:kern w:val="2"/>
          <w:sz w:val="21"/>
          <w:szCs w:val="21"/>
        </w:rPr>
        <w:t>0002251</w:t>
      </w:r>
      <w:r>
        <w:rPr>
          <w:rFonts w:ascii="Arial" w:hAnsi="Arial" w:cs="Arial" w:hint="eastAsia"/>
          <w:kern w:val="2"/>
          <w:sz w:val="21"/>
          <w:szCs w:val="21"/>
        </w:rPr>
        <w:t>、</w:t>
      </w:r>
      <w:r>
        <w:rPr>
          <w:rFonts w:ascii="Arial" w:hAnsi="Arial" w:cs="Arial" w:hint="eastAsia"/>
          <w:kern w:val="2"/>
          <w:sz w:val="21"/>
          <w:szCs w:val="21"/>
        </w:rPr>
        <w:t>0002253</w:t>
      </w:r>
      <w:r>
        <w:rPr>
          <w:rFonts w:ascii="Arial" w:hAnsi="Arial" w:cs="Arial" w:hint="eastAsia"/>
          <w:kern w:val="2"/>
          <w:sz w:val="21"/>
          <w:szCs w:val="21"/>
        </w:rPr>
        <w:t>、</w:t>
      </w:r>
      <w:r>
        <w:rPr>
          <w:rFonts w:ascii="Arial" w:hAnsi="Arial" w:cs="Arial" w:hint="eastAsia"/>
          <w:kern w:val="2"/>
          <w:sz w:val="21"/>
          <w:szCs w:val="21"/>
        </w:rPr>
        <w:t>0002254</w:t>
      </w:r>
      <w:r>
        <w:rPr>
          <w:rFonts w:ascii="Arial" w:hAnsi="Arial" w:cs="Arial" w:hint="eastAsia"/>
          <w:kern w:val="2"/>
          <w:sz w:val="21"/>
          <w:szCs w:val="21"/>
        </w:rPr>
        <w:t>号</w:t>
      </w:r>
      <w:r w:rsidRPr="00911BE0">
        <w:rPr>
          <w:rFonts w:ascii="Arial" w:hAnsi="Arial" w:cs="Arial"/>
          <w:kern w:val="2"/>
          <w:sz w:val="21"/>
          <w:szCs w:val="21"/>
        </w:rPr>
        <w:t>]</w:t>
      </w:r>
      <w:r>
        <w:rPr>
          <w:rFonts w:ascii="Arial" w:hAnsi="Arial" w:cs="Arial" w:hint="eastAsia"/>
          <w:kern w:val="2"/>
          <w:sz w:val="21"/>
          <w:szCs w:val="21"/>
        </w:rPr>
        <w:t>、</w:t>
      </w:r>
      <w:r w:rsidRPr="004C1C20">
        <w:rPr>
          <w:rFonts w:ascii="Arial" w:hAnsi="Arial" w:cs="Arial" w:hint="eastAsia"/>
          <w:kern w:val="2"/>
          <w:sz w:val="21"/>
          <w:szCs w:val="21"/>
        </w:rPr>
        <w:t>《乡村建设规划许可证》</w:t>
      </w:r>
      <w:r w:rsidRPr="004C1C20">
        <w:rPr>
          <w:rFonts w:ascii="Arial" w:hAnsi="Arial" w:cs="Arial" w:hint="eastAsia"/>
          <w:kern w:val="2"/>
          <w:sz w:val="21"/>
          <w:szCs w:val="21"/>
        </w:rPr>
        <w:t>[2022</w:t>
      </w:r>
      <w:r w:rsidRPr="004C1C20">
        <w:rPr>
          <w:rFonts w:ascii="Arial" w:hAnsi="Arial" w:cs="Arial" w:hint="eastAsia"/>
          <w:kern w:val="2"/>
          <w:sz w:val="21"/>
          <w:szCs w:val="21"/>
        </w:rPr>
        <w:t>规自（通）乡建字</w:t>
      </w:r>
      <w:r w:rsidRPr="004C1C20">
        <w:rPr>
          <w:rFonts w:ascii="Arial" w:hAnsi="Arial" w:cs="Arial" w:hint="eastAsia"/>
          <w:kern w:val="2"/>
          <w:sz w:val="21"/>
          <w:szCs w:val="21"/>
        </w:rPr>
        <w:t>0001</w:t>
      </w:r>
      <w:r w:rsidRPr="004C1C20">
        <w:rPr>
          <w:rFonts w:ascii="Arial" w:hAnsi="Arial" w:cs="Arial" w:hint="eastAsia"/>
          <w:kern w:val="2"/>
          <w:sz w:val="21"/>
          <w:szCs w:val="21"/>
        </w:rPr>
        <w:t>、</w:t>
      </w:r>
      <w:r w:rsidRPr="004C1C20">
        <w:rPr>
          <w:rFonts w:ascii="Arial" w:hAnsi="Arial" w:cs="Arial" w:hint="eastAsia"/>
          <w:kern w:val="2"/>
          <w:sz w:val="21"/>
          <w:szCs w:val="21"/>
        </w:rPr>
        <w:t>0002</w:t>
      </w:r>
      <w:r w:rsidRPr="004C1C20">
        <w:rPr>
          <w:rFonts w:ascii="Arial" w:hAnsi="Arial" w:cs="Arial" w:hint="eastAsia"/>
          <w:kern w:val="2"/>
          <w:sz w:val="21"/>
          <w:szCs w:val="21"/>
        </w:rPr>
        <w:t>、</w:t>
      </w:r>
      <w:r w:rsidRPr="004C1C20">
        <w:rPr>
          <w:rFonts w:ascii="Arial" w:hAnsi="Arial" w:cs="Arial" w:hint="eastAsia"/>
          <w:kern w:val="2"/>
          <w:sz w:val="21"/>
          <w:szCs w:val="21"/>
        </w:rPr>
        <w:t>0003</w:t>
      </w:r>
      <w:r w:rsidRPr="004C1C20">
        <w:rPr>
          <w:rFonts w:ascii="Arial" w:hAnsi="Arial" w:cs="Arial" w:hint="eastAsia"/>
          <w:kern w:val="2"/>
          <w:sz w:val="21"/>
          <w:szCs w:val="21"/>
        </w:rPr>
        <w:t>、</w:t>
      </w:r>
      <w:r w:rsidRPr="004C1C20">
        <w:rPr>
          <w:rFonts w:ascii="Arial" w:hAnsi="Arial" w:cs="Arial" w:hint="eastAsia"/>
          <w:kern w:val="2"/>
          <w:sz w:val="21"/>
          <w:szCs w:val="21"/>
        </w:rPr>
        <w:t>0004</w:t>
      </w:r>
      <w:r w:rsidRPr="004C1C20">
        <w:rPr>
          <w:rFonts w:ascii="Arial" w:hAnsi="Arial" w:cs="Arial" w:hint="eastAsia"/>
          <w:kern w:val="2"/>
          <w:sz w:val="21"/>
          <w:szCs w:val="21"/>
        </w:rPr>
        <w:t>号</w:t>
      </w:r>
      <w:r w:rsidRPr="004C1C20">
        <w:rPr>
          <w:rFonts w:ascii="Arial" w:hAnsi="Arial" w:cs="Arial" w:hint="eastAsia"/>
          <w:kern w:val="2"/>
          <w:sz w:val="21"/>
          <w:szCs w:val="21"/>
        </w:rPr>
        <w:t>]</w:t>
      </w:r>
      <w:r>
        <w:rPr>
          <w:rFonts w:ascii="Arial" w:hAnsi="Arial" w:cs="Arial" w:hint="eastAsia"/>
          <w:kern w:val="2"/>
          <w:sz w:val="21"/>
          <w:szCs w:val="21"/>
        </w:rPr>
        <w:t>、《建筑工程施工许可证》</w:t>
      </w:r>
      <w:r>
        <w:rPr>
          <w:rFonts w:ascii="Arial" w:hAnsi="Arial" w:cs="Arial" w:hint="eastAsia"/>
          <w:kern w:val="2"/>
          <w:sz w:val="21"/>
          <w:szCs w:val="21"/>
        </w:rPr>
        <w:t>[</w:t>
      </w:r>
      <w:r>
        <w:rPr>
          <w:rFonts w:ascii="Arial" w:hAnsi="Arial" w:cs="Arial" w:hint="eastAsia"/>
          <w:kern w:val="2"/>
          <w:sz w:val="21"/>
          <w:szCs w:val="21"/>
        </w:rPr>
        <w:t>编号：</w:t>
      </w:r>
      <w:r>
        <w:rPr>
          <w:rFonts w:ascii="Arial" w:hAnsi="Arial" w:cs="Arial" w:hint="eastAsia"/>
          <w:kern w:val="2"/>
          <w:sz w:val="21"/>
          <w:szCs w:val="21"/>
        </w:rPr>
        <w:t>110112202204290101</w:t>
      </w:r>
      <w:r>
        <w:rPr>
          <w:rFonts w:ascii="Arial" w:hAnsi="Arial" w:cs="Arial" w:hint="eastAsia"/>
          <w:kern w:val="2"/>
          <w:sz w:val="21"/>
          <w:szCs w:val="21"/>
        </w:rPr>
        <w:t>、</w:t>
      </w:r>
      <w:r>
        <w:rPr>
          <w:rFonts w:ascii="Arial" w:hAnsi="Arial" w:cs="Arial" w:hint="eastAsia"/>
          <w:kern w:val="2"/>
          <w:sz w:val="21"/>
          <w:szCs w:val="21"/>
        </w:rPr>
        <w:t>110112202204250101]</w:t>
      </w:r>
      <w:r w:rsidRPr="00783C56">
        <w:rPr>
          <w:rFonts w:ascii="Arial" w:hAnsi="Arial" w:hint="eastAsia"/>
          <w:bCs/>
          <w:sz w:val="21"/>
        </w:rPr>
        <w:t>，</w:t>
      </w:r>
      <w:r w:rsidRPr="00783C56">
        <w:rPr>
          <w:rFonts w:ascii="Arial" w:hAnsi="Arial" w:hint="eastAsia"/>
          <w:kern w:val="2"/>
          <w:sz w:val="21"/>
        </w:rPr>
        <w:t>估价对象位于</w:t>
      </w:r>
      <w:r w:rsidRPr="00783C56">
        <w:rPr>
          <w:rFonts w:ascii="Arial" w:hAnsi="Arial" w:hint="eastAsia"/>
          <w:bCs/>
          <w:sz w:val="21"/>
        </w:rPr>
        <w:t>北京市</w:t>
      </w:r>
      <w:r>
        <w:rPr>
          <w:rFonts w:ascii="Arial" w:hAnsi="Arial" w:hint="eastAsia"/>
          <w:bCs/>
          <w:sz w:val="21"/>
        </w:rPr>
        <w:t>通州区张家湾镇南火垡村</w:t>
      </w:r>
      <w:r w:rsidRPr="00783C56">
        <w:rPr>
          <w:rFonts w:ascii="Arial" w:hAnsi="Arial" w:hint="eastAsia"/>
          <w:kern w:val="2"/>
          <w:sz w:val="21"/>
        </w:rPr>
        <w:t>，所属项目</w:t>
      </w:r>
      <w:r>
        <w:rPr>
          <w:rFonts w:ascii="Arial" w:hAnsi="Arial" w:hint="eastAsia"/>
          <w:kern w:val="2"/>
          <w:sz w:val="21"/>
        </w:rPr>
        <w:t>共</w:t>
      </w:r>
      <w:r>
        <w:rPr>
          <w:rFonts w:ascii="Arial" w:hAnsi="Arial" w:hint="eastAsia"/>
          <w:kern w:val="2"/>
          <w:sz w:val="21"/>
        </w:rPr>
        <w:t>5</w:t>
      </w:r>
      <w:r>
        <w:rPr>
          <w:rFonts w:ascii="Arial" w:hAnsi="Arial" w:hint="eastAsia"/>
          <w:kern w:val="2"/>
          <w:sz w:val="21"/>
        </w:rPr>
        <w:t>个地块，共建设有</w:t>
      </w:r>
      <w:r>
        <w:rPr>
          <w:rFonts w:ascii="Arial" w:hAnsi="Arial" w:hint="eastAsia"/>
          <w:kern w:val="2"/>
          <w:sz w:val="21"/>
        </w:rPr>
        <w:t>36</w:t>
      </w:r>
      <w:r>
        <w:rPr>
          <w:rFonts w:ascii="Arial" w:hAnsi="Arial" w:hint="eastAsia"/>
          <w:kern w:val="2"/>
          <w:sz w:val="21"/>
        </w:rPr>
        <w:t>栋住宅楼，</w:t>
      </w:r>
      <w:r>
        <w:rPr>
          <w:rFonts w:ascii="Arial" w:hAnsi="Arial" w:hint="eastAsia"/>
          <w:kern w:val="2"/>
          <w:sz w:val="21"/>
        </w:rPr>
        <w:t>2</w:t>
      </w:r>
      <w:r>
        <w:rPr>
          <w:rFonts w:ascii="Arial" w:hAnsi="Arial" w:hint="eastAsia"/>
          <w:kern w:val="2"/>
          <w:sz w:val="21"/>
        </w:rPr>
        <w:t>栋商业楼，</w:t>
      </w:r>
      <w:r>
        <w:rPr>
          <w:rFonts w:ascii="Arial" w:hAnsi="Arial" w:hint="eastAsia"/>
          <w:kern w:val="2"/>
          <w:sz w:val="21"/>
        </w:rPr>
        <w:t>5</w:t>
      </w:r>
      <w:r>
        <w:rPr>
          <w:rFonts w:ascii="Arial" w:hAnsi="Arial" w:hint="eastAsia"/>
          <w:kern w:val="2"/>
          <w:sz w:val="21"/>
        </w:rPr>
        <w:t>个地下车库</w:t>
      </w:r>
      <w:r w:rsidR="009E2110">
        <w:rPr>
          <w:rFonts w:ascii="Arial" w:hAnsi="Arial" w:hint="eastAsia"/>
          <w:kern w:val="2"/>
          <w:sz w:val="21"/>
        </w:rPr>
        <w:t>，各地块之间以市政道路相隔，地下车库各地块内部连通，地块之间不连通</w:t>
      </w:r>
      <w:r w:rsidRPr="00783C56">
        <w:rPr>
          <w:rFonts w:ascii="Arial" w:hAnsi="Arial" w:hint="eastAsia"/>
          <w:bCs/>
          <w:sz w:val="21"/>
        </w:rPr>
        <w:t>。</w:t>
      </w:r>
      <w:r w:rsidR="009E2110">
        <w:rPr>
          <w:rFonts w:ascii="Arial" w:hAnsi="Arial" w:hint="eastAsia"/>
          <w:bCs/>
          <w:sz w:val="21"/>
        </w:rPr>
        <w:t>截至价值时点，估价对象各楼栋主体部分已完工，正在进行内部装修以及室外绿化、市政道路等工程的施工，</w:t>
      </w:r>
      <w:r w:rsidR="009E2110" w:rsidRPr="00846DE4">
        <w:rPr>
          <w:rFonts w:ascii="Arial" w:hAnsi="Arial" w:hint="eastAsia"/>
          <w:bCs/>
          <w:sz w:val="21"/>
          <w:highlight w:val="yellow"/>
        </w:rPr>
        <w:t>尚未取得竣工验收备案手续，预计</w:t>
      </w:r>
      <w:r w:rsidR="009E2110" w:rsidRPr="00846DE4">
        <w:rPr>
          <w:rFonts w:ascii="Arial" w:hAnsi="Arial" w:hint="eastAsia"/>
          <w:bCs/>
          <w:sz w:val="21"/>
          <w:highlight w:val="yellow"/>
        </w:rPr>
        <w:t>2025</w:t>
      </w:r>
      <w:r w:rsidR="009E2110" w:rsidRPr="00846DE4">
        <w:rPr>
          <w:rFonts w:ascii="Arial" w:hAnsi="Arial" w:hint="eastAsia"/>
          <w:bCs/>
          <w:sz w:val="21"/>
          <w:highlight w:val="yellow"/>
        </w:rPr>
        <w:t>年</w:t>
      </w:r>
      <w:r w:rsidR="009E2110" w:rsidRPr="00846DE4">
        <w:rPr>
          <w:rFonts w:ascii="Arial" w:hAnsi="Arial" w:hint="eastAsia"/>
          <w:bCs/>
          <w:sz w:val="21"/>
          <w:highlight w:val="yellow"/>
        </w:rPr>
        <w:t>6</w:t>
      </w:r>
      <w:r w:rsidR="009E2110" w:rsidRPr="00846DE4">
        <w:rPr>
          <w:rFonts w:ascii="Arial" w:hAnsi="Arial" w:hint="eastAsia"/>
          <w:bCs/>
          <w:sz w:val="21"/>
          <w:highlight w:val="yellow"/>
        </w:rPr>
        <w:t>月份交付</w:t>
      </w:r>
      <w:r w:rsidR="009E2110">
        <w:rPr>
          <w:rFonts w:ascii="Arial" w:hAnsi="Arial" w:hint="eastAsia"/>
          <w:bCs/>
          <w:sz w:val="21"/>
        </w:rPr>
        <w:t>。</w:t>
      </w:r>
      <w:r w:rsidR="00D448AD" w:rsidRPr="00067D4E">
        <w:rPr>
          <w:rFonts w:ascii="Arial" w:hAnsi="Arial" w:hint="eastAsia"/>
          <w:bCs/>
          <w:sz w:val="21"/>
        </w:rPr>
        <w:t>项目户型明细详见下表：</w:t>
      </w:r>
    </w:p>
    <w:p w14:paraId="76FC1282" w14:textId="77777777" w:rsidR="00067D4E" w:rsidRDefault="00067D4E" w:rsidP="00067D4E">
      <w:pPr>
        <w:spacing w:line="480" w:lineRule="auto"/>
        <w:ind w:firstLineChars="200" w:firstLine="420"/>
        <w:jc w:val="center"/>
        <w:rPr>
          <w:rFonts w:ascii="Arial" w:hAnsi="Arial"/>
          <w:bCs/>
          <w:sz w:val="21"/>
        </w:rPr>
      </w:pPr>
    </w:p>
    <w:p w14:paraId="10DD5126" w14:textId="77777777" w:rsidR="00793051" w:rsidRDefault="00793051" w:rsidP="00067D4E">
      <w:pPr>
        <w:spacing w:line="480" w:lineRule="auto"/>
        <w:ind w:firstLineChars="200" w:firstLine="420"/>
        <w:jc w:val="center"/>
        <w:rPr>
          <w:rFonts w:ascii="Arial" w:hAnsi="Arial"/>
          <w:bCs/>
          <w:sz w:val="21"/>
        </w:rPr>
      </w:pPr>
    </w:p>
    <w:p w14:paraId="5B75332E" w14:textId="098B96A8" w:rsidR="00067D4E" w:rsidRDefault="00793051" w:rsidP="003102A1">
      <w:pPr>
        <w:spacing w:before="0" w:after="0" w:line="360" w:lineRule="auto"/>
        <w:ind w:firstLineChars="200" w:firstLine="420"/>
        <w:jc w:val="center"/>
        <w:rPr>
          <w:rFonts w:ascii="Arial" w:hAnsi="Arial"/>
          <w:bCs/>
          <w:sz w:val="21"/>
        </w:rPr>
      </w:pPr>
      <w:r>
        <w:rPr>
          <w:rFonts w:ascii="Arial" w:hAnsi="Arial" w:hint="eastAsia"/>
          <w:bCs/>
          <w:sz w:val="21"/>
        </w:rPr>
        <w:lastRenderedPageBreak/>
        <w:t>商业用房面积表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3119"/>
        <w:gridCol w:w="2449"/>
        <w:gridCol w:w="2450"/>
      </w:tblGrid>
      <w:tr w:rsidR="00D4619B" w:rsidRPr="002704EE" w14:paraId="030DE21D" w14:textId="77777777" w:rsidTr="00984BB5">
        <w:trPr>
          <w:trHeight w:val="20"/>
          <w:tblHeader/>
          <w:jc w:val="center"/>
        </w:trPr>
        <w:tc>
          <w:tcPr>
            <w:tcW w:w="1271" w:type="dxa"/>
            <w:shd w:val="clear" w:color="auto" w:fill="auto"/>
            <w:noWrap/>
            <w:vAlign w:val="center"/>
            <w:hideMark/>
          </w:tcPr>
          <w:p w14:paraId="31F21CE1"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所在地块</w:t>
            </w:r>
          </w:p>
        </w:tc>
        <w:tc>
          <w:tcPr>
            <w:tcW w:w="3119" w:type="dxa"/>
            <w:shd w:val="clear" w:color="auto" w:fill="auto"/>
            <w:noWrap/>
            <w:vAlign w:val="center"/>
            <w:hideMark/>
          </w:tcPr>
          <w:p w14:paraId="304AB8A2"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楼号</w:t>
            </w:r>
          </w:p>
        </w:tc>
        <w:tc>
          <w:tcPr>
            <w:tcW w:w="2449" w:type="dxa"/>
            <w:shd w:val="clear" w:color="auto" w:fill="auto"/>
            <w:noWrap/>
            <w:vAlign w:val="center"/>
            <w:hideMark/>
          </w:tcPr>
          <w:p w14:paraId="3D99F0F9"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分户面积（㎡）</w:t>
            </w:r>
          </w:p>
        </w:tc>
        <w:tc>
          <w:tcPr>
            <w:tcW w:w="2450" w:type="dxa"/>
            <w:shd w:val="clear" w:color="auto" w:fill="auto"/>
            <w:noWrap/>
            <w:vAlign w:val="center"/>
            <w:hideMark/>
          </w:tcPr>
          <w:p w14:paraId="55BE5D4B"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楼层</w:t>
            </w:r>
          </w:p>
        </w:tc>
      </w:tr>
      <w:tr w:rsidR="00D4619B" w:rsidRPr="002704EE" w14:paraId="27F29C48" w14:textId="77777777" w:rsidTr="00984BB5">
        <w:trPr>
          <w:trHeight w:val="20"/>
          <w:jc w:val="center"/>
        </w:trPr>
        <w:tc>
          <w:tcPr>
            <w:tcW w:w="1271" w:type="dxa"/>
            <w:vMerge w:val="restart"/>
            <w:shd w:val="clear" w:color="auto" w:fill="auto"/>
            <w:vAlign w:val="center"/>
            <w:hideMark/>
          </w:tcPr>
          <w:p w14:paraId="46A81A2C"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二号地</w:t>
            </w:r>
          </w:p>
        </w:tc>
        <w:tc>
          <w:tcPr>
            <w:tcW w:w="3119" w:type="dxa"/>
            <w:shd w:val="clear" w:color="auto" w:fill="auto"/>
            <w:noWrap/>
            <w:vAlign w:val="center"/>
            <w:hideMark/>
          </w:tcPr>
          <w:p w14:paraId="3A00E733"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4#101</w:t>
            </w:r>
          </w:p>
        </w:tc>
        <w:tc>
          <w:tcPr>
            <w:tcW w:w="2449" w:type="dxa"/>
            <w:shd w:val="clear" w:color="auto" w:fill="auto"/>
            <w:noWrap/>
            <w:vAlign w:val="center"/>
            <w:hideMark/>
          </w:tcPr>
          <w:p w14:paraId="4FB25882"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40.79</w:t>
            </w:r>
          </w:p>
        </w:tc>
        <w:tc>
          <w:tcPr>
            <w:tcW w:w="2450" w:type="dxa"/>
            <w:shd w:val="clear" w:color="auto" w:fill="auto"/>
            <w:noWrap/>
            <w:vAlign w:val="center"/>
            <w:hideMark/>
          </w:tcPr>
          <w:p w14:paraId="07FA49EC"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4619B" w:rsidRPr="002704EE" w14:paraId="364FD86B" w14:textId="77777777" w:rsidTr="00984BB5">
        <w:trPr>
          <w:trHeight w:val="20"/>
          <w:jc w:val="center"/>
        </w:trPr>
        <w:tc>
          <w:tcPr>
            <w:tcW w:w="1271" w:type="dxa"/>
            <w:vMerge/>
            <w:shd w:val="clear" w:color="auto" w:fill="auto"/>
            <w:vAlign w:val="center"/>
            <w:hideMark/>
          </w:tcPr>
          <w:p w14:paraId="21623CD1"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50C3DC6A"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4#102</w:t>
            </w:r>
          </w:p>
        </w:tc>
        <w:tc>
          <w:tcPr>
            <w:tcW w:w="2449" w:type="dxa"/>
            <w:shd w:val="clear" w:color="auto" w:fill="auto"/>
            <w:noWrap/>
            <w:vAlign w:val="center"/>
            <w:hideMark/>
          </w:tcPr>
          <w:p w14:paraId="04EBBB15"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37.22</w:t>
            </w:r>
          </w:p>
        </w:tc>
        <w:tc>
          <w:tcPr>
            <w:tcW w:w="2450" w:type="dxa"/>
            <w:shd w:val="clear" w:color="auto" w:fill="auto"/>
            <w:noWrap/>
            <w:vAlign w:val="center"/>
            <w:hideMark/>
          </w:tcPr>
          <w:p w14:paraId="6274CFAC"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4619B" w:rsidRPr="002704EE" w14:paraId="3507527C" w14:textId="77777777" w:rsidTr="00984BB5">
        <w:trPr>
          <w:trHeight w:val="20"/>
          <w:jc w:val="center"/>
        </w:trPr>
        <w:tc>
          <w:tcPr>
            <w:tcW w:w="1271" w:type="dxa"/>
            <w:vMerge/>
            <w:shd w:val="clear" w:color="auto" w:fill="auto"/>
            <w:vAlign w:val="center"/>
            <w:hideMark/>
          </w:tcPr>
          <w:p w14:paraId="302E6008"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7E26E09A"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4#103</w:t>
            </w:r>
          </w:p>
        </w:tc>
        <w:tc>
          <w:tcPr>
            <w:tcW w:w="2449" w:type="dxa"/>
            <w:shd w:val="clear" w:color="auto" w:fill="auto"/>
            <w:noWrap/>
            <w:vAlign w:val="center"/>
            <w:hideMark/>
          </w:tcPr>
          <w:p w14:paraId="34838203"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52.31</w:t>
            </w:r>
          </w:p>
        </w:tc>
        <w:tc>
          <w:tcPr>
            <w:tcW w:w="2450" w:type="dxa"/>
            <w:shd w:val="clear" w:color="auto" w:fill="auto"/>
            <w:noWrap/>
            <w:vAlign w:val="center"/>
            <w:hideMark/>
          </w:tcPr>
          <w:p w14:paraId="341F6F8D"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4619B" w:rsidRPr="002704EE" w14:paraId="20E46573" w14:textId="77777777" w:rsidTr="00984BB5">
        <w:trPr>
          <w:trHeight w:val="20"/>
          <w:jc w:val="center"/>
        </w:trPr>
        <w:tc>
          <w:tcPr>
            <w:tcW w:w="1271" w:type="dxa"/>
            <w:vMerge/>
            <w:shd w:val="clear" w:color="auto" w:fill="auto"/>
            <w:vAlign w:val="center"/>
            <w:hideMark/>
          </w:tcPr>
          <w:p w14:paraId="74F425DA"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555D0EFC"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4#104</w:t>
            </w:r>
          </w:p>
        </w:tc>
        <w:tc>
          <w:tcPr>
            <w:tcW w:w="2449" w:type="dxa"/>
            <w:shd w:val="clear" w:color="auto" w:fill="auto"/>
            <w:noWrap/>
            <w:vAlign w:val="center"/>
            <w:hideMark/>
          </w:tcPr>
          <w:p w14:paraId="6E14BDE0"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52.31</w:t>
            </w:r>
          </w:p>
        </w:tc>
        <w:tc>
          <w:tcPr>
            <w:tcW w:w="2450" w:type="dxa"/>
            <w:shd w:val="clear" w:color="auto" w:fill="auto"/>
            <w:noWrap/>
            <w:vAlign w:val="center"/>
            <w:hideMark/>
          </w:tcPr>
          <w:p w14:paraId="2CC51C88"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4619B" w:rsidRPr="002704EE" w14:paraId="5D23F277" w14:textId="77777777" w:rsidTr="00984BB5">
        <w:trPr>
          <w:trHeight w:val="20"/>
          <w:jc w:val="center"/>
        </w:trPr>
        <w:tc>
          <w:tcPr>
            <w:tcW w:w="1271" w:type="dxa"/>
            <w:vMerge/>
            <w:shd w:val="clear" w:color="auto" w:fill="auto"/>
            <w:vAlign w:val="center"/>
            <w:hideMark/>
          </w:tcPr>
          <w:p w14:paraId="7514B0A9"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35CA32F7"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4#105</w:t>
            </w:r>
          </w:p>
        </w:tc>
        <w:tc>
          <w:tcPr>
            <w:tcW w:w="2449" w:type="dxa"/>
            <w:shd w:val="clear" w:color="auto" w:fill="auto"/>
            <w:noWrap/>
            <w:vAlign w:val="center"/>
            <w:hideMark/>
          </w:tcPr>
          <w:p w14:paraId="2911F30A"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37.22</w:t>
            </w:r>
          </w:p>
        </w:tc>
        <w:tc>
          <w:tcPr>
            <w:tcW w:w="2450" w:type="dxa"/>
            <w:shd w:val="clear" w:color="auto" w:fill="auto"/>
            <w:noWrap/>
            <w:vAlign w:val="center"/>
            <w:hideMark/>
          </w:tcPr>
          <w:p w14:paraId="30A5A126"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4619B" w:rsidRPr="002704EE" w14:paraId="1CF9C574" w14:textId="77777777" w:rsidTr="00984BB5">
        <w:trPr>
          <w:trHeight w:val="20"/>
          <w:jc w:val="center"/>
        </w:trPr>
        <w:tc>
          <w:tcPr>
            <w:tcW w:w="1271" w:type="dxa"/>
            <w:vMerge/>
            <w:shd w:val="clear" w:color="auto" w:fill="auto"/>
            <w:vAlign w:val="center"/>
            <w:hideMark/>
          </w:tcPr>
          <w:p w14:paraId="471999E5"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3C31B7CA"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4#106</w:t>
            </w:r>
          </w:p>
        </w:tc>
        <w:tc>
          <w:tcPr>
            <w:tcW w:w="2449" w:type="dxa"/>
            <w:shd w:val="clear" w:color="auto" w:fill="auto"/>
            <w:noWrap/>
            <w:vAlign w:val="center"/>
            <w:hideMark/>
          </w:tcPr>
          <w:p w14:paraId="5A6492CD"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44.29</w:t>
            </w:r>
          </w:p>
        </w:tc>
        <w:tc>
          <w:tcPr>
            <w:tcW w:w="2450" w:type="dxa"/>
            <w:shd w:val="clear" w:color="auto" w:fill="auto"/>
            <w:noWrap/>
            <w:vAlign w:val="center"/>
            <w:hideMark/>
          </w:tcPr>
          <w:p w14:paraId="5F60BB2E"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4619B" w:rsidRPr="002704EE" w14:paraId="06388BB3" w14:textId="77777777" w:rsidTr="00984BB5">
        <w:trPr>
          <w:trHeight w:val="20"/>
          <w:jc w:val="center"/>
        </w:trPr>
        <w:tc>
          <w:tcPr>
            <w:tcW w:w="1271" w:type="dxa"/>
            <w:vMerge/>
            <w:shd w:val="clear" w:color="auto" w:fill="auto"/>
            <w:vAlign w:val="center"/>
            <w:hideMark/>
          </w:tcPr>
          <w:p w14:paraId="3518C2A4"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11EFDCB5"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4#107</w:t>
            </w:r>
          </w:p>
        </w:tc>
        <w:tc>
          <w:tcPr>
            <w:tcW w:w="2449" w:type="dxa"/>
            <w:shd w:val="clear" w:color="auto" w:fill="auto"/>
            <w:noWrap/>
            <w:vAlign w:val="center"/>
            <w:hideMark/>
          </w:tcPr>
          <w:p w14:paraId="39F2B80A"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40.69</w:t>
            </w:r>
          </w:p>
        </w:tc>
        <w:tc>
          <w:tcPr>
            <w:tcW w:w="2450" w:type="dxa"/>
            <w:shd w:val="clear" w:color="auto" w:fill="auto"/>
            <w:noWrap/>
            <w:vAlign w:val="center"/>
            <w:hideMark/>
          </w:tcPr>
          <w:p w14:paraId="2F8B1886"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4619B" w:rsidRPr="002704EE" w14:paraId="6E7C39A0" w14:textId="77777777" w:rsidTr="00984BB5">
        <w:trPr>
          <w:trHeight w:val="20"/>
          <w:jc w:val="center"/>
        </w:trPr>
        <w:tc>
          <w:tcPr>
            <w:tcW w:w="1271" w:type="dxa"/>
            <w:vMerge/>
            <w:shd w:val="clear" w:color="auto" w:fill="auto"/>
            <w:vAlign w:val="center"/>
            <w:hideMark/>
          </w:tcPr>
          <w:p w14:paraId="4253FC49"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2B026772"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5#-2-105</w:t>
            </w:r>
          </w:p>
        </w:tc>
        <w:tc>
          <w:tcPr>
            <w:tcW w:w="2449" w:type="dxa"/>
            <w:shd w:val="clear" w:color="auto" w:fill="auto"/>
            <w:noWrap/>
            <w:vAlign w:val="center"/>
            <w:hideMark/>
          </w:tcPr>
          <w:p w14:paraId="16473B9C"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51.79</w:t>
            </w:r>
          </w:p>
        </w:tc>
        <w:tc>
          <w:tcPr>
            <w:tcW w:w="2450" w:type="dxa"/>
            <w:shd w:val="clear" w:color="auto" w:fill="auto"/>
            <w:noWrap/>
            <w:vAlign w:val="center"/>
            <w:hideMark/>
          </w:tcPr>
          <w:p w14:paraId="45C6962E"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4619B" w:rsidRPr="002704EE" w14:paraId="536B6E22" w14:textId="77777777" w:rsidTr="00984BB5">
        <w:trPr>
          <w:trHeight w:val="20"/>
          <w:jc w:val="center"/>
        </w:trPr>
        <w:tc>
          <w:tcPr>
            <w:tcW w:w="1271" w:type="dxa"/>
            <w:vMerge/>
            <w:shd w:val="clear" w:color="auto" w:fill="auto"/>
            <w:vAlign w:val="center"/>
            <w:hideMark/>
          </w:tcPr>
          <w:p w14:paraId="2EBBA3F1"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6F8D0EEB"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6#-101</w:t>
            </w:r>
          </w:p>
        </w:tc>
        <w:tc>
          <w:tcPr>
            <w:tcW w:w="2449" w:type="dxa"/>
            <w:shd w:val="clear" w:color="auto" w:fill="auto"/>
            <w:noWrap/>
            <w:vAlign w:val="center"/>
            <w:hideMark/>
          </w:tcPr>
          <w:p w14:paraId="11823A52"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36.66</w:t>
            </w:r>
          </w:p>
        </w:tc>
        <w:tc>
          <w:tcPr>
            <w:tcW w:w="2450" w:type="dxa"/>
            <w:shd w:val="clear" w:color="auto" w:fill="auto"/>
            <w:noWrap/>
            <w:vAlign w:val="center"/>
            <w:hideMark/>
          </w:tcPr>
          <w:p w14:paraId="4C041376"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4619B" w:rsidRPr="002704EE" w14:paraId="6F80AE67" w14:textId="77777777" w:rsidTr="00984BB5">
        <w:trPr>
          <w:trHeight w:val="20"/>
          <w:jc w:val="center"/>
        </w:trPr>
        <w:tc>
          <w:tcPr>
            <w:tcW w:w="1271" w:type="dxa"/>
            <w:vMerge/>
            <w:shd w:val="clear" w:color="auto" w:fill="auto"/>
            <w:vAlign w:val="center"/>
            <w:hideMark/>
          </w:tcPr>
          <w:p w14:paraId="5B6CE724"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7BEC3348"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6#-102</w:t>
            </w:r>
          </w:p>
        </w:tc>
        <w:tc>
          <w:tcPr>
            <w:tcW w:w="2449" w:type="dxa"/>
            <w:shd w:val="clear" w:color="auto" w:fill="auto"/>
            <w:noWrap/>
            <w:vAlign w:val="center"/>
            <w:hideMark/>
          </w:tcPr>
          <w:p w14:paraId="2F783DE1"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36.66</w:t>
            </w:r>
          </w:p>
        </w:tc>
        <w:tc>
          <w:tcPr>
            <w:tcW w:w="2450" w:type="dxa"/>
            <w:shd w:val="clear" w:color="auto" w:fill="auto"/>
            <w:noWrap/>
            <w:vAlign w:val="center"/>
            <w:hideMark/>
          </w:tcPr>
          <w:p w14:paraId="32EAA9CB"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4619B" w:rsidRPr="002704EE" w14:paraId="5B133EDE" w14:textId="77777777" w:rsidTr="00984BB5">
        <w:trPr>
          <w:trHeight w:val="20"/>
          <w:jc w:val="center"/>
        </w:trPr>
        <w:tc>
          <w:tcPr>
            <w:tcW w:w="4390" w:type="dxa"/>
            <w:gridSpan w:val="2"/>
            <w:shd w:val="clear" w:color="auto" w:fill="auto"/>
            <w:vAlign w:val="center"/>
          </w:tcPr>
          <w:p w14:paraId="36AFA792"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小计</w:t>
            </w:r>
          </w:p>
        </w:tc>
        <w:tc>
          <w:tcPr>
            <w:tcW w:w="2449" w:type="dxa"/>
            <w:shd w:val="clear" w:color="auto" w:fill="auto"/>
            <w:noWrap/>
            <w:vAlign w:val="center"/>
          </w:tcPr>
          <w:p w14:paraId="0BBC5326"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429.94</w:t>
            </w:r>
          </w:p>
        </w:tc>
        <w:tc>
          <w:tcPr>
            <w:tcW w:w="2450" w:type="dxa"/>
            <w:shd w:val="clear" w:color="auto" w:fill="auto"/>
            <w:noWrap/>
            <w:vAlign w:val="center"/>
          </w:tcPr>
          <w:p w14:paraId="52CE9ABE"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w:t>
            </w:r>
          </w:p>
        </w:tc>
      </w:tr>
      <w:tr w:rsidR="00D4619B" w:rsidRPr="002704EE" w14:paraId="20061917" w14:textId="77777777" w:rsidTr="00984BB5">
        <w:trPr>
          <w:trHeight w:val="20"/>
          <w:jc w:val="center"/>
        </w:trPr>
        <w:tc>
          <w:tcPr>
            <w:tcW w:w="1271" w:type="dxa"/>
            <w:vMerge w:val="restart"/>
            <w:shd w:val="clear" w:color="auto" w:fill="auto"/>
            <w:vAlign w:val="center"/>
            <w:hideMark/>
          </w:tcPr>
          <w:p w14:paraId="0C5FAE4E"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三号地</w:t>
            </w:r>
          </w:p>
        </w:tc>
        <w:tc>
          <w:tcPr>
            <w:tcW w:w="3119" w:type="dxa"/>
            <w:shd w:val="clear" w:color="auto" w:fill="auto"/>
            <w:noWrap/>
            <w:vAlign w:val="center"/>
            <w:hideMark/>
          </w:tcPr>
          <w:p w14:paraId="4DAEB024"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地上商业</w:t>
            </w:r>
            <w:r w:rsidRPr="002704EE">
              <w:rPr>
                <w:rFonts w:ascii="Arial" w:eastAsia="华文细黑" w:hAnsi="Arial" w:cs="Arial"/>
                <w:color w:val="000000"/>
                <w:sz w:val="18"/>
                <w:szCs w:val="18"/>
              </w:rPr>
              <w:t>101</w:t>
            </w:r>
          </w:p>
        </w:tc>
        <w:tc>
          <w:tcPr>
            <w:tcW w:w="2449" w:type="dxa"/>
            <w:shd w:val="clear" w:color="auto" w:fill="auto"/>
            <w:noWrap/>
            <w:vAlign w:val="center"/>
            <w:hideMark/>
          </w:tcPr>
          <w:p w14:paraId="41A82BB2"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471.79</w:t>
            </w:r>
          </w:p>
        </w:tc>
        <w:tc>
          <w:tcPr>
            <w:tcW w:w="2450" w:type="dxa"/>
            <w:shd w:val="clear" w:color="auto" w:fill="auto"/>
            <w:noWrap/>
            <w:vAlign w:val="center"/>
            <w:hideMark/>
          </w:tcPr>
          <w:p w14:paraId="6BA1249A"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4619B" w:rsidRPr="002704EE" w14:paraId="2D562EBB" w14:textId="77777777" w:rsidTr="00984BB5">
        <w:trPr>
          <w:trHeight w:val="20"/>
          <w:jc w:val="center"/>
        </w:trPr>
        <w:tc>
          <w:tcPr>
            <w:tcW w:w="1271" w:type="dxa"/>
            <w:vMerge/>
            <w:shd w:val="clear" w:color="auto" w:fill="auto"/>
            <w:vAlign w:val="center"/>
            <w:hideMark/>
          </w:tcPr>
          <w:p w14:paraId="24FD459F"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2364BC6E"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2</w:t>
            </w:r>
            <w:r w:rsidRPr="002704EE">
              <w:rPr>
                <w:rFonts w:ascii="Arial" w:eastAsia="华文细黑" w:hAnsi="Arial" w:cs="Arial"/>
                <w:color w:val="000000"/>
                <w:sz w:val="18"/>
                <w:szCs w:val="18"/>
              </w:rPr>
              <w:t>层</w:t>
            </w:r>
          </w:p>
        </w:tc>
        <w:tc>
          <w:tcPr>
            <w:tcW w:w="2449" w:type="dxa"/>
            <w:shd w:val="clear" w:color="auto" w:fill="auto"/>
            <w:noWrap/>
            <w:vAlign w:val="center"/>
            <w:hideMark/>
          </w:tcPr>
          <w:p w14:paraId="6A9D8F5E"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471.78</w:t>
            </w:r>
          </w:p>
        </w:tc>
        <w:tc>
          <w:tcPr>
            <w:tcW w:w="2450" w:type="dxa"/>
            <w:shd w:val="clear" w:color="auto" w:fill="auto"/>
            <w:noWrap/>
            <w:vAlign w:val="center"/>
            <w:hideMark/>
          </w:tcPr>
          <w:p w14:paraId="3991E6F6"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2</w:t>
            </w:r>
            <w:r w:rsidRPr="002704EE">
              <w:rPr>
                <w:rFonts w:ascii="Arial" w:eastAsia="华文细黑" w:hAnsi="Arial" w:cs="Arial"/>
                <w:color w:val="000000"/>
                <w:sz w:val="18"/>
                <w:szCs w:val="18"/>
              </w:rPr>
              <w:t>层</w:t>
            </w:r>
          </w:p>
        </w:tc>
      </w:tr>
      <w:tr w:rsidR="00D4619B" w:rsidRPr="002704EE" w14:paraId="583C8B23" w14:textId="77777777" w:rsidTr="00984BB5">
        <w:trPr>
          <w:trHeight w:val="20"/>
          <w:jc w:val="center"/>
        </w:trPr>
        <w:tc>
          <w:tcPr>
            <w:tcW w:w="1271" w:type="dxa"/>
            <w:vMerge/>
            <w:shd w:val="clear" w:color="auto" w:fill="auto"/>
            <w:vAlign w:val="center"/>
            <w:hideMark/>
          </w:tcPr>
          <w:p w14:paraId="5E4B7AB9"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10AFED4B"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地上商业</w:t>
            </w:r>
            <w:r w:rsidRPr="002704EE">
              <w:rPr>
                <w:rFonts w:ascii="Arial" w:eastAsia="华文细黑" w:hAnsi="Arial" w:cs="Arial"/>
                <w:color w:val="000000"/>
                <w:sz w:val="18"/>
                <w:szCs w:val="18"/>
              </w:rPr>
              <w:t>102</w:t>
            </w:r>
          </w:p>
        </w:tc>
        <w:tc>
          <w:tcPr>
            <w:tcW w:w="2449" w:type="dxa"/>
            <w:shd w:val="clear" w:color="auto" w:fill="auto"/>
            <w:noWrap/>
            <w:vAlign w:val="center"/>
            <w:hideMark/>
          </w:tcPr>
          <w:p w14:paraId="482F00CE"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491.24</w:t>
            </w:r>
          </w:p>
        </w:tc>
        <w:tc>
          <w:tcPr>
            <w:tcW w:w="2450" w:type="dxa"/>
            <w:shd w:val="clear" w:color="auto" w:fill="auto"/>
            <w:noWrap/>
            <w:vAlign w:val="center"/>
            <w:hideMark/>
          </w:tcPr>
          <w:p w14:paraId="4E3EBF45"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4619B" w:rsidRPr="002704EE" w14:paraId="6302AEBB" w14:textId="77777777" w:rsidTr="00984BB5">
        <w:trPr>
          <w:trHeight w:val="20"/>
          <w:jc w:val="center"/>
        </w:trPr>
        <w:tc>
          <w:tcPr>
            <w:tcW w:w="1271" w:type="dxa"/>
            <w:vMerge/>
            <w:shd w:val="clear" w:color="auto" w:fill="auto"/>
            <w:vAlign w:val="center"/>
            <w:hideMark/>
          </w:tcPr>
          <w:p w14:paraId="25B2AC16"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528090D2"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2</w:t>
            </w:r>
            <w:r w:rsidRPr="002704EE">
              <w:rPr>
                <w:rFonts w:ascii="Arial" w:eastAsia="华文细黑" w:hAnsi="Arial" w:cs="Arial"/>
                <w:color w:val="000000"/>
                <w:sz w:val="18"/>
                <w:szCs w:val="18"/>
              </w:rPr>
              <w:t>层</w:t>
            </w:r>
          </w:p>
        </w:tc>
        <w:tc>
          <w:tcPr>
            <w:tcW w:w="2449" w:type="dxa"/>
            <w:shd w:val="clear" w:color="auto" w:fill="auto"/>
            <w:noWrap/>
            <w:vAlign w:val="center"/>
            <w:hideMark/>
          </w:tcPr>
          <w:p w14:paraId="2940B769"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491.23</w:t>
            </w:r>
          </w:p>
        </w:tc>
        <w:tc>
          <w:tcPr>
            <w:tcW w:w="2450" w:type="dxa"/>
            <w:shd w:val="clear" w:color="auto" w:fill="auto"/>
            <w:noWrap/>
            <w:vAlign w:val="center"/>
            <w:hideMark/>
          </w:tcPr>
          <w:p w14:paraId="32C8F8EF"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2</w:t>
            </w:r>
            <w:r w:rsidRPr="002704EE">
              <w:rPr>
                <w:rFonts w:ascii="Arial" w:eastAsia="华文细黑" w:hAnsi="Arial" w:cs="Arial"/>
                <w:color w:val="000000"/>
                <w:sz w:val="18"/>
                <w:szCs w:val="18"/>
              </w:rPr>
              <w:t>层</w:t>
            </w:r>
          </w:p>
        </w:tc>
      </w:tr>
      <w:tr w:rsidR="00D4619B" w:rsidRPr="002704EE" w14:paraId="3B6FE92A" w14:textId="77777777" w:rsidTr="00984BB5">
        <w:trPr>
          <w:trHeight w:val="20"/>
          <w:jc w:val="center"/>
        </w:trPr>
        <w:tc>
          <w:tcPr>
            <w:tcW w:w="1271" w:type="dxa"/>
            <w:vMerge/>
            <w:shd w:val="clear" w:color="auto" w:fill="auto"/>
            <w:vAlign w:val="center"/>
            <w:hideMark/>
          </w:tcPr>
          <w:p w14:paraId="78F627D4"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1662DF70"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地下超市</w:t>
            </w:r>
          </w:p>
        </w:tc>
        <w:tc>
          <w:tcPr>
            <w:tcW w:w="2449" w:type="dxa"/>
            <w:shd w:val="clear" w:color="auto" w:fill="auto"/>
            <w:noWrap/>
            <w:vAlign w:val="center"/>
            <w:hideMark/>
          </w:tcPr>
          <w:p w14:paraId="6A22830F"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 xml:space="preserve">2535.23 </w:t>
            </w:r>
          </w:p>
        </w:tc>
        <w:tc>
          <w:tcPr>
            <w:tcW w:w="2450" w:type="dxa"/>
            <w:shd w:val="clear" w:color="auto" w:fill="auto"/>
            <w:noWrap/>
            <w:vAlign w:val="center"/>
            <w:hideMark/>
          </w:tcPr>
          <w:p w14:paraId="490AB934"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地下</w:t>
            </w: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4619B" w:rsidRPr="002704EE" w14:paraId="198C9B62" w14:textId="77777777" w:rsidTr="00984BB5">
        <w:trPr>
          <w:trHeight w:val="20"/>
          <w:jc w:val="center"/>
        </w:trPr>
        <w:tc>
          <w:tcPr>
            <w:tcW w:w="4390" w:type="dxa"/>
            <w:gridSpan w:val="2"/>
            <w:shd w:val="clear" w:color="auto" w:fill="auto"/>
            <w:vAlign w:val="center"/>
          </w:tcPr>
          <w:p w14:paraId="4F50D1F7"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小计</w:t>
            </w:r>
          </w:p>
        </w:tc>
        <w:tc>
          <w:tcPr>
            <w:tcW w:w="2449" w:type="dxa"/>
            <w:shd w:val="clear" w:color="auto" w:fill="auto"/>
            <w:noWrap/>
            <w:vAlign w:val="center"/>
          </w:tcPr>
          <w:p w14:paraId="6A93C52C"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4461.27</w:t>
            </w:r>
          </w:p>
        </w:tc>
        <w:tc>
          <w:tcPr>
            <w:tcW w:w="2450" w:type="dxa"/>
            <w:shd w:val="clear" w:color="auto" w:fill="auto"/>
            <w:noWrap/>
            <w:vAlign w:val="center"/>
          </w:tcPr>
          <w:p w14:paraId="42001E06"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w:t>
            </w:r>
          </w:p>
        </w:tc>
      </w:tr>
      <w:tr w:rsidR="00D4619B" w:rsidRPr="002704EE" w14:paraId="422A36FE" w14:textId="77777777" w:rsidTr="00984BB5">
        <w:trPr>
          <w:trHeight w:val="20"/>
          <w:jc w:val="center"/>
        </w:trPr>
        <w:tc>
          <w:tcPr>
            <w:tcW w:w="1271" w:type="dxa"/>
            <w:vMerge w:val="restart"/>
            <w:shd w:val="clear" w:color="auto" w:fill="auto"/>
            <w:noWrap/>
            <w:vAlign w:val="center"/>
            <w:hideMark/>
          </w:tcPr>
          <w:p w14:paraId="4231B1DA"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四号地</w:t>
            </w:r>
          </w:p>
        </w:tc>
        <w:tc>
          <w:tcPr>
            <w:tcW w:w="3119" w:type="dxa"/>
            <w:shd w:val="clear" w:color="auto" w:fill="auto"/>
            <w:noWrap/>
            <w:vAlign w:val="center"/>
            <w:hideMark/>
          </w:tcPr>
          <w:p w14:paraId="0780DB54"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18# 105</w:t>
            </w:r>
          </w:p>
        </w:tc>
        <w:tc>
          <w:tcPr>
            <w:tcW w:w="2449" w:type="dxa"/>
            <w:shd w:val="clear" w:color="auto" w:fill="auto"/>
            <w:noWrap/>
            <w:vAlign w:val="center"/>
            <w:hideMark/>
          </w:tcPr>
          <w:p w14:paraId="756AE4E7"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82.01</w:t>
            </w:r>
          </w:p>
        </w:tc>
        <w:tc>
          <w:tcPr>
            <w:tcW w:w="2450" w:type="dxa"/>
            <w:shd w:val="clear" w:color="auto" w:fill="auto"/>
            <w:noWrap/>
            <w:vAlign w:val="center"/>
            <w:hideMark/>
          </w:tcPr>
          <w:p w14:paraId="20DC6562"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4619B" w:rsidRPr="002704EE" w14:paraId="08D2C5BE" w14:textId="77777777" w:rsidTr="00984BB5">
        <w:trPr>
          <w:trHeight w:val="20"/>
          <w:jc w:val="center"/>
        </w:trPr>
        <w:tc>
          <w:tcPr>
            <w:tcW w:w="1271" w:type="dxa"/>
            <w:vMerge/>
            <w:shd w:val="clear" w:color="auto" w:fill="auto"/>
            <w:vAlign w:val="center"/>
            <w:hideMark/>
          </w:tcPr>
          <w:p w14:paraId="688C98AB"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74C9D5A0"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18# 106</w:t>
            </w:r>
          </w:p>
        </w:tc>
        <w:tc>
          <w:tcPr>
            <w:tcW w:w="2449" w:type="dxa"/>
            <w:shd w:val="clear" w:color="auto" w:fill="auto"/>
            <w:noWrap/>
            <w:vAlign w:val="center"/>
            <w:hideMark/>
          </w:tcPr>
          <w:p w14:paraId="7E153E7A"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88.41</w:t>
            </w:r>
          </w:p>
        </w:tc>
        <w:tc>
          <w:tcPr>
            <w:tcW w:w="2450" w:type="dxa"/>
            <w:shd w:val="clear" w:color="auto" w:fill="auto"/>
            <w:noWrap/>
            <w:vAlign w:val="center"/>
            <w:hideMark/>
          </w:tcPr>
          <w:p w14:paraId="100AC922"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4619B" w:rsidRPr="002704EE" w14:paraId="42DC4B1E" w14:textId="77777777" w:rsidTr="00984BB5">
        <w:trPr>
          <w:trHeight w:val="20"/>
          <w:jc w:val="center"/>
        </w:trPr>
        <w:tc>
          <w:tcPr>
            <w:tcW w:w="1271" w:type="dxa"/>
            <w:vMerge/>
            <w:shd w:val="clear" w:color="auto" w:fill="auto"/>
            <w:vAlign w:val="center"/>
            <w:hideMark/>
          </w:tcPr>
          <w:p w14:paraId="18F8B9D5"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18FDCF83"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18# 107</w:t>
            </w:r>
          </w:p>
        </w:tc>
        <w:tc>
          <w:tcPr>
            <w:tcW w:w="2449" w:type="dxa"/>
            <w:shd w:val="clear" w:color="auto" w:fill="auto"/>
            <w:noWrap/>
            <w:vAlign w:val="center"/>
            <w:hideMark/>
          </w:tcPr>
          <w:p w14:paraId="5C0E91BB"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92.85</w:t>
            </w:r>
          </w:p>
        </w:tc>
        <w:tc>
          <w:tcPr>
            <w:tcW w:w="2450" w:type="dxa"/>
            <w:shd w:val="clear" w:color="auto" w:fill="auto"/>
            <w:noWrap/>
            <w:vAlign w:val="center"/>
            <w:hideMark/>
          </w:tcPr>
          <w:p w14:paraId="35F9952A"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4619B" w:rsidRPr="002704EE" w14:paraId="7784B8E1" w14:textId="77777777" w:rsidTr="00984BB5">
        <w:trPr>
          <w:trHeight w:val="20"/>
          <w:jc w:val="center"/>
        </w:trPr>
        <w:tc>
          <w:tcPr>
            <w:tcW w:w="1271" w:type="dxa"/>
            <w:vMerge/>
            <w:shd w:val="clear" w:color="auto" w:fill="auto"/>
            <w:vAlign w:val="center"/>
            <w:hideMark/>
          </w:tcPr>
          <w:p w14:paraId="183A9617"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1A9CC22E"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18# 108</w:t>
            </w:r>
          </w:p>
        </w:tc>
        <w:tc>
          <w:tcPr>
            <w:tcW w:w="2449" w:type="dxa"/>
            <w:shd w:val="clear" w:color="auto" w:fill="auto"/>
            <w:noWrap/>
            <w:vAlign w:val="center"/>
            <w:hideMark/>
          </w:tcPr>
          <w:p w14:paraId="0AD21FAD"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92.85</w:t>
            </w:r>
          </w:p>
        </w:tc>
        <w:tc>
          <w:tcPr>
            <w:tcW w:w="2450" w:type="dxa"/>
            <w:shd w:val="clear" w:color="auto" w:fill="auto"/>
            <w:noWrap/>
            <w:vAlign w:val="center"/>
            <w:hideMark/>
          </w:tcPr>
          <w:p w14:paraId="3A15F5D5"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4619B" w:rsidRPr="002704EE" w14:paraId="1FCE2882" w14:textId="77777777" w:rsidTr="00984BB5">
        <w:trPr>
          <w:trHeight w:val="20"/>
          <w:jc w:val="center"/>
        </w:trPr>
        <w:tc>
          <w:tcPr>
            <w:tcW w:w="1271" w:type="dxa"/>
            <w:vMerge/>
            <w:shd w:val="clear" w:color="auto" w:fill="auto"/>
            <w:vAlign w:val="center"/>
            <w:hideMark/>
          </w:tcPr>
          <w:p w14:paraId="39B57B09"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023DE64F"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18# 109</w:t>
            </w:r>
          </w:p>
        </w:tc>
        <w:tc>
          <w:tcPr>
            <w:tcW w:w="2449" w:type="dxa"/>
            <w:shd w:val="clear" w:color="auto" w:fill="auto"/>
            <w:noWrap/>
            <w:vAlign w:val="center"/>
            <w:hideMark/>
          </w:tcPr>
          <w:p w14:paraId="1BB9169B"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92.85</w:t>
            </w:r>
          </w:p>
        </w:tc>
        <w:tc>
          <w:tcPr>
            <w:tcW w:w="2450" w:type="dxa"/>
            <w:shd w:val="clear" w:color="auto" w:fill="auto"/>
            <w:noWrap/>
            <w:vAlign w:val="center"/>
            <w:hideMark/>
          </w:tcPr>
          <w:p w14:paraId="26A4EABD"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4619B" w:rsidRPr="002704EE" w14:paraId="346E18FE" w14:textId="77777777" w:rsidTr="00984BB5">
        <w:trPr>
          <w:trHeight w:val="20"/>
          <w:jc w:val="center"/>
        </w:trPr>
        <w:tc>
          <w:tcPr>
            <w:tcW w:w="1271" w:type="dxa"/>
            <w:vMerge/>
            <w:shd w:val="clear" w:color="auto" w:fill="auto"/>
            <w:vAlign w:val="center"/>
            <w:hideMark/>
          </w:tcPr>
          <w:p w14:paraId="42F4C085"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428A781F"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18# 110</w:t>
            </w:r>
          </w:p>
        </w:tc>
        <w:tc>
          <w:tcPr>
            <w:tcW w:w="2449" w:type="dxa"/>
            <w:shd w:val="clear" w:color="auto" w:fill="auto"/>
            <w:noWrap/>
            <w:vAlign w:val="center"/>
            <w:hideMark/>
          </w:tcPr>
          <w:p w14:paraId="552F13E1"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44.71</w:t>
            </w:r>
          </w:p>
        </w:tc>
        <w:tc>
          <w:tcPr>
            <w:tcW w:w="2450" w:type="dxa"/>
            <w:shd w:val="clear" w:color="auto" w:fill="auto"/>
            <w:noWrap/>
            <w:vAlign w:val="center"/>
            <w:hideMark/>
          </w:tcPr>
          <w:p w14:paraId="0A1A77AF"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4619B" w:rsidRPr="002704EE" w14:paraId="7A4C0CFE" w14:textId="77777777" w:rsidTr="00984BB5">
        <w:trPr>
          <w:trHeight w:val="20"/>
          <w:jc w:val="center"/>
        </w:trPr>
        <w:tc>
          <w:tcPr>
            <w:tcW w:w="1271" w:type="dxa"/>
            <w:vMerge/>
            <w:shd w:val="clear" w:color="auto" w:fill="auto"/>
            <w:vAlign w:val="center"/>
            <w:hideMark/>
          </w:tcPr>
          <w:p w14:paraId="7EC18663"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614D740E"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18# 111</w:t>
            </w:r>
          </w:p>
        </w:tc>
        <w:tc>
          <w:tcPr>
            <w:tcW w:w="2449" w:type="dxa"/>
            <w:shd w:val="clear" w:color="auto" w:fill="auto"/>
            <w:noWrap/>
            <w:vAlign w:val="center"/>
            <w:hideMark/>
          </w:tcPr>
          <w:p w14:paraId="736A3318"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48.81</w:t>
            </w:r>
          </w:p>
        </w:tc>
        <w:tc>
          <w:tcPr>
            <w:tcW w:w="2450" w:type="dxa"/>
            <w:shd w:val="clear" w:color="auto" w:fill="auto"/>
            <w:noWrap/>
            <w:vAlign w:val="center"/>
            <w:hideMark/>
          </w:tcPr>
          <w:p w14:paraId="4C372324"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4619B" w:rsidRPr="002704EE" w14:paraId="50A25327" w14:textId="77777777" w:rsidTr="00984BB5">
        <w:trPr>
          <w:trHeight w:val="20"/>
          <w:jc w:val="center"/>
        </w:trPr>
        <w:tc>
          <w:tcPr>
            <w:tcW w:w="1271" w:type="dxa"/>
            <w:vMerge/>
            <w:shd w:val="clear" w:color="auto" w:fill="auto"/>
            <w:vAlign w:val="center"/>
            <w:hideMark/>
          </w:tcPr>
          <w:p w14:paraId="529B6236"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2E1387DC"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S4</w:t>
            </w:r>
            <w:r w:rsidRPr="002704EE">
              <w:rPr>
                <w:rFonts w:ascii="Arial" w:eastAsia="华文细黑" w:hAnsi="Arial" w:cs="Arial"/>
                <w:color w:val="000000"/>
                <w:sz w:val="18"/>
                <w:szCs w:val="18"/>
              </w:rPr>
              <w:t>商业楼</w:t>
            </w:r>
            <w:r w:rsidRPr="002704EE">
              <w:rPr>
                <w:rFonts w:ascii="Arial" w:eastAsia="华文细黑" w:hAnsi="Arial" w:cs="Arial"/>
                <w:color w:val="000000"/>
                <w:sz w:val="18"/>
                <w:szCs w:val="18"/>
              </w:rPr>
              <w:t xml:space="preserve">101 </w:t>
            </w:r>
          </w:p>
        </w:tc>
        <w:tc>
          <w:tcPr>
            <w:tcW w:w="2449" w:type="dxa"/>
            <w:shd w:val="clear" w:color="auto" w:fill="auto"/>
            <w:noWrap/>
            <w:vAlign w:val="center"/>
            <w:hideMark/>
          </w:tcPr>
          <w:p w14:paraId="3E4FDF62"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103.86</w:t>
            </w:r>
          </w:p>
        </w:tc>
        <w:tc>
          <w:tcPr>
            <w:tcW w:w="2450" w:type="dxa"/>
            <w:shd w:val="clear" w:color="auto" w:fill="auto"/>
            <w:noWrap/>
            <w:vAlign w:val="center"/>
            <w:hideMark/>
          </w:tcPr>
          <w:p w14:paraId="193991FD"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4619B" w:rsidRPr="002704EE" w14:paraId="57CEEE7E" w14:textId="77777777" w:rsidTr="00984BB5">
        <w:trPr>
          <w:trHeight w:val="20"/>
          <w:jc w:val="center"/>
        </w:trPr>
        <w:tc>
          <w:tcPr>
            <w:tcW w:w="1271" w:type="dxa"/>
            <w:vMerge/>
            <w:shd w:val="clear" w:color="auto" w:fill="auto"/>
            <w:vAlign w:val="center"/>
            <w:hideMark/>
          </w:tcPr>
          <w:p w14:paraId="7E5CDA81"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4B3770D0"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S4</w:t>
            </w:r>
            <w:r w:rsidRPr="002704EE">
              <w:rPr>
                <w:rFonts w:ascii="Arial" w:eastAsia="华文细黑" w:hAnsi="Arial" w:cs="Arial"/>
                <w:color w:val="000000"/>
                <w:sz w:val="18"/>
                <w:szCs w:val="18"/>
              </w:rPr>
              <w:t>商业楼</w:t>
            </w:r>
            <w:r w:rsidRPr="002704EE">
              <w:rPr>
                <w:rFonts w:ascii="Arial" w:eastAsia="华文细黑" w:hAnsi="Arial" w:cs="Arial"/>
                <w:color w:val="000000"/>
                <w:sz w:val="18"/>
                <w:szCs w:val="18"/>
              </w:rPr>
              <w:t>102</w:t>
            </w:r>
          </w:p>
        </w:tc>
        <w:tc>
          <w:tcPr>
            <w:tcW w:w="2449" w:type="dxa"/>
            <w:shd w:val="clear" w:color="auto" w:fill="auto"/>
            <w:noWrap/>
            <w:vAlign w:val="center"/>
            <w:hideMark/>
          </w:tcPr>
          <w:p w14:paraId="28EFAF69"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361.06</w:t>
            </w:r>
          </w:p>
        </w:tc>
        <w:tc>
          <w:tcPr>
            <w:tcW w:w="2450" w:type="dxa"/>
            <w:shd w:val="clear" w:color="auto" w:fill="auto"/>
            <w:noWrap/>
            <w:vAlign w:val="center"/>
            <w:hideMark/>
          </w:tcPr>
          <w:p w14:paraId="0E290C70"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4619B" w:rsidRPr="002704EE" w14:paraId="6C348DBF" w14:textId="77777777" w:rsidTr="00984BB5">
        <w:trPr>
          <w:trHeight w:val="20"/>
          <w:jc w:val="center"/>
        </w:trPr>
        <w:tc>
          <w:tcPr>
            <w:tcW w:w="1271" w:type="dxa"/>
            <w:vMerge/>
            <w:shd w:val="clear" w:color="auto" w:fill="auto"/>
            <w:vAlign w:val="center"/>
            <w:hideMark/>
          </w:tcPr>
          <w:p w14:paraId="38A02E64"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74208B44"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S4</w:t>
            </w:r>
            <w:r w:rsidRPr="002704EE">
              <w:rPr>
                <w:rFonts w:ascii="Arial" w:eastAsia="华文细黑" w:hAnsi="Arial" w:cs="Arial"/>
                <w:color w:val="000000"/>
                <w:sz w:val="18"/>
                <w:szCs w:val="18"/>
              </w:rPr>
              <w:t>商业楼</w:t>
            </w:r>
            <w:r w:rsidRPr="002704EE">
              <w:rPr>
                <w:rFonts w:ascii="Arial" w:eastAsia="华文细黑" w:hAnsi="Arial" w:cs="Arial"/>
                <w:color w:val="000000"/>
                <w:sz w:val="18"/>
                <w:szCs w:val="18"/>
              </w:rPr>
              <w:t xml:space="preserve">201 </w:t>
            </w:r>
          </w:p>
        </w:tc>
        <w:tc>
          <w:tcPr>
            <w:tcW w:w="2449" w:type="dxa"/>
            <w:shd w:val="clear" w:color="auto" w:fill="auto"/>
            <w:noWrap/>
            <w:vAlign w:val="center"/>
            <w:hideMark/>
          </w:tcPr>
          <w:p w14:paraId="1F8BA0D9"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333.41</w:t>
            </w:r>
          </w:p>
        </w:tc>
        <w:tc>
          <w:tcPr>
            <w:tcW w:w="2450" w:type="dxa"/>
            <w:shd w:val="clear" w:color="auto" w:fill="auto"/>
            <w:noWrap/>
            <w:vAlign w:val="center"/>
            <w:hideMark/>
          </w:tcPr>
          <w:p w14:paraId="4AA66319"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2</w:t>
            </w:r>
            <w:r w:rsidRPr="002704EE">
              <w:rPr>
                <w:rFonts w:ascii="Arial" w:eastAsia="华文细黑" w:hAnsi="Arial" w:cs="Arial"/>
                <w:color w:val="000000"/>
                <w:sz w:val="18"/>
                <w:szCs w:val="18"/>
              </w:rPr>
              <w:t>层</w:t>
            </w:r>
          </w:p>
        </w:tc>
      </w:tr>
      <w:tr w:rsidR="00D4619B" w:rsidRPr="002704EE" w14:paraId="31D53E68" w14:textId="77777777" w:rsidTr="00984BB5">
        <w:trPr>
          <w:trHeight w:val="20"/>
          <w:jc w:val="center"/>
        </w:trPr>
        <w:tc>
          <w:tcPr>
            <w:tcW w:w="1271" w:type="dxa"/>
            <w:vMerge/>
            <w:shd w:val="clear" w:color="auto" w:fill="auto"/>
            <w:vAlign w:val="center"/>
            <w:hideMark/>
          </w:tcPr>
          <w:p w14:paraId="372EC628"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1874CA6B"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S4</w:t>
            </w:r>
            <w:r w:rsidRPr="002704EE">
              <w:rPr>
                <w:rFonts w:ascii="Arial" w:eastAsia="华文细黑" w:hAnsi="Arial" w:cs="Arial"/>
                <w:color w:val="000000"/>
                <w:sz w:val="18"/>
                <w:szCs w:val="18"/>
              </w:rPr>
              <w:t>商业楼</w:t>
            </w:r>
            <w:r w:rsidRPr="002704EE">
              <w:rPr>
                <w:rFonts w:ascii="Arial" w:eastAsia="华文细黑" w:hAnsi="Arial" w:cs="Arial"/>
                <w:color w:val="000000"/>
                <w:sz w:val="18"/>
                <w:szCs w:val="18"/>
              </w:rPr>
              <w:t xml:space="preserve">202 </w:t>
            </w:r>
          </w:p>
        </w:tc>
        <w:tc>
          <w:tcPr>
            <w:tcW w:w="2449" w:type="dxa"/>
            <w:shd w:val="clear" w:color="auto" w:fill="auto"/>
            <w:noWrap/>
            <w:vAlign w:val="center"/>
            <w:hideMark/>
          </w:tcPr>
          <w:p w14:paraId="53863533"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305.37</w:t>
            </w:r>
          </w:p>
        </w:tc>
        <w:tc>
          <w:tcPr>
            <w:tcW w:w="2450" w:type="dxa"/>
            <w:shd w:val="clear" w:color="auto" w:fill="auto"/>
            <w:noWrap/>
            <w:vAlign w:val="center"/>
            <w:hideMark/>
          </w:tcPr>
          <w:p w14:paraId="5EB3C68F"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2</w:t>
            </w:r>
            <w:r w:rsidRPr="002704EE">
              <w:rPr>
                <w:rFonts w:ascii="Arial" w:eastAsia="华文细黑" w:hAnsi="Arial" w:cs="Arial"/>
                <w:color w:val="000000"/>
                <w:sz w:val="18"/>
                <w:szCs w:val="18"/>
              </w:rPr>
              <w:t>层</w:t>
            </w:r>
          </w:p>
        </w:tc>
      </w:tr>
      <w:tr w:rsidR="00D4619B" w:rsidRPr="002704EE" w14:paraId="727E071F" w14:textId="77777777" w:rsidTr="00984BB5">
        <w:trPr>
          <w:trHeight w:val="20"/>
          <w:jc w:val="center"/>
        </w:trPr>
        <w:tc>
          <w:tcPr>
            <w:tcW w:w="1271" w:type="dxa"/>
            <w:vMerge/>
            <w:shd w:val="clear" w:color="auto" w:fill="auto"/>
            <w:vAlign w:val="center"/>
            <w:hideMark/>
          </w:tcPr>
          <w:p w14:paraId="5CC7E92E"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7C497BE6"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S4</w:t>
            </w:r>
            <w:r w:rsidRPr="002704EE">
              <w:rPr>
                <w:rFonts w:ascii="Arial" w:eastAsia="华文细黑" w:hAnsi="Arial" w:cs="Arial"/>
                <w:color w:val="000000"/>
                <w:sz w:val="18"/>
                <w:szCs w:val="18"/>
              </w:rPr>
              <w:t>商业楼</w:t>
            </w:r>
            <w:r w:rsidRPr="002704EE">
              <w:rPr>
                <w:rFonts w:ascii="Arial" w:eastAsia="华文细黑" w:hAnsi="Arial" w:cs="Arial"/>
                <w:color w:val="000000"/>
                <w:sz w:val="18"/>
                <w:szCs w:val="18"/>
              </w:rPr>
              <w:t>203</w:t>
            </w:r>
          </w:p>
        </w:tc>
        <w:tc>
          <w:tcPr>
            <w:tcW w:w="2449" w:type="dxa"/>
            <w:shd w:val="clear" w:color="auto" w:fill="auto"/>
            <w:noWrap/>
            <w:vAlign w:val="center"/>
            <w:hideMark/>
          </w:tcPr>
          <w:p w14:paraId="2A231FDE"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173.05</w:t>
            </w:r>
          </w:p>
        </w:tc>
        <w:tc>
          <w:tcPr>
            <w:tcW w:w="2450" w:type="dxa"/>
            <w:shd w:val="clear" w:color="auto" w:fill="auto"/>
            <w:noWrap/>
            <w:vAlign w:val="center"/>
            <w:hideMark/>
          </w:tcPr>
          <w:p w14:paraId="208A3E20"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2</w:t>
            </w:r>
            <w:r w:rsidRPr="002704EE">
              <w:rPr>
                <w:rFonts w:ascii="Arial" w:eastAsia="华文细黑" w:hAnsi="Arial" w:cs="Arial"/>
                <w:color w:val="000000"/>
                <w:sz w:val="18"/>
                <w:szCs w:val="18"/>
              </w:rPr>
              <w:t>层</w:t>
            </w:r>
          </w:p>
        </w:tc>
      </w:tr>
      <w:tr w:rsidR="00D4619B" w:rsidRPr="002704EE" w14:paraId="0EC10FC8" w14:textId="77777777" w:rsidTr="00984BB5">
        <w:trPr>
          <w:trHeight w:val="20"/>
          <w:jc w:val="center"/>
        </w:trPr>
        <w:tc>
          <w:tcPr>
            <w:tcW w:w="4390" w:type="dxa"/>
            <w:gridSpan w:val="2"/>
            <w:shd w:val="clear" w:color="auto" w:fill="auto"/>
            <w:vAlign w:val="center"/>
          </w:tcPr>
          <w:p w14:paraId="67E424A0"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小计</w:t>
            </w:r>
          </w:p>
        </w:tc>
        <w:tc>
          <w:tcPr>
            <w:tcW w:w="2449" w:type="dxa"/>
            <w:shd w:val="clear" w:color="auto" w:fill="auto"/>
            <w:noWrap/>
            <w:vAlign w:val="center"/>
          </w:tcPr>
          <w:p w14:paraId="365DEB69"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1819.24</w:t>
            </w:r>
          </w:p>
        </w:tc>
        <w:tc>
          <w:tcPr>
            <w:tcW w:w="2450" w:type="dxa"/>
            <w:shd w:val="clear" w:color="auto" w:fill="auto"/>
            <w:noWrap/>
            <w:vAlign w:val="center"/>
          </w:tcPr>
          <w:p w14:paraId="4C1CFA74"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w:t>
            </w:r>
          </w:p>
        </w:tc>
      </w:tr>
      <w:tr w:rsidR="00D4619B" w:rsidRPr="002704EE" w14:paraId="518A8021" w14:textId="77777777" w:rsidTr="00984BB5">
        <w:trPr>
          <w:trHeight w:val="20"/>
          <w:jc w:val="center"/>
        </w:trPr>
        <w:tc>
          <w:tcPr>
            <w:tcW w:w="1271" w:type="dxa"/>
            <w:vMerge w:val="restart"/>
            <w:shd w:val="clear" w:color="auto" w:fill="auto"/>
            <w:noWrap/>
            <w:vAlign w:val="center"/>
            <w:hideMark/>
          </w:tcPr>
          <w:p w14:paraId="1F8724C1"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五号地</w:t>
            </w:r>
          </w:p>
        </w:tc>
        <w:tc>
          <w:tcPr>
            <w:tcW w:w="3119" w:type="dxa"/>
            <w:shd w:val="clear" w:color="auto" w:fill="auto"/>
            <w:noWrap/>
            <w:vAlign w:val="center"/>
            <w:hideMark/>
          </w:tcPr>
          <w:p w14:paraId="1E99C354"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32#3-101</w:t>
            </w:r>
          </w:p>
        </w:tc>
        <w:tc>
          <w:tcPr>
            <w:tcW w:w="2449" w:type="dxa"/>
            <w:shd w:val="clear" w:color="auto" w:fill="auto"/>
            <w:noWrap/>
            <w:vAlign w:val="center"/>
            <w:hideMark/>
          </w:tcPr>
          <w:p w14:paraId="0BE71E5F"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152.93</w:t>
            </w:r>
          </w:p>
        </w:tc>
        <w:tc>
          <w:tcPr>
            <w:tcW w:w="2450" w:type="dxa"/>
            <w:shd w:val="clear" w:color="auto" w:fill="auto"/>
            <w:noWrap/>
            <w:vAlign w:val="center"/>
            <w:hideMark/>
          </w:tcPr>
          <w:p w14:paraId="3C84E679"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4619B" w:rsidRPr="002704EE" w14:paraId="10EF9FF0" w14:textId="77777777" w:rsidTr="00984BB5">
        <w:trPr>
          <w:trHeight w:val="20"/>
          <w:jc w:val="center"/>
        </w:trPr>
        <w:tc>
          <w:tcPr>
            <w:tcW w:w="1271" w:type="dxa"/>
            <w:vMerge/>
            <w:shd w:val="clear" w:color="auto" w:fill="auto"/>
            <w:vAlign w:val="center"/>
            <w:hideMark/>
          </w:tcPr>
          <w:p w14:paraId="49625977"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p>
        </w:tc>
        <w:tc>
          <w:tcPr>
            <w:tcW w:w="3119" w:type="dxa"/>
            <w:shd w:val="clear" w:color="auto" w:fill="auto"/>
            <w:noWrap/>
            <w:vAlign w:val="center"/>
            <w:hideMark/>
          </w:tcPr>
          <w:p w14:paraId="5D0EFE26"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34#105</w:t>
            </w:r>
          </w:p>
        </w:tc>
        <w:tc>
          <w:tcPr>
            <w:tcW w:w="2449" w:type="dxa"/>
            <w:shd w:val="clear" w:color="auto" w:fill="auto"/>
            <w:noWrap/>
            <w:vAlign w:val="center"/>
            <w:hideMark/>
          </w:tcPr>
          <w:p w14:paraId="2338E26E"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82.87</w:t>
            </w:r>
          </w:p>
        </w:tc>
        <w:tc>
          <w:tcPr>
            <w:tcW w:w="2450" w:type="dxa"/>
            <w:shd w:val="clear" w:color="auto" w:fill="auto"/>
            <w:noWrap/>
            <w:vAlign w:val="center"/>
            <w:hideMark/>
          </w:tcPr>
          <w:p w14:paraId="58535BA5"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1</w:t>
            </w:r>
            <w:r w:rsidRPr="002704EE">
              <w:rPr>
                <w:rFonts w:ascii="Arial" w:eastAsia="华文细黑" w:hAnsi="Arial" w:cs="Arial"/>
                <w:color w:val="000000"/>
                <w:sz w:val="18"/>
                <w:szCs w:val="18"/>
              </w:rPr>
              <w:t>层</w:t>
            </w:r>
          </w:p>
        </w:tc>
      </w:tr>
      <w:tr w:rsidR="00D4619B" w:rsidRPr="002704EE" w14:paraId="5F96B3F5" w14:textId="77777777" w:rsidTr="00984BB5">
        <w:trPr>
          <w:trHeight w:val="20"/>
          <w:jc w:val="center"/>
        </w:trPr>
        <w:tc>
          <w:tcPr>
            <w:tcW w:w="4390" w:type="dxa"/>
            <w:gridSpan w:val="2"/>
            <w:shd w:val="clear" w:color="auto" w:fill="auto"/>
            <w:noWrap/>
            <w:vAlign w:val="center"/>
            <w:hideMark/>
          </w:tcPr>
          <w:p w14:paraId="53D7693E"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小计</w:t>
            </w:r>
          </w:p>
        </w:tc>
        <w:tc>
          <w:tcPr>
            <w:tcW w:w="2449" w:type="dxa"/>
            <w:shd w:val="clear" w:color="auto" w:fill="auto"/>
            <w:noWrap/>
            <w:vAlign w:val="center"/>
            <w:hideMark/>
          </w:tcPr>
          <w:p w14:paraId="09ED4C10"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235.8</w:t>
            </w:r>
          </w:p>
        </w:tc>
        <w:tc>
          <w:tcPr>
            <w:tcW w:w="2450" w:type="dxa"/>
            <w:shd w:val="clear" w:color="auto" w:fill="auto"/>
            <w:noWrap/>
            <w:vAlign w:val="center"/>
            <w:hideMark/>
          </w:tcPr>
          <w:p w14:paraId="6F8BC1CC"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sz w:val="18"/>
                <w:szCs w:val="18"/>
              </w:rPr>
            </w:pPr>
            <w:r w:rsidRPr="002704EE">
              <w:rPr>
                <w:rFonts w:ascii="Arial" w:eastAsia="华文细黑" w:hAnsi="Arial" w:cs="Arial"/>
                <w:sz w:val="18"/>
                <w:szCs w:val="18"/>
              </w:rPr>
              <w:t>——</w:t>
            </w:r>
          </w:p>
        </w:tc>
      </w:tr>
      <w:tr w:rsidR="00D4619B" w:rsidRPr="002704EE" w14:paraId="7B231816" w14:textId="77777777" w:rsidTr="00984BB5">
        <w:trPr>
          <w:trHeight w:val="20"/>
          <w:jc w:val="center"/>
        </w:trPr>
        <w:tc>
          <w:tcPr>
            <w:tcW w:w="4390" w:type="dxa"/>
            <w:gridSpan w:val="2"/>
            <w:shd w:val="clear" w:color="auto" w:fill="auto"/>
            <w:noWrap/>
            <w:vAlign w:val="center"/>
          </w:tcPr>
          <w:p w14:paraId="338299CB"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合计</w:t>
            </w:r>
          </w:p>
        </w:tc>
        <w:tc>
          <w:tcPr>
            <w:tcW w:w="2449" w:type="dxa"/>
            <w:shd w:val="clear" w:color="auto" w:fill="auto"/>
            <w:noWrap/>
            <w:vAlign w:val="center"/>
          </w:tcPr>
          <w:p w14:paraId="3452C7C7"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color w:val="000000"/>
                <w:sz w:val="18"/>
                <w:szCs w:val="18"/>
              </w:rPr>
            </w:pPr>
            <w:r w:rsidRPr="002704EE">
              <w:rPr>
                <w:rFonts w:ascii="Arial" w:eastAsia="华文细黑" w:hAnsi="Arial" w:cs="Arial"/>
                <w:color w:val="000000"/>
                <w:sz w:val="18"/>
                <w:szCs w:val="18"/>
              </w:rPr>
              <w:t>6946.25</w:t>
            </w:r>
          </w:p>
        </w:tc>
        <w:tc>
          <w:tcPr>
            <w:tcW w:w="2450" w:type="dxa"/>
            <w:shd w:val="clear" w:color="auto" w:fill="auto"/>
            <w:noWrap/>
            <w:vAlign w:val="center"/>
          </w:tcPr>
          <w:p w14:paraId="66C6FE9F" w14:textId="77777777" w:rsidR="00D4619B" w:rsidRPr="002704EE" w:rsidRDefault="00D4619B" w:rsidP="002A2DA0">
            <w:pPr>
              <w:widowControl/>
              <w:adjustRightInd/>
              <w:snapToGrid w:val="0"/>
              <w:spacing w:before="0" w:after="0" w:line="240" w:lineRule="auto"/>
              <w:textAlignment w:val="auto"/>
              <w:rPr>
                <w:rFonts w:ascii="Arial" w:eastAsia="华文细黑" w:hAnsi="Arial" w:cs="Arial"/>
                <w:sz w:val="18"/>
                <w:szCs w:val="18"/>
              </w:rPr>
            </w:pPr>
            <w:r w:rsidRPr="002704EE">
              <w:rPr>
                <w:rFonts w:ascii="Arial" w:eastAsia="华文细黑" w:hAnsi="Arial" w:cs="Arial"/>
                <w:sz w:val="18"/>
                <w:szCs w:val="18"/>
              </w:rPr>
              <w:t>——</w:t>
            </w:r>
          </w:p>
        </w:tc>
      </w:tr>
    </w:tbl>
    <w:p w14:paraId="6CE7A170" w14:textId="5F4BD623" w:rsidR="00586D58" w:rsidRPr="00985867" w:rsidRDefault="00D8361A" w:rsidP="003D73B7">
      <w:pPr>
        <w:spacing w:line="480" w:lineRule="auto"/>
        <w:ind w:firstLineChars="200" w:firstLine="420"/>
        <w:rPr>
          <w:rFonts w:ascii="Arial" w:hAnsi="Arial"/>
          <w:kern w:val="2"/>
          <w:sz w:val="21"/>
        </w:rPr>
      </w:pPr>
      <w:r>
        <w:rPr>
          <w:rFonts w:ascii="Arial" w:hAnsi="Arial" w:hint="eastAsia"/>
          <w:kern w:val="2"/>
          <w:sz w:val="21"/>
        </w:rPr>
        <w:t>估价对象所属项目</w:t>
      </w:r>
      <w:r w:rsidR="00EE440C" w:rsidRPr="00783C56">
        <w:rPr>
          <w:rFonts w:ascii="Arial" w:hAnsi="Arial" w:hint="eastAsia"/>
          <w:kern w:val="2"/>
          <w:sz w:val="21"/>
        </w:rPr>
        <w:t>紧</w:t>
      </w:r>
      <w:r w:rsidR="004D0778">
        <w:rPr>
          <w:rFonts w:ascii="Arial" w:hAnsi="Arial" w:hint="eastAsia"/>
          <w:kern w:val="2"/>
          <w:sz w:val="21"/>
        </w:rPr>
        <w:t>邻三级公路</w:t>
      </w:r>
      <w:r w:rsidR="00EE440C" w:rsidRPr="00783C56">
        <w:rPr>
          <w:rFonts w:ascii="Arial" w:hAnsi="Arial" w:hint="eastAsia"/>
          <w:kern w:val="2"/>
          <w:sz w:val="21"/>
        </w:rPr>
        <w:t>——</w:t>
      </w:r>
      <w:r w:rsidR="00EE440C">
        <w:rPr>
          <w:rFonts w:ascii="Arial" w:hAnsi="Arial" w:hint="eastAsia"/>
          <w:kern w:val="2"/>
          <w:sz w:val="21"/>
        </w:rPr>
        <w:t>潞西路</w:t>
      </w:r>
      <w:r w:rsidR="00586D58" w:rsidRPr="00783C56">
        <w:rPr>
          <w:rFonts w:ascii="Arial" w:hAnsi="Arial" w:hint="eastAsia"/>
          <w:kern w:val="2"/>
          <w:sz w:val="21"/>
        </w:rPr>
        <w:t>。根据评估专业人员实地查勘，估价对象房屋维护情况较好。</w:t>
      </w:r>
      <w:r w:rsidR="00985867">
        <w:rPr>
          <w:rFonts w:ascii="Arial" w:hAnsi="Arial" w:hint="eastAsia"/>
          <w:kern w:val="2"/>
          <w:sz w:val="21"/>
        </w:rPr>
        <w:t>估价对象基础设施较完善，为</w:t>
      </w:r>
      <w:r w:rsidR="004D47E1">
        <w:rPr>
          <w:rFonts w:ascii="Arial" w:hAnsi="Arial" w:hint="eastAsia"/>
          <w:kern w:val="2"/>
          <w:sz w:val="21"/>
        </w:rPr>
        <w:t>“</w:t>
      </w:r>
      <w:r w:rsidR="00EB45D0">
        <w:rPr>
          <w:rFonts w:ascii="Arial" w:hAnsi="Arial" w:hint="eastAsia"/>
          <w:kern w:val="2"/>
          <w:sz w:val="21"/>
        </w:rPr>
        <w:t>六</w:t>
      </w:r>
      <w:r w:rsidR="004D47E1">
        <w:rPr>
          <w:rFonts w:ascii="Arial" w:hAnsi="Arial" w:hint="eastAsia"/>
          <w:kern w:val="2"/>
          <w:sz w:val="21"/>
        </w:rPr>
        <w:t>通”（</w:t>
      </w:r>
      <w:r w:rsidR="004D47E1" w:rsidRPr="00783C56">
        <w:rPr>
          <w:rFonts w:ascii="Arial" w:hAnsi="Arial" w:hint="eastAsia"/>
          <w:kern w:val="2"/>
          <w:sz w:val="21"/>
        </w:rPr>
        <w:t>即通路、通电、通讯、通上水、通下水</w:t>
      </w:r>
      <w:r w:rsidR="004D47E1">
        <w:rPr>
          <w:rFonts w:ascii="Arial" w:hAnsi="Arial" w:hint="eastAsia"/>
          <w:kern w:val="2"/>
          <w:sz w:val="21"/>
        </w:rPr>
        <w:t>、通燃气）</w:t>
      </w:r>
      <w:r w:rsidR="00E811B8">
        <w:rPr>
          <w:rFonts w:ascii="Arial" w:hAnsi="Arial" w:hint="eastAsia"/>
          <w:kern w:val="2"/>
          <w:sz w:val="21"/>
        </w:rPr>
        <w:t>，</w:t>
      </w:r>
      <w:r w:rsidR="00EB45D0">
        <w:rPr>
          <w:rFonts w:ascii="Arial" w:hAnsi="Arial" w:hint="eastAsia"/>
          <w:kern w:val="2"/>
          <w:sz w:val="21"/>
        </w:rPr>
        <w:t>供暖为</w:t>
      </w:r>
      <w:r w:rsidR="00E811B8">
        <w:rPr>
          <w:rFonts w:ascii="Arial" w:hAnsi="Arial" w:hint="eastAsia"/>
          <w:kern w:val="2"/>
          <w:sz w:val="21"/>
        </w:rPr>
        <w:t>小区集中供暖。</w:t>
      </w:r>
    </w:p>
    <w:p w14:paraId="0D29473F" w14:textId="77777777" w:rsidR="00F14655" w:rsidRPr="00783C56" w:rsidRDefault="00F14655">
      <w:pPr>
        <w:spacing w:line="480" w:lineRule="auto"/>
        <w:ind w:firstLineChars="200" w:firstLine="420"/>
        <w:jc w:val="both"/>
        <w:rPr>
          <w:rFonts w:ascii="Arial" w:hAnsi="Arial"/>
          <w:sz w:val="21"/>
          <w:szCs w:val="21"/>
        </w:rPr>
      </w:pPr>
      <w:r w:rsidRPr="00783C56">
        <w:rPr>
          <w:rFonts w:ascii="Arial" w:hAnsi="Arial" w:hint="eastAsia"/>
          <w:sz w:val="21"/>
          <w:szCs w:val="21"/>
        </w:rPr>
        <w:t>（</w:t>
      </w:r>
      <w:r w:rsidRPr="00783C56">
        <w:rPr>
          <w:rFonts w:ascii="Arial" w:hAnsi="Arial" w:hint="eastAsia"/>
          <w:sz w:val="21"/>
          <w:szCs w:val="21"/>
        </w:rPr>
        <w:t>2</w:t>
      </w:r>
      <w:r w:rsidRPr="00783C56">
        <w:rPr>
          <w:rFonts w:ascii="Arial" w:hAnsi="Arial" w:hint="eastAsia"/>
          <w:sz w:val="21"/>
          <w:szCs w:val="21"/>
        </w:rPr>
        <w:t>）装修情况</w:t>
      </w:r>
    </w:p>
    <w:p w14:paraId="039EE22E" w14:textId="43915647" w:rsidR="00F14655" w:rsidRDefault="00D448AD" w:rsidP="00D448AD">
      <w:pPr>
        <w:spacing w:line="480" w:lineRule="auto"/>
        <w:ind w:firstLine="420"/>
        <w:jc w:val="both"/>
        <w:rPr>
          <w:rFonts w:ascii="Arial" w:hAnsi="Arial"/>
          <w:sz w:val="21"/>
          <w:szCs w:val="21"/>
        </w:rPr>
      </w:pPr>
      <w:r w:rsidRPr="00783C56">
        <w:rPr>
          <w:rFonts w:ascii="Arial" w:hAnsi="Arial" w:hint="eastAsia"/>
          <w:kern w:val="2"/>
          <w:sz w:val="21"/>
        </w:rPr>
        <w:t>本次评估的估价对象</w:t>
      </w:r>
      <w:r w:rsidR="00793051">
        <w:rPr>
          <w:rFonts w:ascii="Arial" w:hAnsi="Arial" w:hint="eastAsia"/>
          <w:kern w:val="2"/>
          <w:sz w:val="21"/>
        </w:rPr>
        <w:t>商业用房</w:t>
      </w:r>
      <w:r w:rsidRPr="00783C56">
        <w:rPr>
          <w:rFonts w:ascii="Arial" w:hAnsi="Arial" w:hint="eastAsia"/>
          <w:kern w:val="2"/>
          <w:sz w:val="21"/>
        </w:rPr>
        <w:t>内部装修</w:t>
      </w:r>
      <w:r w:rsidR="00893D79">
        <w:rPr>
          <w:rFonts w:ascii="Arial" w:hAnsi="Arial" w:hint="eastAsia"/>
          <w:kern w:val="2"/>
          <w:sz w:val="21"/>
        </w:rPr>
        <w:t>交付标准</w:t>
      </w:r>
      <w:r w:rsidRPr="00783C56">
        <w:rPr>
          <w:rFonts w:ascii="Arial" w:hAnsi="Arial" w:hint="eastAsia"/>
          <w:kern w:val="2"/>
          <w:sz w:val="21"/>
        </w:rPr>
        <w:t>为</w:t>
      </w:r>
      <w:r w:rsidR="00793051">
        <w:rPr>
          <w:rFonts w:ascii="Arial" w:hAnsi="Arial" w:hint="eastAsia"/>
          <w:kern w:val="2"/>
          <w:sz w:val="21"/>
        </w:rPr>
        <w:t>毛坯</w:t>
      </w:r>
      <w:r w:rsidRPr="00783C56">
        <w:rPr>
          <w:rFonts w:ascii="Arial" w:hAnsi="Arial" w:hint="eastAsia"/>
          <w:kern w:val="2"/>
          <w:sz w:val="21"/>
        </w:rPr>
        <w:t>。</w:t>
      </w:r>
      <w:r w:rsidR="00F14655" w:rsidRPr="00783C56">
        <w:rPr>
          <w:rFonts w:ascii="Arial" w:hAnsi="Arial" w:hint="eastAsia"/>
          <w:sz w:val="21"/>
          <w:szCs w:val="21"/>
        </w:rPr>
        <w:t>估价</w:t>
      </w:r>
      <w:r w:rsidR="00F14655" w:rsidRPr="00783C56">
        <w:rPr>
          <w:rFonts w:ascii="Arial" w:hAnsi="Arial"/>
          <w:sz w:val="21"/>
          <w:szCs w:val="21"/>
        </w:rPr>
        <w:t>对象</w:t>
      </w:r>
      <w:r w:rsidR="00F14655" w:rsidRPr="00783C56">
        <w:rPr>
          <w:rFonts w:ascii="Arial" w:hAnsi="Arial" w:hint="eastAsia"/>
          <w:sz w:val="21"/>
          <w:szCs w:val="21"/>
        </w:rPr>
        <w:t>所属</w:t>
      </w:r>
      <w:r w:rsidR="00F14655" w:rsidRPr="00783C56">
        <w:rPr>
          <w:rFonts w:ascii="Arial" w:hAnsi="Arial"/>
          <w:sz w:val="21"/>
          <w:szCs w:val="21"/>
        </w:rPr>
        <w:t>项目外墙面为</w:t>
      </w:r>
      <w:r w:rsidR="003A6E6C">
        <w:rPr>
          <w:rFonts w:ascii="Arial" w:hAnsi="Arial" w:hint="eastAsia"/>
          <w:sz w:val="21"/>
          <w:szCs w:val="21"/>
        </w:rPr>
        <w:t>涂料</w:t>
      </w:r>
      <w:r>
        <w:rPr>
          <w:rFonts w:ascii="Arial" w:hAnsi="Arial" w:hint="eastAsia"/>
          <w:sz w:val="21"/>
          <w:szCs w:val="21"/>
        </w:rPr>
        <w:t>。</w:t>
      </w:r>
    </w:p>
    <w:p w14:paraId="0157AB39" w14:textId="77777777" w:rsidR="00F14655" w:rsidRPr="00783C56" w:rsidRDefault="00F14655">
      <w:pPr>
        <w:spacing w:line="480" w:lineRule="auto"/>
        <w:ind w:firstLineChars="200" w:firstLine="420"/>
        <w:jc w:val="both"/>
        <w:rPr>
          <w:rFonts w:ascii="Arial" w:hAnsi="Arial"/>
          <w:sz w:val="21"/>
          <w:szCs w:val="21"/>
        </w:rPr>
      </w:pPr>
      <w:r w:rsidRPr="00783C56">
        <w:rPr>
          <w:rFonts w:ascii="Arial" w:hAnsi="Arial" w:hint="eastAsia"/>
          <w:sz w:val="21"/>
          <w:szCs w:val="21"/>
        </w:rPr>
        <w:t>（</w:t>
      </w:r>
      <w:r w:rsidRPr="00783C56">
        <w:rPr>
          <w:rFonts w:ascii="Arial" w:hAnsi="Arial" w:hint="eastAsia"/>
          <w:sz w:val="21"/>
          <w:szCs w:val="21"/>
        </w:rPr>
        <w:t>3</w:t>
      </w:r>
      <w:r w:rsidRPr="00783C56">
        <w:rPr>
          <w:rFonts w:ascii="Arial" w:hAnsi="Arial" w:hint="eastAsia"/>
          <w:sz w:val="21"/>
          <w:szCs w:val="21"/>
        </w:rPr>
        <w:t>）成新率</w:t>
      </w:r>
    </w:p>
    <w:p w14:paraId="1B505924" w14:textId="65E74497" w:rsidR="00F14655" w:rsidRPr="00783C56" w:rsidRDefault="00F14655">
      <w:pPr>
        <w:spacing w:line="480" w:lineRule="auto"/>
        <w:ind w:firstLineChars="200" w:firstLine="420"/>
        <w:jc w:val="both"/>
        <w:rPr>
          <w:rFonts w:ascii="Arial" w:hAnsi="Arial" w:cs="Arial"/>
          <w:sz w:val="21"/>
          <w:szCs w:val="21"/>
        </w:rPr>
      </w:pPr>
      <w:bookmarkStart w:id="49" w:name="_Toc438628367"/>
      <w:r w:rsidRPr="00783C56">
        <w:rPr>
          <w:rFonts w:ascii="Arial" w:hAnsi="Arial" w:cs="Arial" w:hint="eastAsia"/>
          <w:sz w:val="21"/>
          <w:szCs w:val="21"/>
        </w:rPr>
        <w:t>根据评估专业人员实地查勘</w:t>
      </w:r>
      <w:r w:rsidR="00B31E1A" w:rsidRPr="00783C56">
        <w:rPr>
          <w:rFonts w:ascii="Arial" w:hAnsi="Arial" w:cs="Arial" w:hint="eastAsia"/>
          <w:sz w:val="21"/>
          <w:szCs w:val="21"/>
        </w:rPr>
        <w:t>及</w:t>
      </w:r>
      <w:r w:rsidRPr="00783C56">
        <w:rPr>
          <w:rFonts w:ascii="Arial" w:hAnsi="Arial" w:cs="Arial" w:hint="eastAsia"/>
          <w:sz w:val="21"/>
          <w:szCs w:val="21"/>
        </w:rPr>
        <w:t>估价委托人介绍，估价对象</w:t>
      </w:r>
      <w:r w:rsidR="00B31E1A" w:rsidRPr="00783C56">
        <w:rPr>
          <w:rFonts w:ascii="Arial" w:hAnsi="Arial" w:cs="Arial" w:hint="eastAsia"/>
          <w:sz w:val="21"/>
          <w:szCs w:val="21"/>
        </w:rPr>
        <w:t>现状</w:t>
      </w:r>
      <w:r w:rsidRPr="00783C56">
        <w:rPr>
          <w:rFonts w:ascii="Arial" w:hAnsi="Arial" w:cs="Arial" w:hint="eastAsia"/>
          <w:sz w:val="21"/>
          <w:szCs w:val="21"/>
        </w:rPr>
        <w:t>维护情况较</w:t>
      </w:r>
      <w:r w:rsidR="00B31E1A" w:rsidRPr="00783C56">
        <w:rPr>
          <w:rFonts w:ascii="Arial" w:hAnsi="Arial" w:cs="Arial" w:hint="eastAsia"/>
          <w:sz w:val="21"/>
          <w:szCs w:val="21"/>
        </w:rPr>
        <w:t>好</w:t>
      </w:r>
      <w:r w:rsidRPr="00783C56">
        <w:rPr>
          <w:rFonts w:ascii="Arial" w:hAnsi="Arial" w:cs="Arial" w:hint="eastAsia"/>
          <w:sz w:val="21"/>
          <w:szCs w:val="21"/>
        </w:rPr>
        <w:t>，结合估价对象的建成年代、建筑结构，</w:t>
      </w:r>
      <w:r w:rsidR="00D8361A">
        <w:rPr>
          <w:rFonts w:ascii="Arial" w:hAnsi="Arial" w:cs="Arial" w:hint="eastAsia"/>
          <w:sz w:val="21"/>
          <w:szCs w:val="21"/>
        </w:rPr>
        <w:t>综合确定</w:t>
      </w:r>
      <w:r w:rsidRPr="00783C56">
        <w:rPr>
          <w:rFonts w:ascii="Arial" w:hAnsi="Arial" w:cs="Arial" w:hint="eastAsia"/>
          <w:sz w:val="21"/>
          <w:szCs w:val="21"/>
        </w:rPr>
        <w:t>估价对象成新率为</w:t>
      </w:r>
      <w:r w:rsidR="002B5183">
        <w:rPr>
          <w:rFonts w:ascii="Arial" w:hAnsi="Arial" w:cs="Arial" w:hint="eastAsia"/>
          <w:sz w:val="21"/>
          <w:szCs w:val="21"/>
        </w:rPr>
        <w:t>100</w:t>
      </w:r>
      <w:r w:rsidRPr="00783C56">
        <w:rPr>
          <w:rFonts w:ascii="Arial" w:hAnsi="Arial" w:cs="Arial" w:hint="eastAsia"/>
          <w:sz w:val="21"/>
          <w:szCs w:val="21"/>
        </w:rPr>
        <w:t>%</w:t>
      </w:r>
      <w:r w:rsidRPr="00783C56">
        <w:rPr>
          <w:rFonts w:ascii="Arial" w:hAnsi="Arial" w:cs="Arial" w:hint="eastAsia"/>
          <w:sz w:val="21"/>
          <w:szCs w:val="21"/>
        </w:rPr>
        <w:t>。</w:t>
      </w:r>
    </w:p>
    <w:p w14:paraId="74786CBA" w14:textId="77777777" w:rsidR="00F14655" w:rsidRPr="00783C56" w:rsidRDefault="00F14655" w:rsidP="008F0E01">
      <w:pPr>
        <w:spacing w:line="480" w:lineRule="auto"/>
        <w:ind w:firstLineChars="200" w:firstLine="422"/>
        <w:jc w:val="both"/>
        <w:rPr>
          <w:rFonts w:ascii="Arial" w:hAnsi="Arial"/>
          <w:b/>
          <w:kern w:val="2"/>
          <w:sz w:val="21"/>
          <w:szCs w:val="21"/>
        </w:rPr>
      </w:pPr>
      <w:r w:rsidRPr="00783C56">
        <w:rPr>
          <w:rFonts w:ascii="Arial" w:hAnsi="Arial" w:hint="eastAsia"/>
          <w:b/>
          <w:kern w:val="2"/>
          <w:sz w:val="21"/>
          <w:szCs w:val="21"/>
        </w:rPr>
        <w:lastRenderedPageBreak/>
        <w:t>（二）权益状况分析</w:t>
      </w:r>
      <w:bookmarkEnd w:id="49"/>
    </w:p>
    <w:p w14:paraId="4AF01F2E" w14:textId="77777777" w:rsidR="00F14655" w:rsidRPr="00783C56" w:rsidRDefault="00F14655">
      <w:pPr>
        <w:spacing w:line="480" w:lineRule="auto"/>
        <w:ind w:right="205" w:firstLineChars="200" w:firstLine="420"/>
        <w:jc w:val="both"/>
        <w:rPr>
          <w:rFonts w:ascii="Arial" w:hAnsi="Arial"/>
          <w:sz w:val="21"/>
          <w:szCs w:val="21"/>
        </w:rPr>
      </w:pPr>
      <w:r w:rsidRPr="00783C56">
        <w:rPr>
          <w:rFonts w:ascii="Arial" w:hAnsi="Arial"/>
          <w:sz w:val="21"/>
          <w:szCs w:val="21"/>
        </w:rPr>
        <w:t>1</w:t>
      </w:r>
      <w:r w:rsidRPr="00783C56">
        <w:rPr>
          <w:rFonts w:ascii="Arial" w:hAnsi="Arial" w:hint="eastAsia"/>
          <w:sz w:val="21"/>
          <w:szCs w:val="21"/>
        </w:rPr>
        <w:t>.</w:t>
      </w:r>
      <w:r w:rsidRPr="00783C56">
        <w:rPr>
          <w:rFonts w:ascii="Arial" w:hAnsi="Arial" w:hint="eastAsia"/>
          <w:sz w:val="21"/>
          <w:szCs w:val="21"/>
        </w:rPr>
        <w:t>土地状况</w:t>
      </w:r>
    </w:p>
    <w:p w14:paraId="6ABC9CE1" w14:textId="36EFA55E" w:rsidR="00826239" w:rsidRDefault="00846BE2" w:rsidP="00346E8A">
      <w:pPr>
        <w:spacing w:before="0" w:after="0" w:line="480" w:lineRule="auto"/>
        <w:ind w:firstLineChars="200" w:firstLine="420"/>
        <w:jc w:val="both"/>
        <w:rPr>
          <w:rFonts w:ascii="Arial" w:hAnsi="Arial"/>
          <w:bCs/>
          <w:sz w:val="21"/>
        </w:rPr>
      </w:pPr>
      <w:r w:rsidRPr="00783C56">
        <w:rPr>
          <w:rFonts w:ascii="Arial" w:hAnsi="Arial" w:hint="eastAsia"/>
          <w:bCs/>
          <w:sz w:val="21"/>
        </w:rPr>
        <w:t>根据估价委托人提供的</w:t>
      </w:r>
      <w:r w:rsidRPr="00846BE2">
        <w:rPr>
          <w:rFonts w:ascii="Arial" w:hAnsi="Arial" w:hint="eastAsia"/>
          <w:bCs/>
          <w:sz w:val="21"/>
        </w:rPr>
        <w:t>《北京市人民政府关于通州区二〇一八年度批次建设用地的批复》</w:t>
      </w:r>
      <w:r w:rsidRPr="00846BE2">
        <w:rPr>
          <w:rFonts w:ascii="Arial" w:hAnsi="Arial" w:hint="eastAsia"/>
          <w:bCs/>
          <w:sz w:val="21"/>
        </w:rPr>
        <w:t>[</w:t>
      </w:r>
      <w:r w:rsidRPr="00846BE2">
        <w:rPr>
          <w:rFonts w:ascii="Arial" w:hAnsi="Arial" w:hint="eastAsia"/>
          <w:bCs/>
          <w:sz w:val="21"/>
        </w:rPr>
        <w:t>京政地字（</w:t>
      </w:r>
      <w:r w:rsidRPr="00846BE2">
        <w:rPr>
          <w:rFonts w:ascii="Arial" w:hAnsi="Arial" w:hint="eastAsia"/>
          <w:bCs/>
          <w:sz w:val="21"/>
        </w:rPr>
        <w:t>2018</w:t>
      </w:r>
      <w:r w:rsidRPr="00846BE2">
        <w:rPr>
          <w:rFonts w:ascii="Arial" w:hAnsi="Arial" w:hint="eastAsia"/>
          <w:bCs/>
          <w:sz w:val="21"/>
        </w:rPr>
        <w:t>）</w:t>
      </w:r>
      <w:r w:rsidRPr="00846BE2">
        <w:rPr>
          <w:rFonts w:ascii="Arial" w:hAnsi="Arial" w:hint="eastAsia"/>
          <w:bCs/>
          <w:sz w:val="21"/>
        </w:rPr>
        <w:t>82</w:t>
      </w:r>
      <w:r w:rsidRPr="00846BE2">
        <w:rPr>
          <w:rFonts w:ascii="Arial" w:hAnsi="Arial" w:hint="eastAsia"/>
          <w:bCs/>
          <w:sz w:val="21"/>
        </w:rPr>
        <w:t>号</w:t>
      </w:r>
      <w:r w:rsidRPr="00846BE2">
        <w:rPr>
          <w:rFonts w:ascii="Arial" w:hAnsi="Arial" w:hint="eastAsia"/>
          <w:bCs/>
          <w:sz w:val="21"/>
        </w:rPr>
        <w:t>]</w:t>
      </w:r>
      <w:r>
        <w:rPr>
          <w:rFonts w:ascii="Arial" w:hAnsi="Arial" w:hint="eastAsia"/>
          <w:bCs/>
          <w:sz w:val="21"/>
        </w:rPr>
        <w:t>，</w:t>
      </w:r>
      <w:r w:rsidR="00B260C8">
        <w:rPr>
          <w:rFonts w:ascii="Arial" w:hAnsi="Arial" w:hint="eastAsia"/>
          <w:bCs/>
          <w:sz w:val="21"/>
        </w:rPr>
        <w:t>北京市人民政府同意通州区政府使用通州区张家湾镇南火垡村耕地、可调整林地、农村道路、沟渠、商服用地、工业用地、住宅用地、公路用地</w:t>
      </w:r>
      <w:r w:rsidR="00781FE6">
        <w:rPr>
          <w:rFonts w:ascii="Arial" w:hAnsi="Arial" w:hint="eastAsia"/>
          <w:bCs/>
          <w:sz w:val="21"/>
        </w:rPr>
        <w:t>、空闲地等共</w:t>
      </w:r>
      <w:r w:rsidR="00781FE6">
        <w:rPr>
          <w:rFonts w:ascii="Arial" w:hAnsi="Arial" w:hint="eastAsia"/>
          <w:bCs/>
          <w:sz w:val="21"/>
        </w:rPr>
        <w:t>19.1095</w:t>
      </w:r>
      <w:r w:rsidR="00781FE6">
        <w:rPr>
          <w:rFonts w:ascii="Arial" w:hAnsi="Arial" w:hint="eastAsia"/>
          <w:bCs/>
          <w:sz w:val="21"/>
        </w:rPr>
        <w:t>公顷作为张家湾镇南火垡村集体土地租赁住房项目</w:t>
      </w:r>
      <w:r w:rsidR="00826239">
        <w:rPr>
          <w:rFonts w:ascii="Arial" w:hAnsi="Arial" w:hint="eastAsia"/>
          <w:bCs/>
          <w:sz w:val="21"/>
        </w:rPr>
        <w:t>建设用地、规划道路用地、规划绿地，其中农用地</w:t>
      </w:r>
      <w:r w:rsidR="00826239">
        <w:rPr>
          <w:rFonts w:ascii="Arial" w:hAnsi="Arial" w:hint="eastAsia"/>
          <w:bCs/>
          <w:sz w:val="21"/>
        </w:rPr>
        <w:t>3.0218</w:t>
      </w:r>
      <w:r w:rsidR="00826239">
        <w:rPr>
          <w:rFonts w:ascii="Arial" w:hAnsi="Arial" w:hint="eastAsia"/>
          <w:bCs/>
          <w:sz w:val="21"/>
        </w:rPr>
        <w:t>公顷同意转为建设用地。</w:t>
      </w:r>
    </w:p>
    <w:p w14:paraId="69B7ECB8" w14:textId="24EE72F3" w:rsidR="00346E8A" w:rsidRDefault="00846BE2" w:rsidP="00346E8A">
      <w:pPr>
        <w:spacing w:before="0" w:after="0" w:line="480" w:lineRule="auto"/>
        <w:ind w:firstLineChars="200" w:firstLine="420"/>
        <w:jc w:val="both"/>
        <w:rPr>
          <w:rFonts w:ascii="Arial" w:hAnsi="Arial" w:cs="Arial"/>
          <w:sz w:val="21"/>
          <w:szCs w:val="21"/>
        </w:rPr>
      </w:pPr>
      <w:r>
        <w:rPr>
          <w:rFonts w:ascii="Arial" w:hAnsi="Arial" w:hint="eastAsia"/>
          <w:kern w:val="2"/>
          <w:sz w:val="21"/>
        </w:rPr>
        <w:t>根据估价委托人提供的</w:t>
      </w:r>
      <w:r w:rsidR="00346E8A" w:rsidRPr="00E52595">
        <w:rPr>
          <w:rFonts w:ascii="Arial" w:hAnsi="Arial" w:hint="eastAsia"/>
          <w:bCs/>
          <w:sz w:val="21"/>
        </w:rPr>
        <w:t>《不动产权证书》</w:t>
      </w:r>
      <w:r w:rsidR="00346E8A" w:rsidRPr="00E52595">
        <w:rPr>
          <w:rFonts w:ascii="Arial" w:hAnsi="Arial" w:hint="eastAsia"/>
          <w:bCs/>
          <w:sz w:val="21"/>
        </w:rPr>
        <w:t>[</w:t>
      </w:r>
      <w:r w:rsidR="00664986">
        <w:rPr>
          <w:rFonts w:ascii="Arial" w:hAnsi="Arial" w:hint="eastAsia"/>
          <w:bCs/>
          <w:sz w:val="21"/>
        </w:rPr>
        <w:t>京（</w:t>
      </w:r>
      <w:r w:rsidR="00664986">
        <w:rPr>
          <w:rFonts w:ascii="Arial" w:hAnsi="Arial" w:hint="eastAsia"/>
          <w:bCs/>
          <w:sz w:val="21"/>
        </w:rPr>
        <w:t>2022</w:t>
      </w:r>
      <w:r w:rsidR="00664986">
        <w:rPr>
          <w:rFonts w:ascii="Arial" w:hAnsi="Arial" w:hint="eastAsia"/>
          <w:bCs/>
          <w:sz w:val="21"/>
        </w:rPr>
        <w:t>）通不动产权第</w:t>
      </w:r>
      <w:r w:rsidR="00664986">
        <w:rPr>
          <w:rFonts w:ascii="Arial" w:hAnsi="Arial" w:hint="eastAsia"/>
          <w:bCs/>
          <w:sz w:val="21"/>
        </w:rPr>
        <w:t>0002252</w:t>
      </w:r>
      <w:r w:rsidR="00664986">
        <w:rPr>
          <w:rFonts w:ascii="Arial" w:hAnsi="Arial" w:hint="eastAsia"/>
          <w:bCs/>
          <w:sz w:val="21"/>
        </w:rPr>
        <w:t>、</w:t>
      </w:r>
      <w:r w:rsidR="00664986">
        <w:rPr>
          <w:rFonts w:ascii="Arial" w:hAnsi="Arial" w:hint="eastAsia"/>
          <w:bCs/>
          <w:sz w:val="21"/>
        </w:rPr>
        <w:t>0002237</w:t>
      </w:r>
      <w:r w:rsidR="00664986">
        <w:rPr>
          <w:rFonts w:ascii="Arial" w:hAnsi="Arial" w:hint="eastAsia"/>
          <w:bCs/>
          <w:sz w:val="21"/>
        </w:rPr>
        <w:t>、</w:t>
      </w:r>
      <w:r w:rsidR="00664986">
        <w:rPr>
          <w:rFonts w:ascii="Arial" w:hAnsi="Arial" w:hint="eastAsia"/>
          <w:bCs/>
          <w:sz w:val="21"/>
        </w:rPr>
        <w:t>0002251</w:t>
      </w:r>
      <w:r w:rsidR="00664986">
        <w:rPr>
          <w:rFonts w:ascii="Arial" w:hAnsi="Arial" w:hint="eastAsia"/>
          <w:bCs/>
          <w:sz w:val="21"/>
        </w:rPr>
        <w:t>、</w:t>
      </w:r>
      <w:r w:rsidR="00664986">
        <w:rPr>
          <w:rFonts w:ascii="Arial" w:hAnsi="Arial" w:hint="eastAsia"/>
          <w:bCs/>
          <w:sz w:val="21"/>
        </w:rPr>
        <w:t>0002253</w:t>
      </w:r>
      <w:r w:rsidR="00664986">
        <w:rPr>
          <w:rFonts w:ascii="Arial" w:hAnsi="Arial" w:hint="eastAsia"/>
          <w:bCs/>
          <w:sz w:val="21"/>
        </w:rPr>
        <w:t>、</w:t>
      </w:r>
      <w:r w:rsidR="00664986">
        <w:rPr>
          <w:rFonts w:ascii="Arial" w:hAnsi="Arial" w:hint="eastAsia"/>
          <w:bCs/>
          <w:sz w:val="21"/>
        </w:rPr>
        <w:t>0002254</w:t>
      </w:r>
      <w:r w:rsidR="00664986">
        <w:rPr>
          <w:rFonts w:ascii="Arial" w:hAnsi="Arial" w:hint="eastAsia"/>
          <w:bCs/>
          <w:sz w:val="21"/>
        </w:rPr>
        <w:t>号</w:t>
      </w:r>
      <w:r w:rsidR="00EA6EC1">
        <w:rPr>
          <w:rFonts w:ascii="Arial" w:hAnsi="Arial" w:hint="eastAsia"/>
          <w:bCs/>
          <w:sz w:val="21"/>
        </w:rPr>
        <w:t>]</w:t>
      </w:r>
      <w:r w:rsidR="00346E8A" w:rsidRPr="00783C56">
        <w:rPr>
          <w:rFonts w:ascii="Arial" w:hAnsi="Arial" w:hint="eastAsia"/>
          <w:bCs/>
          <w:sz w:val="21"/>
        </w:rPr>
        <w:t>，</w:t>
      </w:r>
      <w:r w:rsidRPr="00783C56">
        <w:rPr>
          <w:rFonts w:ascii="Arial" w:hAnsi="Arial" w:hint="eastAsia"/>
          <w:kern w:val="2"/>
          <w:sz w:val="21"/>
        </w:rPr>
        <w:t>估价对象土地为</w:t>
      </w:r>
      <w:r>
        <w:rPr>
          <w:rFonts w:ascii="Arial" w:hAnsi="Arial" w:hint="eastAsia"/>
          <w:kern w:val="2"/>
          <w:sz w:val="21"/>
        </w:rPr>
        <w:t>集体建设用地</w:t>
      </w:r>
      <w:r w:rsidRPr="00783C56">
        <w:rPr>
          <w:rFonts w:ascii="Arial" w:hAnsi="Arial" w:hint="eastAsia"/>
          <w:kern w:val="2"/>
          <w:sz w:val="21"/>
        </w:rPr>
        <w:t>，土地所有权归</w:t>
      </w:r>
      <w:r>
        <w:rPr>
          <w:rFonts w:ascii="Arial" w:hAnsi="Arial" w:hint="eastAsia"/>
          <w:kern w:val="2"/>
          <w:sz w:val="21"/>
        </w:rPr>
        <w:t>集体</w:t>
      </w:r>
      <w:r w:rsidRPr="00783C56">
        <w:rPr>
          <w:rFonts w:ascii="Arial" w:hAnsi="Arial" w:hint="eastAsia"/>
          <w:kern w:val="2"/>
          <w:sz w:val="21"/>
        </w:rPr>
        <w:t>所有</w:t>
      </w:r>
      <w:r>
        <w:rPr>
          <w:rFonts w:ascii="Arial" w:hAnsi="Arial" w:hint="eastAsia"/>
          <w:kern w:val="2"/>
          <w:sz w:val="21"/>
        </w:rPr>
        <w:t>，</w:t>
      </w:r>
      <w:r w:rsidR="00346E8A">
        <w:rPr>
          <w:rFonts w:ascii="Arial" w:hAnsi="Arial" w:hint="eastAsia"/>
          <w:bCs/>
          <w:sz w:val="21"/>
        </w:rPr>
        <w:t>北京通投兴运置业有限公司</w:t>
      </w:r>
      <w:r w:rsidR="00346E8A" w:rsidRPr="00783C56">
        <w:rPr>
          <w:rFonts w:ascii="Arial" w:hAnsi="Arial" w:hint="eastAsia"/>
          <w:kern w:val="2"/>
          <w:sz w:val="21"/>
        </w:rPr>
        <w:t>拥有估价对象</w:t>
      </w:r>
      <w:r w:rsidR="00346E8A">
        <w:rPr>
          <w:rFonts w:ascii="Arial" w:hAnsi="Arial" w:hint="eastAsia"/>
          <w:kern w:val="2"/>
          <w:sz w:val="21"/>
        </w:rPr>
        <w:t>集体建设用地</w:t>
      </w:r>
      <w:r w:rsidR="00346E8A" w:rsidRPr="00783C56">
        <w:rPr>
          <w:rFonts w:ascii="Arial" w:hAnsi="Arial" w:hint="eastAsia"/>
          <w:kern w:val="2"/>
          <w:sz w:val="21"/>
        </w:rPr>
        <w:t>使用权</w:t>
      </w:r>
      <w:r w:rsidR="00346E8A">
        <w:rPr>
          <w:rFonts w:ascii="Arial" w:hAnsi="Arial" w:hint="eastAsia"/>
          <w:kern w:val="2"/>
          <w:sz w:val="21"/>
        </w:rPr>
        <w:t>，</w:t>
      </w:r>
      <w:r w:rsidR="00346E8A" w:rsidRPr="00783C56">
        <w:rPr>
          <w:rFonts w:ascii="Arial" w:hAnsi="Arial" w:hint="eastAsia"/>
          <w:bCs/>
          <w:sz w:val="21"/>
        </w:rPr>
        <w:t>估价对象用途为</w:t>
      </w:r>
      <w:r w:rsidR="00346E8A">
        <w:rPr>
          <w:rFonts w:ascii="Arial" w:hAnsi="Arial" w:hint="eastAsia"/>
          <w:bCs/>
          <w:sz w:val="21"/>
        </w:rPr>
        <w:t>绿隔产业用地（建设集体租赁住房），</w:t>
      </w:r>
      <w:r w:rsidR="00346E8A">
        <w:rPr>
          <w:rFonts w:ascii="Arial" w:hAnsi="Arial" w:cs="Arial" w:hint="eastAsia"/>
          <w:sz w:val="21"/>
          <w:szCs w:val="21"/>
        </w:rPr>
        <w:t>权利性质为批准拨用</w:t>
      </w:r>
      <w:r w:rsidR="00346E8A" w:rsidRPr="00783C56">
        <w:rPr>
          <w:rFonts w:ascii="Arial" w:hAnsi="Arial" w:cs="Arial"/>
          <w:sz w:val="21"/>
          <w:szCs w:val="21"/>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8"/>
        <w:gridCol w:w="1930"/>
        <w:gridCol w:w="992"/>
        <w:gridCol w:w="4049"/>
      </w:tblGrid>
      <w:tr w:rsidR="00346E8A" w:rsidRPr="00911BE0" w14:paraId="20B3EB52" w14:textId="77777777" w:rsidTr="003102A1">
        <w:trPr>
          <w:jc w:val="center"/>
        </w:trPr>
        <w:tc>
          <w:tcPr>
            <w:tcW w:w="2318" w:type="dxa"/>
            <w:shd w:val="clear" w:color="auto" w:fill="auto"/>
            <w:vAlign w:val="center"/>
          </w:tcPr>
          <w:p w14:paraId="50013844" w14:textId="77777777" w:rsidR="00346E8A" w:rsidRPr="00911BE0" w:rsidRDefault="00346E8A" w:rsidP="00433508">
            <w:pPr>
              <w:widowControl/>
              <w:adjustRightInd/>
              <w:spacing w:before="0" w:after="0" w:line="240" w:lineRule="atLeast"/>
              <w:jc w:val="center"/>
              <w:textAlignment w:val="auto"/>
              <w:rPr>
                <w:rFonts w:ascii="华文细黑" w:eastAsia="华文细黑" w:hAnsi="华文细黑" w:cs="Arial" w:hint="eastAsia"/>
                <w:sz w:val="18"/>
                <w:szCs w:val="18"/>
              </w:rPr>
            </w:pPr>
            <w:r>
              <w:rPr>
                <w:rFonts w:ascii="华文细黑" w:eastAsia="华文细黑" w:hAnsi="华文细黑" w:cs="Arial" w:hint="eastAsia"/>
                <w:sz w:val="18"/>
                <w:szCs w:val="18"/>
              </w:rPr>
              <w:t>坐落</w:t>
            </w:r>
          </w:p>
        </w:tc>
        <w:tc>
          <w:tcPr>
            <w:tcW w:w="1930" w:type="dxa"/>
            <w:shd w:val="clear" w:color="auto" w:fill="auto"/>
            <w:vAlign w:val="center"/>
          </w:tcPr>
          <w:p w14:paraId="59D87858" w14:textId="77777777" w:rsidR="00346E8A" w:rsidRPr="00911BE0" w:rsidRDefault="00346E8A" w:rsidP="00433508">
            <w:pPr>
              <w:widowControl/>
              <w:adjustRightInd/>
              <w:spacing w:before="0" w:after="0" w:line="240" w:lineRule="atLeast"/>
              <w:jc w:val="center"/>
              <w:textAlignment w:val="auto"/>
              <w:rPr>
                <w:rFonts w:ascii="华文细黑" w:eastAsia="华文细黑" w:hAnsi="华文细黑" w:cs="Arial" w:hint="eastAsia"/>
                <w:sz w:val="18"/>
                <w:szCs w:val="18"/>
              </w:rPr>
            </w:pPr>
            <w:r w:rsidRPr="00911BE0">
              <w:rPr>
                <w:rFonts w:ascii="华文细黑" w:eastAsia="华文细黑" w:hAnsi="华文细黑" w:cs="Arial" w:hint="eastAsia"/>
                <w:sz w:val="18"/>
                <w:szCs w:val="18"/>
              </w:rPr>
              <w:t>不动产权证书</w:t>
            </w:r>
          </w:p>
        </w:tc>
        <w:tc>
          <w:tcPr>
            <w:tcW w:w="992" w:type="dxa"/>
            <w:vAlign w:val="center"/>
          </w:tcPr>
          <w:p w14:paraId="608DBA88" w14:textId="77777777" w:rsidR="00346E8A" w:rsidRPr="00911BE0" w:rsidRDefault="00346E8A" w:rsidP="00433508">
            <w:pPr>
              <w:widowControl/>
              <w:adjustRightInd/>
              <w:spacing w:before="0" w:after="0" w:line="240" w:lineRule="atLeast"/>
              <w:jc w:val="center"/>
              <w:textAlignment w:val="auto"/>
              <w:rPr>
                <w:rFonts w:ascii="华文细黑" w:eastAsia="华文细黑" w:hAnsi="华文细黑" w:cs="Arial" w:hint="eastAsia"/>
                <w:sz w:val="18"/>
                <w:szCs w:val="18"/>
              </w:rPr>
            </w:pPr>
            <w:r>
              <w:rPr>
                <w:rFonts w:ascii="华文细黑" w:eastAsia="华文细黑" w:hAnsi="华文细黑" w:cs="Arial" w:hint="eastAsia"/>
                <w:sz w:val="18"/>
                <w:szCs w:val="18"/>
              </w:rPr>
              <w:t>面积（平方米）</w:t>
            </w:r>
          </w:p>
        </w:tc>
        <w:tc>
          <w:tcPr>
            <w:tcW w:w="4049" w:type="dxa"/>
            <w:shd w:val="clear" w:color="auto" w:fill="auto"/>
            <w:vAlign w:val="center"/>
          </w:tcPr>
          <w:p w14:paraId="3839E932" w14:textId="77777777" w:rsidR="00346E8A" w:rsidRPr="00911BE0" w:rsidRDefault="00346E8A" w:rsidP="00433508">
            <w:pPr>
              <w:widowControl/>
              <w:adjustRightInd/>
              <w:spacing w:before="0" w:after="0" w:line="240" w:lineRule="atLeast"/>
              <w:jc w:val="center"/>
              <w:textAlignment w:val="auto"/>
              <w:rPr>
                <w:rFonts w:ascii="华文细黑" w:eastAsia="华文细黑" w:hAnsi="华文细黑" w:cs="Arial" w:hint="eastAsia"/>
                <w:sz w:val="18"/>
                <w:szCs w:val="18"/>
              </w:rPr>
            </w:pPr>
            <w:r>
              <w:rPr>
                <w:rFonts w:ascii="华文细黑" w:eastAsia="华文细黑" w:hAnsi="华文细黑" w:cs="Arial" w:hint="eastAsia"/>
                <w:sz w:val="18"/>
                <w:szCs w:val="18"/>
              </w:rPr>
              <w:t>附记</w:t>
            </w:r>
          </w:p>
        </w:tc>
      </w:tr>
      <w:tr w:rsidR="00346E8A" w:rsidRPr="00911BE0" w14:paraId="4B323D03" w14:textId="77777777" w:rsidTr="003102A1">
        <w:trPr>
          <w:jc w:val="center"/>
        </w:trPr>
        <w:tc>
          <w:tcPr>
            <w:tcW w:w="2318" w:type="dxa"/>
            <w:shd w:val="clear" w:color="auto" w:fill="auto"/>
            <w:vAlign w:val="center"/>
          </w:tcPr>
          <w:p w14:paraId="31577F8F" w14:textId="77777777" w:rsidR="00346E8A" w:rsidRPr="001A326D" w:rsidRDefault="00346E8A" w:rsidP="0043350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TZ04-0200-0001</w:t>
            </w:r>
            <w:r w:rsidRPr="001A326D">
              <w:rPr>
                <w:rFonts w:ascii="Arial" w:eastAsia="华文细黑" w:hAnsi="Arial" w:cs="Arial"/>
                <w:sz w:val="18"/>
                <w:szCs w:val="18"/>
              </w:rPr>
              <w:t>地块</w:t>
            </w:r>
          </w:p>
        </w:tc>
        <w:tc>
          <w:tcPr>
            <w:tcW w:w="1930" w:type="dxa"/>
            <w:shd w:val="clear" w:color="auto" w:fill="auto"/>
            <w:vAlign w:val="center"/>
          </w:tcPr>
          <w:p w14:paraId="04C55177" w14:textId="77777777" w:rsidR="00346E8A" w:rsidRPr="001A326D" w:rsidRDefault="00346E8A" w:rsidP="0043350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0002252</w:t>
            </w:r>
            <w:r w:rsidRPr="001A326D">
              <w:rPr>
                <w:rFonts w:ascii="Arial" w:eastAsia="华文细黑" w:hAnsi="Arial" w:cs="Arial"/>
                <w:sz w:val="18"/>
                <w:szCs w:val="18"/>
              </w:rPr>
              <w:t>号</w:t>
            </w:r>
          </w:p>
        </w:tc>
        <w:tc>
          <w:tcPr>
            <w:tcW w:w="992" w:type="dxa"/>
            <w:vAlign w:val="center"/>
          </w:tcPr>
          <w:p w14:paraId="20D304C5" w14:textId="77777777" w:rsidR="00346E8A" w:rsidRPr="001A326D" w:rsidRDefault="00346E8A" w:rsidP="0043350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19035.5</w:t>
            </w:r>
          </w:p>
        </w:tc>
        <w:tc>
          <w:tcPr>
            <w:tcW w:w="4049" w:type="dxa"/>
            <w:shd w:val="clear" w:color="auto" w:fill="auto"/>
            <w:vAlign w:val="center"/>
          </w:tcPr>
          <w:p w14:paraId="5A6AB86E" w14:textId="77777777" w:rsidR="00346E8A" w:rsidRPr="001A326D" w:rsidRDefault="00346E8A" w:rsidP="00433508">
            <w:pPr>
              <w:widowControl/>
              <w:adjustRightInd/>
              <w:spacing w:before="0" w:after="0" w:line="240" w:lineRule="atLeast"/>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346E8A" w:rsidRPr="00911BE0" w14:paraId="6BDFF5F2" w14:textId="77777777" w:rsidTr="003102A1">
        <w:trPr>
          <w:jc w:val="center"/>
        </w:trPr>
        <w:tc>
          <w:tcPr>
            <w:tcW w:w="2318" w:type="dxa"/>
            <w:shd w:val="clear" w:color="auto" w:fill="auto"/>
            <w:vAlign w:val="center"/>
          </w:tcPr>
          <w:p w14:paraId="615B68E4" w14:textId="77777777" w:rsidR="00346E8A" w:rsidRPr="001A326D" w:rsidRDefault="00346E8A" w:rsidP="0043350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TZ04-0200-0002</w:t>
            </w:r>
            <w:r w:rsidRPr="001A326D">
              <w:rPr>
                <w:rFonts w:ascii="Arial" w:eastAsia="华文细黑" w:hAnsi="Arial" w:cs="Arial"/>
                <w:sz w:val="18"/>
                <w:szCs w:val="18"/>
              </w:rPr>
              <w:t>地块</w:t>
            </w:r>
          </w:p>
        </w:tc>
        <w:tc>
          <w:tcPr>
            <w:tcW w:w="1930" w:type="dxa"/>
            <w:shd w:val="clear" w:color="auto" w:fill="auto"/>
            <w:vAlign w:val="center"/>
          </w:tcPr>
          <w:p w14:paraId="0AD3D3A4" w14:textId="77777777" w:rsidR="00346E8A" w:rsidRPr="001A326D" w:rsidRDefault="00346E8A" w:rsidP="0043350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0002237</w:t>
            </w:r>
            <w:r w:rsidRPr="001A326D">
              <w:rPr>
                <w:rFonts w:ascii="Arial" w:eastAsia="华文细黑" w:hAnsi="Arial" w:cs="Arial"/>
                <w:sz w:val="18"/>
                <w:szCs w:val="18"/>
              </w:rPr>
              <w:t>号</w:t>
            </w:r>
          </w:p>
        </w:tc>
        <w:tc>
          <w:tcPr>
            <w:tcW w:w="992" w:type="dxa"/>
            <w:vAlign w:val="center"/>
          </w:tcPr>
          <w:p w14:paraId="7B6AE1C3" w14:textId="77777777" w:rsidR="00346E8A" w:rsidRPr="001A326D" w:rsidRDefault="00346E8A" w:rsidP="0043350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15959.03</w:t>
            </w:r>
          </w:p>
        </w:tc>
        <w:tc>
          <w:tcPr>
            <w:tcW w:w="4049" w:type="dxa"/>
            <w:shd w:val="clear" w:color="auto" w:fill="auto"/>
            <w:vAlign w:val="center"/>
          </w:tcPr>
          <w:p w14:paraId="4E63F5F7" w14:textId="77777777" w:rsidR="00346E8A" w:rsidRPr="001A326D" w:rsidRDefault="00346E8A" w:rsidP="00433508">
            <w:pPr>
              <w:widowControl/>
              <w:adjustRightInd/>
              <w:spacing w:before="0" w:after="0" w:line="240" w:lineRule="atLeast"/>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346E8A" w:rsidRPr="00911BE0" w14:paraId="3F866562" w14:textId="77777777" w:rsidTr="003102A1">
        <w:trPr>
          <w:jc w:val="center"/>
        </w:trPr>
        <w:tc>
          <w:tcPr>
            <w:tcW w:w="2318" w:type="dxa"/>
            <w:shd w:val="clear" w:color="auto" w:fill="auto"/>
            <w:vAlign w:val="center"/>
          </w:tcPr>
          <w:p w14:paraId="09EB305D" w14:textId="77777777" w:rsidR="00346E8A" w:rsidRPr="001A326D" w:rsidRDefault="00346E8A" w:rsidP="0043350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TZ04-0200-0001</w:t>
            </w:r>
            <w:r w:rsidRPr="001A326D">
              <w:rPr>
                <w:rFonts w:ascii="Arial" w:eastAsia="华文细黑" w:hAnsi="Arial" w:cs="Arial"/>
                <w:sz w:val="18"/>
                <w:szCs w:val="18"/>
              </w:rPr>
              <w:t>、</w:t>
            </w:r>
            <w:r w:rsidRPr="001A326D">
              <w:rPr>
                <w:rFonts w:ascii="Arial" w:eastAsia="华文细黑" w:hAnsi="Arial" w:cs="Arial"/>
                <w:sz w:val="18"/>
                <w:szCs w:val="18"/>
              </w:rPr>
              <w:t>0002</w:t>
            </w:r>
            <w:r w:rsidRPr="001A326D">
              <w:rPr>
                <w:rFonts w:ascii="Arial" w:eastAsia="华文细黑" w:hAnsi="Arial" w:cs="Arial"/>
                <w:sz w:val="18"/>
                <w:szCs w:val="18"/>
              </w:rPr>
              <w:t>、</w:t>
            </w:r>
            <w:r w:rsidRPr="001A326D">
              <w:rPr>
                <w:rFonts w:ascii="Arial" w:eastAsia="华文细黑" w:hAnsi="Arial" w:cs="Arial"/>
                <w:sz w:val="18"/>
                <w:szCs w:val="18"/>
              </w:rPr>
              <w:t>0003</w:t>
            </w:r>
            <w:r w:rsidRPr="001A326D">
              <w:rPr>
                <w:rFonts w:ascii="Arial" w:eastAsia="华文细黑" w:hAnsi="Arial" w:cs="Arial"/>
                <w:sz w:val="18"/>
                <w:szCs w:val="18"/>
              </w:rPr>
              <w:t>、</w:t>
            </w:r>
            <w:r w:rsidRPr="001A326D">
              <w:rPr>
                <w:rFonts w:ascii="Arial" w:eastAsia="华文细黑" w:hAnsi="Arial" w:cs="Arial"/>
                <w:sz w:val="18"/>
                <w:szCs w:val="18"/>
              </w:rPr>
              <w:t>0004</w:t>
            </w:r>
            <w:r w:rsidRPr="001A326D">
              <w:rPr>
                <w:rFonts w:ascii="Arial" w:eastAsia="华文细黑" w:hAnsi="Arial" w:cs="Arial"/>
                <w:sz w:val="18"/>
                <w:szCs w:val="18"/>
              </w:rPr>
              <w:t>、</w:t>
            </w:r>
            <w:r w:rsidRPr="001A326D">
              <w:rPr>
                <w:rFonts w:ascii="Arial" w:eastAsia="华文细黑" w:hAnsi="Arial" w:cs="Arial"/>
                <w:sz w:val="18"/>
                <w:szCs w:val="18"/>
              </w:rPr>
              <w:t>0005</w:t>
            </w:r>
            <w:r w:rsidRPr="001A326D">
              <w:rPr>
                <w:rFonts w:ascii="Arial" w:eastAsia="华文细黑" w:hAnsi="Arial" w:cs="Arial"/>
                <w:sz w:val="18"/>
                <w:szCs w:val="18"/>
              </w:rPr>
              <w:t>地块</w:t>
            </w:r>
          </w:p>
        </w:tc>
        <w:tc>
          <w:tcPr>
            <w:tcW w:w="1930" w:type="dxa"/>
            <w:shd w:val="clear" w:color="auto" w:fill="auto"/>
            <w:vAlign w:val="center"/>
          </w:tcPr>
          <w:p w14:paraId="1EAB258C" w14:textId="77777777" w:rsidR="00346E8A" w:rsidRPr="001A326D" w:rsidRDefault="00346E8A" w:rsidP="0043350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0002251</w:t>
            </w:r>
            <w:r w:rsidRPr="001A326D">
              <w:rPr>
                <w:rFonts w:ascii="Arial" w:eastAsia="华文细黑" w:hAnsi="Arial" w:cs="Arial"/>
                <w:sz w:val="18"/>
                <w:szCs w:val="18"/>
              </w:rPr>
              <w:t>号</w:t>
            </w:r>
          </w:p>
        </w:tc>
        <w:tc>
          <w:tcPr>
            <w:tcW w:w="992" w:type="dxa"/>
            <w:vAlign w:val="center"/>
          </w:tcPr>
          <w:p w14:paraId="26CC2375" w14:textId="77777777" w:rsidR="00346E8A" w:rsidRPr="001A326D" w:rsidRDefault="00346E8A" w:rsidP="0043350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17486.42</w:t>
            </w:r>
          </w:p>
        </w:tc>
        <w:tc>
          <w:tcPr>
            <w:tcW w:w="4049" w:type="dxa"/>
            <w:shd w:val="clear" w:color="auto" w:fill="auto"/>
            <w:vAlign w:val="center"/>
          </w:tcPr>
          <w:p w14:paraId="007910CE" w14:textId="77777777" w:rsidR="00346E8A" w:rsidRPr="001A326D" w:rsidRDefault="00346E8A" w:rsidP="00433508">
            <w:pPr>
              <w:widowControl/>
              <w:adjustRightInd/>
              <w:spacing w:before="0" w:after="0" w:line="240" w:lineRule="atLeast"/>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346E8A" w:rsidRPr="00911BE0" w14:paraId="105A1F00" w14:textId="77777777" w:rsidTr="003102A1">
        <w:trPr>
          <w:jc w:val="center"/>
        </w:trPr>
        <w:tc>
          <w:tcPr>
            <w:tcW w:w="2318" w:type="dxa"/>
            <w:shd w:val="clear" w:color="auto" w:fill="auto"/>
            <w:vAlign w:val="center"/>
          </w:tcPr>
          <w:p w14:paraId="21EC436F" w14:textId="77777777" w:rsidR="00346E8A" w:rsidRPr="001A326D" w:rsidRDefault="00346E8A" w:rsidP="0043350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TZ04-0200-0001</w:t>
            </w:r>
            <w:r w:rsidRPr="001A326D">
              <w:rPr>
                <w:rFonts w:ascii="Arial" w:eastAsia="华文细黑" w:hAnsi="Arial" w:cs="Arial"/>
                <w:sz w:val="18"/>
                <w:szCs w:val="18"/>
              </w:rPr>
              <w:t>、</w:t>
            </w:r>
            <w:r w:rsidRPr="001A326D">
              <w:rPr>
                <w:rFonts w:ascii="Arial" w:eastAsia="华文细黑" w:hAnsi="Arial" w:cs="Arial"/>
                <w:sz w:val="18"/>
                <w:szCs w:val="18"/>
              </w:rPr>
              <w:t>0002</w:t>
            </w:r>
            <w:r w:rsidRPr="001A326D">
              <w:rPr>
                <w:rFonts w:ascii="Arial" w:eastAsia="华文细黑" w:hAnsi="Arial" w:cs="Arial"/>
                <w:sz w:val="18"/>
                <w:szCs w:val="18"/>
              </w:rPr>
              <w:t>、</w:t>
            </w:r>
            <w:r w:rsidRPr="001A326D">
              <w:rPr>
                <w:rFonts w:ascii="Arial" w:eastAsia="华文细黑" w:hAnsi="Arial" w:cs="Arial"/>
                <w:sz w:val="18"/>
                <w:szCs w:val="18"/>
              </w:rPr>
              <w:t>0003</w:t>
            </w:r>
            <w:r w:rsidRPr="001A326D">
              <w:rPr>
                <w:rFonts w:ascii="Arial" w:eastAsia="华文细黑" w:hAnsi="Arial" w:cs="Arial"/>
                <w:sz w:val="18"/>
                <w:szCs w:val="18"/>
              </w:rPr>
              <w:t>、</w:t>
            </w:r>
            <w:r w:rsidRPr="001A326D">
              <w:rPr>
                <w:rFonts w:ascii="Arial" w:eastAsia="华文细黑" w:hAnsi="Arial" w:cs="Arial"/>
                <w:sz w:val="18"/>
                <w:szCs w:val="18"/>
              </w:rPr>
              <w:t>0004</w:t>
            </w:r>
            <w:r w:rsidRPr="001A326D">
              <w:rPr>
                <w:rFonts w:ascii="Arial" w:eastAsia="华文细黑" w:hAnsi="Arial" w:cs="Arial"/>
                <w:sz w:val="18"/>
                <w:szCs w:val="18"/>
              </w:rPr>
              <w:t>、</w:t>
            </w:r>
            <w:r w:rsidRPr="001A326D">
              <w:rPr>
                <w:rFonts w:ascii="Arial" w:eastAsia="华文细黑" w:hAnsi="Arial" w:cs="Arial"/>
                <w:sz w:val="18"/>
                <w:szCs w:val="18"/>
              </w:rPr>
              <w:t>0005</w:t>
            </w:r>
            <w:r w:rsidRPr="001A326D">
              <w:rPr>
                <w:rFonts w:ascii="Arial" w:eastAsia="华文细黑" w:hAnsi="Arial" w:cs="Arial"/>
                <w:sz w:val="18"/>
                <w:szCs w:val="18"/>
              </w:rPr>
              <w:t>地块</w:t>
            </w:r>
          </w:p>
        </w:tc>
        <w:tc>
          <w:tcPr>
            <w:tcW w:w="1930" w:type="dxa"/>
            <w:shd w:val="clear" w:color="auto" w:fill="auto"/>
            <w:vAlign w:val="center"/>
          </w:tcPr>
          <w:p w14:paraId="7FE3CEAA" w14:textId="77777777" w:rsidR="00346E8A" w:rsidRPr="001A326D" w:rsidRDefault="00346E8A" w:rsidP="0043350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0002253</w:t>
            </w:r>
            <w:r w:rsidRPr="001A326D">
              <w:rPr>
                <w:rFonts w:ascii="Arial" w:eastAsia="华文细黑" w:hAnsi="Arial" w:cs="Arial"/>
                <w:sz w:val="18"/>
                <w:szCs w:val="18"/>
              </w:rPr>
              <w:t>号</w:t>
            </w:r>
          </w:p>
        </w:tc>
        <w:tc>
          <w:tcPr>
            <w:tcW w:w="992" w:type="dxa"/>
            <w:vAlign w:val="center"/>
          </w:tcPr>
          <w:p w14:paraId="617C4BB0" w14:textId="77777777" w:rsidR="00346E8A" w:rsidRPr="001A326D" w:rsidRDefault="00346E8A" w:rsidP="0043350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14364.74</w:t>
            </w:r>
          </w:p>
        </w:tc>
        <w:tc>
          <w:tcPr>
            <w:tcW w:w="4049" w:type="dxa"/>
            <w:shd w:val="clear" w:color="auto" w:fill="auto"/>
            <w:vAlign w:val="center"/>
          </w:tcPr>
          <w:p w14:paraId="7870898F" w14:textId="77777777" w:rsidR="00346E8A" w:rsidRPr="001A326D" w:rsidRDefault="00346E8A" w:rsidP="00433508">
            <w:pPr>
              <w:widowControl/>
              <w:adjustRightInd/>
              <w:spacing w:before="0" w:after="0" w:line="240" w:lineRule="atLeast"/>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346E8A" w:rsidRPr="00911BE0" w14:paraId="404A28CD" w14:textId="77777777" w:rsidTr="003102A1">
        <w:trPr>
          <w:jc w:val="center"/>
        </w:trPr>
        <w:tc>
          <w:tcPr>
            <w:tcW w:w="2318" w:type="dxa"/>
            <w:shd w:val="clear" w:color="auto" w:fill="auto"/>
            <w:vAlign w:val="center"/>
          </w:tcPr>
          <w:p w14:paraId="6C63F3C7" w14:textId="77777777" w:rsidR="00346E8A" w:rsidRPr="001A326D" w:rsidRDefault="00346E8A" w:rsidP="0043350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TZ04-0200-0001</w:t>
            </w:r>
            <w:r w:rsidRPr="001A326D">
              <w:rPr>
                <w:rFonts w:ascii="Arial" w:eastAsia="华文细黑" w:hAnsi="Arial" w:cs="Arial"/>
                <w:sz w:val="18"/>
                <w:szCs w:val="18"/>
              </w:rPr>
              <w:t>、</w:t>
            </w:r>
            <w:r w:rsidRPr="001A326D">
              <w:rPr>
                <w:rFonts w:ascii="Arial" w:eastAsia="华文细黑" w:hAnsi="Arial" w:cs="Arial"/>
                <w:sz w:val="18"/>
                <w:szCs w:val="18"/>
              </w:rPr>
              <w:t>0002</w:t>
            </w:r>
            <w:r w:rsidRPr="001A326D">
              <w:rPr>
                <w:rFonts w:ascii="Arial" w:eastAsia="华文细黑" w:hAnsi="Arial" w:cs="Arial"/>
                <w:sz w:val="18"/>
                <w:szCs w:val="18"/>
              </w:rPr>
              <w:t>、</w:t>
            </w:r>
            <w:r w:rsidRPr="001A326D">
              <w:rPr>
                <w:rFonts w:ascii="Arial" w:eastAsia="华文细黑" w:hAnsi="Arial" w:cs="Arial"/>
                <w:sz w:val="18"/>
                <w:szCs w:val="18"/>
              </w:rPr>
              <w:t>0003</w:t>
            </w:r>
            <w:r w:rsidRPr="001A326D">
              <w:rPr>
                <w:rFonts w:ascii="Arial" w:eastAsia="华文细黑" w:hAnsi="Arial" w:cs="Arial"/>
                <w:sz w:val="18"/>
                <w:szCs w:val="18"/>
              </w:rPr>
              <w:t>、</w:t>
            </w:r>
            <w:r w:rsidRPr="001A326D">
              <w:rPr>
                <w:rFonts w:ascii="Arial" w:eastAsia="华文细黑" w:hAnsi="Arial" w:cs="Arial"/>
                <w:sz w:val="18"/>
                <w:szCs w:val="18"/>
              </w:rPr>
              <w:t>0004</w:t>
            </w:r>
            <w:r w:rsidRPr="001A326D">
              <w:rPr>
                <w:rFonts w:ascii="Arial" w:eastAsia="华文细黑" w:hAnsi="Arial" w:cs="Arial"/>
                <w:sz w:val="18"/>
                <w:szCs w:val="18"/>
              </w:rPr>
              <w:t>、</w:t>
            </w:r>
            <w:r w:rsidRPr="001A326D">
              <w:rPr>
                <w:rFonts w:ascii="Arial" w:eastAsia="华文细黑" w:hAnsi="Arial" w:cs="Arial"/>
                <w:sz w:val="18"/>
                <w:szCs w:val="18"/>
              </w:rPr>
              <w:t>0005</w:t>
            </w:r>
            <w:r w:rsidRPr="001A326D">
              <w:rPr>
                <w:rFonts w:ascii="Arial" w:eastAsia="华文细黑" w:hAnsi="Arial" w:cs="Arial"/>
                <w:sz w:val="18"/>
                <w:szCs w:val="18"/>
              </w:rPr>
              <w:t>地块</w:t>
            </w:r>
          </w:p>
        </w:tc>
        <w:tc>
          <w:tcPr>
            <w:tcW w:w="1930" w:type="dxa"/>
            <w:shd w:val="clear" w:color="auto" w:fill="auto"/>
            <w:vAlign w:val="center"/>
          </w:tcPr>
          <w:p w14:paraId="518BFCA6" w14:textId="77777777" w:rsidR="00346E8A" w:rsidRPr="001A326D" w:rsidRDefault="00346E8A" w:rsidP="0043350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0002254</w:t>
            </w:r>
            <w:r w:rsidRPr="001A326D">
              <w:rPr>
                <w:rFonts w:ascii="Arial" w:eastAsia="华文细黑" w:hAnsi="Arial" w:cs="Arial"/>
                <w:sz w:val="18"/>
                <w:szCs w:val="18"/>
              </w:rPr>
              <w:t>号</w:t>
            </w:r>
          </w:p>
        </w:tc>
        <w:tc>
          <w:tcPr>
            <w:tcW w:w="992" w:type="dxa"/>
            <w:vAlign w:val="center"/>
          </w:tcPr>
          <w:p w14:paraId="026840C1" w14:textId="77777777" w:rsidR="00346E8A" w:rsidRPr="001A326D" w:rsidRDefault="00346E8A" w:rsidP="0043350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27964.02</w:t>
            </w:r>
          </w:p>
        </w:tc>
        <w:tc>
          <w:tcPr>
            <w:tcW w:w="4049" w:type="dxa"/>
            <w:shd w:val="clear" w:color="auto" w:fill="auto"/>
            <w:vAlign w:val="center"/>
          </w:tcPr>
          <w:p w14:paraId="7488D46C" w14:textId="77777777" w:rsidR="00346E8A" w:rsidRPr="001A326D" w:rsidRDefault="00346E8A" w:rsidP="00433508">
            <w:pPr>
              <w:widowControl/>
              <w:adjustRightInd/>
              <w:spacing w:before="0" w:after="0" w:line="240" w:lineRule="atLeast"/>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346E8A" w:rsidRPr="00911BE0" w14:paraId="64ECD4BA" w14:textId="77777777" w:rsidTr="003102A1">
        <w:trPr>
          <w:jc w:val="center"/>
        </w:trPr>
        <w:tc>
          <w:tcPr>
            <w:tcW w:w="4248" w:type="dxa"/>
            <w:gridSpan w:val="2"/>
            <w:shd w:val="clear" w:color="auto" w:fill="auto"/>
            <w:vAlign w:val="center"/>
          </w:tcPr>
          <w:p w14:paraId="780C0AB9" w14:textId="77777777" w:rsidR="00346E8A" w:rsidRPr="001A326D" w:rsidRDefault="00346E8A" w:rsidP="0043350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合计</w:t>
            </w:r>
          </w:p>
        </w:tc>
        <w:tc>
          <w:tcPr>
            <w:tcW w:w="992" w:type="dxa"/>
            <w:vAlign w:val="center"/>
          </w:tcPr>
          <w:p w14:paraId="01045BA3" w14:textId="77777777" w:rsidR="00346E8A" w:rsidRDefault="00346E8A" w:rsidP="0043350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94809.71</w:t>
            </w:r>
          </w:p>
        </w:tc>
        <w:tc>
          <w:tcPr>
            <w:tcW w:w="4049" w:type="dxa"/>
            <w:shd w:val="clear" w:color="auto" w:fill="auto"/>
            <w:vAlign w:val="center"/>
          </w:tcPr>
          <w:p w14:paraId="1F3C3C95" w14:textId="77777777" w:rsidR="00346E8A" w:rsidRPr="00E27071" w:rsidRDefault="00346E8A" w:rsidP="0043350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w:t>
            </w:r>
          </w:p>
        </w:tc>
      </w:tr>
    </w:tbl>
    <w:p w14:paraId="211DAB2B" w14:textId="77777777" w:rsidR="00F14655" w:rsidRPr="00783C56" w:rsidRDefault="00F14655">
      <w:pPr>
        <w:spacing w:line="480" w:lineRule="auto"/>
        <w:ind w:right="205" w:firstLineChars="200" w:firstLine="420"/>
        <w:jc w:val="both"/>
        <w:rPr>
          <w:rFonts w:ascii="宋体" w:hAnsi="宋体" w:hint="eastAsia"/>
          <w:i/>
          <w:kern w:val="2"/>
          <w:sz w:val="21"/>
          <w:szCs w:val="21"/>
        </w:rPr>
      </w:pPr>
      <w:r w:rsidRPr="00783C56">
        <w:rPr>
          <w:rFonts w:ascii="Arial" w:hAnsi="Arial"/>
          <w:sz w:val="21"/>
          <w:szCs w:val="21"/>
        </w:rPr>
        <w:t>2</w:t>
      </w:r>
      <w:r w:rsidRPr="00783C56">
        <w:rPr>
          <w:rFonts w:ascii="Arial" w:hAnsi="Arial" w:hint="eastAsia"/>
          <w:sz w:val="21"/>
          <w:szCs w:val="21"/>
        </w:rPr>
        <w:t>.</w:t>
      </w:r>
      <w:r w:rsidRPr="00783C56">
        <w:rPr>
          <w:rFonts w:ascii="Arial" w:hAnsi="Arial" w:hint="eastAsia"/>
          <w:sz w:val="21"/>
          <w:szCs w:val="21"/>
        </w:rPr>
        <w:t>建筑物状况</w:t>
      </w:r>
    </w:p>
    <w:p w14:paraId="0A3C56AF" w14:textId="7567A698" w:rsidR="00F14655" w:rsidRPr="00783C56" w:rsidRDefault="00F14655">
      <w:pPr>
        <w:spacing w:line="480" w:lineRule="auto"/>
        <w:ind w:firstLineChars="200" w:firstLine="420"/>
        <w:jc w:val="both"/>
        <w:rPr>
          <w:rFonts w:ascii="Arial" w:hAnsi="Arial"/>
          <w:sz w:val="21"/>
          <w:szCs w:val="21"/>
        </w:rPr>
      </w:pPr>
      <w:r w:rsidRPr="00783C56">
        <w:rPr>
          <w:rFonts w:ascii="Arial" w:hAnsi="Arial" w:hint="eastAsia"/>
          <w:bCs/>
          <w:sz w:val="21"/>
        </w:rPr>
        <w:t>根据估价委托人提供的</w:t>
      </w:r>
      <w:r w:rsidR="00D8361A">
        <w:rPr>
          <w:rFonts w:ascii="Arial" w:hAnsi="Arial" w:hint="eastAsia"/>
          <w:bCs/>
          <w:sz w:val="21"/>
        </w:rPr>
        <w:t>《估价委托书》、</w:t>
      </w:r>
      <w:r w:rsidR="00346E8A" w:rsidRPr="00346E8A">
        <w:rPr>
          <w:rFonts w:ascii="Arial" w:hAnsi="Arial" w:hint="eastAsia"/>
          <w:bCs/>
          <w:sz w:val="21"/>
        </w:rPr>
        <w:t>《乡村建设规划许可证》</w:t>
      </w:r>
      <w:r w:rsidR="00346E8A" w:rsidRPr="00346E8A">
        <w:rPr>
          <w:rFonts w:ascii="Arial" w:hAnsi="Arial" w:hint="eastAsia"/>
          <w:bCs/>
          <w:sz w:val="21"/>
        </w:rPr>
        <w:t>[2022</w:t>
      </w:r>
      <w:r w:rsidR="00346E8A" w:rsidRPr="00346E8A">
        <w:rPr>
          <w:rFonts w:ascii="Arial" w:hAnsi="Arial" w:hint="eastAsia"/>
          <w:bCs/>
          <w:sz w:val="21"/>
        </w:rPr>
        <w:t>规自（通）乡建字</w:t>
      </w:r>
      <w:r w:rsidR="00346E8A" w:rsidRPr="00346E8A">
        <w:rPr>
          <w:rFonts w:ascii="Arial" w:hAnsi="Arial" w:hint="eastAsia"/>
          <w:bCs/>
          <w:sz w:val="21"/>
        </w:rPr>
        <w:t>0001</w:t>
      </w:r>
      <w:r w:rsidR="00346E8A" w:rsidRPr="00346E8A">
        <w:rPr>
          <w:rFonts w:ascii="Arial" w:hAnsi="Arial" w:hint="eastAsia"/>
          <w:bCs/>
          <w:sz w:val="21"/>
        </w:rPr>
        <w:t>、</w:t>
      </w:r>
      <w:r w:rsidR="00346E8A" w:rsidRPr="00346E8A">
        <w:rPr>
          <w:rFonts w:ascii="Arial" w:hAnsi="Arial" w:hint="eastAsia"/>
          <w:bCs/>
          <w:sz w:val="21"/>
        </w:rPr>
        <w:t>0002</w:t>
      </w:r>
      <w:r w:rsidR="00346E8A" w:rsidRPr="00346E8A">
        <w:rPr>
          <w:rFonts w:ascii="Arial" w:hAnsi="Arial" w:hint="eastAsia"/>
          <w:bCs/>
          <w:sz w:val="21"/>
        </w:rPr>
        <w:t>、</w:t>
      </w:r>
      <w:r w:rsidR="00346E8A" w:rsidRPr="00346E8A">
        <w:rPr>
          <w:rFonts w:ascii="Arial" w:hAnsi="Arial" w:hint="eastAsia"/>
          <w:bCs/>
          <w:sz w:val="21"/>
        </w:rPr>
        <w:t>0003</w:t>
      </w:r>
      <w:r w:rsidR="00346E8A" w:rsidRPr="00346E8A">
        <w:rPr>
          <w:rFonts w:ascii="Arial" w:hAnsi="Arial" w:hint="eastAsia"/>
          <w:bCs/>
          <w:sz w:val="21"/>
        </w:rPr>
        <w:t>、</w:t>
      </w:r>
      <w:r w:rsidR="00346E8A" w:rsidRPr="00346E8A">
        <w:rPr>
          <w:rFonts w:ascii="Arial" w:hAnsi="Arial" w:hint="eastAsia"/>
          <w:bCs/>
          <w:sz w:val="21"/>
        </w:rPr>
        <w:t>0004</w:t>
      </w:r>
      <w:r w:rsidR="00346E8A" w:rsidRPr="00346E8A">
        <w:rPr>
          <w:rFonts w:ascii="Arial" w:hAnsi="Arial" w:hint="eastAsia"/>
          <w:bCs/>
          <w:sz w:val="21"/>
        </w:rPr>
        <w:t>号</w:t>
      </w:r>
      <w:r w:rsidR="00346E8A" w:rsidRPr="00346E8A">
        <w:rPr>
          <w:rFonts w:ascii="Arial" w:hAnsi="Arial" w:hint="eastAsia"/>
          <w:bCs/>
          <w:sz w:val="21"/>
        </w:rPr>
        <w:t>]</w:t>
      </w:r>
      <w:r w:rsidR="00346E8A">
        <w:rPr>
          <w:rFonts w:ascii="Arial" w:hAnsi="Arial" w:hint="eastAsia"/>
          <w:bCs/>
          <w:sz w:val="21"/>
        </w:rPr>
        <w:t>、</w:t>
      </w:r>
      <w:r w:rsidR="00346E8A" w:rsidRPr="00346E8A">
        <w:rPr>
          <w:rFonts w:ascii="Arial" w:hAnsi="Arial" w:hint="eastAsia"/>
          <w:bCs/>
          <w:sz w:val="21"/>
        </w:rPr>
        <w:t>《建筑工程施工许可证》</w:t>
      </w:r>
      <w:r w:rsidR="00346E8A" w:rsidRPr="00346E8A">
        <w:rPr>
          <w:rFonts w:ascii="Arial" w:hAnsi="Arial" w:hint="eastAsia"/>
          <w:bCs/>
          <w:sz w:val="21"/>
        </w:rPr>
        <w:t>[</w:t>
      </w:r>
      <w:r w:rsidR="00346E8A" w:rsidRPr="00346E8A">
        <w:rPr>
          <w:rFonts w:ascii="Arial" w:hAnsi="Arial" w:hint="eastAsia"/>
          <w:bCs/>
          <w:sz w:val="21"/>
        </w:rPr>
        <w:t>编号：</w:t>
      </w:r>
      <w:r w:rsidR="00346E8A" w:rsidRPr="00346E8A">
        <w:rPr>
          <w:rFonts w:ascii="Arial" w:hAnsi="Arial" w:hint="eastAsia"/>
          <w:bCs/>
          <w:sz w:val="21"/>
        </w:rPr>
        <w:t>110112202204290101</w:t>
      </w:r>
      <w:r w:rsidR="00346E8A" w:rsidRPr="00346E8A">
        <w:rPr>
          <w:rFonts w:ascii="Arial" w:hAnsi="Arial" w:hint="eastAsia"/>
          <w:bCs/>
          <w:sz w:val="21"/>
        </w:rPr>
        <w:t>、</w:t>
      </w:r>
      <w:r w:rsidR="00346E8A" w:rsidRPr="00346E8A">
        <w:rPr>
          <w:rFonts w:ascii="Arial" w:hAnsi="Arial" w:hint="eastAsia"/>
          <w:bCs/>
          <w:sz w:val="21"/>
        </w:rPr>
        <w:t>110112202204250101]</w:t>
      </w:r>
      <w:r w:rsidRPr="00783C56">
        <w:rPr>
          <w:rFonts w:ascii="Arial" w:hAnsi="Arial" w:hint="eastAsia"/>
          <w:bCs/>
          <w:sz w:val="21"/>
        </w:rPr>
        <w:t>复印件，</w:t>
      </w:r>
      <w:r w:rsidRPr="00783C56">
        <w:rPr>
          <w:rFonts w:ascii="Arial" w:hAnsi="Arial" w:hint="eastAsia"/>
          <w:sz w:val="21"/>
          <w:szCs w:val="21"/>
        </w:rPr>
        <w:t>估价对象建筑物权属合法、清晰，且为</w:t>
      </w:r>
      <w:r w:rsidR="00E52595">
        <w:rPr>
          <w:rFonts w:ascii="Arial" w:hAnsi="Arial" w:hint="eastAsia"/>
          <w:bCs/>
          <w:sz w:val="21"/>
        </w:rPr>
        <w:t>北京通投兴运置业有限公司</w:t>
      </w:r>
      <w:r w:rsidRPr="00783C56">
        <w:rPr>
          <w:rFonts w:ascii="Arial" w:hAnsi="Arial" w:hint="eastAsia"/>
          <w:bCs/>
          <w:sz w:val="21"/>
        </w:rPr>
        <w:t>所有</w:t>
      </w:r>
      <w:r w:rsidRPr="00783C56">
        <w:rPr>
          <w:rFonts w:ascii="Arial" w:hAnsi="Arial" w:hint="eastAsia"/>
          <w:sz w:val="21"/>
          <w:szCs w:val="21"/>
        </w:rPr>
        <w:t>。</w:t>
      </w:r>
    </w:p>
    <w:p w14:paraId="47D624AE" w14:textId="77777777" w:rsidR="00F14655" w:rsidRPr="00783C56" w:rsidRDefault="00F14655">
      <w:pPr>
        <w:spacing w:line="480" w:lineRule="auto"/>
        <w:ind w:right="205" w:firstLineChars="200" w:firstLine="420"/>
        <w:jc w:val="both"/>
        <w:rPr>
          <w:rFonts w:ascii="Arial" w:hAnsi="Arial"/>
          <w:sz w:val="21"/>
          <w:szCs w:val="21"/>
        </w:rPr>
      </w:pPr>
      <w:r w:rsidRPr="00783C56">
        <w:rPr>
          <w:rFonts w:ascii="Arial" w:hAnsi="Arial"/>
          <w:sz w:val="21"/>
          <w:szCs w:val="21"/>
        </w:rPr>
        <w:t>3.</w:t>
      </w:r>
      <w:r w:rsidRPr="00783C56">
        <w:rPr>
          <w:rFonts w:ascii="Arial" w:hAnsi="Arial" w:hint="eastAsia"/>
          <w:sz w:val="21"/>
          <w:szCs w:val="21"/>
        </w:rPr>
        <w:t>他项权利设置</w:t>
      </w:r>
    </w:p>
    <w:p w14:paraId="7D4A0E62" w14:textId="77777777" w:rsidR="00F14655" w:rsidRPr="00783C56" w:rsidRDefault="00F14655">
      <w:pPr>
        <w:spacing w:line="480" w:lineRule="auto"/>
        <w:ind w:right="205" w:firstLineChars="200" w:firstLine="420"/>
        <w:jc w:val="both"/>
        <w:rPr>
          <w:rFonts w:ascii="Arial" w:hAnsi="Arial"/>
          <w:sz w:val="21"/>
          <w:szCs w:val="21"/>
        </w:rPr>
      </w:pPr>
      <w:r w:rsidRPr="00783C56">
        <w:rPr>
          <w:rFonts w:ascii="Arial" w:hAnsi="Arial" w:hint="eastAsia"/>
          <w:sz w:val="21"/>
          <w:szCs w:val="21"/>
        </w:rPr>
        <w:t>（</w:t>
      </w:r>
      <w:r w:rsidRPr="00783C56">
        <w:rPr>
          <w:rFonts w:ascii="Arial" w:hAnsi="Arial" w:hint="eastAsia"/>
          <w:sz w:val="21"/>
          <w:szCs w:val="21"/>
        </w:rPr>
        <w:t>1</w:t>
      </w:r>
      <w:r w:rsidRPr="00783C56">
        <w:rPr>
          <w:rFonts w:ascii="Arial" w:hAnsi="Arial" w:hint="eastAsia"/>
          <w:sz w:val="21"/>
          <w:szCs w:val="21"/>
        </w:rPr>
        <w:t>）抵押权</w:t>
      </w:r>
      <w:r w:rsidR="00460FD7" w:rsidRPr="00783C56">
        <w:rPr>
          <w:rFonts w:ascii="Arial" w:hAnsi="Arial" w:hint="eastAsia"/>
          <w:sz w:val="21"/>
          <w:szCs w:val="21"/>
        </w:rPr>
        <w:t>、地役权等其他他项权利</w:t>
      </w:r>
    </w:p>
    <w:p w14:paraId="1D16CA60" w14:textId="298E81C7" w:rsidR="00F14655" w:rsidRPr="00783C56" w:rsidRDefault="00F14655">
      <w:pPr>
        <w:spacing w:line="480" w:lineRule="auto"/>
        <w:ind w:right="205" w:firstLineChars="200" w:firstLine="420"/>
        <w:jc w:val="both"/>
        <w:rPr>
          <w:rFonts w:ascii="Arial" w:hAnsi="Arial"/>
          <w:sz w:val="21"/>
          <w:szCs w:val="21"/>
        </w:rPr>
      </w:pPr>
      <w:r w:rsidRPr="00783C56">
        <w:rPr>
          <w:rFonts w:ascii="Arial" w:hAnsi="Arial" w:hint="eastAsia"/>
          <w:sz w:val="21"/>
          <w:szCs w:val="21"/>
        </w:rPr>
        <w:t>根据</w:t>
      </w:r>
      <w:r w:rsidRPr="00783C56">
        <w:rPr>
          <w:rFonts w:ascii="Arial" w:hAnsi="Arial" w:hint="eastAsia"/>
          <w:bCs/>
          <w:sz w:val="21"/>
        </w:rPr>
        <w:t>估价委托人提供的</w:t>
      </w:r>
      <w:r w:rsidR="00346E8A" w:rsidRPr="00E52595">
        <w:rPr>
          <w:rFonts w:ascii="Arial" w:hAnsi="Arial" w:hint="eastAsia"/>
          <w:bCs/>
          <w:sz w:val="21"/>
        </w:rPr>
        <w:t>《不动产权证书》</w:t>
      </w:r>
      <w:r w:rsidR="00346E8A" w:rsidRPr="00E52595">
        <w:rPr>
          <w:rFonts w:ascii="Arial" w:hAnsi="Arial" w:hint="eastAsia"/>
          <w:bCs/>
          <w:sz w:val="21"/>
        </w:rPr>
        <w:t>[</w:t>
      </w:r>
      <w:r w:rsidR="00664986">
        <w:rPr>
          <w:rFonts w:ascii="Arial" w:hAnsi="Arial" w:hint="eastAsia"/>
          <w:bCs/>
          <w:sz w:val="21"/>
        </w:rPr>
        <w:t>京（</w:t>
      </w:r>
      <w:r w:rsidR="00664986">
        <w:rPr>
          <w:rFonts w:ascii="Arial" w:hAnsi="Arial" w:hint="eastAsia"/>
          <w:bCs/>
          <w:sz w:val="21"/>
        </w:rPr>
        <w:t>2022</w:t>
      </w:r>
      <w:r w:rsidR="00664986">
        <w:rPr>
          <w:rFonts w:ascii="Arial" w:hAnsi="Arial" w:hint="eastAsia"/>
          <w:bCs/>
          <w:sz w:val="21"/>
        </w:rPr>
        <w:t>）通不动产权第</w:t>
      </w:r>
      <w:r w:rsidR="00664986">
        <w:rPr>
          <w:rFonts w:ascii="Arial" w:hAnsi="Arial" w:hint="eastAsia"/>
          <w:bCs/>
          <w:sz w:val="21"/>
        </w:rPr>
        <w:t>0002252</w:t>
      </w:r>
      <w:r w:rsidR="00664986">
        <w:rPr>
          <w:rFonts w:ascii="Arial" w:hAnsi="Arial" w:hint="eastAsia"/>
          <w:bCs/>
          <w:sz w:val="21"/>
        </w:rPr>
        <w:t>、</w:t>
      </w:r>
      <w:r w:rsidR="00664986">
        <w:rPr>
          <w:rFonts w:ascii="Arial" w:hAnsi="Arial" w:hint="eastAsia"/>
          <w:bCs/>
          <w:sz w:val="21"/>
        </w:rPr>
        <w:t>0002237</w:t>
      </w:r>
      <w:r w:rsidR="00664986">
        <w:rPr>
          <w:rFonts w:ascii="Arial" w:hAnsi="Arial" w:hint="eastAsia"/>
          <w:bCs/>
          <w:sz w:val="21"/>
        </w:rPr>
        <w:t>、</w:t>
      </w:r>
      <w:r w:rsidR="00664986">
        <w:rPr>
          <w:rFonts w:ascii="Arial" w:hAnsi="Arial" w:hint="eastAsia"/>
          <w:bCs/>
          <w:sz w:val="21"/>
        </w:rPr>
        <w:t>0002251</w:t>
      </w:r>
      <w:r w:rsidR="00664986">
        <w:rPr>
          <w:rFonts w:ascii="Arial" w:hAnsi="Arial" w:hint="eastAsia"/>
          <w:bCs/>
          <w:sz w:val="21"/>
        </w:rPr>
        <w:t>、</w:t>
      </w:r>
      <w:r w:rsidR="00664986">
        <w:rPr>
          <w:rFonts w:ascii="Arial" w:hAnsi="Arial" w:hint="eastAsia"/>
          <w:bCs/>
          <w:sz w:val="21"/>
        </w:rPr>
        <w:lastRenderedPageBreak/>
        <w:t>0002253</w:t>
      </w:r>
      <w:r w:rsidR="00664986">
        <w:rPr>
          <w:rFonts w:ascii="Arial" w:hAnsi="Arial" w:hint="eastAsia"/>
          <w:bCs/>
          <w:sz w:val="21"/>
        </w:rPr>
        <w:t>、</w:t>
      </w:r>
      <w:r w:rsidR="00664986">
        <w:rPr>
          <w:rFonts w:ascii="Arial" w:hAnsi="Arial" w:hint="eastAsia"/>
          <w:bCs/>
          <w:sz w:val="21"/>
        </w:rPr>
        <w:t>0002254</w:t>
      </w:r>
      <w:r w:rsidR="00664986">
        <w:rPr>
          <w:rFonts w:ascii="Arial" w:hAnsi="Arial" w:hint="eastAsia"/>
          <w:bCs/>
          <w:sz w:val="21"/>
        </w:rPr>
        <w:t>号</w:t>
      </w:r>
      <w:r w:rsidR="00EA6EC1">
        <w:rPr>
          <w:rFonts w:ascii="Arial" w:hAnsi="Arial" w:hint="eastAsia"/>
          <w:bCs/>
          <w:sz w:val="21"/>
        </w:rPr>
        <w:t>]</w:t>
      </w:r>
      <w:r w:rsidRPr="00783C56">
        <w:rPr>
          <w:rFonts w:ascii="Arial" w:hAnsi="Arial" w:hint="eastAsia"/>
          <w:bCs/>
          <w:sz w:val="21"/>
        </w:rPr>
        <w:t>，</w:t>
      </w:r>
      <w:r w:rsidRPr="00783C56">
        <w:rPr>
          <w:rFonts w:ascii="Arial" w:hAnsi="Arial" w:hint="eastAsia"/>
          <w:sz w:val="21"/>
          <w:szCs w:val="21"/>
        </w:rPr>
        <w:t>截至价值时点，估价对象未设定抵押</w:t>
      </w:r>
      <w:r w:rsidR="00460FD7" w:rsidRPr="00783C56">
        <w:rPr>
          <w:rFonts w:ascii="Arial" w:hAnsi="Arial" w:hint="eastAsia"/>
          <w:sz w:val="21"/>
          <w:szCs w:val="21"/>
        </w:rPr>
        <w:t>权</w:t>
      </w:r>
      <w:r w:rsidRPr="00783C56">
        <w:rPr>
          <w:rFonts w:ascii="Arial" w:hAnsi="Arial" w:hint="eastAsia"/>
          <w:sz w:val="21"/>
          <w:szCs w:val="21"/>
        </w:rPr>
        <w:t>。</w:t>
      </w:r>
      <w:r w:rsidR="004722DB" w:rsidRPr="00783C56">
        <w:rPr>
          <w:rFonts w:ascii="Arial" w:hAnsi="Arial" w:hint="eastAsia"/>
          <w:kern w:val="2"/>
          <w:sz w:val="21"/>
        </w:rPr>
        <w:t>根据</w:t>
      </w:r>
      <w:r w:rsidR="00460FD7" w:rsidRPr="00783C56">
        <w:rPr>
          <w:rFonts w:ascii="Arial" w:hAnsi="Arial" w:hint="eastAsia"/>
          <w:sz w:val="21"/>
          <w:szCs w:val="21"/>
        </w:rPr>
        <w:t>评估专业人员实地查勘，估价对象不存在地役权等他项权利。</w:t>
      </w:r>
    </w:p>
    <w:p w14:paraId="0E5E999F" w14:textId="77777777" w:rsidR="00F14655" w:rsidRPr="00783C56" w:rsidRDefault="00F14655">
      <w:pPr>
        <w:spacing w:line="480" w:lineRule="auto"/>
        <w:ind w:right="205" w:firstLineChars="200" w:firstLine="420"/>
        <w:jc w:val="both"/>
        <w:rPr>
          <w:rFonts w:ascii="Arial" w:hAnsi="Arial"/>
          <w:sz w:val="21"/>
          <w:szCs w:val="21"/>
        </w:rPr>
      </w:pPr>
      <w:r w:rsidRPr="00783C56">
        <w:rPr>
          <w:rFonts w:ascii="Arial" w:hAnsi="Arial" w:hint="eastAsia"/>
          <w:sz w:val="21"/>
          <w:szCs w:val="21"/>
        </w:rPr>
        <w:t>（</w:t>
      </w:r>
      <w:r w:rsidRPr="00783C56">
        <w:rPr>
          <w:rFonts w:ascii="Arial" w:hAnsi="Arial" w:hint="eastAsia"/>
          <w:sz w:val="21"/>
          <w:szCs w:val="21"/>
        </w:rPr>
        <w:t>2</w:t>
      </w:r>
      <w:r w:rsidRPr="00783C56">
        <w:rPr>
          <w:rFonts w:ascii="Arial" w:hAnsi="Arial" w:hint="eastAsia"/>
          <w:sz w:val="21"/>
          <w:szCs w:val="21"/>
        </w:rPr>
        <w:t>）租赁权</w:t>
      </w:r>
    </w:p>
    <w:p w14:paraId="5E382CF2" w14:textId="43EB2442" w:rsidR="00460FD7" w:rsidRPr="00783C56" w:rsidRDefault="00460FD7" w:rsidP="00460FD7">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根据评估专业人员实地查勘，估价对象</w:t>
      </w:r>
      <w:r w:rsidR="00346E8A">
        <w:rPr>
          <w:rFonts w:ascii="Arial" w:hAnsi="Arial" w:hint="eastAsia"/>
          <w:kern w:val="2"/>
          <w:sz w:val="21"/>
        </w:rPr>
        <w:t>尚未交付使用，不存在租赁权</w:t>
      </w:r>
      <w:r w:rsidRPr="00783C56">
        <w:rPr>
          <w:rFonts w:ascii="Arial" w:hAnsi="Arial" w:hint="eastAsia"/>
          <w:kern w:val="2"/>
          <w:sz w:val="21"/>
        </w:rPr>
        <w:t>。</w:t>
      </w:r>
    </w:p>
    <w:p w14:paraId="2C2124FE" w14:textId="77777777" w:rsidR="00F14655" w:rsidRPr="00783C56" w:rsidRDefault="00F14655">
      <w:pPr>
        <w:spacing w:line="480" w:lineRule="auto"/>
        <w:rPr>
          <w:rFonts w:ascii="Arial" w:hAnsi="Arial"/>
          <w:b/>
          <w:kern w:val="2"/>
          <w:sz w:val="21"/>
          <w:szCs w:val="21"/>
        </w:rPr>
      </w:pPr>
      <w:bookmarkStart w:id="50" w:name="_Toc438628368"/>
      <w:r w:rsidRPr="00783C56">
        <w:rPr>
          <w:rFonts w:ascii="Arial" w:hAnsi="Arial" w:hint="eastAsia"/>
          <w:b/>
          <w:kern w:val="2"/>
          <w:sz w:val="21"/>
          <w:szCs w:val="21"/>
        </w:rPr>
        <w:t>（三）区位状况分析</w:t>
      </w:r>
      <w:bookmarkEnd w:id="50"/>
    </w:p>
    <w:p w14:paraId="0E94FF64" w14:textId="77777777" w:rsidR="00F14655" w:rsidRPr="00783C56" w:rsidRDefault="00F14655">
      <w:pPr>
        <w:spacing w:line="480" w:lineRule="auto"/>
        <w:ind w:firstLineChars="200" w:firstLine="420"/>
        <w:jc w:val="both"/>
        <w:rPr>
          <w:rFonts w:ascii="Arial" w:hAnsi="Arial"/>
          <w:sz w:val="21"/>
          <w:szCs w:val="21"/>
        </w:rPr>
      </w:pPr>
      <w:r w:rsidRPr="00783C56">
        <w:rPr>
          <w:rFonts w:ascii="Arial" w:hAnsi="Arial"/>
          <w:sz w:val="21"/>
          <w:szCs w:val="21"/>
        </w:rPr>
        <w:t>1.</w:t>
      </w:r>
      <w:r w:rsidRPr="00783C56">
        <w:rPr>
          <w:rFonts w:ascii="Arial" w:hAnsi="Arial"/>
          <w:sz w:val="21"/>
          <w:szCs w:val="21"/>
        </w:rPr>
        <w:t>位置状况</w:t>
      </w:r>
    </w:p>
    <w:p w14:paraId="05164E03" w14:textId="08FB8922" w:rsidR="00F14655" w:rsidRPr="00783C56" w:rsidRDefault="00B63506">
      <w:pPr>
        <w:spacing w:line="480" w:lineRule="auto"/>
        <w:ind w:firstLineChars="200" w:firstLine="420"/>
        <w:jc w:val="both"/>
        <w:rPr>
          <w:rFonts w:ascii="Arial" w:hAnsi="Arial" w:cs="Arial"/>
          <w:bCs/>
          <w:sz w:val="21"/>
        </w:rPr>
      </w:pPr>
      <w:r w:rsidRPr="00783C56">
        <w:rPr>
          <w:rFonts w:ascii="Arial" w:hAnsi="Arial" w:hint="eastAsia"/>
          <w:kern w:val="2"/>
          <w:sz w:val="21"/>
        </w:rPr>
        <w:t>估价对象位于</w:t>
      </w:r>
      <w:r w:rsidRPr="00783C56">
        <w:rPr>
          <w:rFonts w:ascii="Arial" w:hAnsi="Arial" w:hint="eastAsia"/>
          <w:bCs/>
          <w:sz w:val="21"/>
        </w:rPr>
        <w:t>北京市</w:t>
      </w:r>
      <w:r w:rsidR="007D60B9" w:rsidRPr="007D60B9">
        <w:rPr>
          <w:rFonts w:ascii="Arial" w:hAnsi="Arial" w:hint="eastAsia"/>
          <w:bCs/>
          <w:sz w:val="21"/>
        </w:rPr>
        <w:t>通州区张家湾镇南火垡村</w:t>
      </w:r>
      <w:r w:rsidRPr="00783C56">
        <w:rPr>
          <w:rFonts w:ascii="Arial" w:hAnsi="Arial" w:hint="eastAsia"/>
          <w:kern w:val="2"/>
          <w:sz w:val="21"/>
        </w:rPr>
        <w:t>，</w:t>
      </w:r>
      <w:r w:rsidR="00116081">
        <w:rPr>
          <w:rFonts w:ascii="Arial" w:hAnsi="Arial" w:hint="eastAsia"/>
          <w:kern w:val="2"/>
          <w:sz w:val="21"/>
        </w:rPr>
        <w:t>所属项目</w:t>
      </w:r>
      <w:r w:rsidRPr="00783C56">
        <w:rPr>
          <w:rFonts w:ascii="Arial" w:hAnsi="Arial" w:hint="eastAsia"/>
          <w:kern w:val="2"/>
          <w:sz w:val="21"/>
        </w:rPr>
        <w:t>紧邻</w:t>
      </w:r>
      <w:r w:rsidR="004D0778">
        <w:rPr>
          <w:rFonts w:ascii="Arial" w:hAnsi="Arial" w:hint="eastAsia"/>
          <w:kern w:val="2"/>
          <w:sz w:val="21"/>
        </w:rPr>
        <w:t>三级公路</w:t>
      </w:r>
      <w:r w:rsidRPr="00783C56">
        <w:rPr>
          <w:rFonts w:ascii="Arial" w:hAnsi="Arial" w:hint="eastAsia"/>
          <w:kern w:val="2"/>
          <w:sz w:val="21"/>
        </w:rPr>
        <w:t>——</w:t>
      </w:r>
      <w:r w:rsidR="007D60B9">
        <w:rPr>
          <w:rFonts w:ascii="Arial" w:hAnsi="Arial" w:hint="eastAsia"/>
          <w:kern w:val="2"/>
          <w:sz w:val="21"/>
        </w:rPr>
        <w:t>潞西路</w:t>
      </w:r>
      <w:r w:rsidR="00116F4C">
        <w:rPr>
          <w:rFonts w:ascii="Arial" w:hAnsi="Arial" w:cs="Arial" w:hint="eastAsia"/>
          <w:bCs/>
          <w:sz w:val="21"/>
        </w:rPr>
        <w:t>，</w:t>
      </w:r>
      <w:r w:rsidR="00810402">
        <w:rPr>
          <w:rFonts w:ascii="Arial" w:hAnsi="Arial" w:cs="Arial" w:hint="eastAsia"/>
          <w:bCs/>
          <w:sz w:val="21"/>
        </w:rPr>
        <w:t>西距东六环约</w:t>
      </w:r>
      <w:r w:rsidR="00116F4C">
        <w:rPr>
          <w:rFonts w:ascii="Arial" w:hAnsi="Arial" w:cs="Arial" w:hint="eastAsia"/>
          <w:bCs/>
          <w:sz w:val="21"/>
        </w:rPr>
        <w:t>2.5</w:t>
      </w:r>
      <w:r w:rsidR="00116F4C">
        <w:rPr>
          <w:rFonts w:ascii="Arial" w:hAnsi="Arial" w:cs="Arial" w:hint="eastAsia"/>
          <w:bCs/>
          <w:sz w:val="21"/>
        </w:rPr>
        <w:t>公里。</w:t>
      </w:r>
      <w:r w:rsidR="00F14655" w:rsidRPr="00783C56">
        <w:rPr>
          <w:rFonts w:ascii="Arial" w:hAnsi="Arial" w:cs="Arial"/>
          <w:bCs/>
          <w:sz w:val="21"/>
        </w:rPr>
        <w:t>估价对象</w:t>
      </w:r>
      <w:r w:rsidR="00F14655" w:rsidRPr="00783C56">
        <w:rPr>
          <w:rFonts w:ascii="Arial" w:hAnsi="Arial" w:cs="Arial"/>
          <w:kern w:val="2"/>
          <w:sz w:val="21"/>
        </w:rPr>
        <w:t>所在区域地理</w:t>
      </w:r>
      <w:r w:rsidR="00F14655" w:rsidRPr="00783C56">
        <w:rPr>
          <w:rFonts w:ascii="Arial" w:hAnsi="Arial" w:cs="Arial"/>
          <w:bCs/>
          <w:sz w:val="21"/>
        </w:rPr>
        <w:t>位置状况</w:t>
      </w:r>
      <w:r w:rsidR="00810402">
        <w:rPr>
          <w:rFonts w:ascii="Arial" w:hAnsi="Arial" w:cs="Arial" w:hint="eastAsia"/>
          <w:bCs/>
          <w:sz w:val="21"/>
        </w:rPr>
        <w:t>一般</w:t>
      </w:r>
      <w:r w:rsidR="00F14655" w:rsidRPr="00783C56">
        <w:rPr>
          <w:rFonts w:ascii="Arial" w:hAnsi="Arial" w:cs="Arial"/>
          <w:bCs/>
          <w:sz w:val="21"/>
        </w:rPr>
        <w:t>。</w:t>
      </w:r>
    </w:p>
    <w:p w14:paraId="43BB82C9" w14:textId="65631256" w:rsidR="00F14655" w:rsidRPr="00783C56" w:rsidRDefault="00F14655">
      <w:pPr>
        <w:spacing w:line="480" w:lineRule="auto"/>
        <w:ind w:firstLineChars="200" w:firstLine="420"/>
        <w:jc w:val="both"/>
        <w:rPr>
          <w:rFonts w:ascii="Arial" w:hAnsi="Arial" w:cs="Arial"/>
          <w:kern w:val="2"/>
          <w:sz w:val="21"/>
        </w:rPr>
      </w:pPr>
      <w:r w:rsidRPr="00783C56">
        <w:rPr>
          <w:rFonts w:ascii="Arial" w:hAnsi="Arial" w:cs="Arial"/>
          <w:sz w:val="21"/>
          <w:szCs w:val="21"/>
        </w:rPr>
        <w:t>2</w:t>
      </w:r>
      <w:r w:rsidR="00116F4C">
        <w:rPr>
          <w:rFonts w:ascii="Arial" w:hAnsi="Arial" w:cs="Arial" w:hint="eastAsia"/>
          <w:sz w:val="21"/>
          <w:szCs w:val="21"/>
        </w:rPr>
        <w:t>.</w:t>
      </w:r>
      <w:r w:rsidR="00793051">
        <w:rPr>
          <w:rFonts w:ascii="Arial" w:hAnsi="Arial" w:cs="Arial" w:hint="eastAsia"/>
          <w:sz w:val="21"/>
          <w:szCs w:val="21"/>
        </w:rPr>
        <w:t>商业繁华度</w:t>
      </w:r>
    </w:p>
    <w:p w14:paraId="0B952D9E" w14:textId="3C833632" w:rsidR="00F14655" w:rsidRPr="00783C56" w:rsidRDefault="00793051">
      <w:pPr>
        <w:spacing w:line="480" w:lineRule="auto"/>
        <w:ind w:firstLineChars="200" w:firstLine="420"/>
        <w:rPr>
          <w:rFonts w:ascii="Arial" w:hAnsi="Arial" w:cs="Arial"/>
          <w:sz w:val="21"/>
          <w:szCs w:val="21"/>
        </w:rPr>
      </w:pPr>
      <w:r w:rsidRPr="00793051">
        <w:rPr>
          <w:rFonts w:ascii="Arial" w:hAnsi="Arial" w:cs="Arial" w:hint="eastAsia"/>
          <w:bCs/>
          <w:sz w:val="21"/>
        </w:rPr>
        <w:t>估价对象尚未</w:t>
      </w:r>
      <w:r>
        <w:rPr>
          <w:rFonts w:ascii="Arial" w:hAnsi="Arial" w:cs="Arial" w:hint="eastAsia"/>
          <w:bCs/>
          <w:sz w:val="21"/>
        </w:rPr>
        <w:t>形</w:t>
      </w:r>
      <w:r w:rsidRPr="00793051">
        <w:rPr>
          <w:rFonts w:ascii="Arial" w:hAnsi="Arial" w:cs="Arial" w:hint="eastAsia"/>
          <w:bCs/>
          <w:sz w:val="21"/>
        </w:rPr>
        <w:t>成规模，总体人流量较少，商业繁华度较差。</w:t>
      </w:r>
    </w:p>
    <w:p w14:paraId="7503BCA5" w14:textId="77777777" w:rsidR="00F14655" w:rsidRPr="00783C56" w:rsidRDefault="00F14655">
      <w:pPr>
        <w:spacing w:line="480" w:lineRule="auto"/>
        <w:ind w:firstLineChars="200" w:firstLine="420"/>
        <w:jc w:val="both"/>
        <w:rPr>
          <w:rFonts w:ascii="Arial" w:hAnsi="Arial" w:cs="Arial"/>
          <w:i/>
          <w:kern w:val="2"/>
          <w:sz w:val="21"/>
          <w:szCs w:val="21"/>
        </w:rPr>
      </w:pPr>
      <w:r w:rsidRPr="00783C56">
        <w:rPr>
          <w:rFonts w:ascii="Arial" w:hAnsi="Arial" w:cs="Arial"/>
          <w:sz w:val="21"/>
          <w:szCs w:val="21"/>
        </w:rPr>
        <w:t>3.</w:t>
      </w:r>
      <w:r w:rsidRPr="00783C56">
        <w:rPr>
          <w:rFonts w:ascii="Arial" w:hAnsi="Arial" w:cs="Arial"/>
          <w:sz w:val="21"/>
          <w:szCs w:val="21"/>
        </w:rPr>
        <w:t>交通状况</w:t>
      </w:r>
    </w:p>
    <w:p w14:paraId="2B68F343" w14:textId="3E374C80" w:rsidR="00F14655" w:rsidRPr="00783C56" w:rsidRDefault="00F14655">
      <w:pPr>
        <w:spacing w:line="480" w:lineRule="auto"/>
        <w:ind w:firstLineChars="200" w:firstLine="420"/>
        <w:jc w:val="both"/>
        <w:rPr>
          <w:rFonts w:ascii="Arial" w:hAnsi="Arial" w:cs="Arial"/>
          <w:kern w:val="2"/>
          <w:sz w:val="21"/>
          <w:szCs w:val="21"/>
        </w:rPr>
      </w:pPr>
      <w:r w:rsidRPr="00783C56">
        <w:rPr>
          <w:rFonts w:ascii="Arial" w:hAnsi="Arial" w:cs="Arial"/>
          <w:kern w:val="2"/>
          <w:sz w:val="21"/>
          <w:szCs w:val="21"/>
        </w:rPr>
        <w:t>估价对象周边有</w:t>
      </w:r>
      <w:r w:rsidR="003946C6">
        <w:rPr>
          <w:rFonts w:ascii="Arial" w:hAnsi="Arial" w:cs="Arial" w:hint="eastAsia"/>
          <w:kern w:val="2"/>
          <w:sz w:val="21"/>
          <w:szCs w:val="21"/>
        </w:rPr>
        <w:t>T10</w:t>
      </w:r>
      <w:r w:rsidR="003946C6">
        <w:rPr>
          <w:rFonts w:ascii="Arial" w:hAnsi="Arial" w:cs="Arial" w:hint="eastAsia"/>
          <w:kern w:val="2"/>
          <w:sz w:val="21"/>
          <w:szCs w:val="21"/>
        </w:rPr>
        <w:t>路、</w:t>
      </w:r>
      <w:r w:rsidR="003946C6">
        <w:rPr>
          <w:rFonts w:ascii="Arial" w:hAnsi="Arial" w:cs="Arial" w:hint="eastAsia"/>
          <w:kern w:val="2"/>
          <w:sz w:val="21"/>
          <w:szCs w:val="21"/>
        </w:rPr>
        <w:t>T72</w:t>
      </w:r>
      <w:r w:rsidR="002D17DB" w:rsidRPr="00783C56">
        <w:rPr>
          <w:rFonts w:ascii="Arial" w:hAnsi="Arial" w:cs="Arial" w:hint="eastAsia"/>
          <w:kern w:val="2"/>
          <w:sz w:val="21"/>
          <w:szCs w:val="21"/>
        </w:rPr>
        <w:t>路</w:t>
      </w:r>
      <w:r w:rsidRPr="00783C56">
        <w:rPr>
          <w:rFonts w:ascii="Arial" w:hAnsi="Arial" w:cs="Arial"/>
          <w:kern w:val="2"/>
          <w:sz w:val="21"/>
          <w:szCs w:val="21"/>
        </w:rPr>
        <w:t>公交线路</w:t>
      </w:r>
      <w:r w:rsidRPr="00783C56">
        <w:rPr>
          <w:rFonts w:ascii="Arial" w:hAnsi="Arial" w:cs="Arial" w:hint="eastAsia"/>
          <w:kern w:val="2"/>
          <w:sz w:val="21"/>
          <w:szCs w:val="21"/>
        </w:rPr>
        <w:t>，</w:t>
      </w:r>
      <w:r w:rsidR="003946C6">
        <w:rPr>
          <w:rFonts w:ascii="Arial" w:hAnsi="Arial" w:cs="Arial" w:hint="eastAsia"/>
          <w:bCs/>
          <w:sz w:val="21"/>
        </w:rPr>
        <w:t>周边</w:t>
      </w:r>
      <w:r w:rsidR="003946C6">
        <w:rPr>
          <w:rFonts w:ascii="Arial" w:hAnsi="Arial" w:cs="Arial" w:hint="eastAsia"/>
          <w:bCs/>
          <w:sz w:val="21"/>
        </w:rPr>
        <w:t>5</w:t>
      </w:r>
      <w:r w:rsidR="003946C6">
        <w:rPr>
          <w:rFonts w:ascii="Arial" w:hAnsi="Arial" w:cs="Arial" w:hint="eastAsia"/>
          <w:bCs/>
          <w:sz w:val="21"/>
        </w:rPr>
        <w:t>公里内无地铁站点，</w:t>
      </w:r>
      <w:r w:rsidR="003946C6">
        <w:rPr>
          <w:rFonts w:ascii="Arial" w:hAnsi="Arial" w:cs="Arial" w:hint="eastAsia"/>
          <w:kern w:val="2"/>
          <w:sz w:val="21"/>
          <w:szCs w:val="21"/>
        </w:rPr>
        <w:t>距离东六环路、京津高速约</w:t>
      </w:r>
      <w:r w:rsidR="003946C6">
        <w:rPr>
          <w:rFonts w:ascii="Arial" w:hAnsi="Arial" w:cs="Arial" w:hint="eastAsia"/>
          <w:kern w:val="2"/>
          <w:sz w:val="21"/>
          <w:szCs w:val="21"/>
        </w:rPr>
        <w:t>2.5</w:t>
      </w:r>
      <w:r w:rsidR="003946C6">
        <w:rPr>
          <w:rFonts w:ascii="Arial" w:hAnsi="Arial" w:cs="Arial" w:hint="eastAsia"/>
          <w:kern w:val="2"/>
          <w:sz w:val="21"/>
          <w:szCs w:val="21"/>
        </w:rPr>
        <w:t>公里</w:t>
      </w:r>
      <w:r w:rsidRPr="00783C56">
        <w:rPr>
          <w:rFonts w:ascii="Arial" w:hAnsi="Arial" w:cs="Arial" w:hint="eastAsia"/>
          <w:kern w:val="2"/>
          <w:sz w:val="21"/>
          <w:szCs w:val="21"/>
        </w:rPr>
        <w:t>，通达度</w:t>
      </w:r>
      <w:r w:rsidR="003946C6">
        <w:rPr>
          <w:rFonts w:ascii="Arial" w:hAnsi="Arial" w:cs="Arial" w:hint="eastAsia"/>
          <w:kern w:val="2"/>
          <w:sz w:val="21"/>
          <w:szCs w:val="21"/>
        </w:rPr>
        <w:t>一般</w:t>
      </w:r>
      <w:r w:rsidRPr="00783C56">
        <w:rPr>
          <w:rFonts w:ascii="Arial" w:hAnsi="Arial" w:cs="Arial"/>
          <w:kern w:val="2"/>
          <w:sz w:val="21"/>
          <w:szCs w:val="21"/>
        </w:rPr>
        <w:t>。综合评价</w:t>
      </w:r>
      <w:r w:rsidRPr="00783C56">
        <w:rPr>
          <w:rFonts w:ascii="Arial" w:hAnsi="Arial" w:cs="Arial"/>
          <w:sz w:val="21"/>
          <w:szCs w:val="21"/>
        </w:rPr>
        <w:t>交通便捷度</w:t>
      </w:r>
      <w:r w:rsidR="003946C6">
        <w:rPr>
          <w:rFonts w:ascii="Arial" w:hAnsi="Arial" w:cs="Arial" w:hint="eastAsia"/>
          <w:sz w:val="21"/>
          <w:szCs w:val="21"/>
        </w:rPr>
        <w:t>一般</w:t>
      </w:r>
      <w:r w:rsidRPr="00783C56">
        <w:rPr>
          <w:rFonts w:ascii="Arial" w:hAnsi="Arial" w:cs="Arial"/>
          <w:sz w:val="21"/>
          <w:szCs w:val="21"/>
        </w:rPr>
        <w:t>。</w:t>
      </w:r>
    </w:p>
    <w:p w14:paraId="74492BC7" w14:textId="77777777" w:rsidR="00F14655" w:rsidRPr="00783C56" w:rsidRDefault="00F14655">
      <w:pPr>
        <w:spacing w:line="480" w:lineRule="auto"/>
        <w:ind w:firstLineChars="200" w:firstLine="420"/>
        <w:jc w:val="both"/>
        <w:rPr>
          <w:rFonts w:ascii="宋体" w:hAnsi="宋体" w:hint="eastAsia"/>
          <w:i/>
          <w:kern w:val="2"/>
          <w:sz w:val="21"/>
          <w:szCs w:val="21"/>
        </w:rPr>
      </w:pPr>
      <w:r w:rsidRPr="00783C56">
        <w:rPr>
          <w:rFonts w:ascii="Arial" w:hAnsi="Arial"/>
          <w:sz w:val="21"/>
          <w:szCs w:val="21"/>
        </w:rPr>
        <w:t>4.</w:t>
      </w:r>
      <w:r w:rsidRPr="00783C56">
        <w:rPr>
          <w:rFonts w:ascii="Arial" w:hAnsi="Arial"/>
          <w:sz w:val="21"/>
          <w:szCs w:val="21"/>
        </w:rPr>
        <w:t>环境状况</w:t>
      </w:r>
    </w:p>
    <w:p w14:paraId="36215459" w14:textId="1CAFE17C" w:rsidR="00F14655" w:rsidRPr="00783C56" w:rsidRDefault="00F14655">
      <w:pPr>
        <w:spacing w:line="480" w:lineRule="auto"/>
        <w:ind w:firstLineChars="200" w:firstLine="420"/>
        <w:jc w:val="both"/>
        <w:rPr>
          <w:rFonts w:ascii="Arial" w:eastAsia="楷体_GB2312" w:hAnsi="Arial" w:cs="Arial"/>
          <w:sz w:val="28"/>
        </w:rPr>
      </w:pPr>
      <w:r w:rsidRPr="00783C56">
        <w:rPr>
          <w:rFonts w:ascii="Arial" w:hAnsi="Arial" w:hint="eastAsia"/>
          <w:sz w:val="21"/>
          <w:szCs w:val="21"/>
        </w:rPr>
        <w:t>估价对象周边有</w:t>
      </w:r>
      <w:r w:rsidR="0093683C">
        <w:rPr>
          <w:rFonts w:ascii="Arial" w:hAnsi="Arial" w:hint="eastAsia"/>
          <w:sz w:val="21"/>
          <w:szCs w:val="21"/>
        </w:rPr>
        <w:t>凉水河</w:t>
      </w:r>
      <w:r w:rsidRPr="00783C56">
        <w:rPr>
          <w:rFonts w:ascii="Arial" w:hAnsi="Arial" w:hint="eastAsia"/>
          <w:sz w:val="21"/>
          <w:szCs w:val="21"/>
        </w:rPr>
        <w:t>等</w:t>
      </w:r>
      <w:r w:rsidR="00051DBA">
        <w:rPr>
          <w:rFonts w:ascii="Arial" w:hAnsi="Arial" w:hint="eastAsia"/>
          <w:sz w:val="21"/>
          <w:szCs w:val="21"/>
        </w:rPr>
        <w:t>自然景观</w:t>
      </w:r>
      <w:r w:rsidRPr="00783C56">
        <w:rPr>
          <w:rFonts w:ascii="Arial" w:hAnsi="Arial" w:hint="eastAsia"/>
          <w:sz w:val="21"/>
          <w:szCs w:val="21"/>
        </w:rPr>
        <w:t>，</w:t>
      </w:r>
      <w:r w:rsidR="0093683C">
        <w:rPr>
          <w:rFonts w:ascii="Arial" w:hAnsi="Arial" w:hint="eastAsia"/>
          <w:sz w:val="21"/>
          <w:szCs w:val="21"/>
        </w:rPr>
        <w:t>周边无</w:t>
      </w:r>
      <w:r w:rsidRPr="00783C56">
        <w:rPr>
          <w:rFonts w:ascii="Arial" w:hAnsi="Arial" w:hint="eastAsia"/>
          <w:sz w:val="21"/>
          <w:szCs w:val="21"/>
        </w:rPr>
        <w:t>人文</w:t>
      </w:r>
      <w:r w:rsidR="00F079A8" w:rsidRPr="00783C56">
        <w:rPr>
          <w:rStyle w:val="afe"/>
          <w:rFonts w:hint="eastAsia"/>
        </w:rPr>
        <w:t>场所</w:t>
      </w:r>
      <w:r w:rsidRPr="00783C56">
        <w:rPr>
          <w:rFonts w:ascii="Arial" w:hAnsi="Arial" w:hint="eastAsia"/>
          <w:sz w:val="21"/>
          <w:szCs w:val="21"/>
        </w:rPr>
        <w:t>，综合</w:t>
      </w:r>
      <w:r w:rsidRPr="00783C56">
        <w:rPr>
          <w:rFonts w:ascii="Arial" w:hAnsi="Arial" w:cs="Arial" w:hint="eastAsia"/>
          <w:sz w:val="21"/>
          <w:szCs w:val="21"/>
        </w:rPr>
        <w:t>评价环境状况</w:t>
      </w:r>
      <w:r w:rsidR="00881AD0">
        <w:rPr>
          <w:rFonts w:ascii="Arial" w:hAnsi="Arial" w:hint="eastAsia"/>
          <w:sz w:val="21"/>
          <w:szCs w:val="21"/>
        </w:rPr>
        <w:t>一般</w:t>
      </w:r>
      <w:r w:rsidRPr="00783C56">
        <w:rPr>
          <w:rFonts w:ascii="Arial" w:hAnsi="Arial" w:hint="eastAsia"/>
          <w:sz w:val="21"/>
          <w:szCs w:val="21"/>
        </w:rPr>
        <w:t>。</w:t>
      </w:r>
    </w:p>
    <w:p w14:paraId="37ADB944" w14:textId="77777777" w:rsidR="00F14655" w:rsidRPr="00783C56" w:rsidRDefault="00F14655">
      <w:pPr>
        <w:spacing w:line="480" w:lineRule="auto"/>
        <w:ind w:firstLineChars="200" w:firstLine="420"/>
        <w:jc w:val="both"/>
        <w:rPr>
          <w:rFonts w:ascii="宋体" w:hAnsi="宋体" w:hint="eastAsia"/>
          <w:i/>
          <w:kern w:val="2"/>
          <w:sz w:val="21"/>
          <w:szCs w:val="21"/>
        </w:rPr>
      </w:pPr>
      <w:r w:rsidRPr="00783C56">
        <w:rPr>
          <w:rFonts w:ascii="Arial" w:hAnsi="Arial"/>
          <w:sz w:val="21"/>
          <w:szCs w:val="21"/>
        </w:rPr>
        <w:t>5.</w:t>
      </w:r>
      <w:r w:rsidRPr="00783C56">
        <w:rPr>
          <w:rFonts w:ascii="Arial" w:hAnsi="Arial"/>
          <w:sz w:val="21"/>
          <w:szCs w:val="21"/>
        </w:rPr>
        <w:t>外部配套设施状况</w:t>
      </w:r>
    </w:p>
    <w:p w14:paraId="1EA944DD" w14:textId="31EE7018" w:rsidR="00F14655" w:rsidRPr="00783C56" w:rsidRDefault="00F14655">
      <w:pPr>
        <w:spacing w:line="480" w:lineRule="auto"/>
        <w:ind w:firstLineChars="200" w:firstLine="420"/>
        <w:rPr>
          <w:rFonts w:ascii="Arial" w:hAnsi="Arial"/>
          <w:sz w:val="21"/>
          <w:szCs w:val="21"/>
        </w:rPr>
      </w:pPr>
      <w:r w:rsidRPr="00783C56">
        <w:rPr>
          <w:rFonts w:ascii="Arial" w:hAnsi="Arial"/>
          <w:sz w:val="21"/>
          <w:szCs w:val="21"/>
        </w:rPr>
        <w:t>估价对象所处区域目前已拥有</w:t>
      </w:r>
      <w:r w:rsidRPr="00783C56">
        <w:rPr>
          <w:rFonts w:ascii="Arial" w:hAnsi="Arial" w:hint="eastAsia"/>
          <w:sz w:val="21"/>
          <w:szCs w:val="21"/>
        </w:rPr>
        <w:t>较</w:t>
      </w:r>
      <w:r w:rsidRPr="00783C56">
        <w:rPr>
          <w:rFonts w:ascii="Arial" w:hAnsi="Arial"/>
          <w:sz w:val="21"/>
          <w:szCs w:val="21"/>
        </w:rPr>
        <w:t>完善的基础设施配套保障，区内大部分区域基础设施配套目前可达到</w:t>
      </w:r>
      <w:r w:rsidRPr="00783C56">
        <w:rPr>
          <w:rFonts w:ascii="Arial" w:hAnsi="Arial" w:hint="eastAsia"/>
          <w:sz w:val="21"/>
          <w:szCs w:val="21"/>
        </w:rPr>
        <w:t>“</w:t>
      </w:r>
      <w:r w:rsidR="00F30657">
        <w:rPr>
          <w:rFonts w:ascii="Arial" w:hAnsi="Arial" w:hint="eastAsia"/>
          <w:sz w:val="21"/>
          <w:szCs w:val="21"/>
        </w:rPr>
        <w:t>六</w:t>
      </w:r>
      <w:r w:rsidRPr="00783C56">
        <w:rPr>
          <w:rFonts w:ascii="Arial" w:hAnsi="Arial"/>
          <w:sz w:val="21"/>
          <w:szCs w:val="21"/>
        </w:rPr>
        <w:t>通</w:t>
      </w:r>
      <w:r w:rsidRPr="00783C56">
        <w:rPr>
          <w:rFonts w:ascii="Arial" w:hAnsi="Arial" w:hint="eastAsia"/>
          <w:sz w:val="21"/>
          <w:szCs w:val="21"/>
        </w:rPr>
        <w:t>”</w:t>
      </w:r>
      <w:r w:rsidRPr="00783C56">
        <w:rPr>
          <w:rFonts w:ascii="Arial" w:hAnsi="Arial"/>
          <w:sz w:val="21"/>
          <w:szCs w:val="21"/>
        </w:rPr>
        <w:t>（</w:t>
      </w:r>
      <w:r w:rsidRPr="00783C56">
        <w:rPr>
          <w:rFonts w:ascii="Arial" w:hAnsi="Arial" w:hint="eastAsia"/>
          <w:kern w:val="2"/>
          <w:sz w:val="21"/>
        </w:rPr>
        <w:t xml:space="preserve"> </w:t>
      </w:r>
      <w:r w:rsidRPr="00783C56">
        <w:rPr>
          <w:rFonts w:ascii="Arial" w:hAnsi="Arial" w:hint="eastAsia"/>
          <w:kern w:val="2"/>
          <w:sz w:val="21"/>
        </w:rPr>
        <w:t>通路、通电、通讯、通上水、通下水、通燃气</w:t>
      </w:r>
      <w:r w:rsidRPr="00783C56">
        <w:rPr>
          <w:rFonts w:ascii="Arial" w:hAnsi="Arial"/>
          <w:sz w:val="21"/>
          <w:szCs w:val="21"/>
        </w:rPr>
        <w:t>）条件，且保证程度高。</w:t>
      </w:r>
    </w:p>
    <w:p w14:paraId="5EC39FFC" w14:textId="12D3FD49" w:rsidR="00F14655" w:rsidRPr="00783C56" w:rsidRDefault="00F14655">
      <w:pPr>
        <w:spacing w:line="480" w:lineRule="auto"/>
        <w:ind w:firstLineChars="200" w:firstLine="420"/>
        <w:jc w:val="both"/>
        <w:rPr>
          <w:rFonts w:ascii="Arial" w:eastAsia="楷体_GB2312" w:hAnsi="Arial" w:cs="Arial"/>
          <w:sz w:val="28"/>
        </w:rPr>
      </w:pPr>
      <w:r w:rsidRPr="00783C56">
        <w:rPr>
          <w:rFonts w:ascii="Arial" w:hAnsi="Arial"/>
          <w:sz w:val="21"/>
          <w:szCs w:val="21"/>
        </w:rPr>
        <w:t>周边</w:t>
      </w:r>
      <w:r w:rsidR="006436E0">
        <w:rPr>
          <w:rFonts w:ascii="Arial" w:hAnsi="Arial" w:hint="eastAsia"/>
          <w:sz w:val="21"/>
          <w:szCs w:val="21"/>
        </w:rPr>
        <w:t>2</w:t>
      </w:r>
      <w:r w:rsidR="00037EF4" w:rsidRPr="00783C56">
        <w:rPr>
          <w:rFonts w:ascii="Arial" w:hAnsi="Arial"/>
          <w:sz w:val="21"/>
          <w:szCs w:val="21"/>
        </w:rPr>
        <w:t>公里内的公共服务配套设施</w:t>
      </w:r>
      <w:r w:rsidR="006436E0">
        <w:rPr>
          <w:rFonts w:ascii="Arial" w:hAnsi="Arial" w:hint="eastAsia"/>
          <w:sz w:val="21"/>
          <w:szCs w:val="21"/>
        </w:rPr>
        <w:t>齐备度一般</w:t>
      </w:r>
      <w:r w:rsidRPr="00783C56">
        <w:rPr>
          <w:rFonts w:ascii="Arial" w:hAnsi="Arial"/>
          <w:sz w:val="21"/>
          <w:szCs w:val="21"/>
        </w:rPr>
        <w:t>，有购物场所（</w:t>
      </w:r>
      <w:r w:rsidR="00111FAF">
        <w:rPr>
          <w:rFonts w:ascii="Arial" w:hAnsi="Arial" w:cs="Arial" w:hint="eastAsia"/>
          <w:bCs/>
          <w:sz w:val="21"/>
        </w:rPr>
        <w:t>佳美超市</w:t>
      </w:r>
      <w:r w:rsidR="00F079A8" w:rsidRPr="00783C56">
        <w:rPr>
          <w:rFonts w:ascii="Arial" w:hAnsi="Arial" w:cs="Arial" w:hint="eastAsia"/>
          <w:bCs/>
          <w:sz w:val="21"/>
        </w:rPr>
        <w:t>等</w:t>
      </w:r>
      <w:r w:rsidRPr="00783C56">
        <w:rPr>
          <w:rFonts w:ascii="Arial" w:hAnsi="Arial"/>
          <w:sz w:val="21"/>
          <w:szCs w:val="21"/>
        </w:rPr>
        <w:t>）、医院（</w:t>
      </w:r>
      <w:r w:rsidR="00111FAF">
        <w:rPr>
          <w:rFonts w:ascii="Arial" w:hAnsi="Arial" w:hint="eastAsia"/>
          <w:sz w:val="21"/>
          <w:szCs w:val="21"/>
        </w:rPr>
        <w:t>通州区张家湾镇</w:t>
      </w:r>
      <w:r w:rsidR="006436E0">
        <w:rPr>
          <w:rFonts w:ascii="Arial" w:hAnsi="Arial" w:hint="eastAsia"/>
          <w:sz w:val="21"/>
          <w:szCs w:val="21"/>
        </w:rPr>
        <w:t>南火垡村</w:t>
      </w:r>
      <w:r w:rsidR="00111FAF">
        <w:rPr>
          <w:rFonts w:ascii="Arial" w:hAnsi="Arial" w:hint="eastAsia"/>
          <w:sz w:val="21"/>
          <w:szCs w:val="21"/>
        </w:rPr>
        <w:t>卫生室</w:t>
      </w:r>
      <w:r w:rsidR="002D17DB" w:rsidRPr="00783C56">
        <w:rPr>
          <w:rFonts w:ascii="Arial" w:hAnsi="Arial" w:hint="eastAsia"/>
          <w:sz w:val="21"/>
          <w:szCs w:val="21"/>
        </w:rPr>
        <w:t>等</w:t>
      </w:r>
      <w:r w:rsidRPr="00783C56">
        <w:rPr>
          <w:rFonts w:ascii="Arial" w:hAnsi="Arial"/>
          <w:sz w:val="21"/>
          <w:szCs w:val="21"/>
        </w:rPr>
        <w:t>）、银行（</w:t>
      </w:r>
      <w:r w:rsidR="006436E0">
        <w:rPr>
          <w:rFonts w:ascii="Arial" w:hAnsi="Arial" w:hint="eastAsia"/>
          <w:sz w:val="21"/>
          <w:szCs w:val="21"/>
        </w:rPr>
        <w:t>无</w:t>
      </w:r>
      <w:r w:rsidRPr="00783C56">
        <w:rPr>
          <w:rFonts w:ascii="Arial" w:hAnsi="Arial"/>
          <w:sz w:val="21"/>
          <w:szCs w:val="21"/>
        </w:rPr>
        <w:t>）、学校（</w:t>
      </w:r>
      <w:r w:rsidR="006436E0">
        <w:rPr>
          <w:rFonts w:ascii="Arial" w:hAnsi="Arial" w:hint="eastAsia"/>
          <w:sz w:val="21"/>
          <w:szCs w:val="21"/>
        </w:rPr>
        <w:t>通州区陆辛庄学校、南火垡小精灵幼儿园</w:t>
      </w:r>
      <w:r w:rsidR="00215A38" w:rsidRPr="00783C56">
        <w:rPr>
          <w:rFonts w:ascii="Arial" w:hAnsi="Arial" w:hint="eastAsia"/>
          <w:sz w:val="21"/>
          <w:szCs w:val="21"/>
        </w:rPr>
        <w:t>等</w:t>
      </w:r>
      <w:r w:rsidRPr="00783C56">
        <w:rPr>
          <w:rFonts w:ascii="Arial" w:hAnsi="Arial"/>
          <w:sz w:val="21"/>
          <w:szCs w:val="21"/>
        </w:rPr>
        <w:t>）等公共服务配套设施。</w:t>
      </w:r>
    </w:p>
    <w:p w14:paraId="11DD6E40" w14:textId="793EF379" w:rsidR="00F14655" w:rsidRPr="00783C56" w:rsidRDefault="00F14655">
      <w:pPr>
        <w:spacing w:line="480" w:lineRule="auto"/>
        <w:ind w:firstLineChars="200" w:firstLine="420"/>
        <w:rPr>
          <w:rFonts w:ascii="Arial" w:hAnsi="Arial"/>
          <w:sz w:val="21"/>
          <w:szCs w:val="21"/>
        </w:rPr>
      </w:pPr>
      <w:r w:rsidRPr="00783C56">
        <w:rPr>
          <w:rFonts w:ascii="Arial" w:hAnsi="Arial"/>
          <w:sz w:val="21"/>
          <w:szCs w:val="21"/>
        </w:rPr>
        <w:t>综上，</w:t>
      </w:r>
      <w:r w:rsidRPr="00783C56">
        <w:rPr>
          <w:rFonts w:ascii="Arial" w:hAnsi="Arial" w:hint="eastAsia"/>
          <w:sz w:val="21"/>
          <w:szCs w:val="21"/>
        </w:rPr>
        <w:t>估价对象位置状况</w:t>
      </w:r>
      <w:r w:rsidR="00BB6C0D">
        <w:rPr>
          <w:rFonts w:ascii="Arial" w:hAnsi="Arial" w:hint="eastAsia"/>
          <w:sz w:val="21"/>
          <w:szCs w:val="21"/>
        </w:rPr>
        <w:t>一般</w:t>
      </w:r>
      <w:r w:rsidRPr="00783C56">
        <w:rPr>
          <w:rFonts w:ascii="Arial" w:hAnsi="Arial" w:hint="eastAsia"/>
          <w:sz w:val="21"/>
          <w:szCs w:val="21"/>
        </w:rPr>
        <w:t>，</w:t>
      </w:r>
      <w:r w:rsidR="00793051">
        <w:rPr>
          <w:rFonts w:ascii="Arial" w:hAnsi="Arial" w:hint="eastAsia"/>
          <w:sz w:val="21"/>
          <w:szCs w:val="21"/>
        </w:rPr>
        <w:t>商业繁华度</w:t>
      </w:r>
      <w:r w:rsidR="00FD733E">
        <w:rPr>
          <w:rFonts w:ascii="Arial" w:hAnsi="Arial" w:hint="eastAsia"/>
          <w:sz w:val="21"/>
          <w:szCs w:val="21"/>
        </w:rPr>
        <w:t>较差</w:t>
      </w:r>
      <w:r w:rsidRPr="00783C56">
        <w:rPr>
          <w:rFonts w:ascii="Arial" w:hAnsi="Arial" w:hint="eastAsia"/>
          <w:sz w:val="21"/>
          <w:szCs w:val="21"/>
        </w:rPr>
        <w:t>，交通便捷度</w:t>
      </w:r>
      <w:r w:rsidR="00881AD0">
        <w:rPr>
          <w:rFonts w:ascii="Arial" w:hAnsi="Arial" w:hint="eastAsia"/>
          <w:sz w:val="21"/>
          <w:szCs w:val="21"/>
        </w:rPr>
        <w:t>一般</w:t>
      </w:r>
      <w:r w:rsidRPr="00783C56">
        <w:rPr>
          <w:rFonts w:ascii="Arial" w:hAnsi="Arial" w:hint="eastAsia"/>
          <w:sz w:val="21"/>
          <w:szCs w:val="21"/>
        </w:rPr>
        <w:t>，环境状况</w:t>
      </w:r>
      <w:r w:rsidR="00881AD0">
        <w:rPr>
          <w:rFonts w:ascii="Arial" w:hAnsi="Arial" w:hint="eastAsia"/>
          <w:sz w:val="21"/>
          <w:szCs w:val="21"/>
        </w:rPr>
        <w:t>一般</w:t>
      </w:r>
      <w:r w:rsidRPr="00783C56">
        <w:rPr>
          <w:rFonts w:ascii="Arial" w:hAnsi="Arial" w:hint="eastAsia"/>
          <w:sz w:val="21"/>
          <w:szCs w:val="21"/>
        </w:rPr>
        <w:t>，外部配套设施</w:t>
      </w:r>
      <w:r w:rsidR="00192FCF" w:rsidRPr="00783C56">
        <w:rPr>
          <w:rFonts w:ascii="Arial" w:hAnsi="Arial" w:hint="eastAsia"/>
          <w:sz w:val="21"/>
          <w:szCs w:val="21"/>
        </w:rPr>
        <w:t>齐备</w:t>
      </w:r>
      <w:r w:rsidR="00881AD0">
        <w:rPr>
          <w:rFonts w:ascii="Arial" w:hAnsi="Arial" w:hint="eastAsia"/>
          <w:sz w:val="21"/>
          <w:szCs w:val="21"/>
        </w:rPr>
        <w:t>度一般</w:t>
      </w:r>
      <w:r w:rsidRPr="00783C56">
        <w:rPr>
          <w:rFonts w:ascii="Arial" w:hAnsi="Arial" w:hint="eastAsia"/>
          <w:sz w:val="21"/>
          <w:szCs w:val="21"/>
        </w:rPr>
        <w:t>，区域市政基础设施达“</w:t>
      </w:r>
      <w:r w:rsidR="00F30657">
        <w:rPr>
          <w:rFonts w:ascii="Arial" w:hAnsi="Arial" w:hint="eastAsia"/>
          <w:sz w:val="21"/>
          <w:szCs w:val="21"/>
        </w:rPr>
        <w:t>六</w:t>
      </w:r>
      <w:r w:rsidRPr="00783C56">
        <w:rPr>
          <w:rFonts w:ascii="Arial" w:hAnsi="Arial" w:hint="eastAsia"/>
          <w:sz w:val="21"/>
          <w:szCs w:val="21"/>
        </w:rPr>
        <w:t>通”，估价对象总体区位状况</w:t>
      </w:r>
      <w:r w:rsidR="00881AD0">
        <w:rPr>
          <w:rFonts w:ascii="Arial" w:hAnsi="Arial" w:hint="eastAsia"/>
          <w:sz w:val="21"/>
          <w:szCs w:val="21"/>
        </w:rPr>
        <w:t>一般</w:t>
      </w:r>
      <w:r w:rsidRPr="00783C56">
        <w:rPr>
          <w:rFonts w:ascii="Arial" w:hAnsi="Arial" w:hint="eastAsia"/>
          <w:sz w:val="21"/>
          <w:szCs w:val="21"/>
        </w:rPr>
        <w:t>。</w:t>
      </w:r>
    </w:p>
    <w:p w14:paraId="76DB4FB5" w14:textId="77777777" w:rsidR="00F14655" w:rsidRPr="00783C56" w:rsidRDefault="00F14655">
      <w:pPr>
        <w:spacing w:line="480" w:lineRule="auto"/>
        <w:ind w:firstLineChars="200" w:firstLine="420"/>
        <w:rPr>
          <w:rFonts w:ascii="Arial" w:hAnsi="Arial"/>
          <w:sz w:val="21"/>
          <w:szCs w:val="21"/>
        </w:rPr>
      </w:pPr>
    </w:p>
    <w:p w14:paraId="568DD760" w14:textId="77777777" w:rsidR="00F14655" w:rsidRPr="00783C56" w:rsidRDefault="00F14655">
      <w:pPr>
        <w:pStyle w:val="2"/>
        <w:numPr>
          <w:ilvl w:val="0"/>
          <w:numId w:val="0"/>
        </w:numPr>
        <w:tabs>
          <w:tab w:val="left" w:pos="360"/>
        </w:tabs>
        <w:spacing w:line="480" w:lineRule="auto"/>
        <w:rPr>
          <w:rFonts w:eastAsia="宋体" w:cs="Arial"/>
          <w:kern w:val="2"/>
          <w:sz w:val="21"/>
          <w:szCs w:val="21"/>
        </w:rPr>
      </w:pPr>
      <w:bookmarkStart w:id="51" w:name="_Toc438628369"/>
      <w:bookmarkStart w:id="52" w:name="_Toc184372562"/>
      <w:r w:rsidRPr="00783C56">
        <w:rPr>
          <w:rFonts w:eastAsia="宋体" w:cs="Arial" w:hint="eastAsia"/>
          <w:kern w:val="2"/>
          <w:sz w:val="21"/>
          <w:szCs w:val="21"/>
        </w:rPr>
        <w:lastRenderedPageBreak/>
        <w:t>二、市场背景描述与分析</w:t>
      </w:r>
      <w:bookmarkEnd w:id="51"/>
      <w:bookmarkEnd w:id="52"/>
    </w:p>
    <w:p w14:paraId="0E7473F5" w14:textId="77777777" w:rsidR="00793051" w:rsidRPr="00FD7D8A" w:rsidRDefault="00793051" w:rsidP="00793051">
      <w:pPr>
        <w:spacing w:line="480" w:lineRule="auto"/>
        <w:jc w:val="both"/>
        <w:rPr>
          <w:rFonts w:ascii="Arial" w:hAnsi="Arial"/>
          <w:b/>
          <w:bCs/>
          <w:color w:val="548DD4"/>
          <w:sz w:val="21"/>
          <w:szCs w:val="28"/>
        </w:rPr>
      </w:pPr>
      <w:bookmarkStart w:id="53" w:name="_Toc394051064"/>
      <w:r w:rsidRPr="00FD7D8A">
        <w:rPr>
          <w:rFonts w:ascii="Arial" w:hAnsi="Arial" w:hint="eastAsia"/>
          <w:b/>
          <w:bCs/>
          <w:sz w:val="21"/>
          <w:szCs w:val="28"/>
        </w:rPr>
        <w:t>（一）北京市商业及办公用房房地产市场状况</w:t>
      </w:r>
    </w:p>
    <w:p w14:paraId="249136A7" w14:textId="77777777" w:rsidR="00793051" w:rsidRPr="0008456D" w:rsidRDefault="00793051" w:rsidP="00793051">
      <w:pPr>
        <w:spacing w:line="480" w:lineRule="auto"/>
        <w:ind w:right="-187" w:firstLineChars="200" w:firstLine="420"/>
        <w:jc w:val="both"/>
        <w:rPr>
          <w:rFonts w:ascii="Arial" w:hAnsi="Arial" w:cs="Arial"/>
          <w:sz w:val="21"/>
        </w:rPr>
      </w:pPr>
      <w:r w:rsidRPr="0008456D">
        <w:rPr>
          <w:rFonts w:ascii="Arial" w:hAnsi="Arial" w:cs="Arial" w:hint="eastAsia"/>
          <w:sz w:val="21"/>
        </w:rPr>
        <w:t>1.</w:t>
      </w:r>
      <w:r w:rsidRPr="0008456D">
        <w:rPr>
          <w:rFonts w:ascii="Arial" w:hAnsi="Arial" w:cs="Arial" w:hint="eastAsia"/>
          <w:sz w:val="21"/>
        </w:rPr>
        <w:t>宏观环境</w:t>
      </w:r>
    </w:p>
    <w:p w14:paraId="71EA646E" w14:textId="77777777" w:rsidR="00793051" w:rsidRPr="005F5B80" w:rsidRDefault="00793051" w:rsidP="00793051">
      <w:pPr>
        <w:widowControl/>
        <w:adjustRightInd/>
        <w:spacing w:line="480" w:lineRule="auto"/>
        <w:ind w:firstLineChars="200" w:firstLine="420"/>
        <w:jc w:val="both"/>
        <w:rPr>
          <w:rFonts w:ascii="Arial" w:hAnsi="Arial"/>
          <w:color w:val="000000"/>
          <w:sz w:val="21"/>
          <w:szCs w:val="21"/>
        </w:rPr>
      </w:pPr>
      <w:bookmarkStart w:id="54" w:name="OLE_LINK41"/>
      <w:bookmarkStart w:id="55" w:name="OLE_LINK42"/>
      <w:r w:rsidRPr="005F5B80">
        <w:rPr>
          <w:rFonts w:ascii="Arial" w:hAnsi="Arial" w:hint="eastAsia"/>
          <w:color w:val="000000"/>
          <w:sz w:val="21"/>
          <w:szCs w:val="21"/>
        </w:rPr>
        <w:t>北京市位于北纬</w:t>
      </w:r>
      <w:r w:rsidRPr="005F5B80">
        <w:rPr>
          <w:rFonts w:ascii="Arial" w:hAnsi="Arial" w:hint="eastAsia"/>
          <w:color w:val="000000"/>
          <w:sz w:val="21"/>
          <w:szCs w:val="21"/>
        </w:rPr>
        <w:t>39</w:t>
      </w:r>
      <w:r w:rsidRPr="005F5B80">
        <w:rPr>
          <w:rFonts w:ascii="Arial" w:hAnsi="Arial" w:hint="eastAsia"/>
          <w:color w:val="000000"/>
          <w:sz w:val="21"/>
          <w:szCs w:val="21"/>
        </w:rPr>
        <w:t>度</w:t>
      </w:r>
      <w:r w:rsidRPr="005F5B80">
        <w:rPr>
          <w:rFonts w:ascii="Arial" w:hAnsi="Arial" w:hint="eastAsia"/>
          <w:color w:val="000000"/>
          <w:sz w:val="21"/>
          <w:szCs w:val="21"/>
        </w:rPr>
        <w:t>56</w:t>
      </w:r>
      <w:r w:rsidRPr="005F5B80">
        <w:rPr>
          <w:rFonts w:ascii="Arial" w:hAnsi="Arial" w:hint="eastAsia"/>
          <w:color w:val="000000"/>
          <w:sz w:val="21"/>
          <w:szCs w:val="21"/>
        </w:rPr>
        <w:t>分，东经</w:t>
      </w:r>
      <w:r w:rsidRPr="005F5B80">
        <w:rPr>
          <w:rFonts w:ascii="Arial" w:hAnsi="Arial" w:hint="eastAsia"/>
          <w:color w:val="000000"/>
          <w:sz w:val="21"/>
          <w:szCs w:val="21"/>
        </w:rPr>
        <w:t>116</w:t>
      </w:r>
      <w:r w:rsidRPr="005F5B80">
        <w:rPr>
          <w:rFonts w:ascii="Arial" w:hAnsi="Arial" w:hint="eastAsia"/>
          <w:color w:val="000000"/>
          <w:sz w:val="21"/>
          <w:szCs w:val="21"/>
        </w:rPr>
        <w:t>度</w:t>
      </w:r>
      <w:r w:rsidRPr="005F5B80">
        <w:rPr>
          <w:rFonts w:ascii="Arial" w:hAnsi="Arial" w:hint="eastAsia"/>
          <w:color w:val="000000"/>
          <w:sz w:val="21"/>
          <w:szCs w:val="21"/>
        </w:rPr>
        <w:t>20</w:t>
      </w:r>
      <w:r w:rsidRPr="005F5B80">
        <w:rPr>
          <w:rFonts w:ascii="Arial" w:hAnsi="Arial" w:hint="eastAsia"/>
          <w:color w:val="000000"/>
          <w:sz w:val="21"/>
          <w:szCs w:val="21"/>
        </w:rPr>
        <w:t>分，地处华北大平原的北部，北京市土地面积</w:t>
      </w:r>
      <w:r w:rsidRPr="005F5B80">
        <w:rPr>
          <w:rFonts w:ascii="Arial" w:hAnsi="Arial" w:hint="eastAsia"/>
          <w:color w:val="000000"/>
          <w:sz w:val="21"/>
          <w:szCs w:val="21"/>
        </w:rPr>
        <w:t>16410.54</w:t>
      </w:r>
      <w:r w:rsidRPr="005F5B80">
        <w:rPr>
          <w:rFonts w:ascii="Arial" w:hAnsi="Arial" w:hint="eastAsia"/>
          <w:color w:val="000000"/>
          <w:sz w:val="21"/>
          <w:szCs w:val="21"/>
        </w:rPr>
        <w:t>平方公里。北京地势西北高耸，东南低缓。西部、北部和东北部是连绵不断的群山，东南是一片缓缓向渤海倾斜的平原。北京市东部与天津市毗邻，其余均与河北省交界。北京市目前为</w:t>
      </w:r>
      <w:r w:rsidRPr="005F5B80">
        <w:rPr>
          <w:rFonts w:ascii="Arial" w:hAnsi="Arial" w:hint="eastAsia"/>
          <w:color w:val="000000"/>
          <w:sz w:val="21"/>
          <w:szCs w:val="21"/>
        </w:rPr>
        <w:t>16</w:t>
      </w:r>
      <w:r w:rsidRPr="005F5B80">
        <w:rPr>
          <w:rFonts w:ascii="Arial" w:hAnsi="Arial" w:hint="eastAsia"/>
          <w:color w:val="000000"/>
          <w:sz w:val="21"/>
          <w:szCs w:val="21"/>
        </w:rPr>
        <w:t>区格局，即东城、西城、海淀、朝阳、丰台、顺义、昌平、通州、门头沟、石景山、房山、大兴、怀柔、平谷、密云、延庆。</w:t>
      </w:r>
    </w:p>
    <w:p w14:paraId="481BBFE7" w14:textId="77777777" w:rsidR="00793051" w:rsidRPr="005F5B80" w:rsidRDefault="00793051" w:rsidP="00793051">
      <w:pPr>
        <w:widowControl/>
        <w:adjustRightInd/>
        <w:spacing w:line="480" w:lineRule="auto"/>
        <w:ind w:firstLineChars="200" w:firstLine="420"/>
        <w:jc w:val="both"/>
        <w:rPr>
          <w:rFonts w:ascii="Arial" w:hAnsi="Arial"/>
          <w:color w:val="000000"/>
          <w:sz w:val="21"/>
          <w:szCs w:val="21"/>
        </w:rPr>
      </w:pPr>
      <w:r w:rsidRPr="00FF29D8">
        <w:rPr>
          <w:rFonts w:ascii="Arial" w:hAnsi="Arial" w:hint="eastAsia"/>
          <w:color w:val="000000"/>
          <w:sz w:val="21"/>
          <w:szCs w:val="21"/>
        </w:rPr>
        <w:t>截至</w:t>
      </w:r>
      <w:r w:rsidRPr="00FF29D8">
        <w:rPr>
          <w:rFonts w:ascii="Arial" w:hAnsi="Arial"/>
          <w:color w:val="000000"/>
          <w:sz w:val="21"/>
          <w:szCs w:val="21"/>
        </w:rPr>
        <w:t>202</w:t>
      </w:r>
      <w:r w:rsidRPr="00FF29D8">
        <w:rPr>
          <w:rFonts w:ascii="Arial" w:hAnsi="Arial" w:hint="eastAsia"/>
          <w:color w:val="000000"/>
          <w:sz w:val="21"/>
          <w:szCs w:val="21"/>
        </w:rPr>
        <w:t>3</w:t>
      </w:r>
      <w:r w:rsidRPr="00FF29D8">
        <w:rPr>
          <w:rFonts w:ascii="Arial" w:hAnsi="Arial" w:hint="eastAsia"/>
          <w:color w:val="000000"/>
          <w:sz w:val="21"/>
          <w:szCs w:val="21"/>
        </w:rPr>
        <w:t>年年末，北京市常住人口为</w:t>
      </w:r>
      <w:r w:rsidRPr="00FF29D8">
        <w:rPr>
          <w:rFonts w:ascii="Arial" w:hAnsi="Arial" w:hint="eastAsia"/>
          <w:color w:val="000000"/>
          <w:sz w:val="21"/>
          <w:szCs w:val="21"/>
        </w:rPr>
        <w:t>2185.8</w:t>
      </w:r>
      <w:r w:rsidRPr="00FF29D8">
        <w:rPr>
          <w:rFonts w:ascii="Arial" w:hAnsi="Arial" w:hint="eastAsia"/>
          <w:color w:val="000000"/>
          <w:sz w:val="21"/>
          <w:szCs w:val="21"/>
        </w:rPr>
        <w:t>万人，从年龄构成看，</w:t>
      </w:r>
      <w:r w:rsidRPr="00FF29D8">
        <w:rPr>
          <w:rFonts w:ascii="Arial" w:hAnsi="Arial"/>
          <w:color w:val="000000"/>
          <w:sz w:val="21"/>
          <w:szCs w:val="21"/>
        </w:rPr>
        <w:t>0-14</w:t>
      </w:r>
      <w:r w:rsidRPr="00FF29D8">
        <w:rPr>
          <w:rFonts w:ascii="Arial" w:hAnsi="Arial" w:hint="eastAsia"/>
          <w:color w:val="000000"/>
          <w:sz w:val="21"/>
          <w:szCs w:val="21"/>
        </w:rPr>
        <w:t>岁常住人口</w:t>
      </w:r>
      <w:r w:rsidRPr="00FF29D8">
        <w:rPr>
          <w:rFonts w:ascii="Arial" w:hAnsi="Arial"/>
          <w:color w:val="000000"/>
          <w:sz w:val="21"/>
          <w:szCs w:val="21"/>
        </w:rPr>
        <w:t>26</w:t>
      </w:r>
      <w:r w:rsidRPr="00FF29D8">
        <w:rPr>
          <w:rFonts w:ascii="Arial" w:hAnsi="Arial" w:hint="eastAsia"/>
          <w:color w:val="000000"/>
          <w:sz w:val="21"/>
          <w:szCs w:val="21"/>
        </w:rPr>
        <w:t>2.5</w:t>
      </w:r>
      <w:r w:rsidRPr="00FF29D8">
        <w:rPr>
          <w:rFonts w:ascii="Arial" w:hAnsi="Arial" w:hint="eastAsia"/>
          <w:color w:val="000000"/>
          <w:sz w:val="21"/>
          <w:szCs w:val="21"/>
        </w:rPr>
        <w:t>万人，占全市常住人口的比重为</w:t>
      </w:r>
      <w:r w:rsidRPr="00FF29D8">
        <w:rPr>
          <w:rFonts w:ascii="Arial" w:hAnsi="Arial"/>
          <w:color w:val="000000"/>
          <w:sz w:val="21"/>
          <w:szCs w:val="21"/>
        </w:rPr>
        <w:t>12.</w:t>
      </w:r>
      <w:r w:rsidRPr="00FF29D8">
        <w:rPr>
          <w:rFonts w:ascii="Arial" w:hAnsi="Arial" w:hint="eastAsia"/>
          <w:color w:val="000000"/>
          <w:sz w:val="21"/>
          <w:szCs w:val="21"/>
        </w:rPr>
        <w:t>0</w:t>
      </w:r>
      <w:r w:rsidRPr="00FF29D8">
        <w:rPr>
          <w:rFonts w:ascii="Arial" w:hAnsi="Arial"/>
          <w:color w:val="000000"/>
          <w:sz w:val="21"/>
          <w:szCs w:val="21"/>
        </w:rPr>
        <w:t>%</w:t>
      </w:r>
      <w:r w:rsidRPr="00FF29D8">
        <w:rPr>
          <w:rFonts w:ascii="Arial" w:hAnsi="Arial" w:hint="eastAsia"/>
          <w:color w:val="000000"/>
          <w:sz w:val="21"/>
          <w:szCs w:val="21"/>
        </w:rPr>
        <w:t>；</w:t>
      </w:r>
      <w:r w:rsidRPr="00FF29D8">
        <w:rPr>
          <w:rFonts w:ascii="Arial" w:hAnsi="Arial"/>
          <w:color w:val="000000"/>
          <w:sz w:val="21"/>
          <w:szCs w:val="21"/>
        </w:rPr>
        <w:t>15-59</w:t>
      </w:r>
      <w:r w:rsidRPr="00FF29D8">
        <w:rPr>
          <w:rFonts w:ascii="Arial" w:hAnsi="Arial" w:hint="eastAsia"/>
          <w:color w:val="000000"/>
          <w:sz w:val="21"/>
          <w:szCs w:val="21"/>
        </w:rPr>
        <w:t>岁常住人口</w:t>
      </w:r>
      <w:r w:rsidRPr="00FF29D8">
        <w:rPr>
          <w:rFonts w:ascii="Arial" w:hAnsi="Arial"/>
          <w:color w:val="000000"/>
          <w:sz w:val="21"/>
          <w:szCs w:val="21"/>
        </w:rPr>
        <w:t>14</w:t>
      </w:r>
      <w:r w:rsidRPr="00FF29D8">
        <w:rPr>
          <w:rFonts w:ascii="Arial" w:hAnsi="Arial" w:hint="eastAsia"/>
          <w:color w:val="000000"/>
          <w:sz w:val="21"/>
          <w:szCs w:val="21"/>
        </w:rPr>
        <w:t>28.5</w:t>
      </w:r>
      <w:r w:rsidRPr="00FF29D8">
        <w:rPr>
          <w:rFonts w:ascii="Arial" w:hAnsi="Arial" w:hint="eastAsia"/>
          <w:color w:val="000000"/>
          <w:sz w:val="21"/>
          <w:szCs w:val="21"/>
        </w:rPr>
        <w:t>万人，占</w:t>
      </w:r>
      <w:r w:rsidRPr="00FF29D8">
        <w:rPr>
          <w:rFonts w:ascii="Arial" w:hAnsi="Arial"/>
          <w:color w:val="000000"/>
          <w:sz w:val="21"/>
          <w:szCs w:val="21"/>
        </w:rPr>
        <w:t>6</w:t>
      </w:r>
      <w:r w:rsidRPr="00FF29D8">
        <w:rPr>
          <w:rFonts w:ascii="Arial" w:hAnsi="Arial" w:hint="eastAsia"/>
          <w:color w:val="000000"/>
          <w:sz w:val="21"/>
          <w:szCs w:val="21"/>
        </w:rPr>
        <w:t>5.4</w:t>
      </w:r>
      <w:r w:rsidRPr="00FF29D8">
        <w:rPr>
          <w:rFonts w:ascii="Arial" w:hAnsi="Arial"/>
          <w:color w:val="000000"/>
          <w:sz w:val="21"/>
          <w:szCs w:val="21"/>
        </w:rPr>
        <w:t>%</w:t>
      </w:r>
      <w:r w:rsidRPr="00FF29D8">
        <w:rPr>
          <w:rFonts w:ascii="Arial" w:hAnsi="Arial" w:hint="eastAsia"/>
          <w:color w:val="000000"/>
          <w:sz w:val="21"/>
          <w:szCs w:val="21"/>
        </w:rPr>
        <w:t>；</w:t>
      </w:r>
      <w:r w:rsidRPr="00FF29D8">
        <w:rPr>
          <w:rFonts w:ascii="Arial" w:hAnsi="Arial"/>
          <w:color w:val="000000"/>
          <w:sz w:val="21"/>
          <w:szCs w:val="21"/>
        </w:rPr>
        <w:t>60</w:t>
      </w:r>
      <w:r w:rsidRPr="00FF29D8">
        <w:rPr>
          <w:rFonts w:ascii="Arial" w:hAnsi="Arial" w:hint="eastAsia"/>
          <w:color w:val="000000"/>
          <w:sz w:val="21"/>
          <w:szCs w:val="21"/>
        </w:rPr>
        <w:t>岁及以上常住人口</w:t>
      </w:r>
      <w:r w:rsidRPr="00FF29D8">
        <w:rPr>
          <w:rFonts w:ascii="Arial" w:hAnsi="Arial"/>
          <w:color w:val="000000"/>
          <w:sz w:val="21"/>
          <w:szCs w:val="21"/>
        </w:rPr>
        <w:t>4</w:t>
      </w:r>
      <w:r w:rsidRPr="00FF29D8">
        <w:rPr>
          <w:rFonts w:ascii="Arial" w:hAnsi="Arial" w:hint="eastAsia"/>
          <w:color w:val="000000"/>
          <w:sz w:val="21"/>
          <w:szCs w:val="21"/>
        </w:rPr>
        <w:t>94.8</w:t>
      </w:r>
      <w:r w:rsidRPr="00FF29D8">
        <w:rPr>
          <w:rFonts w:ascii="Arial" w:hAnsi="Arial" w:hint="eastAsia"/>
          <w:color w:val="000000"/>
          <w:sz w:val="21"/>
          <w:szCs w:val="21"/>
        </w:rPr>
        <w:t>万人，占</w:t>
      </w:r>
      <w:r w:rsidRPr="00FF29D8">
        <w:rPr>
          <w:rFonts w:ascii="Arial" w:hAnsi="Arial"/>
          <w:color w:val="000000"/>
          <w:sz w:val="21"/>
          <w:szCs w:val="21"/>
        </w:rPr>
        <w:t>2</w:t>
      </w:r>
      <w:r w:rsidRPr="00FF29D8">
        <w:rPr>
          <w:rFonts w:ascii="Arial" w:hAnsi="Arial" w:hint="eastAsia"/>
          <w:color w:val="000000"/>
          <w:sz w:val="21"/>
          <w:szCs w:val="21"/>
        </w:rPr>
        <w:t>2.6</w:t>
      </w:r>
      <w:r w:rsidRPr="00FF29D8">
        <w:rPr>
          <w:rFonts w:ascii="Arial" w:hAnsi="Arial"/>
          <w:color w:val="000000"/>
          <w:sz w:val="21"/>
          <w:szCs w:val="21"/>
        </w:rPr>
        <w:t>%</w:t>
      </w:r>
      <w:r w:rsidRPr="005F5B80">
        <w:rPr>
          <w:rFonts w:ascii="Arial" w:hAnsi="Arial" w:hint="eastAsia"/>
          <w:color w:val="000000"/>
          <w:sz w:val="21"/>
          <w:szCs w:val="21"/>
        </w:rPr>
        <w:t>。</w:t>
      </w:r>
    </w:p>
    <w:p w14:paraId="6B9DE924" w14:textId="77777777" w:rsidR="00793051" w:rsidRPr="005F5B80" w:rsidRDefault="00793051" w:rsidP="00793051">
      <w:pPr>
        <w:overflowPunct w:val="0"/>
        <w:spacing w:line="240" w:lineRule="auto"/>
        <w:jc w:val="center"/>
        <w:rPr>
          <w:rFonts w:ascii="Arial" w:eastAsia="方正黑体简体" w:hAnsi="Arial"/>
          <w:bCs/>
          <w:color w:val="000000"/>
          <w:szCs w:val="24"/>
        </w:rPr>
      </w:pPr>
      <w:r w:rsidRPr="005F5B80">
        <w:rPr>
          <w:rFonts w:ascii="Arial" w:eastAsia="方正黑体简体" w:hAnsi="Arial"/>
          <w:bCs/>
          <w:color w:val="000000"/>
          <w:szCs w:val="24"/>
        </w:rPr>
        <w:t>201</w:t>
      </w:r>
      <w:r>
        <w:rPr>
          <w:rFonts w:ascii="Arial" w:eastAsia="方正黑体简体" w:hAnsi="Arial" w:hint="eastAsia"/>
          <w:bCs/>
          <w:color w:val="000000"/>
          <w:szCs w:val="24"/>
        </w:rPr>
        <w:t>9</w:t>
      </w:r>
      <w:r w:rsidRPr="005F5B80">
        <w:rPr>
          <w:rFonts w:ascii="Arial" w:eastAsia="方正黑体简体" w:hAnsi="Arial"/>
          <w:bCs/>
          <w:color w:val="000000"/>
          <w:szCs w:val="24"/>
        </w:rPr>
        <w:t>-202</w:t>
      </w:r>
      <w:r>
        <w:rPr>
          <w:rFonts w:ascii="Arial" w:eastAsia="方正黑体简体" w:hAnsi="Arial" w:hint="eastAsia"/>
          <w:bCs/>
          <w:color w:val="000000"/>
          <w:szCs w:val="24"/>
        </w:rPr>
        <w:t>3</w:t>
      </w:r>
      <w:r w:rsidRPr="005F5B80">
        <w:rPr>
          <w:rFonts w:ascii="Arial" w:eastAsia="方正黑体简体" w:hAnsi="Arial" w:hint="eastAsia"/>
          <w:bCs/>
          <w:color w:val="000000"/>
          <w:szCs w:val="24"/>
        </w:rPr>
        <w:t>年常住人口增量及增长速度</w:t>
      </w:r>
    </w:p>
    <w:p w14:paraId="2405FD52" w14:textId="7ADB96B9" w:rsidR="00793051" w:rsidRPr="005F5B80" w:rsidRDefault="00793051" w:rsidP="00793051">
      <w:pPr>
        <w:widowControl/>
        <w:adjustRightInd/>
        <w:spacing w:line="480" w:lineRule="auto"/>
        <w:jc w:val="center"/>
        <w:rPr>
          <w:rFonts w:ascii="Arial" w:hAnsi="Arial"/>
          <w:color w:val="000000"/>
          <w:sz w:val="21"/>
          <w:szCs w:val="21"/>
        </w:rPr>
      </w:pPr>
      <w:r w:rsidRPr="001D2BCD">
        <w:rPr>
          <w:noProof/>
        </w:rPr>
        <w:drawing>
          <wp:inline distT="0" distB="0" distL="0" distR="0" wp14:anchorId="67DC4B13" wp14:editId="09AA5B1E">
            <wp:extent cx="5621572" cy="2989690"/>
            <wp:effectExtent l="0" t="0" r="17780" b="1270"/>
            <wp:docPr id="1692681999" name="图表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4D3F45B" w14:textId="77777777" w:rsidR="00793051" w:rsidRPr="00F80205" w:rsidRDefault="00793051" w:rsidP="00793051">
      <w:pPr>
        <w:widowControl/>
        <w:adjustRightInd/>
        <w:spacing w:line="480" w:lineRule="auto"/>
        <w:ind w:firstLineChars="250" w:firstLine="525"/>
        <w:jc w:val="both"/>
        <w:textAlignment w:val="auto"/>
        <w:rPr>
          <w:rFonts w:ascii="Arial" w:hAnsi="Arial"/>
          <w:color w:val="000000"/>
          <w:sz w:val="21"/>
          <w:szCs w:val="21"/>
        </w:rPr>
      </w:pPr>
      <w:bookmarkStart w:id="56" w:name="OLE_LINK39"/>
      <w:bookmarkEnd w:id="54"/>
      <w:bookmarkEnd w:id="55"/>
      <w:r w:rsidRPr="00F80205">
        <w:rPr>
          <w:rFonts w:ascii="Arial" w:hAnsi="Arial" w:hint="eastAsia"/>
          <w:color w:val="000000"/>
          <w:sz w:val="21"/>
          <w:szCs w:val="21"/>
        </w:rPr>
        <w:t>根据北京市统计局地区生产总值统一核算结果，</w:t>
      </w:r>
      <w:r w:rsidRPr="00F80205">
        <w:rPr>
          <w:rFonts w:ascii="Arial" w:hAnsi="Arial" w:hint="eastAsia"/>
          <w:color w:val="000000"/>
          <w:sz w:val="21"/>
          <w:szCs w:val="21"/>
        </w:rPr>
        <w:t>2024</w:t>
      </w:r>
      <w:r w:rsidRPr="00F80205">
        <w:rPr>
          <w:rFonts w:ascii="Arial" w:hAnsi="Arial" w:hint="eastAsia"/>
          <w:color w:val="000000"/>
          <w:sz w:val="21"/>
          <w:szCs w:val="21"/>
        </w:rPr>
        <w:t>年前三季度，北京市实现地区生产总值</w:t>
      </w:r>
      <w:r w:rsidRPr="00F80205">
        <w:rPr>
          <w:rFonts w:ascii="Arial" w:hAnsi="Arial" w:hint="eastAsia"/>
          <w:color w:val="000000"/>
          <w:sz w:val="21"/>
          <w:szCs w:val="21"/>
        </w:rPr>
        <w:t>33462.0</w:t>
      </w:r>
      <w:r w:rsidRPr="00F80205">
        <w:rPr>
          <w:rFonts w:ascii="Arial" w:hAnsi="Arial" w:hint="eastAsia"/>
          <w:color w:val="000000"/>
          <w:sz w:val="21"/>
          <w:szCs w:val="21"/>
        </w:rPr>
        <w:t>亿元，按不变价格计算，同比增长</w:t>
      </w:r>
      <w:r w:rsidRPr="00F80205">
        <w:rPr>
          <w:rFonts w:ascii="Arial" w:hAnsi="Arial" w:hint="eastAsia"/>
          <w:color w:val="000000"/>
          <w:sz w:val="21"/>
          <w:szCs w:val="21"/>
        </w:rPr>
        <w:t>5.1%</w:t>
      </w:r>
      <w:r w:rsidRPr="00F80205">
        <w:rPr>
          <w:rFonts w:ascii="Arial" w:hAnsi="Arial" w:hint="eastAsia"/>
          <w:color w:val="000000"/>
          <w:sz w:val="21"/>
          <w:szCs w:val="21"/>
        </w:rPr>
        <w:t>。分产业看，第一产业实现增加值</w:t>
      </w:r>
      <w:r w:rsidRPr="00F80205">
        <w:rPr>
          <w:rFonts w:ascii="Arial" w:hAnsi="Arial" w:hint="eastAsia"/>
          <w:color w:val="000000"/>
          <w:sz w:val="21"/>
          <w:szCs w:val="21"/>
        </w:rPr>
        <w:t>71.5</w:t>
      </w:r>
      <w:r w:rsidRPr="00F80205">
        <w:rPr>
          <w:rFonts w:ascii="Arial" w:hAnsi="Arial" w:hint="eastAsia"/>
          <w:color w:val="000000"/>
          <w:sz w:val="21"/>
          <w:szCs w:val="21"/>
        </w:rPr>
        <w:t>亿元，下降</w:t>
      </w:r>
      <w:r w:rsidRPr="00F80205">
        <w:rPr>
          <w:rFonts w:ascii="Arial" w:hAnsi="Arial" w:hint="eastAsia"/>
          <w:color w:val="000000"/>
          <w:sz w:val="21"/>
          <w:szCs w:val="21"/>
        </w:rPr>
        <w:t>0.4%</w:t>
      </w:r>
      <w:r w:rsidRPr="00F80205">
        <w:rPr>
          <w:rFonts w:ascii="Arial" w:hAnsi="Arial" w:hint="eastAsia"/>
          <w:color w:val="000000"/>
          <w:sz w:val="21"/>
          <w:szCs w:val="21"/>
        </w:rPr>
        <w:t>；第二产业实现增加值</w:t>
      </w:r>
      <w:r w:rsidRPr="00F80205">
        <w:rPr>
          <w:rFonts w:ascii="Arial" w:hAnsi="Arial" w:hint="eastAsia"/>
          <w:color w:val="000000"/>
          <w:sz w:val="21"/>
          <w:szCs w:val="21"/>
        </w:rPr>
        <w:t>4757.9</w:t>
      </w:r>
      <w:r w:rsidRPr="00F80205">
        <w:rPr>
          <w:rFonts w:ascii="Arial" w:hAnsi="Arial" w:hint="eastAsia"/>
          <w:color w:val="000000"/>
          <w:sz w:val="21"/>
          <w:szCs w:val="21"/>
        </w:rPr>
        <w:t>亿元，增长</w:t>
      </w:r>
      <w:r w:rsidRPr="00F80205">
        <w:rPr>
          <w:rFonts w:ascii="Arial" w:hAnsi="Arial" w:hint="eastAsia"/>
          <w:color w:val="000000"/>
          <w:sz w:val="21"/>
          <w:szCs w:val="21"/>
        </w:rPr>
        <w:t>5.2%</w:t>
      </w:r>
      <w:r w:rsidRPr="00F80205">
        <w:rPr>
          <w:rFonts w:ascii="Arial" w:hAnsi="Arial" w:hint="eastAsia"/>
          <w:color w:val="000000"/>
          <w:sz w:val="21"/>
          <w:szCs w:val="21"/>
        </w:rPr>
        <w:t>；第三产业实现增加值</w:t>
      </w:r>
      <w:r w:rsidRPr="00F80205">
        <w:rPr>
          <w:rFonts w:ascii="Arial" w:hAnsi="Arial" w:hint="eastAsia"/>
          <w:color w:val="000000"/>
          <w:sz w:val="21"/>
          <w:szCs w:val="21"/>
        </w:rPr>
        <w:t>28632.5</w:t>
      </w:r>
      <w:r w:rsidRPr="00F80205">
        <w:rPr>
          <w:rFonts w:ascii="Arial" w:hAnsi="Arial" w:hint="eastAsia"/>
          <w:color w:val="000000"/>
          <w:sz w:val="21"/>
          <w:szCs w:val="21"/>
        </w:rPr>
        <w:t>亿元，增长</w:t>
      </w:r>
      <w:r w:rsidRPr="00F80205">
        <w:rPr>
          <w:rFonts w:ascii="Arial" w:hAnsi="Arial" w:hint="eastAsia"/>
          <w:color w:val="000000"/>
          <w:sz w:val="21"/>
          <w:szCs w:val="21"/>
        </w:rPr>
        <w:t>5.1%</w:t>
      </w:r>
      <w:r w:rsidRPr="00F80205">
        <w:rPr>
          <w:rFonts w:ascii="Arial" w:hAnsi="Arial" w:hint="eastAsia"/>
          <w:color w:val="000000"/>
          <w:sz w:val="21"/>
          <w:szCs w:val="21"/>
        </w:rPr>
        <w:t>。</w:t>
      </w:r>
    </w:p>
    <w:p w14:paraId="2251F810" w14:textId="77777777" w:rsidR="00793051" w:rsidRPr="00F80205" w:rsidRDefault="00793051" w:rsidP="00793051">
      <w:pPr>
        <w:widowControl/>
        <w:adjustRightInd/>
        <w:spacing w:line="480" w:lineRule="auto"/>
        <w:ind w:firstLineChars="250" w:firstLine="525"/>
        <w:jc w:val="both"/>
        <w:textAlignment w:val="auto"/>
        <w:rPr>
          <w:rFonts w:ascii="Arial" w:hAnsi="Arial"/>
          <w:color w:val="000000"/>
          <w:sz w:val="21"/>
          <w:szCs w:val="21"/>
        </w:rPr>
      </w:pPr>
      <w:r w:rsidRPr="00F80205">
        <w:rPr>
          <w:rFonts w:ascii="Arial" w:hAnsi="Arial"/>
          <w:color w:val="000000"/>
          <w:sz w:val="21"/>
          <w:szCs w:val="21"/>
        </w:rPr>
        <w:lastRenderedPageBreak/>
        <w:t>前三季度，</w:t>
      </w:r>
      <w:r w:rsidRPr="00F80205">
        <w:rPr>
          <w:rFonts w:ascii="Arial" w:hAnsi="Arial" w:hint="eastAsia"/>
          <w:color w:val="000000"/>
          <w:sz w:val="21"/>
          <w:szCs w:val="21"/>
        </w:rPr>
        <w:t>北京</w:t>
      </w:r>
      <w:r w:rsidRPr="00F80205">
        <w:rPr>
          <w:rFonts w:ascii="Arial" w:hAnsi="Arial"/>
          <w:color w:val="000000"/>
          <w:sz w:val="21"/>
          <w:szCs w:val="21"/>
        </w:rPr>
        <w:t>市固定资产投资（不含农户）同比增长</w:t>
      </w:r>
      <w:r w:rsidRPr="00F80205">
        <w:rPr>
          <w:rFonts w:ascii="Arial" w:hAnsi="Arial"/>
          <w:color w:val="000000"/>
          <w:sz w:val="21"/>
          <w:szCs w:val="21"/>
        </w:rPr>
        <w:t>7.8%</w:t>
      </w:r>
      <w:r w:rsidRPr="00F80205">
        <w:rPr>
          <w:rFonts w:ascii="Arial" w:hAnsi="Arial"/>
          <w:color w:val="000000"/>
          <w:sz w:val="21"/>
          <w:szCs w:val="21"/>
        </w:rPr>
        <w:t>。其中，在大规模设备更新政策推动下，设备购置投资增长</w:t>
      </w:r>
      <w:r w:rsidRPr="00F80205">
        <w:rPr>
          <w:rFonts w:ascii="Arial" w:hAnsi="Arial"/>
          <w:color w:val="000000"/>
          <w:sz w:val="21"/>
          <w:szCs w:val="21"/>
        </w:rPr>
        <w:t>34.1%</w:t>
      </w:r>
      <w:r w:rsidRPr="00F80205">
        <w:rPr>
          <w:rFonts w:ascii="Arial" w:hAnsi="Arial"/>
          <w:color w:val="000000"/>
          <w:sz w:val="21"/>
          <w:szCs w:val="21"/>
        </w:rPr>
        <w:t>，计算机、通信和其他电子设备制造业，信息传输、软件和信息技术服务业带动作用明显。分领域看，基础设施投资增长</w:t>
      </w:r>
      <w:r w:rsidRPr="00F80205">
        <w:rPr>
          <w:rFonts w:ascii="Arial" w:hAnsi="Arial"/>
          <w:color w:val="000000"/>
          <w:sz w:val="21"/>
          <w:szCs w:val="21"/>
        </w:rPr>
        <w:t>22.2%</w:t>
      </w:r>
      <w:r w:rsidRPr="00F80205">
        <w:rPr>
          <w:rFonts w:ascii="Arial" w:hAnsi="Arial"/>
          <w:color w:val="000000"/>
          <w:sz w:val="21"/>
          <w:szCs w:val="21"/>
        </w:rPr>
        <w:t>，制造业投资增长</w:t>
      </w:r>
      <w:r w:rsidRPr="00F80205">
        <w:rPr>
          <w:rFonts w:ascii="Arial" w:hAnsi="Arial"/>
          <w:color w:val="000000"/>
          <w:sz w:val="21"/>
          <w:szCs w:val="21"/>
        </w:rPr>
        <w:t>44.0%</w:t>
      </w:r>
      <w:r w:rsidRPr="00F80205">
        <w:rPr>
          <w:rFonts w:ascii="Arial" w:hAnsi="Arial"/>
          <w:color w:val="000000"/>
          <w:sz w:val="21"/>
          <w:szCs w:val="21"/>
        </w:rPr>
        <w:t>，房地产开发投资下降</w:t>
      </w:r>
      <w:r w:rsidRPr="00F80205">
        <w:rPr>
          <w:rFonts w:ascii="Arial" w:hAnsi="Arial"/>
          <w:color w:val="000000"/>
          <w:sz w:val="21"/>
          <w:szCs w:val="21"/>
        </w:rPr>
        <w:t>4.5%</w:t>
      </w:r>
      <w:r w:rsidRPr="00F80205">
        <w:rPr>
          <w:rFonts w:ascii="Arial" w:hAnsi="Arial"/>
          <w:color w:val="000000"/>
          <w:sz w:val="21"/>
          <w:szCs w:val="21"/>
        </w:rPr>
        <w:t>。分产业看，第一产业投资增长</w:t>
      </w:r>
      <w:r w:rsidRPr="00F80205">
        <w:rPr>
          <w:rFonts w:ascii="Arial" w:hAnsi="Arial"/>
          <w:color w:val="000000"/>
          <w:sz w:val="21"/>
          <w:szCs w:val="21"/>
        </w:rPr>
        <w:t>11.3%</w:t>
      </w:r>
      <w:r w:rsidRPr="00F80205">
        <w:rPr>
          <w:rFonts w:ascii="Arial" w:hAnsi="Arial"/>
          <w:color w:val="000000"/>
          <w:sz w:val="21"/>
          <w:szCs w:val="21"/>
        </w:rPr>
        <w:t>，第二产业投资增长</w:t>
      </w:r>
      <w:r w:rsidRPr="00F80205">
        <w:rPr>
          <w:rFonts w:ascii="Arial" w:hAnsi="Arial"/>
          <w:color w:val="000000"/>
          <w:sz w:val="21"/>
          <w:szCs w:val="21"/>
        </w:rPr>
        <w:t>30.5%</w:t>
      </w:r>
      <w:r w:rsidRPr="00F80205">
        <w:rPr>
          <w:rFonts w:ascii="Arial" w:hAnsi="Arial"/>
          <w:color w:val="000000"/>
          <w:sz w:val="21"/>
          <w:szCs w:val="21"/>
        </w:rPr>
        <w:t>，第三产业投资增长</w:t>
      </w:r>
      <w:r w:rsidRPr="00F80205">
        <w:rPr>
          <w:rFonts w:ascii="Arial" w:hAnsi="Arial"/>
          <w:color w:val="000000"/>
          <w:sz w:val="21"/>
          <w:szCs w:val="21"/>
        </w:rPr>
        <w:t>5.5%</w:t>
      </w:r>
      <w:r w:rsidRPr="00F80205">
        <w:rPr>
          <w:rFonts w:ascii="Arial" w:hAnsi="Arial"/>
          <w:color w:val="000000"/>
          <w:sz w:val="21"/>
          <w:szCs w:val="21"/>
        </w:rPr>
        <w:t>。高技术产业投资保持活跃，高技术制造业和高技术服务业投资分别增长</w:t>
      </w:r>
      <w:r w:rsidRPr="00F80205">
        <w:rPr>
          <w:rFonts w:ascii="Arial" w:hAnsi="Arial"/>
          <w:color w:val="000000"/>
          <w:sz w:val="21"/>
          <w:szCs w:val="21"/>
        </w:rPr>
        <w:t>66.7%</w:t>
      </w:r>
      <w:r w:rsidRPr="00F80205">
        <w:rPr>
          <w:rFonts w:ascii="Arial" w:hAnsi="Arial"/>
          <w:color w:val="000000"/>
          <w:sz w:val="21"/>
          <w:szCs w:val="21"/>
        </w:rPr>
        <w:t>和</w:t>
      </w:r>
      <w:r w:rsidRPr="00F80205">
        <w:rPr>
          <w:rFonts w:ascii="Arial" w:hAnsi="Arial"/>
          <w:color w:val="000000"/>
          <w:sz w:val="21"/>
          <w:szCs w:val="21"/>
        </w:rPr>
        <w:t>28.9%</w:t>
      </w:r>
      <w:r w:rsidRPr="00F80205">
        <w:rPr>
          <w:rFonts w:ascii="Arial" w:hAnsi="Arial"/>
          <w:color w:val="000000"/>
          <w:sz w:val="21"/>
          <w:szCs w:val="21"/>
        </w:rPr>
        <w:t>。</w:t>
      </w:r>
    </w:p>
    <w:p w14:paraId="3DA64FB6" w14:textId="77777777" w:rsidR="00793051" w:rsidRDefault="00793051" w:rsidP="00793051">
      <w:pPr>
        <w:widowControl/>
        <w:adjustRightInd/>
        <w:spacing w:line="480" w:lineRule="auto"/>
        <w:ind w:firstLineChars="250" w:firstLine="525"/>
        <w:jc w:val="both"/>
        <w:textAlignment w:val="auto"/>
        <w:rPr>
          <w:rFonts w:ascii="Arial" w:hAnsi="Arial"/>
          <w:color w:val="000000"/>
          <w:sz w:val="21"/>
          <w:szCs w:val="21"/>
        </w:rPr>
      </w:pPr>
      <w:r w:rsidRPr="00F80205">
        <w:rPr>
          <w:rFonts w:ascii="Arial" w:hAnsi="Arial"/>
          <w:color w:val="000000"/>
          <w:sz w:val="21"/>
          <w:szCs w:val="21"/>
        </w:rPr>
        <w:t>前三季度，</w:t>
      </w:r>
      <w:r w:rsidRPr="00F80205">
        <w:rPr>
          <w:rFonts w:ascii="Arial" w:hAnsi="Arial" w:hint="eastAsia"/>
          <w:color w:val="000000"/>
          <w:sz w:val="21"/>
          <w:szCs w:val="21"/>
        </w:rPr>
        <w:t>北京</w:t>
      </w:r>
      <w:r w:rsidRPr="00F80205">
        <w:rPr>
          <w:rFonts w:ascii="Arial" w:hAnsi="Arial"/>
          <w:color w:val="000000"/>
          <w:sz w:val="21"/>
          <w:szCs w:val="21"/>
        </w:rPr>
        <w:t>市房屋施工面积</w:t>
      </w:r>
      <w:r w:rsidRPr="00F80205">
        <w:rPr>
          <w:rFonts w:ascii="Arial" w:hAnsi="Arial"/>
          <w:color w:val="000000"/>
          <w:sz w:val="21"/>
          <w:szCs w:val="21"/>
        </w:rPr>
        <w:t>11004.0</w:t>
      </w:r>
      <w:r w:rsidRPr="00F80205">
        <w:rPr>
          <w:rFonts w:ascii="Arial" w:hAnsi="Arial"/>
          <w:color w:val="000000"/>
          <w:sz w:val="21"/>
          <w:szCs w:val="21"/>
        </w:rPr>
        <w:t>万平方米，同比下降</w:t>
      </w:r>
      <w:r w:rsidRPr="00F80205">
        <w:rPr>
          <w:rFonts w:ascii="Arial" w:hAnsi="Arial"/>
          <w:color w:val="000000"/>
          <w:sz w:val="21"/>
          <w:szCs w:val="21"/>
        </w:rPr>
        <w:t>9.6%</w:t>
      </w:r>
      <w:r w:rsidRPr="00F80205">
        <w:rPr>
          <w:rFonts w:ascii="Arial" w:hAnsi="Arial"/>
          <w:color w:val="000000"/>
          <w:sz w:val="21"/>
          <w:szCs w:val="21"/>
        </w:rPr>
        <w:t>，其中住宅施工面积</w:t>
      </w:r>
      <w:r w:rsidRPr="00F80205">
        <w:rPr>
          <w:rFonts w:ascii="Arial" w:hAnsi="Arial"/>
          <w:color w:val="000000"/>
          <w:sz w:val="21"/>
          <w:szCs w:val="21"/>
        </w:rPr>
        <w:t>5517.1</w:t>
      </w:r>
      <w:r w:rsidRPr="00F80205">
        <w:rPr>
          <w:rFonts w:ascii="Arial" w:hAnsi="Arial"/>
          <w:color w:val="000000"/>
          <w:sz w:val="21"/>
          <w:szCs w:val="21"/>
        </w:rPr>
        <w:t>万平方米，下降</w:t>
      </w:r>
      <w:r w:rsidRPr="00F80205">
        <w:rPr>
          <w:rFonts w:ascii="Arial" w:hAnsi="Arial"/>
          <w:color w:val="000000"/>
          <w:sz w:val="21"/>
          <w:szCs w:val="21"/>
        </w:rPr>
        <w:t>8.8%</w:t>
      </w:r>
      <w:r w:rsidRPr="00F80205">
        <w:rPr>
          <w:rFonts w:ascii="Arial" w:hAnsi="Arial"/>
          <w:color w:val="000000"/>
          <w:sz w:val="21"/>
          <w:szCs w:val="21"/>
        </w:rPr>
        <w:t>。全市商品房销售面积</w:t>
      </w:r>
      <w:r w:rsidRPr="00F80205">
        <w:rPr>
          <w:rFonts w:ascii="Arial" w:hAnsi="Arial"/>
          <w:color w:val="000000"/>
          <w:sz w:val="21"/>
          <w:szCs w:val="21"/>
        </w:rPr>
        <w:t>766.8</w:t>
      </w:r>
      <w:r w:rsidRPr="00F80205">
        <w:rPr>
          <w:rFonts w:ascii="Arial" w:hAnsi="Arial"/>
          <w:color w:val="000000"/>
          <w:sz w:val="21"/>
          <w:szCs w:val="21"/>
        </w:rPr>
        <w:t>万平方米，同比下降</w:t>
      </w:r>
      <w:r w:rsidRPr="00F80205">
        <w:rPr>
          <w:rFonts w:ascii="Arial" w:hAnsi="Arial"/>
          <w:color w:val="000000"/>
          <w:sz w:val="21"/>
          <w:szCs w:val="21"/>
        </w:rPr>
        <w:t>2.3%</w:t>
      </w:r>
      <w:r w:rsidRPr="00F80205">
        <w:rPr>
          <w:rFonts w:ascii="Arial" w:hAnsi="Arial"/>
          <w:color w:val="000000"/>
          <w:sz w:val="21"/>
          <w:szCs w:val="21"/>
        </w:rPr>
        <w:t>，其中住宅销售面积</w:t>
      </w:r>
      <w:r w:rsidRPr="00F80205">
        <w:rPr>
          <w:rFonts w:ascii="Arial" w:hAnsi="Arial"/>
          <w:color w:val="000000"/>
          <w:sz w:val="21"/>
          <w:szCs w:val="21"/>
        </w:rPr>
        <w:t>535.6</w:t>
      </w:r>
      <w:r w:rsidRPr="00F80205">
        <w:rPr>
          <w:rFonts w:ascii="Arial" w:hAnsi="Arial"/>
          <w:color w:val="000000"/>
          <w:sz w:val="21"/>
          <w:szCs w:val="21"/>
        </w:rPr>
        <w:t>万平方米，下降</w:t>
      </w:r>
      <w:r w:rsidRPr="00F80205">
        <w:rPr>
          <w:rFonts w:ascii="Arial" w:hAnsi="Arial"/>
          <w:color w:val="000000"/>
          <w:sz w:val="21"/>
          <w:szCs w:val="21"/>
        </w:rPr>
        <w:t>6.7%</w:t>
      </w:r>
      <w:r w:rsidRPr="00D2594A">
        <w:rPr>
          <w:rFonts w:ascii="Arial" w:hAnsi="Arial" w:hint="eastAsia"/>
          <w:color w:val="000000"/>
          <w:sz w:val="21"/>
          <w:szCs w:val="21"/>
        </w:rPr>
        <w:t>。</w:t>
      </w:r>
    </w:p>
    <w:p w14:paraId="304CC10D" w14:textId="77777777" w:rsidR="00793051" w:rsidRPr="005C515C" w:rsidRDefault="00793051" w:rsidP="00793051">
      <w:pPr>
        <w:widowControl/>
        <w:adjustRightInd/>
        <w:spacing w:line="480" w:lineRule="auto"/>
        <w:ind w:firstLineChars="250" w:firstLine="525"/>
        <w:jc w:val="both"/>
        <w:textAlignment w:val="auto"/>
        <w:rPr>
          <w:rFonts w:ascii="Arial" w:hAnsi="Arial"/>
          <w:color w:val="000000"/>
          <w:sz w:val="21"/>
          <w:szCs w:val="21"/>
        </w:rPr>
      </w:pPr>
      <w:r w:rsidRPr="005C515C">
        <w:rPr>
          <w:rFonts w:ascii="Arial" w:hAnsi="Arial" w:hint="eastAsia"/>
          <w:color w:val="000000"/>
          <w:sz w:val="21"/>
          <w:szCs w:val="21"/>
        </w:rPr>
        <w:t>2024</w:t>
      </w:r>
      <w:r w:rsidRPr="005C515C">
        <w:rPr>
          <w:rFonts w:ascii="Arial" w:hAnsi="Arial" w:hint="eastAsia"/>
          <w:color w:val="000000"/>
          <w:sz w:val="21"/>
          <w:szCs w:val="21"/>
        </w:rPr>
        <w:t>年前三季度，北京市房地产开发企业房屋新开工面积</w:t>
      </w:r>
      <w:r w:rsidRPr="005C515C">
        <w:rPr>
          <w:rFonts w:ascii="Arial" w:hAnsi="Arial" w:hint="eastAsia"/>
          <w:color w:val="000000"/>
          <w:sz w:val="21"/>
          <w:szCs w:val="21"/>
        </w:rPr>
        <w:t>984.3</w:t>
      </w:r>
      <w:r w:rsidRPr="005C515C">
        <w:rPr>
          <w:rFonts w:ascii="Arial" w:hAnsi="Arial" w:hint="eastAsia"/>
          <w:color w:val="000000"/>
          <w:sz w:val="21"/>
          <w:szCs w:val="21"/>
        </w:rPr>
        <w:t>万平方米，同比增长</w:t>
      </w:r>
      <w:r w:rsidRPr="005C515C">
        <w:rPr>
          <w:rFonts w:ascii="Arial" w:hAnsi="Arial" w:hint="eastAsia"/>
          <w:color w:val="000000"/>
          <w:sz w:val="21"/>
          <w:szCs w:val="21"/>
        </w:rPr>
        <w:t>10.2%</w:t>
      </w:r>
      <w:r w:rsidRPr="005C515C">
        <w:rPr>
          <w:rFonts w:ascii="Arial" w:hAnsi="Arial" w:hint="eastAsia"/>
          <w:color w:val="000000"/>
          <w:sz w:val="21"/>
          <w:szCs w:val="21"/>
        </w:rPr>
        <w:t>。其中，住宅新开工面积</w:t>
      </w:r>
      <w:r w:rsidRPr="005C515C">
        <w:rPr>
          <w:rFonts w:ascii="Arial" w:hAnsi="Arial" w:hint="eastAsia"/>
          <w:color w:val="000000"/>
          <w:sz w:val="21"/>
          <w:szCs w:val="21"/>
        </w:rPr>
        <w:t>613.5</w:t>
      </w:r>
      <w:r w:rsidRPr="005C515C">
        <w:rPr>
          <w:rFonts w:ascii="Arial" w:hAnsi="Arial" w:hint="eastAsia"/>
          <w:color w:val="000000"/>
          <w:sz w:val="21"/>
          <w:szCs w:val="21"/>
        </w:rPr>
        <w:t>万平方米，增长</w:t>
      </w:r>
      <w:r w:rsidRPr="005C515C">
        <w:rPr>
          <w:rFonts w:ascii="Arial" w:hAnsi="Arial" w:hint="eastAsia"/>
          <w:color w:val="000000"/>
          <w:sz w:val="21"/>
          <w:szCs w:val="21"/>
        </w:rPr>
        <w:t>20.9%</w:t>
      </w:r>
      <w:r w:rsidRPr="005C515C">
        <w:rPr>
          <w:rFonts w:ascii="Arial" w:hAnsi="Arial" w:hint="eastAsia"/>
          <w:color w:val="000000"/>
          <w:sz w:val="21"/>
          <w:szCs w:val="21"/>
        </w:rPr>
        <w:t>；办公楼</w:t>
      </w:r>
      <w:r w:rsidRPr="005C515C">
        <w:rPr>
          <w:rFonts w:ascii="Arial" w:hAnsi="Arial" w:hint="eastAsia"/>
          <w:color w:val="000000"/>
          <w:sz w:val="21"/>
          <w:szCs w:val="21"/>
        </w:rPr>
        <w:t>19.2</w:t>
      </w:r>
      <w:r w:rsidRPr="005C515C">
        <w:rPr>
          <w:rFonts w:ascii="Arial" w:hAnsi="Arial" w:hint="eastAsia"/>
          <w:color w:val="000000"/>
          <w:sz w:val="21"/>
          <w:szCs w:val="21"/>
        </w:rPr>
        <w:t>万平方米，下降</w:t>
      </w:r>
      <w:r w:rsidRPr="005C515C">
        <w:rPr>
          <w:rFonts w:ascii="Arial" w:hAnsi="Arial" w:hint="eastAsia"/>
          <w:color w:val="000000"/>
          <w:sz w:val="21"/>
          <w:szCs w:val="21"/>
        </w:rPr>
        <w:t>46.4%</w:t>
      </w:r>
      <w:r w:rsidRPr="005C515C">
        <w:rPr>
          <w:rFonts w:ascii="Arial" w:hAnsi="Arial" w:hint="eastAsia"/>
          <w:color w:val="000000"/>
          <w:sz w:val="21"/>
          <w:szCs w:val="21"/>
        </w:rPr>
        <w:t>；商业营业用房</w:t>
      </w:r>
      <w:r w:rsidRPr="005C515C">
        <w:rPr>
          <w:rFonts w:ascii="Arial" w:hAnsi="Arial" w:hint="eastAsia"/>
          <w:color w:val="000000"/>
          <w:sz w:val="21"/>
          <w:szCs w:val="21"/>
        </w:rPr>
        <w:t>45.6</w:t>
      </w:r>
      <w:r w:rsidRPr="005C515C">
        <w:rPr>
          <w:rFonts w:ascii="Arial" w:hAnsi="Arial" w:hint="eastAsia"/>
          <w:color w:val="000000"/>
          <w:sz w:val="21"/>
          <w:szCs w:val="21"/>
        </w:rPr>
        <w:t>万平方米，增长</w:t>
      </w:r>
      <w:r w:rsidRPr="005C515C">
        <w:rPr>
          <w:rFonts w:ascii="Arial" w:hAnsi="Arial" w:hint="eastAsia"/>
          <w:color w:val="000000"/>
          <w:sz w:val="21"/>
          <w:szCs w:val="21"/>
        </w:rPr>
        <w:t>39.7%</w:t>
      </w:r>
      <w:r w:rsidRPr="005C515C">
        <w:rPr>
          <w:rFonts w:ascii="Arial" w:hAnsi="Arial" w:hint="eastAsia"/>
          <w:color w:val="000000"/>
          <w:sz w:val="21"/>
          <w:szCs w:val="21"/>
        </w:rPr>
        <w:t>。</w:t>
      </w:r>
    </w:p>
    <w:p w14:paraId="0B96D197" w14:textId="77777777" w:rsidR="00793051" w:rsidRDefault="00793051" w:rsidP="00793051">
      <w:pPr>
        <w:widowControl/>
        <w:adjustRightInd/>
        <w:spacing w:line="480" w:lineRule="auto"/>
        <w:ind w:firstLineChars="250" w:firstLine="525"/>
        <w:jc w:val="both"/>
        <w:textAlignment w:val="auto"/>
        <w:rPr>
          <w:rFonts w:ascii="Arial" w:eastAsia="仿宋_GB2312" w:hAnsi="Arial" w:cs="Arial"/>
          <w:bCs/>
          <w:sz w:val="28"/>
          <w:szCs w:val="28"/>
        </w:rPr>
      </w:pPr>
      <w:r w:rsidRPr="005C515C">
        <w:rPr>
          <w:rFonts w:ascii="Arial" w:hAnsi="Arial" w:hint="eastAsia"/>
          <w:color w:val="000000"/>
          <w:sz w:val="21"/>
          <w:szCs w:val="21"/>
        </w:rPr>
        <w:t>北京市房屋竣工面积</w:t>
      </w:r>
      <w:r w:rsidRPr="005C515C">
        <w:rPr>
          <w:rFonts w:ascii="Arial" w:hAnsi="Arial" w:hint="eastAsia"/>
          <w:color w:val="000000"/>
          <w:sz w:val="21"/>
          <w:szCs w:val="21"/>
        </w:rPr>
        <w:t>742.7</w:t>
      </w:r>
      <w:r w:rsidRPr="005C515C">
        <w:rPr>
          <w:rFonts w:ascii="Arial" w:hAnsi="Arial" w:hint="eastAsia"/>
          <w:color w:val="000000"/>
          <w:sz w:val="21"/>
          <w:szCs w:val="21"/>
        </w:rPr>
        <w:t>万平方米，同比下降</w:t>
      </w:r>
      <w:r w:rsidRPr="005C515C">
        <w:rPr>
          <w:rFonts w:ascii="Arial" w:hAnsi="Arial" w:hint="eastAsia"/>
          <w:color w:val="000000"/>
          <w:sz w:val="21"/>
          <w:szCs w:val="21"/>
        </w:rPr>
        <w:t>18.3%</w:t>
      </w:r>
      <w:r w:rsidRPr="005C515C">
        <w:rPr>
          <w:rFonts w:ascii="Arial" w:hAnsi="Arial" w:hint="eastAsia"/>
          <w:color w:val="000000"/>
          <w:sz w:val="21"/>
          <w:szCs w:val="21"/>
        </w:rPr>
        <w:t>。其中，住宅竣工面积</w:t>
      </w:r>
      <w:r w:rsidRPr="005C515C">
        <w:rPr>
          <w:rFonts w:ascii="Arial" w:hAnsi="Arial" w:hint="eastAsia"/>
          <w:color w:val="000000"/>
          <w:sz w:val="21"/>
          <w:szCs w:val="21"/>
        </w:rPr>
        <w:t>409.4</w:t>
      </w:r>
      <w:r w:rsidRPr="005C515C">
        <w:rPr>
          <w:rFonts w:ascii="Arial" w:hAnsi="Arial" w:hint="eastAsia"/>
          <w:color w:val="000000"/>
          <w:sz w:val="21"/>
          <w:szCs w:val="21"/>
        </w:rPr>
        <w:t>万平方米，下降</w:t>
      </w:r>
      <w:r w:rsidRPr="005C515C">
        <w:rPr>
          <w:rFonts w:ascii="Arial" w:hAnsi="Arial" w:hint="eastAsia"/>
          <w:color w:val="000000"/>
          <w:sz w:val="21"/>
          <w:szCs w:val="21"/>
        </w:rPr>
        <w:t>14.2%</w:t>
      </w:r>
      <w:r w:rsidRPr="005C515C">
        <w:rPr>
          <w:rFonts w:ascii="Arial" w:hAnsi="Arial" w:hint="eastAsia"/>
          <w:color w:val="000000"/>
          <w:sz w:val="21"/>
          <w:szCs w:val="21"/>
        </w:rPr>
        <w:t>；办公楼</w:t>
      </w:r>
      <w:r w:rsidRPr="005C515C">
        <w:rPr>
          <w:rFonts w:ascii="Arial" w:hAnsi="Arial" w:hint="eastAsia"/>
          <w:color w:val="000000"/>
          <w:sz w:val="21"/>
          <w:szCs w:val="21"/>
        </w:rPr>
        <w:t>34.6</w:t>
      </w:r>
      <w:r w:rsidRPr="005C515C">
        <w:rPr>
          <w:rFonts w:ascii="Arial" w:hAnsi="Arial" w:hint="eastAsia"/>
          <w:color w:val="000000"/>
          <w:sz w:val="21"/>
          <w:szCs w:val="21"/>
        </w:rPr>
        <w:t>万平方米，下降</w:t>
      </w:r>
      <w:r w:rsidRPr="005C515C">
        <w:rPr>
          <w:rFonts w:ascii="Arial" w:hAnsi="Arial" w:hint="eastAsia"/>
          <w:color w:val="000000"/>
          <w:sz w:val="21"/>
          <w:szCs w:val="21"/>
        </w:rPr>
        <w:t>59.4%</w:t>
      </w:r>
      <w:r w:rsidRPr="005C515C">
        <w:rPr>
          <w:rFonts w:ascii="Arial" w:hAnsi="Arial" w:hint="eastAsia"/>
          <w:color w:val="000000"/>
          <w:sz w:val="21"/>
          <w:szCs w:val="21"/>
        </w:rPr>
        <w:t>；商业营业用房</w:t>
      </w:r>
      <w:r w:rsidRPr="005C515C">
        <w:rPr>
          <w:rFonts w:ascii="Arial" w:hAnsi="Arial" w:hint="eastAsia"/>
          <w:color w:val="000000"/>
          <w:sz w:val="21"/>
          <w:szCs w:val="21"/>
        </w:rPr>
        <w:t>36.6</w:t>
      </w:r>
      <w:r w:rsidRPr="005C515C">
        <w:rPr>
          <w:rFonts w:ascii="Arial" w:hAnsi="Arial" w:hint="eastAsia"/>
          <w:color w:val="000000"/>
          <w:sz w:val="21"/>
          <w:szCs w:val="21"/>
        </w:rPr>
        <w:t>万平方米，增长</w:t>
      </w:r>
      <w:r w:rsidRPr="005C515C">
        <w:rPr>
          <w:rFonts w:ascii="Arial" w:hAnsi="Arial" w:hint="eastAsia"/>
          <w:color w:val="000000"/>
          <w:sz w:val="21"/>
          <w:szCs w:val="21"/>
        </w:rPr>
        <w:t>6%</w:t>
      </w:r>
      <w:r w:rsidRPr="005C515C">
        <w:rPr>
          <w:rFonts w:ascii="Arial" w:hAnsi="Arial" w:hint="eastAsia"/>
          <w:color w:val="000000"/>
          <w:sz w:val="21"/>
          <w:szCs w:val="21"/>
        </w:rPr>
        <w:t>。</w:t>
      </w:r>
    </w:p>
    <w:p w14:paraId="33F3345F" w14:textId="77777777" w:rsidR="00793051" w:rsidRDefault="00793051" w:rsidP="00793051">
      <w:pPr>
        <w:widowControl/>
        <w:adjustRightInd/>
        <w:spacing w:line="480" w:lineRule="auto"/>
        <w:ind w:firstLineChars="250" w:firstLine="525"/>
        <w:jc w:val="both"/>
        <w:textAlignment w:val="auto"/>
        <w:rPr>
          <w:rFonts w:ascii="Arial" w:hAnsi="Arial"/>
          <w:color w:val="000000"/>
          <w:sz w:val="21"/>
          <w:szCs w:val="21"/>
        </w:rPr>
      </w:pPr>
      <w:r w:rsidRPr="00F80205">
        <w:rPr>
          <w:rFonts w:ascii="Arial" w:hAnsi="Arial" w:hint="eastAsia"/>
          <w:color w:val="000000"/>
          <w:sz w:val="21"/>
          <w:szCs w:val="21"/>
        </w:rPr>
        <w:t>总的来看，前三季度北京市经济持续恢复，高质量发展扎实推进。全市上下坚决贯彻落实党中央、国务院决策部署和市委、市政府工作要求，坚持稳中求进工作总基调，着力落实稳经济一揽子政策措施，加快推动“两重”“两新”政策落地，积极培育和发展新质生产力，生产需求继续恢复，就业物价保持稳定，居民收入稳步增加，总体经济运行平稳，发展质量稳步提升。</w:t>
      </w:r>
    </w:p>
    <w:bookmarkEnd w:id="56"/>
    <w:p w14:paraId="142CE1ED" w14:textId="77777777" w:rsidR="00793051" w:rsidRPr="0008456D" w:rsidRDefault="00793051" w:rsidP="00793051">
      <w:pPr>
        <w:spacing w:line="480" w:lineRule="auto"/>
        <w:ind w:firstLineChars="200" w:firstLine="420"/>
        <w:jc w:val="both"/>
        <w:rPr>
          <w:rFonts w:ascii="Arial" w:hAnsi="Arial"/>
          <w:bCs/>
          <w:color w:val="000000"/>
          <w:sz w:val="21"/>
          <w:szCs w:val="28"/>
        </w:rPr>
      </w:pPr>
      <w:r w:rsidRPr="00797F45">
        <w:rPr>
          <w:rFonts w:ascii="Arial" w:hAnsi="Arial" w:hint="eastAsia"/>
          <w:bCs/>
          <w:sz w:val="21"/>
          <w:szCs w:val="28"/>
        </w:rPr>
        <w:t>2.</w:t>
      </w:r>
      <w:r w:rsidRPr="00797F45">
        <w:rPr>
          <w:rFonts w:ascii="Arial" w:hAnsi="Arial" w:hint="eastAsia"/>
          <w:bCs/>
          <w:color w:val="000000"/>
          <w:sz w:val="21"/>
          <w:szCs w:val="28"/>
        </w:rPr>
        <w:t>土地市场</w:t>
      </w:r>
    </w:p>
    <w:p w14:paraId="18E40A88" w14:textId="77777777" w:rsidR="00793051" w:rsidRDefault="00793051" w:rsidP="00793051">
      <w:pPr>
        <w:widowControl/>
        <w:adjustRightInd/>
        <w:spacing w:line="480" w:lineRule="auto"/>
        <w:ind w:firstLineChars="250" w:firstLine="525"/>
        <w:jc w:val="both"/>
        <w:textAlignment w:val="auto"/>
        <w:rPr>
          <w:rFonts w:ascii="Arial" w:hAnsi="Arial"/>
          <w:color w:val="000000"/>
          <w:sz w:val="21"/>
          <w:szCs w:val="21"/>
        </w:rPr>
      </w:pPr>
      <w:r w:rsidRPr="009B438E">
        <w:rPr>
          <w:rFonts w:ascii="Arial" w:hAnsi="Arial" w:hint="eastAsia"/>
          <w:color w:val="000000"/>
          <w:sz w:val="21"/>
          <w:szCs w:val="21"/>
        </w:rPr>
        <w:t>2024</w:t>
      </w:r>
      <w:r w:rsidRPr="009B438E">
        <w:rPr>
          <w:rFonts w:ascii="Arial" w:hAnsi="Arial" w:hint="eastAsia"/>
          <w:color w:val="000000"/>
          <w:sz w:val="21"/>
          <w:szCs w:val="21"/>
        </w:rPr>
        <w:t>年前三季度，北京市累计推出</w:t>
      </w:r>
      <w:r w:rsidRPr="009B438E">
        <w:rPr>
          <w:rFonts w:ascii="Arial" w:hAnsi="Arial" w:hint="eastAsia"/>
          <w:color w:val="000000"/>
          <w:sz w:val="21"/>
          <w:szCs w:val="21"/>
        </w:rPr>
        <w:t>11</w:t>
      </w:r>
      <w:r w:rsidRPr="009B438E">
        <w:rPr>
          <w:rFonts w:ascii="Arial" w:hAnsi="Arial" w:hint="eastAsia"/>
          <w:color w:val="000000"/>
          <w:sz w:val="21"/>
          <w:szCs w:val="21"/>
        </w:rPr>
        <w:t>宗商办用地，推出规划建面</w:t>
      </w:r>
      <w:r w:rsidRPr="009B438E">
        <w:rPr>
          <w:rFonts w:ascii="Arial" w:hAnsi="Arial" w:hint="eastAsia"/>
          <w:color w:val="000000"/>
          <w:sz w:val="21"/>
          <w:szCs w:val="21"/>
        </w:rPr>
        <w:t>68.73</w:t>
      </w:r>
      <w:r w:rsidRPr="009B438E">
        <w:rPr>
          <w:rFonts w:ascii="Arial" w:hAnsi="Arial" w:hint="eastAsia"/>
          <w:color w:val="000000"/>
          <w:sz w:val="21"/>
          <w:szCs w:val="21"/>
        </w:rPr>
        <w:t>万㎡，同比下降</w:t>
      </w:r>
      <w:r w:rsidRPr="009B438E">
        <w:rPr>
          <w:rFonts w:ascii="Arial" w:hAnsi="Arial" w:hint="eastAsia"/>
          <w:color w:val="000000"/>
          <w:sz w:val="21"/>
          <w:szCs w:val="21"/>
        </w:rPr>
        <w:t>36.44%</w:t>
      </w:r>
      <w:r w:rsidRPr="009B438E">
        <w:rPr>
          <w:rFonts w:ascii="Arial" w:hAnsi="Arial" w:hint="eastAsia"/>
          <w:color w:val="000000"/>
          <w:sz w:val="21"/>
          <w:szCs w:val="21"/>
        </w:rPr>
        <w:t>；累计成交</w:t>
      </w:r>
      <w:r w:rsidRPr="009B438E">
        <w:rPr>
          <w:rFonts w:ascii="Arial" w:hAnsi="Arial" w:hint="eastAsia"/>
          <w:color w:val="000000"/>
          <w:sz w:val="21"/>
          <w:szCs w:val="21"/>
        </w:rPr>
        <w:t>12</w:t>
      </w:r>
      <w:r w:rsidRPr="009B438E">
        <w:rPr>
          <w:rFonts w:ascii="Arial" w:hAnsi="Arial" w:hint="eastAsia"/>
          <w:color w:val="000000"/>
          <w:sz w:val="21"/>
          <w:szCs w:val="21"/>
        </w:rPr>
        <w:t>宗商办用地，成交规划建面</w:t>
      </w:r>
      <w:r w:rsidRPr="009B438E">
        <w:rPr>
          <w:rFonts w:ascii="Arial" w:hAnsi="Arial" w:hint="eastAsia"/>
          <w:color w:val="000000"/>
          <w:sz w:val="21"/>
          <w:szCs w:val="21"/>
        </w:rPr>
        <w:t>101.78</w:t>
      </w:r>
      <w:r w:rsidRPr="009B438E">
        <w:rPr>
          <w:rFonts w:ascii="Arial" w:hAnsi="Arial" w:hint="eastAsia"/>
          <w:color w:val="000000"/>
          <w:sz w:val="21"/>
          <w:szCs w:val="21"/>
        </w:rPr>
        <w:t>万㎡，同比下降</w:t>
      </w:r>
      <w:r w:rsidRPr="009B438E">
        <w:rPr>
          <w:rFonts w:ascii="Arial" w:hAnsi="Arial" w:hint="eastAsia"/>
          <w:color w:val="000000"/>
          <w:sz w:val="21"/>
          <w:szCs w:val="21"/>
        </w:rPr>
        <w:t>21.41%</w:t>
      </w:r>
      <w:r w:rsidRPr="009B438E">
        <w:rPr>
          <w:rFonts w:ascii="Arial" w:hAnsi="Arial" w:hint="eastAsia"/>
          <w:color w:val="000000"/>
          <w:sz w:val="21"/>
          <w:szCs w:val="21"/>
        </w:rPr>
        <w:t>；从区域分布来看，海淀区成交</w:t>
      </w:r>
      <w:r w:rsidRPr="009B438E">
        <w:rPr>
          <w:rFonts w:ascii="Arial" w:hAnsi="Arial" w:hint="eastAsia"/>
          <w:color w:val="000000"/>
          <w:sz w:val="21"/>
          <w:szCs w:val="21"/>
        </w:rPr>
        <w:t>4</w:t>
      </w:r>
      <w:r w:rsidRPr="009B438E">
        <w:rPr>
          <w:rFonts w:ascii="Arial" w:hAnsi="Arial" w:hint="eastAsia"/>
          <w:color w:val="000000"/>
          <w:sz w:val="21"/>
          <w:szCs w:val="21"/>
        </w:rPr>
        <w:t>宗，通州和大兴各成交</w:t>
      </w:r>
      <w:r w:rsidRPr="009B438E">
        <w:rPr>
          <w:rFonts w:ascii="Arial" w:hAnsi="Arial" w:hint="eastAsia"/>
          <w:color w:val="000000"/>
          <w:sz w:val="21"/>
          <w:szCs w:val="21"/>
        </w:rPr>
        <w:t>2</w:t>
      </w:r>
      <w:r w:rsidRPr="009B438E">
        <w:rPr>
          <w:rFonts w:ascii="Arial" w:hAnsi="Arial" w:hint="eastAsia"/>
          <w:color w:val="000000"/>
          <w:sz w:val="21"/>
          <w:szCs w:val="21"/>
        </w:rPr>
        <w:t>宗，朝阳、石景山、顺义、延庆各成交</w:t>
      </w:r>
      <w:r w:rsidRPr="009B438E">
        <w:rPr>
          <w:rFonts w:ascii="Arial" w:hAnsi="Arial" w:hint="eastAsia"/>
          <w:color w:val="000000"/>
          <w:sz w:val="21"/>
          <w:szCs w:val="21"/>
        </w:rPr>
        <w:t>1</w:t>
      </w:r>
      <w:r w:rsidRPr="009B438E">
        <w:rPr>
          <w:rFonts w:ascii="Arial" w:hAnsi="Arial" w:hint="eastAsia"/>
          <w:color w:val="000000"/>
          <w:sz w:val="21"/>
          <w:szCs w:val="21"/>
        </w:rPr>
        <w:t>宗。</w:t>
      </w:r>
    </w:p>
    <w:p w14:paraId="3FD6449D" w14:textId="77777777" w:rsidR="002A2DA0" w:rsidRDefault="002A2DA0" w:rsidP="00793051">
      <w:pPr>
        <w:widowControl/>
        <w:adjustRightInd/>
        <w:spacing w:line="360" w:lineRule="auto"/>
        <w:jc w:val="center"/>
        <w:rPr>
          <w:rFonts w:ascii="Arial" w:eastAsia="方正黑体简体" w:hAnsi="Arial"/>
          <w:bCs/>
          <w:color w:val="000000"/>
          <w:szCs w:val="24"/>
        </w:rPr>
      </w:pPr>
    </w:p>
    <w:p w14:paraId="6A7ED6C0" w14:textId="77777777" w:rsidR="002A2DA0" w:rsidRDefault="002A2DA0" w:rsidP="00793051">
      <w:pPr>
        <w:widowControl/>
        <w:adjustRightInd/>
        <w:spacing w:line="360" w:lineRule="auto"/>
        <w:jc w:val="center"/>
        <w:rPr>
          <w:rFonts w:ascii="Arial" w:eastAsia="方正黑体简体" w:hAnsi="Arial"/>
          <w:bCs/>
          <w:color w:val="000000"/>
          <w:szCs w:val="24"/>
        </w:rPr>
      </w:pPr>
    </w:p>
    <w:p w14:paraId="150B1D87" w14:textId="77777777" w:rsidR="002A2DA0" w:rsidRDefault="002A2DA0" w:rsidP="00793051">
      <w:pPr>
        <w:widowControl/>
        <w:adjustRightInd/>
        <w:spacing w:line="360" w:lineRule="auto"/>
        <w:jc w:val="center"/>
        <w:rPr>
          <w:rFonts w:ascii="Arial" w:eastAsia="方正黑体简体" w:hAnsi="Arial"/>
          <w:bCs/>
          <w:color w:val="000000"/>
          <w:szCs w:val="24"/>
        </w:rPr>
      </w:pPr>
    </w:p>
    <w:p w14:paraId="36EFB698" w14:textId="77777777" w:rsidR="002A2DA0" w:rsidRDefault="002A2DA0" w:rsidP="00793051">
      <w:pPr>
        <w:widowControl/>
        <w:adjustRightInd/>
        <w:spacing w:line="360" w:lineRule="auto"/>
        <w:jc w:val="center"/>
        <w:rPr>
          <w:rFonts w:ascii="Arial" w:eastAsia="方正黑体简体" w:hAnsi="Arial"/>
          <w:bCs/>
          <w:color w:val="000000"/>
          <w:szCs w:val="24"/>
        </w:rPr>
      </w:pPr>
    </w:p>
    <w:p w14:paraId="22A92018" w14:textId="77777777" w:rsidR="002A2DA0" w:rsidRDefault="002A2DA0" w:rsidP="00793051">
      <w:pPr>
        <w:widowControl/>
        <w:adjustRightInd/>
        <w:spacing w:line="360" w:lineRule="auto"/>
        <w:jc w:val="center"/>
        <w:rPr>
          <w:rFonts w:ascii="Arial" w:eastAsia="方正黑体简体" w:hAnsi="Arial"/>
          <w:bCs/>
          <w:color w:val="000000"/>
          <w:szCs w:val="24"/>
        </w:rPr>
      </w:pPr>
    </w:p>
    <w:p w14:paraId="7F74B72E" w14:textId="253CA596" w:rsidR="00793051" w:rsidRPr="009B438E" w:rsidRDefault="00793051" w:rsidP="00793051">
      <w:pPr>
        <w:widowControl/>
        <w:adjustRightInd/>
        <w:spacing w:line="360" w:lineRule="auto"/>
        <w:jc w:val="center"/>
        <w:rPr>
          <w:rFonts w:ascii="Arial" w:eastAsia="方正黑体简体" w:hAnsi="Arial"/>
          <w:bCs/>
          <w:color w:val="000000"/>
          <w:szCs w:val="24"/>
        </w:rPr>
      </w:pPr>
      <w:r w:rsidRPr="009B438E">
        <w:rPr>
          <w:rFonts w:ascii="Arial" w:eastAsia="方正黑体简体" w:hAnsi="Arial" w:hint="eastAsia"/>
          <w:bCs/>
          <w:color w:val="000000"/>
          <w:szCs w:val="24"/>
        </w:rPr>
        <w:lastRenderedPageBreak/>
        <w:t>2019-2024</w:t>
      </w:r>
      <w:r>
        <w:rPr>
          <w:rFonts w:ascii="Arial" w:eastAsia="方正黑体简体" w:hAnsi="Arial" w:hint="eastAsia"/>
          <w:bCs/>
          <w:color w:val="000000"/>
          <w:szCs w:val="24"/>
        </w:rPr>
        <w:t>Q3</w:t>
      </w:r>
      <w:r w:rsidRPr="009B438E">
        <w:rPr>
          <w:rFonts w:ascii="Arial" w:eastAsia="方正黑体简体" w:hAnsi="Arial" w:hint="eastAsia"/>
          <w:bCs/>
          <w:color w:val="000000"/>
          <w:szCs w:val="24"/>
        </w:rPr>
        <w:t>北京商办用地供求规模（万平方米）</w:t>
      </w:r>
    </w:p>
    <w:p w14:paraId="3BA44D42" w14:textId="293DA499" w:rsidR="00793051" w:rsidRPr="00FF29D8" w:rsidRDefault="00793051" w:rsidP="00793051">
      <w:pPr>
        <w:widowControl/>
        <w:spacing w:line="480" w:lineRule="auto"/>
        <w:jc w:val="center"/>
        <w:rPr>
          <w:rFonts w:ascii="Arial" w:hAnsi="Arial"/>
          <w:sz w:val="21"/>
          <w:szCs w:val="28"/>
        </w:rPr>
      </w:pPr>
      <w:r w:rsidRPr="00D54BF9">
        <w:rPr>
          <w:noProof/>
        </w:rPr>
        <w:drawing>
          <wp:inline distT="0" distB="0" distL="0" distR="0" wp14:anchorId="09390BF8" wp14:editId="2767BD6B">
            <wp:extent cx="5597719" cy="2703444"/>
            <wp:effectExtent l="0" t="0" r="3175" b="1905"/>
            <wp:docPr id="1334832845" name="图表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934A609" w14:textId="77777777" w:rsidR="00793051" w:rsidRDefault="00793051" w:rsidP="00793051">
      <w:pPr>
        <w:widowControl/>
        <w:adjustRightInd/>
        <w:spacing w:line="480" w:lineRule="auto"/>
        <w:ind w:firstLineChars="250" w:firstLine="525"/>
        <w:jc w:val="both"/>
        <w:textAlignment w:val="auto"/>
        <w:rPr>
          <w:rFonts w:ascii="Arial" w:hAnsi="Arial"/>
          <w:color w:val="000000"/>
          <w:sz w:val="21"/>
          <w:szCs w:val="21"/>
        </w:rPr>
      </w:pPr>
      <w:r w:rsidRPr="009B438E">
        <w:rPr>
          <w:rFonts w:ascii="Arial" w:hAnsi="Arial"/>
          <w:color w:val="000000"/>
          <w:sz w:val="21"/>
          <w:szCs w:val="21"/>
        </w:rPr>
        <w:t>202</w:t>
      </w:r>
      <w:r w:rsidRPr="009B438E">
        <w:rPr>
          <w:rFonts w:ascii="Arial" w:hAnsi="Arial" w:hint="eastAsia"/>
          <w:color w:val="000000"/>
          <w:sz w:val="21"/>
          <w:szCs w:val="21"/>
        </w:rPr>
        <w:t>4</w:t>
      </w:r>
      <w:r w:rsidRPr="009B438E">
        <w:rPr>
          <w:rFonts w:ascii="Arial" w:hAnsi="Arial" w:hint="eastAsia"/>
          <w:color w:val="000000"/>
          <w:sz w:val="21"/>
          <w:szCs w:val="21"/>
        </w:rPr>
        <w:t>年前三季度，北京商办用地成交楼面价</w:t>
      </w:r>
      <w:r w:rsidRPr="009B438E">
        <w:rPr>
          <w:rFonts w:ascii="Arial" w:hAnsi="Arial"/>
          <w:color w:val="000000"/>
          <w:sz w:val="21"/>
          <w:szCs w:val="21"/>
        </w:rPr>
        <w:t>1</w:t>
      </w:r>
      <w:r w:rsidRPr="009B438E">
        <w:rPr>
          <w:rFonts w:ascii="Arial" w:hAnsi="Arial" w:hint="eastAsia"/>
          <w:color w:val="000000"/>
          <w:sz w:val="21"/>
          <w:szCs w:val="21"/>
        </w:rPr>
        <w:t>4780</w:t>
      </w:r>
      <w:r w:rsidRPr="009B438E">
        <w:rPr>
          <w:rFonts w:ascii="Arial" w:hAnsi="Arial" w:hint="eastAsia"/>
          <w:color w:val="000000"/>
          <w:sz w:val="21"/>
          <w:szCs w:val="21"/>
        </w:rPr>
        <w:t>元</w:t>
      </w:r>
      <w:r w:rsidRPr="009B438E">
        <w:rPr>
          <w:rFonts w:ascii="Arial" w:hAnsi="Arial"/>
          <w:color w:val="000000"/>
          <w:sz w:val="21"/>
          <w:szCs w:val="21"/>
        </w:rPr>
        <w:t>/</w:t>
      </w:r>
      <w:r w:rsidRPr="009B438E">
        <w:rPr>
          <w:rFonts w:ascii="Arial" w:hAnsi="Arial" w:hint="eastAsia"/>
          <w:color w:val="000000"/>
          <w:sz w:val="21"/>
          <w:szCs w:val="21"/>
        </w:rPr>
        <w:t>平方米，同比下降</w:t>
      </w:r>
      <w:r w:rsidRPr="009B438E">
        <w:rPr>
          <w:rFonts w:ascii="Arial" w:hAnsi="Arial" w:hint="eastAsia"/>
          <w:color w:val="000000"/>
          <w:sz w:val="21"/>
          <w:szCs w:val="21"/>
        </w:rPr>
        <w:t>7.59</w:t>
      </w:r>
      <w:r w:rsidRPr="009B438E">
        <w:rPr>
          <w:rFonts w:ascii="Arial" w:hAnsi="Arial"/>
          <w:color w:val="000000"/>
          <w:sz w:val="21"/>
          <w:szCs w:val="21"/>
        </w:rPr>
        <w:t>%</w:t>
      </w:r>
      <w:r w:rsidRPr="009B438E">
        <w:rPr>
          <w:rFonts w:ascii="Arial" w:hAnsi="Arial" w:hint="eastAsia"/>
          <w:color w:val="000000"/>
          <w:sz w:val="21"/>
          <w:szCs w:val="21"/>
        </w:rPr>
        <w:t>；溢价率方面，自</w:t>
      </w:r>
      <w:r w:rsidRPr="009B438E">
        <w:rPr>
          <w:rFonts w:ascii="Arial" w:hAnsi="Arial" w:hint="eastAsia"/>
          <w:color w:val="000000"/>
          <w:sz w:val="21"/>
          <w:szCs w:val="21"/>
        </w:rPr>
        <w:t>2018</w:t>
      </w:r>
      <w:r w:rsidRPr="009B438E">
        <w:rPr>
          <w:rFonts w:ascii="Arial" w:hAnsi="Arial" w:hint="eastAsia"/>
          <w:color w:val="000000"/>
          <w:sz w:val="21"/>
          <w:szCs w:val="21"/>
        </w:rPr>
        <w:t>年以来北京商办用地多以底价成交，溢价率降至冰点。</w:t>
      </w:r>
      <w:r w:rsidRPr="009B438E">
        <w:rPr>
          <w:rFonts w:ascii="Arial" w:hAnsi="Arial" w:hint="eastAsia"/>
          <w:color w:val="000000"/>
          <w:sz w:val="21"/>
          <w:szCs w:val="21"/>
        </w:rPr>
        <w:t>2024</w:t>
      </w:r>
      <w:r w:rsidRPr="009B438E">
        <w:rPr>
          <w:rFonts w:ascii="Arial" w:hAnsi="Arial" w:hint="eastAsia"/>
          <w:color w:val="000000"/>
          <w:sz w:val="21"/>
          <w:szCs w:val="21"/>
        </w:rPr>
        <w:t>年</w:t>
      </w:r>
      <w:r w:rsidRPr="009B438E">
        <w:rPr>
          <w:rFonts w:ascii="Arial" w:hAnsi="Arial" w:hint="eastAsia"/>
          <w:color w:val="000000"/>
          <w:sz w:val="21"/>
          <w:szCs w:val="21"/>
        </w:rPr>
        <w:t>1-3</w:t>
      </w:r>
      <w:r w:rsidRPr="009B438E">
        <w:rPr>
          <w:rFonts w:ascii="Arial" w:hAnsi="Arial" w:hint="eastAsia"/>
          <w:color w:val="000000"/>
          <w:sz w:val="21"/>
          <w:szCs w:val="21"/>
        </w:rPr>
        <w:t>季度北京</w:t>
      </w:r>
      <w:r w:rsidRPr="009B438E">
        <w:rPr>
          <w:rFonts w:ascii="Arial" w:hAnsi="Arial" w:hint="eastAsia"/>
          <w:color w:val="000000"/>
          <w:sz w:val="21"/>
          <w:szCs w:val="21"/>
        </w:rPr>
        <w:t>12</w:t>
      </w:r>
      <w:r w:rsidRPr="009B438E">
        <w:rPr>
          <w:rFonts w:ascii="Arial" w:hAnsi="Arial" w:hint="eastAsia"/>
          <w:color w:val="000000"/>
          <w:sz w:val="21"/>
          <w:szCs w:val="21"/>
        </w:rPr>
        <w:t>宗商办地块均以底价成交，市场热度持续低位运行。</w:t>
      </w:r>
    </w:p>
    <w:p w14:paraId="63D25E91" w14:textId="77777777" w:rsidR="00793051" w:rsidRPr="00FF29D8" w:rsidRDefault="00793051" w:rsidP="00793051">
      <w:pPr>
        <w:widowControl/>
        <w:adjustRightInd/>
        <w:spacing w:line="360" w:lineRule="auto"/>
        <w:jc w:val="center"/>
        <w:rPr>
          <w:rFonts w:ascii="Arial" w:eastAsia="方正黑体简体" w:hAnsi="Arial"/>
          <w:bCs/>
          <w:color w:val="000000"/>
          <w:szCs w:val="24"/>
        </w:rPr>
      </w:pPr>
      <w:r w:rsidRPr="00FF29D8">
        <w:rPr>
          <w:rFonts w:ascii="Arial" w:eastAsia="方正黑体简体" w:hAnsi="Arial" w:hint="eastAsia"/>
          <w:bCs/>
          <w:color w:val="000000"/>
          <w:szCs w:val="24"/>
        </w:rPr>
        <w:t>2019-2024</w:t>
      </w:r>
      <w:r>
        <w:rPr>
          <w:rFonts w:ascii="Arial" w:eastAsia="方正黑体简体" w:hAnsi="Arial" w:hint="eastAsia"/>
          <w:bCs/>
          <w:color w:val="000000"/>
          <w:szCs w:val="24"/>
        </w:rPr>
        <w:t>Q3</w:t>
      </w:r>
      <w:r w:rsidRPr="00FF29D8">
        <w:rPr>
          <w:rFonts w:ascii="Arial" w:eastAsia="方正黑体简体" w:hAnsi="Arial" w:hint="eastAsia"/>
          <w:bCs/>
          <w:color w:val="000000"/>
          <w:szCs w:val="24"/>
        </w:rPr>
        <w:t>北京商办用地成交楼价与溢价率走势</w:t>
      </w:r>
    </w:p>
    <w:p w14:paraId="1882BC77" w14:textId="40084958" w:rsidR="00793051" w:rsidRPr="00FF29D8" w:rsidRDefault="00793051" w:rsidP="00793051">
      <w:pPr>
        <w:widowControl/>
        <w:spacing w:line="480" w:lineRule="auto"/>
        <w:jc w:val="center"/>
        <w:rPr>
          <w:rFonts w:ascii="Arial" w:hAnsi="Arial"/>
          <w:sz w:val="21"/>
          <w:szCs w:val="28"/>
        </w:rPr>
      </w:pPr>
      <w:r w:rsidRPr="002D2F76">
        <w:rPr>
          <w:noProof/>
        </w:rPr>
        <w:drawing>
          <wp:inline distT="0" distB="0" distL="0" distR="0" wp14:anchorId="6C8CEA6E" wp14:editId="4D2AFD87">
            <wp:extent cx="5628971" cy="3116386"/>
            <wp:effectExtent l="0" t="0" r="10160" b="8255"/>
            <wp:docPr id="693333624" name="图表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A84E843" w14:textId="77777777" w:rsidR="00793051" w:rsidRDefault="00793051" w:rsidP="00793051">
      <w:pPr>
        <w:widowControl/>
        <w:spacing w:line="360" w:lineRule="auto"/>
        <w:ind w:firstLineChars="200" w:firstLine="420"/>
        <w:jc w:val="both"/>
        <w:rPr>
          <w:rFonts w:ascii="Arial" w:eastAsia="仿宋_GB2312" w:hAnsi="Arial" w:cs="Arial"/>
          <w:sz w:val="28"/>
        </w:rPr>
      </w:pPr>
      <w:r w:rsidRPr="00F5198C">
        <w:rPr>
          <w:rFonts w:ascii="Arial" w:hAnsi="Arial" w:hint="eastAsia"/>
          <w:sz w:val="21"/>
          <w:szCs w:val="28"/>
        </w:rPr>
        <w:t>202</w:t>
      </w:r>
      <w:r>
        <w:rPr>
          <w:rFonts w:ascii="Arial" w:hAnsi="Arial" w:hint="eastAsia"/>
          <w:sz w:val="21"/>
          <w:szCs w:val="28"/>
        </w:rPr>
        <w:t>4</w:t>
      </w:r>
      <w:r w:rsidRPr="00F5198C">
        <w:rPr>
          <w:rFonts w:ascii="Arial" w:hAnsi="Arial" w:hint="eastAsia"/>
          <w:sz w:val="21"/>
          <w:szCs w:val="28"/>
        </w:rPr>
        <w:t>年</w:t>
      </w:r>
      <w:r>
        <w:rPr>
          <w:rFonts w:ascii="Arial" w:hAnsi="Arial" w:hint="eastAsia"/>
          <w:sz w:val="21"/>
          <w:szCs w:val="28"/>
        </w:rPr>
        <w:t>前三季度</w:t>
      </w:r>
      <w:r w:rsidRPr="00F5198C">
        <w:rPr>
          <w:rFonts w:ascii="Arial" w:hAnsi="Arial" w:hint="eastAsia"/>
          <w:sz w:val="21"/>
          <w:szCs w:val="28"/>
        </w:rPr>
        <w:t>商办用地具体成交信息如下：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261"/>
        <w:gridCol w:w="1416"/>
        <w:gridCol w:w="935"/>
        <w:gridCol w:w="935"/>
        <w:gridCol w:w="936"/>
        <w:gridCol w:w="935"/>
        <w:gridCol w:w="935"/>
        <w:gridCol w:w="936"/>
      </w:tblGrid>
      <w:tr w:rsidR="00793051" w:rsidRPr="00B177D8" w14:paraId="48D816AD" w14:textId="77777777" w:rsidTr="003102A1">
        <w:trPr>
          <w:cantSplit/>
          <w:tblHeader/>
          <w:jc w:val="center"/>
        </w:trPr>
        <w:tc>
          <w:tcPr>
            <w:tcW w:w="2263" w:type="dxa"/>
            <w:tcBorders>
              <w:top w:val="single" w:sz="4" w:space="0" w:color="auto"/>
              <w:left w:val="single" w:sz="4" w:space="0" w:color="auto"/>
              <w:bottom w:val="single" w:sz="4" w:space="0" w:color="auto"/>
              <w:right w:val="single" w:sz="4" w:space="0" w:color="auto"/>
            </w:tcBorders>
            <w:noWrap/>
            <w:vAlign w:val="center"/>
            <w:hideMark/>
          </w:tcPr>
          <w:p w14:paraId="07CF33AD"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lastRenderedPageBreak/>
              <w:t>地块名称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2FE2574"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详细规划</w:t>
            </w:r>
          </w:p>
        </w:tc>
        <w:tc>
          <w:tcPr>
            <w:tcW w:w="936" w:type="dxa"/>
            <w:tcBorders>
              <w:top w:val="single" w:sz="4" w:space="0" w:color="auto"/>
              <w:left w:val="single" w:sz="4" w:space="0" w:color="auto"/>
              <w:bottom w:val="single" w:sz="4" w:space="0" w:color="auto"/>
              <w:right w:val="single" w:sz="4" w:space="0" w:color="auto"/>
            </w:tcBorders>
            <w:noWrap/>
            <w:vAlign w:val="center"/>
            <w:hideMark/>
          </w:tcPr>
          <w:p w14:paraId="5AEF900E"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建设用地面积</w:t>
            </w:r>
            <w:r w:rsidRPr="00B177D8">
              <w:rPr>
                <w:rFonts w:ascii="Arial" w:eastAsia="华文细黑" w:hAnsi="Arial" w:cs="Arial"/>
                <w:sz w:val="18"/>
                <w:szCs w:val="18"/>
              </w:rPr>
              <w:t>(</w:t>
            </w:r>
            <w:r w:rsidRPr="00B177D8">
              <w:rPr>
                <w:rFonts w:ascii="Arial" w:eastAsia="华文细黑" w:hAnsi="Arial" w:cs="Arial" w:hint="eastAsia"/>
                <w:sz w:val="18"/>
                <w:szCs w:val="18"/>
              </w:rPr>
              <w:t>㎡</w:t>
            </w:r>
            <w:r w:rsidRPr="00B177D8">
              <w:rPr>
                <w:rFonts w:ascii="Arial" w:eastAsia="华文细黑" w:hAnsi="Arial" w:cs="Arial"/>
                <w:sz w:val="18"/>
                <w:szCs w:val="18"/>
              </w:rPr>
              <w:t>)</w:t>
            </w:r>
          </w:p>
        </w:tc>
        <w:tc>
          <w:tcPr>
            <w:tcW w:w="936" w:type="dxa"/>
            <w:tcBorders>
              <w:top w:val="single" w:sz="4" w:space="0" w:color="auto"/>
              <w:left w:val="single" w:sz="4" w:space="0" w:color="auto"/>
              <w:bottom w:val="single" w:sz="4" w:space="0" w:color="auto"/>
              <w:right w:val="single" w:sz="4" w:space="0" w:color="auto"/>
            </w:tcBorders>
            <w:noWrap/>
            <w:vAlign w:val="center"/>
            <w:hideMark/>
          </w:tcPr>
          <w:p w14:paraId="33765CC7"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规划建筑面积</w:t>
            </w:r>
            <w:r w:rsidRPr="00B177D8">
              <w:rPr>
                <w:rFonts w:ascii="Arial" w:eastAsia="华文细黑" w:hAnsi="Arial" w:cs="Arial"/>
                <w:sz w:val="18"/>
                <w:szCs w:val="18"/>
              </w:rPr>
              <w:t>(</w:t>
            </w:r>
            <w:r w:rsidRPr="00B177D8">
              <w:rPr>
                <w:rFonts w:ascii="Arial" w:eastAsia="华文细黑" w:hAnsi="Arial" w:cs="Arial" w:hint="eastAsia"/>
                <w:sz w:val="18"/>
                <w:szCs w:val="18"/>
              </w:rPr>
              <w:t>㎡</w:t>
            </w:r>
            <w:r w:rsidRPr="00B177D8">
              <w:rPr>
                <w:rFonts w:ascii="Arial" w:eastAsia="华文细黑" w:hAnsi="Arial" w:cs="Arial"/>
                <w:sz w:val="18"/>
                <w:szCs w:val="18"/>
              </w:rPr>
              <w:t>)</w:t>
            </w:r>
          </w:p>
        </w:tc>
        <w:tc>
          <w:tcPr>
            <w:tcW w:w="937" w:type="dxa"/>
            <w:tcBorders>
              <w:top w:val="single" w:sz="4" w:space="0" w:color="auto"/>
              <w:left w:val="single" w:sz="4" w:space="0" w:color="auto"/>
              <w:bottom w:val="single" w:sz="4" w:space="0" w:color="auto"/>
              <w:right w:val="single" w:sz="4" w:space="0" w:color="auto"/>
            </w:tcBorders>
            <w:noWrap/>
            <w:vAlign w:val="center"/>
            <w:hideMark/>
          </w:tcPr>
          <w:p w14:paraId="5ED20327" w14:textId="77777777" w:rsidR="00793051" w:rsidRPr="00B177D8" w:rsidRDefault="00793051" w:rsidP="005663C3">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容积率</w:t>
            </w:r>
          </w:p>
        </w:tc>
        <w:tc>
          <w:tcPr>
            <w:tcW w:w="936" w:type="dxa"/>
            <w:tcBorders>
              <w:top w:val="single" w:sz="4" w:space="0" w:color="auto"/>
              <w:left w:val="single" w:sz="4" w:space="0" w:color="auto"/>
              <w:bottom w:val="single" w:sz="4" w:space="0" w:color="auto"/>
              <w:right w:val="single" w:sz="4" w:space="0" w:color="auto"/>
            </w:tcBorders>
            <w:noWrap/>
            <w:vAlign w:val="center"/>
            <w:hideMark/>
          </w:tcPr>
          <w:p w14:paraId="39CFC63C"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成交日期</w:t>
            </w:r>
          </w:p>
        </w:tc>
        <w:tc>
          <w:tcPr>
            <w:tcW w:w="936" w:type="dxa"/>
            <w:tcBorders>
              <w:top w:val="single" w:sz="4" w:space="0" w:color="auto"/>
              <w:left w:val="single" w:sz="4" w:space="0" w:color="auto"/>
              <w:bottom w:val="single" w:sz="4" w:space="0" w:color="auto"/>
              <w:right w:val="single" w:sz="4" w:space="0" w:color="auto"/>
            </w:tcBorders>
            <w:noWrap/>
            <w:vAlign w:val="center"/>
            <w:hideMark/>
          </w:tcPr>
          <w:p w14:paraId="72F4C82E"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成交价</w:t>
            </w:r>
          </w:p>
          <w:p w14:paraId="33B08B7E"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sz w:val="18"/>
                <w:szCs w:val="18"/>
              </w:rPr>
              <w:t>(</w:t>
            </w:r>
            <w:r w:rsidRPr="00B177D8">
              <w:rPr>
                <w:rFonts w:ascii="Arial" w:eastAsia="华文细黑" w:hAnsi="Arial" w:cs="Arial" w:hint="eastAsia"/>
                <w:sz w:val="18"/>
                <w:szCs w:val="18"/>
              </w:rPr>
              <w:t>万元</w:t>
            </w:r>
            <w:r w:rsidRPr="00B177D8">
              <w:rPr>
                <w:rFonts w:ascii="Arial" w:eastAsia="华文细黑" w:hAnsi="Arial" w:cs="Arial"/>
                <w:sz w:val="18"/>
                <w:szCs w:val="18"/>
              </w:rPr>
              <w:t>)</w:t>
            </w:r>
          </w:p>
        </w:tc>
        <w:tc>
          <w:tcPr>
            <w:tcW w:w="937" w:type="dxa"/>
            <w:tcBorders>
              <w:top w:val="single" w:sz="4" w:space="0" w:color="auto"/>
              <w:left w:val="single" w:sz="4" w:space="0" w:color="auto"/>
              <w:bottom w:val="single" w:sz="4" w:space="0" w:color="auto"/>
              <w:right w:val="single" w:sz="4" w:space="0" w:color="auto"/>
            </w:tcBorders>
            <w:noWrap/>
            <w:vAlign w:val="center"/>
            <w:hideMark/>
          </w:tcPr>
          <w:p w14:paraId="16E42124"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成交楼面价</w:t>
            </w:r>
            <w:r w:rsidRPr="00B177D8">
              <w:rPr>
                <w:rFonts w:ascii="Arial" w:eastAsia="华文细黑" w:hAnsi="Arial" w:cs="Arial"/>
                <w:sz w:val="18"/>
                <w:szCs w:val="18"/>
              </w:rPr>
              <w:t>(</w:t>
            </w:r>
            <w:r w:rsidRPr="00B177D8">
              <w:rPr>
                <w:rFonts w:ascii="Arial" w:eastAsia="华文细黑" w:hAnsi="Arial" w:cs="Arial" w:hint="eastAsia"/>
                <w:sz w:val="18"/>
                <w:szCs w:val="18"/>
              </w:rPr>
              <w:t>元</w:t>
            </w:r>
            <w:r w:rsidRPr="00B177D8">
              <w:rPr>
                <w:rFonts w:ascii="Arial" w:eastAsia="华文细黑" w:hAnsi="Arial" w:cs="Arial"/>
                <w:sz w:val="18"/>
                <w:szCs w:val="18"/>
              </w:rPr>
              <w:t>/</w:t>
            </w:r>
            <w:r w:rsidRPr="00B177D8">
              <w:rPr>
                <w:rFonts w:ascii="Arial" w:eastAsia="华文细黑" w:hAnsi="Arial" w:cs="Arial" w:hint="eastAsia"/>
                <w:sz w:val="18"/>
                <w:szCs w:val="18"/>
              </w:rPr>
              <w:t>㎡</w:t>
            </w:r>
            <w:r w:rsidRPr="00B177D8">
              <w:rPr>
                <w:rFonts w:ascii="Arial" w:eastAsia="华文细黑" w:hAnsi="Arial" w:cs="Arial"/>
                <w:sz w:val="18"/>
                <w:szCs w:val="18"/>
              </w:rPr>
              <w:t>)</w:t>
            </w:r>
          </w:p>
        </w:tc>
      </w:tr>
      <w:tr w:rsidR="00793051" w:rsidRPr="00B177D8" w14:paraId="5BEB0616" w14:textId="77777777" w:rsidTr="003102A1">
        <w:trPr>
          <w:cantSplit/>
          <w:jc w:val="center"/>
        </w:trPr>
        <w:tc>
          <w:tcPr>
            <w:tcW w:w="2263" w:type="dxa"/>
            <w:tcBorders>
              <w:top w:val="single" w:sz="4" w:space="0" w:color="auto"/>
              <w:left w:val="single" w:sz="4" w:space="0" w:color="auto"/>
              <w:bottom w:val="single" w:sz="4" w:space="0" w:color="auto"/>
              <w:right w:val="single" w:sz="4" w:space="0" w:color="auto"/>
            </w:tcBorders>
            <w:noWrap/>
            <w:vAlign w:val="center"/>
          </w:tcPr>
          <w:p w14:paraId="24EAD852"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北京市石景山区中关村科技园区石景山园北</w:t>
            </w:r>
            <w:r w:rsidRPr="00B177D8">
              <w:rPr>
                <w:rFonts w:ascii="Arial" w:eastAsia="华文细黑" w:hAnsi="Arial" w:cs="Arial" w:hint="eastAsia"/>
                <w:sz w:val="18"/>
                <w:szCs w:val="18"/>
              </w:rPr>
              <w:t>I</w:t>
            </w:r>
            <w:r w:rsidRPr="00B177D8">
              <w:rPr>
                <w:rFonts w:ascii="Arial" w:eastAsia="华文细黑" w:hAnsi="Arial" w:cs="Arial" w:hint="eastAsia"/>
                <w:sz w:val="18"/>
                <w:szCs w:val="18"/>
              </w:rPr>
              <w:t>区</w:t>
            </w:r>
            <w:r w:rsidRPr="00B177D8">
              <w:rPr>
                <w:rFonts w:ascii="Arial" w:eastAsia="华文细黑" w:hAnsi="Arial" w:cs="Arial" w:hint="eastAsia"/>
                <w:sz w:val="18"/>
                <w:szCs w:val="18"/>
              </w:rPr>
              <w:t>1605-650</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B23</w:t>
            </w:r>
            <w:r w:rsidRPr="00B177D8">
              <w:rPr>
                <w:rFonts w:ascii="Arial" w:eastAsia="华文细黑" w:hAnsi="Arial" w:cs="Arial" w:hint="eastAsia"/>
                <w:sz w:val="18"/>
                <w:szCs w:val="18"/>
              </w:rPr>
              <w:t>研发设计用地</w:t>
            </w:r>
          </w:p>
        </w:tc>
        <w:tc>
          <w:tcPr>
            <w:tcW w:w="1418" w:type="dxa"/>
            <w:tcBorders>
              <w:top w:val="single" w:sz="4" w:space="0" w:color="auto"/>
              <w:left w:val="single" w:sz="4" w:space="0" w:color="auto"/>
              <w:bottom w:val="single" w:sz="4" w:space="0" w:color="auto"/>
              <w:right w:val="single" w:sz="4" w:space="0" w:color="auto"/>
            </w:tcBorders>
            <w:noWrap/>
            <w:vAlign w:val="center"/>
          </w:tcPr>
          <w:p w14:paraId="607983B9"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B23</w:t>
            </w:r>
            <w:r w:rsidRPr="00B177D8">
              <w:rPr>
                <w:rFonts w:ascii="Arial" w:eastAsia="华文细黑" w:hAnsi="Arial" w:cs="Arial" w:hint="eastAsia"/>
                <w:sz w:val="18"/>
                <w:szCs w:val="18"/>
              </w:rPr>
              <w:t>研发设计用地</w:t>
            </w:r>
          </w:p>
        </w:tc>
        <w:tc>
          <w:tcPr>
            <w:tcW w:w="936" w:type="dxa"/>
            <w:tcBorders>
              <w:top w:val="single" w:sz="4" w:space="0" w:color="auto"/>
              <w:left w:val="single" w:sz="4" w:space="0" w:color="auto"/>
              <w:bottom w:val="single" w:sz="4" w:space="0" w:color="auto"/>
              <w:right w:val="single" w:sz="4" w:space="0" w:color="auto"/>
            </w:tcBorders>
            <w:noWrap/>
            <w:vAlign w:val="center"/>
          </w:tcPr>
          <w:p w14:paraId="30BF4A6B"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32636.74</w:t>
            </w:r>
          </w:p>
        </w:tc>
        <w:tc>
          <w:tcPr>
            <w:tcW w:w="936" w:type="dxa"/>
            <w:tcBorders>
              <w:top w:val="single" w:sz="4" w:space="0" w:color="auto"/>
              <w:left w:val="single" w:sz="4" w:space="0" w:color="auto"/>
              <w:bottom w:val="single" w:sz="4" w:space="0" w:color="auto"/>
              <w:right w:val="single" w:sz="4" w:space="0" w:color="auto"/>
            </w:tcBorders>
            <w:noWrap/>
            <w:vAlign w:val="center"/>
          </w:tcPr>
          <w:p w14:paraId="3596A82A"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78328</w:t>
            </w:r>
          </w:p>
        </w:tc>
        <w:tc>
          <w:tcPr>
            <w:tcW w:w="937" w:type="dxa"/>
            <w:tcBorders>
              <w:top w:val="single" w:sz="4" w:space="0" w:color="auto"/>
              <w:left w:val="single" w:sz="4" w:space="0" w:color="auto"/>
              <w:bottom w:val="single" w:sz="4" w:space="0" w:color="auto"/>
              <w:right w:val="single" w:sz="4" w:space="0" w:color="auto"/>
            </w:tcBorders>
            <w:noWrap/>
            <w:vAlign w:val="center"/>
          </w:tcPr>
          <w:p w14:paraId="6FBE1D0F" w14:textId="77777777" w:rsidR="00793051" w:rsidRPr="00B177D8" w:rsidRDefault="00793051" w:rsidP="005663C3">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2.4</w:t>
            </w:r>
          </w:p>
        </w:tc>
        <w:tc>
          <w:tcPr>
            <w:tcW w:w="936" w:type="dxa"/>
            <w:tcBorders>
              <w:top w:val="single" w:sz="4" w:space="0" w:color="auto"/>
              <w:left w:val="single" w:sz="4" w:space="0" w:color="auto"/>
              <w:bottom w:val="single" w:sz="4" w:space="0" w:color="auto"/>
              <w:right w:val="single" w:sz="4" w:space="0" w:color="auto"/>
            </w:tcBorders>
            <w:noWrap/>
            <w:vAlign w:val="center"/>
          </w:tcPr>
          <w:p w14:paraId="6B6DC56D"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1</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17</w:t>
            </w:r>
            <w:r w:rsidRPr="00B177D8">
              <w:rPr>
                <w:rFonts w:ascii="Arial" w:eastAsia="华文细黑" w:hAnsi="Arial" w:cs="Arial" w:hint="eastAsia"/>
                <w:sz w:val="18"/>
                <w:szCs w:val="18"/>
              </w:rPr>
              <w:t>日</w:t>
            </w:r>
          </w:p>
        </w:tc>
        <w:tc>
          <w:tcPr>
            <w:tcW w:w="936" w:type="dxa"/>
            <w:tcBorders>
              <w:top w:val="single" w:sz="4" w:space="0" w:color="auto"/>
              <w:left w:val="single" w:sz="4" w:space="0" w:color="auto"/>
              <w:bottom w:val="single" w:sz="4" w:space="0" w:color="auto"/>
              <w:right w:val="single" w:sz="4" w:space="0" w:color="auto"/>
            </w:tcBorders>
            <w:noWrap/>
            <w:vAlign w:val="center"/>
          </w:tcPr>
          <w:p w14:paraId="6D3BE5E6"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65000</w:t>
            </w:r>
          </w:p>
        </w:tc>
        <w:tc>
          <w:tcPr>
            <w:tcW w:w="937" w:type="dxa"/>
            <w:tcBorders>
              <w:top w:val="single" w:sz="4" w:space="0" w:color="auto"/>
              <w:left w:val="single" w:sz="4" w:space="0" w:color="auto"/>
              <w:bottom w:val="single" w:sz="4" w:space="0" w:color="auto"/>
              <w:right w:val="single" w:sz="4" w:space="0" w:color="auto"/>
            </w:tcBorders>
            <w:noWrap/>
            <w:vAlign w:val="center"/>
          </w:tcPr>
          <w:p w14:paraId="2DEF99C6"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8298</w:t>
            </w:r>
          </w:p>
        </w:tc>
      </w:tr>
      <w:tr w:rsidR="00793051" w:rsidRPr="00B177D8" w14:paraId="36DF78F0" w14:textId="77777777" w:rsidTr="003102A1">
        <w:trPr>
          <w:cantSplit/>
          <w:jc w:val="center"/>
        </w:trPr>
        <w:tc>
          <w:tcPr>
            <w:tcW w:w="2263" w:type="dxa"/>
            <w:tcBorders>
              <w:top w:val="single" w:sz="4" w:space="0" w:color="auto"/>
              <w:left w:val="single" w:sz="4" w:space="0" w:color="auto"/>
              <w:bottom w:val="single" w:sz="4" w:space="0" w:color="auto"/>
              <w:right w:val="single" w:sz="4" w:space="0" w:color="auto"/>
            </w:tcBorders>
            <w:noWrap/>
            <w:vAlign w:val="center"/>
          </w:tcPr>
          <w:p w14:paraId="62556CEE"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北京市海淀区学院路北端</w:t>
            </w:r>
            <w:r w:rsidRPr="00B177D8">
              <w:rPr>
                <w:rFonts w:ascii="Arial" w:eastAsia="华文细黑" w:hAnsi="Arial" w:cs="Arial" w:hint="eastAsia"/>
                <w:sz w:val="18"/>
                <w:szCs w:val="18"/>
              </w:rPr>
              <w:t>A</w:t>
            </w:r>
            <w:r w:rsidRPr="00B177D8">
              <w:rPr>
                <w:rFonts w:ascii="Arial" w:eastAsia="华文细黑" w:hAnsi="Arial" w:cs="Arial" w:hint="eastAsia"/>
                <w:sz w:val="18"/>
                <w:szCs w:val="18"/>
              </w:rPr>
              <w:t>、</w:t>
            </w:r>
            <w:r w:rsidRPr="00B177D8">
              <w:rPr>
                <w:rFonts w:ascii="Arial" w:eastAsia="华文细黑" w:hAnsi="Arial" w:cs="Arial" w:hint="eastAsia"/>
                <w:sz w:val="18"/>
                <w:szCs w:val="18"/>
              </w:rPr>
              <w:t>B</w:t>
            </w:r>
            <w:r w:rsidRPr="00B177D8">
              <w:rPr>
                <w:rFonts w:ascii="Arial" w:eastAsia="华文细黑" w:hAnsi="Arial" w:cs="Arial" w:hint="eastAsia"/>
                <w:sz w:val="18"/>
                <w:szCs w:val="18"/>
              </w:rPr>
              <w:t>、</w:t>
            </w:r>
            <w:r w:rsidRPr="00B177D8">
              <w:rPr>
                <w:rFonts w:ascii="Arial" w:eastAsia="华文细黑" w:hAnsi="Arial" w:cs="Arial" w:hint="eastAsia"/>
                <w:sz w:val="18"/>
                <w:szCs w:val="18"/>
              </w:rPr>
              <w:t>C</w:t>
            </w:r>
            <w:r w:rsidRPr="00B177D8">
              <w:rPr>
                <w:rFonts w:ascii="Arial" w:eastAsia="华文细黑" w:hAnsi="Arial" w:cs="Arial" w:hint="eastAsia"/>
                <w:sz w:val="18"/>
                <w:szCs w:val="18"/>
              </w:rPr>
              <w:t>、</w:t>
            </w:r>
            <w:r w:rsidRPr="00B177D8">
              <w:rPr>
                <w:rFonts w:ascii="Arial" w:eastAsia="华文细黑" w:hAnsi="Arial" w:cs="Arial" w:hint="eastAsia"/>
                <w:sz w:val="18"/>
                <w:szCs w:val="18"/>
              </w:rPr>
              <w:t>J</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B4</w:t>
            </w:r>
            <w:r w:rsidRPr="00B177D8">
              <w:rPr>
                <w:rFonts w:ascii="Arial" w:eastAsia="华文细黑" w:hAnsi="Arial" w:cs="Arial" w:hint="eastAsia"/>
                <w:sz w:val="18"/>
                <w:szCs w:val="18"/>
              </w:rPr>
              <w:t>综合性商业金融服务业用地、</w:t>
            </w:r>
            <w:r w:rsidRPr="00B177D8">
              <w:rPr>
                <w:rFonts w:ascii="Arial" w:eastAsia="华文细黑" w:hAnsi="Arial" w:cs="Arial" w:hint="eastAsia"/>
                <w:sz w:val="18"/>
                <w:szCs w:val="18"/>
              </w:rPr>
              <w:t xml:space="preserve"> B23</w:t>
            </w:r>
            <w:r w:rsidRPr="00B177D8">
              <w:rPr>
                <w:rFonts w:ascii="Arial" w:eastAsia="华文细黑" w:hAnsi="Arial" w:cs="Arial" w:hint="eastAsia"/>
                <w:sz w:val="18"/>
                <w:szCs w:val="18"/>
              </w:rPr>
              <w:t>研发设计用地</w:t>
            </w:r>
          </w:p>
        </w:tc>
        <w:tc>
          <w:tcPr>
            <w:tcW w:w="1418" w:type="dxa"/>
            <w:tcBorders>
              <w:top w:val="single" w:sz="4" w:space="0" w:color="auto"/>
              <w:left w:val="single" w:sz="4" w:space="0" w:color="auto"/>
              <w:bottom w:val="single" w:sz="4" w:space="0" w:color="auto"/>
              <w:right w:val="single" w:sz="4" w:space="0" w:color="auto"/>
            </w:tcBorders>
            <w:noWrap/>
            <w:vAlign w:val="center"/>
          </w:tcPr>
          <w:p w14:paraId="0240D8BB"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B4</w:t>
            </w:r>
            <w:r w:rsidRPr="00B177D8">
              <w:rPr>
                <w:rFonts w:ascii="Arial" w:eastAsia="华文细黑" w:hAnsi="Arial" w:cs="Arial" w:hint="eastAsia"/>
                <w:sz w:val="18"/>
                <w:szCs w:val="18"/>
              </w:rPr>
              <w:t>综合性商业金融服务业用地、</w:t>
            </w:r>
            <w:r w:rsidRPr="00B177D8">
              <w:rPr>
                <w:rFonts w:ascii="Arial" w:eastAsia="华文细黑" w:hAnsi="Arial" w:cs="Arial" w:hint="eastAsia"/>
                <w:sz w:val="18"/>
                <w:szCs w:val="18"/>
              </w:rPr>
              <w:t>B23</w:t>
            </w:r>
            <w:r w:rsidRPr="00B177D8">
              <w:rPr>
                <w:rFonts w:ascii="Arial" w:eastAsia="华文细黑" w:hAnsi="Arial" w:cs="Arial" w:hint="eastAsia"/>
                <w:sz w:val="18"/>
                <w:szCs w:val="18"/>
              </w:rPr>
              <w:t>研发设计用地</w:t>
            </w:r>
          </w:p>
        </w:tc>
        <w:tc>
          <w:tcPr>
            <w:tcW w:w="936" w:type="dxa"/>
            <w:tcBorders>
              <w:top w:val="single" w:sz="4" w:space="0" w:color="auto"/>
              <w:left w:val="single" w:sz="4" w:space="0" w:color="auto"/>
              <w:bottom w:val="single" w:sz="4" w:space="0" w:color="auto"/>
              <w:right w:val="single" w:sz="4" w:space="0" w:color="auto"/>
            </w:tcBorders>
            <w:noWrap/>
            <w:vAlign w:val="center"/>
          </w:tcPr>
          <w:p w14:paraId="0CC7317D"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70601.06</w:t>
            </w:r>
          </w:p>
        </w:tc>
        <w:tc>
          <w:tcPr>
            <w:tcW w:w="936" w:type="dxa"/>
            <w:tcBorders>
              <w:top w:val="single" w:sz="4" w:space="0" w:color="auto"/>
              <w:left w:val="single" w:sz="4" w:space="0" w:color="auto"/>
              <w:bottom w:val="single" w:sz="4" w:space="0" w:color="auto"/>
              <w:right w:val="single" w:sz="4" w:space="0" w:color="auto"/>
            </w:tcBorders>
            <w:noWrap/>
            <w:vAlign w:val="center"/>
          </w:tcPr>
          <w:p w14:paraId="50C23AB0"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285523</w:t>
            </w:r>
          </w:p>
        </w:tc>
        <w:tc>
          <w:tcPr>
            <w:tcW w:w="937" w:type="dxa"/>
            <w:tcBorders>
              <w:top w:val="single" w:sz="4" w:space="0" w:color="auto"/>
              <w:left w:val="single" w:sz="4" w:space="0" w:color="auto"/>
              <w:bottom w:val="single" w:sz="4" w:space="0" w:color="auto"/>
              <w:right w:val="single" w:sz="4" w:space="0" w:color="auto"/>
            </w:tcBorders>
            <w:noWrap/>
            <w:vAlign w:val="center"/>
          </w:tcPr>
          <w:p w14:paraId="46525E33" w14:textId="77777777" w:rsidR="00793051" w:rsidRPr="00B177D8" w:rsidRDefault="00793051" w:rsidP="005663C3">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4.04</w:t>
            </w:r>
          </w:p>
        </w:tc>
        <w:tc>
          <w:tcPr>
            <w:tcW w:w="936" w:type="dxa"/>
            <w:tcBorders>
              <w:top w:val="single" w:sz="4" w:space="0" w:color="auto"/>
              <w:left w:val="single" w:sz="4" w:space="0" w:color="auto"/>
              <w:bottom w:val="single" w:sz="4" w:space="0" w:color="auto"/>
              <w:right w:val="single" w:sz="4" w:space="0" w:color="auto"/>
            </w:tcBorders>
            <w:noWrap/>
            <w:vAlign w:val="center"/>
          </w:tcPr>
          <w:p w14:paraId="60F4A723"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1</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23</w:t>
            </w:r>
            <w:r w:rsidRPr="00B177D8">
              <w:rPr>
                <w:rFonts w:ascii="Arial" w:eastAsia="华文细黑" w:hAnsi="Arial" w:cs="Arial" w:hint="eastAsia"/>
                <w:sz w:val="18"/>
                <w:szCs w:val="18"/>
              </w:rPr>
              <w:t>日</w:t>
            </w:r>
          </w:p>
        </w:tc>
        <w:tc>
          <w:tcPr>
            <w:tcW w:w="936" w:type="dxa"/>
            <w:tcBorders>
              <w:top w:val="single" w:sz="4" w:space="0" w:color="auto"/>
              <w:left w:val="single" w:sz="4" w:space="0" w:color="auto"/>
              <w:bottom w:val="single" w:sz="4" w:space="0" w:color="auto"/>
              <w:right w:val="single" w:sz="4" w:space="0" w:color="auto"/>
            </w:tcBorders>
            <w:noWrap/>
            <w:vAlign w:val="center"/>
          </w:tcPr>
          <w:p w14:paraId="24BCD70A"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642000</w:t>
            </w:r>
          </w:p>
        </w:tc>
        <w:tc>
          <w:tcPr>
            <w:tcW w:w="937" w:type="dxa"/>
            <w:tcBorders>
              <w:top w:val="single" w:sz="4" w:space="0" w:color="auto"/>
              <w:left w:val="single" w:sz="4" w:space="0" w:color="auto"/>
              <w:bottom w:val="single" w:sz="4" w:space="0" w:color="auto"/>
              <w:right w:val="single" w:sz="4" w:space="0" w:color="auto"/>
            </w:tcBorders>
            <w:noWrap/>
            <w:vAlign w:val="center"/>
          </w:tcPr>
          <w:p w14:paraId="7B924EA1"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22485</w:t>
            </w:r>
          </w:p>
        </w:tc>
      </w:tr>
      <w:tr w:rsidR="00793051" w:rsidRPr="00B177D8" w14:paraId="087002E8" w14:textId="77777777" w:rsidTr="003102A1">
        <w:trPr>
          <w:cantSplit/>
          <w:jc w:val="center"/>
        </w:trPr>
        <w:tc>
          <w:tcPr>
            <w:tcW w:w="2263" w:type="dxa"/>
            <w:tcBorders>
              <w:top w:val="single" w:sz="4" w:space="0" w:color="auto"/>
              <w:left w:val="single" w:sz="4" w:space="0" w:color="auto"/>
              <w:bottom w:val="single" w:sz="4" w:space="0" w:color="auto"/>
              <w:right w:val="single" w:sz="4" w:space="0" w:color="auto"/>
            </w:tcBorders>
            <w:noWrap/>
            <w:vAlign w:val="center"/>
          </w:tcPr>
          <w:p w14:paraId="362F722B"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北京市朝阳区大屯地区</w:t>
            </w:r>
            <w:r w:rsidRPr="00B177D8">
              <w:rPr>
                <w:rFonts w:ascii="Arial" w:eastAsia="华文细黑" w:hAnsi="Arial" w:cs="Arial" w:hint="eastAsia"/>
                <w:sz w:val="18"/>
                <w:szCs w:val="18"/>
              </w:rPr>
              <w:t>0205-659</w:t>
            </w:r>
            <w:r w:rsidRPr="00B177D8">
              <w:rPr>
                <w:rFonts w:ascii="Arial" w:eastAsia="华文细黑" w:hAnsi="Arial" w:cs="Arial" w:hint="eastAsia"/>
                <w:sz w:val="18"/>
                <w:szCs w:val="18"/>
              </w:rPr>
              <w:t>地块及周边储备用地</w:t>
            </w:r>
            <w:r w:rsidRPr="00B177D8">
              <w:rPr>
                <w:rFonts w:ascii="Arial" w:eastAsia="华文细黑" w:hAnsi="Arial" w:cs="Arial" w:hint="eastAsia"/>
                <w:sz w:val="18"/>
                <w:szCs w:val="18"/>
              </w:rPr>
              <w:t>B4</w:t>
            </w:r>
            <w:r w:rsidRPr="00B177D8">
              <w:rPr>
                <w:rFonts w:ascii="Arial" w:eastAsia="华文细黑" w:hAnsi="Arial" w:cs="Arial" w:hint="eastAsia"/>
                <w:sz w:val="18"/>
                <w:szCs w:val="18"/>
              </w:rPr>
              <w:t>综合性商业金融服务业用地</w:t>
            </w:r>
          </w:p>
        </w:tc>
        <w:tc>
          <w:tcPr>
            <w:tcW w:w="1418" w:type="dxa"/>
            <w:tcBorders>
              <w:top w:val="single" w:sz="4" w:space="0" w:color="auto"/>
              <w:left w:val="single" w:sz="4" w:space="0" w:color="auto"/>
              <w:bottom w:val="single" w:sz="4" w:space="0" w:color="auto"/>
              <w:right w:val="single" w:sz="4" w:space="0" w:color="auto"/>
            </w:tcBorders>
            <w:noWrap/>
            <w:vAlign w:val="center"/>
          </w:tcPr>
          <w:p w14:paraId="553BB370"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B4</w:t>
            </w:r>
            <w:r w:rsidRPr="00B177D8">
              <w:rPr>
                <w:rFonts w:ascii="Arial" w:eastAsia="华文细黑" w:hAnsi="Arial" w:cs="Arial" w:hint="eastAsia"/>
                <w:sz w:val="18"/>
                <w:szCs w:val="18"/>
              </w:rPr>
              <w:t>综合性商业金融服务业用地</w:t>
            </w:r>
          </w:p>
        </w:tc>
        <w:tc>
          <w:tcPr>
            <w:tcW w:w="936" w:type="dxa"/>
            <w:tcBorders>
              <w:top w:val="single" w:sz="4" w:space="0" w:color="auto"/>
              <w:left w:val="single" w:sz="4" w:space="0" w:color="auto"/>
              <w:bottom w:val="single" w:sz="4" w:space="0" w:color="auto"/>
              <w:right w:val="single" w:sz="4" w:space="0" w:color="auto"/>
            </w:tcBorders>
            <w:noWrap/>
            <w:vAlign w:val="center"/>
          </w:tcPr>
          <w:p w14:paraId="6E5FA507"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9999.98</w:t>
            </w:r>
          </w:p>
        </w:tc>
        <w:tc>
          <w:tcPr>
            <w:tcW w:w="936" w:type="dxa"/>
            <w:tcBorders>
              <w:top w:val="single" w:sz="4" w:space="0" w:color="auto"/>
              <w:left w:val="single" w:sz="4" w:space="0" w:color="auto"/>
              <w:bottom w:val="single" w:sz="4" w:space="0" w:color="auto"/>
              <w:right w:val="single" w:sz="4" w:space="0" w:color="auto"/>
            </w:tcBorders>
            <w:noWrap/>
            <w:vAlign w:val="center"/>
          </w:tcPr>
          <w:p w14:paraId="664AF979"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17599.96</w:t>
            </w:r>
          </w:p>
        </w:tc>
        <w:tc>
          <w:tcPr>
            <w:tcW w:w="937" w:type="dxa"/>
            <w:tcBorders>
              <w:top w:val="single" w:sz="4" w:space="0" w:color="auto"/>
              <w:left w:val="single" w:sz="4" w:space="0" w:color="auto"/>
              <w:bottom w:val="single" w:sz="4" w:space="0" w:color="auto"/>
              <w:right w:val="single" w:sz="4" w:space="0" w:color="auto"/>
            </w:tcBorders>
            <w:noWrap/>
            <w:vAlign w:val="center"/>
          </w:tcPr>
          <w:p w14:paraId="65518194" w14:textId="77777777" w:rsidR="00793051" w:rsidRPr="00B177D8" w:rsidRDefault="00793051" w:rsidP="005663C3">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1.76</w:t>
            </w:r>
          </w:p>
        </w:tc>
        <w:tc>
          <w:tcPr>
            <w:tcW w:w="936" w:type="dxa"/>
            <w:tcBorders>
              <w:top w:val="single" w:sz="4" w:space="0" w:color="auto"/>
              <w:left w:val="single" w:sz="4" w:space="0" w:color="auto"/>
              <w:bottom w:val="single" w:sz="4" w:space="0" w:color="auto"/>
              <w:right w:val="single" w:sz="4" w:space="0" w:color="auto"/>
            </w:tcBorders>
            <w:noWrap/>
            <w:vAlign w:val="center"/>
          </w:tcPr>
          <w:p w14:paraId="02E4F6D1"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1</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29</w:t>
            </w:r>
            <w:r w:rsidRPr="00B177D8">
              <w:rPr>
                <w:rFonts w:ascii="Arial" w:eastAsia="华文细黑" w:hAnsi="Arial" w:cs="Arial" w:hint="eastAsia"/>
                <w:sz w:val="18"/>
                <w:szCs w:val="18"/>
              </w:rPr>
              <w:t>日</w:t>
            </w:r>
          </w:p>
        </w:tc>
        <w:tc>
          <w:tcPr>
            <w:tcW w:w="936" w:type="dxa"/>
            <w:tcBorders>
              <w:top w:val="single" w:sz="4" w:space="0" w:color="auto"/>
              <w:left w:val="single" w:sz="4" w:space="0" w:color="auto"/>
              <w:bottom w:val="single" w:sz="4" w:space="0" w:color="auto"/>
              <w:right w:val="single" w:sz="4" w:space="0" w:color="auto"/>
            </w:tcBorders>
            <w:noWrap/>
            <w:vAlign w:val="center"/>
          </w:tcPr>
          <w:p w14:paraId="24DD608E"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37700</w:t>
            </w:r>
          </w:p>
        </w:tc>
        <w:tc>
          <w:tcPr>
            <w:tcW w:w="937" w:type="dxa"/>
            <w:tcBorders>
              <w:top w:val="single" w:sz="4" w:space="0" w:color="auto"/>
              <w:left w:val="single" w:sz="4" w:space="0" w:color="auto"/>
              <w:bottom w:val="single" w:sz="4" w:space="0" w:color="auto"/>
              <w:right w:val="single" w:sz="4" w:space="0" w:color="auto"/>
            </w:tcBorders>
            <w:noWrap/>
            <w:vAlign w:val="center"/>
          </w:tcPr>
          <w:p w14:paraId="5BCDFD01"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21421</w:t>
            </w:r>
          </w:p>
        </w:tc>
      </w:tr>
      <w:tr w:rsidR="00793051" w:rsidRPr="00B177D8" w14:paraId="583998D1" w14:textId="77777777" w:rsidTr="003102A1">
        <w:trPr>
          <w:cantSplit/>
          <w:jc w:val="center"/>
        </w:trPr>
        <w:tc>
          <w:tcPr>
            <w:tcW w:w="2263" w:type="dxa"/>
            <w:tcBorders>
              <w:top w:val="single" w:sz="4" w:space="0" w:color="auto"/>
              <w:left w:val="single" w:sz="4" w:space="0" w:color="auto"/>
              <w:bottom w:val="single" w:sz="4" w:space="0" w:color="auto"/>
              <w:right w:val="single" w:sz="4" w:space="0" w:color="auto"/>
            </w:tcBorders>
            <w:noWrap/>
            <w:vAlign w:val="center"/>
          </w:tcPr>
          <w:p w14:paraId="4C2C3534"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北京市延庆区八达岭经济开发区光谷三街南侧</w:t>
            </w:r>
            <w:r w:rsidRPr="00B177D8">
              <w:rPr>
                <w:rFonts w:ascii="Arial" w:eastAsia="华文细黑" w:hAnsi="Arial" w:cs="Arial" w:hint="eastAsia"/>
                <w:sz w:val="18"/>
                <w:szCs w:val="18"/>
              </w:rPr>
              <w:t>YQ02-0102-6028-2</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p>
        </w:tc>
        <w:tc>
          <w:tcPr>
            <w:tcW w:w="1418" w:type="dxa"/>
            <w:tcBorders>
              <w:top w:val="single" w:sz="4" w:space="0" w:color="auto"/>
              <w:left w:val="single" w:sz="4" w:space="0" w:color="auto"/>
              <w:bottom w:val="single" w:sz="4" w:space="0" w:color="auto"/>
              <w:right w:val="single" w:sz="4" w:space="0" w:color="auto"/>
            </w:tcBorders>
            <w:noWrap/>
            <w:vAlign w:val="center"/>
          </w:tcPr>
          <w:p w14:paraId="5701EB33"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p>
        </w:tc>
        <w:tc>
          <w:tcPr>
            <w:tcW w:w="936" w:type="dxa"/>
            <w:tcBorders>
              <w:top w:val="single" w:sz="4" w:space="0" w:color="auto"/>
              <w:left w:val="single" w:sz="4" w:space="0" w:color="auto"/>
              <w:bottom w:val="single" w:sz="4" w:space="0" w:color="auto"/>
              <w:right w:val="single" w:sz="4" w:space="0" w:color="auto"/>
            </w:tcBorders>
            <w:noWrap/>
            <w:vAlign w:val="center"/>
          </w:tcPr>
          <w:p w14:paraId="7FA8DF29"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17446.77</w:t>
            </w:r>
          </w:p>
        </w:tc>
        <w:tc>
          <w:tcPr>
            <w:tcW w:w="936" w:type="dxa"/>
            <w:tcBorders>
              <w:top w:val="single" w:sz="4" w:space="0" w:color="auto"/>
              <w:left w:val="single" w:sz="4" w:space="0" w:color="auto"/>
              <w:bottom w:val="single" w:sz="4" w:space="0" w:color="auto"/>
              <w:right w:val="single" w:sz="4" w:space="0" w:color="auto"/>
            </w:tcBorders>
            <w:noWrap/>
            <w:vAlign w:val="center"/>
          </w:tcPr>
          <w:p w14:paraId="0C862DB8"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34893.55</w:t>
            </w:r>
          </w:p>
        </w:tc>
        <w:tc>
          <w:tcPr>
            <w:tcW w:w="937" w:type="dxa"/>
            <w:tcBorders>
              <w:top w:val="single" w:sz="4" w:space="0" w:color="auto"/>
              <w:left w:val="single" w:sz="4" w:space="0" w:color="auto"/>
              <w:bottom w:val="single" w:sz="4" w:space="0" w:color="auto"/>
              <w:right w:val="single" w:sz="4" w:space="0" w:color="auto"/>
            </w:tcBorders>
            <w:noWrap/>
            <w:vAlign w:val="center"/>
          </w:tcPr>
          <w:p w14:paraId="1294AF35" w14:textId="77777777" w:rsidR="00793051" w:rsidRPr="00B177D8" w:rsidRDefault="00793051" w:rsidP="005663C3">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不大于</w:t>
            </w:r>
            <w:r w:rsidRPr="00B177D8">
              <w:rPr>
                <w:rFonts w:ascii="Arial" w:eastAsia="华文细黑" w:hAnsi="Arial" w:cs="Arial" w:hint="eastAsia"/>
                <w:sz w:val="18"/>
                <w:szCs w:val="18"/>
              </w:rPr>
              <w:t>2.3</w:t>
            </w:r>
            <w:r w:rsidRPr="00B177D8">
              <w:rPr>
                <w:rFonts w:ascii="Arial" w:eastAsia="华文细黑" w:hAnsi="Arial" w:cs="Arial" w:hint="eastAsia"/>
                <w:sz w:val="18"/>
                <w:szCs w:val="18"/>
              </w:rPr>
              <w:t>不小于</w:t>
            </w:r>
            <w:r w:rsidRPr="00B177D8">
              <w:rPr>
                <w:rFonts w:ascii="Arial" w:eastAsia="华文细黑" w:hAnsi="Arial" w:cs="Arial" w:hint="eastAsia"/>
                <w:sz w:val="18"/>
                <w:szCs w:val="18"/>
              </w:rPr>
              <w:t>2</w:t>
            </w:r>
          </w:p>
        </w:tc>
        <w:tc>
          <w:tcPr>
            <w:tcW w:w="936" w:type="dxa"/>
            <w:tcBorders>
              <w:top w:val="single" w:sz="4" w:space="0" w:color="auto"/>
              <w:left w:val="single" w:sz="4" w:space="0" w:color="auto"/>
              <w:bottom w:val="single" w:sz="4" w:space="0" w:color="auto"/>
              <w:right w:val="single" w:sz="4" w:space="0" w:color="auto"/>
            </w:tcBorders>
            <w:noWrap/>
            <w:vAlign w:val="center"/>
          </w:tcPr>
          <w:p w14:paraId="6D12430B"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2</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7</w:t>
            </w:r>
            <w:r w:rsidRPr="00B177D8">
              <w:rPr>
                <w:rFonts w:ascii="Arial" w:eastAsia="华文细黑" w:hAnsi="Arial" w:cs="Arial" w:hint="eastAsia"/>
                <w:sz w:val="18"/>
                <w:szCs w:val="18"/>
              </w:rPr>
              <w:t>日</w:t>
            </w:r>
          </w:p>
        </w:tc>
        <w:tc>
          <w:tcPr>
            <w:tcW w:w="936" w:type="dxa"/>
            <w:tcBorders>
              <w:top w:val="single" w:sz="4" w:space="0" w:color="auto"/>
              <w:left w:val="single" w:sz="4" w:space="0" w:color="auto"/>
              <w:bottom w:val="single" w:sz="4" w:space="0" w:color="auto"/>
              <w:right w:val="single" w:sz="4" w:space="0" w:color="auto"/>
            </w:tcBorders>
            <w:noWrap/>
            <w:vAlign w:val="center"/>
          </w:tcPr>
          <w:p w14:paraId="70A2DF13"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13000</w:t>
            </w:r>
          </w:p>
        </w:tc>
        <w:tc>
          <w:tcPr>
            <w:tcW w:w="937" w:type="dxa"/>
            <w:tcBorders>
              <w:top w:val="single" w:sz="4" w:space="0" w:color="auto"/>
              <w:left w:val="single" w:sz="4" w:space="0" w:color="auto"/>
              <w:bottom w:val="single" w:sz="4" w:space="0" w:color="auto"/>
              <w:right w:val="single" w:sz="4" w:space="0" w:color="auto"/>
            </w:tcBorders>
            <w:noWrap/>
            <w:vAlign w:val="center"/>
          </w:tcPr>
          <w:p w14:paraId="3354D344"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3726</w:t>
            </w:r>
          </w:p>
        </w:tc>
      </w:tr>
      <w:tr w:rsidR="00793051" w:rsidRPr="00B177D8" w14:paraId="129DCA1F" w14:textId="77777777" w:rsidTr="003102A1">
        <w:trPr>
          <w:cantSplit/>
          <w:jc w:val="center"/>
        </w:trPr>
        <w:tc>
          <w:tcPr>
            <w:tcW w:w="2263" w:type="dxa"/>
            <w:tcBorders>
              <w:top w:val="single" w:sz="4" w:space="0" w:color="auto"/>
              <w:left w:val="single" w:sz="4" w:space="0" w:color="auto"/>
              <w:bottom w:val="single" w:sz="4" w:space="0" w:color="auto"/>
              <w:right w:val="single" w:sz="4" w:space="0" w:color="auto"/>
            </w:tcBorders>
            <w:noWrap/>
            <w:vAlign w:val="center"/>
          </w:tcPr>
          <w:p w14:paraId="34A85DD9"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北京市海淀区中关村翠湖科技园</w:t>
            </w:r>
            <w:r w:rsidRPr="00B177D8">
              <w:rPr>
                <w:rFonts w:ascii="Arial" w:eastAsia="华文细黑" w:hAnsi="Arial" w:cs="Arial" w:hint="eastAsia"/>
                <w:sz w:val="18"/>
                <w:szCs w:val="18"/>
              </w:rPr>
              <w:t>A1</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HD00-0302-0175</w:t>
            </w:r>
            <w:r w:rsidRPr="00B177D8">
              <w:rPr>
                <w:rFonts w:ascii="Arial" w:eastAsia="华文细黑" w:hAnsi="Arial" w:cs="Arial" w:hint="eastAsia"/>
                <w:sz w:val="18"/>
                <w:szCs w:val="18"/>
              </w:rPr>
              <w:t>、</w:t>
            </w:r>
            <w:r w:rsidRPr="00B177D8">
              <w:rPr>
                <w:rFonts w:ascii="Arial" w:eastAsia="华文细黑" w:hAnsi="Arial" w:cs="Arial" w:hint="eastAsia"/>
                <w:sz w:val="18"/>
                <w:szCs w:val="18"/>
              </w:rPr>
              <w:t>6008</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r w:rsidRPr="00B177D8">
              <w:rPr>
                <w:rFonts w:ascii="Arial" w:eastAsia="华文细黑" w:hAnsi="Arial" w:cs="Arial" w:hint="eastAsia"/>
                <w:sz w:val="18"/>
                <w:szCs w:val="18"/>
              </w:rPr>
              <w:t>B23</w:t>
            </w:r>
            <w:r w:rsidRPr="00B177D8">
              <w:rPr>
                <w:rFonts w:ascii="Arial" w:eastAsia="华文细黑" w:hAnsi="Arial" w:cs="Arial" w:hint="eastAsia"/>
                <w:sz w:val="18"/>
                <w:szCs w:val="18"/>
              </w:rPr>
              <w:t>研发设计用地</w:t>
            </w:r>
          </w:p>
        </w:tc>
        <w:tc>
          <w:tcPr>
            <w:tcW w:w="1418" w:type="dxa"/>
            <w:tcBorders>
              <w:top w:val="single" w:sz="4" w:space="0" w:color="auto"/>
              <w:left w:val="single" w:sz="4" w:space="0" w:color="auto"/>
              <w:bottom w:val="single" w:sz="4" w:space="0" w:color="auto"/>
              <w:right w:val="single" w:sz="4" w:space="0" w:color="auto"/>
            </w:tcBorders>
            <w:noWrap/>
            <w:vAlign w:val="center"/>
          </w:tcPr>
          <w:p w14:paraId="3A251218"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r w:rsidRPr="00B177D8">
              <w:rPr>
                <w:rFonts w:ascii="Arial" w:eastAsia="华文细黑" w:hAnsi="Arial" w:cs="Arial" w:hint="eastAsia"/>
                <w:sz w:val="18"/>
                <w:szCs w:val="18"/>
              </w:rPr>
              <w:t>B23</w:t>
            </w:r>
            <w:r w:rsidRPr="00B177D8">
              <w:rPr>
                <w:rFonts w:ascii="Arial" w:eastAsia="华文细黑" w:hAnsi="Arial" w:cs="Arial" w:hint="eastAsia"/>
                <w:sz w:val="18"/>
                <w:szCs w:val="18"/>
              </w:rPr>
              <w:t>研发设计用地</w:t>
            </w:r>
          </w:p>
        </w:tc>
        <w:tc>
          <w:tcPr>
            <w:tcW w:w="936" w:type="dxa"/>
            <w:tcBorders>
              <w:top w:val="single" w:sz="4" w:space="0" w:color="auto"/>
              <w:left w:val="single" w:sz="4" w:space="0" w:color="auto"/>
              <w:bottom w:val="single" w:sz="4" w:space="0" w:color="auto"/>
              <w:right w:val="single" w:sz="4" w:space="0" w:color="auto"/>
            </w:tcBorders>
            <w:noWrap/>
            <w:vAlign w:val="center"/>
          </w:tcPr>
          <w:p w14:paraId="3B33E867"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37655.61</w:t>
            </w:r>
          </w:p>
        </w:tc>
        <w:tc>
          <w:tcPr>
            <w:tcW w:w="936" w:type="dxa"/>
            <w:tcBorders>
              <w:top w:val="single" w:sz="4" w:space="0" w:color="auto"/>
              <w:left w:val="single" w:sz="4" w:space="0" w:color="auto"/>
              <w:bottom w:val="single" w:sz="4" w:space="0" w:color="auto"/>
              <w:right w:val="single" w:sz="4" w:space="0" w:color="auto"/>
            </w:tcBorders>
            <w:noWrap/>
            <w:vAlign w:val="center"/>
          </w:tcPr>
          <w:p w14:paraId="51678E69"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56108.97</w:t>
            </w:r>
          </w:p>
        </w:tc>
        <w:tc>
          <w:tcPr>
            <w:tcW w:w="937" w:type="dxa"/>
            <w:tcBorders>
              <w:top w:val="single" w:sz="4" w:space="0" w:color="auto"/>
              <w:left w:val="single" w:sz="4" w:space="0" w:color="auto"/>
              <w:bottom w:val="single" w:sz="4" w:space="0" w:color="auto"/>
              <w:right w:val="single" w:sz="4" w:space="0" w:color="auto"/>
            </w:tcBorders>
            <w:noWrap/>
            <w:vAlign w:val="center"/>
          </w:tcPr>
          <w:p w14:paraId="0CCF2791" w14:textId="77777777" w:rsidR="00793051" w:rsidRPr="00B177D8" w:rsidRDefault="00793051" w:rsidP="005663C3">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0175</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:1</w:t>
            </w:r>
          </w:p>
          <w:p w14:paraId="022D9BDA" w14:textId="77777777" w:rsidR="00793051" w:rsidRPr="00B177D8" w:rsidRDefault="00793051" w:rsidP="005663C3">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6008</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:1.6</w:t>
            </w:r>
          </w:p>
        </w:tc>
        <w:tc>
          <w:tcPr>
            <w:tcW w:w="936" w:type="dxa"/>
            <w:tcBorders>
              <w:top w:val="single" w:sz="4" w:space="0" w:color="auto"/>
              <w:left w:val="single" w:sz="4" w:space="0" w:color="auto"/>
              <w:bottom w:val="single" w:sz="4" w:space="0" w:color="auto"/>
              <w:right w:val="single" w:sz="4" w:space="0" w:color="auto"/>
            </w:tcBorders>
            <w:noWrap/>
            <w:vAlign w:val="center"/>
          </w:tcPr>
          <w:p w14:paraId="2AC0BA30"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3</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15</w:t>
            </w:r>
            <w:r w:rsidRPr="00B177D8">
              <w:rPr>
                <w:rFonts w:ascii="Arial" w:eastAsia="华文细黑" w:hAnsi="Arial" w:cs="Arial" w:hint="eastAsia"/>
                <w:sz w:val="18"/>
                <w:szCs w:val="18"/>
              </w:rPr>
              <w:t>日</w:t>
            </w:r>
          </w:p>
        </w:tc>
        <w:tc>
          <w:tcPr>
            <w:tcW w:w="936" w:type="dxa"/>
            <w:tcBorders>
              <w:top w:val="single" w:sz="4" w:space="0" w:color="auto"/>
              <w:left w:val="single" w:sz="4" w:space="0" w:color="auto"/>
              <w:bottom w:val="single" w:sz="4" w:space="0" w:color="auto"/>
              <w:right w:val="single" w:sz="4" w:space="0" w:color="auto"/>
            </w:tcBorders>
            <w:noWrap/>
            <w:vAlign w:val="center"/>
          </w:tcPr>
          <w:p w14:paraId="3EB37B90"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74000</w:t>
            </w:r>
          </w:p>
        </w:tc>
        <w:tc>
          <w:tcPr>
            <w:tcW w:w="937" w:type="dxa"/>
            <w:tcBorders>
              <w:top w:val="single" w:sz="4" w:space="0" w:color="auto"/>
              <w:left w:val="single" w:sz="4" w:space="0" w:color="auto"/>
              <w:bottom w:val="single" w:sz="4" w:space="0" w:color="auto"/>
              <w:right w:val="single" w:sz="4" w:space="0" w:color="auto"/>
            </w:tcBorders>
            <w:noWrap/>
            <w:vAlign w:val="center"/>
          </w:tcPr>
          <w:p w14:paraId="06980FAB"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13189</w:t>
            </w:r>
          </w:p>
        </w:tc>
      </w:tr>
      <w:tr w:rsidR="00793051" w:rsidRPr="00B177D8" w14:paraId="254EAEAC" w14:textId="77777777" w:rsidTr="003102A1">
        <w:trPr>
          <w:cantSplit/>
          <w:jc w:val="center"/>
        </w:trPr>
        <w:tc>
          <w:tcPr>
            <w:tcW w:w="2263" w:type="dxa"/>
            <w:tcBorders>
              <w:top w:val="single" w:sz="4" w:space="0" w:color="auto"/>
              <w:left w:val="single" w:sz="4" w:space="0" w:color="auto"/>
              <w:bottom w:val="single" w:sz="4" w:space="0" w:color="auto"/>
              <w:right w:val="single" w:sz="4" w:space="0" w:color="auto"/>
            </w:tcBorders>
            <w:noWrap/>
            <w:vAlign w:val="center"/>
          </w:tcPr>
          <w:p w14:paraId="4A5FC72D"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北京市海淀区温泉镇中心区</w:t>
            </w:r>
            <w:r w:rsidRPr="00B177D8">
              <w:rPr>
                <w:rFonts w:ascii="Arial" w:eastAsia="华文细黑" w:hAnsi="Arial" w:cs="Arial" w:hint="eastAsia"/>
                <w:sz w:val="18"/>
                <w:szCs w:val="18"/>
              </w:rPr>
              <w:t>F16</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0901</w:t>
            </w:r>
            <w:r w:rsidRPr="00B177D8">
              <w:rPr>
                <w:rFonts w:ascii="Arial" w:eastAsia="华文细黑" w:hAnsi="Arial" w:cs="Arial" w:hint="eastAsia"/>
                <w:sz w:val="18"/>
                <w:szCs w:val="18"/>
              </w:rPr>
              <w:t>商业用地</w:t>
            </w:r>
          </w:p>
        </w:tc>
        <w:tc>
          <w:tcPr>
            <w:tcW w:w="1418" w:type="dxa"/>
            <w:tcBorders>
              <w:top w:val="single" w:sz="4" w:space="0" w:color="auto"/>
              <w:left w:val="single" w:sz="4" w:space="0" w:color="auto"/>
              <w:bottom w:val="single" w:sz="4" w:space="0" w:color="auto"/>
              <w:right w:val="single" w:sz="4" w:space="0" w:color="auto"/>
            </w:tcBorders>
            <w:noWrap/>
            <w:vAlign w:val="center"/>
          </w:tcPr>
          <w:p w14:paraId="5768E0DD"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0901</w:t>
            </w:r>
            <w:r w:rsidRPr="00B177D8">
              <w:rPr>
                <w:rFonts w:ascii="Arial" w:eastAsia="华文细黑" w:hAnsi="Arial" w:cs="Arial" w:hint="eastAsia"/>
                <w:sz w:val="18"/>
                <w:szCs w:val="18"/>
              </w:rPr>
              <w:t>商业用地</w:t>
            </w:r>
          </w:p>
        </w:tc>
        <w:tc>
          <w:tcPr>
            <w:tcW w:w="936" w:type="dxa"/>
            <w:tcBorders>
              <w:top w:val="single" w:sz="4" w:space="0" w:color="auto"/>
              <w:left w:val="single" w:sz="4" w:space="0" w:color="auto"/>
              <w:bottom w:val="single" w:sz="4" w:space="0" w:color="auto"/>
              <w:right w:val="single" w:sz="4" w:space="0" w:color="auto"/>
            </w:tcBorders>
            <w:noWrap/>
            <w:vAlign w:val="center"/>
          </w:tcPr>
          <w:p w14:paraId="6D875E1E"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8286.49</w:t>
            </w:r>
          </w:p>
        </w:tc>
        <w:tc>
          <w:tcPr>
            <w:tcW w:w="936" w:type="dxa"/>
            <w:tcBorders>
              <w:top w:val="single" w:sz="4" w:space="0" w:color="auto"/>
              <w:left w:val="single" w:sz="4" w:space="0" w:color="auto"/>
              <w:bottom w:val="single" w:sz="4" w:space="0" w:color="auto"/>
              <w:right w:val="single" w:sz="4" w:space="0" w:color="auto"/>
            </w:tcBorders>
            <w:noWrap/>
            <w:vAlign w:val="center"/>
          </w:tcPr>
          <w:p w14:paraId="7D328AF3"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8286.49</w:t>
            </w:r>
          </w:p>
        </w:tc>
        <w:tc>
          <w:tcPr>
            <w:tcW w:w="937" w:type="dxa"/>
            <w:tcBorders>
              <w:top w:val="single" w:sz="4" w:space="0" w:color="auto"/>
              <w:left w:val="single" w:sz="4" w:space="0" w:color="auto"/>
              <w:bottom w:val="single" w:sz="4" w:space="0" w:color="auto"/>
              <w:right w:val="single" w:sz="4" w:space="0" w:color="auto"/>
            </w:tcBorders>
            <w:noWrap/>
            <w:vAlign w:val="center"/>
          </w:tcPr>
          <w:p w14:paraId="17097568" w14:textId="77777777" w:rsidR="00793051" w:rsidRPr="00B177D8" w:rsidRDefault="00793051" w:rsidP="005663C3">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w:t>
            </w:r>
          </w:p>
        </w:tc>
        <w:tc>
          <w:tcPr>
            <w:tcW w:w="936" w:type="dxa"/>
            <w:tcBorders>
              <w:top w:val="single" w:sz="4" w:space="0" w:color="auto"/>
              <w:left w:val="single" w:sz="4" w:space="0" w:color="auto"/>
              <w:bottom w:val="single" w:sz="4" w:space="0" w:color="auto"/>
              <w:right w:val="single" w:sz="4" w:space="0" w:color="auto"/>
            </w:tcBorders>
            <w:noWrap/>
            <w:vAlign w:val="center"/>
          </w:tcPr>
          <w:p w14:paraId="60E9C443"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5</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28</w:t>
            </w:r>
            <w:r w:rsidRPr="00B177D8">
              <w:rPr>
                <w:rFonts w:ascii="Arial" w:eastAsia="华文细黑" w:hAnsi="Arial" w:cs="Arial" w:hint="eastAsia"/>
                <w:sz w:val="18"/>
                <w:szCs w:val="18"/>
              </w:rPr>
              <w:t>日</w:t>
            </w:r>
          </w:p>
        </w:tc>
        <w:tc>
          <w:tcPr>
            <w:tcW w:w="936" w:type="dxa"/>
            <w:tcBorders>
              <w:top w:val="single" w:sz="4" w:space="0" w:color="auto"/>
              <w:left w:val="single" w:sz="4" w:space="0" w:color="auto"/>
              <w:bottom w:val="single" w:sz="4" w:space="0" w:color="auto"/>
              <w:right w:val="single" w:sz="4" w:space="0" w:color="auto"/>
            </w:tcBorders>
            <w:noWrap/>
            <w:vAlign w:val="center"/>
          </w:tcPr>
          <w:p w14:paraId="031B2200"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16000</w:t>
            </w:r>
          </w:p>
        </w:tc>
        <w:tc>
          <w:tcPr>
            <w:tcW w:w="937" w:type="dxa"/>
            <w:tcBorders>
              <w:top w:val="single" w:sz="4" w:space="0" w:color="auto"/>
              <w:left w:val="single" w:sz="4" w:space="0" w:color="auto"/>
              <w:bottom w:val="single" w:sz="4" w:space="0" w:color="auto"/>
              <w:right w:val="single" w:sz="4" w:space="0" w:color="auto"/>
            </w:tcBorders>
            <w:noWrap/>
            <w:vAlign w:val="center"/>
          </w:tcPr>
          <w:p w14:paraId="42F3FD71"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19309</w:t>
            </w:r>
          </w:p>
        </w:tc>
      </w:tr>
      <w:tr w:rsidR="00793051" w:rsidRPr="00B177D8" w14:paraId="2472E380" w14:textId="77777777" w:rsidTr="003102A1">
        <w:trPr>
          <w:cantSplit/>
          <w:jc w:val="center"/>
        </w:trPr>
        <w:tc>
          <w:tcPr>
            <w:tcW w:w="2263" w:type="dxa"/>
            <w:tcBorders>
              <w:top w:val="single" w:sz="4" w:space="0" w:color="auto"/>
              <w:left w:val="single" w:sz="4" w:space="0" w:color="auto"/>
              <w:bottom w:val="single" w:sz="4" w:space="0" w:color="auto"/>
              <w:right w:val="single" w:sz="4" w:space="0" w:color="auto"/>
            </w:tcBorders>
            <w:noWrap/>
            <w:vAlign w:val="center"/>
          </w:tcPr>
          <w:p w14:paraId="568FC610"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北京市海淀区清河站北</w:t>
            </w:r>
            <w:r w:rsidRPr="00B177D8">
              <w:rPr>
                <w:rFonts w:ascii="Arial" w:eastAsia="华文细黑" w:hAnsi="Arial" w:cs="Arial" w:hint="eastAsia"/>
                <w:sz w:val="18"/>
                <w:szCs w:val="18"/>
              </w:rPr>
              <w:t>-</w:t>
            </w:r>
            <w:r w:rsidRPr="00B177D8">
              <w:rPr>
                <w:rFonts w:ascii="Arial" w:eastAsia="华文细黑" w:hAnsi="Arial" w:cs="Arial" w:hint="eastAsia"/>
                <w:sz w:val="18"/>
                <w:szCs w:val="18"/>
              </w:rPr>
              <w:t>安宁庄综合开发地块综合性商业金融服务业用地</w:t>
            </w:r>
          </w:p>
        </w:tc>
        <w:tc>
          <w:tcPr>
            <w:tcW w:w="1418" w:type="dxa"/>
            <w:tcBorders>
              <w:top w:val="single" w:sz="4" w:space="0" w:color="auto"/>
              <w:left w:val="single" w:sz="4" w:space="0" w:color="auto"/>
              <w:bottom w:val="single" w:sz="4" w:space="0" w:color="auto"/>
              <w:right w:val="single" w:sz="4" w:space="0" w:color="auto"/>
            </w:tcBorders>
            <w:noWrap/>
            <w:vAlign w:val="center"/>
          </w:tcPr>
          <w:p w14:paraId="64AE3BE3"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综合性商业金融服务业用地</w:t>
            </w:r>
          </w:p>
        </w:tc>
        <w:tc>
          <w:tcPr>
            <w:tcW w:w="936" w:type="dxa"/>
            <w:tcBorders>
              <w:top w:val="single" w:sz="4" w:space="0" w:color="auto"/>
              <w:left w:val="single" w:sz="4" w:space="0" w:color="auto"/>
              <w:bottom w:val="single" w:sz="4" w:space="0" w:color="auto"/>
              <w:right w:val="single" w:sz="4" w:space="0" w:color="auto"/>
            </w:tcBorders>
            <w:noWrap/>
            <w:vAlign w:val="center"/>
          </w:tcPr>
          <w:p w14:paraId="0B3C58C5"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78101.46</w:t>
            </w:r>
          </w:p>
        </w:tc>
        <w:tc>
          <w:tcPr>
            <w:tcW w:w="936" w:type="dxa"/>
            <w:tcBorders>
              <w:top w:val="single" w:sz="4" w:space="0" w:color="auto"/>
              <w:left w:val="single" w:sz="4" w:space="0" w:color="auto"/>
              <w:bottom w:val="single" w:sz="4" w:space="0" w:color="auto"/>
              <w:right w:val="single" w:sz="4" w:space="0" w:color="auto"/>
            </w:tcBorders>
            <w:noWrap/>
            <w:vAlign w:val="center"/>
          </w:tcPr>
          <w:p w14:paraId="25264739"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249924.7</w:t>
            </w:r>
          </w:p>
        </w:tc>
        <w:tc>
          <w:tcPr>
            <w:tcW w:w="937" w:type="dxa"/>
            <w:tcBorders>
              <w:top w:val="single" w:sz="4" w:space="0" w:color="auto"/>
              <w:left w:val="single" w:sz="4" w:space="0" w:color="auto"/>
              <w:bottom w:val="single" w:sz="4" w:space="0" w:color="auto"/>
              <w:right w:val="single" w:sz="4" w:space="0" w:color="auto"/>
            </w:tcBorders>
            <w:noWrap/>
            <w:vAlign w:val="center"/>
          </w:tcPr>
          <w:p w14:paraId="48871E63" w14:textId="77777777" w:rsidR="00793051" w:rsidRPr="00B177D8" w:rsidRDefault="00793051" w:rsidP="005663C3">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3.2</w:t>
            </w:r>
          </w:p>
        </w:tc>
        <w:tc>
          <w:tcPr>
            <w:tcW w:w="936" w:type="dxa"/>
            <w:tcBorders>
              <w:top w:val="single" w:sz="4" w:space="0" w:color="auto"/>
              <w:left w:val="single" w:sz="4" w:space="0" w:color="auto"/>
              <w:bottom w:val="single" w:sz="4" w:space="0" w:color="auto"/>
              <w:right w:val="single" w:sz="4" w:space="0" w:color="auto"/>
            </w:tcBorders>
            <w:noWrap/>
            <w:vAlign w:val="center"/>
          </w:tcPr>
          <w:p w14:paraId="02A59D27"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5</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28</w:t>
            </w:r>
            <w:r w:rsidRPr="00B177D8">
              <w:rPr>
                <w:rFonts w:ascii="Arial" w:eastAsia="华文细黑" w:hAnsi="Arial" w:cs="Arial" w:hint="eastAsia"/>
                <w:sz w:val="18"/>
                <w:szCs w:val="18"/>
              </w:rPr>
              <w:t>日</w:t>
            </w:r>
          </w:p>
        </w:tc>
        <w:tc>
          <w:tcPr>
            <w:tcW w:w="936" w:type="dxa"/>
            <w:tcBorders>
              <w:top w:val="single" w:sz="4" w:space="0" w:color="auto"/>
              <w:left w:val="single" w:sz="4" w:space="0" w:color="auto"/>
              <w:bottom w:val="single" w:sz="4" w:space="0" w:color="auto"/>
              <w:right w:val="single" w:sz="4" w:space="0" w:color="auto"/>
            </w:tcBorders>
            <w:noWrap/>
            <w:vAlign w:val="center"/>
          </w:tcPr>
          <w:p w14:paraId="268A84D6"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423000</w:t>
            </w:r>
          </w:p>
        </w:tc>
        <w:tc>
          <w:tcPr>
            <w:tcW w:w="937" w:type="dxa"/>
            <w:tcBorders>
              <w:top w:val="single" w:sz="4" w:space="0" w:color="auto"/>
              <w:left w:val="single" w:sz="4" w:space="0" w:color="auto"/>
              <w:bottom w:val="single" w:sz="4" w:space="0" w:color="auto"/>
              <w:right w:val="single" w:sz="4" w:space="0" w:color="auto"/>
            </w:tcBorders>
            <w:noWrap/>
            <w:vAlign w:val="center"/>
          </w:tcPr>
          <w:p w14:paraId="2B16CAE8"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16925</w:t>
            </w:r>
          </w:p>
        </w:tc>
      </w:tr>
      <w:tr w:rsidR="00793051" w:rsidRPr="00B177D8" w14:paraId="5D5343B1" w14:textId="77777777" w:rsidTr="003102A1">
        <w:trPr>
          <w:cantSplit/>
          <w:jc w:val="center"/>
        </w:trPr>
        <w:tc>
          <w:tcPr>
            <w:tcW w:w="2263" w:type="dxa"/>
            <w:tcBorders>
              <w:top w:val="single" w:sz="4" w:space="0" w:color="auto"/>
              <w:left w:val="single" w:sz="4" w:space="0" w:color="auto"/>
              <w:bottom w:val="single" w:sz="4" w:space="0" w:color="auto"/>
              <w:right w:val="single" w:sz="4" w:space="0" w:color="auto"/>
            </w:tcBorders>
            <w:noWrap/>
            <w:vAlign w:val="center"/>
          </w:tcPr>
          <w:p w14:paraId="668E6856"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北京城市副中心通州运河核心区</w:t>
            </w:r>
            <w:r w:rsidRPr="00B177D8">
              <w:rPr>
                <w:rFonts w:ascii="Arial" w:eastAsia="华文细黑" w:hAnsi="Arial" w:cs="Arial" w:hint="eastAsia"/>
                <w:sz w:val="18"/>
                <w:szCs w:val="18"/>
              </w:rPr>
              <w:t>6</w:t>
            </w:r>
            <w:r w:rsidRPr="00B177D8">
              <w:rPr>
                <w:rFonts w:ascii="Arial" w:eastAsia="华文细黑" w:hAnsi="Arial" w:cs="Arial" w:hint="eastAsia"/>
                <w:sz w:val="18"/>
                <w:szCs w:val="18"/>
              </w:rPr>
              <w:t>号地项目</w:t>
            </w:r>
            <w:r w:rsidRPr="00B177D8">
              <w:rPr>
                <w:rFonts w:ascii="Arial" w:eastAsia="华文细黑" w:hAnsi="Arial" w:cs="Arial" w:hint="eastAsia"/>
                <w:sz w:val="18"/>
                <w:szCs w:val="18"/>
              </w:rPr>
              <w:t>VIII-09</w:t>
            </w:r>
            <w:r w:rsidRPr="00B177D8">
              <w:rPr>
                <w:rFonts w:ascii="Arial" w:eastAsia="华文细黑" w:hAnsi="Arial" w:cs="Arial" w:hint="eastAsia"/>
                <w:sz w:val="18"/>
                <w:szCs w:val="18"/>
              </w:rPr>
              <w:t>瓮城遗址公园地块国有建设用地使用权出让</w:t>
            </w:r>
          </w:p>
        </w:tc>
        <w:tc>
          <w:tcPr>
            <w:tcW w:w="1418" w:type="dxa"/>
            <w:tcBorders>
              <w:top w:val="single" w:sz="4" w:space="0" w:color="auto"/>
              <w:left w:val="single" w:sz="4" w:space="0" w:color="auto"/>
              <w:bottom w:val="single" w:sz="4" w:space="0" w:color="auto"/>
              <w:right w:val="single" w:sz="4" w:space="0" w:color="auto"/>
            </w:tcBorders>
            <w:noWrap/>
            <w:vAlign w:val="center"/>
          </w:tcPr>
          <w:p w14:paraId="004585FC"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其他公园绿地、地下用地</w:t>
            </w:r>
          </w:p>
        </w:tc>
        <w:tc>
          <w:tcPr>
            <w:tcW w:w="936" w:type="dxa"/>
            <w:tcBorders>
              <w:top w:val="single" w:sz="4" w:space="0" w:color="auto"/>
              <w:left w:val="single" w:sz="4" w:space="0" w:color="auto"/>
              <w:bottom w:val="single" w:sz="4" w:space="0" w:color="auto"/>
              <w:right w:val="single" w:sz="4" w:space="0" w:color="auto"/>
            </w:tcBorders>
            <w:noWrap/>
            <w:vAlign w:val="center"/>
          </w:tcPr>
          <w:p w14:paraId="0631C6C1"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19810.4</w:t>
            </w:r>
          </w:p>
        </w:tc>
        <w:tc>
          <w:tcPr>
            <w:tcW w:w="936" w:type="dxa"/>
            <w:tcBorders>
              <w:top w:val="single" w:sz="4" w:space="0" w:color="auto"/>
              <w:left w:val="single" w:sz="4" w:space="0" w:color="auto"/>
              <w:bottom w:val="single" w:sz="4" w:space="0" w:color="auto"/>
              <w:right w:val="single" w:sz="4" w:space="0" w:color="auto"/>
            </w:tcBorders>
            <w:noWrap/>
            <w:vAlign w:val="center"/>
          </w:tcPr>
          <w:p w14:paraId="3EA2820D"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700</w:t>
            </w:r>
          </w:p>
        </w:tc>
        <w:tc>
          <w:tcPr>
            <w:tcW w:w="937" w:type="dxa"/>
            <w:tcBorders>
              <w:top w:val="single" w:sz="4" w:space="0" w:color="auto"/>
              <w:left w:val="single" w:sz="4" w:space="0" w:color="auto"/>
              <w:bottom w:val="single" w:sz="4" w:space="0" w:color="auto"/>
              <w:right w:val="single" w:sz="4" w:space="0" w:color="auto"/>
            </w:tcBorders>
            <w:noWrap/>
            <w:vAlign w:val="center"/>
          </w:tcPr>
          <w:p w14:paraId="7B640DD0" w14:textId="77777777" w:rsidR="00793051" w:rsidRPr="00B177D8" w:rsidRDefault="00793051" w:rsidP="005663C3">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地面层</w:t>
            </w:r>
            <w:r w:rsidRPr="00B177D8">
              <w:rPr>
                <w:rFonts w:ascii="Arial" w:eastAsia="华文细黑" w:hAnsi="Arial" w:cs="Arial" w:hint="eastAsia"/>
                <w:sz w:val="18"/>
                <w:szCs w:val="18"/>
              </w:rPr>
              <w:t>:0.04</w:t>
            </w:r>
            <w:r w:rsidRPr="00B177D8">
              <w:rPr>
                <w:rFonts w:ascii="Arial" w:eastAsia="华文细黑" w:hAnsi="Arial" w:cs="Arial" w:hint="eastAsia"/>
                <w:sz w:val="18"/>
                <w:szCs w:val="18"/>
              </w:rPr>
              <w:t>、地下一层</w:t>
            </w:r>
            <w:r w:rsidRPr="00B177D8">
              <w:rPr>
                <w:rFonts w:ascii="Arial" w:eastAsia="华文细黑" w:hAnsi="Arial" w:cs="Arial" w:hint="eastAsia"/>
                <w:sz w:val="18"/>
                <w:szCs w:val="18"/>
              </w:rPr>
              <w:t>:0.43</w:t>
            </w:r>
            <w:r w:rsidRPr="00B177D8">
              <w:rPr>
                <w:rFonts w:ascii="Arial" w:eastAsia="华文细黑" w:hAnsi="Arial" w:cs="Arial" w:hint="eastAsia"/>
                <w:sz w:val="18"/>
                <w:szCs w:val="18"/>
              </w:rPr>
              <w:t>、地下二层</w:t>
            </w:r>
            <w:r w:rsidRPr="00B177D8">
              <w:rPr>
                <w:rFonts w:ascii="Arial" w:eastAsia="华文细黑" w:hAnsi="Arial" w:cs="Arial" w:hint="eastAsia"/>
                <w:sz w:val="18"/>
                <w:szCs w:val="18"/>
              </w:rPr>
              <w:t>:0.74</w:t>
            </w:r>
          </w:p>
        </w:tc>
        <w:tc>
          <w:tcPr>
            <w:tcW w:w="936" w:type="dxa"/>
            <w:tcBorders>
              <w:top w:val="single" w:sz="4" w:space="0" w:color="auto"/>
              <w:left w:val="single" w:sz="4" w:space="0" w:color="auto"/>
              <w:bottom w:val="single" w:sz="4" w:space="0" w:color="auto"/>
              <w:right w:val="single" w:sz="4" w:space="0" w:color="auto"/>
            </w:tcBorders>
            <w:noWrap/>
            <w:vAlign w:val="center"/>
          </w:tcPr>
          <w:p w14:paraId="4872DD7F"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6</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18</w:t>
            </w:r>
            <w:r w:rsidRPr="00B177D8">
              <w:rPr>
                <w:rFonts w:ascii="Arial" w:eastAsia="华文细黑" w:hAnsi="Arial" w:cs="Arial" w:hint="eastAsia"/>
                <w:sz w:val="18"/>
                <w:szCs w:val="18"/>
              </w:rPr>
              <w:t>日</w:t>
            </w:r>
          </w:p>
        </w:tc>
        <w:tc>
          <w:tcPr>
            <w:tcW w:w="936" w:type="dxa"/>
            <w:tcBorders>
              <w:top w:val="single" w:sz="4" w:space="0" w:color="auto"/>
              <w:left w:val="single" w:sz="4" w:space="0" w:color="auto"/>
              <w:bottom w:val="single" w:sz="4" w:space="0" w:color="auto"/>
              <w:right w:val="single" w:sz="4" w:space="0" w:color="auto"/>
            </w:tcBorders>
            <w:noWrap/>
            <w:vAlign w:val="center"/>
          </w:tcPr>
          <w:p w14:paraId="79A83191"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6600</w:t>
            </w:r>
          </w:p>
        </w:tc>
        <w:tc>
          <w:tcPr>
            <w:tcW w:w="937" w:type="dxa"/>
            <w:tcBorders>
              <w:top w:val="single" w:sz="4" w:space="0" w:color="auto"/>
              <w:left w:val="single" w:sz="4" w:space="0" w:color="auto"/>
              <w:bottom w:val="single" w:sz="4" w:space="0" w:color="auto"/>
              <w:right w:val="single" w:sz="4" w:space="0" w:color="auto"/>
            </w:tcBorders>
            <w:noWrap/>
            <w:vAlign w:val="center"/>
          </w:tcPr>
          <w:p w14:paraId="44827F1D"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94286</w:t>
            </w:r>
          </w:p>
        </w:tc>
      </w:tr>
      <w:tr w:rsidR="00793051" w:rsidRPr="00B177D8" w14:paraId="3EFF845B" w14:textId="77777777" w:rsidTr="003102A1">
        <w:trPr>
          <w:cantSplit/>
          <w:jc w:val="center"/>
        </w:trPr>
        <w:tc>
          <w:tcPr>
            <w:tcW w:w="2263" w:type="dxa"/>
            <w:tcBorders>
              <w:top w:val="single" w:sz="4" w:space="0" w:color="auto"/>
              <w:left w:val="single" w:sz="4" w:space="0" w:color="auto"/>
              <w:bottom w:val="single" w:sz="4" w:space="0" w:color="auto"/>
              <w:right w:val="single" w:sz="4" w:space="0" w:color="auto"/>
            </w:tcBorders>
            <w:noWrap/>
            <w:vAlign w:val="center"/>
          </w:tcPr>
          <w:p w14:paraId="5E58B411"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北京市顺义区天竺旧村改造土地一级开发项目</w:t>
            </w:r>
            <w:r w:rsidRPr="00B177D8">
              <w:rPr>
                <w:rFonts w:ascii="Arial" w:eastAsia="华文细黑" w:hAnsi="Arial" w:cs="Arial" w:hint="eastAsia"/>
                <w:sz w:val="18"/>
                <w:szCs w:val="18"/>
              </w:rPr>
              <w:t>SY00-2801-0149</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B4</w:t>
            </w:r>
            <w:r w:rsidRPr="00B177D8">
              <w:rPr>
                <w:rFonts w:ascii="Arial" w:eastAsia="华文细黑" w:hAnsi="Arial" w:cs="Arial" w:hint="eastAsia"/>
                <w:sz w:val="18"/>
                <w:szCs w:val="18"/>
              </w:rPr>
              <w:t>综合性商业金融服务用地</w:t>
            </w:r>
          </w:p>
        </w:tc>
        <w:tc>
          <w:tcPr>
            <w:tcW w:w="1418" w:type="dxa"/>
            <w:tcBorders>
              <w:top w:val="single" w:sz="4" w:space="0" w:color="auto"/>
              <w:left w:val="single" w:sz="4" w:space="0" w:color="auto"/>
              <w:bottom w:val="single" w:sz="4" w:space="0" w:color="auto"/>
              <w:right w:val="single" w:sz="4" w:space="0" w:color="auto"/>
            </w:tcBorders>
            <w:noWrap/>
            <w:vAlign w:val="center"/>
          </w:tcPr>
          <w:p w14:paraId="0C00D70E"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B4</w:t>
            </w:r>
            <w:r w:rsidRPr="00B177D8">
              <w:rPr>
                <w:rFonts w:ascii="Arial" w:eastAsia="华文细黑" w:hAnsi="Arial" w:cs="Arial" w:hint="eastAsia"/>
                <w:sz w:val="18"/>
                <w:szCs w:val="18"/>
              </w:rPr>
              <w:t>综合性商业金融服务用地</w:t>
            </w:r>
          </w:p>
        </w:tc>
        <w:tc>
          <w:tcPr>
            <w:tcW w:w="936" w:type="dxa"/>
            <w:tcBorders>
              <w:top w:val="single" w:sz="4" w:space="0" w:color="auto"/>
              <w:left w:val="single" w:sz="4" w:space="0" w:color="auto"/>
              <w:bottom w:val="single" w:sz="4" w:space="0" w:color="auto"/>
              <w:right w:val="single" w:sz="4" w:space="0" w:color="auto"/>
            </w:tcBorders>
            <w:noWrap/>
            <w:vAlign w:val="center"/>
          </w:tcPr>
          <w:p w14:paraId="1746F6A0"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21154.74</w:t>
            </w:r>
          </w:p>
        </w:tc>
        <w:tc>
          <w:tcPr>
            <w:tcW w:w="936" w:type="dxa"/>
            <w:tcBorders>
              <w:top w:val="single" w:sz="4" w:space="0" w:color="auto"/>
              <w:left w:val="single" w:sz="4" w:space="0" w:color="auto"/>
              <w:bottom w:val="single" w:sz="4" w:space="0" w:color="auto"/>
              <w:right w:val="single" w:sz="4" w:space="0" w:color="auto"/>
            </w:tcBorders>
            <w:noWrap/>
            <w:vAlign w:val="center"/>
          </w:tcPr>
          <w:p w14:paraId="187016FE"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31732.11</w:t>
            </w:r>
          </w:p>
        </w:tc>
        <w:tc>
          <w:tcPr>
            <w:tcW w:w="937" w:type="dxa"/>
            <w:tcBorders>
              <w:top w:val="single" w:sz="4" w:space="0" w:color="auto"/>
              <w:left w:val="single" w:sz="4" w:space="0" w:color="auto"/>
              <w:bottom w:val="single" w:sz="4" w:space="0" w:color="auto"/>
              <w:right w:val="single" w:sz="4" w:space="0" w:color="auto"/>
            </w:tcBorders>
            <w:noWrap/>
            <w:vAlign w:val="center"/>
          </w:tcPr>
          <w:p w14:paraId="1F2ED0F6" w14:textId="77777777" w:rsidR="00793051" w:rsidRPr="00B177D8" w:rsidRDefault="00793051" w:rsidP="005663C3">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1.5</w:t>
            </w:r>
          </w:p>
        </w:tc>
        <w:tc>
          <w:tcPr>
            <w:tcW w:w="936" w:type="dxa"/>
            <w:tcBorders>
              <w:top w:val="single" w:sz="4" w:space="0" w:color="auto"/>
              <w:left w:val="single" w:sz="4" w:space="0" w:color="auto"/>
              <w:bottom w:val="single" w:sz="4" w:space="0" w:color="auto"/>
              <w:right w:val="single" w:sz="4" w:space="0" w:color="auto"/>
            </w:tcBorders>
            <w:noWrap/>
            <w:vAlign w:val="center"/>
          </w:tcPr>
          <w:p w14:paraId="62133A2B"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7</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22</w:t>
            </w:r>
            <w:r w:rsidRPr="00B177D8">
              <w:rPr>
                <w:rFonts w:ascii="Arial" w:eastAsia="华文细黑" w:hAnsi="Arial" w:cs="Arial" w:hint="eastAsia"/>
                <w:sz w:val="18"/>
                <w:szCs w:val="18"/>
              </w:rPr>
              <w:t>日</w:t>
            </w:r>
          </w:p>
        </w:tc>
        <w:tc>
          <w:tcPr>
            <w:tcW w:w="936" w:type="dxa"/>
            <w:tcBorders>
              <w:top w:val="single" w:sz="4" w:space="0" w:color="auto"/>
              <w:left w:val="single" w:sz="4" w:space="0" w:color="auto"/>
              <w:bottom w:val="single" w:sz="4" w:space="0" w:color="auto"/>
              <w:right w:val="single" w:sz="4" w:space="0" w:color="auto"/>
            </w:tcBorders>
            <w:noWrap/>
            <w:vAlign w:val="center"/>
          </w:tcPr>
          <w:p w14:paraId="16AB646E"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29600</w:t>
            </w:r>
          </w:p>
        </w:tc>
        <w:tc>
          <w:tcPr>
            <w:tcW w:w="937" w:type="dxa"/>
            <w:tcBorders>
              <w:top w:val="single" w:sz="4" w:space="0" w:color="auto"/>
              <w:left w:val="single" w:sz="4" w:space="0" w:color="auto"/>
              <w:bottom w:val="single" w:sz="4" w:space="0" w:color="auto"/>
              <w:right w:val="single" w:sz="4" w:space="0" w:color="auto"/>
            </w:tcBorders>
            <w:noWrap/>
            <w:vAlign w:val="center"/>
          </w:tcPr>
          <w:p w14:paraId="48389D83"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9328</w:t>
            </w:r>
          </w:p>
        </w:tc>
      </w:tr>
      <w:tr w:rsidR="00793051" w:rsidRPr="00B177D8" w14:paraId="457B5648" w14:textId="77777777" w:rsidTr="003102A1">
        <w:trPr>
          <w:cantSplit/>
          <w:jc w:val="center"/>
        </w:trPr>
        <w:tc>
          <w:tcPr>
            <w:tcW w:w="2263" w:type="dxa"/>
            <w:tcBorders>
              <w:top w:val="single" w:sz="4" w:space="0" w:color="auto"/>
              <w:left w:val="single" w:sz="4" w:space="0" w:color="auto"/>
              <w:bottom w:val="single" w:sz="4" w:space="0" w:color="auto"/>
              <w:right w:val="single" w:sz="4" w:space="0" w:color="auto"/>
            </w:tcBorders>
            <w:noWrap/>
            <w:vAlign w:val="center"/>
          </w:tcPr>
          <w:p w14:paraId="6B8561C3"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北京经济技术开发区亦庄新城</w:t>
            </w:r>
            <w:r w:rsidRPr="00B177D8">
              <w:rPr>
                <w:rFonts w:ascii="Arial" w:eastAsia="华文细黑" w:hAnsi="Arial" w:cs="Arial" w:hint="eastAsia"/>
                <w:sz w:val="18"/>
                <w:szCs w:val="18"/>
              </w:rPr>
              <w:t>0701</w:t>
            </w:r>
            <w:r w:rsidRPr="00B177D8">
              <w:rPr>
                <w:rFonts w:ascii="Arial" w:eastAsia="华文细黑" w:hAnsi="Arial" w:cs="Arial" w:hint="eastAsia"/>
                <w:sz w:val="18"/>
                <w:szCs w:val="18"/>
              </w:rPr>
              <w:t>街区</w:t>
            </w:r>
            <w:r w:rsidRPr="00B177D8">
              <w:rPr>
                <w:rFonts w:ascii="Arial" w:eastAsia="华文细黑" w:hAnsi="Arial" w:cs="Arial" w:hint="eastAsia"/>
                <w:sz w:val="18"/>
                <w:szCs w:val="18"/>
              </w:rPr>
              <w:t xml:space="preserve"> N17F3</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p>
        </w:tc>
        <w:tc>
          <w:tcPr>
            <w:tcW w:w="1418" w:type="dxa"/>
            <w:tcBorders>
              <w:top w:val="single" w:sz="4" w:space="0" w:color="auto"/>
              <w:left w:val="single" w:sz="4" w:space="0" w:color="auto"/>
              <w:bottom w:val="single" w:sz="4" w:space="0" w:color="auto"/>
              <w:right w:val="single" w:sz="4" w:space="0" w:color="auto"/>
            </w:tcBorders>
            <w:noWrap/>
            <w:vAlign w:val="center"/>
          </w:tcPr>
          <w:p w14:paraId="77045359"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p>
        </w:tc>
        <w:tc>
          <w:tcPr>
            <w:tcW w:w="936" w:type="dxa"/>
            <w:tcBorders>
              <w:top w:val="single" w:sz="4" w:space="0" w:color="auto"/>
              <w:left w:val="single" w:sz="4" w:space="0" w:color="auto"/>
              <w:bottom w:val="single" w:sz="4" w:space="0" w:color="auto"/>
              <w:right w:val="single" w:sz="4" w:space="0" w:color="auto"/>
            </w:tcBorders>
            <w:noWrap/>
            <w:vAlign w:val="center"/>
          </w:tcPr>
          <w:p w14:paraId="7BFE718B"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48824.83</w:t>
            </w:r>
          </w:p>
        </w:tc>
        <w:tc>
          <w:tcPr>
            <w:tcW w:w="936" w:type="dxa"/>
            <w:tcBorders>
              <w:top w:val="single" w:sz="4" w:space="0" w:color="auto"/>
              <w:left w:val="single" w:sz="4" w:space="0" w:color="auto"/>
              <w:bottom w:val="single" w:sz="4" w:space="0" w:color="auto"/>
              <w:right w:val="single" w:sz="4" w:space="0" w:color="auto"/>
            </w:tcBorders>
            <w:noWrap/>
            <w:vAlign w:val="center"/>
          </w:tcPr>
          <w:p w14:paraId="6B56D735"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122062.08</w:t>
            </w:r>
          </w:p>
        </w:tc>
        <w:tc>
          <w:tcPr>
            <w:tcW w:w="937" w:type="dxa"/>
            <w:tcBorders>
              <w:top w:val="single" w:sz="4" w:space="0" w:color="auto"/>
              <w:left w:val="single" w:sz="4" w:space="0" w:color="auto"/>
              <w:bottom w:val="single" w:sz="4" w:space="0" w:color="auto"/>
              <w:right w:val="single" w:sz="4" w:space="0" w:color="auto"/>
            </w:tcBorders>
            <w:noWrap/>
            <w:vAlign w:val="center"/>
          </w:tcPr>
          <w:p w14:paraId="7D8AF3E0" w14:textId="77777777" w:rsidR="00793051" w:rsidRPr="00B177D8" w:rsidRDefault="00793051" w:rsidP="005663C3">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w:t>
            </w:r>
            <w:r w:rsidRPr="00B177D8">
              <w:rPr>
                <w:rFonts w:ascii="Arial" w:eastAsia="华文细黑" w:hAnsi="Arial" w:cs="Arial" w:hint="eastAsia"/>
                <w:sz w:val="18"/>
                <w:szCs w:val="18"/>
              </w:rPr>
              <w:t>2.5</w:t>
            </w:r>
          </w:p>
        </w:tc>
        <w:tc>
          <w:tcPr>
            <w:tcW w:w="936" w:type="dxa"/>
            <w:tcBorders>
              <w:top w:val="single" w:sz="4" w:space="0" w:color="auto"/>
              <w:left w:val="single" w:sz="4" w:space="0" w:color="auto"/>
              <w:bottom w:val="single" w:sz="4" w:space="0" w:color="auto"/>
              <w:right w:val="single" w:sz="4" w:space="0" w:color="auto"/>
            </w:tcBorders>
            <w:noWrap/>
            <w:vAlign w:val="center"/>
          </w:tcPr>
          <w:p w14:paraId="56BAE0AB"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8</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19</w:t>
            </w:r>
            <w:r w:rsidRPr="00B177D8">
              <w:rPr>
                <w:rFonts w:ascii="Arial" w:eastAsia="华文细黑" w:hAnsi="Arial" w:cs="Arial" w:hint="eastAsia"/>
                <w:sz w:val="18"/>
                <w:szCs w:val="18"/>
              </w:rPr>
              <w:t>日</w:t>
            </w:r>
          </w:p>
        </w:tc>
        <w:tc>
          <w:tcPr>
            <w:tcW w:w="936" w:type="dxa"/>
            <w:tcBorders>
              <w:top w:val="single" w:sz="4" w:space="0" w:color="auto"/>
              <w:left w:val="single" w:sz="4" w:space="0" w:color="auto"/>
              <w:bottom w:val="single" w:sz="4" w:space="0" w:color="auto"/>
              <w:right w:val="single" w:sz="4" w:space="0" w:color="auto"/>
            </w:tcBorders>
            <w:noWrap/>
            <w:vAlign w:val="center"/>
          </w:tcPr>
          <w:p w14:paraId="5A49E98B"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93000</w:t>
            </w:r>
          </w:p>
        </w:tc>
        <w:tc>
          <w:tcPr>
            <w:tcW w:w="937" w:type="dxa"/>
            <w:tcBorders>
              <w:top w:val="single" w:sz="4" w:space="0" w:color="auto"/>
              <w:left w:val="single" w:sz="4" w:space="0" w:color="auto"/>
              <w:bottom w:val="single" w:sz="4" w:space="0" w:color="auto"/>
              <w:right w:val="single" w:sz="4" w:space="0" w:color="auto"/>
            </w:tcBorders>
            <w:noWrap/>
            <w:vAlign w:val="center"/>
          </w:tcPr>
          <w:p w14:paraId="60916923"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7619</w:t>
            </w:r>
          </w:p>
        </w:tc>
      </w:tr>
      <w:tr w:rsidR="00793051" w:rsidRPr="00B177D8" w14:paraId="6EC747E5" w14:textId="77777777" w:rsidTr="003102A1">
        <w:trPr>
          <w:cantSplit/>
          <w:jc w:val="center"/>
        </w:trPr>
        <w:tc>
          <w:tcPr>
            <w:tcW w:w="2263" w:type="dxa"/>
            <w:tcBorders>
              <w:top w:val="single" w:sz="4" w:space="0" w:color="auto"/>
              <w:left w:val="single" w:sz="4" w:space="0" w:color="auto"/>
              <w:bottom w:val="single" w:sz="4" w:space="0" w:color="auto"/>
              <w:right w:val="single" w:sz="4" w:space="0" w:color="auto"/>
            </w:tcBorders>
            <w:noWrap/>
            <w:vAlign w:val="center"/>
          </w:tcPr>
          <w:p w14:paraId="27A9D795"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北京大兴国际机场临空经济区</w:t>
            </w:r>
            <w:r w:rsidRPr="00B177D8">
              <w:rPr>
                <w:rFonts w:ascii="Arial" w:eastAsia="华文细黑" w:hAnsi="Arial" w:cs="Arial" w:hint="eastAsia"/>
                <w:sz w:val="18"/>
                <w:szCs w:val="18"/>
              </w:rPr>
              <w:t>DX16-0104-0013</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p>
        </w:tc>
        <w:tc>
          <w:tcPr>
            <w:tcW w:w="1418" w:type="dxa"/>
            <w:tcBorders>
              <w:top w:val="single" w:sz="4" w:space="0" w:color="auto"/>
              <w:left w:val="single" w:sz="4" w:space="0" w:color="auto"/>
              <w:bottom w:val="single" w:sz="4" w:space="0" w:color="auto"/>
              <w:right w:val="single" w:sz="4" w:space="0" w:color="auto"/>
            </w:tcBorders>
            <w:noWrap/>
            <w:vAlign w:val="center"/>
          </w:tcPr>
          <w:p w14:paraId="39C03749"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p>
        </w:tc>
        <w:tc>
          <w:tcPr>
            <w:tcW w:w="936" w:type="dxa"/>
            <w:tcBorders>
              <w:top w:val="single" w:sz="4" w:space="0" w:color="auto"/>
              <w:left w:val="single" w:sz="4" w:space="0" w:color="auto"/>
              <w:bottom w:val="single" w:sz="4" w:space="0" w:color="auto"/>
              <w:right w:val="single" w:sz="4" w:space="0" w:color="auto"/>
            </w:tcBorders>
            <w:noWrap/>
            <w:vAlign w:val="center"/>
          </w:tcPr>
          <w:p w14:paraId="1E15C24A"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32423.18</w:t>
            </w:r>
          </w:p>
        </w:tc>
        <w:tc>
          <w:tcPr>
            <w:tcW w:w="936" w:type="dxa"/>
            <w:tcBorders>
              <w:top w:val="single" w:sz="4" w:space="0" w:color="auto"/>
              <w:left w:val="single" w:sz="4" w:space="0" w:color="auto"/>
              <w:bottom w:val="single" w:sz="4" w:space="0" w:color="auto"/>
              <w:right w:val="single" w:sz="4" w:space="0" w:color="auto"/>
            </w:tcBorders>
            <w:noWrap/>
            <w:vAlign w:val="center"/>
          </w:tcPr>
          <w:p w14:paraId="43CB5165"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42150</w:t>
            </w:r>
          </w:p>
        </w:tc>
        <w:tc>
          <w:tcPr>
            <w:tcW w:w="937" w:type="dxa"/>
            <w:tcBorders>
              <w:top w:val="single" w:sz="4" w:space="0" w:color="auto"/>
              <w:left w:val="single" w:sz="4" w:space="0" w:color="auto"/>
              <w:bottom w:val="single" w:sz="4" w:space="0" w:color="auto"/>
              <w:right w:val="single" w:sz="4" w:space="0" w:color="auto"/>
            </w:tcBorders>
            <w:noWrap/>
            <w:vAlign w:val="center"/>
          </w:tcPr>
          <w:p w14:paraId="69FE7897" w14:textId="77777777" w:rsidR="00793051" w:rsidRPr="00B177D8" w:rsidRDefault="00793051" w:rsidP="005663C3">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1.3</w:t>
            </w:r>
          </w:p>
        </w:tc>
        <w:tc>
          <w:tcPr>
            <w:tcW w:w="936" w:type="dxa"/>
            <w:tcBorders>
              <w:top w:val="single" w:sz="4" w:space="0" w:color="auto"/>
              <w:left w:val="single" w:sz="4" w:space="0" w:color="auto"/>
              <w:bottom w:val="single" w:sz="4" w:space="0" w:color="auto"/>
              <w:right w:val="single" w:sz="4" w:space="0" w:color="auto"/>
            </w:tcBorders>
            <w:noWrap/>
            <w:vAlign w:val="center"/>
          </w:tcPr>
          <w:p w14:paraId="62651E15"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9</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4</w:t>
            </w:r>
            <w:r w:rsidRPr="00B177D8">
              <w:rPr>
                <w:rFonts w:ascii="Arial" w:eastAsia="华文细黑" w:hAnsi="Arial" w:cs="Arial" w:hint="eastAsia"/>
                <w:sz w:val="18"/>
                <w:szCs w:val="18"/>
              </w:rPr>
              <w:t>日</w:t>
            </w:r>
          </w:p>
        </w:tc>
        <w:tc>
          <w:tcPr>
            <w:tcW w:w="936" w:type="dxa"/>
            <w:tcBorders>
              <w:top w:val="single" w:sz="4" w:space="0" w:color="auto"/>
              <w:left w:val="single" w:sz="4" w:space="0" w:color="auto"/>
              <w:bottom w:val="single" w:sz="4" w:space="0" w:color="auto"/>
              <w:right w:val="single" w:sz="4" w:space="0" w:color="auto"/>
            </w:tcBorders>
            <w:noWrap/>
            <w:vAlign w:val="center"/>
          </w:tcPr>
          <w:p w14:paraId="5C3FF4AD"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23500</w:t>
            </w:r>
          </w:p>
        </w:tc>
        <w:tc>
          <w:tcPr>
            <w:tcW w:w="937" w:type="dxa"/>
            <w:tcBorders>
              <w:top w:val="single" w:sz="4" w:space="0" w:color="auto"/>
              <w:left w:val="single" w:sz="4" w:space="0" w:color="auto"/>
              <w:bottom w:val="single" w:sz="4" w:space="0" w:color="auto"/>
              <w:right w:val="single" w:sz="4" w:space="0" w:color="auto"/>
            </w:tcBorders>
            <w:noWrap/>
            <w:vAlign w:val="center"/>
          </w:tcPr>
          <w:p w14:paraId="1C9A8404"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5575</w:t>
            </w:r>
          </w:p>
        </w:tc>
      </w:tr>
      <w:tr w:rsidR="00793051" w:rsidRPr="00B177D8" w14:paraId="5EFA5E61" w14:textId="77777777" w:rsidTr="003102A1">
        <w:trPr>
          <w:cantSplit/>
          <w:jc w:val="center"/>
        </w:trPr>
        <w:tc>
          <w:tcPr>
            <w:tcW w:w="2263" w:type="dxa"/>
            <w:tcBorders>
              <w:top w:val="single" w:sz="4" w:space="0" w:color="auto"/>
              <w:left w:val="single" w:sz="4" w:space="0" w:color="auto"/>
              <w:bottom w:val="single" w:sz="4" w:space="0" w:color="auto"/>
              <w:right w:val="single" w:sz="4" w:space="0" w:color="auto"/>
            </w:tcBorders>
            <w:noWrap/>
            <w:vAlign w:val="center"/>
          </w:tcPr>
          <w:p w14:paraId="6E1E101A"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lastRenderedPageBreak/>
              <w:t>北京城市副中心</w:t>
            </w:r>
            <w:r w:rsidRPr="00B177D8">
              <w:rPr>
                <w:rFonts w:ascii="Arial" w:eastAsia="华文细黑" w:hAnsi="Arial" w:cs="Arial" w:hint="eastAsia"/>
                <w:sz w:val="18"/>
                <w:szCs w:val="18"/>
              </w:rPr>
              <w:t>1202</w:t>
            </w:r>
            <w:r w:rsidRPr="00B177D8">
              <w:rPr>
                <w:rFonts w:ascii="Arial" w:eastAsia="华文细黑" w:hAnsi="Arial" w:cs="Arial" w:hint="eastAsia"/>
                <w:sz w:val="18"/>
                <w:szCs w:val="18"/>
              </w:rPr>
              <w:t>街区</w:t>
            </w:r>
            <w:r w:rsidRPr="00B177D8">
              <w:rPr>
                <w:rFonts w:ascii="Arial" w:eastAsia="华文细黑" w:hAnsi="Arial" w:cs="Arial" w:hint="eastAsia"/>
                <w:sz w:val="18"/>
                <w:szCs w:val="18"/>
              </w:rPr>
              <w:t>FZX-1202-0074</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其他类多功能用地国有建设用地使用权挂牌出让</w:t>
            </w:r>
          </w:p>
        </w:tc>
        <w:tc>
          <w:tcPr>
            <w:tcW w:w="1418" w:type="dxa"/>
            <w:tcBorders>
              <w:top w:val="single" w:sz="4" w:space="0" w:color="auto"/>
              <w:left w:val="single" w:sz="4" w:space="0" w:color="auto"/>
              <w:bottom w:val="single" w:sz="4" w:space="0" w:color="auto"/>
              <w:right w:val="single" w:sz="4" w:space="0" w:color="auto"/>
            </w:tcBorders>
            <w:noWrap/>
            <w:vAlign w:val="center"/>
          </w:tcPr>
          <w:p w14:paraId="125CB5A7"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p>
        </w:tc>
        <w:tc>
          <w:tcPr>
            <w:tcW w:w="936" w:type="dxa"/>
            <w:tcBorders>
              <w:top w:val="single" w:sz="4" w:space="0" w:color="auto"/>
              <w:left w:val="single" w:sz="4" w:space="0" w:color="auto"/>
              <w:bottom w:val="single" w:sz="4" w:space="0" w:color="auto"/>
              <w:right w:val="single" w:sz="4" w:space="0" w:color="auto"/>
            </w:tcBorders>
            <w:noWrap/>
            <w:vAlign w:val="center"/>
          </w:tcPr>
          <w:p w14:paraId="09B1730E"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41129.77</w:t>
            </w:r>
          </w:p>
        </w:tc>
        <w:tc>
          <w:tcPr>
            <w:tcW w:w="936" w:type="dxa"/>
            <w:tcBorders>
              <w:top w:val="single" w:sz="4" w:space="0" w:color="auto"/>
              <w:left w:val="single" w:sz="4" w:space="0" w:color="auto"/>
              <w:bottom w:val="single" w:sz="4" w:space="0" w:color="auto"/>
              <w:right w:val="single" w:sz="4" w:space="0" w:color="auto"/>
            </w:tcBorders>
            <w:noWrap/>
            <w:vAlign w:val="center"/>
          </w:tcPr>
          <w:p w14:paraId="77979A14"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90485.49</w:t>
            </w:r>
          </w:p>
        </w:tc>
        <w:tc>
          <w:tcPr>
            <w:tcW w:w="937" w:type="dxa"/>
            <w:tcBorders>
              <w:top w:val="single" w:sz="4" w:space="0" w:color="auto"/>
              <w:left w:val="single" w:sz="4" w:space="0" w:color="auto"/>
              <w:bottom w:val="single" w:sz="4" w:space="0" w:color="auto"/>
              <w:right w:val="single" w:sz="4" w:space="0" w:color="auto"/>
            </w:tcBorders>
            <w:noWrap/>
            <w:vAlign w:val="center"/>
          </w:tcPr>
          <w:p w14:paraId="0DFEE1BD" w14:textId="77777777" w:rsidR="00793051" w:rsidRPr="00B177D8" w:rsidRDefault="00793051" w:rsidP="005663C3">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2.2</w:t>
            </w:r>
          </w:p>
        </w:tc>
        <w:tc>
          <w:tcPr>
            <w:tcW w:w="936" w:type="dxa"/>
            <w:tcBorders>
              <w:top w:val="single" w:sz="4" w:space="0" w:color="auto"/>
              <w:left w:val="single" w:sz="4" w:space="0" w:color="auto"/>
              <w:bottom w:val="single" w:sz="4" w:space="0" w:color="auto"/>
              <w:right w:val="single" w:sz="4" w:space="0" w:color="auto"/>
            </w:tcBorders>
            <w:noWrap/>
            <w:vAlign w:val="center"/>
          </w:tcPr>
          <w:p w14:paraId="0626B581"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9</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11</w:t>
            </w:r>
            <w:r w:rsidRPr="00B177D8">
              <w:rPr>
                <w:rFonts w:ascii="Arial" w:eastAsia="华文细黑" w:hAnsi="Arial" w:cs="Arial" w:hint="eastAsia"/>
                <w:sz w:val="18"/>
                <w:szCs w:val="18"/>
              </w:rPr>
              <w:t>日</w:t>
            </w:r>
          </w:p>
        </w:tc>
        <w:tc>
          <w:tcPr>
            <w:tcW w:w="936" w:type="dxa"/>
            <w:tcBorders>
              <w:top w:val="single" w:sz="4" w:space="0" w:color="auto"/>
              <w:left w:val="single" w:sz="4" w:space="0" w:color="auto"/>
              <w:bottom w:val="single" w:sz="4" w:space="0" w:color="auto"/>
              <w:right w:val="single" w:sz="4" w:space="0" w:color="auto"/>
            </w:tcBorders>
            <w:noWrap/>
            <w:vAlign w:val="center"/>
          </w:tcPr>
          <w:p w14:paraId="160DBEED"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80900</w:t>
            </w:r>
          </w:p>
        </w:tc>
        <w:tc>
          <w:tcPr>
            <w:tcW w:w="937" w:type="dxa"/>
            <w:tcBorders>
              <w:top w:val="single" w:sz="4" w:space="0" w:color="auto"/>
              <w:left w:val="single" w:sz="4" w:space="0" w:color="auto"/>
              <w:bottom w:val="single" w:sz="4" w:space="0" w:color="auto"/>
              <w:right w:val="single" w:sz="4" w:space="0" w:color="auto"/>
            </w:tcBorders>
            <w:noWrap/>
            <w:vAlign w:val="center"/>
          </w:tcPr>
          <w:p w14:paraId="28625241"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8941</w:t>
            </w:r>
          </w:p>
        </w:tc>
      </w:tr>
    </w:tbl>
    <w:p w14:paraId="4603961D" w14:textId="77777777" w:rsidR="00793051" w:rsidRPr="00B65319" w:rsidRDefault="00793051" w:rsidP="00793051">
      <w:pPr>
        <w:widowControl/>
        <w:adjustRightInd/>
        <w:spacing w:line="240" w:lineRule="exact"/>
        <w:rPr>
          <w:rFonts w:ascii="Arial" w:eastAsia="仿宋" w:hAnsi="Arial" w:cs="Arial"/>
          <w:color w:val="C00000"/>
          <w:sz w:val="18"/>
          <w:szCs w:val="18"/>
          <w:highlight w:val="lightGray"/>
        </w:rPr>
      </w:pPr>
    </w:p>
    <w:p w14:paraId="12A2BF70" w14:textId="77777777" w:rsidR="00793051" w:rsidRPr="00CA2A27" w:rsidRDefault="00793051" w:rsidP="00793051">
      <w:pPr>
        <w:widowControl/>
        <w:adjustRightInd/>
        <w:spacing w:line="480" w:lineRule="auto"/>
        <w:ind w:firstLineChars="250" w:firstLine="525"/>
        <w:jc w:val="both"/>
        <w:textAlignment w:val="auto"/>
        <w:rPr>
          <w:rFonts w:ascii="Arial" w:hAnsi="Arial" w:cs="Arial"/>
          <w:color w:val="000000"/>
          <w:sz w:val="21"/>
        </w:rPr>
      </w:pPr>
      <w:r w:rsidRPr="009B438E">
        <w:rPr>
          <w:rFonts w:ascii="Arial" w:hAnsi="Arial" w:hint="eastAsia"/>
          <w:color w:val="000000"/>
          <w:sz w:val="21"/>
          <w:szCs w:val="21"/>
        </w:rPr>
        <w:t>根据</w:t>
      </w:r>
      <w:r w:rsidRPr="009B438E">
        <w:rPr>
          <w:rFonts w:ascii="Arial" w:hAnsi="Arial" w:hint="eastAsia"/>
          <w:color w:val="000000"/>
          <w:sz w:val="21"/>
          <w:szCs w:val="21"/>
        </w:rPr>
        <w:t>2024</w:t>
      </w:r>
      <w:r w:rsidRPr="009B438E">
        <w:rPr>
          <w:rFonts w:ascii="Arial" w:hAnsi="Arial" w:hint="eastAsia"/>
          <w:color w:val="000000"/>
          <w:sz w:val="21"/>
          <w:szCs w:val="21"/>
        </w:rPr>
        <w:t>年三季度北京市城市地价监测结果显示，北京市监测地价整体表现为下降的趋势，环比增长率为</w:t>
      </w:r>
      <w:r w:rsidRPr="009B438E">
        <w:rPr>
          <w:rFonts w:ascii="Arial" w:hAnsi="Arial" w:hint="eastAsia"/>
          <w:color w:val="000000"/>
          <w:sz w:val="21"/>
          <w:szCs w:val="21"/>
        </w:rPr>
        <w:t>-1.19%</w:t>
      </w:r>
      <w:r w:rsidRPr="009B438E">
        <w:rPr>
          <w:rFonts w:ascii="Arial" w:hAnsi="Arial" w:hint="eastAsia"/>
          <w:color w:val="000000"/>
          <w:sz w:val="21"/>
          <w:szCs w:val="21"/>
        </w:rPr>
        <w:t>。</w:t>
      </w:r>
      <w:r w:rsidRPr="009B438E">
        <w:rPr>
          <w:rFonts w:ascii="Arial" w:hAnsi="Arial" w:hint="eastAsia"/>
          <w:color w:val="000000"/>
          <w:sz w:val="21"/>
          <w:szCs w:val="21"/>
        </w:rPr>
        <w:t>2024</w:t>
      </w:r>
      <w:r w:rsidRPr="009B438E">
        <w:rPr>
          <w:rFonts w:ascii="Arial" w:hAnsi="Arial" w:hint="eastAsia"/>
          <w:color w:val="000000"/>
          <w:sz w:val="21"/>
          <w:szCs w:val="21"/>
        </w:rPr>
        <w:t>年三季度商服用途环比增长率为</w:t>
      </w:r>
      <w:r w:rsidRPr="009B438E">
        <w:rPr>
          <w:rFonts w:ascii="Arial" w:hAnsi="Arial" w:hint="eastAsia"/>
          <w:color w:val="000000"/>
          <w:sz w:val="21"/>
          <w:szCs w:val="21"/>
        </w:rPr>
        <w:t>-0.47%</w:t>
      </w:r>
      <w:r w:rsidRPr="009B438E">
        <w:rPr>
          <w:rFonts w:ascii="Arial" w:hAnsi="Arial" w:hint="eastAsia"/>
          <w:color w:val="000000"/>
          <w:sz w:val="21"/>
          <w:szCs w:val="21"/>
        </w:rPr>
        <w:t>，较上季度减少约</w:t>
      </w:r>
      <w:r w:rsidRPr="009B438E">
        <w:rPr>
          <w:rFonts w:ascii="Arial" w:hAnsi="Arial" w:hint="eastAsia"/>
          <w:color w:val="000000"/>
          <w:sz w:val="21"/>
          <w:szCs w:val="21"/>
        </w:rPr>
        <w:t>0.26</w:t>
      </w:r>
      <w:r w:rsidRPr="009B438E">
        <w:rPr>
          <w:rFonts w:ascii="Arial" w:hAnsi="Arial" w:hint="eastAsia"/>
          <w:color w:val="000000"/>
          <w:sz w:val="21"/>
          <w:szCs w:val="21"/>
        </w:rPr>
        <w:t>个点位</w:t>
      </w:r>
      <w:r w:rsidRPr="00CA2A27">
        <w:rPr>
          <w:rFonts w:ascii="Arial" w:hAnsi="Arial" w:cs="Arial" w:hint="eastAsia"/>
          <w:color w:val="000000"/>
          <w:sz w:val="21"/>
        </w:rPr>
        <w:t>。</w:t>
      </w:r>
    </w:p>
    <w:p w14:paraId="0896EA8E" w14:textId="22AB6B4B" w:rsidR="00793051" w:rsidRPr="00B177D8" w:rsidRDefault="00793051" w:rsidP="00793051">
      <w:pPr>
        <w:widowControl/>
        <w:adjustRightInd/>
        <w:spacing w:line="360" w:lineRule="auto"/>
        <w:jc w:val="center"/>
        <w:rPr>
          <w:rFonts w:ascii="Arial" w:eastAsia="方正黑体简体" w:hAnsi="Arial"/>
          <w:bCs/>
          <w:color w:val="000000"/>
          <w:szCs w:val="24"/>
        </w:rPr>
      </w:pPr>
      <w:r w:rsidRPr="00B177D8">
        <w:rPr>
          <w:rFonts w:ascii="Arial" w:eastAsia="方正黑体简体" w:hAnsi="Arial"/>
          <w:bCs/>
          <w:color w:val="000000"/>
          <w:szCs w:val="24"/>
        </w:rPr>
        <w:t>20</w:t>
      </w:r>
      <w:r w:rsidRPr="00B177D8">
        <w:rPr>
          <w:rFonts w:ascii="Arial" w:eastAsia="方正黑体简体" w:hAnsi="Arial" w:hint="eastAsia"/>
          <w:bCs/>
          <w:color w:val="000000"/>
          <w:szCs w:val="24"/>
        </w:rPr>
        <w:t>21</w:t>
      </w:r>
      <w:r w:rsidRPr="00B177D8">
        <w:rPr>
          <w:rFonts w:ascii="Arial" w:eastAsia="方正黑体简体" w:hAnsi="Arial" w:hint="eastAsia"/>
          <w:bCs/>
          <w:color w:val="000000"/>
          <w:szCs w:val="24"/>
        </w:rPr>
        <w:t>年</w:t>
      </w:r>
      <w:r w:rsidRPr="00B177D8">
        <w:rPr>
          <w:rFonts w:ascii="Arial" w:eastAsia="方正黑体简体" w:hAnsi="Arial" w:hint="eastAsia"/>
          <w:bCs/>
          <w:color w:val="000000"/>
          <w:szCs w:val="24"/>
        </w:rPr>
        <w:t>2</w:t>
      </w:r>
      <w:r w:rsidRPr="00B177D8">
        <w:rPr>
          <w:rFonts w:ascii="Arial" w:eastAsia="方正黑体简体" w:hAnsi="Arial" w:hint="eastAsia"/>
          <w:bCs/>
          <w:color w:val="000000"/>
          <w:szCs w:val="24"/>
        </w:rPr>
        <w:t>季度至</w:t>
      </w:r>
      <w:r w:rsidRPr="00B177D8">
        <w:rPr>
          <w:rFonts w:ascii="Arial" w:eastAsia="方正黑体简体" w:hAnsi="Arial"/>
          <w:bCs/>
          <w:color w:val="000000"/>
          <w:szCs w:val="24"/>
        </w:rPr>
        <w:t>20</w:t>
      </w:r>
      <w:r w:rsidRPr="00B177D8">
        <w:rPr>
          <w:rFonts w:ascii="Arial" w:eastAsia="方正黑体简体" w:hAnsi="Arial" w:hint="eastAsia"/>
          <w:bCs/>
          <w:color w:val="000000"/>
          <w:szCs w:val="24"/>
        </w:rPr>
        <w:t>24</w:t>
      </w:r>
      <w:r w:rsidRPr="00B177D8">
        <w:rPr>
          <w:rFonts w:ascii="Arial" w:eastAsia="方正黑体简体" w:hAnsi="Arial" w:hint="eastAsia"/>
          <w:bCs/>
          <w:color w:val="000000"/>
          <w:szCs w:val="24"/>
        </w:rPr>
        <w:t>年</w:t>
      </w:r>
      <w:r w:rsidRPr="00B177D8">
        <w:rPr>
          <w:rFonts w:ascii="Arial" w:eastAsia="方正黑体简体" w:hAnsi="Arial" w:hint="eastAsia"/>
          <w:bCs/>
          <w:color w:val="000000"/>
          <w:szCs w:val="24"/>
        </w:rPr>
        <w:t>3</w:t>
      </w:r>
      <w:r w:rsidRPr="00B177D8">
        <w:rPr>
          <w:rFonts w:ascii="Arial" w:eastAsia="方正黑体简体" w:hAnsi="Arial" w:hint="eastAsia"/>
          <w:bCs/>
          <w:color w:val="000000"/>
          <w:szCs w:val="24"/>
        </w:rPr>
        <w:t>季度北京市商办用地地价增长率走势图</w:t>
      </w:r>
    </w:p>
    <w:p w14:paraId="20B10C46" w14:textId="73C78DC0" w:rsidR="00793051" w:rsidRDefault="00793051" w:rsidP="00793051">
      <w:pPr>
        <w:widowControl/>
        <w:spacing w:line="480" w:lineRule="auto"/>
        <w:jc w:val="both"/>
        <w:rPr>
          <w:noProof/>
        </w:rPr>
      </w:pPr>
      <w:r w:rsidRPr="00E8629B">
        <w:rPr>
          <w:noProof/>
        </w:rPr>
        <w:drawing>
          <wp:inline distT="0" distB="0" distL="0" distR="0" wp14:anchorId="750A66C8" wp14:editId="3F213E62">
            <wp:extent cx="5748655" cy="2663687"/>
            <wp:effectExtent l="0" t="0" r="4445" b="3810"/>
            <wp:docPr id="1517378322" name="图表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330A63B" w14:textId="55233A03" w:rsidR="00793051" w:rsidRPr="00CA2A27" w:rsidRDefault="00793051" w:rsidP="00793051">
      <w:pPr>
        <w:widowControl/>
        <w:spacing w:line="480" w:lineRule="auto"/>
        <w:jc w:val="both"/>
        <w:rPr>
          <w:rFonts w:ascii="Arial" w:hAnsi="Arial"/>
          <w:bCs/>
          <w:color w:val="000000"/>
          <w:sz w:val="21"/>
          <w:szCs w:val="28"/>
        </w:rPr>
      </w:pPr>
      <w:r w:rsidRPr="00E8629B">
        <w:rPr>
          <w:noProof/>
        </w:rPr>
        <w:drawing>
          <wp:inline distT="0" distB="0" distL="0" distR="0" wp14:anchorId="2B160B5B" wp14:editId="4F2F054C">
            <wp:extent cx="5748655" cy="2889885"/>
            <wp:effectExtent l="0" t="0" r="4445" b="5715"/>
            <wp:docPr id="286757117" name="图表 3" descr="标题: 北京"/>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C66063E" w14:textId="77777777" w:rsidR="00793051" w:rsidRPr="0008456D" w:rsidRDefault="00793051" w:rsidP="00793051">
      <w:pPr>
        <w:widowControl/>
        <w:spacing w:line="480" w:lineRule="auto"/>
        <w:ind w:firstLineChars="200" w:firstLine="420"/>
        <w:jc w:val="both"/>
        <w:rPr>
          <w:rFonts w:ascii="Arial" w:hAnsi="Arial"/>
          <w:bCs/>
          <w:color w:val="000000"/>
          <w:sz w:val="21"/>
          <w:szCs w:val="28"/>
        </w:rPr>
      </w:pPr>
      <w:r w:rsidRPr="00797F45">
        <w:rPr>
          <w:rFonts w:ascii="Arial" w:hAnsi="Arial" w:hint="eastAsia"/>
          <w:bCs/>
          <w:color w:val="000000"/>
          <w:sz w:val="21"/>
          <w:szCs w:val="28"/>
        </w:rPr>
        <w:t>3.</w:t>
      </w:r>
      <w:r w:rsidRPr="00797F45">
        <w:rPr>
          <w:rFonts w:ascii="Arial" w:hAnsi="Arial" w:hint="eastAsia"/>
          <w:bCs/>
          <w:color w:val="000000"/>
          <w:sz w:val="21"/>
          <w:szCs w:val="28"/>
        </w:rPr>
        <w:t>房地产开发</w:t>
      </w:r>
    </w:p>
    <w:p w14:paraId="310A4613" w14:textId="77777777" w:rsidR="00793051" w:rsidRPr="009B438E" w:rsidRDefault="00793051" w:rsidP="00793051">
      <w:pPr>
        <w:widowControl/>
        <w:adjustRightInd/>
        <w:spacing w:line="480" w:lineRule="auto"/>
        <w:ind w:firstLineChars="200" w:firstLine="420"/>
        <w:jc w:val="both"/>
        <w:rPr>
          <w:rFonts w:ascii="Arial" w:hAnsi="Arial"/>
          <w:color w:val="000000"/>
          <w:sz w:val="21"/>
          <w:szCs w:val="21"/>
        </w:rPr>
      </w:pPr>
      <w:r w:rsidRPr="009B438E">
        <w:rPr>
          <w:rFonts w:ascii="Arial" w:hAnsi="Arial" w:hint="eastAsia"/>
          <w:color w:val="000000"/>
          <w:sz w:val="21"/>
          <w:szCs w:val="21"/>
        </w:rPr>
        <w:lastRenderedPageBreak/>
        <w:t>2024</w:t>
      </w:r>
      <w:r w:rsidRPr="009B438E">
        <w:rPr>
          <w:rFonts w:ascii="Arial" w:hAnsi="Arial" w:hint="eastAsia"/>
          <w:color w:val="000000"/>
          <w:sz w:val="21"/>
          <w:szCs w:val="21"/>
        </w:rPr>
        <w:t>年前三季度，北京市房地产开发企业房屋新开工面积</w:t>
      </w:r>
      <w:r w:rsidRPr="009B438E">
        <w:rPr>
          <w:rFonts w:ascii="Arial" w:hAnsi="Arial" w:hint="eastAsia"/>
          <w:color w:val="000000"/>
          <w:sz w:val="21"/>
          <w:szCs w:val="21"/>
        </w:rPr>
        <w:t>984.3</w:t>
      </w:r>
      <w:r w:rsidRPr="009B438E">
        <w:rPr>
          <w:rFonts w:ascii="Arial" w:hAnsi="Arial" w:hint="eastAsia"/>
          <w:color w:val="000000"/>
          <w:sz w:val="21"/>
          <w:szCs w:val="21"/>
        </w:rPr>
        <w:t>万平方米，同比增长</w:t>
      </w:r>
      <w:r w:rsidRPr="009B438E">
        <w:rPr>
          <w:rFonts w:ascii="Arial" w:hAnsi="Arial" w:hint="eastAsia"/>
          <w:color w:val="000000"/>
          <w:sz w:val="21"/>
          <w:szCs w:val="21"/>
        </w:rPr>
        <w:t>10.2%</w:t>
      </w:r>
      <w:r w:rsidRPr="009B438E">
        <w:rPr>
          <w:rFonts w:ascii="Arial" w:hAnsi="Arial" w:hint="eastAsia"/>
          <w:color w:val="000000"/>
          <w:sz w:val="21"/>
          <w:szCs w:val="21"/>
        </w:rPr>
        <w:t>。其中，住宅新开工面积</w:t>
      </w:r>
      <w:r w:rsidRPr="009B438E">
        <w:rPr>
          <w:rFonts w:ascii="Arial" w:hAnsi="Arial" w:hint="eastAsia"/>
          <w:color w:val="000000"/>
          <w:sz w:val="21"/>
          <w:szCs w:val="21"/>
        </w:rPr>
        <w:t>613.5</w:t>
      </w:r>
      <w:r w:rsidRPr="009B438E">
        <w:rPr>
          <w:rFonts w:ascii="Arial" w:hAnsi="Arial" w:hint="eastAsia"/>
          <w:color w:val="000000"/>
          <w:sz w:val="21"/>
          <w:szCs w:val="21"/>
        </w:rPr>
        <w:t>万平方米，增长</w:t>
      </w:r>
      <w:r w:rsidRPr="009B438E">
        <w:rPr>
          <w:rFonts w:ascii="Arial" w:hAnsi="Arial" w:hint="eastAsia"/>
          <w:color w:val="000000"/>
          <w:sz w:val="21"/>
          <w:szCs w:val="21"/>
        </w:rPr>
        <w:t>20.9%</w:t>
      </w:r>
      <w:r w:rsidRPr="009B438E">
        <w:rPr>
          <w:rFonts w:ascii="Arial" w:hAnsi="Arial" w:hint="eastAsia"/>
          <w:color w:val="000000"/>
          <w:sz w:val="21"/>
          <w:szCs w:val="21"/>
        </w:rPr>
        <w:t>；办公楼</w:t>
      </w:r>
      <w:r w:rsidRPr="009B438E">
        <w:rPr>
          <w:rFonts w:ascii="Arial" w:hAnsi="Arial" w:hint="eastAsia"/>
          <w:color w:val="000000"/>
          <w:sz w:val="21"/>
          <w:szCs w:val="21"/>
        </w:rPr>
        <w:t>19.2</w:t>
      </w:r>
      <w:r w:rsidRPr="009B438E">
        <w:rPr>
          <w:rFonts w:ascii="Arial" w:hAnsi="Arial" w:hint="eastAsia"/>
          <w:color w:val="000000"/>
          <w:sz w:val="21"/>
          <w:szCs w:val="21"/>
        </w:rPr>
        <w:t>万平方米，下降</w:t>
      </w:r>
      <w:r w:rsidRPr="009B438E">
        <w:rPr>
          <w:rFonts w:ascii="Arial" w:hAnsi="Arial" w:hint="eastAsia"/>
          <w:color w:val="000000"/>
          <w:sz w:val="21"/>
          <w:szCs w:val="21"/>
        </w:rPr>
        <w:t>46.4%</w:t>
      </w:r>
      <w:r w:rsidRPr="009B438E">
        <w:rPr>
          <w:rFonts w:ascii="Arial" w:hAnsi="Arial" w:hint="eastAsia"/>
          <w:color w:val="000000"/>
          <w:sz w:val="21"/>
          <w:szCs w:val="21"/>
        </w:rPr>
        <w:t>；商业营业用房</w:t>
      </w:r>
      <w:r w:rsidRPr="009B438E">
        <w:rPr>
          <w:rFonts w:ascii="Arial" w:hAnsi="Arial" w:hint="eastAsia"/>
          <w:color w:val="000000"/>
          <w:sz w:val="21"/>
          <w:szCs w:val="21"/>
        </w:rPr>
        <w:t>45.6</w:t>
      </w:r>
      <w:r w:rsidRPr="009B438E">
        <w:rPr>
          <w:rFonts w:ascii="Arial" w:hAnsi="Arial" w:hint="eastAsia"/>
          <w:color w:val="000000"/>
          <w:sz w:val="21"/>
          <w:szCs w:val="21"/>
        </w:rPr>
        <w:t>万平方米，增长</w:t>
      </w:r>
      <w:r w:rsidRPr="009B438E">
        <w:rPr>
          <w:rFonts w:ascii="Arial" w:hAnsi="Arial" w:hint="eastAsia"/>
          <w:color w:val="000000"/>
          <w:sz w:val="21"/>
          <w:szCs w:val="21"/>
        </w:rPr>
        <w:t>39.7%</w:t>
      </w:r>
      <w:r w:rsidRPr="009B438E">
        <w:rPr>
          <w:rFonts w:ascii="Arial" w:hAnsi="Arial" w:hint="eastAsia"/>
          <w:color w:val="000000"/>
          <w:sz w:val="21"/>
          <w:szCs w:val="21"/>
        </w:rPr>
        <w:t>。</w:t>
      </w:r>
    </w:p>
    <w:p w14:paraId="722F20AA" w14:textId="77777777" w:rsidR="00793051" w:rsidRPr="009B438E" w:rsidRDefault="00793051" w:rsidP="00793051">
      <w:pPr>
        <w:widowControl/>
        <w:adjustRightInd/>
        <w:spacing w:line="480" w:lineRule="auto"/>
        <w:ind w:firstLineChars="200" w:firstLine="420"/>
        <w:jc w:val="both"/>
        <w:rPr>
          <w:rFonts w:ascii="Arial" w:hAnsi="Arial"/>
          <w:color w:val="000000"/>
          <w:sz w:val="21"/>
          <w:szCs w:val="21"/>
        </w:rPr>
      </w:pPr>
      <w:r w:rsidRPr="009B438E">
        <w:rPr>
          <w:rFonts w:ascii="Arial" w:hAnsi="Arial" w:hint="eastAsia"/>
          <w:color w:val="000000"/>
          <w:sz w:val="21"/>
          <w:szCs w:val="21"/>
        </w:rPr>
        <w:t>北京市房屋竣工面积</w:t>
      </w:r>
      <w:r w:rsidRPr="009B438E">
        <w:rPr>
          <w:rFonts w:ascii="Arial" w:hAnsi="Arial" w:hint="eastAsia"/>
          <w:color w:val="000000"/>
          <w:sz w:val="21"/>
          <w:szCs w:val="21"/>
        </w:rPr>
        <w:t>742.7</w:t>
      </w:r>
      <w:r w:rsidRPr="009B438E">
        <w:rPr>
          <w:rFonts w:ascii="Arial" w:hAnsi="Arial" w:hint="eastAsia"/>
          <w:color w:val="000000"/>
          <w:sz w:val="21"/>
          <w:szCs w:val="21"/>
        </w:rPr>
        <w:t>万平方米，同比下降</w:t>
      </w:r>
      <w:r w:rsidRPr="009B438E">
        <w:rPr>
          <w:rFonts w:ascii="Arial" w:hAnsi="Arial" w:hint="eastAsia"/>
          <w:color w:val="000000"/>
          <w:sz w:val="21"/>
          <w:szCs w:val="21"/>
        </w:rPr>
        <w:t>18.3%</w:t>
      </w:r>
      <w:r w:rsidRPr="009B438E">
        <w:rPr>
          <w:rFonts w:ascii="Arial" w:hAnsi="Arial" w:hint="eastAsia"/>
          <w:color w:val="000000"/>
          <w:sz w:val="21"/>
          <w:szCs w:val="21"/>
        </w:rPr>
        <w:t>。其中，住宅竣工面积</w:t>
      </w:r>
      <w:r w:rsidRPr="009B438E">
        <w:rPr>
          <w:rFonts w:ascii="Arial" w:hAnsi="Arial" w:hint="eastAsia"/>
          <w:color w:val="000000"/>
          <w:sz w:val="21"/>
          <w:szCs w:val="21"/>
        </w:rPr>
        <w:t>409.4</w:t>
      </w:r>
      <w:r w:rsidRPr="009B438E">
        <w:rPr>
          <w:rFonts w:ascii="Arial" w:hAnsi="Arial" w:hint="eastAsia"/>
          <w:color w:val="000000"/>
          <w:sz w:val="21"/>
          <w:szCs w:val="21"/>
        </w:rPr>
        <w:t>万平方米，下降</w:t>
      </w:r>
      <w:r w:rsidRPr="009B438E">
        <w:rPr>
          <w:rFonts w:ascii="Arial" w:hAnsi="Arial" w:hint="eastAsia"/>
          <w:color w:val="000000"/>
          <w:sz w:val="21"/>
          <w:szCs w:val="21"/>
        </w:rPr>
        <w:t>14.2%</w:t>
      </w:r>
      <w:r w:rsidRPr="009B438E">
        <w:rPr>
          <w:rFonts w:ascii="Arial" w:hAnsi="Arial" w:hint="eastAsia"/>
          <w:color w:val="000000"/>
          <w:sz w:val="21"/>
          <w:szCs w:val="21"/>
        </w:rPr>
        <w:t>；办公楼</w:t>
      </w:r>
      <w:r w:rsidRPr="009B438E">
        <w:rPr>
          <w:rFonts w:ascii="Arial" w:hAnsi="Arial" w:hint="eastAsia"/>
          <w:color w:val="000000"/>
          <w:sz w:val="21"/>
          <w:szCs w:val="21"/>
        </w:rPr>
        <w:t>34.6</w:t>
      </w:r>
      <w:r w:rsidRPr="009B438E">
        <w:rPr>
          <w:rFonts w:ascii="Arial" w:hAnsi="Arial" w:hint="eastAsia"/>
          <w:color w:val="000000"/>
          <w:sz w:val="21"/>
          <w:szCs w:val="21"/>
        </w:rPr>
        <w:t>万平方米，下降</w:t>
      </w:r>
      <w:r w:rsidRPr="009B438E">
        <w:rPr>
          <w:rFonts w:ascii="Arial" w:hAnsi="Arial" w:hint="eastAsia"/>
          <w:color w:val="000000"/>
          <w:sz w:val="21"/>
          <w:szCs w:val="21"/>
        </w:rPr>
        <w:t>59.4%</w:t>
      </w:r>
      <w:r w:rsidRPr="009B438E">
        <w:rPr>
          <w:rFonts w:ascii="Arial" w:hAnsi="Arial" w:hint="eastAsia"/>
          <w:color w:val="000000"/>
          <w:sz w:val="21"/>
          <w:szCs w:val="21"/>
        </w:rPr>
        <w:t>；商业营业用房</w:t>
      </w:r>
      <w:r w:rsidRPr="009B438E">
        <w:rPr>
          <w:rFonts w:ascii="Arial" w:hAnsi="Arial" w:hint="eastAsia"/>
          <w:color w:val="000000"/>
          <w:sz w:val="21"/>
          <w:szCs w:val="21"/>
        </w:rPr>
        <w:t>36.6</w:t>
      </w:r>
      <w:r w:rsidRPr="009B438E">
        <w:rPr>
          <w:rFonts w:ascii="Arial" w:hAnsi="Arial" w:hint="eastAsia"/>
          <w:color w:val="000000"/>
          <w:sz w:val="21"/>
          <w:szCs w:val="21"/>
        </w:rPr>
        <w:t>万平方米，增长</w:t>
      </w:r>
      <w:r w:rsidRPr="009B438E">
        <w:rPr>
          <w:rFonts w:ascii="Arial" w:hAnsi="Arial" w:hint="eastAsia"/>
          <w:color w:val="000000"/>
          <w:sz w:val="21"/>
          <w:szCs w:val="21"/>
        </w:rPr>
        <w:t>6%</w:t>
      </w:r>
      <w:r w:rsidRPr="009B438E">
        <w:rPr>
          <w:rFonts w:ascii="Arial" w:hAnsi="Arial" w:hint="eastAsia"/>
          <w:color w:val="000000"/>
          <w:sz w:val="21"/>
          <w:szCs w:val="21"/>
        </w:rPr>
        <w:t>。</w:t>
      </w:r>
    </w:p>
    <w:p w14:paraId="15050AD4" w14:textId="77777777" w:rsidR="00793051" w:rsidRPr="0008456D" w:rsidRDefault="00793051" w:rsidP="00793051">
      <w:pPr>
        <w:widowControl/>
        <w:adjustRightInd/>
        <w:spacing w:line="480" w:lineRule="auto"/>
        <w:ind w:firstLineChars="200" w:firstLine="420"/>
        <w:jc w:val="both"/>
        <w:rPr>
          <w:rFonts w:ascii="Arial" w:hAnsi="Arial"/>
          <w:bCs/>
          <w:color w:val="000000"/>
          <w:sz w:val="21"/>
          <w:szCs w:val="28"/>
        </w:rPr>
      </w:pPr>
      <w:r w:rsidRPr="00BA5E27">
        <w:rPr>
          <w:rFonts w:ascii="Arial" w:hAnsi="Arial" w:hint="eastAsia"/>
          <w:bCs/>
          <w:color w:val="000000"/>
          <w:sz w:val="21"/>
          <w:szCs w:val="28"/>
        </w:rPr>
        <w:t>4.</w:t>
      </w:r>
      <w:r w:rsidRPr="00BA5E27">
        <w:rPr>
          <w:rFonts w:ascii="Arial" w:hAnsi="Arial" w:hint="eastAsia"/>
          <w:bCs/>
          <w:color w:val="000000"/>
          <w:sz w:val="21"/>
          <w:szCs w:val="28"/>
        </w:rPr>
        <w:t>房地产市场供需情况</w:t>
      </w:r>
    </w:p>
    <w:p w14:paraId="7D7D1E3C" w14:textId="77777777" w:rsidR="00793051" w:rsidRPr="00540F3D" w:rsidRDefault="00793051" w:rsidP="00793051">
      <w:pPr>
        <w:widowControl/>
        <w:adjustRightInd/>
        <w:spacing w:line="480" w:lineRule="auto"/>
        <w:ind w:firstLineChars="200" w:firstLine="420"/>
        <w:jc w:val="both"/>
        <w:rPr>
          <w:rFonts w:ascii="Arial" w:hAnsi="Arial"/>
          <w:color w:val="000000"/>
          <w:sz w:val="21"/>
          <w:szCs w:val="21"/>
        </w:rPr>
      </w:pPr>
      <w:r w:rsidRPr="00540F3D">
        <w:rPr>
          <w:rFonts w:ascii="Arial" w:hAnsi="Arial" w:hint="eastAsia"/>
          <w:color w:val="000000"/>
          <w:sz w:val="21"/>
          <w:szCs w:val="21"/>
        </w:rPr>
        <w:t>根据中指研究院统计的数据，</w:t>
      </w:r>
      <w:r w:rsidRPr="00540F3D">
        <w:rPr>
          <w:rFonts w:ascii="Arial" w:hAnsi="Arial"/>
          <w:color w:val="000000"/>
          <w:sz w:val="21"/>
          <w:szCs w:val="21"/>
        </w:rPr>
        <w:t>2024</w:t>
      </w:r>
      <w:r w:rsidRPr="00540F3D">
        <w:rPr>
          <w:rFonts w:ascii="Arial" w:hAnsi="Arial"/>
          <w:color w:val="000000"/>
          <w:sz w:val="21"/>
          <w:szCs w:val="21"/>
        </w:rPr>
        <w:t>年三季度北京商办类市场累计成交</w:t>
      </w:r>
      <w:r w:rsidRPr="00540F3D">
        <w:rPr>
          <w:rFonts w:ascii="Arial" w:hAnsi="Arial"/>
          <w:color w:val="000000"/>
          <w:sz w:val="21"/>
          <w:szCs w:val="21"/>
        </w:rPr>
        <w:t>41.41</w:t>
      </w:r>
      <w:r w:rsidRPr="00540F3D">
        <w:rPr>
          <w:rFonts w:ascii="Arial" w:hAnsi="Arial"/>
          <w:color w:val="000000"/>
          <w:sz w:val="21"/>
          <w:szCs w:val="21"/>
        </w:rPr>
        <w:t>万平方米，同比增加</w:t>
      </w:r>
      <w:r w:rsidRPr="00540F3D">
        <w:rPr>
          <w:rFonts w:ascii="Arial" w:hAnsi="Arial"/>
          <w:color w:val="000000"/>
          <w:sz w:val="21"/>
          <w:szCs w:val="21"/>
        </w:rPr>
        <w:t>23%</w:t>
      </w:r>
      <w:r w:rsidRPr="00540F3D">
        <w:rPr>
          <w:rFonts w:ascii="Arial" w:hAnsi="Arial"/>
          <w:color w:val="000000"/>
          <w:sz w:val="21"/>
          <w:szCs w:val="21"/>
        </w:rPr>
        <w:t>，月均成交约</w:t>
      </w:r>
      <w:r w:rsidRPr="00540F3D">
        <w:rPr>
          <w:rFonts w:ascii="Arial" w:hAnsi="Arial"/>
          <w:color w:val="000000"/>
          <w:sz w:val="21"/>
          <w:szCs w:val="21"/>
        </w:rPr>
        <w:t>13.80</w:t>
      </w:r>
      <w:r w:rsidRPr="00540F3D">
        <w:rPr>
          <w:rFonts w:ascii="Arial" w:hAnsi="Arial"/>
          <w:color w:val="000000"/>
          <w:sz w:val="21"/>
          <w:szCs w:val="21"/>
        </w:rPr>
        <w:t>万平方米。价格方面，</w:t>
      </w:r>
      <w:r w:rsidRPr="00540F3D">
        <w:rPr>
          <w:rFonts w:ascii="Arial" w:hAnsi="Arial"/>
          <w:color w:val="000000"/>
          <w:sz w:val="21"/>
          <w:szCs w:val="21"/>
        </w:rPr>
        <w:t>2024</w:t>
      </w:r>
      <w:r w:rsidRPr="00540F3D">
        <w:rPr>
          <w:rFonts w:ascii="Arial" w:hAnsi="Arial"/>
          <w:color w:val="000000"/>
          <w:sz w:val="21"/>
          <w:szCs w:val="21"/>
        </w:rPr>
        <w:t>年三季度商办产品整体成交均价为</w:t>
      </w:r>
      <w:r w:rsidRPr="00540F3D">
        <w:rPr>
          <w:rFonts w:ascii="Arial" w:hAnsi="Arial"/>
          <w:color w:val="000000"/>
          <w:sz w:val="21"/>
          <w:szCs w:val="21"/>
        </w:rPr>
        <w:t>30227</w:t>
      </w:r>
      <w:r w:rsidRPr="00540F3D">
        <w:rPr>
          <w:rFonts w:ascii="Arial" w:hAnsi="Arial"/>
          <w:color w:val="000000"/>
          <w:sz w:val="21"/>
          <w:szCs w:val="21"/>
        </w:rPr>
        <w:t>元</w:t>
      </w:r>
      <w:r w:rsidRPr="00540F3D">
        <w:rPr>
          <w:rFonts w:ascii="Arial" w:hAnsi="Arial"/>
          <w:color w:val="000000"/>
          <w:sz w:val="21"/>
          <w:szCs w:val="21"/>
        </w:rPr>
        <w:t>/</w:t>
      </w:r>
      <w:r w:rsidRPr="00540F3D">
        <w:rPr>
          <w:rFonts w:ascii="Arial" w:hAnsi="Arial"/>
          <w:color w:val="000000"/>
          <w:sz w:val="21"/>
          <w:szCs w:val="21"/>
        </w:rPr>
        <w:t>平方米，同比结构上涨</w:t>
      </w:r>
      <w:r w:rsidRPr="00540F3D">
        <w:rPr>
          <w:rFonts w:ascii="Arial" w:hAnsi="Arial"/>
          <w:color w:val="000000"/>
          <w:sz w:val="21"/>
          <w:szCs w:val="21"/>
        </w:rPr>
        <w:t>65%</w:t>
      </w:r>
      <w:r w:rsidRPr="00540F3D">
        <w:rPr>
          <w:rFonts w:ascii="Arial" w:hAnsi="Arial"/>
          <w:color w:val="000000"/>
          <w:sz w:val="21"/>
          <w:szCs w:val="21"/>
        </w:rPr>
        <w:t>。供应方面，三季度北京商办类产品供应成倍增加，累计供应规模为</w:t>
      </w:r>
      <w:r w:rsidRPr="00540F3D">
        <w:rPr>
          <w:rFonts w:ascii="Arial" w:hAnsi="Arial"/>
          <w:color w:val="000000"/>
          <w:sz w:val="21"/>
          <w:szCs w:val="21"/>
        </w:rPr>
        <w:t>21.16</w:t>
      </w:r>
      <w:r w:rsidRPr="00540F3D">
        <w:rPr>
          <w:rFonts w:ascii="Arial" w:hAnsi="Arial"/>
          <w:color w:val="000000"/>
          <w:sz w:val="21"/>
          <w:szCs w:val="21"/>
        </w:rPr>
        <w:t>万平方米，同比增加</w:t>
      </w:r>
      <w:r w:rsidRPr="00540F3D">
        <w:rPr>
          <w:rFonts w:ascii="Arial" w:hAnsi="Arial"/>
          <w:color w:val="000000"/>
          <w:sz w:val="21"/>
          <w:szCs w:val="21"/>
        </w:rPr>
        <w:t>171%</w:t>
      </w:r>
      <w:r w:rsidRPr="00540F3D">
        <w:rPr>
          <w:rFonts w:ascii="Arial" w:hAnsi="Arial"/>
          <w:color w:val="000000"/>
          <w:sz w:val="21"/>
          <w:szCs w:val="21"/>
        </w:rPr>
        <w:t>。市场供应规模远小于成交规模，整体处于供小于求的状态。</w:t>
      </w:r>
    </w:p>
    <w:p w14:paraId="43FDDEFB" w14:textId="77777777" w:rsidR="00793051" w:rsidRDefault="00793051" w:rsidP="00793051">
      <w:pPr>
        <w:widowControl/>
        <w:adjustRightInd/>
        <w:spacing w:line="480" w:lineRule="auto"/>
        <w:ind w:firstLineChars="200" w:firstLine="420"/>
        <w:jc w:val="both"/>
        <w:rPr>
          <w:rFonts w:ascii="Arial" w:hAnsi="Arial"/>
          <w:color w:val="000000"/>
          <w:sz w:val="21"/>
          <w:szCs w:val="21"/>
        </w:rPr>
      </w:pPr>
      <w:r w:rsidRPr="00540F3D">
        <w:rPr>
          <w:rFonts w:ascii="Arial" w:hAnsi="Arial"/>
          <w:color w:val="000000"/>
          <w:sz w:val="21"/>
          <w:szCs w:val="21"/>
        </w:rPr>
        <w:t>具体来看，三季度北京商业和办公市场成交均呈现出量价齐升的态势。其中，商业累计成交规模为</w:t>
      </w:r>
      <w:r w:rsidRPr="00540F3D">
        <w:rPr>
          <w:rFonts w:ascii="Arial" w:hAnsi="Arial"/>
          <w:color w:val="000000"/>
          <w:sz w:val="21"/>
          <w:szCs w:val="21"/>
        </w:rPr>
        <w:t>21.69</w:t>
      </w:r>
      <w:r w:rsidRPr="00540F3D">
        <w:rPr>
          <w:rFonts w:ascii="Arial" w:hAnsi="Arial"/>
          <w:color w:val="000000"/>
          <w:sz w:val="21"/>
          <w:szCs w:val="21"/>
        </w:rPr>
        <w:t>万平，同比增加</w:t>
      </w:r>
      <w:r w:rsidRPr="00540F3D">
        <w:rPr>
          <w:rFonts w:ascii="Arial" w:hAnsi="Arial"/>
          <w:color w:val="000000"/>
          <w:sz w:val="21"/>
          <w:szCs w:val="21"/>
        </w:rPr>
        <w:t>20%</w:t>
      </w:r>
      <w:r w:rsidRPr="00540F3D">
        <w:rPr>
          <w:rFonts w:ascii="Arial" w:hAnsi="Arial"/>
          <w:color w:val="000000"/>
          <w:sz w:val="21"/>
          <w:szCs w:val="21"/>
        </w:rPr>
        <w:t>，成交均价为</w:t>
      </w:r>
      <w:r w:rsidRPr="00540F3D">
        <w:rPr>
          <w:rFonts w:ascii="Arial" w:hAnsi="Arial"/>
          <w:color w:val="000000"/>
          <w:sz w:val="21"/>
          <w:szCs w:val="21"/>
        </w:rPr>
        <w:t>19396</w:t>
      </w:r>
      <w:r w:rsidRPr="00540F3D">
        <w:rPr>
          <w:rFonts w:ascii="Arial" w:hAnsi="Arial"/>
          <w:color w:val="000000"/>
          <w:sz w:val="21"/>
          <w:szCs w:val="21"/>
        </w:rPr>
        <w:t>元</w:t>
      </w:r>
      <w:r w:rsidRPr="00540F3D">
        <w:rPr>
          <w:rFonts w:ascii="Arial" w:hAnsi="Arial"/>
          <w:color w:val="000000"/>
          <w:sz w:val="21"/>
          <w:szCs w:val="21"/>
        </w:rPr>
        <w:t>/</w:t>
      </w:r>
      <w:r w:rsidRPr="00540F3D">
        <w:rPr>
          <w:rFonts w:ascii="Arial" w:hAnsi="Arial"/>
          <w:color w:val="000000"/>
          <w:sz w:val="21"/>
          <w:szCs w:val="21"/>
        </w:rPr>
        <w:t>平，同比结构性上涨</w:t>
      </w:r>
      <w:r w:rsidRPr="00540F3D">
        <w:rPr>
          <w:rFonts w:ascii="Arial" w:hAnsi="Arial"/>
          <w:color w:val="000000"/>
          <w:sz w:val="21"/>
          <w:szCs w:val="21"/>
        </w:rPr>
        <w:t>36%</w:t>
      </w:r>
      <w:r w:rsidRPr="00540F3D">
        <w:rPr>
          <w:rFonts w:ascii="Arial" w:hAnsi="Arial"/>
          <w:color w:val="000000"/>
          <w:sz w:val="21"/>
          <w:szCs w:val="21"/>
        </w:rPr>
        <w:t>；办公类产品共成交</w:t>
      </w:r>
      <w:r w:rsidRPr="00540F3D">
        <w:rPr>
          <w:rFonts w:ascii="Arial" w:hAnsi="Arial"/>
          <w:color w:val="000000"/>
          <w:sz w:val="21"/>
          <w:szCs w:val="21"/>
        </w:rPr>
        <w:t>19.72</w:t>
      </w:r>
      <w:r w:rsidRPr="00540F3D">
        <w:rPr>
          <w:rFonts w:ascii="Arial" w:hAnsi="Arial"/>
          <w:color w:val="000000"/>
          <w:sz w:val="21"/>
          <w:szCs w:val="21"/>
        </w:rPr>
        <w:t>万平，同比增加</w:t>
      </w:r>
      <w:r w:rsidRPr="00540F3D">
        <w:rPr>
          <w:rFonts w:ascii="Arial" w:hAnsi="Arial"/>
          <w:color w:val="000000"/>
          <w:sz w:val="21"/>
          <w:szCs w:val="21"/>
        </w:rPr>
        <w:t>27%</w:t>
      </w:r>
      <w:r w:rsidRPr="00540F3D">
        <w:rPr>
          <w:rFonts w:ascii="Arial" w:hAnsi="Arial"/>
          <w:color w:val="000000"/>
          <w:sz w:val="21"/>
          <w:szCs w:val="21"/>
        </w:rPr>
        <w:t>，成交均价为</w:t>
      </w:r>
      <w:r w:rsidRPr="00540F3D">
        <w:rPr>
          <w:rFonts w:ascii="Arial" w:hAnsi="Arial"/>
          <w:color w:val="000000"/>
          <w:sz w:val="21"/>
          <w:szCs w:val="21"/>
        </w:rPr>
        <w:t>42140</w:t>
      </w:r>
      <w:r w:rsidRPr="00540F3D">
        <w:rPr>
          <w:rFonts w:ascii="Arial" w:hAnsi="Arial"/>
          <w:color w:val="000000"/>
          <w:sz w:val="21"/>
          <w:szCs w:val="21"/>
        </w:rPr>
        <w:t>元</w:t>
      </w:r>
      <w:r w:rsidRPr="00540F3D">
        <w:rPr>
          <w:rFonts w:ascii="Arial" w:hAnsi="Arial"/>
          <w:color w:val="000000"/>
          <w:sz w:val="21"/>
          <w:szCs w:val="21"/>
        </w:rPr>
        <w:t>/</w:t>
      </w:r>
      <w:r w:rsidRPr="00540F3D">
        <w:rPr>
          <w:rFonts w:ascii="Arial" w:hAnsi="Arial"/>
          <w:color w:val="000000"/>
          <w:sz w:val="21"/>
          <w:szCs w:val="21"/>
        </w:rPr>
        <w:t>平，同比上涨</w:t>
      </w:r>
      <w:r w:rsidRPr="00540F3D">
        <w:rPr>
          <w:rFonts w:ascii="Arial" w:hAnsi="Arial"/>
          <w:color w:val="000000"/>
          <w:sz w:val="21"/>
          <w:szCs w:val="21"/>
        </w:rPr>
        <w:t>83%</w:t>
      </w:r>
      <w:r>
        <w:rPr>
          <w:rFonts w:ascii="Arial" w:hAnsi="Arial" w:hint="eastAsia"/>
          <w:color w:val="000000"/>
          <w:sz w:val="21"/>
          <w:szCs w:val="21"/>
        </w:rPr>
        <w:t>。</w:t>
      </w:r>
    </w:p>
    <w:p w14:paraId="7D600E55" w14:textId="2683871B" w:rsidR="00793051" w:rsidRPr="000E7A71" w:rsidRDefault="00793051" w:rsidP="00793051">
      <w:pPr>
        <w:widowControl/>
        <w:adjustRightInd/>
        <w:spacing w:line="480" w:lineRule="auto"/>
        <w:jc w:val="center"/>
        <w:rPr>
          <w:rFonts w:ascii="Arial" w:hAnsi="Arial"/>
          <w:color w:val="000000"/>
          <w:sz w:val="21"/>
          <w:szCs w:val="21"/>
        </w:rPr>
      </w:pPr>
      <w:r w:rsidRPr="00231048">
        <w:rPr>
          <w:noProof/>
        </w:rPr>
        <w:drawing>
          <wp:inline distT="0" distB="0" distL="0" distR="0" wp14:anchorId="07BE6FEA" wp14:editId="7F060F3D">
            <wp:extent cx="5904865" cy="1827530"/>
            <wp:effectExtent l="0" t="0" r="635" b="1270"/>
            <wp:docPr id="108937809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04865" cy="1827530"/>
                    </a:xfrm>
                    <a:prstGeom prst="rect">
                      <a:avLst/>
                    </a:prstGeom>
                    <a:noFill/>
                    <a:ln>
                      <a:noFill/>
                    </a:ln>
                  </pic:spPr>
                </pic:pic>
              </a:graphicData>
            </a:graphic>
          </wp:inline>
        </w:drawing>
      </w:r>
    </w:p>
    <w:p w14:paraId="6912DA32" w14:textId="77777777" w:rsidR="00793051" w:rsidRPr="00E81060" w:rsidRDefault="00793051" w:rsidP="00793051">
      <w:pPr>
        <w:widowControl/>
        <w:adjustRightInd/>
        <w:spacing w:line="480" w:lineRule="auto"/>
        <w:ind w:firstLineChars="200" w:firstLine="420"/>
        <w:jc w:val="both"/>
        <w:rPr>
          <w:rFonts w:ascii="Arial" w:hAnsi="Arial"/>
          <w:color w:val="000000"/>
          <w:sz w:val="21"/>
          <w:szCs w:val="21"/>
        </w:rPr>
      </w:pPr>
      <w:r w:rsidRPr="00540F3D">
        <w:rPr>
          <w:rFonts w:ascii="Arial" w:hAnsi="Arial" w:hint="eastAsia"/>
          <w:color w:val="000000"/>
          <w:sz w:val="21"/>
          <w:szCs w:val="21"/>
        </w:rPr>
        <w:t>区域来看，</w:t>
      </w:r>
      <w:r w:rsidRPr="00540F3D">
        <w:rPr>
          <w:rFonts w:ascii="Arial" w:hAnsi="Arial"/>
          <w:color w:val="000000"/>
          <w:sz w:val="21"/>
          <w:szCs w:val="21"/>
        </w:rPr>
        <w:t>通州商办类产品成交量相对较大，成交面积</w:t>
      </w:r>
      <w:r w:rsidRPr="00540F3D">
        <w:rPr>
          <w:rFonts w:ascii="Arial" w:hAnsi="Arial"/>
          <w:color w:val="000000"/>
          <w:sz w:val="21"/>
          <w:szCs w:val="21"/>
        </w:rPr>
        <w:t>10.5</w:t>
      </w:r>
      <w:r w:rsidRPr="00540F3D">
        <w:rPr>
          <w:rFonts w:ascii="Arial" w:hAnsi="Arial"/>
          <w:color w:val="000000"/>
          <w:sz w:val="21"/>
          <w:szCs w:val="21"/>
        </w:rPr>
        <w:t>万平米，占比达</w:t>
      </w:r>
      <w:r w:rsidRPr="00540F3D">
        <w:rPr>
          <w:rFonts w:ascii="Arial" w:hAnsi="Arial"/>
          <w:color w:val="000000"/>
          <w:sz w:val="21"/>
          <w:szCs w:val="21"/>
        </w:rPr>
        <w:t>25%</w:t>
      </w:r>
      <w:r w:rsidRPr="00540F3D">
        <w:rPr>
          <w:rFonts w:ascii="Arial" w:hAnsi="Arial"/>
          <w:color w:val="000000"/>
          <w:sz w:val="21"/>
          <w:szCs w:val="21"/>
        </w:rPr>
        <w:t>；昌平和西城区成交规模均超</w:t>
      </w:r>
      <w:r w:rsidRPr="00540F3D">
        <w:rPr>
          <w:rFonts w:ascii="Arial" w:hAnsi="Arial"/>
          <w:color w:val="000000"/>
          <w:sz w:val="21"/>
          <w:szCs w:val="21"/>
        </w:rPr>
        <w:t>4</w:t>
      </w:r>
      <w:r w:rsidRPr="00540F3D">
        <w:rPr>
          <w:rFonts w:ascii="Arial" w:hAnsi="Arial"/>
          <w:color w:val="000000"/>
          <w:sz w:val="21"/>
          <w:szCs w:val="21"/>
        </w:rPr>
        <w:t>万平，占比超</w:t>
      </w:r>
      <w:r w:rsidRPr="00540F3D">
        <w:rPr>
          <w:rFonts w:ascii="Arial" w:hAnsi="Arial"/>
          <w:color w:val="000000"/>
          <w:sz w:val="21"/>
          <w:szCs w:val="21"/>
        </w:rPr>
        <w:t>11%</w:t>
      </w:r>
      <w:r w:rsidRPr="00540F3D">
        <w:rPr>
          <w:rFonts w:ascii="Arial" w:hAnsi="Arial"/>
          <w:color w:val="000000"/>
          <w:sz w:val="21"/>
          <w:szCs w:val="21"/>
        </w:rPr>
        <w:t>；从成交变化来看，三季度东城、石景山、顺义、通州商办类产品成交量同比大幅增长，涨幅均超</w:t>
      </w:r>
      <w:r w:rsidRPr="00540F3D">
        <w:rPr>
          <w:rFonts w:ascii="Arial" w:hAnsi="Arial"/>
          <w:color w:val="000000"/>
          <w:sz w:val="21"/>
          <w:szCs w:val="21"/>
        </w:rPr>
        <w:t>100%</w:t>
      </w:r>
      <w:r w:rsidRPr="00540F3D">
        <w:rPr>
          <w:rFonts w:ascii="Arial" w:hAnsi="Arial"/>
          <w:color w:val="000000"/>
          <w:sz w:val="21"/>
          <w:szCs w:val="21"/>
        </w:rPr>
        <w:t>；丰台、朝阳、大兴、昌平和门头沟成交规模同比下滑明显。</w:t>
      </w:r>
    </w:p>
    <w:p w14:paraId="1349B22B" w14:textId="7758AF98" w:rsidR="00793051" w:rsidRPr="00E81060" w:rsidRDefault="00793051" w:rsidP="00915D9C">
      <w:pPr>
        <w:widowControl/>
        <w:adjustRightInd/>
        <w:spacing w:line="480" w:lineRule="auto"/>
        <w:jc w:val="center"/>
        <w:rPr>
          <w:rFonts w:ascii="Arial" w:hAnsi="Arial"/>
          <w:color w:val="000000"/>
          <w:sz w:val="21"/>
          <w:szCs w:val="21"/>
        </w:rPr>
      </w:pPr>
      <w:r w:rsidRPr="00231048">
        <w:rPr>
          <w:noProof/>
        </w:rPr>
        <w:lastRenderedPageBreak/>
        <w:drawing>
          <wp:inline distT="0" distB="0" distL="0" distR="0" wp14:anchorId="2FD80CEC" wp14:editId="373C0B04">
            <wp:extent cx="5724939" cy="2226810"/>
            <wp:effectExtent l="0" t="0" r="0" b="2540"/>
            <wp:docPr id="10588190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34034" cy="2230348"/>
                    </a:xfrm>
                    <a:prstGeom prst="rect">
                      <a:avLst/>
                    </a:prstGeom>
                    <a:noFill/>
                    <a:ln>
                      <a:noFill/>
                    </a:ln>
                  </pic:spPr>
                </pic:pic>
              </a:graphicData>
            </a:graphic>
          </wp:inline>
        </w:drawing>
      </w:r>
    </w:p>
    <w:p w14:paraId="0D44D4B8" w14:textId="3BDCFE5C" w:rsidR="00793051" w:rsidRPr="00B177D8" w:rsidRDefault="00793051" w:rsidP="00793051">
      <w:pPr>
        <w:widowControl/>
        <w:adjustRightInd/>
        <w:spacing w:line="360" w:lineRule="auto"/>
        <w:jc w:val="center"/>
        <w:rPr>
          <w:rFonts w:ascii="Arial" w:eastAsia="方正黑体简体" w:hAnsi="Arial"/>
          <w:bCs/>
          <w:color w:val="000000"/>
          <w:szCs w:val="24"/>
        </w:rPr>
      </w:pPr>
      <w:r w:rsidRPr="00B177D8">
        <w:rPr>
          <w:rFonts w:ascii="Arial" w:eastAsia="方正黑体简体" w:hAnsi="Arial"/>
          <w:bCs/>
          <w:color w:val="000000"/>
          <w:szCs w:val="24"/>
        </w:rPr>
        <w:t>20</w:t>
      </w:r>
      <w:r w:rsidRPr="00B177D8">
        <w:rPr>
          <w:rFonts w:ascii="Arial" w:eastAsia="方正黑体简体" w:hAnsi="Arial" w:hint="eastAsia"/>
          <w:bCs/>
          <w:color w:val="000000"/>
          <w:szCs w:val="24"/>
        </w:rPr>
        <w:t>24</w:t>
      </w:r>
      <w:r w:rsidRPr="00B177D8">
        <w:rPr>
          <w:rFonts w:ascii="Arial" w:eastAsia="方正黑体简体" w:hAnsi="Arial" w:hint="eastAsia"/>
          <w:bCs/>
          <w:color w:val="000000"/>
          <w:szCs w:val="24"/>
        </w:rPr>
        <w:t>年三季度办公用房销售排名</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716"/>
        <w:gridCol w:w="987"/>
        <w:gridCol w:w="1412"/>
        <w:gridCol w:w="1125"/>
        <w:gridCol w:w="1410"/>
        <w:gridCol w:w="1267"/>
        <w:gridCol w:w="1382"/>
      </w:tblGrid>
      <w:tr w:rsidR="00793051" w:rsidRPr="00B177D8" w14:paraId="5D9389C8" w14:textId="77777777" w:rsidTr="005663C3">
        <w:trPr>
          <w:cantSplit/>
          <w:tblHeader/>
          <w:jc w:val="center"/>
        </w:trPr>
        <w:tc>
          <w:tcPr>
            <w:tcW w:w="2213" w:type="pct"/>
            <w:gridSpan w:val="3"/>
            <w:tcBorders>
              <w:top w:val="single" w:sz="2" w:space="0" w:color="404040"/>
              <w:left w:val="single" w:sz="2" w:space="0" w:color="404040"/>
              <w:bottom w:val="single" w:sz="2" w:space="0" w:color="404040"/>
              <w:right w:val="double" w:sz="2" w:space="0" w:color="404040"/>
            </w:tcBorders>
            <w:noWrap/>
            <w:vAlign w:val="center"/>
            <w:hideMark/>
          </w:tcPr>
          <w:p w14:paraId="24A15A0E" w14:textId="77777777" w:rsidR="00793051" w:rsidRPr="00B177D8" w:rsidRDefault="00793051" w:rsidP="005663C3">
            <w:pPr>
              <w:widowControl/>
              <w:adjustRightInd/>
              <w:spacing w:line="240" w:lineRule="exact"/>
              <w:rPr>
                <w:rFonts w:ascii="Arial" w:eastAsia="华文细黑" w:hAnsi="Arial" w:cs="宋体"/>
                <w:b/>
                <w:sz w:val="18"/>
              </w:rPr>
            </w:pPr>
            <w:r w:rsidRPr="00B177D8">
              <w:rPr>
                <w:rFonts w:ascii="Arial" w:eastAsia="华文细黑" w:hAnsi="Arial" w:cs="宋体" w:hint="eastAsia"/>
                <w:b/>
                <w:sz w:val="18"/>
              </w:rPr>
              <w:t>项目排名（前十名）</w:t>
            </w:r>
          </w:p>
        </w:tc>
        <w:tc>
          <w:tcPr>
            <w:tcW w:w="1363" w:type="pct"/>
            <w:gridSpan w:val="2"/>
            <w:tcBorders>
              <w:top w:val="single" w:sz="2" w:space="0" w:color="404040"/>
              <w:left w:val="double" w:sz="2" w:space="0" w:color="404040"/>
              <w:bottom w:val="single" w:sz="2" w:space="0" w:color="404040"/>
              <w:right w:val="double" w:sz="4" w:space="0" w:color="auto"/>
            </w:tcBorders>
            <w:noWrap/>
            <w:vAlign w:val="center"/>
            <w:hideMark/>
          </w:tcPr>
          <w:p w14:paraId="5D08A24D" w14:textId="77777777" w:rsidR="00793051" w:rsidRPr="00B177D8" w:rsidRDefault="00793051" w:rsidP="005663C3">
            <w:pPr>
              <w:widowControl/>
              <w:adjustRightInd/>
              <w:spacing w:line="240" w:lineRule="exact"/>
              <w:rPr>
                <w:rFonts w:ascii="Arial" w:eastAsia="华文细黑" w:hAnsi="Arial" w:cs="宋体"/>
                <w:b/>
                <w:sz w:val="18"/>
              </w:rPr>
            </w:pPr>
            <w:r w:rsidRPr="00B177D8">
              <w:rPr>
                <w:rFonts w:ascii="Arial" w:eastAsia="华文细黑" w:hAnsi="Arial" w:cs="宋体" w:hint="eastAsia"/>
                <w:b/>
                <w:sz w:val="18"/>
              </w:rPr>
              <w:t>区域排名</w:t>
            </w:r>
          </w:p>
        </w:tc>
        <w:tc>
          <w:tcPr>
            <w:tcW w:w="1424" w:type="pct"/>
            <w:gridSpan w:val="2"/>
            <w:tcBorders>
              <w:top w:val="single" w:sz="2" w:space="0" w:color="404040"/>
              <w:left w:val="double" w:sz="4" w:space="0" w:color="auto"/>
              <w:bottom w:val="single" w:sz="2" w:space="0" w:color="404040"/>
              <w:right w:val="single" w:sz="2" w:space="0" w:color="404040"/>
            </w:tcBorders>
            <w:noWrap/>
            <w:vAlign w:val="center"/>
            <w:hideMark/>
          </w:tcPr>
          <w:p w14:paraId="2F474E4C" w14:textId="77777777" w:rsidR="00793051" w:rsidRPr="00B177D8" w:rsidRDefault="00793051" w:rsidP="005663C3">
            <w:pPr>
              <w:widowControl/>
              <w:adjustRightInd/>
              <w:spacing w:line="240" w:lineRule="exact"/>
              <w:rPr>
                <w:rFonts w:ascii="Arial" w:eastAsia="华文细黑" w:hAnsi="Arial" w:cs="宋体"/>
                <w:b/>
                <w:sz w:val="18"/>
              </w:rPr>
            </w:pPr>
            <w:r w:rsidRPr="00B177D8">
              <w:rPr>
                <w:rFonts w:ascii="Arial" w:eastAsia="华文细黑" w:hAnsi="Arial" w:cs="宋体" w:hint="eastAsia"/>
                <w:b/>
                <w:sz w:val="18"/>
              </w:rPr>
              <w:t>环线排名</w:t>
            </w:r>
          </w:p>
        </w:tc>
      </w:tr>
      <w:tr w:rsidR="00793051" w:rsidRPr="00B177D8" w14:paraId="7268B05A" w14:textId="77777777" w:rsidTr="005663C3">
        <w:trPr>
          <w:cantSplit/>
          <w:tblHeader/>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0019A523" w14:textId="77777777" w:rsidR="00793051" w:rsidRPr="00B177D8" w:rsidRDefault="00793051" w:rsidP="005663C3">
            <w:pPr>
              <w:widowControl/>
              <w:adjustRightInd/>
              <w:spacing w:line="240" w:lineRule="exact"/>
              <w:rPr>
                <w:rFonts w:ascii="Arial" w:eastAsia="华文细黑" w:hAnsi="Arial" w:cs="宋体"/>
                <w:sz w:val="18"/>
              </w:rPr>
            </w:pPr>
            <w:r w:rsidRPr="00B177D8">
              <w:rPr>
                <w:rFonts w:ascii="Arial" w:eastAsia="华文细黑" w:hAnsi="Arial" w:cs="宋体" w:hint="eastAsia"/>
                <w:sz w:val="18"/>
              </w:rPr>
              <w:t>项目名称</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72E0DD45" w14:textId="77777777" w:rsidR="00793051" w:rsidRPr="00B177D8" w:rsidRDefault="00793051" w:rsidP="005663C3">
            <w:pPr>
              <w:widowControl/>
              <w:adjustRightInd/>
              <w:spacing w:line="240" w:lineRule="exact"/>
              <w:rPr>
                <w:rFonts w:ascii="Arial" w:eastAsia="华文细黑" w:hAnsi="Arial" w:cs="宋体"/>
                <w:sz w:val="18"/>
              </w:rPr>
            </w:pPr>
            <w:r w:rsidRPr="00B177D8">
              <w:rPr>
                <w:rFonts w:ascii="Arial" w:eastAsia="华文细黑" w:hAnsi="Arial" w:cs="宋体" w:hint="eastAsia"/>
                <w:sz w:val="18"/>
              </w:rPr>
              <w:t>区县</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37958AB1" w14:textId="77777777" w:rsidR="00793051" w:rsidRPr="00B177D8" w:rsidRDefault="00793051" w:rsidP="005663C3">
            <w:pPr>
              <w:widowControl/>
              <w:adjustRightInd/>
              <w:spacing w:line="240" w:lineRule="exact"/>
              <w:rPr>
                <w:rFonts w:ascii="Arial" w:eastAsia="华文细黑" w:hAnsi="Arial" w:cs="宋体"/>
                <w:sz w:val="18"/>
              </w:rPr>
            </w:pPr>
            <w:hyperlink r:id="rId29" w:history="1">
              <w:r w:rsidRPr="00B177D8">
                <w:rPr>
                  <w:rFonts w:ascii="Arial" w:eastAsia="华文细黑" w:hAnsi="Arial" w:cs="宋体" w:hint="eastAsia"/>
                  <w:sz w:val="18"/>
                </w:rPr>
                <w:t>成交均价</w:t>
              </w:r>
              <w:r w:rsidRPr="00B177D8">
                <w:rPr>
                  <w:rFonts w:ascii="Arial" w:eastAsia="华文细黑" w:hAnsi="Arial" w:cs="宋体"/>
                  <w:sz w:val="18"/>
                </w:rPr>
                <w:t>(</w:t>
              </w:r>
              <w:r w:rsidRPr="00B177D8">
                <w:rPr>
                  <w:rFonts w:ascii="Arial" w:eastAsia="华文细黑" w:hAnsi="Arial" w:cs="宋体" w:hint="eastAsia"/>
                  <w:sz w:val="18"/>
                </w:rPr>
                <w:t>元</w:t>
              </w:r>
              <w:r w:rsidRPr="00B177D8">
                <w:rPr>
                  <w:rFonts w:ascii="Arial" w:eastAsia="华文细黑" w:hAnsi="Arial" w:cs="宋体"/>
                  <w:sz w:val="18"/>
                </w:rPr>
                <w:t>/</w:t>
              </w:r>
              <w:r w:rsidRPr="00B177D8">
                <w:rPr>
                  <w:rFonts w:ascii="Arial" w:eastAsia="华文细黑" w:hAnsi="Arial" w:cs="宋体" w:hint="eastAsia"/>
                  <w:sz w:val="18"/>
                </w:rPr>
                <w:t>㎡</w:t>
              </w:r>
              <w:r w:rsidRPr="00B177D8">
                <w:rPr>
                  <w:rFonts w:ascii="Arial" w:eastAsia="华文细黑" w:hAnsi="Arial" w:cs="宋体"/>
                  <w:sz w:val="18"/>
                </w:rPr>
                <w:t>)</w:t>
              </w:r>
            </w:hyperlink>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7EF67BB1" w14:textId="77777777" w:rsidR="00793051" w:rsidRPr="00B177D8" w:rsidRDefault="00793051" w:rsidP="005663C3">
            <w:pPr>
              <w:widowControl/>
              <w:adjustRightInd/>
              <w:spacing w:line="240" w:lineRule="exact"/>
              <w:rPr>
                <w:rFonts w:ascii="Arial" w:eastAsia="华文细黑" w:hAnsi="Arial" w:cs="宋体"/>
                <w:sz w:val="18"/>
              </w:rPr>
            </w:pPr>
            <w:r w:rsidRPr="00B177D8">
              <w:rPr>
                <w:rFonts w:ascii="Arial" w:eastAsia="华文细黑" w:hAnsi="Arial" w:cs="宋体" w:hint="eastAsia"/>
                <w:sz w:val="18"/>
              </w:rPr>
              <w:t>区域名称</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50F43BDF" w14:textId="77777777" w:rsidR="00793051" w:rsidRPr="00B177D8" w:rsidRDefault="00793051" w:rsidP="005663C3">
            <w:pPr>
              <w:widowControl/>
              <w:adjustRightInd/>
              <w:spacing w:line="240" w:lineRule="exact"/>
              <w:rPr>
                <w:rFonts w:ascii="Arial" w:eastAsia="华文细黑" w:hAnsi="Arial" w:cs="宋体"/>
                <w:sz w:val="18"/>
              </w:rPr>
            </w:pPr>
            <w:r w:rsidRPr="00B177D8">
              <w:rPr>
                <w:rFonts w:ascii="Arial" w:eastAsia="华文细黑" w:hAnsi="Arial" w:cs="宋体" w:hint="eastAsia"/>
                <w:sz w:val="18"/>
              </w:rPr>
              <w:t>成交均价</w:t>
            </w:r>
            <w:r w:rsidRPr="00B177D8">
              <w:rPr>
                <w:rFonts w:ascii="Arial" w:eastAsia="华文细黑" w:hAnsi="Arial" w:cs="宋体"/>
                <w:sz w:val="18"/>
              </w:rPr>
              <w:t>(</w:t>
            </w:r>
            <w:r w:rsidRPr="00B177D8">
              <w:rPr>
                <w:rFonts w:ascii="Arial" w:eastAsia="华文细黑" w:hAnsi="Arial" w:cs="宋体" w:hint="eastAsia"/>
                <w:sz w:val="18"/>
              </w:rPr>
              <w:t>元</w:t>
            </w:r>
            <w:r w:rsidRPr="00B177D8">
              <w:rPr>
                <w:rFonts w:ascii="Arial" w:eastAsia="华文细黑" w:hAnsi="Arial" w:cs="宋体"/>
                <w:sz w:val="18"/>
              </w:rPr>
              <w:t>/</w:t>
            </w:r>
            <w:r w:rsidRPr="00B177D8">
              <w:rPr>
                <w:rFonts w:ascii="Arial" w:eastAsia="华文细黑" w:hAnsi="Arial" w:cs="宋体" w:hint="eastAsia"/>
                <w:sz w:val="18"/>
              </w:rPr>
              <w:t>㎡</w:t>
            </w:r>
            <w:r w:rsidRPr="00B177D8">
              <w:rPr>
                <w:rFonts w:ascii="Arial" w:eastAsia="华文细黑" w:hAnsi="Arial" w:cs="宋体"/>
                <w:sz w:val="18"/>
              </w:rPr>
              <w:t>)</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44A9BC8B" w14:textId="77777777" w:rsidR="00793051" w:rsidRPr="00B177D8" w:rsidRDefault="00793051" w:rsidP="005663C3">
            <w:pPr>
              <w:widowControl/>
              <w:adjustRightInd/>
              <w:spacing w:line="240" w:lineRule="exact"/>
              <w:rPr>
                <w:rFonts w:ascii="Arial" w:eastAsia="华文细黑" w:hAnsi="Arial" w:cs="宋体"/>
                <w:sz w:val="18"/>
              </w:rPr>
            </w:pPr>
            <w:r w:rsidRPr="00B177D8">
              <w:rPr>
                <w:rFonts w:ascii="Arial" w:eastAsia="华文细黑" w:hAnsi="Arial" w:cs="宋体" w:hint="eastAsia"/>
                <w:sz w:val="18"/>
              </w:rPr>
              <w:t>环线名称</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3EB2F4DE" w14:textId="77777777" w:rsidR="00793051" w:rsidRPr="00B177D8" w:rsidRDefault="00793051" w:rsidP="005663C3">
            <w:pPr>
              <w:widowControl/>
              <w:adjustRightInd/>
              <w:spacing w:line="240" w:lineRule="exact"/>
              <w:rPr>
                <w:rFonts w:ascii="Arial" w:eastAsia="华文细黑" w:hAnsi="Arial" w:cs="宋体"/>
                <w:sz w:val="18"/>
              </w:rPr>
            </w:pPr>
            <w:r w:rsidRPr="00B177D8">
              <w:rPr>
                <w:rFonts w:ascii="Arial" w:eastAsia="华文细黑" w:hAnsi="Arial" w:cs="宋体" w:hint="eastAsia"/>
                <w:sz w:val="18"/>
              </w:rPr>
              <w:t>成交均价</w:t>
            </w:r>
            <w:r w:rsidRPr="00B177D8">
              <w:rPr>
                <w:rFonts w:ascii="Arial" w:eastAsia="华文细黑" w:hAnsi="Arial" w:cs="宋体"/>
                <w:sz w:val="18"/>
              </w:rPr>
              <w:t>(</w:t>
            </w:r>
            <w:r w:rsidRPr="00B177D8">
              <w:rPr>
                <w:rFonts w:ascii="Arial" w:eastAsia="华文细黑" w:hAnsi="Arial" w:cs="宋体" w:hint="eastAsia"/>
                <w:sz w:val="18"/>
              </w:rPr>
              <w:t>元</w:t>
            </w:r>
            <w:r w:rsidRPr="00B177D8">
              <w:rPr>
                <w:rFonts w:ascii="Arial" w:eastAsia="华文细黑" w:hAnsi="Arial" w:cs="宋体"/>
                <w:sz w:val="18"/>
              </w:rPr>
              <w:t>/</w:t>
            </w:r>
            <w:r w:rsidRPr="00B177D8">
              <w:rPr>
                <w:rFonts w:ascii="Arial" w:eastAsia="华文细黑" w:hAnsi="Arial" w:cs="宋体" w:hint="eastAsia"/>
                <w:sz w:val="18"/>
              </w:rPr>
              <w:t>㎡</w:t>
            </w:r>
            <w:r w:rsidRPr="00B177D8">
              <w:rPr>
                <w:rFonts w:ascii="Arial" w:eastAsia="华文细黑" w:hAnsi="Arial" w:cs="宋体"/>
                <w:sz w:val="18"/>
              </w:rPr>
              <w:t>)</w:t>
            </w:r>
          </w:p>
        </w:tc>
      </w:tr>
      <w:tr w:rsidR="00793051" w:rsidRPr="00B177D8" w14:paraId="01F6A22B" w14:textId="77777777" w:rsidTr="005663C3">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35426661"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中海金融中心</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4F5E707A"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西城区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750DDEF8"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92796</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302FCA74"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西城区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34768F72"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 xml:space="preserve">92796 </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4369D0F2"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二环内</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4D81A729"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81393</w:t>
            </w:r>
          </w:p>
        </w:tc>
      </w:tr>
      <w:tr w:rsidR="00793051" w:rsidRPr="00B177D8" w14:paraId="14B899AC" w14:textId="77777777" w:rsidTr="005663C3">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6DB81007"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同泰长安中心</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494BD687"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东城区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7D71DEDE"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80000</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147FE516"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东城区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098428FB"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 xml:space="preserve">56045 </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2E24CA33"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二至三环间</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546DD606"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43824</w:t>
            </w:r>
          </w:p>
        </w:tc>
      </w:tr>
      <w:tr w:rsidR="00793051" w:rsidRPr="00B177D8" w14:paraId="290A790B" w14:textId="77777777" w:rsidTr="005663C3">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08EC07C5"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新景家园</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61F2D174"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东城区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3B5A3485"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 xml:space="preserve">55246 </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0E9DA2F1"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丰台区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5080BC1C"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 xml:space="preserve">44247 </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75BD5FBA"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三至四环间</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7D0E4F70"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39761</w:t>
            </w:r>
          </w:p>
        </w:tc>
      </w:tr>
      <w:tr w:rsidR="00793051" w:rsidRPr="00B177D8" w14:paraId="71B49F6B" w14:textId="77777777" w:rsidTr="005663C3">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11D2707E"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金融街武夷·融御</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51324EEA"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通州区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120A493E"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55074</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2FA88805"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通州区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6F770001"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 xml:space="preserve">37609 </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43481E8C"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五至六环间</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40C8C830"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32441</w:t>
            </w:r>
          </w:p>
        </w:tc>
      </w:tr>
      <w:tr w:rsidR="00793051" w:rsidRPr="00B177D8" w14:paraId="7A57E3F1" w14:textId="77777777" w:rsidTr="005663C3">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3954BEBD"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马家堡路</w:t>
            </w:r>
            <w:r w:rsidRPr="00B177D8">
              <w:rPr>
                <w:rFonts w:ascii="Arial" w:eastAsia="华文细黑" w:hAnsi="Arial" w:cs="宋体" w:hint="eastAsia"/>
                <w:sz w:val="18"/>
              </w:rPr>
              <w:t>20</w:t>
            </w:r>
            <w:r w:rsidRPr="00B177D8">
              <w:rPr>
                <w:rFonts w:ascii="Arial" w:eastAsia="华文细黑" w:hAnsi="Arial" w:cs="宋体" w:hint="eastAsia"/>
                <w:sz w:val="18"/>
              </w:rPr>
              <w:t>号院</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03261DAC"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丰台区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684D0E1F"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44500</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6F23B5C5"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昌平区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480136BC"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 xml:space="preserve">32269 </w:t>
            </w:r>
          </w:p>
        </w:tc>
        <w:tc>
          <w:tcPr>
            <w:tcW w:w="681" w:type="pct"/>
            <w:tcBorders>
              <w:top w:val="single" w:sz="2" w:space="0" w:color="404040"/>
              <w:left w:val="double" w:sz="4" w:space="0" w:color="auto"/>
              <w:bottom w:val="single" w:sz="2" w:space="0" w:color="404040"/>
              <w:right w:val="single" w:sz="4" w:space="0" w:color="auto"/>
            </w:tcBorders>
            <w:noWrap/>
            <w:vAlign w:val="center"/>
          </w:tcPr>
          <w:p w14:paraId="719DA0FC"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四至五环间</w:t>
            </w:r>
          </w:p>
        </w:tc>
        <w:tc>
          <w:tcPr>
            <w:tcW w:w="743" w:type="pct"/>
            <w:tcBorders>
              <w:top w:val="single" w:sz="2" w:space="0" w:color="404040"/>
              <w:left w:val="single" w:sz="4" w:space="0" w:color="auto"/>
              <w:bottom w:val="single" w:sz="2" w:space="0" w:color="404040"/>
              <w:right w:val="single" w:sz="2" w:space="0" w:color="404040"/>
            </w:tcBorders>
            <w:vAlign w:val="center"/>
          </w:tcPr>
          <w:p w14:paraId="4735E9D1"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29991</w:t>
            </w:r>
          </w:p>
        </w:tc>
      </w:tr>
      <w:tr w:rsidR="00793051" w:rsidRPr="00B177D8" w14:paraId="1A9DBC3F" w14:textId="77777777" w:rsidTr="005663C3">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tcPr>
          <w:p w14:paraId="18D09FC5"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通州富力中心</w:t>
            </w:r>
          </w:p>
        </w:tc>
        <w:tc>
          <w:tcPr>
            <w:tcW w:w="531" w:type="pct"/>
            <w:tcBorders>
              <w:top w:val="single" w:sz="2" w:space="0" w:color="404040"/>
              <w:left w:val="single" w:sz="2" w:space="0" w:color="404040"/>
              <w:bottom w:val="single" w:sz="2" w:space="0" w:color="404040"/>
              <w:right w:val="single" w:sz="2" w:space="0" w:color="404040"/>
            </w:tcBorders>
            <w:noWrap/>
            <w:vAlign w:val="center"/>
          </w:tcPr>
          <w:p w14:paraId="168E0EED"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通州区</w:t>
            </w:r>
          </w:p>
        </w:tc>
        <w:tc>
          <w:tcPr>
            <w:tcW w:w="759" w:type="pct"/>
            <w:tcBorders>
              <w:top w:val="single" w:sz="2" w:space="0" w:color="404040"/>
              <w:left w:val="single" w:sz="2" w:space="0" w:color="404040"/>
              <w:bottom w:val="single" w:sz="2" w:space="0" w:color="404040"/>
              <w:right w:val="double" w:sz="2" w:space="0" w:color="404040"/>
            </w:tcBorders>
            <w:noWrap/>
            <w:vAlign w:val="center"/>
          </w:tcPr>
          <w:p w14:paraId="62DF6313"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40895</w:t>
            </w: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2EE8CCF6"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海淀区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340BB2EA"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 xml:space="preserve">31000 </w:t>
            </w:r>
          </w:p>
        </w:tc>
        <w:tc>
          <w:tcPr>
            <w:tcW w:w="681" w:type="pct"/>
            <w:tcBorders>
              <w:top w:val="single" w:sz="2" w:space="0" w:color="404040"/>
              <w:left w:val="double" w:sz="4" w:space="0" w:color="auto"/>
              <w:bottom w:val="single" w:sz="2" w:space="0" w:color="404040"/>
              <w:right w:val="single" w:sz="4" w:space="0" w:color="auto"/>
            </w:tcBorders>
            <w:noWrap/>
            <w:vAlign w:val="center"/>
          </w:tcPr>
          <w:p w14:paraId="3FDB81AA"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六环外</w:t>
            </w:r>
          </w:p>
        </w:tc>
        <w:tc>
          <w:tcPr>
            <w:tcW w:w="743" w:type="pct"/>
            <w:tcBorders>
              <w:top w:val="single" w:sz="2" w:space="0" w:color="404040"/>
              <w:left w:val="single" w:sz="4" w:space="0" w:color="auto"/>
              <w:bottom w:val="single" w:sz="2" w:space="0" w:color="404040"/>
              <w:right w:val="single" w:sz="2" w:space="0" w:color="404040"/>
            </w:tcBorders>
            <w:vAlign w:val="center"/>
          </w:tcPr>
          <w:p w14:paraId="630A3B9C"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14715</w:t>
            </w:r>
          </w:p>
        </w:tc>
      </w:tr>
      <w:tr w:rsidR="00793051" w:rsidRPr="00B177D8" w14:paraId="39FD6101" w14:textId="77777777" w:rsidTr="005663C3">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tcPr>
          <w:p w14:paraId="304B77EE"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方恒偶寓</w:t>
            </w:r>
          </w:p>
        </w:tc>
        <w:tc>
          <w:tcPr>
            <w:tcW w:w="531" w:type="pct"/>
            <w:tcBorders>
              <w:top w:val="single" w:sz="2" w:space="0" w:color="404040"/>
              <w:left w:val="single" w:sz="2" w:space="0" w:color="404040"/>
              <w:bottom w:val="single" w:sz="2" w:space="0" w:color="404040"/>
              <w:right w:val="single" w:sz="2" w:space="0" w:color="404040"/>
            </w:tcBorders>
            <w:noWrap/>
            <w:vAlign w:val="center"/>
          </w:tcPr>
          <w:p w14:paraId="5A44C465"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丰台区</w:t>
            </w:r>
          </w:p>
        </w:tc>
        <w:tc>
          <w:tcPr>
            <w:tcW w:w="759" w:type="pct"/>
            <w:tcBorders>
              <w:top w:val="single" w:sz="2" w:space="0" w:color="404040"/>
              <w:left w:val="single" w:sz="2" w:space="0" w:color="404040"/>
              <w:bottom w:val="single" w:sz="2" w:space="0" w:color="404040"/>
              <w:right w:val="double" w:sz="2" w:space="0" w:color="404040"/>
            </w:tcBorders>
            <w:noWrap/>
            <w:vAlign w:val="center"/>
          </w:tcPr>
          <w:p w14:paraId="1B2F35DA"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39761</w:t>
            </w: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7D31B9E4"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朝阳区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77B56DE4"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 xml:space="preserve">30000 </w:t>
            </w:r>
          </w:p>
        </w:tc>
        <w:tc>
          <w:tcPr>
            <w:tcW w:w="1424" w:type="pct"/>
            <w:gridSpan w:val="2"/>
            <w:vMerge w:val="restart"/>
            <w:tcBorders>
              <w:top w:val="single" w:sz="2" w:space="0" w:color="404040"/>
              <w:left w:val="double" w:sz="4" w:space="0" w:color="auto"/>
              <w:right w:val="single" w:sz="2" w:space="0" w:color="404040"/>
              <w:tr2bl w:val="single" w:sz="2" w:space="0" w:color="404040"/>
            </w:tcBorders>
            <w:noWrap/>
            <w:vAlign w:val="center"/>
          </w:tcPr>
          <w:p w14:paraId="0645ACA8" w14:textId="77777777" w:rsidR="00793051" w:rsidRPr="00B177D8" w:rsidRDefault="00793051" w:rsidP="005663C3">
            <w:pPr>
              <w:widowControl/>
              <w:adjustRightInd/>
              <w:spacing w:line="240" w:lineRule="exact"/>
              <w:jc w:val="both"/>
              <w:rPr>
                <w:rFonts w:ascii="Arial" w:eastAsia="华文细黑" w:hAnsi="Arial" w:cs="宋体"/>
                <w:sz w:val="18"/>
              </w:rPr>
            </w:pPr>
          </w:p>
        </w:tc>
      </w:tr>
      <w:tr w:rsidR="00793051" w:rsidRPr="00B177D8" w14:paraId="75F72945" w14:textId="77777777" w:rsidTr="005663C3">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tcPr>
          <w:p w14:paraId="487F3123"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运通博远阁</w:t>
            </w:r>
          </w:p>
        </w:tc>
        <w:tc>
          <w:tcPr>
            <w:tcW w:w="531" w:type="pct"/>
            <w:tcBorders>
              <w:top w:val="single" w:sz="2" w:space="0" w:color="404040"/>
              <w:left w:val="single" w:sz="2" w:space="0" w:color="404040"/>
              <w:bottom w:val="single" w:sz="2" w:space="0" w:color="404040"/>
              <w:right w:val="single" w:sz="2" w:space="0" w:color="404040"/>
            </w:tcBorders>
            <w:noWrap/>
            <w:vAlign w:val="center"/>
          </w:tcPr>
          <w:p w14:paraId="528CFA62"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大兴区</w:t>
            </w:r>
          </w:p>
        </w:tc>
        <w:tc>
          <w:tcPr>
            <w:tcW w:w="759" w:type="pct"/>
            <w:tcBorders>
              <w:top w:val="single" w:sz="2" w:space="0" w:color="404040"/>
              <w:left w:val="single" w:sz="2" w:space="0" w:color="404040"/>
              <w:bottom w:val="single" w:sz="2" w:space="0" w:color="404040"/>
              <w:right w:val="double" w:sz="2" w:space="0" w:color="404040"/>
            </w:tcBorders>
            <w:noWrap/>
            <w:vAlign w:val="center"/>
          </w:tcPr>
          <w:p w14:paraId="056E664F"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37144</w:t>
            </w: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77579CF8"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门头沟区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772DBFBD"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 xml:space="preserve">29870 </w:t>
            </w:r>
          </w:p>
        </w:tc>
        <w:tc>
          <w:tcPr>
            <w:tcW w:w="1424" w:type="pct"/>
            <w:gridSpan w:val="2"/>
            <w:vMerge/>
            <w:tcBorders>
              <w:left w:val="double" w:sz="4" w:space="0" w:color="auto"/>
              <w:right w:val="single" w:sz="2" w:space="0" w:color="404040"/>
              <w:tr2bl w:val="single" w:sz="2" w:space="0" w:color="404040"/>
            </w:tcBorders>
            <w:noWrap/>
            <w:vAlign w:val="center"/>
          </w:tcPr>
          <w:p w14:paraId="3121BA5C" w14:textId="77777777" w:rsidR="00793051" w:rsidRPr="00B177D8" w:rsidRDefault="00793051" w:rsidP="005663C3">
            <w:pPr>
              <w:widowControl/>
              <w:adjustRightInd/>
              <w:spacing w:line="240" w:lineRule="exact"/>
              <w:jc w:val="both"/>
              <w:rPr>
                <w:rFonts w:ascii="Arial" w:eastAsia="华文细黑" w:hAnsi="Arial" w:cs="宋体"/>
                <w:sz w:val="18"/>
              </w:rPr>
            </w:pPr>
          </w:p>
        </w:tc>
      </w:tr>
      <w:tr w:rsidR="00793051" w:rsidRPr="00B177D8" w14:paraId="5427AB04" w14:textId="77777777" w:rsidTr="005663C3">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25F731B5"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启迪·香山</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173AA720"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石景山区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402A3D35"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36338</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2F7AF824"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石景山区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1B8E4769"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 xml:space="preserve">23721 </w:t>
            </w:r>
          </w:p>
        </w:tc>
        <w:tc>
          <w:tcPr>
            <w:tcW w:w="1424" w:type="pct"/>
            <w:gridSpan w:val="2"/>
            <w:vMerge/>
            <w:tcBorders>
              <w:left w:val="double" w:sz="4" w:space="0" w:color="auto"/>
              <w:right w:val="single" w:sz="2" w:space="0" w:color="404040"/>
              <w:tr2bl w:val="single" w:sz="2" w:space="0" w:color="404040"/>
            </w:tcBorders>
            <w:noWrap/>
          </w:tcPr>
          <w:p w14:paraId="3C5641D0" w14:textId="77777777" w:rsidR="00793051" w:rsidRPr="00B177D8" w:rsidRDefault="00793051" w:rsidP="005663C3">
            <w:pPr>
              <w:widowControl/>
              <w:adjustRightInd/>
              <w:spacing w:line="240" w:lineRule="exact"/>
              <w:jc w:val="both"/>
              <w:rPr>
                <w:rFonts w:ascii="Arial" w:eastAsia="华文细黑" w:hAnsi="Arial" w:cs="宋体"/>
                <w:sz w:val="18"/>
              </w:rPr>
            </w:pPr>
          </w:p>
        </w:tc>
      </w:tr>
      <w:tr w:rsidR="00793051" w:rsidRPr="00B177D8" w14:paraId="66D8F703" w14:textId="77777777" w:rsidTr="005663C3">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10D8AC38"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银河中心</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6353AC2B"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通州区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1C00E6EF"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34881</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69A81538"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大兴区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70430099"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 xml:space="preserve">18282 </w:t>
            </w:r>
          </w:p>
        </w:tc>
        <w:tc>
          <w:tcPr>
            <w:tcW w:w="1424" w:type="pct"/>
            <w:gridSpan w:val="2"/>
            <w:vMerge/>
            <w:tcBorders>
              <w:left w:val="double" w:sz="4" w:space="0" w:color="auto"/>
              <w:right w:val="single" w:sz="2" w:space="0" w:color="404040"/>
              <w:tr2bl w:val="single" w:sz="2" w:space="0" w:color="404040"/>
            </w:tcBorders>
            <w:noWrap/>
            <w:vAlign w:val="center"/>
          </w:tcPr>
          <w:p w14:paraId="557AE611" w14:textId="77777777" w:rsidR="00793051" w:rsidRPr="00B177D8" w:rsidRDefault="00793051" w:rsidP="005663C3">
            <w:pPr>
              <w:widowControl/>
              <w:adjustRightInd/>
              <w:spacing w:line="240" w:lineRule="exact"/>
              <w:jc w:val="both"/>
              <w:rPr>
                <w:rFonts w:ascii="Arial" w:eastAsia="华文细黑" w:hAnsi="Arial" w:cs="宋体"/>
                <w:sz w:val="18"/>
              </w:rPr>
            </w:pPr>
          </w:p>
        </w:tc>
      </w:tr>
      <w:tr w:rsidR="00793051" w:rsidRPr="00B177D8" w14:paraId="161B40F8" w14:textId="77777777" w:rsidTr="005663C3">
        <w:trPr>
          <w:cantSplit/>
          <w:jc w:val="center"/>
        </w:trPr>
        <w:tc>
          <w:tcPr>
            <w:tcW w:w="2213" w:type="pct"/>
            <w:gridSpan w:val="3"/>
            <w:vMerge w:val="restart"/>
            <w:tcBorders>
              <w:top w:val="single" w:sz="2" w:space="0" w:color="404040"/>
              <w:left w:val="single" w:sz="2" w:space="0" w:color="404040"/>
              <w:right w:val="double" w:sz="2" w:space="0" w:color="404040"/>
              <w:tr2bl w:val="single" w:sz="2" w:space="0" w:color="404040"/>
            </w:tcBorders>
            <w:noWrap/>
            <w:vAlign w:val="center"/>
            <w:hideMark/>
          </w:tcPr>
          <w:p w14:paraId="2C8909F4" w14:textId="77777777" w:rsidR="00793051" w:rsidRPr="00B177D8" w:rsidRDefault="00793051" w:rsidP="005663C3">
            <w:pPr>
              <w:spacing w:line="240" w:lineRule="exact"/>
              <w:rPr>
                <w:rFonts w:ascii="Arial" w:eastAsia="华文细黑" w:hAnsi="Arial" w:cs="宋体"/>
                <w:sz w:val="18"/>
              </w:rPr>
            </w:pP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204FA3A5"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平谷区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2A45A7CA" w14:textId="77777777" w:rsidR="00793051" w:rsidRPr="00B177D8" w:rsidRDefault="00793051" w:rsidP="005663C3">
            <w:pPr>
              <w:spacing w:line="240" w:lineRule="exact"/>
              <w:jc w:val="both"/>
              <w:rPr>
                <w:rFonts w:ascii="Arial" w:eastAsia="华文细黑" w:hAnsi="Arial" w:cs="宋体"/>
                <w:sz w:val="18"/>
              </w:rPr>
            </w:pPr>
            <w:r w:rsidRPr="00B177D8">
              <w:rPr>
                <w:rFonts w:ascii="Arial" w:eastAsia="华文细黑" w:hAnsi="Arial" w:cs="宋体" w:hint="eastAsia"/>
                <w:sz w:val="18"/>
              </w:rPr>
              <w:t>13342</w:t>
            </w:r>
          </w:p>
        </w:tc>
        <w:tc>
          <w:tcPr>
            <w:tcW w:w="1424" w:type="pct"/>
            <w:gridSpan w:val="2"/>
            <w:vMerge/>
            <w:tcBorders>
              <w:left w:val="double" w:sz="4" w:space="0" w:color="auto"/>
              <w:right w:val="single" w:sz="2" w:space="0" w:color="404040"/>
              <w:tr2bl w:val="single" w:sz="2" w:space="0" w:color="404040"/>
            </w:tcBorders>
            <w:vAlign w:val="center"/>
            <w:hideMark/>
          </w:tcPr>
          <w:p w14:paraId="4D42C8B9" w14:textId="77777777" w:rsidR="00793051" w:rsidRPr="00B177D8" w:rsidRDefault="00793051" w:rsidP="005663C3">
            <w:pPr>
              <w:widowControl/>
              <w:adjustRightInd/>
              <w:spacing w:line="240" w:lineRule="exact"/>
              <w:rPr>
                <w:rFonts w:ascii="Arial" w:eastAsia="华文细黑" w:hAnsi="Arial" w:cs="宋体"/>
                <w:sz w:val="18"/>
              </w:rPr>
            </w:pPr>
          </w:p>
        </w:tc>
      </w:tr>
      <w:tr w:rsidR="00793051" w:rsidRPr="00B177D8" w14:paraId="59A514B9" w14:textId="77777777" w:rsidTr="005663C3">
        <w:trPr>
          <w:cantSplit/>
          <w:jc w:val="center"/>
        </w:trPr>
        <w:tc>
          <w:tcPr>
            <w:tcW w:w="2213" w:type="pct"/>
            <w:gridSpan w:val="3"/>
            <w:vMerge/>
            <w:tcBorders>
              <w:left w:val="single" w:sz="2" w:space="0" w:color="404040"/>
              <w:right w:val="double" w:sz="2" w:space="0" w:color="404040"/>
              <w:tr2bl w:val="single" w:sz="2" w:space="0" w:color="404040"/>
            </w:tcBorders>
            <w:noWrap/>
            <w:vAlign w:val="center"/>
          </w:tcPr>
          <w:p w14:paraId="2E9822D1" w14:textId="77777777" w:rsidR="00793051" w:rsidRPr="00B177D8" w:rsidRDefault="00793051" w:rsidP="005663C3">
            <w:pPr>
              <w:widowControl/>
              <w:adjustRightInd/>
              <w:spacing w:line="240" w:lineRule="exact"/>
              <w:rPr>
                <w:rFonts w:ascii="Arial" w:eastAsia="华文细黑" w:hAnsi="Arial" w:cs="宋体"/>
                <w:sz w:val="18"/>
              </w:rPr>
            </w:pP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1D7C72A9"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顺义区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4A4782DA" w14:textId="77777777" w:rsidR="00793051" w:rsidRPr="00B177D8" w:rsidRDefault="00793051" w:rsidP="005663C3">
            <w:pPr>
              <w:spacing w:line="240" w:lineRule="exact"/>
              <w:jc w:val="both"/>
              <w:rPr>
                <w:rFonts w:ascii="Arial" w:eastAsia="华文细黑" w:hAnsi="Arial" w:cs="宋体"/>
                <w:sz w:val="18"/>
              </w:rPr>
            </w:pPr>
            <w:r w:rsidRPr="00B177D8">
              <w:rPr>
                <w:rFonts w:ascii="Arial" w:eastAsia="华文细黑" w:hAnsi="Arial" w:cs="宋体" w:hint="eastAsia"/>
                <w:sz w:val="18"/>
              </w:rPr>
              <w:t>13186</w:t>
            </w:r>
          </w:p>
        </w:tc>
        <w:tc>
          <w:tcPr>
            <w:tcW w:w="1424" w:type="pct"/>
            <w:gridSpan w:val="2"/>
            <w:vMerge/>
            <w:tcBorders>
              <w:left w:val="double" w:sz="4" w:space="0" w:color="auto"/>
              <w:right w:val="single" w:sz="2" w:space="0" w:color="404040"/>
              <w:tr2bl w:val="single" w:sz="2" w:space="0" w:color="404040"/>
            </w:tcBorders>
            <w:vAlign w:val="center"/>
          </w:tcPr>
          <w:p w14:paraId="3473CDA5" w14:textId="77777777" w:rsidR="00793051" w:rsidRPr="00B177D8" w:rsidRDefault="00793051" w:rsidP="005663C3">
            <w:pPr>
              <w:widowControl/>
              <w:adjustRightInd/>
              <w:spacing w:line="240" w:lineRule="exact"/>
              <w:rPr>
                <w:rFonts w:ascii="Arial" w:eastAsia="华文细黑" w:hAnsi="Arial" w:cs="宋体"/>
                <w:sz w:val="18"/>
              </w:rPr>
            </w:pPr>
          </w:p>
        </w:tc>
      </w:tr>
      <w:tr w:rsidR="00793051" w:rsidRPr="00B177D8" w14:paraId="02D35E3F" w14:textId="77777777" w:rsidTr="005663C3">
        <w:trPr>
          <w:cantSplit/>
          <w:jc w:val="center"/>
        </w:trPr>
        <w:tc>
          <w:tcPr>
            <w:tcW w:w="2213" w:type="pct"/>
            <w:gridSpan w:val="3"/>
            <w:vMerge/>
            <w:tcBorders>
              <w:left w:val="single" w:sz="2" w:space="0" w:color="404040"/>
              <w:right w:val="double" w:sz="2" w:space="0" w:color="404040"/>
              <w:tr2bl w:val="single" w:sz="2" w:space="0" w:color="404040"/>
            </w:tcBorders>
            <w:noWrap/>
            <w:vAlign w:val="center"/>
          </w:tcPr>
          <w:p w14:paraId="2D18D89F" w14:textId="77777777" w:rsidR="00793051" w:rsidRPr="00B177D8" w:rsidRDefault="00793051" w:rsidP="005663C3">
            <w:pPr>
              <w:widowControl/>
              <w:adjustRightInd/>
              <w:spacing w:line="240" w:lineRule="exact"/>
              <w:jc w:val="both"/>
              <w:rPr>
                <w:rFonts w:ascii="Arial" w:eastAsia="华文细黑" w:hAnsi="Arial" w:cs="宋体"/>
                <w:sz w:val="18"/>
              </w:rPr>
            </w:pP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2D3B1651"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房山区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4ED3F100" w14:textId="77777777" w:rsidR="00793051" w:rsidRPr="00B177D8" w:rsidRDefault="00793051" w:rsidP="005663C3">
            <w:pPr>
              <w:spacing w:line="240" w:lineRule="exact"/>
              <w:jc w:val="both"/>
              <w:rPr>
                <w:rFonts w:ascii="Arial" w:eastAsia="华文细黑" w:hAnsi="Arial" w:cs="宋体"/>
                <w:sz w:val="18"/>
              </w:rPr>
            </w:pPr>
            <w:r w:rsidRPr="00B177D8">
              <w:rPr>
                <w:rFonts w:ascii="Arial" w:eastAsia="华文细黑" w:hAnsi="Arial" w:cs="宋体" w:hint="eastAsia"/>
                <w:sz w:val="18"/>
              </w:rPr>
              <w:t>13065</w:t>
            </w:r>
          </w:p>
        </w:tc>
        <w:tc>
          <w:tcPr>
            <w:tcW w:w="1424" w:type="pct"/>
            <w:gridSpan w:val="2"/>
            <w:vMerge/>
            <w:tcBorders>
              <w:left w:val="double" w:sz="4" w:space="0" w:color="auto"/>
              <w:right w:val="single" w:sz="2" w:space="0" w:color="404040"/>
              <w:tr2bl w:val="single" w:sz="2" w:space="0" w:color="404040"/>
            </w:tcBorders>
            <w:vAlign w:val="center"/>
          </w:tcPr>
          <w:p w14:paraId="33D16318" w14:textId="77777777" w:rsidR="00793051" w:rsidRPr="00B177D8" w:rsidRDefault="00793051" w:rsidP="005663C3">
            <w:pPr>
              <w:widowControl/>
              <w:adjustRightInd/>
              <w:spacing w:line="240" w:lineRule="exact"/>
              <w:rPr>
                <w:rFonts w:ascii="Arial" w:eastAsia="华文细黑" w:hAnsi="Arial" w:cs="宋体"/>
                <w:sz w:val="18"/>
              </w:rPr>
            </w:pPr>
          </w:p>
        </w:tc>
      </w:tr>
    </w:tbl>
    <w:p w14:paraId="01D35827" w14:textId="77777777" w:rsidR="00793051" w:rsidRPr="00315D99" w:rsidRDefault="00793051" w:rsidP="00793051">
      <w:pPr>
        <w:widowControl/>
        <w:adjustRightInd/>
        <w:spacing w:line="240" w:lineRule="exact"/>
        <w:rPr>
          <w:rFonts w:ascii="Arial" w:eastAsia="仿宋" w:hAnsi="Arial" w:cs="宋体"/>
          <w:color w:val="C00000"/>
          <w:sz w:val="18"/>
        </w:rPr>
      </w:pPr>
    </w:p>
    <w:p w14:paraId="23E98BAA" w14:textId="77777777" w:rsidR="00793051" w:rsidRPr="00B177D8" w:rsidRDefault="00793051" w:rsidP="00793051">
      <w:pPr>
        <w:widowControl/>
        <w:adjustRightInd/>
        <w:spacing w:line="360" w:lineRule="auto"/>
        <w:jc w:val="center"/>
        <w:rPr>
          <w:rFonts w:ascii="Arial" w:eastAsia="方正黑体简体" w:hAnsi="Arial"/>
          <w:bCs/>
          <w:color w:val="000000"/>
          <w:szCs w:val="24"/>
        </w:rPr>
      </w:pPr>
      <w:r w:rsidRPr="00B177D8">
        <w:rPr>
          <w:rFonts w:ascii="Arial" w:eastAsia="方正黑体简体" w:hAnsi="Arial"/>
          <w:bCs/>
          <w:color w:val="000000"/>
          <w:szCs w:val="24"/>
        </w:rPr>
        <w:t>20</w:t>
      </w:r>
      <w:r w:rsidRPr="00B177D8">
        <w:rPr>
          <w:rFonts w:ascii="Arial" w:eastAsia="方正黑体简体" w:hAnsi="Arial" w:hint="eastAsia"/>
          <w:bCs/>
          <w:color w:val="000000"/>
          <w:szCs w:val="24"/>
        </w:rPr>
        <w:t>24</w:t>
      </w:r>
      <w:r w:rsidRPr="00B177D8">
        <w:rPr>
          <w:rFonts w:ascii="Arial" w:eastAsia="方正黑体简体" w:hAnsi="Arial" w:hint="eastAsia"/>
          <w:bCs/>
          <w:color w:val="000000"/>
          <w:szCs w:val="24"/>
        </w:rPr>
        <w:t>年三季度商业用房销售排名</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702"/>
        <w:gridCol w:w="993"/>
        <w:gridCol w:w="1417"/>
        <w:gridCol w:w="1134"/>
        <w:gridCol w:w="1418"/>
        <w:gridCol w:w="1275"/>
        <w:gridCol w:w="1361"/>
      </w:tblGrid>
      <w:tr w:rsidR="00793051" w:rsidRPr="00B177D8" w14:paraId="61EC6545" w14:textId="77777777" w:rsidTr="005663C3">
        <w:trPr>
          <w:cantSplit/>
          <w:tblHeader/>
          <w:jc w:val="center"/>
        </w:trPr>
        <w:tc>
          <w:tcPr>
            <w:tcW w:w="4112" w:type="dxa"/>
            <w:gridSpan w:val="3"/>
            <w:tcBorders>
              <w:top w:val="single" w:sz="2" w:space="0" w:color="404040"/>
              <w:left w:val="single" w:sz="2" w:space="0" w:color="404040"/>
              <w:bottom w:val="single" w:sz="2" w:space="0" w:color="404040"/>
              <w:right w:val="double" w:sz="2" w:space="0" w:color="404040"/>
            </w:tcBorders>
            <w:noWrap/>
            <w:vAlign w:val="center"/>
            <w:hideMark/>
          </w:tcPr>
          <w:p w14:paraId="519FCBC6" w14:textId="77777777" w:rsidR="00793051" w:rsidRPr="00B177D8" w:rsidRDefault="00793051" w:rsidP="005663C3">
            <w:pPr>
              <w:widowControl/>
              <w:adjustRightInd/>
              <w:spacing w:line="240" w:lineRule="exact"/>
              <w:rPr>
                <w:rFonts w:ascii="Arial" w:eastAsia="华文细黑" w:hAnsi="Arial" w:cs="宋体"/>
                <w:b/>
                <w:sz w:val="18"/>
              </w:rPr>
            </w:pPr>
            <w:r w:rsidRPr="00B177D8">
              <w:rPr>
                <w:rFonts w:ascii="Arial" w:eastAsia="华文细黑" w:hAnsi="Arial" w:cs="宋体" w:hint="eastAsia"/>
                <w:b/>
                <w:sz w:val="18"/>
              </w:rPr>
              <w:t>项目排名（前十名）</w:t>
            </w:r>
          </w:p>
        </w:tc>
        <w:tc>
          <w:tcPr>
            <w:tcW w:w="2552" w:type="dxa"/>
            <w:gridSpan w:val="2"/>
            <w:tcBorders>
              <w:top w:val="single" w:sz="2" w:space="0" w:color="404040"/>
              <w:left w:val="double" w:sz="2" w:space="0" w:color="404040"/>
              <w:bottom w:val="single" w:sz="2" w:space="0" w:color="404040"/>
              <w:right w:val="double" w:sz="2" w:space="0" w:color="404040"/>
            </w:tcBorders>
            <w:noWrap/>
            <w:vAlign w:val="center"/>
            <w:hideMark/>
          </w:tcPr>
          <w:p w14:paraId="7A594703" w14:textId="77777777" w:rsidR="00793051" w:rsidRPr="00B177D8" w:rsidRDefault="00793051" w:rsidP="005663C3">
            <w:pPr>
              <w:widowControl/>
              <w:adjustRightInd/>
              <w:spacing w:line="240" w:lineRule="exact"/>
              <w:rPr>
                <w:rFonts w:ascii="Arial" w:eastAsia="华文细黑" w:hAnsi="Arial" w:cs="宋体"/>
                <w:b/>
                <w:sz w:val="18"/>
              </w:rPr>
            </w:pPr>
            <w:r w:rsidRPr="00B177D8">
              <w:rPr>
                <w:rFonts w:ascii="Arial" w:eastAsia="华文细黑" w:hAnsi="Arial" w:cs="宋体" w:hint="eastAsia"/>
                <w:b/>
                <w:sz w:val="18"/>
              </w:rPr>
              <w:t>区域排名</w:t>
            </w:r>
          </w:p>
        </w:tc>
        <w:tc>
          <w:tcPr>
            <w:tcW w:w="2636" w:type="dxa"/>
            <w:gridSpan w:val="2"/>
            <w:tcBorders>
              <w:top w:val="single" w:sz="2" w:space="0" w:color="404040"/>
              <w:left w:val="double" w:sz="2" w:space="0" w:color="404040"/>
              <w:bottom w:val="single" w:sz="2" w:space="0" w:color="404040"/>
              <w:right w:val="single" w:sz="2" w:space="0" w:color="404040"/>
            </w:tcBorders>
            <w:noWrap/>
            <w:vAlign w:val="center"/>
            <w:hideMark/>
          </w:tcPr>
          <w:p w14:paraId="4E06475C" w14:textId="77777777" w:rsidR="00793051" w:rsidRPr="00B177D8" w:rsidRDefault="00793051" w:rsidP="005663C3">
            <w:pPr>
              <w:widowControl/>
              <w:adjustRightInd/>
              <w:spacing w:line="240" w:lineRule="exact"/>
              <w:rPr>
                <w:rFonts w:ascii="Arial" w:eastAsia="华文细黑" w:hAnsi="Arial" w:cs="宋体"/>
                <w:b/>
                <w:sz w:val="18"/>
              </w:rPr>
            </w:pPr>
            <w:r w:rsidRPr="00B177D8">
              <w:rPr>
                <w:rFonts w:ascii="Arial" w:eastAsia="华文细黑" w:hAnsi="Arial" w:cs="宋体" w:hint="eastAsia"/>
                <w:b/>
                <w:sz w:val="18"/>
              </w:rPr>
              <w:t>环线排名</w:t>
            </w:r>
          </w:p>
        </w:tc>
      </w:tr>
      <w:tr w:rsidR="00793051" w:rsidRPr="00B177D8" w14:paraId="0AD03D07" w14:textId="77777777" w:rsidTr="005663C3">
        <w:trPr>
          <w:cantSplit/>
          <w:tblHeader/>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44F5E188" w14:textId="77777777" w:rsidR="00793051" w:rsidRPr="00B177D8" w:rsidRDefault="00793051" w:rsidP="005663C3">
            <w:pPr>
              <w:widowControl/>
              <w:adjustRightInd/>
              <w:spacing w:line="240" w:lineRule="exact"/>
              <w:rPr>
                <w:rFonts w:ascii="Arial" w:eastAsia="华文细黑" w:hAnsi="Arial" w:cs="宋体"/>
                <w:sz w:val="18"/>
              </w:rPr>
            </w:pPr>
            <w:r w:rsidRPr="00B177D8">
              <w:rPr>
                <w:rFonts w:ascii="Arial" w:eastAsia="华文细黑" w:hAnsi="Arial" w:cs="宋体" w:hint="eastAsia"/>
                <w:sz w:val="18"/>
              </w:rPr>
              <w:t>项目名称</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27D9F39A" w14:textId="77777777" w:rsidR="00793051" w:rsidRPr="00B177D8" w:rsidRDefault="00793051" w:rsidP="005663C3">
            <w:pPr>
              <w:widowControl/>
              <w:adjustRightInd/>
              <w:spacing w:line="240" w:lineRule="exact"/>
              <w:rPr>
                <w:rFonts w:ascii="Arial" w:eastAsia="华文细黑" w:hAnsi="Arial" w:cs="宋体"/>
                <w:sz w:val="18"/>
              </w:rPr>
            </w:pPr>
            <w:r w:rsidRPr="00B177D8">
              <w:rPr>
                <w:rFonts w:ascii="Arial" w:eastAsia="华文细黑" w:hAnsi="Arial" w:cs="宋体" w:hint="eastAsia"/>
                <w:sz w:val="18"/>
              </w:rPr>
              <w:t>区县</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6F632293" w14:textId="77777777" w:rsidR="00793051" w:rsidRPr="00B177D8" w:rsidRDefault="00793051" w:rsidP="005663C3">
            <w:pPr>
              <w:widowControl/>
              <w:adjustRightInd/>
              <w:spacing w:line="240" w:lineRule="exact"/>
              <w:rPr>
                <w:rFonts w:ascii="Arial" w:eastAsia="华文细黑" w:hAnsi="Arial" w:cs="宋体"/>
                <w:sz w:val="18"/>
              </w:rPr>
            </w:pPr>
            <w:hyperlink r:id="rId30" w:history="1">
              <w:r w:rsidRPr="00B177D8">
                <w:rPr>
                  <w:rFonts w:ascii="Arial" w:eastAsia="华文细黑" w:hAnsi="Arial" w:cs="宋体" w:hint="eastAsia"/>
                  <w:sz w:val="18"/>
                </w:rPr>
                <w:t>成交均价</w:t>
              </w:r>
              <w:r w:rsidRPr="00B177D8">
                <w:rPr>
                  <w:rFonts w:ascii="Arial" w:eastAsia="华文细黑" w:hAnsi="Arial" w:cs="宋体"/>
                  <w:sz w:val="18"/>
                </w:rPr>
                <w:t>(</w:t>
              </w:r>
              <w:r w:rsidRPr="00B177D8">
                <w:rPr>
                  <w:rFonts w:ascii="Arial" w:eastAsia="华文细黑" w:hAnsi="Arial" w:cs="宋体" w:hint="eastAsia"/>
                  <w:sz w:val="18"/>
                </w:rPr>
                <w:t>元</w:t>
              </w:r>
              <w:r w:rsidRPr="00B177D8">
                <w:rPr>
                  <w:rFonts w:ascii="Arial" w:eastAsia="华文细黑" w:hAnsi="Arial" w:cs="宋体"/>
                  <w:sz w:val="18"/>
                </w:rPr>
                <w:t>/</w:t>
              </w:r>
              <w:r w:rsidRPr="00B177D8">
                <w:rPr>
                  <w:rFonts w:ascii="Arial" w:eastAsia="华文细黑" w:hAnsi="Arial" w:cs="宋体" w:hint="eastAsia"/>
                  <w:sz w:val="18"/>
                </w:rPr>
                <w:t>㎡</w:t>
              </w:r>
              <w:r w:rsidRPr="00B177D8">
                <w:rPr>
                  <w:rFonts w:ascii="Arial" w:eastAsia="华文细黑" w:hAnsi="Arial" w:cs="宋体"/>
                  <w:sz w:val="18"/>
                </w:rPr>
                <w:t>)</w:t>
              </w:r>
            </w:hyperlink>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4932541E" w14:textId="77777777" w:rsidR="00793051" w:rsidRPr="00B177D8" w:rsidRDefault="00793051" w:rsidP="005663C3">
            <w:pPr>
              <w:widowControl/>
              <w:adjustRightInd/>
              <w:spacing w:line="240" w:lineRule="exact"/>
              <w:rPr>
                <w:rFonts w:ascii="Arial" w:eastAsia="华文细黑" w:hAnsi="Arial" w:cs="宋体"/>
                <w:sz w:val="18"/>
              </w:rPr>
            </w:pPr>
            <w:r w:rsidRPr="00B177D8">
              <w:rPr>
                <w:rFonts w:ascii="Arial" w:eastAsia="华文细黑" w:hAnsi="Arial" w:cs="宋体" w:hint="eastAsia"/>
                <w:sz w:val="18"/>
              </w:rPr>
              <w:t>区域名称</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2AD1E056" w14:textId="77777777" w:rsidR="00793051" w:rsidRPr="00B177D8" w:rsidRDefault="00793051" w:rsidP="005663C3">
            <w:pPr>
              <w:widowControl/>
              <w:adjustRightInd/>
              <w:spacing w:line="240" w:lineRule="exact"/>
              <w:rPr>
                <w:rFonts w:ascii="Arial" w:eastAsia="华文细黑" w:hAnsi="Arial" w:cs="宋体"/>
                <w:sz w:val="18"/>
              </w:rPr>
            </w:pPr>
            <w:r w:rsidRPr="00B177D8">
              <w:rPr>
                <w:rFonts w:ascii="Arial" w:eastAsia="华文细黑" w:hAnsi="Arial" w:cs="宋体" w:hint="eastAsia"/>
                <w:sz w:val="18"/>
              </w:rPr>
              <w:t>成交均价</w:t>
            </w:r>
            <w:r w:rsidRPr="00B177D8">
              <w:rPr>
                <w:rFonts w:ascii="Arial" w:eastAsia="华文细黑" w:hAnsi="Arial" w:cs="宋体"/>
                <w:sz w:val="18"/>
              </w:rPr>
              <w:t>(</w:t>
            </w:r>
            <w:r w:rsidRPr="00B177D8">
              <w:rPr>
                <w:rFonts w:ascii="Arial" w:eastAsia="华文细黑" w:hAnsi="Arial" w:cs="宋体" w:hint="eastAsia"/>
                <w:sz w:val="18"/>
              </w:rPr>
              <w:t>元</w:t>
            </w:r>
            <w:r w:rsidRPr="00B177D8">
              <w:rPr>
                <w:rFonts w:ascii="Arial" w:eastAsia="华文细黑" w:hAnsi="Arial" w:cs="宋体"/>
                <w:sz w:val="18"/>
              </w:rPr>
              <w:t>/</w:t>
            </w:r>
            <w:r w:rsidRPr="00B177D8">
              <w:rPr>
                <w:rFonts w:ascii="Arial" w:eastAsia="华文细黑" w:hAnsi="Arial" w:cs="宋体" w:hint="eastAsia"/>
                <w:sz w:val="18"/>
              </w:rPr>
              <w:t>㎡</w:t>
            </w:r>
            <w:r w:rsidRPr="00B177D8">
              <w:rPr>
                <w:rFonts w:ascii="Arial" w:eastAsia="华文细黑" w:hAnsi="Arial" w:cs="宋体"/>
                <w:sz w:val="18"/>
              </w:rPr>
              <w:t>)</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50980A20" w14:textId="77777777" w:rsidR="00793051" w:rsidRPr="00B177D8" w:rsidRDefault="00793051" w:rsidP="005663C3">
            <w:pPr>
              <w:widowControl/>
              <w:adjustRightInd/>
              <w:spacing w:line="240" w:lineRule="exact"/>
              <w:rPr>
                <w:rFonts w:ascii="Arial" w:eastAsia="华文细黑" w:hAnsi="Arial" w:cs="宋体"/>
                <w:sz w:val="18"/>
              </w:rPr>
            </w:pPr>
            <w:r w:rsidRPr="00B177D8">
              <w:rPr>
                <w:rFonts w:ascii="Arial" w:eastAsia="华文细黑" w:hAnsi="Arial" w:cs="宋体" w:hint="eastAsia"/>
                <w:sz w:val="18"/>
              </w:rPr>
              <w:t>环线名称</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73C94104" w14:textId="77777777" w:rsidR="00793051" w:rsidRPr="00B177D8" w:rsidRDefault="00793051" w:rsidP="005663C3">
            <w:pPr>
              <w:widowControl/>
              <w:adjustRightInd/>
              <w:spacing w:line="240" w:lineRule="exact"/>
              <w:rPr>
                <w:rFonts w:ascii="Arial" w:eastAsia="华文细黑" w:hAnsi="Arial" w:cs="宋体"/>
                <w:sz w:val="18"/>
              </w:rPr>
            </w:pPr>
            <w:r w:rsidRPr="00B177D8">
              <w:rPr>
                <w:rFonts w:ascii="Arial" w:eastAsia="华文细黑" w:hAnsi="Arial" w:cs="宋体" w:hint="eastAsia"/>
                <w:sz w:val="18"/>
              </w:rPr>
              <w:t>成交均价</w:t>
            </w:r>
            <w:r w:rsidRPr="00B177D8">
              <w:rPr>
                <w:rFonts w:ascii="Arial" w:eastAsia="华文细黑" w:hAnsi="Arial" w:cs="宋体"/>
                <w:sz w:val="18"/>
              </w:rPr>
              <w:t>(</w:t>
            </w:r>
            <w:r w:rsidRPr="00B177D8">
              <w:rPr>
                <w:rFonts w:ascii="Arial" w:eastAsia="华文细黑" w:hAnsi="Arial" w:cs="宋体" w:hint="eastAsia"/>
                <w:sz w:val="18"/>
              </w:rPr>
              <w:t>元</w:t>
            </w:r>
            <w:r w:rsidRPr="00B177D8">
              <w:rPr>
                <w:rFonts w:ascii="Arial" w:eastAsia="华文细黑" w:hAnsi="Arial" w:cs="宋体"/>
                <w:sz w:val="18"/>
              </w:rPr>
              <w:t>/</w:t>
            </w:r>
            <w:r w:rsidRPr="00B177D8">
              <w:rPr>
                <w:rFonts w:ascii="Arial" w:eastAsia="华文细黑" w:hAnsi="Arial" w:cs="宋体" w:hint="eastAsia"/>
                <w:sz w:val="18"/>
              </w:rPr>
              <w:t>㎡</w:t>
            </w:r>
            <w:r w:rsidRPr="00B177D8">
              <w:rPr>
                <w:rFonts w:ascii="Arial" w:eastAsia="华文细黑" w:hAnsi="Arial" w:cs="宋体"/>
                <w:sz w:val="18"/>
              </w:rPr>
              <w:t>)</w:t>
            </w:r>
          </w:p>
        </w:tc>
      </w:tr>
      <w:tr w:rsidR="00793051" w:rsidRPr="00B177D8" w14:paraId="6927B6B5" w14:textId="77777777" w:rsidTr="005663C3">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71C1F1B5"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北京城建·天坛府</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3862A77D"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3BC02E44"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93045</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56BBC7F6"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东城区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7CF2F95C"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62237</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10554C30"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二环内</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33589A64"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60271</w:t>
            </w:r>
          </w:p>
        </w:tc>
      </w:tr>
      <w:tr w:rsidR="00793051" w:rsidRPr="00B177D8" w14:paraId="46F27498" w14:textId="77777777" w:rsidTr="005663C3">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3399296D"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庄胜城</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15D7151D"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西城区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7751BD31"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77739</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15D401D5"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石景山区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0156F3C4"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30893</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7FD26032"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四至五环间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44C14EA2"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29115</w:t>
            </w:r>
          </w:p>
        </w:tc>
      </w:tr>
      <w:tr w:rsidR="00793051" w:rsidRPr="00B177D8" w14:paraId="290C9F67" w14:textId="77777777" w:rsidTr="005663C3">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5E6FB998"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新景家园</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7F2FD5E8"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692E0F61"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61890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2710DDDF"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怀柔区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4D1C817D"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27781</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59A06B34"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二至三环间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7A3D9F13"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16613</w:t>
            </w:r>
          </w:p>
        </w:tc>
      </w:tr>
      <w:tr w:rsidR="00793051" w:rsidRPr="00B177D8" w14:paraId="56604F79" w14:textId="77777777" w:rsidTr="005663C3">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644C03DD"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太阳星城</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533D2022"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6B0692F0"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60592</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763FF22D"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平谷区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0E3AA542"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23329</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7AE280A8"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三至四环间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5E6EA943"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16338</w:t>
            </w:r>
          </w:p>
        </w:tc>
      </w:tr>
      <w:tr w:rsidR="00793051" w:rsidRPr="00B177D8" w14:paraId="7FD1015E" w14:textId="77777777" w:rsidTr="005663C3">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47D5B085"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lastRenderedPageBreak/>
              <w:t>住总众邦长安生活港</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6BE1B6CE"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门头沟区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4D2EEA88"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56760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1BE83A40"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大兴区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370F70BC"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23160</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66649AB6"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五至六环间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3C901DB8"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14437</w:t>
            </w:r>
          </w:p>
        </w:tc>
      </w:tr>
      <w:tr w:rsidR="00793051" w:rsidRPr="00B177D8" w14:paraId="095D7842" w14:textId="77777777" w:rsidTr="005663C3">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102E7813"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金融街武夷·融御</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61C12D5E"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4AF65F64"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55074</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68B65CE9"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通州区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371751D4"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21931</w:t>
            </w:r>
          </w:p>
        </w:tc>
        <w:tc>
          <w:tcPr>
            <w:tcW w:w="1275" w:type="dxa"/>
            <w:tcBorders>
              <w:top w:val="single" w:sz="2" w:space="0" w:color="404040"/>
              <w:left w:val="double" w:sz="2" w:space="0" w:color="404040"/>
              <w:bottom w:val="single" w:sz="2" w:space="0" w:color="404040"/>
              <w:right w:val="single" w:sz="4" w:space="0" w:color="auto"/>
            </w:tcBorders>
            <w:noWrap/>
            <w:vAlign w:val="center"/>
            <w:hideMark/>
          </w:tcPr>
          <w:p w14:paraId="14AAFD2C"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六环外</w:t>
            </w:r>
          </w:p>
        </w:tc>
        <w:tc>
          <w:tcPr>
            <w:tcW w:w="1361" w:type="dxa"/>
            <w:tcBorders>
              <w:top w:val="single" w:sz="2" w:space="0" w:color="404040"/>
              <w:left w:val="single" w:sz="4" w:space="0" w:color="auto"/>
              <w:bottom w:val="single" w:sz="2" w:space="0" w:color="404040"/>
              <w:right w:val="single" w:sz="2" w:space="0" w:color="404040"/>
            </w:tcBorders>
            <w:vAlign w:val="center"/>
            <w:hideMark/>
          </w:tcPr>
          <w:p w14:paraId="7EBF3B93"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12786</w:t>
            </w:r>
          </w:p>
        </w:tc>
      </w:tr>
      <w:tr w:rsidR="00793051" w:rsidRPr="00B177D8" w14:paraId="05225996" w14:textId="77777777" w:rsidTr="005663C3">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61DB2735"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四合上院</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2F7C150A"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西城区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463FF2FB"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50572</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1E595290"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朝阳区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63C12DCF"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17507</w:t>
            </w:r>
          </w:p>
        </w:tc>
        <w:tc>
          <w:tcPr>
            <w:tcW w:w="2636" w:type="dxa"/>
            <w:gridSpan w:val="2"/>
            <w:vMerge w:val="restart"/>
            <w:tcBorders>
              <w:top w:val="single" w:sz="2" w:space="0" w:color="404040"/>
              <w:left w:val="double" w:sz="2" w:space="0" w:color="404040"/>
              <w:right w:val="single" w:sz="2" w:space="0" w:color="404040"/>
              <w:tr2bl w:val="single" w:sz="4" w:space="0" w:color="auto"/>
            </w:tcBorders>
            <w:noWrap/>
            <w:vAlign w:val="center"/>
          </w:tcPr>
          <w:p w14:paraId="050753B1" w14:textId="77777777" w:rsidR="00793051" w:rsidRPr="00B177D8" w:rsidRDefault="00793051" w:rsidP="005663C3">
            <w:pPr>
              <w:widowControl/>
              <w:adjustRightInd/>
              <w:spacing w:line="240" w:lineRule="exact"/>
              <w:rPr>
                <w:rFonts w:ascii="Arial" w:eastAsia="华文细黑" w:hAnsi="Arial" w:cs="宋体"/>
                <w:sz w:val="18"/>
              </w:rPr>
            </w:pPr>
          </w:p>
        </w:tc>
      </w:tr>
      <w:tr w:rsidR="00793051" w:rsidRPr="00B177D8" w14:paraId="7E3EAE1C" w14:textId="77777777" w:rsidTr="005663C3">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11D39062"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昌发展云智中心</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7C56BE9D"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昌平区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26DB8406"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48000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4E649EBD"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丰台区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052A9A39"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15845</w:t>
            </w:r>
          </w:p>
        </w:tc>
        <w:tc>
          <w:tcPr>
            <w:tcW w:w="2636" w:type="dxa"/>
            <w:gridSpan w:val="2"/>
            <w:vMerge/>
            <w:tcBorders>
              <w:left w:val="double" w:sz="2" w:space="0" w:color="404040"/>
              <w:right w:val="single" w:sz="2" w:space="0" w:color="404040"/>
              <w:tr2bl w:val="single" w:sz="4" w:space="0" w:color="auto"/>
            </w:tcBorders>
            <w:vAlign w:val="center"/>
            <w:hideMark/>
          </w:tcPr>
          <w:p w14:paraId="4E6B1CDA" w14:textId="77777777" w:rsidR="00793051" w:rsidRPr="00B177D8" w:rsidRDefault="00793051" w:rsidP="005663C3">
            <w:pPr>
              <w:widowControl/>
              <w:adjustRightInd/>
              <w:spacing w:line="240" w:lineRule="exact"/>
              <w:rPr>
                <w:rFonts w:ascii="Arial" w:eastAsia="华文细黑" w:hAnsi="Arial" w:cs="宋体"/>
                <w:sz w:val="18"/>
              </w:rPr>
            </w:pPr>
          </w:p>
        </w:tc>
      </w:tr>
      <w:tr w:rsidR="00793051" w:rsidRPr="00B177D8" w14:paraId="5C39650C" w14:textId="77777777" w:rsidTr="005663C3">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45AA5CFC"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万科大都会滨江</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33BE1048"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1D8360BE"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43009</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5423108B"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西城区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603E9530"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15432</w:t>
            </w:r>
          </w:p>
        </w:tc>
        <w:tc>
          <w:tcPr>
            <w:tcW w:w="2636" w:type="dxa"/>
            <w:gridSpan w:val="2"/>
            <w:vMerge/>
            <w:tcBorders>
              <w:left w:val="double" w:sz="2" w:space="0" w:color="404040"/>
              <w:right w:val="single" w:sz="2" w:space="0" w:color="404040"/>
              <w:tr2bl w:val="single" w:sz="4" w:space="0" w:color="auto"/>
            </w:tcBorders>
            <w:vAlign w:val="center"/>
            <w:hideMark/>
          </w:tcPr>
          <w:p w14:paraId="5BEE3378" w14:textId="77777777" w:rsidR="00793051" w:rsidRPr="00B177D8" w:rsidRDefault="00793051" w:rsidP="005663C3">
            <w:pPr>
              <w:widowControl/>
              <w:adjustRightInd/>
              <w:spacing w:line="240" w:lineRule="exact"/>
              <w:rPr>
                <w:rFonts w:ascii="Arial" w:eastAsia="华文细黑" w:hAnsi="Arial" w:cs="宋体"/>
                <w:sz w:val="18"/>
              </w:rPr>
            </w:pPr>
          </w:p>
        </w:tc>
      </w:tr>
      <w:tr w:rsidR="00793051" w:rsidRPr="00B177D8" w14:paraId="54B5B1AB" w14:textId="77777777" w:rsidTr="005663C3">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20E67120"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保利大都汇</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438EA474"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5247C916"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41710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26FA2DC1"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延庆区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66BA1A01"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15329</w:t>
            </w:r>
          </w:p>
        </w:tc>
        <w:tc>
          <w:tcPr>
            <w:tcW w:w="2636" w:type="dxa"/>
            <w:gridSpan w:val="2"/>
            <w:vMerge/>
            <w:tcBorders>
              <w:left w:val="double" w:sz="2" w:space="0" w:color="404040"/>
              <w:right w:val="single" w:sz="2" w:space="0" w:color="404040"/>
              <w:tr2bl w:val="single" w:sz="4" w:space="0" w:color="auto"/>
            </w:tcBorders>
            <w:vAlign w:val="center"/>
            <w:hideMark/>
          </w:tcPr>
          <w:p w14:paraId="0C8490DA" w14:textId="77777777" w:rsidR="00793051" w:rsidRPr="00B177D8" w:rsidRDefault="00793051" w:rsidP="005663C3">
            <w:pPr>
              <w:widowControl/>
              <w:adjustRightInd/>
              <w:spacing w:line="240" w:lineRule="exact"/>
              <w:rPr>
                <w:rFonts w:ascii="Arial" w:eastAsia="华文细黑" w:hAnsi="Arial" w:cs="宋体"/>
                <w:sz w:val="18"/>
              </w:rPr>
            </w:pPr>
          </w:p>
        </w:tc>
      </w:tr>
      <w:tr w:rsidR="00793051" w:rsidRPr="00B177D8" w14:paraId="6AB76E92" w14:textId="77777777" w:rsidTr="005663C3">
        <w:trPr>
          <w:cantSplit/>
          <w:jc w:val="center"/>
        </w:trPr>
        <w:tc>
          <w:tcPr>
            <w:tcW w:w="4112" w:type="dxa"/>
            <w:gridSpan w:val="3"/>
            <w:vMerge w:val="restart"/>
            <w:tcBorders>
              <w:top w:val="single" w:sz="2" w:space="0" w:color="404040"/>
              <w:left w:val="single" w:sz="2" w:space="0" w:color="404040"/>
              <w:right w:val="double" w:sz="2" w:space="0" w:color="404040"/>
              <w:tr2bl w:val="single" w:sz="2" w:space="0" w:color="404040"/>
            </w:tcBorders>
            <w:noWrap/>
            <w:vAlign w:val="center"/>
          </w:tcPr>
          <w:p w14:paraId="596DC8FB" w14:textId="77777777" w:rsidR="00793051" w:rsidRPr="00B177D8" w:rsidRDefault="00793051" w:rsidP="005663C3">
            <w:pPr>
              <w:widowControl/>
              <w:adjustRightInd/>
              <w:spacing w:line="240" w:lineRule="exac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63C4398C"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密云区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79E08D11"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14984</w:t>
            </w:r>
          </w:p>
        </w:tc>
        <w:tc>
          <w:tcPr>
            <w:tcW w:w="2636" w:type="dxa"/>
            <w:gridSpan w:val="2"/>
            <w:vMerge/>
            <w:tcBorders>
              <w:left w:val="double" w:sz="2" w:space="0" w:color="404040"/>
              <w:right w:val="single" w:sz="2" w:space="0" w:color="404040"/>
              <w:tr2bl w:val="single" w:sz="4" w:space="0" w:color="auto"/>
            </w:tcBorders>
            <w:vAlign w:val="center"/>
          </w:tcPr>
          <w:p w14:paraId="3690C3E1" w14:textId="77777777" w:rsidR="00793051" w:rsidRPr="00B177D8" w:rsidRDefault="00793051" w:rsidP="005663C3">
            <w:pPr>
              <w:widowControl/>
              <w:adjustRightInd/>
              <w:spacing w:line="240" w:lineRule="exact"/>
              <w:rPr>
                <w:rFonts w:ascii="Arial" w:eastAsia="华文细黑" w:hAnsi="Arial" w:cs="宋体"/>
                <w:sz w:val="18"/>
              </w:rPr>
            </w:pPr>
          </w:p>
        </w:tc>
      </w:tr>
      <w:tr w:rsidR="00793051" w:rsidRPr="00B177D8" w14:paraId="22815E8A" w14:textId="77777777" w:rsidTr="005663C3">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1A19BD18" w14:textId="77777777" w:rsidR="00793051" w:rsidRPr="00B177D8" w:rsidRDefault="00793051" w:rsidP="005663C3">
            <w:pPr>
              <w:widowControl/>
              <w:adjustRightInd/>
              <w:spacing w:line="240" w:lineRule="exac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68780454"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门头沟区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5F4AF6B6"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14483</w:t>
            </w:r>
          </w:p>
        </w:tc>
        <w:tc>
          <w:tcPr>
            <w:tcW w:w="2636" w:type="dxa"/>
            <w:gridSpan w:val="2"/>
            <w:vMerge/>
            <w:tcBorders>
              <w:left w:val="double" w:sz="2" w:space="0" w:color="404040"/>
              <w:right w:val="single" w:sz="2" w:space="0" w:color="404040"/>
              <w:tr2bl w:val="single" w:sz="4" w:space="0" w:color="auto"/>
            </w:tcBorders>
            <w:vAlign w:val="center"/>
          </w:tcPr>
          <w:p w14:paraId="59E7890B" w14:textId="77777777" w:rsidR="00793051" w:rsidRPr="00B177D8" w:rsidRDefault="00793051" w:rsidP="005663C3">
            <w:pPr>
              <w:widowControl/>
              <w:adjustRightInd/>
              <w:spacing w:line="240" w:lineRule="exact"/>
              <w:rPr>
                <w:rFonts w:ascii="Arial" w:eastAsia="华文细黑" w:hAnsi="Arial" w:cs="宋体"/>
                <w:sz w:val="18"/>
              </w:rPr>
            </w:pPr>
          </w:p>
        </w:tc>
      </w:tr>
      <w:tr w:rsidR="00793051" w:rsidRPr="00B177D8" w14:paraId="5E0D7C08" w14:textId="77777777" w:rsidTr="005663C3">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58148B0E" w14:textId="77777777" w:rsidR="00793051" w:rsidRPr="00B177D8" w:rsidRDefault="00793051" w:rsidP="005663C3">
            <w:pPr>
              <w:widowControl/>
              <w:adjustRightInd/>
              <w:spacing w:line="240" w:lineRule="exac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27277766"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顺义区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301C3954"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11790</w:t>
            </w:r>
          </w:p>
        </w:tc>
        <w:tc>
          <w:tcPr>
            <w:tcW w:w="2636" w:type="dxa"/>
            <w:gridSpan w:val="2"/>
            <w:vMerge/>
            <w:tcBorders>
              <w:left w:val="double" w:sz="2" w:space="0" w:color="404040"/>
              <w:right w:val="single" w:sz="2" w:space="0" w:color="404040"/>
              <w:tr2bl w:val="single" w:sz="4" w:space="0" w:color="auto"/>
            </w:tcBorders>
            <w:vAlign w:val="center"/>
          </w:tcPr>
          <w:p w14:paraId="45D02AF9" w14:textId="77777777" w:rsidR="00793051" w:rsidRPr="00B177D8" w:rsidRDefault="00793051" w:rsidP="005663C3">
            <w:pPr>
              <w:widowControl/>
              <w:adjustRightInd/>
              <w:spacing w:line="240" w:lineRule="exact"/>
              <w:rPr>
                <w:rFonts w:ascii="Arial" w:eastAsia="华文细黑" w:hAnsi="Arial" w:cs="宋体"/>
                <w:sz w:val="18"/>
              </w:rPr>
            </w:pPr>
          </w:p>
        </w:tc>
      </w:tr>
      <w:tr w:rsidR="00793051" w:rsidRPr="00B177D8" w14:paraId="16DBE9B8" w14:textId="77777777" w:rsidTr="005663C3">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465C161F" w14:textId="77777777" w:rsidR="00793051" w:rsidRPr="00B177D8" w:rsidRDefault="00793051" w:rsidP="005663C3">
            <w:pPr>
              <w:widowControl/>
              <w:adjustRightInd/>
              <w:spacing w:line="240" w:lineRule="exac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55C98D95"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昌平区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304983AB"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9125</w:t>
            </w:r>
          </w:p>
        </w:tc>
        <w:tc>
          <w:tcPr>
            <w:tcW w:w="2636" w:type="dxa"/>
            <w:gridSpan w:val="2"/>
            <w:vMerge/>
            <w:tcBorders>
              <w:left w:val="double" w:sz="2" w:space="0" w:color="404040"/>
              <w:right w:val="single" w:sz="2" w:space="0" w:color="404040"/>
              <w:tr2bl w:val="single" w:sz="4" w:space="0" w:color="auto"/>
            </w:tcBorders>
            <w:vAlign w:val="center"/>
          </w:tcPr>
          <w:p w14:paraId="0F4CF83D" w14:textId="77777777" w:rsidR="00793051" w:rsidRPr="00B177D8" w:rsidRDefault="00793051" w:rsidP="005663C3">
            <w:pPr>
              <w:widowControl/>
              <w:adjustRightInd/>
              <w:spacing w:line="240" w:lineRule="exact"/>
              <w:rPr>
                <w:rFonts w:ascii="Arial" w:eastAsia="华文细黑" w:hAnsi="Arial" w:cs="宋体"/>
                <w:sz w:val="18"/>
              </w:rPr>
            </w:pPr>
          </w:p>
        </w:tc>
      </w:tr>
      <w:tr w:rsidR="00793051" w:rsidRPr="00B177D8" w14:paraId="772FDD4C" w14:textId="77777777" w:rsidTr="005663C3">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0DA1FC1B" w14:textId="77777777" w:rsidR="00793051" w:rsidRPr="00B177D8" w:rsidRDefault="00793051" w:rsidP="005663C3">
            <w:pPr>
              <w:widowControl/>
              <w:adjustRightInd/>
              <w:spacing w:line="240" w:lineRule="exac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1A515D7F"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房山区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3E7C81C4"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7624</w:t>
            </w:r>
          </w:p>
        </w:tc>
        <w:tc>
          <w:tcPr>
            <w:tcW w:w="2636" w:type="dxa"/>
            <w:gridSpan w:val="2"/>
            <w:vMerge/>
            <w:tcBorders>
              <w:left w:val="double" w:sz="2" w:space="0" w:color="404040"/>
              <w:right w:val="single" w:sz="2" w:space="0" w:color="404040"/>
              <w:tr2bl w:val="single" w:sz="4" w:space="0" w:color="auto"/>
            </w:tcBorders>
            <w:vAlign w:val="center"/>
          </w:tcPr>
          <w:p w14:paraId="498B119F" w14:textId="77777777" w:rsidR="00793051" w:rsidRPr="00B177D8" w:rsidRDefault="00793051" w:rsidP="005663C3">
            <w:pPr>
              <w:widowControl/>
              <w:adjustRightInd/>
              <w:spacing w:line="240" w:lineRule="exact"/>
              <w:rPr>
                <w:rFonts w:ascii="Arial" w:eastAsia="华文细黑" w:hAnsi="Arial" w:cs="宋体"/>
                <w:sz w:val="18"/>
              </w:rPr>
            </w:pPr>
          </w:p>
        </w:tc>
      </w:tr>
      <w:tr w:rsidR="00793051" w:rsidRPr="00B177D8" w14:paraId="404AEEE9" w14:textId="77777777" w:rsidTr="005663C3">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024992F7" w14:textId="77777777" w:rsidR="00793051" w:rsidRPr="00B177D8" w:rsidRDefault="00793051" w:rsidP="005663C3">
            <w:pPr>
              <w:widowControl/>
              <w:adjustRightInd/>
              <w:spacing w:line="240" w:lineRule="exac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5B97C600"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海淀区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6893D7A6"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6015</w:t>
            </w:r>
          </w:p>
        </w:tc>
        <w:tc>
          <w:tcPr>
            <w:tcW w:w="2636" w:type="dxa"/>
            <w:gridSpan w:val="2"/>
            <w:vMerge/>
            <w:tcBorders>
              <w:left w:val="double" w:sz="2" w:space="0" w:color="404040"/>
              <w:right w:val="single" w:sz="2" w:space="0" w:color="404040"/>
              <w:tr2bl w:val="single" w:sz="4" w:space="0" w:color="auto"/>
            </w:tcBorders>
            <w:vAlign w:val="center"/>
          </w:tcPr>
          <w:p w14:paraId="0AC4F07F" w14:textId="77777777" w:rsidR="00793051" w:rsidRPr="00B177D8" w:rsidRDefault="00793051" w:rsidP="005663C3">
            <w:pPr>
              <w:widowControl/>
              <w:adjustRightInd/>
              <w:spacing w:line="240" w:lineRule="exact"/>
              <w:rPr>
                <w:rFonts w:ascii="Arial" w:eastAsia="华文细黑" w:hAnsi="Arial" w:cs="宋体"/>
                <w:sz w:val="18"/>
              </w:rPr>
            </w:pPr>
          </w:p>
        </w:tc>
      </w:tr>
    </w:tbl>
    <w:p w14:paraId="15BC3205" w14:textId="77777777" w:rsidR="00793051" w:rsidRPr="00315D99" w:rsidRDefault="00793051" w:rsidP="00793051">
      <w:pPr>
        <w:widowControl/>
        <w:adjustRightInd/>
        <w:spacing w:line="240" w:lineRule="exact"/>
        <w:rPr>
          <w:rFonts w:ascii="Arial" w:eastAsia="仿宋" w:hAnsi="Arial" w:cs="宋体"/>
          <w:color w:val="C00000"/>
          <w:sz w:val="18"/>
        </w:rPr>
      </w:pPr>
    </w:p>
    <w:p w14:paraId="6FD7A754" w14:textId="77777777" w:rsidR="00793051" w:rsidRPr="0008456D" w:rsidRDefault="00793051" w:rsidP="00793051">
      <w:pPr>
        <w:widowControl/>
        <w:overflowPunct w:val="0"/>
        <w:spacing w:line="360" w:lineRule="auto"/>
        <w:rPr>
          <w:rFonts w:ascii="Arial" w:hAnsi="Arial"/>
          <w:bCs/>
          <w:sz w:val="21"/>
          <w:szCs w:val="28"/>
        </w:rPr>
      </w:pPr>
      <w:r w:rsidRPr="00E66F11">
        <w:rPr>
          <w:rFonts w:ascii="Arial" w:hAnsi="Arial" w:hint="eastAsia"/>
          <w:bCs/>
          <w:sz w:val="21"/>
          <w:szCs w:val="28"/>
        </w:rPr>
        <w:t>5.</w:t>
      </w:r>
      <w:r w:rsidRPr="00E66F11">
        <w:rPr>
          <w:rFonts w:ascii="Arial" w:hAnsi="Arial" w:hint="eastAsia"/>
          <w:bCs/>
          <w:sz w:val="21"/>
          <w:szCs w:val="28"/>
        </w:rPr>
        <w:t>产业</w:t>
      </w:r>
      <w:r w:rsidRPr="00B35340">
        <w:rPr>
          <w:rFonts w:ascii="Arial" w:hAnsi="Arial" w:hint="eastAsia"/>
          <w:color w:val="000000"/>
          <w:sz w:val="21"/>
          <w:szCs w:val="21"/>
        </w:rPr>
        <w:t>政策</w:t>
      </w:r>
      <w:r w:rsidRPr="00E66F11">
        <w:rPr>
          <w:rFonts w:ascii="Arial" w:hAnsi="Arial" w:hint="eastAsia"/>
          <w:bCs/>
          <w:sz w:val="21"/>
          <w:szCs w:val="28"/>
        </w:rPr>
        <w:t>情况</w:t>
      </w:r>
    </w:p>
    <w:p w14:paraId="3F3B4697" w14:textId="77777777" w:rsidR="00793051" w:rsidRPr="00A243BB" w:rsidRDefault="00793051" w:rsidP="00793051">
      <w:pPr>
        <w:widowControl/>
        <w:adjustRightInd/>
        <w:spacing w:line="480" w:lineRule="auto"/>
        <w:ind w:firstLineChars="200" w:firstLine="420"/>
        <w:jc w:val="both"/>
        <w:rPr>
          <w:rFonts w:ascii="Arial" w:hAnsi="Arial"/>
          <w:bCs/>
          <w:sz w:val="21"/>
          <w:szCs w:val="28"/>
        </w:rPr>
      </w:pPr>
      <w:r w:rsidRPr="00850768">
        <w:rPr>
          <w:rFonts w:ascii="Arial" w:hAnsi="Arial" w:hint="eastAsia"/>
          <w:bCs/>
          <w:sz w:val="21"/>
          <w:szCs w:val="28"/>
        </w:rPr>
        <w:t>（</w:t>
      </w:r>
      <w:r w:rsidRPr="00850768">
        <w:rPr>
          <w:rFonts w:ascii="Arial" w:hAnsi="Arial" w:hint="eastAsia"/>
          <w:bCs/>
          <w:sz w:val="21"/>
          <w:szCs w:val="28"/>
        </w:rPr>
        <w:t>1</w:t>
      </w:r>
      <w:r w:rsidRPr="00850768">
        <w:rPr>
          <w:rFonts w:ascii="Arial" w:hAnsi="Arial" w:hint="eastAsia"/>
          <w:bCs/>
          <w:sz w:val="21"/>
          <w:szCs w:val="28"/>
        </w:rPr>
        <w:t>）全国政策</w:t>
      </w:r>
    </w:p>
    <w:p w14:paraId="600FD91C" w14:textId="77777777" w:rsidR="00793051" w:rsidRPr="009077C8" w:rsidRDefault="00793051" w:rsidP="00793051">
      <w:pPr>
        <w:widowControl/>
        <w:adjustRightInd/>
        <w:spacing w:line="480" w:lineRule="auto"/>
        <w:ind w:firstLineChars="200" w:firstLine="420"/>
        <w:jc w:val="both"/>
        <w:rPr>
          <w:rFonts w:ascii="Arial" w:hAnsi="Arial"/>
          <w:bCs/>
          <w:sz w:val="21"/>
          <w:szCs w:val="28"/>
        </w:rPr>
      </w:pPr>
      <w:r w:rsidRPr="009077C8">
        <w:rPr>
          <w:rFonts w:ascii="Arial" w:hAnsi="Arial" w:hint="eastAsia"/>
          <w:bCs/>
          <w:sz w:val="21"/>
          <w:szCs w:val="28"/>
        </w:rPr>
        <w:t>2023</w:t>
      </w:r>
      <w:r w:rsidRPr="009077C8">
        <w:rPr>
          <w:rFonts w:ascii="Arial" w:hAnsi="Arial" w:hint="eastAsia"/>
          <w:bCs/>
          <w:sz w:val="21"/>
          <w:szCs w:val="28"/>
        </w:rPr>
        <w:t>年</w:t>
      </w:r>
      <w:r w:rsidRPr="009077C8">
        <w:rPr>
          <w:rFonts w:ascii="Arial" w:hAnsi="Arial" w:hint="eastAsia"/>
          <w:bCs/>
          <w:sz w:val="21"/>
          <w:szCs w:val="28"/>
        </w:rPr>
        <w:t>12</w:t>
      </w:r>
      <w:r w:rsidRPr="009077C8">
        <w:rPr>
          <w:rFonts w:ascii="Arial" w:hAnsi="Arial" w:hint="eastAsia"/>
          <w:bCs/>
          <w:sz w:val="21"/>
          <w:szCs w:val="28"/>
        </w:rPr>
        <w:t>月</w:t>
      </w:r>
      <w:r w:rsidRPr="009077C8">
        <w:rPr>
          <w:rFonts w:ascii="Arial" w:hAnsi="Arial" w:hint="eastAsia"/>
          <w:bCs/>
          <w:sz w:val="21"/>
          <w:szCs w:val="28"/>
        </w:rPr>
        <w:t>21</w:t>
      </w:r>
      <w:r w:rsidRPr="009077C8">
        <w:rPr>
          <w:rFonts w:ascii="Arial" w:hAnsi="Arial" w:hint="eastAsia"/>
          <w:bCs/>
          <w:sz w:val="21"/>
          <w:szCs w:val="28"/>
        </w:rPr>
        <w:t>日至</w:t>
      </w:r>
      <w:r w:rsidRPr="009077C8">
        <w:rPr>
          <w:rFonts w:ascii="Arial" w:hAnsi="Arial" w:hint="eastAsia"/>
          <w:bCs/>
          <w:sz w:val="21"/>
          <w:szCs w:val="28"/>
        </w:rPr>
        <w:t>22</w:t>
      </w:r>
      <w:r w:rsidRPr="009077C8">
        <w:rPr>
          <w:rFonts w:ascii="Arial" w:hAnsi="Arial" w:hint="eastAsia"/>
          <w:bCs/>
          <w:sz w:val="21"/>
          <w:szCs w:val="28"/>
        </w:rPr>
        <w:t>日，全国住房和城乡建设工作会议在北京召开。</w:t>
      </w:r>
      <w:r w:rsidRPr="009077C8">
        <w:rPr>
          <w:rFonts w:ascii="Arial" w:hAnsi="Arial"/>
          <w:bCs/>
          <w:sz w:val="21"/>
          <w:szCs w:val="28"/>
        </w:rPr>
        <w:t>会议强调，</w:t>
      </w:r>
      <w:r w:rsidRPr="009077C8">
        <w:rPr>
          <w:rFonts w:ascii="Arial" w:hAnsi="Arial"/>
          <w:bCs/>
          <w:sz w:val="21"/>
          <w:szCs w:val="28"/>
        </w:rPr>
        <w:t>2</w:t>
      </w:r>
      <w:r w:rsidRPr="009077C8">
        <w:rPr>
          <w:rFonts w:ascii="Arial" w:hAnsi="Arial" w:hint="eastAsia"/>
          <w:bCs/>
          <w:sz w:val="21"/>
          <w:szCs w:val="28"/>
        </w:rPr>
        <w:t>024</w:t>
      </w:r>
      <w:r w:rsidRPr="009077C8">
        <w:rPr>
          <w:rFonts w:ascii="Arial" w:hAnsi="Arial"/>
          <w:bCs/>
          <w:sz w:val="21"/>
          <w:szCs w:val="28"/>
        </w:rPr>
        <w:t>年的工作要坚持稳中求进、以进促稳、先立后破，重点抓好</w:t>
      </w:r>
      <w:r w:rsidRPr="009077C8">
        <w:rPr>
          <w:rFonts w:ascii="Arial" w:hAnsi="Arial"/>
          <w:bCs/>
          <w:sz w:val="21"/>
          <w:szCs w:val="28"/>
        </w:rPr>
        <w:t>4</w:t>
      </w:r>
      <w:r w:rsidRPr="009077C8">
        <w:rPr>
          <w:rFonts w:ascii="Arial" w:hAnsi="Arial"/>
          <w:bCs/>
          <w:sz w:val="21"/>
          <w:szCs w:val="28"/>
        </w:rPr>
        <w:t>大板块</w:t>
      </w:r>
      <w:r w:rsidRPr="009077C8">
        <w:rPr>
          <w:rFonts w:ascii="Arial" w:hAnsi="Arial"/>
          <w:bCs/>
          <w:sz w:val="21"/>
          <w:szCs w:val="28"/>
        </w:rPr>
        <w:t>18</w:t>
      </w:r>
      <w:r w:rsidRPr="009077C8">
        <w:rPr>
          <w:rFonts w:ascii="Arial" w:hAnsi="Arial"/>
          <w:bCs/>
          <w:sz w:val="21"/>
          <w:szCs w:val="28"/>
        </w:rPr>
        <w:t>个方面工作。一、</w:t>
      </w:r>
      <w:r w:rsidRPr="009077C8">
        <w:rPr>
          <w:rFonts w:ascii="Arial" w:hAnsi="Arial" w:hint="eastAsia"/>
          <w:bCs/>
          <w:sz w:val="21"/>
          <w:szCs w:val="28"/>
        </w:rPr>
        <w:t>住房和房地产板块，要坚持房子是用来住的、不是用来炒的定位，适应房地产市场供求关系发生重大变化新形势。二、城乡建设板块，要深入践行人民城市理念，把增进民生福祉、推进共同富裕作为出发点和落脚点，打造宜居韧性智慧城市，建设宜居宜业和美乡村。三、建筑业板块，深化建筑业供给侧结构性改革，持续在工业化、数字化、绿色化转型上下功夫，努力为全社会提供高品质建筑产品，打造“中国建造”升级版。四、基础支撑板块，适应从解决“有没有”转向解决“好不好”的要求，大力加强基础性工作，为推动住房城乡建设高质量发展筑牢根基。</w:t>
      </w:r>
    </w:p>
    <w:p w14:paraId="5B08E13C" w14:textId="77777777" w:rsidR="00793051" w:rsidRPr="009077C8" w:rsidRDefault="00793051" w:rsidP="00793051">
      <w:pPr>
        <w:widowControl/>
        <w:adjustRightInd/>
        <w:spacing w:line="480" w:lineRule="auto"/>
        <w:ind w:firstLineChars="200" w:firstLine="420"/>
        <w:jc w:val="both"/>
        <w:rPr>
          <w:rFonts w:ascii="Arial" w:hAnsi="Arial"/>
          <w:bCs/>
          <w:sz w:val="21"/>
          <w:szCs w:val="28"/>
        </w:rPr>
      </w:pPr>
      <w:r w:rsidRPr="009077C8">
        <w:rPr>
          <w:rFonts w:ascii="Arial" w:hAnsi="Arial" w:hint="eastAsia"/>
          <w:bCs/>
          <w:sz w:val="21"/>
          <w:szCs w:val="28"/>
        </w:rPr>
        <w:t>2024</w:t>
      </w:r>
      <w:r w:rsidRPr="009077C8">
        <w:rPr>
          <w:rFonts w:ascii="Arial" w:hAnsi="Arial" w:hint="eastAsia"/>
          <w:bCs/>
          <w:sz w:val="21"/>
          <w:szCs w:val="28"/>
        </w:rPr>
        <w:t>年</w:t>
      </w:r>
      <w:r w:rsidRPr="009077C8">
        <w:rPr>
          <w:rFonts w:ascii="Arial" w:hAnsi="Arial" w:hint="eastAsia"/>
          <w:bCs/>
          <w:sz w:val="21"/>
          <w:szCs w:val="28"/>
        </w:rPr>
        <w:t>3</w:t>
      </w:r>
      <w:r w:rsidRPr="009077C8">
        <w:rPr>
          <w:rFonts w:ascii="Arial" w:hAnsi="Arial" w:hint="eastAsia"/>
          <w:bCs/>
          <w:sz w:val="21"/>
          <w:szCs w:val="28"/>
        </w:rPr>
        <w:t>月</w:t>
      </w:r>
      <w:r w:rsidRPr="009077C8">
        <w:rPr>
          <w:rFonts w:ascii="Arial" w:hAnsi="Arial" w:hint="eastAsia"/>
          <w:bCs/>
          <w:sz w:val="21"/>
          <w:szCs w:val="28"/>
        </w:rPr>
        <w:t>5</w:t>
      </w:r>
      <w:r w:rsidRPr="009077C8">
        <w:rPr>
          <w:rFonts w:ascii="Arial" w:hAnsi="Arial" w:hint="eastAsia"/>
          <w:bCs/>
          <w:sz w:val="21"/>
          <w:szCs w:val="28"/>
        </w:rPr>
        <w:t>日全国两会召开。</w:t>
      </w:r>
      <w:r w:rsidRPr="009077C8">
        <w:rPr>
          <w:rFonts w:ascii="Arial" w:hAnsi="Arial"/>
          <w:bCs/>
          <w:sz w:val="21"/>
          <w:szCs w:val="28"/>
        </w:rPr>
        <w:t>关于房地产的定调，政府工作报告延续了去年底中央经济工作会议基调，聚焦在标本兼治化解房地产风险，积极向发展新模式转型过渡。政府工作报告关于房地产的提法主要集中在</w:t>
      </w:r>
      <w:r w:rsidRPr="009077C8">
        <w:rPr>
          <w:rFonts w:ascii="Arial" w:hAnsi="Arial" w:hint="eastAsia"/>
          <w:bCs/>
          <w:sz w:val="21"/>
          <w:szCs w:val="28"/>
        </w:rPr>
        <w:t>“</w:t>
      </w:r>
      <w:r w:rsidRPr="009077C8">
        <w:rPr>
          <w:rFonts w:ascii="Arial" w:hAnsi="Arial"/>
          <w:bCs/>
          <w:sz w:val="21"/>
          <w:szCs w:val="28"/>
        </w:rPr>
        <w:t>更好统筹发展和安全，有效防范化解重点领域风险</w:t>
      </w:r>
      <w:r w:rsidRPr="009077C8">
        <w:rPr>
          <w:rFonts w:ascii="Arial" w:hAnsi="Arial" w:hint="eastAsia"/>
          <w:bCs/>
          <w:sz w:val="21"/>
          <w:szCs w:val="28"/>
        </w:rPr>
        <w:t>”</w:t>
      </w:r>
      <w:r w:rsidRPr="009077C8">
        <w:rPr>
          <w:rFonts w:ascii="Arial" w:hAnsi="Arial"/>
          <w:bCs/>
          <w:sz w:val="21"/>
          <w:szCs w:val="28"/>
        </w:rPr>
        <w:t>部分，具体表述为</w:t>
      </w:r>
      <w:r w:rsidRPr="009077C8">
        <w:rPr>
          <w:rFonts w:ascii="Arial" w:hAnsi="Arial" w:hint="eastAsia"/>
          <w:bCs/>
          <w:sz w:val="21"/>
          <w:szCs w:val="28"/>
        </w:rPr>
        <w:t>“</w:t>
      </w:r>
      <w:r w:rsidRPr="009077C8">
        <w:rPr>
          <w:rFonts w:ascii="Arial" w:hAnsi="Arial"/>
          <w:bCs/>
          <w:sz w:val="21"/>
          <w:szCs w:val="28"/>
        </w:rPr>
        <w:t>标本兼治化解房地产、地方债务、中小金融机构等风险，维护经济金融大局稳定</w:t>
      </w:r>
      <w:r w:rsidRPr="009077C8">
        <w:rPr>
          <w:rFonts w:ascii="Arial" w:hAnsi="Arial" w:hint="eastAsia"/>
          <w:bCs/>
          <w:sz w:val="21"/>
          <w:szCs w:val="28"/>
        </w:rPr>
        <w:t>”</w:t>
      </w:r>
      <w:r w:rsidRPr="009077C8">
        <w:rPr>
          <w:rFonts w:ascii="Arial" w:hAnsi="Arial"/>
          <w:bCs/>
          <w:sz w:val="21"/>
          <w:szCs w:val="28"/>
        </w:rPr>
        <w:t>。</w:t>
      </w:r>
    </w:p>
    <w:p w14:paraId="7EB5A15F" w14:textId="77777777" w:rsidR="00793051" w:rsidRDefault="00793051" w:rsidP="00793051">
      <w:pPr>
        <w:widowControl/>
        <w:adjustRightInd/>
        <w:spacing w:line="480" w:lineRule="auto"/>
        <w:ind w:firstLineChars="200" w:firstLine="420"/>
        <w:jc w:val="both"/>
        <w:rPr>
          <w:rFonts w:ascii="Arial" w:hAnsi="Arial"/>
          <w:bCs/>
          <w:sz w:val="21"/>
          <w:szCs w:val="28"/>
        </w:rPr>
      </w:pPr>
      <w:r w:rsidRPr="009077C8">
        <w:rPr>
          <w:rFonts w:ascii="Arial" w:hAnsi="Arial" w:hint="eastAsia"/>
          <w:bCs/>
          <w:sz w:val="21"/>
          <w:szCs w:val="28"/>
        </w:rPr>
        <w:lastRenderedPageBreak/>
        <w:t>2024</w:t>
      </w:r>
      <w:r w:rsidRPr="009077C8">
        <w:rPr>
          <w:rFonts w:ascii="Arial" w:hAnsi="Arial" w:hint="eastAsia"/>
          <w:bCs/>
          <w:sz w:val="21"/>
          <w:szCs w:val="28"/>
        </w:rPr>
        <w:t>年</w:t>
      </w:r>
      <w:r w:rsidRPr="009077C8">
        <w:rPr>
          <w:rFonts w:ascii="Arial" w:hAnsi="Arial" w:hint="eastAsia"/>
          <w:bCs/>
          <w:sz w:val="21"/>
          <w:szCs w:val="28"/>
        </w:rPr>
        <w:t>4</w:t>
      </w:r>
      <w:r w:rsidRPr="009077C8">
        <w:rPr>
          <w:rFonts w:ascii="Arial" w:hAnsi="Arial" w:hint="eastAsia"/>
          <w:bCs/>
          <w:sz w:val="21"/>
          <w:szCs w:val="28"/>
        </w:rPr>
        <w:t>月</w:t>
      </w:r>
      <w:r w:rsidRPr="009077C8">
        <w:rPr>
          <w:rFonts w:ascii="Arial" w:hAnsi="Arial" w:hint="eastAsia"/>
          <w:bCs/>
          <w:sz w:val="21"/>
          <w:szCs w:val="28"/>
        </w:rPr>
        <w:t>30</w:t>
      </w:r>
      <w:r w:rsidRPr="009077C8">
        <w:rPr>
          <w:rFonts w:ascii="Arial" w:hAnsi="Arial" w:hint="eastAsia"/>
          <w:bCs/>
          <w:sz w:val="21"/>
          <w:szCs w:val="28"/>
        </w:rPr>
        <w:t>日</w:t>
      </w:r>
      <w:r w:rsidRPr="009077C8">
        <w:rPr>
          <w:rFonts w:ascii="Arial" w:hAnsi="Arial"/>
          <w:bCs/>
          <w:sz w:val="21"/>
          <w:szCs w:val="28"/>
        </w:rPr>
        <w:t>中共中央政治局召开会议。会议分析研究当前经济形势和经济工作。在房地产方面，会议强调，要持续防范化解重点领域风险。继续坚持因城施策，压实地方政府、房地产企业、金融机构各方责任，切实做好保交房工作，保障购房人合法权益。要结合房地产市场供求关系的新变化、人民群众对优质住房的新期待，统筹研究消化存量房产和优化增量住房的政策措施，抓紧构建房地产发展新模式，促进房地产高质量发展。要深入实施地方政府债务风险化解方案，确保债务高风险省份和市县既真正压降债务、又能稳定发展。要持续推动中小金融机构改革化险，多措并举促进资本市场健康发展。</w:t>
      </w:r>
    </w:p>
    <w:p w14:paraId="18FCACE7" w14:textId="77777777" w:rsidR="00793051" w:rsidRPr="00296A00" w:rsidRDefault="00793051" w:rsidP="00793051">
      <w:pPr>
        <w:widowControl/>
        <w:adjustRightInd/>
        <w:spacing w:line="480" w:lineRule="auto"/>
        <w:ind w:firstLineChars="200" w:firstLine="420"/>
        <w:jc w:val="both"/>
        <w:rPr>
          <w:rFonts w:ascii="Arial" w:hAnsi="Arial"/>
          <w:bCs/>
          <w:sz w:val="21"/>
          <w:szCs w:val="28"/>
        </w:rPr>
      </w:pPr>
      <w:r w:rsidRPr="00296A00">
        <w:rPr>
          <w:rFonts w:ascii="Arial" w:hAnsi="Arial" w:hint="eastAsia"/>
          <w:bCs/>
          <w:sz w:val="21"/>
          <w:szCs w:val="28"/>
        </w:rPr>
        <w:t>2024</w:t>
      </w:r>
      <w:r w:rsidRPr="00296A00">
        <w:rPr>
          <w:rFonts w:ascii="Arial" w:hAnsi="Arial" w:hint="eastAsia"/>
          <w:bCs/>
          <w:sz w:val="21"/>
          <w:szCs w:val="28"/>
        </w:rPr>
        <w:t>年</w:t>
      </w:r>
      <w:r w:rsidRPr="00296A00">
        <w:rPr>
          <w:rFonts w:ascii="Arial" w:hAnsi="Arial" w:hint="eastAsia"/>
          <w:bCs/>
          <w:sz w:val="21"/>
          <w:szCs w:val="28"/>
        </w:rPr>
        <w:t>7</w:t>
      </w:r>
      <w:r w:rsidRPr="00296A00">
        <w:rPr>
          <w:rFonts w:ascii="Arial" w:hAnsi="Arial" w:hint="eastAsia"/>
          <w:bCs/>
          <w:sz w:val="21"/>
          <w:szCs w:val="28"/>
        </w:rPr>
        <w:t>月，中国共产党第二十届三中全会审议通过《中共中央关于进一步全面深化改革、推进中国式现代化的决定》，其中部署了房地产发展改革路径。《决定》提出“要统筹好发展和安全，落实好防范化解房地产、地方政府债务、中小金融机构等重点领域风险的各项目举措。加快建立租购并举的住房制度，加快构建房地产发展新模式。加大保障性住房建设和供给，满足工薪群体刚性住房需求。支持城乡居民多样化改善性住房需求。充分赋予各城市政府房地产市场调控自主权，因城施策，允许有关城市取消或调减住房限购政策、取消普通住宅和非普通住宅标准。盘活存量土地和低效用地。改革房地产开发融资方式和商品房预售制度。完善房地产税收制度。”</w:t>
      </w:r>
    </w:p>
    <w:p w14:paraId="3081E945" w14:textId="77777777" w:rsidR="00793051" w:rsidRPr="00296A00" w:rsidRDefault="00793051" w:rsidP="00793051">
      <w:pPr>
        <w:widowControl/>
        <w:adjustRightInd/>
        <w:spacing w:line="480" w:lineRule="auto"/>
        <w:ind w:firstLineChars="200" w:firstLine="420"/>
        <w:jc w:val="both"/>
        <w:rPr>
          <w:rFonts w:ascii="Arial" w:hAnsi="Arial"/>
          <w:bCs/>
          <w:sz w:val="21"/>
          <w:szCs w:val="28"/>
        </w:rPr>
      </w:pPr>
      <w:r w:rsidRPr="00296A00">
        <w:rPr>
          <w:rFonts w:ascii="Arial" w:hAnsi="Arial" w:hint="eastAsia"/>
          <w:bCs/>
          <w:sz w:val="21"/>
          <w:szCs w:val="28"/>
        </w:rPr>
        <w:t>2024</w:t>
      </w:r>
      <w:r w:rsidRPr="00296A00">
        <w:rPr>
          <w:rFonts w:ascii="Arial" w:hAnsi="Arial" w:hint="eastAsia"/>
          <w:bCs/>
          <w:sz w:val="21"/>
          <w:szCs w:val="28"/>
        </w:rPr>
        <w:t>年</w:t>
      </w:r>
      <w:r w:rsidRPr="00296A00">
        <w:rPr>
          <w:rFonts w:ascii="Arial" w:hAnsi="Arial" w:hint="eastAsia"/>
          <w:bCs/>
          <w:sz w:val="21"/>
          <w:szCs w:val="28"/>
        </w:rPr>
        <w:t>7</w:t>
      </w:r>
      <w:r w:rsidRPr="00296A00">
        <w:rPr>
          <w:rFonts w:ascii="Arial" w:hAnsi="Arial" w:hint="eastAsia"/>
          <w:bCs/>
          <w:sz w:val="21"/>
          <w:szCs w:val="28"/>
        </w:rPr>
        <w:t>月</w:t>
      </w:r>
      <w:r w:rsidRPr="00296A00">
        <w:rPr>
          <w:rFonts w:ascii="Arial" w:hAnsi="Arial" w:hint="eastAsia"/>
          <w:bCs/>
          <w:sz w:val="21"/>
          <w:szCs w:val="28"/>
        </w:rPr>
        <w:t>30</w:t>
      </w:r>
      <w:r w:rsidRPr="00296A00">
        <w:rPr>
          <w:rFonts w:ascii="Arial" w:hAnsi="Arial" w:hint="eastAsia"/>
          <w:bCs/>
          <w:sz w:val="21"/>
          <w:szCs w:val="28"/>
        </w:rPr>
        <w:t>日，中共中央政治局召开会议，分析研究当前经济形势，部署下半年经济工作。</w:t>
      </w:r>
      <w:r w:rsidRPr="00296A00">
        <w:rPr>
          <w:rFonts w:ascii="Arial" w:hAnsi="Arial"/>
          <w:bCs/>
          <w:sz w:val="21"/>
          <w:szCs w:val="28"/>
        </w:rPr>
        <w:t>会议也为房地产市场的未来走向奠定重要基调。会议强调，要持续防范化解重点领域风险。要落实好促进房地产市场平稳健康发展的新政策，坚持消化存量和优化增量相结合，积极支持收购存量商品房用作保障性住房，进一步做好保交房工作，加快构建房地产发展新模式。要完善和落实地方一揽子化债方案，创造条件加快化解地方融资平台债务风险。要统筹防风险、强监管、促发展，提振投资者信心，提升资本市场内在稳定性。</w:t>
      </w:r>
    </w:p>
    <w:p w14:paraId="02DEBD42" w14:textId="77777777" w:rsidR="00793051" w:rsidRPr="00296A00" w:rsidRDefault="00793051" w:rsidP="00793051">
      <w:pPr>
        <w:widowControl/>
        <w:adjustRightInd/>
        <w:spacing w:line="480" w:lineRule="auto"/>
        <w:ind w:firstLineChars="200" w:firstLine="420"/>
        <w:jc w:val="both"/>
        <w:rPr>
          <w:rFonts w:ascii="Arial" w:hAnsi="Arial"/>
          <w:bCs/>
          <w:sz w:val="21"/>
          <w:szCs w:val="28"/>
        </w:rPr>
      </w:pPr>
      <w:r w:rsidRPr="00296A00">
        <w:rPr>
          <w:rFonts w:ascii="Arial" w:hAnsi="Arial" w:hint="eastAsia"/>
          <w:bCs/>
          <w:sz w:val="21"/>
          <w:szCs w:val="28"/>
        </w:rPr>
        <w:t>2024</w:t>
      </w:r>
      <w:r w:rsidRPr="00296A00">
        <w:rPr>
          <w:rFonts w:ascii="Arial" w:hAnsi="Arial" w:hint="eastAsia"/>
          <w:bCs/>
          <w:sz w:val="21"/>
          <w:szCs w:val="28"/>
        </w:rPr>
        <w:t>年</w:t>
      </w:r>
      <w:r w:rsidRPr="00296A00">
        <w:rPr>
          <w:rFonts w:ascii="Arial" w:hAnsi="Arial" w:hint="eastAsia"/>
          <w:bCs/>
          <w:sz w:val="21"/>
          <w:szCs w:val="28"/>
        </w:rPr>
        <w:t>9</w:t>
      </w:r>
      <w:r w:rsidRPr="00296A00">
        <w:rPr>
          <w:rFonts w:ascii="Arial" w:hAnsi="Arial" w:hint="eastAsia"/>
          <w:bCs/>
          <w:sz w:val="21"/>
          <w:szCs w:val="28"/>
        </w:rPr>
        <w:t>月</w:t>
      </w:r>
      <w:r w:rsidRPr="00296A00">
        <w:rPr>
          <w:rFonts w:ascii="Arial" w:hAnsi="Arial" w:hint="eastAsia"/>
          <w:bCs/>
          <w:sz w:val="21"/>
          <w:szCs w:val="28"/>
        </w:rPr>
        <w:t>26</w:t>
      </w:r>
      <w:r w:rsidRPr="00296A00">
        <w:rPr>
          <w:rFonts w:ascii="Arial" w:hAnsi="Arial" w:hint="eastAsia"/>
          <w:bCs/>
          <w:sz w:val="21"/>
          <w:szCs w:val="28"/>
        </w:rPr>
        <w:t>日，中共中央政治局召开会议，分析研究当前经济形势，</w:t>
      </w:r>
      <w:r w:rsidRPr="00296A00">
        <w:rPr>
          <w:rFonts w:ascii="Arial" w:hAnsi="Arial"/>
          <w:bCs/>
          <w:sz w:val="21"/>
          <w:szCs w:val="28"/>
        </w:rPr>
        <w:t>部署下一步经济工作</w:t>
      </w:r>
      <w:r w:rsidRPr="00296A00">
        <w:rPr>
          <w:rFonts w:ascii="Arial" w:hAnsi="Arial" w:hint="eastAsia"/>
          <w:bCs/>
          <w:sz w:val="21"/>
          <w:szCs w:val="28"/>
        </w:rPr>
        <w:t>。</w:t>
      </w:r>
      <w:r w:rsidRPr="00296A00">
        <w:rPr>
          <w:rFonts w:ascii="Arial" w:hAnsi="Arial"/>
          <w:bCs/>
          <w:sz w:val="21"/>
          <w:szCs w:val="28"/>
        </w:rPr>
        <w:t>本次会议针对房地产的内容和提法较为积极，涉及篇幅较多，也将房地产政策放在了更加重要的位置。首次在政治局会议中明确指出要</w:t>
      </w:r>
      <w:r w:rsidRPr="00296A00">
        <w:rPr>
          <w:rFonts w:ascii="Arial" w:hAnsi="Arial" w:hint="eastAsia"/>
          <w:bCs/>
          <w:sz w:val="21"/>
          <w:szCs w:val="28"/>
        </w:rPr>
        <w:t>“</w:t>
      </w:r>
      <w:r w:rsidRPr="00296A00">
        <w:rPr>
          <w:rFonts w:ascii="Arial" w:hAnsi="Arial"/>
          <w:bCs/>
          <w:sz w:val="21"/>
          <w:szCs w:val="28"/>
        </w:rPr>
        <w:t>促进房地产市场止跌回稳</w:t>
      </w:r>
      <w:r w:rsidRPr="00296A00">
        <w:rPr>
          <w:rFonts w:ascii="Arial" w:hAnsi="Arial" w:hint="eastAsia"/>
          <w:bCs/>
          <w:sz w:val="21"/>
          <w:szCs w:val="28"/>
        </w:rPr>
        <w:t>”</w:t>
      </w:r>
      <w:r w:rsidRPr="00296A00">
        <w:rPr>
          <w:rFonts w:ascii="Arial" w:hAnsi="Arial"/>
          <w:bCs/>
          <w:sz w:val="21"/>
          <w:szCs w:val="28"/>
        </w:rPr>
        <w:t>，进一步表明了当前稳定房地产市场对于稳定宏观经济的重要性，房地产市场止跌回稳，才能更好地为宏观经济平稳运行提供支撑。本次会议明确多项房地产举措：第一，对商品房建设要严控增量、优化存量、提高质量。整体与此前消化存量</w:t>
      </w:r>
      <w:r w:rsidRPr="00296A00">
        <w:rPr>
          <w:rFonts w:ascii="Arial" w:hAnsi="Arial"/>
          <w:bCs/>
          <w:sz w:val="21"/>
          <w:szCs w:val="28"/>
        </w:rPr>
        <w:lastRenderedPageBreak/>
        <w:t>和优化增量提法有所不同，在增量上更加强调要严格控制，也就意味着未来各地土地供应量、住房供应量等均将结合城市自身实际需要推进，不能盲目扩大各类住房供给量，或将以住房的真实需求为基准，各地</w:t>
      </w:r>
      <w:r w:rsidRPr="00296A00">
        <w:rPr>
          <w:rFonts w:ascii="Arial" w:hAnsi="Arial" w:hint="eastAsia"/>
          <w:bCs/>
          <w:sz w:val="21"/>
          <w:szCs w:val="28"/>
        </w:rPr>
        <w:t>“</w:t>
      </w:r>
      <w:r w:rsidRPr="00296A00">
        <w:rPr>
          <w:rFonts w:ascii="Arial" w:hAnsi="Arial"/>
          <w:bCs/>
          <w:sz w:val="21"/>
          <w:szCs w:val="28"/>
        </w:rPr>
        <w:t>人、房、地、钱</w:t>
      </w:r>
      <w:r w:rsidRPr="00296A00">
        <w:rPr>
          <w:rFonts w:ascii="Arial" w:hAnsi="Arial" w:hint="eastAsia"/>
          <w:bCs/>
          <w:sz w:val="21"/>
          <w:szCs w:val="28"/>
        </w:rPr>
        <w:t>”</w:t>
      </w:r>
      <w:r w:rsidRPr="00296A00">
        <w:rPr>
          <w:rFonts w:ascii="Arial" w:hAnsi="Arial"/>
          <w:bCs/>
          <w:sz w:val="21"/>
          <w:szCs w:val="28"/>
        </w:rPr>
        <w:t>要素联动机制的建立也将更加重要；在存量上要优化存量，对现有的存量商品房进行升级改造、改规划盘活利用等或是重要方向；进一步提高商品房建设质量，</w:t>
      </w:r>
      <w:r w:rsidRPr="00296A00">
        <w:rPr>
          <w:rFonts w:ascii="Arial" w:hAnsi="Arial" w:hint="eastAsia"/>
          <w:bCs/>
          <w:sz w:val="21"/>
          <w:szCs w:val="28"/>
        </w:rPr>
        <w:t>“好房子”</w:t>
      </w:r>
      <w:r w:rsidRPr="00296A00">
        <w:rPr>
          <w:rFonts w:ascii="Arial" w:hAnsi="Arial"/>
          <w:bCs/>
          <w:sz w:val="21"/>
          <w:szCs w:val="28"/>
        </w:rPr>
        <w:t>建设或已经是基本要求，促进</w:t>
      </w:r>
      <w:r w:rsidRPr="00296A00">
        <w:rPr>
          <w:rFonts w:ascii="Arial" w:hAnsi="Arial" w:hint="eastAsia"/>
          <w:bCs/>
          <w:sz w:val="21"/>
          <w:szCs w:val="28"/>
        </w:rPr>
        <w:t>“好房子”</w:t>
      </w:r>
      <w:r w:rsidRPr="00296A00">
        <w:rPr>
          <w:rFonts w:ascii="Arial" w:hAnsi="Arial"/>
          <w:bCs/>
          <w:sz w:val="21"/>
          <w:szCs w:val="28"/>
        </w:rPr>
        <w:t>建设的配套政策有望继续落地，如供应更多优质地块、调整容积率、优化计容面积、减少配建要求等。第二，要回应群众关切，调整住房限购政策，降低存量房贷利率。限购政策将进一步优化调整</w:t>
      </w:r>
      <w:r w:rsidRPr="00296A00">
        <w:rPr>
          <w:rFonts w:ascii="Arial" w:hAnsi="Arial" w:hint="eastAsia"/>
          <w:bCs/>
          <w:sz w:val="21"/>
          <w:szCs w:val="28"/>
        </w:rPr>
        <w:t>，</w:t>
      </w:r>
      <w:r w:rsidRPr="00296A00">
        <w:rPr>
          <w:rFonts w:ascii="Arial" w:hAnsi="Arial"/>
          <w:bCs/>
          <w:sz w:val="21"/>
          <w:szCs w:val="28"/>
        </w:rPr>
        <w:t>有助于发挥大城市带动效应，提振市场信心。针对存量房贷利率，央行已经明确下调，预计短期各地银行将有实质性举措落地，降低购房者置业成本，在促进消费的同时，进一步稳定房地产市场预期。第三，加大</w:t>
      </w:r>
      <w:r w:rsidRPr="00296A00">
        <w:rPr>
          <w:rFonts w:ascii="Arial" w:hAnsi="Arial" w:hint="eastAsia"/>
          <w:bCs/>
          <w:sz w:val="21"/>
          <w:szCs w:val="28"/>
        </w:rPr>
        <w:t>“白名单”</w:t>
      </w:r>
      <w:r w:rsidRPr="00296A00">
        <w:rPr>
          <w:rFonts w:ascii="Arial" w:hAnsi="Arial"/>
          <w:bCs/>
          <w:sz w:val="21"/>
          <w:szCs w:val="28"/>
        </w:rPr>
        <w:t>项目贷款投放力度。</w:t>
      </w:r>
      <w:r w:rsidRPr="00296A00">
        <w:rPr>
          <w:rFonts w:ascii="Arial" w:hAnsi="Arial" w:hint="eastAsia"/>
          <w:bCs/>
          <w:sz w:val="21"/>
          <w:szCs w:val="28"/>
        </w:rPr>
        <w:t>目前</w:t>
      </w:r>
      <w:r w:rsidRPr="00296A00">
        <w:rPr>
          <w:rFonts w:ascii="Arial" w:hAnsi="Arial"/>
          <w:bCs/>
          <w:sz w:val="21"/>
          <w:szCs w:val="28"/>
        </w:rPr>
        <w:t>城市房地产融资协调机制已经取得了积极进展，未来仍有望加大力度、深入推进，更好地发挥项目融资</w:t>
      </w:r>
      <w:r w:rsidRPr="00296A00">
        <w:rPr>
          <w:rFonts w:ascii="Arial" w:hAnsi="Arial" w:hint="eastAsia"/>
          <w:bCs/>
          <w:sz w:val="21"/>
          <w:szCs w:val="28"/>
        </w:rPr>
        <w:t>“白名单”</w:t>
      </w:r>
      <w:r w:rsidRPr="00296A00">
        <w:rPr>
          <w:rFonts w:ascii="Arial" w:hAnsi="Arial"/>
          <w:bCs/>
          <w:sz w:val="21"/>
          <w:szCs w:val="28"/>
        </w:rPr>
        <w:t>的作用，改善企业资金环境，保障项目交付，也将进一步稳定购房者购买新房的预期。第四，支持盘活存量闲置土地。此前自然资源部、国家发改委已经发文，提出</w:t>
      </w:r>
      <w:r w:rsidRPr="00296A00">
        <w:rPr>
          <w:rFonts w:ascii="Arial" w:hAnsi="Arial"/>
          <w:bCs/>
          <w:sz w:val="21"/>
          <w:szCs w:val="28"/>
        </w:rPr>
        <w:t>4</w:t>
      </w:r>
      <w:r w:rsidRPr="00296A00">
        <w:rPr>
          <w:rFonts w:ascii="Arial" w:hAnsi="Arial"/>
          <w:bCs/>
          <w:sz w:val="21"/>
          <w:szCs w:val="28"/>
        </w:rPr>
        <w:t>个方面</w:t>
      </w:r>
      <w:r w:rsidRPr="00296A00">
        <w:rPr>
          <w:rFonts w:ascii="Arial" w:hAnsi="Arial"/>
          <w:bCs/>
          <w:sz w:val="21"/>
          <w:szCs w:val="28"/>
        </w:rPr>
        <w:t>18</w:t>
      </w:r>
      <w:r w:rsidRPr="00296A00">
        <w:rPr>
          <w:rFonts w:ascii="Arial" w:hAnsi="Arial"/>
          <w:bCs/>
          <w:sz w:val="21"/>
          <w:szCs w:val="28"/>
        </w:rPr>
        <w:t>项举措妥善处置闲置存量土地。未来预期会有更多城市参考之前广州、武汉相关做法推进</w:t>
      </w:r>
      <w:r w:rsidRPr="00296A00">
        <w:rPr>
          <w:rFonts w:ascii="Arial" w:hAnsi="Arial" w:hint="eastAsia"/>
          <w:bCs/>
          <w:sz w:val="21"/>
          <w:szCs w:val="28"/>
        </w:rPr>
        <w:t>“退地”“调规”</w:t>
      </w:r>
      <w:r w:rsidRPr="00296A00">
        <w:rPr>
          <w:rFonts w:ascii="Arial" w:hAnsi="Arial"/>
          <w:bCs/>
          <w:sz w:val="21"/>
          <w:szCs w:val="28"/>
        </w:rPr>
        <w:t>，而与之配套的政策也有进一步优化和落地预期。央行进一步明确了正在研究对有条件的企业市场化收购房企土地的资金支持政策，且必要时提供再贷款支持，未来更多配套资金有望进入市场，加速闲置土地盘活利用，也将为企业提供更多资金支持。第五，抓紧完善土地、财税、金融等政策，推动构建房地产发展新模式。</w:t>
      </w:r>
      <w:r w:rsidRPr="00296A00">
        <w:rPr>
          <w:rFonts w:ascii="Arial" w:hAnsi="Arial" w:hint="eastAsia"/>
          <w:bCs/>
          <w:sz w:val="21"/>
          <w:szCs w:val="28"/>
        </w:rPr>
        <w:t>“抓紧”</w:t>
      </w:r>
      <w:r w:rsidRPr="00296A00">
        <w:rPr>
          <w:rFonts w:ascii="Arial" w:hAnsi="Arial"/>
          <w:bCs/>
          <w:sz w:val="21"/>
          <w:szCs w:val="28"/>
        </w:rPr>
        <w:t>一词表明了完善房地产中长期改革举措的迫切性，预计未来建立适应房地产发展新模式的土地、财税、金融等制度，完善配套政策也将进入加速推进阶段。整体来看，本次政治局会议释放了更加积极信号，财政货币政策或将明显加力稳经济，有助于稳定居民收入预期，对于房地产市场也将产生积极影响。房地产的重要性更加凸显，年内房地产各项政策举措若能加快细化落地，或将明显修复市场预期，加速房地产市场筑底企稳。</w:t>
      </w:r>
    </w:p>
    <w:p w14:paraId="360F4181" w14:textId="77777777" w:rsidR="00793051" w:rsidRPr="00850768" w:rsidRDefault="00793051" w:rsidP="00793051">
      <w:pPr>
        <w:widowControl/>
        <w:adjustRightInd/>
        <w:spacing w:line="480" w:lineRule="auto"/>
        <w:ind w:firstLineChars="200" w:firstLine="420"/>
        <w:jc w:val="both"/>
        <w:rPr>
          <w:rFonts w:ascii="Arial" w:hAnsi="Arial"/>
          <w:bCs/>
          <w:sz w:val="21"/>
          <w:szCs w:val="28"/>
        </w:rPr>
      </w:pPr>
      <w:r w:rsidRPr="00850768">
        <w:rPr>
          <w:rFonts w:ascii="Arial" w:hAnsi="Arial" w:hint="eastAsia"/>
          <w:bCs/>
          <w:sz w:val="21"/>
          <w:szCs w:val="28"/>
        </w:rPr>
        <w:t>（</w:t>
      </w:r>
      <w:r w:rsidRPr="00850768">
        <w:rPr>
          <w:rFonts w:ascii="Arial" w:hAnsi="Arial" w:hint="eastAsia"/>
          <w:bCs/>
          <w:sz w:val="21"/>
          <w:szCs w:val="28"/>
        </w:rPr>
        <w:t>2</w:t>
      </w:r>
      <w:r w:rsidRPr="00850768">
        <w:rPr>
          <w:rFonts w:ascii="Arial" w:hAnsi="Arial" w:hint="eastAsia"/>
          <w:bCs/>
          <w:sz w:val="21"/>
          <w:szCs w:val="28"/>
        </w:rPr>
        <w:t>）地方政策</w:t>
      </w:r>
    </w:p>
    <w:p w14:paraId="0250B202" w14:textId="77777777" w:rsidR="00793051" w:rsidRDefault="00793051" w:rsidP="00793051">
      <w:pPr>
        <w:widowControl/>
        <w:adjustRightInd/>
        <w:spacing w:line="480" w:lineRule="auto"/>
        <w:ind w:firstLineChars="200" w:firstLine="420"/>
        <w:jc w:val="both"/>
        <w:rPr>
          <w:rFonts w:ascii="Arial" w:hAnsi="Arial"/>
          <w:bCs/>
          <w:sz w:val="21"/>
          <w:szCs w:val="28"/>
        </w:rPr>
      </w:pPr>
      <w:r w:rsidRPr="00A243BB">
        <w:rPr>
          <w:rFonts w:ascii="Arial" w:hAnsi="Arial" w:hint="eastAsia"/>
          <w:bCs/>
          <w:sz w:val="21"/>
          <w:szCs w:val="28"/>
        </w:rPr>
        <w:t>2021</w:t>
      </w:r>
      <w:r w:rsidRPr="00A243BB">
        <w:rPr>
          <w:rFonts w:ascii="Arial" w:hAnsi="Arial" w:hint="eastAsia"/>
          <w:bCs/>
          <w:sz w:val="21"/>
          <w:szCs w:val="28"/>
        </w:rPr>
        <w:t>年</w:t>
      </w:r>
      <w:r w:rsidRPr="00A243BB">
        <w:rPr>
          <w:rFonts w:ascii="Arial" w:hAnsi="Arial" w:hint="eastAsia"/>
          <w:bCs/>
          <w:sz w:val="21"/>
          <w:szCs w:val="28"/>
        </w:rPr>
        <w:t>9</w:t>
      </w:r>
      <w:r w:rsidRPr="00A243BB">
        <w:rPr>
          <w:rFonts w:ascii="Arial" w:hAnsi="Arial" w:hint="eastAsia"/>
          <w:bCs/>
          <w:sz w:val="21"/>
          <w:szCs w:val="28"/>
        </w:rPr>
        <w:t>月</w:t>
      </w:r>
      <w:r w:rsidRPr="00A243BB">
        <w:rPr>
          <w:rFonts w:ascii="Arial" w:hAnsi="Arial" w:hint="eastAsia"/>
          <w:bCs/>
          <w:sz w:val="21"/>
          <w:szCs w:val="28"/>
        </w:rPr>
        <w:t>8</w:t>
      </w:r>
      <w:r w:rsidRPr="00A243BB">
        <w:rPr>
          <w:rFonts w:ascii="Arial" w:hAnsi="Arial" w:hint="eastAsia"/>
          <w:bCs/>
          <w:sz w:val="21"/>
          <w:szCs w:val="28"/>
        </w:rPr>
        <w:t>日，北京市人民政府关于印发《北京市“十四五”时期优化营商环境规划》，《规划》提出了“十四五”时期北京市优化营商环境“</w:t>
      </w:r>
      <w:r w:rsidRPr="00A243BB">
        <w:rPr>
          <w:rFonts w:ascii="Arial" w:hAnsi="Arial" w:hint="eastAsia"/>
          <w:bCs/>
          <w:sz w:val="21"/>
          <w:szCs w:val="28"/>
        </w:rPr>
        <w:t>1+4+5</w:t>
      </w:r>
      <w:r w:rsidRPr="00A243BB">
        <w:rPr>
          <w:rFonts w:ascii="Arial" w:hAnsi="Arial" w:hint="eastAsia"/>
          <w:bCs/>
          <w:sz w:val="21"/>
          <w:szCs w:val="28"/>
        </w:rPr>
        <w:t>”的目标体系：“</w:t>
      </w:r>
      <w:r w:rsidRPr="00A243BB">
        <w:rPr>
          <w:rFonts w:ascii="Arial" w:hAnsi="Arial" w:hint="eastAsia"/>
          <w:bCs/>
          <w:sz w:val="21"/>
          <w:szCs w:val="28"/>
        </w:rPr>
        <w:t>1</w:t>
      </w:r>
      <w:r w:rsidRPr="00A243BB">
        <w:rPr>
          <w:rFonts w:ascii="Arial" w:hAnsi="Arial" w:hint="eastAsia"/>
          <w:bCs/>
          <w:sz w:val="21"/>
          <w:szCs w:val="28"/>
        </w:rPr>
        <w:t>”是全面建成与首都功能发展需求相一致的国际一流营商环境高地；“</w:t>
      </w:r>
      <w:r w:rsidRPr="00A243BB">
        <w:rPr>
          <w:rFonts w:ascii="Arial" w:hAnsi="Arial" w:hint="eastAsia"/>
          <w:bCs/>
          <w:sz w:val="21"/>
          <w:szCs w:val="28"/>
        </w:rPr>
        <w:t>4</w:t>
      </w:r>
      <w:r w:rsidRPr="00A243BB">
        <w:rPr>
          <w:rFonts w:ascii="Arial" w:hAnsi="Arial" w:hint="eastAsia"/>
          <w:bCs/>
          <w:sz w:val="21"/>
          <w:szCs w:val="28"/>
        </w:rPr>
        <w:t>”是打造“北京效率”“北京服务”“北京标准”“北</w:t>
      </w:r>
      <w:r w:rsidRPr="00A243BB">
        <w:rPr>
          <w:rFonts w:ascii="Arial" w:hAnsi="Arial" w:hint="eastAsia"/>
          <w:bCs/>
          <w:sz w:val="21"/>
          <w:szCs w:val="28"/>
        </w:rPr>
        <w:lastRenderedPageBreak/>
        <w:t>京诚信”四大品牌；“</w:t>
      </w:r>
      <w:r w:rsidRPr="00A243BB">
        <w:rPr>
          <w:rFonts w:ascii="Arial" w:hAnsi="Arial" w:hint="eastAsia"/>
          <w:bCs/>
          <w:sz w:val="21"/>
          <w:szCs w:val="28"/>
        </w:rPr>
        <w:t>5</w:t>
      </w:r>
      <w:r w:rsidRPr="00A243BB">
        <w:rPr>
          <w:rFonts w:ascii="Arial" w:hAnsi="Arial" w:hint="eastAsia"/>
          <w:bCs/>
          <w:sz w:val="21"/>
          <w:szCs w:val="28"/>
        </w:rPr>
        <w:t>”是实施市场、法治、投资贸易、政务服务、人文五大环境领跑战略。《规划》是北京市首次编制</w:t>
      </w:r>
      <w:r w:rsidRPr="00A243BB">
        <w:rPr>
          <w:rFonts w:ascii="Arial" w:hAnsi="Arial" w:hint="eastAsia"/>
          <w:bCs/>
          <w:sz w:val="21"/>
          <w:szCs w:val="28"/>
        </w:rPr>
        <w:t>5</w:t>
      </w:r>
      <w:r w:rsidRPr="00A243BB">
        <w:rPr>
          <w:rFonts w:ascii="Arial" w:hAnsi="Arial" w:hint="eastAsia"/>
          <w:bCs/>
          <w:sz w:val="21"/>
          <w:szCs w:val="28"/>
        </w:rPr>
        <w:t>年营商环境专项规划，在各省、自治区和直辖市中也是首例，充分展现了北京市全力以赴打造一流营商环境的决心和行动。</w:t>
      </w:r>
    </w:p>
    <w:p w14:paraId="6CC9AD6C" w14:textId="77777777" w:rsidR="00793051" w:rsidRDefault="00793051" w:rsidP="00793051">
      <w:pPr>
        <w:widowControl/>
        <w:adjustRightInd/>
        <w:spacing w:line="480" w:lineRule="auto"/>
        <w:ind w:firstLineChars="200" w:firstLine="420"/>
        <w:jc w:val="both"/>
        <w:rPr>
          <w:rFonts w:ascii="Arial" w:hAnsi="Arial"/>
          <w:bCs/>
          <w:sz w:val="21"/>
          <w:szCs w:val="28"/>
        </w:rPr>
      </w:pPr>
      <w:r w:rsidRPr="00F619A2">
        <w:rPr>
          <w:rFonts w:ascii="Arial" w:hAnsi="Arial" w:hint="eastAsia"/>
          <w:bCs/>
          <w:sz w:val="21"/>
          <w:szCs w:val="28"/>
        </w:rPr>
        <w:t>2024</w:t>
      </w:r>
      <w:r w:rsidRPr="00F619A2">
        <w:rPr>
          <w:rFonts w:ascii="Arial" w:hAnsi="Arial" w:hint="eastAsia"/>
          <w:bCs/>
          <w:sz w:val="21"/>
          <w:szCs w:val="28"/>
        </w:rPr>
        <w:t>年</w:t>
      </w:r>
      <w:r w:rsidRPr="00F619A2">
        <w:rPr>
          <w:rFonts w:ascii="Arial" w:hAnsi="Arial" w:hint="eastAsia"/>
          <w:bCs/>
          <w:sz w:val="21"/>
          <w:szCs w:val="28"/>
        </w:rPr>
        <w:t>3</w:t>
      </w:r>
      <w:r w:rsidRPr="00F619A2">
        <w:rPr>
          <w:rFonts w:ascii="Arial" w:hAnsi="Arial" w:hint="eastAsia"/>
          <w:bCs/>
          <w:sz w:val="21"/>
          <w:szCs w:val="28"/>
        </w:rPr>
        <w:t>月</w:t>
      </w:r>
      <w:r w:rsidRPr="00F619A2">
        <w:rPr>
          <w:rFonts w:ascii="Arial" w:hAnsi="Arial" w:hint="eastAsia"/>
          <w:bCs/>
          <w:sz w:val="21"/>
          <w:szCs w:val="28"/>
        </w:rPr>
        <w:t>14</w:t>
      </w:r>
      <w:r w:rsidRPr="00F619A2">
        <w:rPr>
          <w:rFonts w:ascii="Arial" w:hAnsi="Arial" w:hint="eastAsia"/>
          <w:bCs/>
          <w:sz w:val="21"/>
          <w:szCs w:val="28"/>
        </w:rPr>
        <w:t>日，北京市商务局</w:t>
      </w:r>
      <w:r w:rsidRPr="00F619A2">
        <w:rPr>
          <w:rFonts w:ascii="Arial" w:hAnsi="Arial"/>
          <w:bCs/>
          <w:sz w:val="21"/>
          <w:szCs w:val="28"/>
        </w:rPr>
        <w:t>发布《关于北京市传统商业设施更新导则的通知》，文件规定本市商圈更新将根据商圈规划层级、功能定位、资源禀赋等因素，结合自身优势和人文特色、市场需求，实现四级商圈体系（国际消费体验区、城市消费中心、地区活力消费圈和社区便民生活圈）差异化发展。其中明确提出，商业项目改造要增加无障碍设施，商圈升级要打通交通微循环。</w:t>
      </w:r>
    </w:p>
    <w:p w14:paraId="100EF902" w14:textId="77777777" w:rsidR="00793051" w:rsidRPr="00296A00" w:rsidRDefault="00793051" w:rsidP="00793051">
      <w:pPr>
        <w:widowControl/>
        <w:adjustRightInd/>
        <w:spacing w:line="480" w:lineRule="auto"/>
        <w:ind w:firstLineChars="200" w:firstLine="420"/>
        <w:jc w:val="both"/>
        <w:rPr>
          <w:rFonts w:ascii="Arial" w:hAnsi="Arial"/>
          <w:bCs/>
          <w:sz w:val="21"/>
          <w:szCs w:val="28"/>
        </w:rPr>
      </w:pPr>
      <w:r w:rsidRPr="00296A00">
        <w:rPr>
          <w:rFonts w:ascii="Arial" w:hAnsi="Arial" w:hint="eastAsia"/>
          <w:bCs/>
          <w:sz w:val="21"/>
          <w:szCs w:val="28"/>
        </w:rPr>
        <w:t>2024</w:t>
      </w:r>
      <w:r w:rsidRPr="00296A00">
        <w:rPr>
          <w:rFonts w:ascii="Arial" w:hAnsi="Arial" w:hint="eastAsia"/>
          <w:bCs/>
          <w:sz w:val="21"/>
          <w:szCs w:val="28"/>
        </w:rPr>
        <w:t>年</w:t>
      </w:r>
      <w:r w:rsidRPr="00296A00">
        <w:rPr>
          <w:rFonts w:ascii="Arial" w:hAnsi="Arial" w:hint="eastAsia"/>
          <w:bCs/>
          <w:sz w:val="21"/>
          <w:szCs w:val="28"/>
        </w:rPr>
        <w:t>9</w:t>
      </w:r>
      <w:r w:rsidRPr="00296A00">
        <w:rPr>
          <w:rFonts w:ascii="Arial" w:hAnsi="Arial" w:hint="eastAsia"/>
          <w:bCs/>
          <w:sz w:val="21"/>
          <w:szCs w:val="28"/>
        </w:rPr>
        <w:t>月</w:t>
      </w:r>
      <w:r w:rsidRPr="00296A00">
        <w:rPr>
          <w:rFonts w:ascii="Arial" w:hAnsi="Arial" w:hint="eastAsia"/>
          <w:bCs/>
          <w:sz w:val="21"/>
          <w:szCs w:val="28"/>
        </w:rPr>
        <w:t>30</w:t>
      </w:r>
      <w:r w:rsidRPr="00296A00">
        <w:rPr>
          <w:rFonts w:ascii="Arial" w:hAnsi="Arial" w:hint="eastAsia"/>
          <w:bCs/>
          <w:sz w:val="21"/>
          <w:szCs w:val="28"/>
        </w:rPr>
        <w:t>日，北京市住房和城乡建设委员会、北京市</w:t>
      </w:r>
      <w:r w:rsidRPr="00296A00">
        <w:rPr>
          <w:rFonts w:ascii="Arial" w:hAnsi="Arial"/>
          <w:bCs/>
          <w:sz w:val="21"/>
          <w:szCs w:val="28"/>
        </w:rPr>
        <w:t>财政局</w:t>
      </w:r>
      <w:r w:rsidRPr="00296A00">
        <w:rPr>
          <w:rFonts w:ascii="Arial" w:hAnsi="Arial" w:hint="eastAsia"/>
          <w:bCs/>
          <w:sz w:val="21"/>
          <w:szCs w:val="28"/>
        </w:rPr>
        <w:t>、</w:t>
      </w:r>
      <w:r w:rsidRPr="00296A00">
        <w:rPr>
          <w:rFonts w:ascii="Arial" w:hAnsi="Arial"/>
          <w:bCs/>
          <w:sz w:val="21"/>
          <w:szCs w:val="28"/>
        </w:rPr>
        <w:t>中国人民银行北京市分行</w:t>
      </w:r>
      <w:r w:rsidRPr="00296A00">
        <w:rPr>
          <w:rFonts w:ascii="Arial" w:hAnsi="Arial" w:hint="eastAsia"/>
          <w:bCs/>
          <w:sz w:val="21"/>
          <w:szCs w:val="28"/>
        </w:rPr>
        <w:t>、</w:t>
      </w:r>
      <w:r w:rsidRPr="00296A00">
        <w:rPr>
          <w:rFonts w:ascii="Arial" w:hAnsi="Arial" w:hint="eastAsia"/>
          <w:bCs/>
          <w:sz w:val="21"/>
          <w:szCs w:val="28"/>
        </w:rPr>
        <w:t xml:space="preserve"> </w:t>
      </w:r>
      <w:r w:rsidRPr="00296A00">
        <w:rPr>
          <w:rFonts w:ascii="Arial" w:hAnsi="Arial" w:hint="eastAsia"/>
          <w:bCs/>
          <w:sz w:val="21"/>
          <w:szCs w:val="28"/>
        </w:rPr>
        <w:t>、国家金融监督管理总局北京监管局、</w:t>
      </w:r>
      <w:r w:rsidRPr="00296A00">
        <w:rPr>
          <w:rFonts w:ascii="Arial" w:hAnsi="Arial"/>
          <w:bCs/>
          <w:sz w:val="21"/>
          <w:szCs w:val="28"/>
        </w:rPr>
        <w:t>国家税务总局北京市税务局</w:t>
      </w:r>
      <w:r w:rsidRPr="00296A00">
        <w:rPr>
          <w:rFonts w:ascii="Arial" w:hAnsi="Arial" w:hint="eastAsia"/>
          <w:bCs/>
          <w:sz w:val="21"/>
          <w:szCs w:val="28"/>
        </w:rPr>
        <w:t>、北京住房公积金管理中心联合发布《</w:t>
      </w:r>
      <w:r w:rsidRPr="00296A00">
        <w:rPr>
          <w:rFonts w:ascii="Arial" w:hAnsi="Arial"/>
          <w:bCs/>
          <w:sz w:val="21"/>
          <w:szCs w:val="28"/>
        </w:rPr>
        <w:t>关于进一步优化调整本市房地产相关政策的通知</w:t>
      </w:r>
      <w:r w:rsidRPr="00296A00">
        <w:rPr>
          <w:rFonts w:ascii="Arial" w:hAnsi="Arial" w:hint="eastAsia"/>
          <w:bCs/>
          <w:sz w:val="21"/>
          <w:szCs w:val="28"/>
        </w:rPr>
        <w:t>》，</w:t>
      </w:r>
      <w:r w:rsidRPr="00296A00">
        <w:rPr>
          <w:rFonts w:ascii="Arial" w:hAnsi="Arial"/>
          <w:bCs/>
          <w:sz w:val="21"/>
          <w:szCs w:val="28"/>
        </w:rPr>
        <w:t>实施降低存量房贷利率、下调个人住房贷款最低首付款比例、加大住房公积金贷款支持力度、调减非京籍家庭购房社保或个税缴纳年限、调整通州区住房限购政策与全市</w:t>
      </w:r>
      <w:r w:rsidRPr="00296A00">
        <w:rPr>
          <w:rFonts w:ascii="Arial" w:hAnsi="Arial" w:hint="eastAsia"/>
          <w:bCs/>
          <w:sz w:val="21"/>
          <w:szCs w:val="28"/>
        </w:rPr>
        <w:t>统一</w:t>
      </w:r>
      <w:r w:rsidRPr="00296A00">
        <w:rPr>
          <w:rFonts w:ascii="Arial" w:hAnsi="Arial"/>
          <w:bCs/>
          <w:sz w:val="21"/>
          <w:szCs w:val="28"/>
        </w:rPr>
        <w:t>、取消普通住房和非普通住房标准、加快构建房地产发展新模式等政策措施。《通知》自</w:t>
      </w:r>
      <w:r w:rsidRPr="00296A00">
        <w:rPr>
          <w:rFonts w:ascii="Arial" w:hAnsi="Arial"/>
          <w:bCs/>
          <w:sz w:val="21"/>
          <w:szCs w:val="28"/>
        </w:rPr>
        <w:t>2024</w:t>
      </w:r>
      <w:r w:rsidRPr="00296A00">
        <w:rPr>
          <w:rFonts w:ascii="Arial" w:hAnsi="Arial"/>
          <w:bCs/>
          <w:sz w:val="21"/>
          <w:szCs w:val="28"/>
        </w:rPr>
        <w:t>年</w:t>
      </w:r>
      <w:r w:rsidRPr="00296A00">
        <w:rPr>
          <w:rFonts w:ascii="Arial" w:hAnsi="Arial"/>
          <w:bCs/>
          <w:sz w:val="21"/>
          <w:szCs w:val="28"/>
        </w:rPr>
        <w:t>10</w:t>
      </w:r>
      <w:r w:rsidRPr="00296A00">
        <w:rPr>
          <w:rFonts w:ascii="Arial" w:hAnsi="Arial"/>
          <w:bCs/>
          <w:sz w:val="21"/>
          <w:szCs w:val="28"/>
        </w:rPr>
        <w:t>月</w:t>
      </w:r>
      <w:r w:rsidRPr="00296A00">
        <w:rPr>
          <w:rFonts w:ascii="Arial" w:hAnsi="Arial"/>
          <w:bCs/>
          <w:sz w:val="21"/>
          <w:szCs w:val="28"/>
        </w:rPr>
        <w:t>1</w:t>
      </w:r>
      <w:r w:rsidRPr="00296A00">
        <w:rPr>
          <w:rFonts w:ascii="Arial" w:hAnsi="Arial"/>
          <w:bCs/>
          <w:sz w:val="21"/>
          <w:szCs w:val="28"/>
        </w:rPr>
        <w:t>日起施行。此次房产政策调整，说明</w:t>
      </w:r>
      <w:r w:rsidRPr="00296A00">
        <w:rPr>
          <w:rFonts w:ascii="Arial" w:hAnsi="Arial" w:hint="eastAsia"/>
          <w:bCs/>
          <w:sz w:val="21"/>
          <w:szCs w:val="28"/>
        </w:rPr>
        <w:t>北京</w:t>
      </w:r>
      <w:r w:rsidRPr="00296A00">
        <w:rPr>
          <w:rFonts w:ascii="Arial" w:hAnsi="Arial"/>
          <w:bCs/>
          <w:sz w:val="21"/>
          <w:szCs w:val="28"/>
        </w:rPr>
        <w:t>市充分用好地方政府调控自主权，也深入落实了党中央</w:t>
      </w:r>
      <w:r w:rsidRPr="00296A00">
        <w:rPr>
          <w:rFonts w:ascii="Arial" w:hAnsi="Arial" w:hint="eastAsia"/>
          <w:bCs/>
          <w:sz w:val="21"/>
          <w:szCs w:val="28"/>
        </w:rPr>
        <w:t>“</w:t>
      </w:r>
      <w:r w:rsidRPr="00296A00">
        <w:rPr>
          <w:rFonts w:ascii="Arial" w:hAnsi="Arial"/>
          <w:bCs/>
          <w:sz w:val="21"/>
          <w:szCs w:val="28"/>
        </w:rPr>
        <w:t>止跌回稳</w:t>
      </w:r>
      <w:r w:rsidRPr="00296A00">
        <w:rPr>
          <w:rFonts w:ascii="Arial" w:hAnsi="Arial" w:hint="eastAsia"/>
          <w:bCs/>
          <w:sz w:val="21"/>
          <w:szCs w:val="28"/>
        </w:rPr>
        <w:t>”</w:t>
      </w:r>
      <w:r w:rsidRPr="00296A00">
        <w:rPr>
          <w:rFonts w:ascii="Arial" w:hAnsi="Arial"/>
          <w:bCs/>
          <w:sz w:val="21"/>
          <w:szCs w:val="28"/>
        </w:rPr>
        <w:t>的工作导向，将发挥非常好的示范效应，同时也意味着各类新的鼓励性政策将继续出台，对于四季度楼市政策的消化、市场的提振等都发挥了积极的作用。</w:t>
      </w:r>
    </w:p>
    <w:p w14:paraId="1897A698" w14:textId="77777777" w:rsidR="00E26EA7" w:rsidRPr="00911BE0" w:rsidRDefault="00E26EA7" w:rsidP="00E26EA7">
      <w:pPr>
        <w:spacing w:line="360" w:lineRule="auto"/>
        <w:rPr>
          <w:rFonts w:ascii="Arial" w:hAnsi="Arial"/>
          <w:b/>
          <w:kern w:val="2"/>
          <w:sz w:val="21"/>
          <w:szCs w:val="21"/>
        </w:rPr>
      </w:pPr>
      <w:r w:rsidRPr="00911BE0">
        <w:rPr>
          <w:rFonts w:ascii="Arial" w:hAnsi="Arial"/>
          <w:b/>
          <w:kern w:val="2"/>
          <w:sz w:val="21"/>
          <w:szCs w:val="21"/>
        </w:rPr>
        <w:t>（二）估价对象所在区域相应用途房地产市场状况</w:t>
      </w:r>
    </w:p>
    <w:p w14:paraId="0CDECD1E" w14:textId="77777777" w:rsidR="00E26EA7" w:rsidRPr="00911BE0" w:rsidRDefault="00E26EA7" w:rsidP="00E26EA7">
      <w:pPr>
        <w:widowControl/>
        <w:overflowPunct w:val="0"/>
        <w:adjustRightInd/>
        <w:spacing w:line="480" w:lineRule="auto"/>
        <w:ind w:firstLineChars="200" w:firstLine="420"/>
        <w:jc w:val="both"/>
        <w:textAlignment w:val="auto"/>
        <w:rPr>
          <w:rFonts w:ascii="Arial" w:hAnsi="Arial"/>
          <w:sz w:val="21"/>
          <w:szCs w:val="28"/>
        </w:rPr>
      </w:pPr>
      <w:r w:rsidRPr="00911BE0">
        <w:rPr>
          <w:rFonts w:ascii="Arial" w:hAnsi="Arial" w:hint="eastAsia"/>
          <w:sz w:val="21"/>
          <w:szCs w:val="28"/>
        </w:rPr>
        <w:t>1.</w:t>
      </w:r>
      <w:r w:rsidRPr="00911BE0">
        <w:rPr>
          <w:rFonts w:ascii="Arial" w:hAnsi="Arial" w:hint="eastAsia"/>
          <w:sz w:val="21"/>
          <w:szCs w:val="28"/>
        </w:rPr>
        <w:t>区域概况</w:t>
      </w:r>
    </w:p>
    <w:p w14:paraId="5A6FBEB4" w14:textId="77777777" w:rsidR="00E26EA7" w:rsidRDefault="00E26EA7" w:rsidP="00E26EA7">
      <w:pPr>
        <w:spacing w:line="480" w:lineRule="auto"/>
        <w:ind w:firstLineChars="200" w:firstLine="420"/>
        <w:jc w:val="both"/>
        <w:rPr>
          <w:rFonts w:ascii="Arial" w:hAnsi="Arial" w:cs="Arial"/>
          <w:kern w:val="2"/>
          <w:sz w:val="21"/>
          <w:szCs w:val="21"/>
        </w:rPr>
      </w:pPr>
      <w:r w:rsidRPr="00911BE0">
        <w:rPr>
          <w:rFonts w:ascii="Arial" w:hAnsi="Arial" w:cs="Arial"/>
          <w:kern w:val="2"/>
          <w:sz w:val="21"/>
          <w:szCs w:val="21"/>
        </w:rPr>
        <w:t>北京通州区，</w:t>
      </w:r>
      <w:hyperlink r:id="rId31" w:tgtFrame="_blank" w:history="1">
        <w:r w:rsidRPr="00911BE0">
          <w:rPr>
            <w:rFonts w:ascii="Arial" w:hAnsi="Arial" w:cs="Arial"/>
            <w:kern w:val="2"/>
            <w:sz w:val="21"/>
            <w:szCs w:val="21"/>
          </w:rPr>
          <w:t>北京市</w:t>
        </w:r>
      </w:hyperlink>
      <w:r w:rsidRPr="00911BE0">
        <w:rPr>
          <w:rFonts w:ascii="Arial" w:hAnsi="Arial" w:cs="Arial"/>
          <w:kern w:val="2"/>
          <w:sz w:val="21"/>
          <w:szCs w:val="21"/>
        </w:rPr>
        <w:t>辖区、北京市城市副中心</w:t>
      </w:r>
      <w:r w:rsidRPr="00911BE0">
        <w:rPr>
          <w:rFonts w:ascii="Arial" w:hAnsi="Arial" w:cs="Arial"/>
          <w:kern w:val="2"/>
          <w:sz w:val="21"/>
          <w:szCs w:val="21"/>
        </w:rPr>
        <w:t> </w:t>
      </w:r>
      <w:r w:rsidRPr="00911BE0">
        <w:rPr>
          <w:rFonts w:ascii="Arial" w:hAnsi="Arial" w:cs="Arial"/>
          <w:kern w:val="2"/>
          <w:sz w:val="21"/>
          <w:szCs w:val="21"/>
        </w:rPr>
        <w:t>，是</w:t>
      </w:r>
      <w:hyperlink r:id="rId32" w:tgtFrame="_blank" w:history="1">
        <w:r w:rsidRPr="00911BE0">
          <w:rPr>
            <w:rFonts w:ascii="Arial" w:hAnsi="Arial" w:cs="Arial"/>
            <w:kern w:val="2"/>
            <w:sz w:val="21"/>
            <w:szCs w:val="21"/>
          </w:rPr>
          <w:t>北京市人民政府</w:t>
        </w:r>
      </w:hyperlink>
      <w:r w:rsidRPr="00911BE0">
        <w:rPr>
          <w:rFonts w:ascii="Arial" w:hAnsi="Arial" w:cs="Arial"/>
          <w:kern w:val="2"/>
          <w:sz w:val="21"/>
          <w:szCs w:val="21"/>
        </w:rPr>
        <w:t>所在地，位于位于北京市东南部，</w:t>
      </w:r>
      <w:hyperlink r:id="rId33" w:tgtFrame="_blank" w:history="1">
        <w:r w:rsidRPr="00911BE0">
          <w:rPr>
            <w:rFonts w:ascii="Arial" w:hAnsi="Arial" w:cs="Arial"/>
            <w:kern w:val="2"/>
            <w:sz w:val="21"/>
            <w:szCs w:val="21"/>
          </w:rPr>
          <w:t>京杭大运河</w:t>
        </w:r>
      </w:hyperlink>
      <w:r w:rsidRPr="00911BE0">
        <w:rPr>
          <w:rFonts w:ascii="Arial" w:hAnsi="Arial" w:cs="Arial"/>
          <w:kern w:val="2"/>
          <w:sz w:val="21"/>
          <w:szCs w:val="21"/>
        </w:rPr>
        <w:t>北端，地处北京长安街延长线东端，是京杭大运河的北起点、首都北京的</w:t>
      </w:r>
      <w:hyperlink r:id="rId34" w:tgtFrame="_blank" w:history="1">
        <w:r w:rsidRPr="00911BE0">
          <w:rPr>
            <w:rFonts w:ascii="Arial" w:hAnsi="Arial" w:cs="Arial"/>
            <w:kern w:val="2"/>
            <w:sz w:val="21"/>
            <w:szCs w:val="21"/>
          </w:rPr>
          <w:t>东大门</w:t>
        </w:r>
      </w:hyperlink>
      <w:r w:rsidRPr="00911BE0">
        <w:rPr>
          <w:rFonts w:ascii="Arial" w:hAnsi="Arial" w:cs="Arial"/>
          <w:kern w:val="2"/>
          <w:sz w:val="21"/>
          <w:szCs w:val="21"/>
        </w:rPr>
        <w:t>。区域地理坐标北纬</w:t>
      </w:r>
      <w:r w:rsidRPr="00911BE0">
        <w:rPr>
          <w:rFonts w:ascii="Arial" w:hAnsi="Arial" w:cs="Arial"/>
          <w:kern w:val="2"/>
          <w:sz w:val="21"/>
          <w:szCs w:val="21"/>
        </w:rPr>
        <w:t>39°36′</w:t>
      </w:r>
      <w:r w:rsidRPr="00911BE0">
        <w:rPr>
          <w:rFonts w:ascii="Arial" w:hAnsi="Arial" w:cs="Arial"/>
          <w:kern w:val="2"/>
          <w:sz w:val="21"/>
          <w:szCs w:val="21"/>
        </w:rPr>
        <w:t>至</w:t>
      </w:r>
      <w:r w:rsidRPr="00911BE0">
        <w:rPr>
          <w:rFonts w:ascii="Arial" w:hAnsi="Arial" w:cs="Arial"/>
          <w:kern w:val="2"/>
          <w:sz w:val="21"/>
          <w:szCs w:val="21"/>
        </w:rPr>
        <w:t>40°02′</w:t>
      </w:r>
      <w:r w:rsidRPr="00911BE0">
        <w:rPr>
          <w:rFonts w:ascii="Arial" w:hAnsi="Arial" w:cs="Arial"/>
          <w:kern w:val="2"/>
          <w:sz w:val="21"/>
          <w:szCs w:val="21"/>
        </w:rPr>
        <w:t>，东经</w:t>
      </w:r>
      <w:r w:rsidRPr="00911BE0">
        <w:rPr>
          <w:rFonts w:ascii="Arial" w:hAnsi="Arial" w:cs="Arial"/>
          <w:kern w:val="2"/>
          <w:sz w:val="21"/>
          <w:szCs w:val="21"/>
        </w:rPr>
        <w:t>116°32′</w:t>
      </w:r>
      <w:r w:rsidRPr="00911BE0">
        <w:rPr>
          <w:rFonts w:ascii="Arial" w:hAnsi="Arial" w:cs="Arial"/>
          <w:kern w:val="2"/>
          <w:sz w:val="21"/>
          <w:szCs w:val="21"/>
        </w:rPr>
        <w:t>至</w:t>
      </w:r>
      <w:r w:rsidRPr="00911BE0">
        <w:rPr>
          <w:rFonts w:ascii="Arial" w:hAnsi="Arial" w:cs="Arial"/>
          <w:kern w:val="2"/>
          <w:sz w:val="21"/>
          <w:szCs w:val="21"/>
        </w:rPr>
        <w:t>116°56′</w:t>
      </w:r>
      <w:r w:rsidRPr="00911BE0">
        <w:rPr>
          <w:rFonts w:ascii="Arial" w:hAnsi="Arial" w:cs="Arial"/>
          <w:kern w:val="2"/>
          <w:sz w:val="21"/>
          <w:szCs w:val="21"/>
        </w:rPr>
        <w:t>，东西宽</w:t>
      </w:r>
      <w:r w:rsidRPr="00911BE0">
        <w:rPr>
          <w:rFonts w:ascii="Arial" w:hAnsi="Arial" w:cs="Arial"/>
          <w:kern w:val="2"/>
          <w:sz w:val="21"/>
          <w:szCs w:val="21"/>
        </w:rPr>
        <w:t>36.5</w:t>
      </w:r>
      <w:r w:rsidRPr="00911BE0">
        <w:rPr>
          <w:rFonts w:ascii="Arial" w:hAnsi="Arial" w:cs="Arial"/>
          <w:kern w:val="2"/>
          <w:sz w:val="21"/>
          <w:szCs w:val="21"/>
        </w:rPr>
        <w:t>千米，南北长</w:t>
      </w:r>
      <w:r w:rsidRPr="00911BE0">
        <w:rPr>
          <w:rFonts w:ascii="Arial" w:hAnsi="Arial" w:cs="Arial"/>
          <w:kern w:val="2"/>
          <w:sz w:val="21"/>
          <w:szCs w:val="21"/>
        </w:rPr>
        <w:t>48</w:t>
      </w:r>
      <w:r w:rsidRPr="00911BE0">
        <w:rPr>
          <w:rFonts w:ascii="Arial" w:hAnsi="Arial" w:cs="Arial"/>
          <w:kern w:val="2"/>
          <w:sz w:val="21"/>
          <w:szCs w:val="21"/>
        </w:rPr>
        <w:t>千米，面积</w:t>
      </w:r>
      <w:r w:rsidRPr="00911BE0">
        <w:rPr>
          <w:rFonts w:ascii="Arial" w:hAnsi="Arial" w:cs="Arial"/>
          <w:kern w:val="2"/>
          <w:sz w:val="21"/>
          <w:szCs w:val="21"/>
        </w:rPr>
        <w:t>906</w:t>
      </w:r>
      <w:r w:rsidRPr="00911BE0">
        <w:rPr>
          <w:rFonts w:ascii="Arial" w:hAnsi="Arial" w:cs="Arial"/>
          <w:kern w:val="2"/>
          <w:sz w:val="21"/>
          <w:szCs w:val="21"/>
        </w:rPr>
        <w:t>平方千米，西临</w:t>
      </w:r>
      <w:hyperlink r:id="rId35" w:tgtFrame="_blank" w:history="1">
        <w:r w:rsidRPr="00911BE0">
          <w:rPr>
            <w:rFonts w:ascii="Arial" w:hAnsi="Arial" w:cs="Arial"/>
            <w:kern w:val="2"/>
            <w:sz w:val="21"/>
            <w:szCs w:val="21"/>
          </w:rPr>
          <w:t>朝阳区</w:t>
        </w:r>
      </w:hyperlink>
      <w:r w:rsidRPr="00911BE0">
        <w:rPr>
          <w:rFonts w:ascii="Arial" w:hAnsi="Arial" w:cs="Arial"/>
          <w:kern w:val="2"/>
          <w:sz w:val="21"/>
          <w:szCs w:val="21"/>
        </w:rPr>
        <w:t>、</w:t>
      </w:r>
      <w:hyperlink r:id="rId36" w:tgtFrame="_blank" w:history="1">
        <w:r w:rsidRPr="00911BE0">
          <w:rPr>
            <w:rFonts w:ascii="Arial" w:hAnsi="Arial" w:cs="Arial"/>
            <w:kern w:val="2"/>
            <w:sz w:val="21"/>
            <w:szCs w:val="21"/>
          </w:rPr>
          <w:t>大兴区</w:t>
        </w:r>
      </w:hyperlink>
      <w:r w:rsidRPr="00911BE0">
        <w:rPr>
          <w:rFonts w:ascii="Arial" w:hAnsi="Arial" w:cs="Arial"/>
          <w:kern w:val="2"/>
          <w:sz w:val="21"/>
          <w:szCs w:val="21"/>
        </w:rPr>
        <w:t>，北与</w:t>
      </w:r>
      <w:hyperlink r:id="rId37" w:tgtFrame="_blank" w:history="1">
        <w:r w:rsidRPr="00911BE0">
          <w:rPr>
            <w:rFonts w:ascii="Arial" w:hAnsi="Arial" w:cs="Arial"/>
            <w:kern w:val="2"/>
            <w:sz w:val="21"/>
            <w:szCs w:val="21"/>
          </w:rPr>
          <w:t>顺义区</w:t>
        </w:r>
      </w:hyperlink>
      <w:r w:rsidRPr="00911BE0">
        <w:rPr>
          <w:rFonts w:ascii="Arial" w:hAnsi="Arial" w:cs="Arial"/>
          <w:kern w:val="2"/>
          <w:sz w:val="21"/>
          <w:szCs w:val="21"/>
        </w:rPr>
        <w:t>接壤，东隔潮白河与</w:t>
      </w:r>
      <w:hyperlink r:id="rId38" w:tgtFrame="_blank" w:history="1">
        <w:r w:rsidRPr="00911BE0">
          <w:rPr>
            <w:rFonts w:ascii="Arial" w:hAnsi="Arial" w:cs="Arial"/>
            <w:kern w:val="2"/>
            <w:sz w:val="21"/>
            <w:szCs w:val="21"/>
          </w:rPr>
          <w:t>河北省</w:t>
        </w:r>
      </w:hyperlink>
      <w:hyperlink r:id="rId39" w:tgtFrame="_blank" w:history="1">
        <w:r w:rsidRPr="00911BE0">
          <w:rPr>
            <w:rFonts w:ascii="Arial" w:hAnsi="Arial" w:cs="Arial"/>
            <w:kern w:val="2"/>
            <w:sz w:val="21"/>
            <w:szCs w:val="21"/>
          </w:rPr>
          <w:t>三河市</w:t>
        </w:r>
      </w:hyperlink>
      <w:r w:rsidRPr="00911BE0">
        <w:rPr>
          <w:rFonts w:ascii="Arial" w:hAnsi="Arial" w:cs="Arial"/>
          <w:kern w:val="2"/>
          <w:sz w:val="21"/>
          <w:szCs w:val="21"/>
        </w:rPr>
        <w:t>、</w:t>
      </w:r>
      <w:hyperlink r:id="rId40" w:tgtFrame="_blank" w:history="1">
        <w:r w:rsidRPr="00911BE0">
          <w:rPr>
            <w:rFonts w:ascii="Arial" w:hAnsi="Arial" w:cs="Arial"/>
            <w:kern w:val="2"/>
            <w:sz w:val="21"/>
            <w:szCs w:val="21"/>
          </w:rPr>
          <w:t>大厂回族自治县</w:t>
        </w:r>
      </w:hyperlink>
      <w:r w:rsidRPr="00911BE0">
        <w:rPr>
          <w:rFonts w:ascii="Arial" w:hAnsi="Arial" w:cs="Arial"/>
          <w:kern w:val="2"/>
          <w:sz w:val="21"/>
          <w:szCs w:val="21"/>
        </w:rPr>
        <w:t>、</w:t>
      </w:r>
      <w:hyperlink r:id="rId41" w:tgtFrame="_blank" w:history="1">
        <w:r w:rsidRPr="00911BE0">
          <w:rPr>
            <w:rFonts w:ascii="Arial" w:hAnsi="Arial" w:cs="Arial"/>
            <w:kern w:val="2"/>
            <w:sz w:val="21"/>
            <w:szCs w:val="21"/>
          </w:rPr>
          <w:t>香河县</w:t>
        </w:r>
      </w:hyperlink>
      <w:r w:rsidRPr="00911BE0">
        <w:rPr>
          <w:rFonts w:ascii="Arial" w:hAnsi="Arial" w:cs="Arial"/>
          <w:kern w:val="2"/>
          <w:sz w:val="21"/>
          <w:szCs w:val="21"/>
        </w:rPr>
        <w:t>相连，南和</w:t>
      </w:r>
      <w:hyperlink r:id="rId42" w:tgtFrame="_blank" w:history="1">
        <w:r w:rsidRPr="00911BE0">
          <w:rPr>
            <w:rFonts w:ascii="Arial" w:hAnsi="Arial" w:cs="Arial"/>
            <w:kern w:val="2"/>
            <w:sz w:val="21"/>
            <w:szCs w:val="21"/>
          </w:rPr>
          <w:t>天津市</w:t>
        </w:r>
      </w:hyperlink>
      <w:hyperlink r:id="rId43" w:tgtFrame="_blank" w:history="1">
        <w:r w:rsidRPr="00911BE0">
          <w:rPr>
            <w:rFonts w:ascii="Arial" w:hAnsi="Arial" w:cs="Arial"/>
            <w:kern w:val="2"/>
            <w:sz w:val="21"/>
            <w:szCs w:val="21"/>
          </w:rPr>
          <w:t>武清区</w:t>
        </w:r>
      </w:hyperlink>
      <w:r w:rsidRPr="00911BE0">
        <w:rPr>
          <w:rFonts w:ascii="Arial" w:hAnsi="Arial" w:cs="Arial"/>
          <w:kern w:val="2"/>
          <w:sz w:val="21"/>
          <w:szCs w:val="21"/>
        </w:rPr>
        <w:t>、河北省</w:t>
      </w:r>
      <w:hyperlink r:id="rId44" w:tgtFrame="_blank" w:history="1">
        <w:r w:rsidRPr="00911BE0">
          <w:rPr>
            <w:rFonts w:ascii="Arial" w:hAnsi="Arial" w:cs="Arial"/>
            <w:kern w:val="2"/>
            <w:sz w:val="21"/>
            <w:szCs w:val="21"/>
          </w:rPr>
          <w:t>廊坊市</w:t>
        </w:r>
      </w:hyperlink>
      <w:r w:rsidRPr="00911BE0">
        <w:rPr>
          <w:rFonts w:ascii="Arial" w:hAnsi="Arial" w:cs="Arial"/>
          <w:kern w:val="2"/>
          <w:sz w:val="21"/>
          <w:szCs w:val="21"/>
        </w:rPr>
        <w:t>交界。紧邻北京中央商务区（</w:t>
      </w:r>
      <w:r w:rsidRPr="00911BE0">
        <w:rPr>
          <w:rFonts w:ascii="Arial" w:hAnsi="Arial" w:cs="Arial"/>
          <w:kern w:val="2"/>
          <w:sz w:val="21"/>
          <w:szCs w:val="21"/>
        </w:rPr>
        <w:t>CBD</w:t>
      </w:r>
      <w:r w:rsidRPr="00911BE0">
        <w:rPr>
          <w:rFonts w:ascii="Arial" w:hAnsi="Arial" w:cs="Arial"/>
          <w:kern w:val="2"/>
          <w:sz w:val="21"/>
          <w:szCs w:val="21"/>
        </w:rPr>
        <w:t>），西距国贸中心</w:t>
      </w:r>
      <w:r w:rsidRPr="00911BE0">
        <w:rPr>
          <w:rFonts w:ascii="Arial" w:hAnsi="Arial" w:cs="Arial"/>
          <w:kern w:val="2"/>
          <w:sz w:val="21"/>
          <w:szCs w:val="21"/>
        </w:rPr>
        <w:t>13</w:t>
      </w:r>
      <w:r w:rsidRPr="00911BE0">
        <w:rPr>
          <w:rFonts w:ascii="Arial" w:hAnsi="Arial" w:cs="Arial"/>
          <w:kern w:val="2"/>
          <w:sz w:val="21"/>
          <w:szCs w:val="21"/>
        </w:rPr>
        <w:t>千米，北距</w:t>
      </w:r>
      <w:hyperlink r:id="rId45" w:tgtFrame="_blank" w:history="1">
        <w:r w:rsidRPr="00911BE0">
          <w:rPr>
            <w:rFonts w:ascii="Arial" w:hAnsi="Arial" w:cs="Arial"/>
            <w:kern w:val="2"/>
            <w:sz w:val="21"/>
            <w:szCs w:val="21"/>
          </w:rPr>
          <w:t>首都机场</w:t>
        </w:r>
      </w:hyperlink>
      <w:r w:rsidRPr="00911BE0">
        <w:rPr>
          <w:rFonts w:ascii="Arial" w:hAnsi="Arial" w:cs="Arial"/>
          <w:kern w:val="2"/>
          <w:sz w:val="21"/>
          <w:szCs w:val="21"/>
        </w:rPr>
        <w:t>16</w:t>
      </w:r>
      <w:r w:rsidRPr="00911BE0">
        <w:rPr>
          <w:rFonts w:ascii="Arial" w:hAnsi="Arial" w:cs="Arial"/>
          <w:kern w:val="2"/>
          <w:sz w:val="21"/>
          <w:szCs w:val="21"/>
        </w:rPr>
        <w:t>千米，东距</w:t>
      </w:r>
      <w:hyperlink r:id="rId46" w:tgtFrame="_blank" w:history="1">
        <w:r w:rsidRPr="00911BE0">
          <w:rPr>
            <w:rFonts w:ascii="Arial" w:hAnsi="Arial" w:cs="Arial"/>
            <w:kern w:val="2"/>
            <w:sz w:val="21"/>
            <w:szCs w:val="21"/>
          </w:rPr>
          <w:t>塘沽港</w:t>
        </w:r>
      </w:hyperlink>
      <w:r w:rsidRPr="00911BE0">
        <w:rPr>
          <w:rFonts w:ascii="Arial" w:hAnsi="Arial" w:cs="Arial"/>
          <w:kern w:val="2"/>
          <w:sz w:val="21"/>
          <w:szCs w:val="21"/>
        </w:rPr>
        <w:t>100</w:t>
      </w:r>
      <w:r w:rsidRPr="00911BE0">
        <w:rPr>
          <w:rFonts w:ascii="Arial" w:hAnsi="Arial" w:cs="Arial"/>
          <w:kern w:val="2"/>
          <w:sz w:val="21"/>
          <w:szCs w:val="21"/>
        </w:rPr>
        <w:t>千米，素有</w:t>
      </w:r>
      <w:r w:rsidRPr="00911BE0">
        <w:rPr>
          <w:rFonts w:ascii="Arial" w:hAnsi="Arial" w:cs="Arial"/>
          <w:kern w:val="2"/>
          <w:sz w:val="21"/>
          <w:szCs w:val="21"/>
        </w:rPr>
        <w:t>“</w:t>
      </w:r>
      <w:r w:rsidRPr="00911BE0">
        <w:rPr>
          <w:rFonts w:ascii="Arial" w:hAnsi="Arial" w:cs="Arial"/>
          <w:kern w:val="2"/>
          <w:sz w:val="21"/>
          <w:szCs w:val="21"/>
        </w:rPr>
        <w:t>一京二卫三通州</w:t>
      </w:r>
      <w:r w:rsidRPr="00911BE0">
        <w:rPr>
          <w:rFonts w:ascii="Arial" w:hAnsi="Arial" w:cs="Arial"/>
          <w:kern w:val="2"/>
          <w:sz w:val="21"/>
          <w:szCs w:val="21"/>
        </w:rPr>
        <w:t>”</w:t>
      </w:r>
      <w:r w:rsidRPr="00911BE0">
        <w:rPr>
          <w:rFonts w:ascii="Arial" w:hAnsi="Arial" w:cs="Arial"/>
          <w:kern w:val="2"/>
          <w:sz w:val="21"/>
          <w:szCs w:val="21"/>
        </w:rPr>
        <w:t>之称，是环渤海经济圈中的核心枢纽部位。</w:t>
      </w:r>
      <w:r w:rsidRPr="00911BE0">
        <w:rPr>
          <w:rFonts w:ascii="Arial" w:hAnsi="Arial" w:cs="Arial"/>
          <w:kern w:val="2"/>
          <w:sz w:val="21"/>
          <w:szCs w:val="21"/>
        </w:rPr>
        <w:t> </w:t>
      </w:r>
      <w:r w:rsidRPr="00911BE0">
        <w:rPr>
          <w:rFonts w:ascii="Arial" w:hAnsi="Arial" w:cs="Arial"/>
          <w:kern w:val="2"/>
          <w:sz w:val="21"/>
          <w:szCs w:val="21"/>
        </w:rPr>
        <w:t>区属大陆性季风气候区，受冬、夏季风影响，形成春季干旱多风、夏季炎热多雨、秋季天高气爽、冬季寒冷干燥的气候特征。截至</w:t>
      </w:r>
      <w:r w:rsidRPr="00911BE0">
        <w:rPr>
          <w:rFonts w:ascii="Arial" w:hAnsi="Arial" w:cs="Arial"/>
          <w:kern w:val="2"/>
          <w:sz w:val="21"/>
          <w:szCs w:val="21"/>
        </w:rPr>
        <w:t>2021</w:t>
      </w:r>
      <w:r w:rsidRPr="00911BE0">
        <w:rPr>
          <w:rFonts w:ascii="Arial" w:hAnsi="Arial" w:cs="Arial"/>
          <w:kern w:val="2"/>
          <w:sz w:val="21"/>
          <w:szCs w:val="21"/>
        </w:rPr>
        <w:t>年，通州区下辖</w:t>
      </w:r>
      <w:r w:rsidRPr="00911BE0">
        <w:rPr>
          <w:rFonts w:ascii="Arial" w:hAnsi="Arial" w:cs="Arial"/>
          <w:kern w:val="2"/>
          <w:sz w:val="21"/>
          <w:szCs w:val="21"/>
        </w:rPr>
        <w:t>11</w:t>
      </w:r>
      <w:r w:rsidRPr="00911BE0">
        <w:rPr>
          <w:rFonts w:ascii="Arial" w:hAnsi="Arial" w:cs="Arial"/>
          <w:kern w:val="2"/>
          <w:sz w:val="21"/>
          <w:szCs w:val="21"/>
        </w:rPr>
        <w:t>个街道、</w:t>
      </w:r>
      <w:r w:rsidRPr="00911BE0">
        <w:rPr>
          <w:rFonts w:ascii="Arial" w:hAnsi="Arial" w:cs="Arial"/>
          <w:kern w:val="2"/>
          <w:sz w:val="21"/>
          <w:szCs w:val="21"/>
        </w:rPr>
        <w:t>10</w:t>
      </w:r>
      <w:r w:rsidRPr="00911BE0">
        <w:rPr>
          <w:rFonts w:ascii="Arial" w:hAnsi="Arial" w:cs="Arial"/>
          <w:kern w:val="2"/>
          <w:sz w:val="21"/>
          <w:szCs w:val="21"/>
        </w:rPr>
        <w:t>个镇、</w:t>
      </w:r>
      <w:r w:rsidRPr="00911BE0">
        <w:rPr>
          <w:rFonts w:ascii="Arial" w:hAnsi="Arial" w:cs="Arial"/>
          <w:kern w:val="2"/>
          <w:sz w:val="21"/>
          <w:szCs w:val="21"/>
        </w:rPr>
        <w:t>1</w:t>
      </w:r>
      <w:r w:rsidRPr="00911BE0">
        <w:rPr>
          <w:rFonts w:ascii="Arial" w:hAnsi="Arial" w:cs="Arial"/>
          <w:kern w:val="2"/>
          <w:sz w:val="21"/>
          <w:szCs w:val="21"/>
        </w:rPr>
        <w:t>个民族</w:t>
      </w:r>
      <w:r w:rsidRPr="00911BE0">
        <w:rPr>
          <w:rFonts w:ascii="Arial" w:hAnsi="Arial" w:cs="Arial"/>
          <w:kern w:val="2"/>
          <w:sz w:val="21"/>
          <w:szCs w:val="21"/>
        </w:rPr>
        <w:lastRenderedPageBreak/>
        <w:t>乡，区政府驻潞源街道</w:t>
      </w:r>
      <w:r w:rsidRPr="00911BE0">
        <w:rPr>
          <w:rFonts w:ascii="Arial" w:hAnsi="Arial" w:cs="Arial"/>
          <w:kern w:val="2"/>
          <w:sz w:val="21"/>
          <w:szCs w:val="21"/>
        </w:rPr>
        <w:t> </w:t>
      </w:r>
      <w:r w:rsidRPr="00911BE0">
        <w:rPr>
          <w:rFonts w:ascii="Arial" w:hAnsi="Arial" w:cs="Arial"/>
          <w:kern w:val="2"/>
          <w:sz w:val="21"/>
          <w:szCs w:val="21"/>
        </w:rPr>
        <w:t>。截至</w:t>
      </w:r>
      <w:r w:rsidRPr="00911BE0">
        <w:rPr>
          <w:rFonts w:ascii="Arial" w:hAnsi="Arial" w:cs="Arial"/>
          <w:kern w:val="2"/>
          <w:sz w:val="21"/>
          <w:szCs w:val="21"/>
        </w:rPr>
        <w:t>2021</w:t>
      </w:r>
      <w:r w:rsidRPr="00911BE0">
        <w:rPr>
          <w:rFonts w:ascii="Arial" w:hAnsi="Arial" w:cs="Arial"/>
          <w:kern w:val="2"/>
          <w:sz w:val="21"/>
          <w:szCs w:val="21"/>
        </w:rPr>
        <w:t>年，通州区常住人口</w:t>
      </w:r>
      <w:r w:rsidRPr="00911BE0">
        <w:rPr>
          <w:rFonts w:ascii="Arial" w:hAnsi="Arial" w:cs="Arial"/>
          <w:kern w:val="2"/>
          <w:sz w:val="21"/>
          <w:szCs w:val="21"/>
        </w:rPr>
        <w:t>184.3</w:t>
      </w:r>
      <w:r w:rsidRPr="00911BE0">
        <w:rPr>
          <w:rFonts w:ascii="Arial" w:hAnsi="Arial" w:cs="Arial"/>
          <w:kern w:val="2"/>
          <w:sz w:val="21"/>
          <w:szCs w:val="21"/>
        </w:rPr>
        <w:t>万人。</w:t>
      </w:r>
    </w:p>
    <w:p w14:paraId="719D7BD3" w14:textId="12BC4DBB" w:rsidR="00D40689" w:rsidRPr="00911BE0" w:rsidRDefault="00D40689" w:rsidP="00E26EA7">
      <w:pPr>
        <w:spacing w:line="480" w:lineRule="auto"/>
        <w:ind w:firstLineChars="200" w:firstLine="420"/>
        <w:jc w:val="both"/>
        <w:rPr>
          <w:rFonts w:ascii="Arial" w:hAnsi="Arial" w:cs="Arial"/>
          <w:kern w:val="2"/>
          <w:sz w:val="21"/>
          <w:szCs w:val="21"/>
        </w:rPr>
      </w:pPr>
      <w:r w:rsidRPr="00D40689">
        <w:rPr>
          <w:rFonts w:ascii="Arial" w:hAnsi="Arial" w:cs="Arial" w:hint="eastAsia"/>
          <w:kern w:val="2"/>
          <w:sz w:val="21"/>
          <w:szCs w:val="21"/>
        </w:rPr>
        <w:t>张家湾镇，北京市通州区下辖镇，介于东经</w:t>
      </w:r>
      <w:r w:rsidRPr="00D40689">
        <w:rPr>
          <w:rFonts w:ascii="Arial" w:hAnsi="Arial" w:cs="Arial" w:hint="eastAsia"/>
          <w:kern w:val="2"/>
          <w:sz w:val="21"/>
          <w:szCs w:val="21"/>
        </w:rPr>
        <w:t>116</w:t>
      </w:r>
      <w:r w:rsidRPr="00D40689">
        <w:rPr>
          <w:rFonts w:ascii="Arial" w:hAnsi="Arial" w:cs="Arial" w:hint="eastAsia"/>
          <w:kern w:val="2"/>
          <w:sz w:val="21"/>
          <w:szCs w:val="21"/>
        </w:rPr>
        <w:t>°</w:t>
      </w:r>
      <w:r w:rsidRPr="00D40689">
        <w:rPr>
          <w:rFonts w:ascii="Arial" w:hAnsi="Arial" w:cs="Arial" w:hint="eastAsia"/>
          <w:kern w:val="2"/>
          <w:sz w:val="21"/>
          <w:szCs w:val="21"/>
        </w:rPr>
        <w:t>38</w:t>
      </w:r>
      <w:r w:rsidRPr="00D40689">
        <w:rPr>
          <w:rFonts w:ascii="Arial" w:hAnsi="Arial" w:cs="Arial" w:hint="eastAsia"/>
          <w:kern w:val="2"/>
          <w:sz w:val="21"/>
          <w:szCs w:val="21"/>
        </w:rPr>
        <w:t>′</w:t>
      </w:r>
      <w:r w:rsidRPr="00D40689">
        <w:rPr>
          <w:rFonts w:ascii="Arial" w:hAnsi="Arial" w:cs="Arial" w:hint="eastAsia"/>
          <w:kern w:val="2"/>
          <w:sz w:val="21"/>
          <w:szCs w:val="21"/>
        </w:rPr>
        <w:t>10</w:t>
      </w:r>
      <w:r w:rsidRPr="00D40689">
        <w:rPr>
          <w:rFonts w:ascii="Arial" w:hAnsi="Arial" w:cs="Arial" w:hint="eastAsia"/>
          <w:kern w:val="2"/>
          <w:sz w:val="21"/>
          <w:szCs w:val="21"/>
        </w:rPr>
        <w:t>″</w:t>
      </w:r>
      <w:r w:rsidRPr="00D40689">
        <w:rPr>
          <w:rFonts w:ascii="Arial" w:hAnsi="Arial" w:cs="Arial" w:hint="eastAsia"/>
          <w:kern w:val="2"/>
          <w:sz w:val="21"/>
          <w:szCs w:val="21"/>
        </w:rPr>
        <w:t>~116</w:t>
      </w:r>
      <w:r w:rsidRPr="00D40689">
        <w:rPr>
          <w:rFonts w:ascii="Arial" w:hAnsi="Arial" w:cs="Arial" w:hint="eastAsia"/>
          <w:kern w:val="2"/>
          <w:sz w:val="21"/>
          <w:szCs w:val="21"/>
        </w:rPr>
        <w:t>°</w:t>
      </w:r>
      <w:r w:rsidRPr="00D40689">
        <w:rPr>
          <w:rFonts w:ascii="Arial" w:hAnsi="Arial" w:cs="Arial" w:hint="eastAsia"/>
          <w:kern w:val="2"/>
          <w:sz w:val="21"/>
          <w:szCs w:val="21"/>
        </w:rPr>
        <w:t>47</w:t>
      </w:r>
      <w:r w:rsidRPr="00D40689">
        <w:rPr>
          <w:rFonts w:ascii="Arial" w:hAnsi="Arial" w:cs="Arial" w:hint="eastAsia"/>
          <w:kern w:val="2"/>
          <w:sz w:val="21"/>
          <w:szCs w:val="21"/>
        </w:rPr>
        <w:t>′</w:t>
      </w:r>
      <w:r w:rsidRPr="00D40689">
        <w:rPr>
          <w:rFonts w:ascii="Arial" w:hAnsi="Arial" w:cs="Arial" w:hint="eastAsia"/>
          <w:kern w:val="2"/>
          <w:sz w:val="21"/>
          <w:szCs w:val="21"/>
        </w:rPr>
        <w:t>15</w:t>
      </w:r>
      <w:r w:rsidRPr="00D40689">
        <w:rPr>
          <w:rFonts w:ascii="Arial" w:hAnsi="Arial" w:cs="Arial" w:hint="eastAsia"/>
          <w:kern w:val="2"/>
          <w:sz w:val="21"/>
          <w:szCs w:val="21"/>
        </w:rPr>
        <w:t>″，北纬</w:t>
      </w:r>
      <w:r w:rsidRPr="00D40689">
        <w:rPr>
          <w:rFonts w:ascii="Arial" w:hAnsi="Arial" w:cs="Arial" w:hint="eastAsia"/>
          <w:kern w:val="2"/>
          <w:sz w:val="21"/>
          <w:szCs w:val="21"/>
        </w:rPr>
        <w:t>39</w:t>
      </w:r>
      <w:r w:rsidRPr="00D40689">
        <w:rPr>
          <w:rFonts w:ascii="Arial" w:hAnsi="Arial" w:cs="Arial" w:hint="eastAsia"/>
          <w:kern w:val="2"/>
          <w:sz w:val="21"/>
          <w:szCs w:val="21"/>
        </w:rPr>
        <w:t>°</w:t>
      </w:r>
      <w:r w:rsidRPr="00D40689">
        <w:rPr>
          <w:rFonts w:ascii="Arial" w:hAnsi="Arial" w:cs="Arial" w:hint="eastAsia"/>
          <w:kern w:val="2"/>
          <w:sz w:val="21"/>
          <w:szCs w:val="21"/>
        </w:rPr>
        <w:t>44</w:t>
      </w:r>
      <w:r w:rsidRPr="00D40689">
        <w:rPr>
          <w:rFonts w:ascii="Arial" w:hAnsi="Arial" w:cs="Arial" w:hint="eastAsia"/>
          <w:kern w:val="2"/>
          <w:sz w:val="21"/>
          <w:szCs w:val="21"/>
        </w:rPr>
        <w:t>′</w:t>
      </w:r>
      <w:r w:rsidRPr="00D40689">
        <w:rPr>
          <w:rFonts w:ascii="Arial" w:hAnsi="Arial" w:cs="Arial" w:hint="eastAsia"/>
          <w:kern w:val="2"/>
          <w:sz w:val="21"/>
          <w:szCs w:val="21"/>
        </w:rPr>
        <w:t>13</w:t>
      </w:r>
      <w:r w:rsidRPr="00D40689">
        <w:rPr>
          <w:rFonts w:ascii="Arial" w:hAnsi="Arial" w:cs="Arial" w:hint="eastAsia"/>
          <w:kern w:val="2"/>
          <w:sz w:val="21"/>
          <w:szCs w:val="21"/>
        </w:rPr>
        <w:t>″</w:t>
      </w:r>
      <w:r w:rsidRPr="00D40689">
        <w:rPr>
          <w:rFonts w:ascii="Arial" w:hAnsi="Arial" w:cs="Arial" w:hint="eastAsia"/>
          <w:kern w:val="2"/>
          <w:sz w:val="21"/>
          <w:szCs w:val="21"/>
        </w:rPr>
        <w:t>~39</w:t>
      </w:r>
      <w:r w:rsidRPr="00D40689">
        <w:rPr>
          <w:rFonts w:ascii="Arial" w:hAnsi="Arial" w:cs="Arial" w:hint="eastAsia"/>
          <w:kern w:val="2"/>
          <w:sz w:val="21"/>
          <w:szCs w:val="21"/>
        </w:rPr>
        <w:t>°</w:t>
      </w:r>
      <w:r w:rsidRPr="00D40689">
        <w:rPr>
          <w:rFonts w:ascii="Arial" w:hAnsi="Arial" w:cs="Arial" w:hint="eastAsia"/>
          <w:kern w:val="2"/>
          <w:sz w:val="21"/>
          <w:szCs w:val="21"/>
        </w:rPr>
        <w:t>52</w:t>
      </w:r>
      <w:r w:rsidRPr="00D40689">
        <w:rPr>
          <w:rFonts w:ascii="Arial" w:hAnsi="Arial" w:cs="Arial" w:hint="eastAsia"/>
          <w:kern w:val="2"/>
          <w:sz w:val="21"/>
          <w:szCs w:val="21"/>
        </w:rPr>
        <w:t>′</w:t>
      </w:r>
      <w:r w:rsidRPr="00D40689">
        <w:rPr>
          <w:rFonts w:ascii="Arial" w:hAnsi="Arial" w:cs="Arial" w:hint="eastAsia"/>
          <w:kern w:val="2"/>
          <w:sz w:val="21"/>
          <w:szCs w:val="21"/>
        </w:rPr>
        <w:t>56</w:t>
      </w:r>
      <w:r w:rsidRPr="00D40689">
        <w:rPr>
          <w:rFonts w:ascii="Arial" w:hAnsi="Arial" w:cs="Arial" w:hint="eastAsia"/>
          <w:kern w:val="2"/>
          <w:sz w:val="21"/>
          <w:szCs w:val="21"/>
        </w:rPr>
        <w:t>″之间。地处通州区中南部，东隔北运河与西集镇相望，东南接漷县镇、于家务乡，西南接马驹桥镇，西邻台湖镇，北与梨园镇、永顺镇为邻。镇域面积</w:t>
      </w:r>
      <w:r w:rsidRPr="00D40689">
        <w:rPr>
          <w:rFonts w:ascii="Arial" w:hAnsi="Arial" w:cs="Arial" w:hint="eastAsia"/>
          <w:kern w:val="2"/>
          <w:sz w:val="21"/>
          <w:szCs w:val="21"/>
        </w:rPr>
        <w:t>105.43</w:t>
      </w:r>
      <w:r w:rsidRPr="00D40689">
        <w:rPr>
          <w:rFonts w:ascii="Arial" w:hAnsi="Arial" w:cs="Arial" w:hint="eastAsia"/>
          <w:kern w:val="2"/>
          <w:sz w:val="21"/>
          <w:szCs w:val="21"/>
        </w:rPr>
        <w:t>平方千米。根据《北京城市副中心（通州区）国民经济和社会发展第十四个五年规划和二〇三五年远景目标纲要》，张家湾设计小镇是副中心“三镇”建设的重点。城市副中心“十四五”规划纲要指出，张家湾设计小镇将聚焦创新设计和城市科技产业，打造成为北京设计之都、数字之都的重要平台。张家湾设计小镇，位于北京市城市副中心核心区以南、首都国际机场和大兴国际机场连线交汇处，临近行政办公区、城市绿心、环球主题公园和张家湾古镇。总占地面积约</w:t>
      </w:r>
      <w:r w:rsidRPr="00D40689">
        <w:rPr>
          <w:rFonts w:ascii="Arial" w:hAnsi="Arial" w:cs="Arial" w:hint="eastAsia"/>
          <w:kern w:val="2"/>
          <w:sz w:val="21"/>
          <w:szCs w:val="21"/>
        </w:rPr>
        <w:t>5.4</w:t>
      </w:r>
      <w:r w:rsidRPr="00D40689">
        <w:rPr>
          <w:rFonts w:ascii="Arial" w:hAnsi="Arial" w:cs="Arial" w:hint="eastAsia"/>
          <w:kern w:val="2"/>
          <w:sz w:val="21"/>
          <w:szCs w:val="21"/>
        </w:rPr>
        <w:t>平方公里</w:t>
      </w:r>
      <w:r>
        <w:rPr>
          <w:rFonts w:ascii="Arial" w:hAnsi="Arial" w:cs="Arial" w:hint="eastAsia"/>
          <w:kern w:val="2"/>
          <w:sz w:val="21"/>
          <w:szCs w:val="21"/>
        </w:rPr>
        <w:t>。</w:t>
      </w:r>
    </w:p>
    <w:p w14:paraId="5F0E8C55" w14:textId="197FA59A" w:rsidR="00E26EA7" w:rsidRPr="00911BE0" w:rsidRDefault="008C4AE8" w:rsidP="00E26EA7">
      <w:pPr>
        <w:spacing w:line="480" w:lineRule="auto"/>
        <w:ind w:firstLineChars="200" w:firstLine="420"/>
        <w:jc w:val="both"/>
        <w:rPr>
          <w:rFonts w:ascii="Arial" w:hAnsi="Arial"/>
          <w:sz w:val="21"/>
          <w:szCs w:val="28"/>
        </w:rPr>
      </w:pPr>
      <w:r>
        <w:rPr>
          <w:rFonts w:ascii="Arial" w:hAnsi="Arial" w:hint="eastAsia"/>
          <w:sz w:val="21"/>
          <w:szCs w:val="28"/>
        </w:rPr>
        <w:t>2</w:t>
      </w:r>
      <w:r w:rsidR="00E26EA7" w:rsidRPr="00911BE0">
        <w:rPr>
          <w:rFonts w:ascii="Arial" w:hAnsi="Arial" w:hint="eastAsia"/>
          <w:sz w:val="21"/>
          <w:szCs w:val="28"/>
        </w:rPr>
        <w:t>.</w:t>
      </w:r>
      <w:r w:rsidR="00E55D1C">
        <w:rPr>
          <w:rFonts w:ascii="Arial" w:hAnsi="Arial" w:hint="eastAsia"/>
          <w:sz w:val="21"/>
          <w:szCs w:val="28"/>
        </w:rPr>
        <w:t>商业</w:t>
      </w:r>
      <w:r w:rsidR="00E26EA7" w:rsidRPr="00911BE0">
        <w:rPr>
          <w:rFonts w:ascii="Arial" w:hAnsi="Arial" w:hint="eastAsia"/>
          <w:sz w:val="21"/>
          <w:szCs w:val="28"/>
        </w:rPr>
        <w:t>用房房地产</w:t>
      </w:r>
      <w:r w:rsidR="0034193F">
        <w:rPr>
          <w:rFonts w:ascii="Arial" w:hAnsi="Arial" w:hint="eastAsia"/>
          <w:sz w:val="21"/>
          <w:szCs w:val="28"/>
        </w:rPr>
        <w:t>租赁</w:t>
      </w:r>
      <w:r w:rsidR="00E26EA7" w:rsidRPr="00911BE0">
        <w:rPr>
          <w:rFonts w:ascii="Arial" w:hAnsi="Arial" w:hint="eastAsia"/>
          <w:sz w:val="21"/>
          <w:szCs w:val="28"/>
        </w:rPr>
        <w:t>市场状况</w:t>
      </w:r>
    </w:p>
    <w:p w14:paraId="1740E9F2" w14:textId="772E2FF2" w:rsidR="00F14655" w:rsidRDefault="0034193F" w:rsidP="0034193F">
      <w:pPr>
        <w:snapToGrid w:val="0"/>
        <w:spacing w:before="0" w:after="0" w:line="480" w:lineRule="auto"/>
        <w:ind w:firstLineChars="200" w:firstLine="420"/>
        <w:jc w:val="both"/>
        <w:rPr>
          <w:rFonts w:ascii="Arial" w:hAnsi="Arial"/>
          <w:sz w:val="21"/>
          <w:szCs w:val="28"/>
        </w:rPr>
      </w:pPr>
      <w:r w:rsidRPr="0034193F">
        <w:rPr>
          <w:rFonts w:ascii="Arial" w:hAnsi="Arial" w:hint="eastAsia"/>
          <w:sz w:val="21"/>
          <w:szCs w:val="28"/>
        </w:rPr>
        <w:t>四季度，北京优质购物中心平均空置率环比微升</w:t>
      </w:r>
      <w:r w:rsidRPr="0034193F">
        <w:rPr>
          <w:rFonts w:ascii="Arial" w:hAnsi="Arial" w:hint="eastAsia"/>
          <w:sz w:val="21"/>
          <w:szCs w:val="28"/>
        </w:rPr>
        <w:t>0.1</w:t>
      </w:r>
      <w:r w:rsidRPr="0034193F">
        <w:rPr>
          <w:rFonts w:ascii="Arial" w:hAnsi="Arial" w:hint="eastAsia"/>
          <w:sz w:val="21"/>
          <w:szCs w:val="28"/>
        </w:rPr>
        <w:t>个百分点至</w:t>
      </w:r>
      <w:r w:rsidRPr="0034193F">
        <w:rPr>
          <w:rFonts w:ascii="Arial" w:hAnsi="Arial" w:hint="eastAsia"/>
          <w:sz w:val="21"/>
          <w:szCs w:val="28"/>
        </w:rPr>
        <w:t>4.8%</w:t>
      </w:r>
      <w:r w:rsidRPr="0034193F">
        <w:rPr>
          <w:rFonts w:ascii="Arial" w:hAnsi="Arial" w:hint="eastAsia"/>
          <w:sz w:val="21"/>
          <w:szCs w:val="28"/>
        </w:rPr>
        <w:t>。其中，核心商圈购物中心空置率环比下降</w:t>
      </w:r>
      <w:r w:rsidRPr="0034193F">
        <w:rPr>
          <w:rFonts w:ascii="Arial" w:hAnsi="Arial" w:hint="eastAsia"/>
          <w:sz w:val="21"/>
          <w:szCs w:val="28"/>
        </w:rPr>
        <w:t>0.4</w:t>
      </w:r>
      <w:r w:rsidRPr="0034193F">
        <w:rPr>
          <w:rFonts w:ascii="Arial" w:hAnsi="Arial" w:hint="eastAsia"/>
          <w:sz w:val="21"/>
          <w:szCs w:val="28"/>
        </w:rPr>
        <w:t>个百分点至</w:t>
      </w:r>
      <w:r w:rsidRPr="0034193F">
        <w:rPr>
          <w:rFonts w:ascii="Arial" w:hAnsi="Arial" w:hint="eastAsia"/>
          <w:sz w:val="21"/>
          <w:szCs w:val="28"/>
        </w:rPr>
        <w:t>6.5%</w:t>
      </w:r>
      <w:r w:rsidRPr="0034193F">
        <w:rPr>
          <w:rFonts w:ascii="Arial" w:hAnsi="Arial" w:hint="eastAsia"/>
          <w:sz w:val="21"/>
          <w:szCs w:val="28"/>
        </w:rPr>
        <w:t>，次核心商圈购物中心空置率环比上升</w:t>
      </w:r>
      <w:r w:rsidRPr="0034193F">
        <w:rPr>
          <w:rFonts w:ascii="Arial" w:hAnsi="Arial" w:hint="eastAsia"/>
          <w:sz w:val="21"/>
          <w:szCs w:val="28"/>
        </w:rPr>
        <w:t>0.1</w:t>
      </w:r>
      <w:r w:rsidRPr="0034193F">
        <w:rPr>
          <w:rFonts w:ascii="Arial" w:hAnsi="Arial" w:hint="eastAsia"/>
          <w:sz w:val="21"/>
          <w:szCs w:val="28"/>
        </w:rPr>
        <w:t>个百分点至</w:t>
      </w:r>
      <w:r w:rsidRPr="0034193F">
        <w:rPr>
          <w:rFonts w:ascii="Arial" w:hAnsi="Arial" w:hint="eastAsia"/>
          <w:sz w:val="21"/>
          <w:szCs w:val="28"/>
        </w:rPr>
        <w:t>4.3%</w:t>
      </w:r>
      <w:r w:rsidRPr="0034193F">
        <w:rPr>
          <w:rFonts w:ascii="Arial" w:hAnsi="Arial" w:hint="eastAsia"/>
          <w:sz w:val="21"/>
          <w:szCs w:val="28"/>
        </w:rPr>
        <w:t>，郊区商圈购物中心空置率环比上升</w:t>
      </w:r>
      <w:r w:rsidRPr="0034193F">
        <w:rPr>
          <w:rFonts w:ascii="Arial" w:hAnsi="Arial" w:hint="eastAsia"/>
          <w:sz w:val="21"/>
          <w:szCs w:val="28"/>
        </w:rPr>
        <w:t>0.5</w:t>
      </w:r>
      <w:r w:rsidRPr="0034193F">
        <w:rPr>
          <w:rFonts w:ascii="Arial" w:hAnsi="Arial" w:hint="eastAsia"/>
          <w:sz w:val="21"/>
          <w:szCs w:val="28"/>
        </w:rPr>
        <w:t>个百分点至</w:t>
      </w:r>
      <w:r w:rsidRPr="0034193F">
        <w:rPr>
          <w:rFonts w:ascii="Arial" w:hAnsi="Arial" w:hint="eastAsia"/>
          <w:sz w:val="21"/>
          <w:szCs w:val="28"/>
        </w:rPr>
        <w:t>4.9%</w:t>
      </w:r>
      <w:r w:rsidRPr="0034193F">
        <w:rPr>
          <w:rFonts w:ascii="Arial" w:hAnsi="Arial" w:hint="eastAsia"/>
          <w:sz w:val="21"/>
          <w:szCs w:val="28"/>
        </w:rPr>
        <w:t>。同期全市优质购物中心首层平均租金调整至每平方米每月</w:t>
      </w:r>
      <w:r w:rsidRPr="0034193F">
        <w:rPr>
          <w:rFonts w:ascii="Arial" w:hAnsi="Arial" w:hint="eastAsia"/>
          <w:sz w:val="21"/>
          <w:szCs w:val="28"/>
        </w:rPr>
        <w:t>780</w:t>
      </w:r>
      <w:r w:rsidRPr="0034193F">
        <w:rPr>
          <w:rFonts w:ascii="Arial" w:hAnsi="Arial" w:hint="eastAsia"/>
          <w:sz w:val="21"/>
          <w:szCs w:val="28"/>
        </w:rPr>
        <w:t>元，环比、同比分别下降</w:t>
      </w:r>
      <w:r w:rsidRPr="0034193F">
        <w:rPr>
          <w:rFonts w:ascii="Arial" w:hAnsi="Arial" w:hint="eastAsia"/>
          <w:sz w:val="21"/>
          <w:szCs w:val="28"/>
        </w:rPr>
        <w:t>0.7%</w:t>
      </w:r>
      <w:r w:rsidRPr="0034193F">
        <w:rPr>
          <w:rFonts w:ascii="Arial" w:hAnsi="Arial" w:hint="eastAsia"/>
          <w:sz w:val="21"/>
          <w:szCs w:val="28"/>
        </w:rPr>
        <w:t>和</w:t>
      </w:r>
      <w:r w:rsidRPr="0034193F">
        <w:rPr>
          <w:rFonts w:ascii="Arial" w:hAnsi="Arial" w:hint="eastAsia"/>
          <w:sz w:val="21"/>
          <w:szCs w:val="28"/>
        </w:rPr>
        <w:t>3.8%</w:t>
      </w:r>
      <w:r w:rsidRPr="0034193F">
        <w:rPr>
          <w:rFonts w:ascii="Arial" w:hAnsi="Arial" w:hint="eastAsia"/>
          <w:sz w:val="21"/>
          <w:szCs w:val="28"/>
        </w:rPr>
        <w:t>。其中，核心商圈购物中心首层平均租金为每平方米每月人民币</w:t>
      </w:r>
      <w:r w:rsidRPr="0034193F">
        <w:rPr>
          <w:rFonts w:ascii="Arial" w:hAnsi="Arial" w:hint="eastAsia"/>
          <w:sz w:val="21"/>
          <w:szCs w:val="28"/>
        </w:rPr>
        <w:t>1,386.3</w:t>
      </w:r>
      <w:r w:rsidRPr="0034193F">
        <w:rPr>
          <w:rFonts w:ascii="Arial" w:hAnsi="Arial" w:hint="eastAsia"/>
          <w:sz w:val="21"/>
          <w:szCs w:val="28"/>
        </w:rPr>
        <w:t>元，环比同比分别上升</w:t>
      </w:r>
      <w:r w:rsidRPr="0034193F">
        <w:rPr>
          <w:rFonts w:ascii="Arial" w:hAnsi="Arial" w:hint="eastAsia"/>
          <w:sz w:val="21"/>
          <w:szCs w:val="28"/>
        </w:rPr>
        <w:t>0.5%</w:t>
      </w:r>
      <w:r w:rsidRPr="0034193F">
        <w:rPr>
          <w:rFonts w:ascii="Arial" w:hAnsi="Arial" w:hint="eastAsia"/>
          <w:sz w:val="21"/>
          <w:szCs w:val="28"/>
        </w:rPr>
        <w:t>和</w:t>
      </w:r>
      <w:r w:rsidRPr="0034193F">
        <w:rPr>
          <w:rFonts w:ascii="Arial" w:hAnsi="Arial" w:hint="eastAsia"/>
          <w:sz w:val="21"/>
          <w:szCs w:val="28"/>
        </w:rPr>
        <w:t>2.0%</w:t>
      </w:r>
      <w:r w:rsidRPr="0034193F">
        <w:rPr>
          <w:rFonts w:ascii="Arial" w:hAnsi="Arial" w:hint="eastAsia"/>
          <w:sz w:val="21"/>
          <w:szCs w:val="28"/>
        </w:rPr>
        <w:t>；次核心商圈购物中心首层平均租金为每平方米每月人民币</w:t>
      </w:r>
      <w:r w:rsidRPr="0034193F">
        <w:rPr>
          <w:rFonts w:ascii="Arial" w:hAnsi="Arial" w:hint="eastAsia"/>
          <w:sz w:val="21"/>
          <w:szCs w:val="28"/>
        </w:rPr>
        <w:t>592.9</w:t>
      </w:r>
      <w:r w:rsidRPr="0034193F">
        <w:rPr>
          <w:rFonts w:ascii="Arial" w:hAnsi="Arial" w:hint="eastAsia"/>
          <w:sz w:val="21"/>
          <w:szCs w:val="28"/>
        </w:rPr>
        <w:t>元，环比、同比分别下降</w:t>
      </w:r>
      <w:r w:rsidRPr="0034193F">
        <w:rPr>
          <w:rFonts w:ascii="Arial" w:hAnsi="Arial" w:hint="eastAsia"/>
          <w:sz w:val="21"/>
          <w:szCs w:val="28"/>
        </w:rPr>
        <w:t>0.2%</w:t>
      </w:r>
      <w:r w:rsidRPr="0034193F">
        <w:rPr>
          <w:rFonts w:ascii="Arial" w:hAnsi="Arial" w:hint="eastAsia"/>
          <w:sz w:val="21"/>
          <w:szCs w:val="28"/>
        </w:rPr>
        <w:t>和</w:t>
      </w:r>
      <w:r w:rsidRPr="0034193F">
        <w:rPr>
          <w:rFonts w:ascii="Arial" w:hAnsi="Arial" w:hint="eastAsia"/>
          <w:sz w:val="21"/>
          <w:szCs w:val="28"/>
        </w:rPr>
        <w:t>4.0%</w:t>
      </w:r>
      <w:r w:rsidRPr="0034193F">
        <w:rPr>
          <w:rFonts w:ascii="Arial" w:hAnsi="Arial" w:hint="eastAsia"/>
          <w:sz w:val="21"/>
          <w:szCs w:val="28"/>
        </w:rPr>
        <w:t>；郊区商圈购物中心首层平均租金为每平方米每月人民币</w:t>
      </w:r>
      <w:r w:rsidRPr="0034193F">
        <w:rPr>
          <w:rFonts w:ascii="Arial" w:hAnsi="Arial" w:hint="eastAsia"/>
          <w:sz w:val="21"/>
          <w:szCs w:val="28"/>
        </w:rPr>
        <w:t>448.9</w:t>
      </w:r>
      <w:r w:rsidRPr="0034193F">
        <w:rPr>
          <w:rFonts w:ascii="Arial" w:hAnsi="Arial" w:hint="eastAsia"/>
          <w:sz w:val="21"/>
          <w:szCs w:val="28"/>
        </w:rPr>
        <w:t>元，环比同比分别下降</w:t>
      </w:r>
      <w:r w:rsidRPr="0034193F">
        <w:rPr>
          <w:rFonts w:ascii="Arial" w:hAnsi="Arial" w:hint="eastAsia"/>
          <w:sz w:val="21"/>
          <w:szCs w:val="28"/>
        </w:rPr>
        <w:t>1.7%</w:t>
      </w:r>
      <w:r w:rsidRPr="0034193F">
        <w:rPr>
          <w:rFonts w:ascii="Arial" w:hAnsi="Arial" w:hint="eastAsia"/>
          <w:sz w:val="21"/>
          <w:szCs w:val="28"/>
        </w:rPr>
        <w:t>和</w:t>
      </w:r>
      <w:r w:rsidRPr="0034193F">
        <w:rPr>
          <w:rFonts w:ascii="Arial" w:hAnsi="Arial" w:hint="eastAsia"/>
          <w:sz w:val="21"/>
          <w:szCs w:val="28"/>
        </w:rPr>
        <w:t>3.8%</w:t>
      </w:r>
      <w:r w:rsidRPr="0034193F">
        <w:rPr>
          <w:rFonts w:ascii="Arial" w:hAnsi="Arial" w:hint="eastAsia"/>
          <w:sz w:val="21"/>
          <w:szCs w:val="28"/>
        </w:rPr>
        <w:t>。</w:t>
      </w:r>
    </w:p>
    <w:p w14:paraId="1B2BB7FE" w14:textId="77777777" w:rsidR="0034193F" w:rsidRPr="00CD0861" w:rsidRDefault="0034193F" w:rsidP="0034193F">
      <w:pPr>
        <w:snapToGrid w:val="0"/>
        <w:spacing w:before="0" w:after="0" w:line="480" w:lineRule="auto"/>
        <w:ind w:firstLineChars="200" w:firstLine="420"/>
        <w:jc w:val="both"/>
        <w:rPr>
          <w:rFonts w:ascii="Arial" w:hAnsi="Arial"/>
          <w:sz w:val="21"/>
          <w:szCs w:val="28"/>
        </w:rPr>
      </w:pPr>
    </w:p>
    <w:p w14:paraId="305B9DE4" w14:textId="77777777" w:rsidR="00F14655" w:rsidRPr="00783C56" w:rsidRDefault="00F14655">
      <w:pPr>
        <w:pStyle w:val="2"/>
        <w:numPr>
          <w:ilvl w:val="0"/>
          <w:numId w:val="0"/>
        </w:numPr>
        <w:tabs>
          <w:tab w:val="left" w:pos="360"/>
        </w:tabs>
        <w:spacing w:line="480" w:lineRule="auto"/>
        <w:rPr>
          <w:rFonts w:eastAsia="宋体" w:cs="Arial"/>
          <w:kern w:val="2"/>
          <w:sz w:val="21"/>
          <w:szCs w:val="21"/>
        </w:rPr>
      </w:pPr>
      <w:bookmarkStart w:id="57" w:name="_Toc184372563"/>
      <w:r w:rsidRPr="00783C56">
        <w:rPr>
          <w:rFonts w:eastAsia="宋体" w:cs="Arial" w:hint="eastAsia"/>
          <w:kern w:val="2"/>
          <w:sz w:val="21"/>
          <w:szCs w:val="21"/>
        </w:rPr>
        <w:t>三、</w:t>
      </w:r>
      <w:bookmarkEnd w:id="53"/>
      <w:r w:rsidRPr="00783C56">
        <w:rPr>
          <w:rFonts w:eastAsia="宋体" w:cs="Arial" w:hint="eastAsia"/>
          <w:kern w:val="2"/>
          <w:sz w:val="21"/>
          <w:szCs w:val="21"/>
        </w:rPr>
        <w:t>最高最佳利用分析</w:t>
      </w:r>
      <w:bookmarkEnd w:id="57"/>
    </w:p>
    <w:p w14:paraId="45C4F76A" w14:textId="77777777" w:rsidR="00F14655" w:rsidRPr="00783C56" w:rsidRDefault="00F14655">
      <w:pPr>
        <w:pStyle w:val="11"/>
        <w:autoSpaceDE w:val="0"/>
        <w:autoSpaceDN w:val="0"/>
        <w:spacing w:line="480" w:lineRule="auto"/>
        <w:ind w:right="140" w:firstLineChars="200" w:firstLine="420"/>
        <w:jc w:val="both"/>
        <w:textAlignment w:val="bottom"/>
        <w:rPr>
          <w:rFonts w:ascii="Arial" w:hAnsi="Arial" w:cs="Arial"/>
          <w:sz w:val="21"/>
          <w:szCs w:val="21"/>
        </w:rPr>
      </w:pPr>
      <w:r w:rsidRPr="00783C56">
        <w:rPr>
          <w:rFonts w:ascii="Arial" w:hAnsi="Arial" w:cs="Arial"/>
          <w:sz w:val="21"/>
          <w:szCs w:val="21"/>
        </w:rPr>
        <w:t>所谓最高最佳使用是指房地产估价要以房地产的最高最佳使用为前提。最高最佳使用是估价对象的一种最可能的使用，这种最可能的使用是法律上允许、技术上可能、经济上可行，经过充分合理的论证，并能给估价对象带来最高价值的使用。它主要体现在以下几个方面</w:t>
      </w:r>
      <w:r w:rsidRPr="00783C56">
        <w:rPr>
          <w:rFonts w:ascii="Arial" w:hAnsi="Arial" w:cs="Arial" w:hint="eastAsia"/>
          <w:sz w:val="21"/>
          <w:szCs w:val="21"/>
        </w:rPr>
        <w:t>:</w:t>
      </w:r>
    </w:p>
    <w:p w14:paraId="30547134" w14:textId="77777777" w:rsidR="00F14655" w:rsidRPr="00783C56" w:rsidRDefault="00F14655">
      <w:pPr>
        <w:pStyle w:val="11"/>
        <w:autoSpaceDE w:val="0"/>
        <w:autoSpaceDN w:val="0"/>
        <w:spacing w:line="480" w:lineRule="auto"/>
        <w:ind w:right="140"/>
        <w:jc w:val="both"/>
        <w:textAlignment w:val="bottom"/>
        <w:rPr>
          <w:rFonts w:ascii="Arial" w:hAnsi="Arial" w:cs="Arial"/>
          <w:b/>
          <w:sz w:val="21"/>
          <w:szCs w:val="21"/>
        </w:rPr>
      </w:pPr>
      <w:r w:rsidRPr="00783C56">
        <w:rPr>
          <w:rFonts w:ascii="Arial" w:hAnsi="Arial" w:cs="Arial"/>
          <w:b/>
          <w:sz w:val="21"/>
          <w:szCs w:val="21"/>
        </w:rPr>
        <w:t>（一）法律上允许</w:t>
      </w:r>
    </w:p>
    <w:p w14:paraId="3287AD9C" w14:textId="526A92C5" w:rsidR="00F14655" w:rsidRPr="00783C56" w:rsidRDefault="00F14655">
      <w:pPr>
        <w:pStyle w:val="11"/>
        <w:autoSpaceDE w:val="0"/>
        <w:autoSpaceDN w:val="0"/>
        <w:spacing w:line="480" w:lineRule="auto"/>
        <w:ind w:right="140" w:firstLineChars="200" w:firstLine="420"/>
        <w:jc w:val="both"/>
        <w:textAlignment w:val="bottom"/>
        <w:rPr>
          <w:rFonts w:ascii="Arial" w:hAnsi="Arial" w:cs="Arial"/>
          <w:sz w:val="21"/>
          <w:szCs w:val="21"/>
        </w:rPr>
      </w:pPr>
      <w:r w:rsidRPr="00783C56">
        <w:rPr>
          <w:rFonts w:ascii="Arial" w:hAnsi="Arial" w:cs="Arial"/>
          <w:sz w:val="21"/>
          <w:szCs w:val="21"/>
        </w:rPr>
        <w:t>法律上允许即不受现时使用状况</w:t>
      </w:r>
      <w:r w:rsidRPr="00537DB8">
        <w:rPr>
          <w:rFonts w:ascii="Arial" w:hAnsi="Arial" w:cs="Arial"/>
          <w:sz w:val="21"/>
          <w:szCs w:val="21"/>
        </w:rPr>
        <w:t>的限制，而依照法律规章、规划发展方向，按照其可能的最优用途进行估价，截至价值时点，估价对象已经取得</w:t>
      </w:r>
      <w:r w:rsidR="00CD0861">
        <w:rPr>
          <w:rFonts w:ascii="Arial" w:hAnsi="Arial" w:hint="eastAsia"/>
          <w:kern w:val="2"/>
          <w:sz w:val="21"/>
        </w:rPr>
        <w:t>《</w:t>
      </w:r>
      <w:r w:rsidR="00CD0861" w:rsidRPr="0073145E">
        <w:rPr>
          <w:rFonts w:ascii="Arial" w:hAnsi="Arial" w:hint="eastAsia"/>
          <w:bCs/>
          <w:sz w:val="21"/>
        </w:rPr>
        <w:t>不动产权证书》</w:t>
      </w:r>
      <w:r w:rsidR="00CD0861" w:rsidRPr="0073145E">
        <w:rPr>
          <w:rFonts w:ascii="Arial" w:hAnsi="Arial" w:hint="eastAsia"/>
          <w:bCs/>
          <w:sz w:val="21"/>
        </w:rPr>
        <w:t>[</w:t>
      </w:r>
      <w:r w:rsidR="00664986">
        <w:rPr>
          <w:rFonts w:ascii="Arial" w:hAnsi="Arial" w:hint="eastAsia"/>
          <w:bCs/>
          <w:sz w:val="21"/>
        </w:rPr>
        <w:t>京（</w:t>
      </w:r>
      <w:r w:rsidR="00664986">
        <w:rPr>
          <w:rFonts w:ascii="Arial" w:hAnsi="Arial" w:hint="eastAsia"/>
          <w:bCs/>
          <w:sz w:val="21"/>
        </w:rPr>
        <w:t>2022</w:t>
      </w:r>
      <w:r w:rsidR="00664986">
        <w:rPr>
          <w:rFonts w:ascii="Arial" w:hAnsi="Arial" w:hint="eastAsia"/>
          <w:bCs/>
          <w:sz w:val="21"/>
        </w:rPr>
        <w:t>）通不动产权第</w:t>
      </w:r>
      <w:r w:rsidR="00664986">
        <w:rPr>
          <w:rFonts w:ascii="Arial" w:hAnsi="Arial" w:hint="eastAsia"/>
          <w:bCs/>
          <w:sz w:val="21"/>
        </w:rPr>
        <w:t>0002252</w:t>
      </w:r>
      <w:r w:rsidR="00664986">
        <w:rPr>
          <w:rFonts w:ascii="Arial" w:hAnsi="Arial" w:hint="eastAsia"/>
          <w:bCs/>
          <w:sz w:val="21"/>
        </w:rPr>
        <w:t>、</w:t>
      </w:r>
      <w:r w:rsidR="00664986">
        <w:rPr>
          <w:rFonts w:ascii="Arial" w:hAnsi="Arial" w:hint="eastAsia"/>
          <w:bCs/>
          <w:sz w:val="21"/>
        </w:rPr>
        <w:lastRenderedPageBreak/>
        <w:t>0002237</w:t>
      </w:r>
      <w:r w:rsidR="00664986">
        <w:rPr>
          <w:rFonts w:ascii="Arial" w:hAnsi="Arial" w:hint="eastAsia"/>
          <w:bCs/>
          <w:sz w:val="21"/>
        </w:rPr>
        <w:t>、</w:t>
      </w:r>
      <w:r w:rsidR="00664986">
        <w:rPr>
          <w:rFonts w:ascii="Arial" w:hAnsi="Arial" w:hint="eastAsia"/>
          <w:bCs/>
          <w:sz w:val="21"/>
        </w:rPr>
        <w:t>0002251</w:t>
      </w:r>
      <w:r w:rsidR="00664986">
        <w:rPr>
          <w:rFonts w:ascii="Arial" w:hAnsi="Arial" w:hint="eastAsia"/>
          <w:bCs/>
          <w:sz w:val="21"/>
        </w:rPr>
        <w:t>、</w:t>
      </w:r>
      <w:r w:rsidR="00664986">
        <w:rPr>
          <w:rFonts w:ascii="Arial" w:hAnsi="Arial" w:hint="eastAsia"/>
          <w:bCs/>
          <w:sz w:val="21"/>
        </w:rPr>
        <w:t>0002253</w:t>
      </w:r>
      <w:r w:rsidR="00664986">
        <w:rPr>
          <w:rFonts w:ascii="Arial" w:hAnsi="Arial" w:hint="eastAsia"/>
          <w:bCs/>
          <w:sz w:val="21"/>
        </w:rPr>
        <w:t>、</w:t>
      </w:r>
      <w:r w:rsidR="00664986">
        <w:rPr>
          <w:rFonts w:ascii="Arial" w:hAnsi="Arial" w:hint="eastAsia"/>
          <w:bCs/>
          <w:sz w:val="21"/>
        </w:rPr>
        <w:t>0002254</w:t>
      </w:r>
      <w:r w:rsidR="00664986">
        <w:rPr>
          <w:rFonts w:ascii="Arial" w:hAnsi="Arial" w:hint="eastAsia"/>
          <w:bCs/>
          <w:sz w:val="21"/>
        </w:rPr>
        <w:t>号</w:t>
      </w:r>
      <w:r w:rsidR="00EA6EC1">
        <w:rPr>
          <w:rFonts w:ascii="Arial" w:hAnsi="Arial" w:hint="eastAsia"/>
          <w:bCs/>
          <w:sz w:val="21"/>
        </w:rPr>
        <w:t>]</w:t>
      </w:r>
      <w:r w:rsidR="00CD0861">
        <w:rPr>
          <w:rFonts w:ascii="Arial" w:hAnsi="Arial" w:hint="eastAsia"/>
          <w:bCs/>
          <w:sz w:val="21"/>
        </w:rPr>
        <w:t>、</w:t>
      </w:r>
      <w:r w:rsidR="00CD0861" w:rsidRPr="0073145E">
        <w:rPr>
          <w:rFonts w:ascii="Arial" w:hAnsi="Arial" w:hint="eastAsia"/>
          <w:bCs/>
          <w:sz w:val="21"/>
        </w:rPr>
        <w:t>《乡村建设规划许可证》</w:t>
      </w:r>
      <w:r w:rsidR="00CD0861" w:rsidRPr="0073145E">
        <w:rPr>
          <w:rFonts w:ascii="Arial" w:hAnsi="Arial" w:hint="eastAsia"/>
          <w:bCs/>
          <w:sz w:val="21"/>
        </w:rPr>
        <w:t>[2022</w:t>
      </w:r>
      <w:r w:rsidR="00CD0861" w:rsidRPr="0073145E">
        <w:rPr>
          <w:rFonts w:ascii="Arial" w:hAnsi="Arial" w:hint="eastAsia"/>
          <w:bCs/>
          <w:sz w:val="21"/>
        </w:rPr>
        <w:t>规自（通）乡建字</w:t>
      </w:r>
      <w:r w:rsidR="00CD0861" w:rsidRPr="0073145E">
        <w:rPr>
          <w:rFonts w:ascii="Arial" w:hAnsi="Arial" w:hint="eastAsia"/>
          <w:bCs/>
          <w:sz w:val="21"/>
        </w:rPr>
        <w:t>0001</w:t>
      </w:r>
      <w:r w:rsidR="00CD0861" w:rsidRPr="0073145E">
        <w:rPr>
          <w:rFonts w:ascii="Arial" w:hAnsi="Arial" w:hint="eastAsia"/>
          <w:bCs/>
          <w:sz w:val="21"/>
        </w:rPr>
        <w:t>、</w:t>
      </w:r>
      <w:r w:rsidR="00CD0861" w:rsidRPr="0073145E">
        <w:rPr>
          <w:rFonts w:ascii="Arial" w:hAnsi="Arial" w:hint="eastAsia"/>
          <w:bCs/>
          <w:sz w:val="21"/>
        </w:rPr>
        <w:t>0002</w:t>
      </w:r>
      <w:r w:rsidR="00CD0861" w:rsidRPr="0073145E">
        <w:rPr>
          <w:rFonts w:ascii="Arial" w:hAnsi="Arial" w:hint="eastAsia"/>
          <w:bCs/>
          <w:sz w:val="21"/>
        </w:rPr>
        <w:t>、</w:t>
      </w:r>
      <w:r w:rsidR="00CD0861" w:rsidRPr="0073145E">
        <w:rPr>
          <w:rFonts w:ascii="Arial" w:hAnsi="Arial" w:hint="eastAsia"/>
          <w:bCs/>
          <w:sz w:val="21"/>
        </w:rPr>
        <w:t>0003</w:t>
      </w:r>
      <w:r w:rsidR="00CD0861" w:rsidRPr="0073145E">
        <w:rPr>
          <w:rFonts w:ascii="Arial" w:hAnsi="Arial" w:hint="eastAsia"/>
          <w:bCs/>
          <w:sz w:val="21"/>
        </w:rPr>
        <w:t>、</w:t>
      </w:r>
      <w:r w:rsidR="00CD0861" w:rsidRPr="0073145E">
        <w:rPr>
          <w:rFonts w:ascii="Arial" w:hAnsi="Arial" w:hint="eastAsia"/>
          <w:bCs/>
          <w:sz w:val="21"/>
        </w:rPr>
        <w:t>0004</w:t>
      </w:r>
      <w:r w:rsidR="00CD0861" w:rsidRPr="0073145E">
        <w:rPr>
          <w:rFonts w:ascii="Arial" w:hAnsi="Arial" w:hint="eastAsia"/>
          <w:bCs/>
          <w:sz w:val="21"/>
        </w:rPr>
        <w:t>号</w:t>
      </w:r>
      <w:r w:rsidR="00CD0861" w:rsidRPr="0073145E">
        <w:rPr>
          <w:rFonts w:ascii="Arial" w:hAnsi="Arial" w:hint="eastAsia"/>
          <w:bCs/>
          <w:sz w:val="21"/>
        </w:rPr>
        <w:t>]</w:t>
      </w:r>
      <w:r w:rsidR="00CD0861">
        <w:rPr>
          <w:rFonts w:ascii="Arial" w:hAnsi="Arial" w:hint="eastAsia"/>
          <w:bCs/>
          <w:sz w:val="21"/>
        </w:rPr>
        <w:t>、</w:t>
      </w:r>
      <w:r w:rsidR="00CD0861" w:rsidRPr="0073145E">
        <w:rPr>
          <w:rFonts w:ascii="Arial" w:hAnsi="Arial" w:hint="eastAsia"/>
          <w:bCs/>
          <w:sz w:val="21"/>
        </w:rPr>
        <w:t>《建筑工程施工许可证》</w:t>
      </w:r>
      <w:r w:rsidR="00CD0861" w:rsidRPr="0073145E">
        <w:rPr>
          <w:rFonts w:ascii="Arial" w:hAnsi="Arial" w:hint="eastAsia"/>
          <w:bCs/>
          <w:sz w:val="21"/>
        </w:rPr>
        <w:t>[</w:t>
      </w:r>
      <w:r w:rsidR="00CD0861" w:rsidRPr="0073145E">
        <w:rPr>
          <w:rFonts w:ascii="Arial" w:hAnsi="Arial" w:hint="eastAsia"/>
          <w:bCs/>
          <w:sz w:val="21"/>
        </w:rPr>
        <w:t>编号：</w:t>
      </w:r>
      <w:r w:rsidR="00CD0861" w:rsidRPr="0073145E">
        <w:rPr>
          <w:rFonts w:ascii="Arial" w:hAnsi="Arial" w:hint="eastAsia"/>
          <w:bCs/>
          <w:sz w:val="21"/>
        </w:rPr>
        <w:t>110112202204290101</w:t>
      </w:r>
      <w:r w:rsidR="00CD0861" w:rsidRPr="0073145E">
        <w:rPr>
          <w:rFonts w:ascii="Arial" w:hAnsi="Arial" w:hint="eastAsia"/>
          <w:bCs/>
          <w:sz w:val="21"/>
        </w:rPr>
        <w:t>、</w:t>
      </w:r>
      <w:r w:rsidR="00CD0861" w:rsidRPr="0073145E">
        <w:rPr>
          <w:rFonts w:ascii="Arial" w:hAnsi="Arial" w:hint="eastAsia"/>
          <w:bCs/>
          <w:sz w:val="21"/>
        </w:rPr>
        <w:t>110112202204250101]</w:t>
      </w:r>
      <w:r w:rsidR="00CD0861">
        <w:rPr>
          <w:rFonts w:ascii="Arial" w:hAnsi="Arial" w:hint="eastAsia"/>
          <w:kern w:val="2"/>
          <w:sz w:val="21"/>
        </w:rPr>
        <w:t>，</w:t>
      </w:r>
      <w:r w:rsidR="00CD0861">
        <w:rPr>
          <w:rFonts w:ascii="Arial" w:hAnsi="Arial" w:cs="Arial" w:hint="eastAsia"/>
          <w:sz w:val="21"/>
          <w:szCs w:val="21"/>
        </w:rPr>
        <w:t>权利人为</w:t>
      </w:r>
      <w:r w:rsidR="00E52595">
        <w:rPr>
          <w:rFonts w:ascii="Arial" w:hAnsi="Arial" w:hint="eastAsia"/>
          <w:bCs/>
          <w:sz w:val="21"/>
        </w:rPr>
        <w:t>北京通投兴运置业有限公司</w:t>
      </w:r>
      <w:r w:rsidR="00882795" w:rsidRPr="00537DB8">
        <w:rPr>
          <w:rFonts w:ascii="Arial" w:hAnsi="Arial" w:cs="Arial" w:hint="eastAsia"/>
          <w:sz w:val="21"/>
          <w:szCs w:val="21"/>
        </w:rPr>
        <w:t>持有</w:t>
      </w:r>
      <w:r w:rsidRPr="00537DB8">
        <w:rPr>
          <w:rFonts w:ascii="Arial" w:hAnsi="Arial" w:cs="Arial"/>
          <w:sz w:val="21"/>
          <w:szCs w:val="21"/>
        </w:rPr>
        <w:t>，产权清晰、合法。</w:t>
      </w:r>
    </w:p>
    <w:p w14:paraId="1A1C0BB9" w14:textId="77777777" w:rsidR="00F14655" w:rsidRPr="00783C56" w:rsidRDefault="00F14655">
      <w:pPr>
        <w:pStyle w:val="11"/>
        <w:autoSpaceDE w:val="0"/>
        <w:autoSpaceDN w:val="0"/>
        <w:spacing w:line="480" w:lineRule="auto"/>
        <w:ind w:right="142"/>
        <w:jc w:val="both"/>
        <w:textAlignment w:val="bottom"/>
        <w:rPr>
          <w:rFonts w:ascii="Arial" w:hAnsi="Arial" w:cs="Arial"/>
          <w:b/>
          <w:sz w:val="21"/>
          <w:szCs w:val="21"/>
        </w:rPr>
      </w:pPr>
      <w:r w:rsidRPr="00783C56">
        <w:rPr>
          <w:rFonts w:ascii="Arial" w:hAnsi="Arial" w:cs="Arial"/>
          <w:b/>
          <w:sz w:val="21"/>
          <w:szCs w:val="21"/>
        </w:rPr>
        <w:t>（二）技术上可能</w:t>
      </w:r>
    </w:p>
    <w:p w14:paraId="40FA67B6" w14:textId="4C97138F" w:rsidR="00F14655" w:rsidRPr="00783C56" w:rsidRDefault="00F14655">
      <w:pPr>
        <w:pStyle w:val="11"/>
        <w:autoSpaceDE w:val="0"/>
        <w:autoSpaceDN w:val="0"/>
        <w:spacing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技术上可能</w:t>
      </w:r>
      <w:r w:rsidRPr="00783C56">
        <w:rPr>
          <w:rFonts w:ascii="Arial" w:hAnsi="Arial" w:cs="Arial"/>
          <w:sz w:val="21"/>
          <w:szCs w:val="21"/>
        </w:rPr>
        <w:t>即不能把技术上无法做到的使用当作最高最佳使用</w:t>
      </w:r>
      <w:r w:rsidRPr="00783C56">
        <w:rPr>
          <w:rFonts w:ascii="Arial" w:hAnsi="Arial" w:cs="Arial" w:hint="eastAsia"/>
          <w:sz w:val="21"/>
          <w:szCs w:val="21"/>
        </w:rPr>
        <w:t>,</w:t>
      </w:r>
      <w:r w:rsidRPr="00783C56">
        <w:rPr>
          <w:rFonts w:ascii="Arial" w:hAnsi="Arial" w:cs="Arial"/>
          <w:sz w:val="21"/>
          <w:szCs w:val="21"/>
        </w:rPr>
        <w:t>要按照房屋建筑工程方面的技术要求进行估价。截至价值时点，估价对象已经取得</w:t>
      </w:r>
      <w:r w:rsidR="00CD0861" w:rsidRPr="0073145E">
        <w:rPr>
          <w:rFonts w:ascii="Arial" w:hAnsi="Arial" w:hint="eastAsia"/>
          <w:bCs/>
          <w:sz w:val="21"/>
        </w:rPr>
        <w:t>《乡村建设规划许可证》</w:t>
      </w:r>
      <w:r w:rsidR="00CD0861" w:rsidRPr="0073145E">
        <w:rPr>
          <w:rFonts w:ascii="Arial" w:hAnsi="Arial" w:hint="eastAsia"/>
          <w:bCs/>
          <w:sz w:val="21"/>
        </w:rPr>
        <w:t>[2022</w:t>
      </w:r>
      <w:r w:rsidR="00CD0861" w:rsidRPr="0073145E">
        <w:rPr>
          <w:rFonts w:ascii="Arial" w:hAnsi="Arial" w:hint="eastAsia"/>
          <w:bCs/>
          <w:sz w:val="21"/>
        </w:rPr>
        <w:t>规自（通）乡建字</w:t>
      </w:r>
      <w:r w:rsidR="00CD0861" w:rsidRPr="0073145E">
        <w:rPr>
          <w:rFonts w:ascii="Arial" w:hAnsi="Arial" w:hint="eastAsia"/>
          <w:bCs/>
          <w:sz w:val="21"/>
        </w:rPr>
        <w:t>0001</w:t>
      </w:r>
      <w:r w:rsidR="00CD0861" w:rsidRPr="0073145E">
        <w:rPr>
          <w:rFonts w:ascii="Arial" w:hAnsi="Arial" w:hint="eastAsia"/>
          <w:bCs/>
          <w:sz w:val="21"/>
        </w:rPr>
        <w:t>、</w:t>
      </w:r>
      <w:r w:rsidR="00CD0861" w:rsidRPr="0073145E">
        <w:rPr>
          <w:rFonts w:ascii="Arial" w:hAnsi="Arial" w:hint="eastAsia"/>
          <w:bCs/>
          <w:sz w:val="21"/>
        </w:rPr>
        <w:t>0002</w:t>
      </w:r>
      <w:r w:rsidR="00CD0861" w:rsidRPr="0073145E">
        <w:rPr>
          <w:rFonts w:ascii="Arial" w:hAnsi="Arial" w:hint="eastAsia"/>
          <w:bCs/>
          <w:sz w:val="21"/>
        </w:rPr>
        <w:t>、</w:t>
      </w:r>
      <w:r w:rsidR="00CD0861" w:rsidRPr="0073145E">
        <w:rPr>
          <w:rFonts w:ascii="Arial" w:hAnsi="Arial" w:hint="eastAsia"/>
          <w:bCs/>
          <w:sz w:val="21"/>
        </w:rPr>
        <w:t>0003</w:t>
      </w:r>
      <w:r w:rsidR="00CD0861" w:rsidRPr="0073145E">
        <w:rPr>
          <w:rFonts w:ascii="Arial" w:hAnsi="Arial" w:hint="eastAsia"/>
          <w:bCs/>
          <w:sz w:val="21"/>
        </w:rPr>
        <w:t>、</w:t>
      </w:r>
      <w:r w:rsidR="00CD0861" w:rsidRPr="0073145E">
        <w:rPr>
          <w:rFonts w:ascii="Arial" w:hAnsi="Arial" w:hint="eastAsia"/>
          <w:bCs/>
          <w:sz w:val="21"/>
        </w:rPr>
        <w:t>0004</w:t>
      </w:r>
      <w:r w:rsidR="00CD0861" w:rsidRPr="0073145E">
        <w:rPr>
          <w:rFonts w:ascii="Arial" w:hAnsi="Arial" w:hint="eastAsia"/>
          <w:bCs/>
          <w:sz w:val="21"/>
        </w:rPr>
        <w:t>号</w:t>
      </w:r>
      <w:r w:rsidR="00CD0861" w:rsidRPr="0073145E">
        <w:rPr>
          <w:rFonts w:ascii="Arial" w:hAnsi="Arial" w:hint="eastAsia"/>
          <w:bCs/>
          <w:sz w:val="21"/>
        </w:rPr>
        <w:t>]</w:t>
      </w:r>
      <w:r w:rsidR="00CD0861">
        <w:rPr>
          <w:rFonts w:ascii="Arial" w:hAnsi="Arial" w:hint="eastAsia"/>
          <w:bCs/>
          <w:sz w:val="21"/>
        </w:rPr>
        <w:t>、</w:t>
      </w:r>
      <w:r w:rsidR="00CD0861" w:rsidRPr="0073145E">
        <w:rPr>
          <w:rFonts w:ascii="Arial" w:hAnsi="Arial" w:hint="eastAsia"/>
          <w:bCs/>
          <w:sz w:val="21"/>
        </w:rPr>
        <w:t>《建筑工程施工许可证》</w:t>
      </w:r>
      <w:r w:rsidR="00CD0861" w:rsidRPr="0073145E">
        <w:rPr>
          <w:rFonts w:ascii="Arial" w:hAnsi="Arial" w:hint="eastAsia"/>
          <w:bCs/>
          <w:sz w:val="21"/>
        </w:rPr>
        <w:t>[</w:t>
      </w:r>
      <w:r w:rsidR="00CD0861" w:rsidRPr="0073145E">
        <w:rPr>
          <w:rFonts w:ascii="Arial" w:hAnsi="Arial" w:hint="eastAsia"/>
          <w:bCs/>
          <w:sz w:val="21"/>
        </w:rPr>
        <w:t>编号：</w:t>
      </w:r>
      <w:r w:rsidR="00CD0861" w:rsidRPr="0073145E">
        <w:rPr>
          <w:rFonts w:ascii="Arial" w:hAnsi="Arial" w:hint="eastAsia"/>
          <w:bCs/>
          <w:sz w:val="21"/>
        </w:rPr>
        <w:t>110112202204290101</w:t>
      </w:r>
      <w:r w:rsidR="00CD0861" w:rsidRPr="0073145E">
        <w:rPr>
          <w:rFonts w:ascii="Arial" w:hAnsi="Arial" w:hint="eastAsia"/>
          <w:bCs/>
          <w:sz w:val="21"/>
        </w:rPr>
        <w:t>、</w:t>
      </w:r>
      <w:r w:rsidR="00CD0861" w:rsidRPr="0073145E">
        <w:rPr>
          <w:rFonts w:ascii="Arial" w:hAnsi="Arial" w:hint="eastAsia"/>
          <w:bCs/>
          <w:sz w:val="21"/>
        </w:rPr>
        <w:t>110112202204250101]</w:t>
      </w:r>
      <w:r w:rsidRPr="00783C56">
        <w:rPr>
          <w:rFonts w:ascii="Arial" w:hAnsi="Arial" w:cs="Arial"/>
          <w:sz w:val="21"/>
          <w:szCs w:val="21"/>
        </w:rPr>
        <w:t>，估价对象建筑结构、功能、造型、立面效果、建筑材料和设备选用、施工技术等方面均已得到相关行政部门或第三方的认可，技术上均能满足要求。</w:t>
      </w:r>
    </w:p>
    <w:p w14:paraId="61699119" w14:textId="77777777" w:rsidR="00F14655" w:rsidRPr="00783C56" w:rsidRDefault="00F14655">
      <w:pPr>
        <w:pStyle w:val="11"/>
        <w:autoSpaceDE w:val="0"/>
        <w:autoSpaceDN w:val="0"/>
        <w:spacing w:line="480" w:lineRule="auto"/>
        <w:ind w:right="142"/>
        <w:jc w:val="both"/>
        <w:textAlignment w:val="bottom"/>
        <w:rPr>
          <w:rFonts w:ascii="Arial" w:hAnsi="Arial" w:cs="Arial"/>
          <w:b/>
          <w:sz w:val="21"/>
          <w:szCs w:val="21"/>
        </w:rPr>
      </w:pPr>
      <w:r w:rsidRPr="00783C56">
        <w:rPr>
          <w:rFonts w:ascii="Arial" w:hAnsi="Arial" w:cs="Arial"/>
          <w:b/>
          <w:sz w:val="21"/>
          <w:szCs w:val="21"/>
        </w:rPr>
        <w:t>（三）经济上可行</w:t>
      </w:r>
    </w:p>
    <w:p w14:paraId="29F06013" w14:textId="77777777" w:rsidR="00F14655" w:rsidRPr="00783C56" w:rsidRDefault="00F14655">
      <w:pPr>
        <w:pStyle w:val="11"/>
        <w:autoSpaceDE w:val="0"/>
        <w:autoSpaceDN w:val="0"/>
        <w:spacing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经济上可行</w:t>
      </w:r>
      <w:r w:rsidRPr="00783C56">
        <w:rPr>
          <w:rFonts w:ascii="Arial" w:hAnsi="Arial" w:cs="Arial"/>
          <w:sz w:val="21"/>
          <w:szCs w:val="21"/>
        </w:rPr>
        <w:t>即估价结果应是各种可能的使用方式中，以经济上有限的投入而能获得最大的收益的使用方式的估价结果。估价对象目前用途、产权合法、建造标准技术上能满足要求，并且其收入现值大于支出现值，具有经济可行性。</w:t>
      </w:r>
    </w:p>
    <w:p w14:paraId="05A27346" w14:textId="77777777" w:rsidR="00F14655" w:rsidRPr="00783C56" w:rsidRDefault="00F14655">
      <w:pPr>
        <w:pStyle w:val="11"/>
        <w:autoSpaceDE w:val="0"/>
        <w:autoSpaceDN w:val="0"/>
        <w:spacing w:line="480" w:lineRule="auto"/>
        <w:ind w:right="140"/>
        <w:jc w:val="both"/>
        <w:textAlignment w:val="bottom"/>
        <w:rPr>
          <w:rFonts w:ascii="Arial" w:hAnsi="Arial" w:cs="Arial"/>
          <w:b/>
          <w:sz w:val="21"/>
          <w:szCs w:val="21"/>
        </w:rPr>
      </w:pPr>
      <w:r w:rsidRPr="00783C56">
        <w:rPr>
          <w:rFonts w:ascii="Arial" w:hAnsi="Arial" w:cs="Arial"/>
          <w:b/>
          <w:sz w:val="21"/>
          <w:szCs w:val="21"/>
        </w:rPr>
        <w:t>（四）价值最大化</w:t>
      </w:r>
    </w:p>
    <w:p w14:paraId="442D0B03" w14:textId="5DFAB6E7" w:rsidR="00F14655" w:rsidRPr="00783C56" w:rsidRDefault="00F14655">
      <w:pPr>
        <w:pStyle w:val="11"/>
        <w:autoSpaceDE w:val="0"/>
        <w:autoSpaceDN w:val="0"/>
        <w:spacing w:line="480" w:lineRule="auto"/>
        <w:ind w:right="140" w:firstLineChars="200" w:firstLine="420"/>
        <w:jc w:val="both"/>
        <w:textAlignment w:val="bottom"/>
        <w:rPr>
          <w:rFonts w:ascii="Arial" w:hAnsi="Arial" w:cs="Arial"/>
          <w:sz w:val="21"/>
          <w:szCs w:val="21"/>
        </w:rPr>
      </w:pPr>
      <w:r w:rsidRPr="00783C56">
        <w:rPr>
          <w:rFonts w:ascii="Arial" w:hAnsi="Arial" w:cs="Arial" w:hint="eastAsia"/>
          <w:sz w:val="21"/>
          <w:szCs w:val="21"/>
        </w:rPr>
        <w:t>价值最大化</w:t>
      </w:r>
      <w:r w:rsidRPr="00783C56">
        <w:rPr>
          <w:rFonts w:ascii="Arial" w:hAnsi="Arial" w:cs="Arial"/>
          <w:sz w:val="21"/>
          <w:szCs w:val="21"/>
        </w:rPr>
        <w:t>即在所有具有经济可行性的使用方式中，能使估价对象价值达到最大的使用方式，才是最高最佳的使用方式。估价对象</w:t>
      </w:r>
      <w:r w:rsidR="00163C91" w:rsidRPr="00783C56">
        <w:rPr>
          <w:rFonts w:ascii="Arial" w:hAnsi="Arial" w:cs="Arial"/>
          <w:sz w:val="21"/>
          <w:szCs w:val="21"/>
        </w:rPr>
        <w:t>用途为</w:t>
      </w:r>
      <w:r w:rsidR="00E55D1C">
        <w:rPr>
          <w:rFonts w:ascii="Arial" w:hAnsi="Arial" w:cs="Arial" w:hint="eastAsia"/>
          <w:sz w:val="21"/>
          <w:szCs w:val="21"/>
        </w:rPr>
        <w:t>商业</w:t>
      </w:r>
      <w:r w:rsidRPr="00783C56">
        <w:rPr>
          <w:rFonts w:ascii="Arial" w:hAnsi="Arial" w:cs="Arial"/>
          <w:sz w:val="21"/>
          <w:szCs w:val="21"/>
        </w:rPr>
        <w:t>，其使用方式以满足法律上许可、技术上可能、经济上可行为前提条件，经过论证可使估价对象价值得到最大化。</w:t>
      </w:r>
    </w:p>
    <w:p w14:paraId="0F0C4FFA" w14:textId="77777777" w:rsidR="00F14655" w:rsidRPr="00783C56" w:rsidRDefault="00F14655">
      <w:pPr>
        <w:pStyle w:val="11"/>
        <w:autoSpaceDE w:val="0"/>
        <w:autoSpaceDN w:val="0"/>
        <w:spacing w:line="480" w:lineRule="auto"/>
        <w:ind w:right="140"/>
        <w:jc w:val="both"/>
        <w:textAlignment w:val="bottom"/>
        <w:rPr>
          <w:rFonts w:ascii="Arial" w:hAnsi="Arial" w:cs="Arial"/>
          <w:b/>
          <w:sz w:val="21"/>
          <w:szCs w:val="21"/>
        </w:rPr>
      </w:pPr>
      <w:r w:rsidRPr="00783C56">
        <w:rPr>
          <w:rFonts w:ascii="Arial" w:hAnsi="Arial" w:cs="Arial"/>
          <w:b/>
          <w:sz w:val="21"/>
          <w:szCs w:val="21"/>
        </w:rPr>
        <w:t>（五）使用前提说明与分析</w:t>
      </w:r>
    </w:p>
    <w:p w14:paraId="6664F426" w14:textId="77777777" w:rsidR="00F14655" w:rsidRPr="00783C56" w:rsidRDefault="00F14655">
      <w:pPr>
        <w:pStyle w:val="11"/>
        <w:autoSpaceDE w:val="0"/>
        <w:autoSpaceDN w:val="0"/>
        <w:spacing w:line="480" w:lineRule="auto"/>
        <w:ind w:right="140" w:firstLineChars="200" w:firstLine="420"/>
        <w:jc w:val="both"/>
        <w:textAlignment w:val="bottom"/>
        <w:rPr>
          <w:rFonts w:ascii="Arial" w:hAnsi="Arial" w:cs="Arial"/>
          <w:sz w:val="21"/>
          <w:szCs w:val="21"/>
        </w:rPr>
      </w:pPr>
      <w:r w:rsidRPr="00783C56">
        <w:rPr>
          <w:rFonts w:ascii="Arial" w:hAnsi="Arial" w:cs="Arial"/>
          <w:sz w:val="21"/>
          <w:szCs w:val="21"/>
        </w:rPr>
        <w:t>估价对象作为已建成建筑物，应以保持现状作为前提，即认为保持现状最为有利时，应以保持现状为前提条件进行估价。现状应予保持的是：现状房地产的价值大于重新立项新建房地产的价值减去拆除现有建筑物的费用及建造新建筑物的费用之后的余额。根据目前房地产市场状况并结合开发经验，以保持现状最为有利。</w:t>
      </w:r>
    </w:p>
    <w:p w14:paraId="49F736D6" w14:textId="4981BB6C" w:rsidR="00F14655" w:rsidRPr="00783C56" w:rsidRDefault="00F14655">
      <w:pPr>
        <w:spacing w:before="0" w:after="0" w:line="360" w:lineRule="auto"/>
        <w:ind w:firstLineChars="200" w:firstLine="420"/>
        <w:jc w:val="both"/>
        <w:rPr>
          <w:rFonts w:eastAsia="楷体_GB2312"/>
          <w:sz w:val="28"/>
        </w:rPr>
      </w:pPr>
      <w:r w:rsidRPr="00783C56">
        <w:rPr>
          <w:rFonts w:ascii="Arial" w:hAnsi="Arial" w:cs="Arial"/>
          <w:sz w:val="21"/>
          <w:szCs w:val="21"/>
        </w:rPr>
        <w:t>综上所述，我们认为估价对象</w:t>
      </w:r>
      <w:r w:rsidR="00163C91" w:rsidRPr="00783C56">
        <w:rPr>
          <w:rFonts w:ascii="Arial" w:hAnsi="Arial" w:cs="Arial"/>
          <w:sz w:val="21"/>
          <w:szCs w:val="21"/>
        </w:rPr>
        <w:t>用途为</w:t>
      </w:r>
      <w:r w:rsidR="00E55D1C">
        <w:rPr>
          <w:rFonts w:ascii="Arial" w:hAnsi="Arial" w:cs="Arial" w:hint="eastAsia"/>
          <w:sz w:val="21"/>
          <w:szCs w:val="21"/>
        </w:rPr>
        <w:t>商业</w:t>
      </w:r>
      <w:r w:rsidRPr="00783C56">
        <w:rPr>
          <w:rFonts w:ascii="Arial" w:hAnsi="Arial" w:cs="Arial"/>
          <w:sz w:val="21"/>
          <w:szCs w:val="21"/>
        </w:rPr>
        <w:t>为其最高最佳使用途径。</w:t>
      </w:r>
    </w:p>
    <w:p w14:paraId="2BFF9233" w14:textId="77777777" w:rsidR="00F14655" w:rsidRPr="00783C56" w:rsidRDefault="00F14655">
      <w:pPr>
        <w:spacing w:before="0" w:after="0" w:line="360" w:lineRule="auto"/>
        <w:ind w:firstLineChars="200" w:firstLine="560"/>
        <w:jc w:val="both"/>
        <w:rPr>
          <w:rFonts w:ascii="楷体_GB2312" w:eastAsia="楷体_GB2312" w:hAnsi="Arial"/>
          <w:sz w:val="28"/>
        </w:rPr>
      </w:pPr>
    </w:p>
    <w:p w14:paraId="06987BEF" w14:textId="77777777" w:rsidR="00F14655" w:rsidRPr="00783C56" w:rsidRDefault="00F14655" w:rsidP="008F0E01">
      <w:pPr>
        <w:pStyle w:val="2"/>
        <w:numPr>
          <w:ilvl w:val="0"/>
          <w:numId w:val="0"/>
        </w:numPr>
        <w:tabs>
          <w:tab w:val="left" w:pos="360"/>
        </w:tabs>
        <w:spacing w:line="480" w:lineRule="auto"/>
        <w:ind w:left="358" w:hangingChars="170" w:hanging="358"/>
        <w:rPr>
          <w:rFonts w:eastAsia="宋体" w:cs="Arial"/>
          <w:kern w:val="2"/>
          <w:sz w:val="21"/>
          <w:szCs w:val="21"/>
        </w:rPr>
      </w:pPr>
      <w:bookmarkStart w:id="58" w:name="_Toc394051065"/>
      <w:bookmarkStart w:id="59" w:name="_Toc184372564"/>
      <w:r w:rsidRPr="00783C56">
        <w:rPr>
          <w:rFonts w:eastAsia="宋体" w:cs="Arial" w:hint="eastAsia"/>
          <w:kern w:val="2"/>
          <w:sz w:val="21"/>
          <w:szCs w:val="21"/>
        </w:rPr>
        <w:lastRenderedPageBreak/>
        <w:t>四、</w:t>
      </w:r>
      <w:bookmarkEnd w:id="58"/>
      <w:r w:rsidRPr="00783C56">
        <w:rPr>
          <w:rFonts w:eastAsia="宋体" w:cs="Arial" w:hint="eastAsia"/>
          <w:kern w:val="2"/>
          <w:sz w:val="21"/>
          <w:szCs w:val="21"/>
        </w:rPr>
        <w:t>估价方法适用性分析</w:t>
      </w:r>
      <w:bookmarkEnd w:id="59"/>
    </w:p>
    <w:p w14:paraId="22D7254A"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由于本次评估是为估价委托人了解估价对象房地产市场租金水平提供参考依据，因此评估专业人员在认真分析研究估价对象的相关资料，并通过对邻近地区同类物业调查的基础上，确定如下技术路线</w:t>
      </w:r>
      <w:r w:rsidRPr="00783C56">
        <w:rPr>
          <w:rFonts w:ascii="Arial" w:hAnsi="Arial" w:cs="Arial" w:hint="eastAsia"/>
          <w:sz w:val="21"/>
          <w:szCs w:val="21"/>
        </w:rPr>
        <w:t>:</w:t>
      </w:r>
    </w:p>
    <w:p w14:paraId="32BE5AD4" w14:textId="03A7A31C" w:rsidR="003B48B9" w:rsidRPr="009F6920" w:rsidRDefault="00F14655" w:rsidP="00AC593B">
      <w:pPr>
        <w:spacing w:before="0" w:after="0" w:line="480" w:lineRule="auto"/>
        <w:ind w:firstLineChars="200" w:firstLine="420"/>
        <w:rPr>
          <w:rFonts w:ascii="Arial" w:hAnsi="Arial"/>
          <w:kern w:val="2"/>
          <w:sz w:val="21"/>
        </w:rPr>
      </w:pPr>
      <w:r w:rsidRPr="00783C56">
        <w:rPr>
          <w:rFonts w:ascii="Arial" w:hAnsi="Arial" w:cs="Arial" w:hint="eastAsia"/>
          <w:sz w:val="21"/>
          <w:szCs w:val="21"/>
        </w:rPr>
        <w:t>根据《房地产估价规范</w:t>
      </w:r>
      <w:r w:rsidRPr="00783C56">
        <w:rPr>
          <w:rFonts w:ascii="Arial" w:hAnsi="Arial" w:cs="Arial"/>
          <w:sz w:val="21"/>
          <w:szCs w:val="21"/>
        </w:rPr>
        <w:t>》</w:t>
      </w:r>
      <w:r w:rsidRPr="00783C56">
        <w:rPr>
          <w:rFonts w:ascii="Arial" w:hAnsi="Arial" w:cs="Arial"/>
          <w:sz w:val="21"/>
          <w:szCs w:val="21"/>
        </w:rPr>
        <w:t>[GB/T 50291-2015]</w:t>
      </w:r>
      <w:r w:rsidRPr="00783C56">
        <w:rPr>
          <w:rFonts w:ascii="Arial" w:hAnsi="Arial" w:cs="Arial" w:hint="eastAsia"/>
          <w:sz w:val="21"/>
          <w:szCs w:val="21"/>
        </w:rPr>
        <w:t>的估价程序</w:t>
      </w:r>
      <w:r w:rsidR="003B48B9">
        <w:rPr>
          <w:rFonts w:ascii="Arial" w:hAnsi="Arial" w:cs="Arial" w:hint="eastAsia"/>
          <w:sz w:val="21"/>
          <w:szCs w:val="21"/>
        </w:rPr>
        <w:t>，</w:t>
      </w:r>
      <w:r w:rsidR="00CD0861" w:rsidRPr="00783C56">
        <w:rPr>
          <w:rFonts w:ascii="Arial" w:hAnsi="Arial" w:hint="eastAsia"/>
          <w:kern w:val="2"/>
          <w:sz w:val="21"/>
        </w:rPr>
        <w:t>本次估价的技术路线首先采用</w:t>
      </w:r>
      <w:r w:rsidR="00CD0861" w:rsidRPr="00783C56">
        <w:rPr>
          <w:rFonts w:ascii="Arial" w:hAnsi="Arial" w:hint="eastAsia"/>
          <w:sz w:val="21"/>
          <w:szCs w:val="21"/>
        </w:rPr>
        <w:t>比较法</w:t>
      </w:r>
      <w:r w:rsidR="00CD0861" w:rsidRPr="00783C56">
        <w:rPr>
          <w:rFonts w:ascii="Arial" w:hAnsi="Arial" w:hint="eastAsia"/>
          <w:kern w:val="2"/>
          <w:sz w:val="21"/>
        </w:rPr>
        <w:t>求取</w:t>
      </w:r>
      <w:r w:rsidR="00CD0861">
        <w:rPr>
          <w:rFonts w:ascii="Arial" w:hAnsi="Arial" w:hint="eastAsia"/>
          <w:kern w:val="2"/>
          <w:sz w:val="21"/>
        </w:rPr>
        <w:t>估价对象各户型</w:t>
      </w:r>
      <w:r w:rsidR="00CD0861" w:rsidRPr="00783C56">
        <w:rPr>
          <w:rFonts w:ascii="Arial" w:hAnsi="Arial" w:hint="eastAsia"/>
          <w:kern w:val="2"/>
          <w:sz w:val="21"/>
        </w:rPr>
        <w:t>租金。再依据各</w:t>
      </w:r>
      <w:r w:rsidR="00CD0861">
        <w:rPr>
          <w:rFonts w:ascii="Arial" w:hAnsi="Arial" w:hint="eastAsia"/>
          <w:kern w:val="2"/>
          <w:sz w:val="21"/>
        </w:rPr>
        <w:t>户型</w:t>
      </w:r>
      <w:r w:rsidR="00CD0861" w:rsidRPr="00783C56">
        <w:rPr>
          <w:rFonts w:ascii="Arial" w:hAnsi="Arial" w:hint="eastAsia"/>
          <w:kern w:val="2"/>
          <w:sz w:val="21"/>
        </w:rPr>
        <w:t>的估价结果，加权平均确定估价对象</w:t>
      </w:r>
      <w:r w:rsidR="00CD0861">
        <w:rPr>
          <w:rFonts w:ascii="Arial" w:hAnsi="Arial" w:hint="eastAsia"/>
          <w:kern w:val="2"/>
          <w:sz w:val="21"/>
        </w:rPr>
        <w:t>平均</w:t>
      </w:r>
      <w:r w:rsidR="00CD0861" w:rsidRPr="00783C56">
        <w:rPr>
          <w:rFonts w:ascii="Arial" w:hAnsi="Arial" w:hint="eastAsia"/>
          <w:kern w:val="2"/>
          <w:sz w:val="21"/>
        </w:rPr>
        <w:t>租金水平</w:t>
      </w:r>
      <w:r w:rsidR="00CD0861">
        <w:rPr>
          <w:rFonts w:ascii="Arial" w:hAnsi="Arial" w:hint="eastAsia"/>
          <w:kern w:val="2"/>
          <w:sz w:val="21"/>
        </w:rPr>
        <w:t>。</w:t>
      </w:r>
    </w:p>
    <w:p w14:paraId="4BAF53C7" w14:textId="77777777" w:rsidR="00F14655" w:rsidRPr="00783C56" w:rsidRDefault="00F14655">
      <w:pPr>
        <w:pStyle w:val="11"/>
        <w:autoSpaceDE w:val="0"/>
        <w:autoSpaceDN w:val="0"/>
        <w:spacing w:line="480" w:lineRule="auto"/>
        <w:ind w:right="140"/>
        <w:jc w:val="both"/>
        <w:textAlignment w:val="bottom"/>
        <w:rPr>
          <w:rFonts w:ascii="Arial" w:hAnsi="Arial" w:cs="Arial"/>
          <w:b/>
          <w:sz w:val="21"/>
          <w:szCs w:val="21"/>
        </w:rPr>
      </w:pPr>
      <w:r w:rsidRPr="00783C56">
        <w:rPr>
          <w:rFonts w:ascii="Arial" w:hAnsi="Arial" w:cs="Arial" w:hint="eastAsia"/>
          <w:b/>
          <w:sz w:val="21"/>
          <w:szCs w:val="21"/>
        </w:rPr>
        <w:t>（一）估价方法的选用</w:t>
      </w:r>
    </w:p>
    <w:p w14:paraId="202DCE30"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根据《房地产估价规范》</w:t>
      </w:r>
      <w:r w:rsidRPr="00783C56">
        <w:rPr>
          <w:rFonts w:ascii="Arial" w:hAnsi="Arial" w:cs="Arial"/>
          <w:sz w:val="21"/>
          <w:szCs w:val="21"/>
        </w:rPr>
        <w:t>[GB/T 50291-2015]</w:t>
      </w:r>
      <w:r w:rsidRPr="00783C56">
        <w:rPr>
          <w:rFonts w:ascii="Arial" w:hAnsi="Arial" w:cs="Arial" w:hint="eastAsia"/>
          <w:sz w:val="21"/>
          <w:szCs w:val="21"/>
        </w:rPr>
        <w:t>，估价方法主要有比较法、收益法、成本法、假设开发法四种估价方法。四种估价方法的定义及适用条件如下：</w:t>
      </w:r>
    </w:p>
    <w:p w14:paraId="184BD990"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比较法：比较法是选取一定数量的可比案例，将它们与估价对象进行比较，根据其间的差异对可比案例成交价格进行处理后得到估价对象价值或价格的方法。比较法主要用于同类房地产数量较多、经常发生交易且具有一定可比性的房地产。</w:t>
      </w:r>
    </w:p>
    <w:p w14:paraId="30E61FC9"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收益法：收益法是根据估价对象价值或价格，利用报酬率或资本化率、收益乘数将估价对象价值或价格转换为未来收益得到估价对象市场租金的方法。收益法是预测估价对象的未来收益，利用未来收益价值得到估价价值或价格的方法。收益法适用于估价对象或其同类房地产通常有租金等经济收入的收益性房地产。</w:t>
      </w:r>
    </w:p>
    <w:p w14:paraId="075E3DE3"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14:paraId="4578D51A"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假设开发法：假设开发法是求得估价对象后续开发的必要支出及应得利润和开发完成后的价值，将开发完成后的价值减去后续开发的必要支出及应得利润得到估价对象价值或价格的方法。假设开发法适用于具有开发或再开发潜力且开发完成后的价值可以采用比较法、收益法等成本法以外的方法测算的房地产。</w:t>
      </w:r>
    </w:p>
    <w:p w14:paraId="479423A8"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lastRenderedPageBreak/>
        <w:t>评估专业人员根据估价对象的特点、实际情况以及估价目的，对上述估价方法分析如下：</w:t>
      </w:r>
    </w:p>
    <w:p w14:paraId="05AE8CE0" w14:textId="77777777" w:rsidR="00AC593B" w:rsidRPr="00911BE0" w:rsidRDefault="00AC593B" w:rsidP="00AC593B">
      <w:pPr>
        <w:spacing w:before="0" w:after="0" w:line="480" w:lineRule="auto"/>
        <w:ind w:firstLineChars="200" w:firstLine="420"/>
        <w:jc w:val="both"/>
        <w:rPr>
          <w:rFonts w:ascii="Arial" w:hAnsi="Arial" w:cs="Arial"/>
          <w:sz w:val="21"/>
          <w:szCs w:val="21"/>
        </w:rPr>
      </w:pPr>
      <w:r w:rsidRPr="00911BE0">
        <w:rPr>
          <w:rFonts w:ascii="Arial" w:hAnsi="Arial" w:cs="Arial" w:hint="eastAsia"/>
          <w:sz w:val="21"/>
          <w:szCs w:val="21"/>
        </w:rPr>
        <w:t>1.</w:t>
      </w:r>
      <w:r w:rsidRPr="00911BE0">
        <w:rPr>
          <w:rFonts w:ascii="Arial" w:hAnsi="Arial" w:cs="Arial"/>
          <w:sz w:val="21"/>
          <w:szCs w:val="21"/>
        </w:rPr>
        <w:t>采用</w:t>
      </w:r>
      <w:r w:rsidRPr="00911BE0">
        <w:rPr>
          <w:rFonts w:ascii="Arial" w:hAnsi="Arial" w:cs="Arial" w:hint="eastAsia"/>
          <w:sz w:val="21"/>
          <w:szCs w:val="21"/>
        </w:rPr>
        <w:t>比较法</w:t>
      </w:r>
      <w:r w:rsidRPr="00911BE0">
        <w:rPr>
          <w:rFonts w:ascii="Arial" w:hAnsi="Arial" w:cs="Arial"/>
          <w:sz w:val="21"/>
          <w:szCs w:val="21"/>
        </w:rPr>
        <w:t>的理由</w:t>
      </w:r>
      <w:r w:rsidRPr="00911BE0">
        <w:rPr>
          <w:rFonts w:ascii="Arial" w:hAnsi="Arial" w:cs="Arial" w:hint="eastAsia"/>
          <w:sz w:val="21"/>
          <w:szCs w:val="21"/>
        </w:rPr>
        <w:t>：</w:t>
      </w:r>
    </w:p>
    <w:p w14:paraId="145F304A" w14:textId="49636CEE" w:rsidR="00AC593B" w:rsidRPr="00911BE0" w:rsidRDefault="00AC593B" w:rsidP="00AC593B">
      <w:pPr>
        <w:spacing w:before="0" w:after="0" w:line="480" w:lineRule="auto"/>
        <w:ind w:firstLineChars="200" w:firstLine="420"/>
        <w:jc w:val="both"/>
        <w:rPr>
          <w:rFonts w:ascii="Arial" w:hAnsi="Arial" w:cs="Arial"/>
          <w:sz w:val="21"/>
          <w:szCs w:val="21"/>
        </w:rPr>
      </w:pPr>
      <w:r w:rsidRPr="00911BE0">
        <w:rPr>
          <w:rFonts w:ascii="Arial" w:hAnsi="Arial" w:cs="Arial"/>
          <w:sz w:val="21"/>
          <w:szCs w:val="21"/>
        </w:rPr>
        <w:t>估价对象所处区域近期有较多的相同用途物业的出租案例，且交易时间与价值时点接近，故适宜采用比较法进行租赁价格评估；同时有所在区域</w:t>
      </w:r>
      <w:r w:rsidR="00E55D1C">
        <w:rPr>
          <w:rFonts w:ascii="Arial" w:hAnsi="Arial" w:cs="Arial" w:hint="eastAsia"/>
          <w:sz w:val="21"/>
          <w:szCs w:val="21"/>
        </w:rPr>
        <w:t>商业</w:t>
      </w:r>
      <w:r w:rsidRPr="00911BE0">
        <w:rPr>
          <w:rFonts w:ascii="Arial" w:hAnsi="Arial" w:cs="Arial"/>
          <w:sz w:val="21"/>
          <w:szCs w:val="21"/>
        </w:rPr>
        <w:t>出租的公开信息，可通过因素修正得出估价对象所在区域</w:t>
      </w:r>
      <w:r w:rsidR="00E55D1C">
        <w:rPr>
          <w:rFonts w:ascii="Arial" w:hAnsi="Arial" w:cs="Arial" w:hint="eastAsia"/>
          <w:sz w:val="21"/>
          <w:szCs w:val="21"/>
        </w:rPr>
        <w:t>商业</w:t>
      </w:r>
      <w:r w:rsidRPr="00911BE0">
        <w:rPr>
          <w:rFonts w:ascii="Arial" w:hAnsi="Arial" w:cs="Arial"/>
          <w:sz w:val="21"/>
          <w:szCs w:val="21"/>
        </w:rPr>
        <w:t>租赁价格水平</w:t>
      </w:r>
      <w:r w:rsidRPr="00911BE0">
        <w:rPr>
          <w:rFonts w:ascii="Arial" w:hAnsi="Arial" w:cs="Arial" w:hint="eastAsia"/>
          <w:sz w:val="21"/>
          <w:szCs w:val="21"/>
        </w:rPr>
        <w:t>。</w:t>
      </w:r>
      <w:r w:rsidRPr="00911BE0">
        <w:rPr>
          <w:rFonts w:ascii="Arial" w:hAnsi="Arial" w:cs="Arial"/>
          <w:sz w:val="21"/>
          <w:szCs w:val="21"/>
        </w:rPr>
        <w:t xml:space="preserve"> </w:t>
      </w:r>
      <w:r w:rsidRPr="00911BE0">
        <w:rPr>
          <w:rFonts w:ascii="Arial" w:hAnsi="Arial" w:cs="Arial"/>
          <w:sz w:val="21"/>
          <w:szCs w:val="21"/>
        </w:rPr>
        <w:t>同时</w:t>
      </w:r>
      <w:r w:rsidRPr="00911BE0">
        <w:rPr>
          <w:rFonts w:ascii="Arial" w:hAnsi="Arial" w:cs="Arial" w:hint="eastAsia"/>
          <w:sz w:val="21"/>
          <w:szCs w:val="21"/>
        </w:rPr>
        <w:t>，</w:t>
      </w:r>
      <w:r w:rsidRPr="00911BE0">
        <w:rPr>
          <w:rFonts w:ascii="Arial" w:hAnsi="Arial" w:cs="Arial"/>
          <w:sz w:val="21"/>
          <w:szCs w:val="21"/>
        </w:rPr>
        <w:t>通过区域因素修正得出估价对象相邻或相似区域</w:t>
      </w:r>
      <w:r w:rsidR="00E55D1C">
        <w:rPr>
          <w:rFonts w:ascii="Arial" w:hAnsi="Arial" w:cs="Arial" w:hint="eastAsia"/>
          <w:sz w:val="21"/>
          <w:szCs w:val="21"/>
        </w:rPr>
        <w:t>商业</w:t>
      </w:r>
      <w:r w:rsidRPr="00911BE0">
        <w:rPr>
          <w:rFonts w:ascii="Arial" w:hAnsi="Arial" w:cs="Arial"/>
          <w:sz w:val="21"/>
          <w:szCs w:val="21"/>
        </w:rPr>
        <w:t>租赁价格水平</w:t>
      </w:r>
      <w:r w:rsidRPr="00911BE0">
        <w:rPr>
          <w:rFonts w:ascii="Arial" w:hAnsi="Arial" w:cs="Arial" w:hint="eastAsia"/>
          <w:sz w:val="21"/>
          <w:szCs w:val="21"/>
        </w:rPr>
        <w:t>。</w:t>
      </w:r>
    </w:p>
    <w:p w14:paraId="22CC423A" w14:textId="77777777" w:rsidR="00AC593B" w:rsidRPr="00911BE0" w:rsidRDefault="00AC593B" w:rsidP="00AC593B">
      <w:pPr>
        <w:spacing w:before="0" w:after="0" w:line="480" w:lineRule="auto"/>
        <w:ind w:firstLineChars="200" w:firstLine="420"/>
        <w:jc w:val="both"/>
        <w:rPr>
          <w:rFonts w:ascii="Arial" w:hAnsi="Arial" w:cs="Arial"/>
          <w:sz w:val="21"/>
          <w:szCs w:val="21"/>
        </w:rPr>
      </w:pPr>
      <w:r w:rsidRPr="00911BE0">
        <w:rPr>
          <w:rFonts w:ascii="Arial" w:hAnsi="Arial" w:cs="Arial" w:hint="eastAsia"/>
          <w:sz w:val="21"/>
          <w:szCs w:val="21"/>
        </w:rPr>
        <w:t>2.</w:t>
      </w:r>
      <w:r w:rsidRPr="00911BE0">
        <w:rPr>
          <w:rFonts w:ascii="Arial" w:hAnsi="Arial" w:cs="Arial"/>
          <w:sz w:val="21"/>
          <w:szCs w:val="21"/>
        </w:rPr>
        <w:t>不采用成本法、假设开发法、收益法的理由</w:t>
      </w:r>
      <w:r w:rsidRPr="00911BE0">
        <w:rPr>
          <w:rFonts w:ascii="Arial" w:hAnsi="Arial" w:cs="Arial" w:hint="eastAsia"/>
          <w:sz w:val="21"/>
          <w:szCs w:val="21"/>
        </w:rPr>
        <w:t>：</w:t>
      </w:r>
    </w:p>
    <w:p w14:paraId="11157F85" w14:textId="6F4C050C" w:rsidR="00AC593B" w:rsidRPr="00911BE0" w:rsidRDefault="00AC593B" w:rsidP="00CC209B">
      <w:pPr>
        <w:spacing w:before="0" w:after="0" w:line="480" w:lineRule="auto"/>
        <w:ind w:firstLineChars="200" w:firstLine="420"/>
        <w:jc w:val="both"/>
        <w:rPr>
          <w:rFonts w:ascii="Arial" w:hAnsi="Arial" w:cs="Arial"/>
          <w:sz w:val="21"/>
          <w:szCs w:val="21"/>
        </w:rPr>
      </w:pPr>
      <w:bookmarkStart w:id="60" w:name="_Hlk155267600"/>
      <w:r w:rsidRPr="00AC593B">
        <w:rPr>
          <w:rFonts w:ascii="Arial" w:hAnsi="Arial" w:cs="Arial" w:hint="eastAsia"/>
          <w:sz w:val="21"/>
          <w:szCs w:val="21"/>
        </w:rPr>
        <w:t>（</w:t>
      </w:r>
      <w:r w:rsidRPr="00AC593B">
        <w:rPr>
          <w:rFonts w:ascii="Arial" w:hAnsi="Arial" w:cs="Arial" w:hint="eastAsia"/>
          <w:sz w:val="21"/>
          <w:szCs w:val="21"/>
        </w:rPr>
        <w:t>1</w:t>
      </w:r>
      <w:r w:rsidRPr="00AC593B">
        <w:rPr>
          <w:rFonts w:ascii="Arial" w:hAnsi="Arial" w:cs="Arial" w:hint="eastAsia"/>
          <w:sz w:val="21"/>
          <w:szCs w:val="21"/>
        </w:rPr>
        <w:t>）</w:t>
      </w:r>
      <w:r w:rsidR="00CC209B">
        <w:rPr>
          <w:rFonts w:ascii="Arial" w:hAnsi="Arial" w:cs="Arial" w:hint="eastAsia"/>
          <w:sz w:val="21"/>
          <w:szCs w:val="21"/>
        </w:rPr>
        <w:t>成本法是</w:t>
      </w:r>
      <w:r w:rsidR="00CC209B" w:rsidRPr="00CC209B">
        <w:rPr>
          <w:rFonts w:ascii="Arial" w:hAnsi="Arial" w:cs="Arial" w:hint="eastAsia"/>
          <w:sz w:val="21"/>
          <w:szCs w:val="21"/>
        </w:rPr>
        <w:t>测算</w:t>
      </w:r>
      <w:r w:rsidR="00A11E3D">
        <w:rPr>
          <w:rFonts w:ascii="Arial" w:hAnsi="Arial" w:cs="Arial" w:hint="eastAsia"/>
          <w:sz w:val="21"/>
          <w:szCs w:val="21"/>
        </w:rPr>
        <w:t>房地产</w:t>
      </w:r>
      <w:r w:rsidR="00CC209B" w:rsidRPr="00CC209B">
        <w:rPr>
          <w:rFonts w:ascii="Arial" w:hAnsi="Arial" w:cs="Arial" w:hint="eastAsia"/>
          <w:sz w:val="21"/>
          <w:szCs w:val="21"/>
        </w:rPr>
        <w:t>在价值时点的重置成本或重建成本和折旧，将重置成本或重建成本减去折旧得到估价对象价值或价格的方法</w:t>
      </w:r>
      <w:r w:rsidRPr="00AC593B">
        <w:rPr>
          <w:rFonts w:ascii="Arial" w:hAnsi="Arial" w:cs="Arial" w:hint="eastAsia"/>
          <w:sz w:val="21"/>
          <w:szCs w:val="21"/>
        </w:rPr>
        <w:t>，</w:t>
      </w:r>
      <w:r w:rsidR="00CC209B">
        <w:rPr>
          <w:rFonts w:ascii="Arial" w:hAnsi="Arial" w:cs="Arial" w:hint="eastAsia"/>
          <w:sz w:val="21"/>
          <w:szCs w:val="21"/>
        </w:rPr>
        <w:t>本次评估目的为市场租金评估，不适用成本法估价</w:t>
      </w:r>
      <w:r w:rsidR="00506AED">
        <w:rPr>
          <w:rFonts w:ascii="Arial" w:hAnsi="Arial" w:cs="Arial" w:hint="eastAsia"/>
          <w:sz w:val="21"/>
          <w:szCs w:val="21"/>
        </w:rPr>
        <w:t>。</w:t>
      </w:r>
    </w:p>
    <w:p w14:paraId="00C9B9A2" w14:textId="77777777" w:rsidR="00AC593B" w:rsidRPr="00AC593B" w:rsidRDefault="00AC593B" w:rsidP="00AC593B">
      <w:pPr>
        <w:spacing w:before="0" w:after="0" w:line="480" w:lineRule="auto"/>
        <w:ind w:firstLineChars="200" w:firstLine="420"/>
        <w:jc w:val="both"/>
        <w:rPr>
          <w:rFonts w:ascii="Arial" w:hAnsi="Arial" w:cs="Arial"/>
          <w:sz w:val="21"/>
          <w:szCs w:val="21"/>
        </w:rPr>
      </w:pPr>
      <w:r w:rsidRPr="00AC593B">
        <w:rPr>
          <w:rFonts w:ascii="Arial" w:hAnsi="Arial" w:cs="Arial" w:hint="eastAsia"/>
          <w:sz w:val="21"/>
          <w:szCs w:val="21"/>
        </w:rPr>
        <w:t>（</w:t>
      </w:r>
      <w:r w:rsidRPr="00AC593B">
        <w:rPr>
          <w:rFonts w:ascii="Arial" w:hAnsi="Arial" w:cs="Arial" w:hint="eastAsia"/>
          <w:sz w:val="21"/>
          <w:szCs w:val="21"/>
        </w:rPr>
        <w:t>2</w:t>
      </w:r>
      <w:r w:rsidRPr="00AC593B">
        <w:rPr>
          <w:rFonts w:ascii="Arial" w:hAnsi="Arial" w:cs="Arial" w:hint="eastAsia"/>
          <w:sz w:val="21"/>
          <w:szCs w:val="21"/>
        </w:rPr>
        <w:t>）假设开发法可评估房地产市场价值，但不适于租赁价格的评估。</w:t>
      </w:r>
    </w:p>
    <w:p w14:paraId="08DD5005" w14:textId="1EC926D2" w:rsidR="00F14655" w:rsidRPr="00AC593B" w:rsidRDefault="00AC593B" w:rsidP="00AC593B">
      <w:pPr>
        <w:spacing w:before="0" w:after="0" w:line="480" w:lineRule="auto"/>
        <w:ind w:firstLineChars="200" w:firstLine="420"/>
        <w:jc w:val="both"/>
        <w:rPr>
          <w:rFonts w:ascii="Arial" w:hAnsi="Arial" w:cs="Arial"/>
          <w:sz w:val="21"/>
          <w:szCs w:val="21"/>
        </w:rPr>
      </w:pPr>
      <w:r w:rsidRPr="00AC593B">
        <w:rPr>
          <w:rFonts w:ascii="Arial" w:hAnsi="Arial" w:cs="Arial" w:hint="eastAsia"/>
          <w:sz w:val="21"/>
          <w:szCs w:val="21"/>
        </w:rPr>
        <w:t>（</w:t>
      </w:r>
      <w:r w:rsidRPr="00AC593B">
        <w:rPr>
          <w:rFonts w:ascii="Arial" w:hAnsi="Arial" w:cs="Arial" w:hint="eastAsia"/>
          <w:sz w:val="21"/>
          <w:szCs w:val="21"/>
        </w:rPr>
        <w:t>3</w:t>
      </w:r>
      <w:r w:rsidRPr="00AC593B">
        <w:rPr>
          <w:rFonts w:ascii="Arial" w:hAnsi="Arial" w:cs="Arial" w:hint="eastAsia"/>
          <w:sz w:val="21"/>
          <w:szCs w:val="21"/>
        </w:rPr>
        <w:t>）</w:t>
      </w:r>
      <w:r w:rsidRPr="00AC593B">
        <w:rPr>
          <w:rFonts w:ascii="Arial" w:hAnsi="Arial" w:cs="Arial"/>
          <w:sz w:val="21"/>
          <w:szCs w:val="21"/>
        </w:rPr>
        <w:t>收益法适用于有现实收益或潜在收益的土地或房地产估价。估价对象为收益性物业，估价对象虽具有潜在租金收益，租金水平也相对稳定，而由于受到国人传统的购房理念以及固定资产投资、保值需求等的影响，目前估价对</w:t>
      </w:r>
      <w:r w:rsidRPr="00915D9C">
        <w:rPr>
          <w:rFonts w:ascii="Arial" w:hAnsi="Arial" w:cs="Arial"/>
          <w:sz w:val="21"/>
          <w:szCs w:val="21"/>
        </w:rPr>
        <w:t>象所在区域同类商品房</w:t>
      </w:r>
      <w:r w:rsidR="00E55D1C" w:rsidRPr="00915D9C">
        <w:rPr>
          <w:rFonts w:ascii="Arial" w:hAnsi="Arial" w:cs="Arial" w:hint="eastAsia"/>
          <w:sz w:val="21"/>
          <w:szCs w:val="21"/>
        </w:rPr>
        <w:t>商业用房较少，无同类商业用房出售，商业</w:t>
      </w:r>
      <w:r w:rsidRPr="00915D9C">
        <w:rPr>
          <w:rFonts w:ascii="Arial" w:hAnsi="Arial" w:cs="Arial"/>
          <w:sz w:val="21"/>
          <w:szCs w:val="21"/>
        </w:rPr>
        <w:t>业态租售比差距较大，</w:t>
      </w:r>
      <w:r w:rsidRPr="00915D9C">
        <w:rPr>
          <w:rFonts w:ascii="Arial" w:hAnsi="Arial" w:cs="Arial"/>
          <w:sz w:val="21"/>
          <w:szCs w:val="21"/>
        </w:rPr>
        <w:t xml:space="preserve"> </w:t>
      </w:r>
      <w:r w:rsidRPr="00915D9C">
        <w:rPr>
          <w:rFonts w:ascii="Arial" w:hAnsi="Arial" w:cs="Arial"/>
          <w:sz w:val="21"/>
          <w:szCs w:val="21"/>
        </w:rPr>
        <w:t>采用房屋交</w:t>
      </w:r>
      <w:r w:rsidRPr="00AC593B">
        <w:rPr>
          <w:rFonts w:ascii="Arial" w:hAnsi="Arial" w:cs="Arial"/>
          <w:sz w:val="21"/>
          <w:szCs w:val="21"/>
        </w:rPr>
        <w:t>易价格测算出的房屋租金不能反映正常的市场租金水平，故未采用收益法</w:t>
      </w:r>
      <w:bookmarkEnd w:id="60"/>
      <w:r w:rsidRPr="00AC593B">
        <w:rPr>
          <w:rFonts w:ascii="Arial" w:hAnsi="Arial" w:cs="Arial" w:hint="eastAsia"/>
          <w:sz w:val="21"/>
          <w:szCs w:val="21"/>
        </w:rPr>
        <w:t>。</w:t>
      </w:r>
    </w:p>
    <w:p w14:paraId="2D5374FB" w14:textId="3C142FB0"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sz w:val="21"/>
          <w:szCs w:val="21"/>
        </w:rPr>
        <w:t>综上所述，本次评估根据估价对象的特点和实际状况，采用</w:t>
      </w:r>
      <w:r w:rsidRPr="00783C56">
        <w:rPr>
          <w:rFonts w:ascii="Arial" w:hAnsi="Arial" w:cs="Arial" w:hint="eastAsia"/>
          <w:sz w:val="21"/>
          <w:szCs w:val="21"/>
        </w:rPr>
        <w:t>比较</w:t>
      </w:r>
      <w:r w:rsidRPr="00783C56">
        <w:rPr>
          <w:rFonts w:ascii="Arial" w:hAnsi="Arial" w:cs="Arial"/>
          <w:sz w:val="21"/>
          <w:szCs w:val="21"/>
        </w:rPr>
        <w:t>法</w:t>
      </w:r>
      <w:r w:rsidRPr="00783C56">
        <w:rPr>
          <w:rFonts w:ascii="Arial" w:hAnsi="Arial" w:cs="Arial" w:hint="eastAsia"/>
          <w:sz w:val="21"/>
          <w:szCs w:val="21"/>
        </w:rPr>
        <w:t>进行</w:t>
      </w:r>
      <w:r w:rsidRPr="00783C56">
        <w:rPr>
          <w:rFonts w:ascii="Arial" w:hAnsi="Arial" w:cs="Arial"/>
          <w:sz w:val="21"/>
          <w:szCs w:val="21"/>
        </w:rPr>
        <w:t>测算</w:t>
      </w:r>
      <w:r w:rsidRPr="00783C56">
        <w:rPr>
          <w:rFonts w:ascii="Arial" w:hAnsi="Arial" w:cs="Arial" w:hint="eastAsia"/>
          <w:sz w:val="21"/>
          <w:szCs w:val="21"/>
        </w:rPr>
        <w:t>评估估价对象房地产市场租金水平。</w:t>
      </w:r>
    </w:p>
    <w:p w14:paraId="75BB9E9E" w14:textId="77777777" w:rsidR="00F14655" w:rsidRPr="00783C56" w:rsidRDefault="00F14655">
      <w:pPr>
        <w:pStyle w:val="11"/>
        <w:autoSpaceDE w:val="0"/>
        <w:autoSpaceDN w:val="0"/>
        <w:spacing w:line="480" w:lineRule="auto"/>
        <w:ind w:right="140"/>
        <w:jc w:val="both"/>
        <w:textAlignment w:val="bottom"/>
        <w:rPr>
          <w:rFonts w:ascii="Arial" w:hAnsi="Arial" w:cs="Arial"/>
          <w:b/>
          <w:sz w:val="21"/>
          <w:szCs w:val="21"/>
        </w:rPr>
      </w:pPr>
      <w:r w:rsidRPr="00783C56">
        <w:rPr>
          <w:rFonts w:ascii="Arial" w:hAnsi="Arial" w:cs="Arial" w:hint="eastAsia"/>
          <w:b/>
          <w:sz w:val="21"/>
          <w:szCs w:val="21"/>
        </w:rPr>
        <w:t>（二）估价的思路</w:t>
      </w:r>
    </w:p>
    <w:p w14:paraId="39C100A5"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sz w:val="21"/>
          <w:szCs w:val="21"/>
        </w:rPr>
        <w:t>1</w:t>
      </w:r>
      <w:r w:rsidRPr="00783C56">
        <w:rPr>
          <w:rFonts w:ascii="Arial" w:hAnsi="Arial" w:cs="Arial" w:hint="eastAsia"/>
          <w:sz w:val="21"/>
          <w:szCs w:val="21"/>
        </w:rPr>
        <w:t>.</w:t>
      </w:r>
      <w:r w:rsidRPr="00783C56">
        <w:rPr>
          <w:rFonts w:ascii="Arial" w:hAnsi="Arial" w:cs="Arial" w:hint="eastAsia"/>
          <w:sz w:val="21"/>
          <w:szCs w:val="21"/>
        </w:rPr>
        <w:t>比较法</w:t>
      </w:r>
    </w:p>
    <w:p w14:paraId="3C428D7D"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比较法是选取一定数量的可比案例，将它们与估价对象进行比较，根据其间的差异对可比案例成交价格进行处理后得到估价对象价值或价格的方法。其计算公式为：</w:t>
      </w:r>
    </w:p>
    <w:p w14:paraId="603ABC31"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房地产市场租金＝可比案例房地产租赁价格×市场状况调整系数×交易情况修正系数×权益状况调整系数×区位状况调整系数×实物状况调整系数</w:t>
      </w:r>
    </w:p>
    <w:p w14:paraId="4C195008" w14:textId="4974AF1B" w:rsidR="00F14655" w:rsidRDefault="00D421DB">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Pr>
          <w:rFonts w:ascii="Arial" w:hAnsi="Arial" w:cs="Arial" w:hint="eastAsia"/>
          <w:sz w:val="21"/>
          <w:szCs w:val="21"/>
        </w:rPr>
        <w:t>2</w:t>
      </w:r>
      <w:r w:rsidR="00F14655" w:rsidRPr="00783C56">
        <w:rPr>
          <w:rFonts w:ascii="Arial" w:hAnsi="Arial" w:cs="Arial" w:hint="eastAsia"/>
          <w:sz w:val="21"/>
          <w:szCs w:val="21"/>
        </w:rPr>
        <w:t>.</w:t>
      </w:r>
      <w:r w:rsidR="00062C4C" w:rsidRPr="00783C56">
        <w:rPr>
          <w:rFonts w:ascii="Arial" w:hAnsi="Arial" w:cs="Arial" w:hint="eastAsia"/>
          <w:sz w:val="21"/>
          <w:szCs w:val="21"/>
        </w:rPr>
        <w:t>将以上测算结果</w:t>
      </w:r>
      <w:r w:rsidR="00E55D1C">
        <w:rPr>
          <w:rFonts w:ascii="Arial" w:hAnsi="Arial" w:cs="Arial" w:hint="eastAsia"/>
          <w:sz w:val="21"/>
          <w:szCs w:val="21"/>
        </w:rPr>
        <w:t>进行楼层修正等得到</w:t>
      </w:r>
      <w:r w:rsidRPr="00783C56">
        <w:rPr>
          <w:rFonts w:ascii="Arial" w:hAnsi="Arial" w:hint="eastAsia"/>
          <w:kern w:val="2"/>
          <w:sz w:val="21"/>
        </w:rPr>
        <w:t>估价对象租金水平</w:t>
      </w:r>
      <w:r w:rsidR="00F14655" w:rsidRPr="00783C56">
        <w:rPr>
          <w:rFonts w:ascii="Arial" w:hAnsi="Arial" w:cs="Arial" w:hint="eastAsia"/>
          <w:sz w:val="21"/>
          <w:szCs w:val="21"/>
        </w:rPr>
        <w:t>。</w:t>
      </w:r>
    </w:p>
    <w:p w14:paraId="697F5038" w14:textId="77777777" w:rsidR="00915D9C" w:rsidRDefault="00915D9C">
      <w:pPr>
        <w:pStyle w:val="11"/>
        <w:autoSpaceDE w:val="0"/>
        <w:autoSpaceDN w:val="0"/>
        <w:spacing w:before="0" w:after="0" w:line="480" w:lineRule="auto"/>
        <w:ind w:right="142" w:firstLineChars="200" w:firstLine="420"/>
        <w:jc w:val="both"/>
        <w:textAlignment w:val="bottom"/>
        <w:rPr>
          <w:rFonts w:ascii="Arial" w:hAnsi="Arial" w:cs="Arial"/>
          <w:sz w:val="21"/>
          <w:szCs w:val="21"/>
        </w:rPr>
      </w:pPr>
    </w:p>
    <w:p w14:paraId="7D1A4834" w14:textId="558F83BB" w:rsidR="00F14655" w:rsidRDefault="00F14655">
      <w:pPr>
        <w:pStyle w:val="2"/>
        <w:numPr>
          <w:ilvl w:val="0"/>
          <w:numId w:val="0"/>
        </w:numPr>
        <w:tabs>
          <w:tab w:val="left" w:pos="360"/>
        </w:tabs>
        <w:spacing w:line="480" w:lineRule="auto"/>
        <w:rPr>
          <w:rFonts w:ascii="楷体_GB2312" w:eastAsia="楷体_GB2312"/>
          <w:kern w:val="2"/>
        </w:rPr>
      </w:pPr>
      <w:bookmarkStart w:id="61" w:name="_Toc438628372"/>
      <w:bookmarkStart w:id="62" w:name="_Toc184372565"/>
      <w:r w:rsidRPr="00051DBA">
        <w:rPr>
          <w:rFonts w:eastAsia="宋体" w:cs="Arial" w:hint="eastAsia"/>
          <w:kern w:val="2"/>
          <w:sz w:val="21"/>
          <w:szCs w:val="21"/>
        </w:rPr>
        <w:lastRenderedPageBreak/>
        <w:t>五、估价测算过程</w:t>
      </w:r>
      <w:bookmarkEnd w:id="61"/>
      <w:bookmarkEnd w:id="62"/>
      <w:r w:rsidRPr="00051DBA">
        <w:rPr>
          <w:rFonts w:eastAsia="宋体" w:cs="Arial" w:hint="eastAsia"/>
          <w:kern w:val="2"/>
          <w:sz w:val="21"/>
          <w:szCs w:val="21"/>
        </w:rPr>
        <w:t xml:space="preserve"> </w:t>
      </w:r>
      <w:r w:rsidRPr="00051DBA">
        <w:rPr>
          <w:rFonts w:ascii="楷体_GB2312" w:eastAsia="楷体_GB2312" w:hint="eastAsia"/>
          <w:kern w:val="2"/>
        </w:rPr>
        <w:t xml:space="preserve"> </w:t>
      </w:r>
    </w:p>
    <w:p w14:paraId="1CC45E05" w14:textId="419A02AC" w:rsidR="008805B7" w:rsidRPr="008805B7" w:rsidRDefault="008805B7" w:rsidP="008805B7">
      <w:pPr>
        <w:spacing w:line="480" w:lineRule="auto"/>
        <w:rPr>
          <w:rFonts w:ascii="Arial" w:hAnsi="Arial" w:cs="Arial"/>
          <w:b/>
          <w:sz w:val="21"/>
          <w:szCs w:val="21"/>
        </w:rPr>
      </w:pPr>
      <w:r w:rsidRPr="008805B7">
        <w:rPr>
          <w:rFonts w:ascii="Arial" w:hAnsi="Arial" w:cs="Arial" w:hint="eastAsia"/>
          <w:b/>
          <w:sz w:val="21"/>
          <w:szCs w:val="21"/>
        </w:rPr>
        <w:t>（一）估价对象商业用房</w:t>
      </w:r>
      <w:r w:rsidRPr="008805B7">
        <w:rPr>
          <w:rFonts w:ascii="Arial" w:hAnsi="Arial" w:cs="Arial" w:hint="eastAsia"/>
          <w:b/>
          <w:sz w:val="21"/>
          <w:szCs w:val="21"/>
        </w:rPr>
        <w:t>1</w:t>
      </w:r>
      <w:r w:rsidRPr="008805B7">
        <w:rPr>
          <w:rFonts w:ascii="Arial" w:hAnsi="Arial" w:cs="Arial" w:hint="eastAsia"/>
          <w:b/>
          <w:sz w:val="21"/>
          <w:szCs w:val="21"/>
        </w:rPr>
        <w:t>层租金水平</w:t>
      </w:r>
    </w:p>
    <w:p w14:paraId="7F57EF2E" w14:textId="571D9CD7" w:rsidR="00924405" w:rsidRPr="00051DBA" w:rsidRDefault="00F14655" w:rsidP="00924405">
      <w:pPr>
        <w:pStyle w:val="11"/>
        <w:autoSpaceDE w:val="0"/>
        <w:autoSpaceDN w:val="0"/>
        <w:spacing w:before="0" w:after="0" w:line="480" w:lineRule="auto"/>
        <w:ind w:right="142" w:firstLineChars="200" w:firstLine="420"/>
        <w:jc w:val="both"/>
        <w:textAlignment w:val="bottom"/>
        <w:rPr>
          <w:rFonts w:ascii="Arial" w:hAnsi="Arial"/>
          <w:sz w:val="21"/>
          <w:szCs w:val="21"/>
        </w:rPr>
      </w:pPr>
      <w:r w:rsidRPr="00051DBA">
        <w:rPr>
          <w:rFonts w:ascii="Arial" w:hAnsi="Arial" w:hint="eastAsia"/>
          <w:sz w:val="21"/>
          <w:szCs w:val="21"/>
        </w:rPr>
        <w:t>根据评估专业人员所掌握的市场资料，采用房地产交易中的替代原则，选取与估价对象类似用途的案例，并分别进行市场状况、交易情况、房地产状况（权益、区位、实物）的修正和调整</w:t>
      </w:r>
      <w:r w:rsidR="00924405" w:rsidRPr="00051DBA">
        <w:rPr>
          <w:rFonts w:ascii="Arial" w:hAnsi="Arial" w:hint="eastAsia"/>
          <w:sz w:val="21"/>
          <w:szCs w:val="21"/>
        </w:rPr>
        <w:t>得到各户型租金水平</w:t>
      </w:r>
      <w:r w:rsidRPr="00051DBA">
        <w:rPr>
          <w:rFonts w:ascii="Arial" w:hAnsi="Arial" w:hint="eastAsia"/>
          <w:sz w:val="21"/>
          <w:szCs w:val="21"/>
        </w:rPr>
        <w:t>。</w:t>
      </w:r>
    </w:p>
    <w:p w14:paraId="2D373EE3" w14:textId="1B39587C" w:rsidR="00F66F40" w:rsidRPr="00051DBA" w:rsidRDefault="00F14655" w:rsidP="009F6920">
      <w:pPr>
        <w:pStyle w:val="11"/>
        <w:autoSpaceDE w:val="0"/>
        <w:autoSpaceDN w:val="0"/>
        <w:spacing w:before="0" w:after="0" w:line="360" w:lineRule="auto"/>
        <w:ind w:right="142" w:firstLine="573"/>
        <w:jc w:val="both"/>
        <w:textAlignment w:val="bottom"/>
        <w:rPr>
          <w:rFonts w:ascii="Arial" w:hAnsi="Arial" w:cs="Arial"/>
          <w:sz w:val="21"/>
          <w:szCs w:val="21"/>
        </w:rPr>
      </w:pPr>
      <w:r w:rsidRPr="00051DBA">
        <w:rPr>
          <w:rFonts w:ascii="Arial" w:hAnsi="Arial" w:cs="Arial" w:hint="eastAsia"/>
          <w:sz w:val="21"/>
          <w:szCs w:val="21"/>
        </w:rPr>
        <w:t>1</w:t>
      </w:r>
      <w:r w:rsidRPr="00051DBA">
        <w:rPr>
          <w:rFonts w:ascii="Arial" w:hAnsi="Arial" w:cs="Arial"/>
          <w:sz w:val="21"/>
          <w:szCs w:val="21"/>
        </w:rPr>
        <w:t>.</w:t>
      </w:r>
      <w:r w:rsidRPr="00051DBA">
        <w:rPr>
          <w:rFonts w:ascii="Arial" w:hAnsi="Arial" w:cs="Arial"/>
          <w:sz w:val="21"/>
          <w:szCs w:val="21"/>
        </w:rPr>
        <w:t>编制</w:t>
      </w:r>
      <w:r w:rsidR="00CF5B15" w:rsidRPr="00051DBA">
        <w:rPr>
          <w:rFonts w:ascii="Arial" w:hAnsi="Arial" w:cs="Arial" w:hint="eastAsia"/>
          <w:sz w:val="21"/>
          <w:szCs w:val="21"/>
        </w:rPr>
        <w:t>比较因素情况描述表</w:t>
      </w:r>
    </w:p>
    <w:tbl>
      <w:tblPr>
        <w:tblW w:w="5000" w:type="pct"/>
        <w:jc w:val="center"/>
        <w:tblLook w:val="0000" w:firstRow="0" w:lastRow="0" w:firstColumn="0" w:lastColumn="0" w:noHBand="0" w:noVBand="0"/>
      </w:tblPr>
      <w:tblGrid>
        <w:gridCol w:w="678"/>
        <w:gridCol w:w="1302"/>
        <w:gridCol w:w="1793"/>
        <w:gridCol w:w="1726"/>
        <w:gridCol w:w="1728"/>
        <w:gridCol w:w="2062"/>
      </w:tblGrid>
      <w:tr w:rsidR="001734AC" w:rsidRPr="00051DBA" w14:paraId="4D84920E" w14:textId="77777777" w:rsidTr="002A2DA0">
        <w:trPr>
          <w:trHeight w:val="20"/>
          <w:tblHeader/>
          <w:jc w:val="center"/>
        </w:trPr>
        <w:tc>
          <w:tcPr>
            <w:tcW w:w="1066" w:type="pct"/>
            <w:gridSpan w:val="2"/>
            <w:tcBorders>
              <w:top w:val="single" w:sz="4" w:space="0" w:color="auto"/>
              <w:left w:val="single" w:sz="4" w:space="0" w:color="auto"/>
              <w:bottom w:val="single" w:sz="4" w:space="0" w:color="auto"/>
              <w:right w:val="single" w:sz="4" w:space="0" w:color="000000"/>
            </w:tcBorders>
            <w:vAlign w:val="center"/>
          </w:tcPr>
          <w:p w14:paraId="17789201" w14:textId="77777777" w:rsidR="00CF5B15" w:rsidRPr="00051DBA" w:rsidRDefault="00CF5B15" w:rsidP="00433508">
            <w:pPr>
              <w:widowControl/>
              <w:adjustRightInd/>
              <w:spacing w:line="240" w:lineRule="auto"/>
              <w:jc w:val="center"/>
              <w:textAlignment w:val="auto"/>
              <w:rPr>
                <w:rFonts w:ascii="Arial" w:hAnsi="Arial" w:cs="Arial"/>
                <w:sz w:val="18"/>
                <w:szCs w:val="18"/>
              </w:rPr>
            </w:pPr>
            <w:r w:rsidRPr="00051DBA">
              <w:rPr>
                <w:rFonts w:ascii="Arial" w:hAnsi="Arial" w:cs="Arial"/>
                <w:sz w:val="18"/>
                <w:szCs w:val="18"/>
              </w:rPr>
              <w:t>项目</w:t>
            </w:r>
          </w:p>
        </w:tc>
        <w:tc>
          <w:tcPr>
            <w:tcW w:w="965" w:type="pct"/>
            <w:tcBorders>
              <w:top w:val="single" w:sz="4" w:space="0" w:color="auto"/>
              <w:left w:val="nil"/>
              <w:bottom w:val="single" w:sz="4" w:space="0" w:color="auto"/>
              <w:right w:val="single" w:sz="4" w:space="0" w:color="auto"/>
            </w:tcBorders>
            <w:vAlign w:val="center"/>
          </w:tcPr>
          <w:p w14:paraId="0785F12E" w14:textId="77777777" w:rsidR="00CF5B15" w:rsidRPr="00051DBA" w:rsidRDefault="00CF5B15"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估价对象</w:t>
            </w:r>
          </w:p>
        </w:tc>
        <w:tc>
          <w:tcPr>
            <w:tcW w:w="929" w:type="pct"/>
            <w:tcBorders>
              <w:top w:val="single" w:sz="4" w:space="0" w:color="auto"/>
              <w:left w:val="nil"/>
              <w:bottom w:val="single" w:sz="4" w:space="0" w:color="auto"/>
              <w:right w:val="single" w:sz="4" w:space="0" w:color="auto"/>
            </w:tcBorders>
            <w:vAlign w:val="center"/>
          </w:tcPr>
          <w:p w14:paraId="388229C2" w14:textId="77777777" w:rsidR="00CF5B15" w:rsidRPr="00051DBA" w:rsidRDefault="00CF5B15"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可比实例</w:t>
            </w:r>
            <w:r w:rsidRPr="00051DBA">
              <w:rPr>
                <w:rFonts w:ascii="Arial" w:hAnsi="Arial" w:cs="Arial"/>
                <w:sz w:val="18"/>
                <w:szCs w:val="18"/>
              </w:rPr>
              <w:t>1</w:t>
            </w:r>
          </w:p>
        </w:tc>
        <w:tc>
          <w:tcPr>
            <w:tcW w:w="930" w:type="pct"/>
            <w:tcBorders>
              <w:top w:val="single" w:sz="4" w:space="0" w:color="auto"/>
              <w:left w:val="nil"/>
              <w:bottom w:val="single" w:sz="4" w:space="0" w:color="auto"/>
              <w:right w:val="single" w:sz="4" w:space="0" w:color="auto"/>
            </w:tcBorders>
            <w:vAlign w:val="center"/>
          </w:tcPr>
          <w:p w14:paraId="7488CC38" w14:textId="77777777" w:rsidR="00CF5B15" w:rsidRPr="00051DBA" w:rsidRDefault="00CF5B15"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可比实例</w:t>
            </w:r>
            <w:r w:rsidRPr="00051DBA">
              <w:rPr>
                <w:rFonts w:ascii="Arial" w:hAnsi="Arial" w:cs="Arial"/>
                <w:sz w:val="18"/>
                <w:szCs w:val="18"/>
              </w:rPr>
              <w:t>2</w:t>
            </w:r>
          </w:p>
        </w:tc>
        <w:tc>
          <w:tcPr>
            <w:tcW w:w="1110" w:type="pct"/>
            <w:tcBorders>
              <w:top w:val="single" w:sz="4" w:space="0" w:color="auto"/>
              <w:left w:val="nil"/>
              <w:bottom w:val="single" w:sz="4" w:space="0" w:color="auto"/>
              <w:right w:val="single" w:sz="4" w:space="0" w:color="auto"/>
            </w:tcBorders>
            <w:vAlign w:val="center"/>
          </w:tcPr>
          <w:p w14:paraId="3F0F6AE4" w14:textId="77777777" w:rsidR="00CF5B15" w:rsidRPr="00051DBA" w:rsidRDefault="00CF5B15"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可比案例</w:t>
            </w:r>
            <w:r w:rsidRPr="00051DBA">
              <w:rPr>
                <w:rFonts w:ascii="Arial" w:hAnsi="Arial" w:cs="Arial"/>
                <w:sz w:val="18"/>
                <w:szCs w:val="18"/>
              </w:rPr>
              <w:t>3</w:t>
            </w:r>
          </w:p>
        </w:tc>
      </w:tr>
      <w:tr w:rsidR="001734AC" w:rsidRPr="00051DBA" w14:paraId="3DA486A0" w14:textId="77777777" w:rsidTr="002A2DA0">
        <w:trPr>
          <w:trHeight w:val="20"/>
          <w:tblHeader/>
          <w:jc w:val="center"/>
        </w:trPr>
        <w:tc>
          <w:tcPr>
            <w:tcW w:w="1066" w:type="pct"/>
            <w:gridSpan w:val="2"/>
            <w:tcBorders>
              <w:top w:val="single" w:sz="4" w:space="0" w:color="auto"/>
              <w:left w:val="single" w:sz="4" w:space="0" w:color="auto"/>
              <w:bottom w:val="single" w:sz="4" w:space="0" w:color="auto"/>
              <w:right w:val="single" w:sz="4" w:space="0" w:color="auto"/>
            </w:tcBorders>
            <w:vAlign w:val="center"/>
          </w:tcPr>
          <w:p w14:paraId="71E40C22" w14:textId="77777777" w:rsidR="00CF5B15" w:rsidRPr="00051DBA" w:rsidRDefault="00CF5B15" w:rsidP="00433508">
            <w:pPr>
              <w:widowControl/>
              <w:adjustRightInd/>
              <w:spacing w:line="240" w:lineRule="auto"/>
              <w:jc w:val="center"/>
              <w:textAlignment w:val="auto"/>
              <w:rPr>
                <w:rFonts w:ascii="Arial" w:hAnsi="Arial" w:cs="Arial"/>
                <w:sz w:val="18"/>
                <w:szCs w:val="18"/>
              </w:rPr>
            </w:pPr>
            <w:r w:rsidRPr="00051DBA">
              <w:rPr>
                <w:rFonts w:ascii="Arial" w:hAnsi="Arial" w:cs="Arial"/>
                <w:sz w:val="18"/>
                <w:szCs w:val="18"/>
              </w:rPr>
              <w:t>小区名称</w:t>
            </w:r>
          </w:p>
        </w:tc>
        <w:tc>
          <w:tcPr>
            <w:tcW w:w="965" w:type="pct"/>
            <w:tcBorders>
              <w:top w:val="nil"/>
              <w:left w:val="nil"/>
              <w:bottom w:val="single" w:sz="4" w:space="0" w:color="auto"/>
              <w:right w:val="single" w:sz="4" w:space="0" w:color="auto"/>
            </w:tcBorders>
            <w:vAlign w:val="center"/>
          </w:tcPr>
          <w:p w14:paraId="54B26784" w14:textId="523AA5AE" w:rsidR="00CF5B15" w:rsidRPr="00051DBA" w:rsidRDefault="00051DBA"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南火垡村</w:t>
            </w:r>
            <w:r w:rsidR="00E55D1C">
              <w:rPr>
                <w:rFonts w:ascii="Arial" w:hAnsi="Arial" w:cs="Arial" w:hint="eastAsia"/>
                <w:sz w:val="18"/>
                <w:szCs w:val="18"/>
              </w:rPr>
              <w:t>商业用房</w:t>
            </w:r>
          </w:p>
        </w:tc>
        <w:tc>
          <w:tcPr>
            <w:tcW w:w="929" w:type="pct"/>
            <w:tcBorders>
              <w:top w:val="nil"/>
              <w:left w:val="nil"/>
              <w:bottom w:val="single" w:sz="4" w:space="0" w:color="auto"/>
              <w:right w:val="single" w:sz="4" w:space="0" w:color="auto"/>
            </w:tcBorders>
            <w:vAlign w:val="center"/>
          </w:tcPr>
          <w:p w14:paraId="5B3A13D6" w14:textId="638A1040" w:rsidR="00CF5B15" w:rsidRPr="00051DBA" w:rsidRDefault="00FD2E07"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南火垡村商业</w:t>
            </w:r>
          </w:p>
        </w:tc>
        <w:tc>
          <w:tcPr>
            <w:tcW w:w="930" w:type="pct"/>
            <w:tcBorders>
              <w:top w:val="nil"/>
              <w:left w:val="nil"/>
              <w:bottom w:val="single" w:sz="4" w:space="0" w:color="auto"/>
              <w:right w:val="single" w:sz="4" w:space="0" w:color="auto"/>
            </w:tcBorders>
            <w:vAlign w:val="center"/>
          </w:tcPr>
          <w:p w14:paraId="5E17CD43" w14:textId="73417FEA" w:rsidR="00CF5B15" w:rsidRPr="00051DBA" w:rsidRDefault="00FD2E07"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南火垡村商业</w:t>
            </w:r>
          </w:p>
        </w:tc>
        <w:tc>
          <w:tcPr>
            <w:tcW w:w="1110" w:type="pct"/>
            <w:tcBorders>
              <w:top w:val="nil"/>
              <w:left w:val="nil"/>
              <w:bottom w:val="single" w:sz="4" w:space="0" w:color="auto"/>
              <w:right w:val="single" w:sz="4" w:space="0" w:color="auto"/>
            </w:tcBorders>
            <w:vAlign w:val="center"/>
          </w:tcPr>
          <w:p w14:paraId="522A58FB" w14:textId="486F5423" w:rsidR="00CF5B15" w:rsidRPr="00051DBA" w:rsidRDefault="00FD2E07"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张家湾设计小镇商业</w:t>
            </w:r>
          </w:p>
        </w:tc>
      </w:tr>
      <w:tr w:rsidR="001734AC" w:rsidRPr="00051DBA" w14:paraId="33BD307D" w14:textId="77777777" w:rsidTr="002A2DA0">
        <w:trPr>
          <w:trHeight w:val="20"/>
          <w:jc w:val="center"/>
        </w:trPr>
        <w:tc>
          <w:tcPr>
            <w:tcW w:w="1066" w:type="pct"/>
            <w:gridSpan w:val="2"/>
            <w:tcBorders>
              <w:top w:val="single" w:sz="4" w:space="0" w:color="auto"/>
              <w:left w:val="single" w:sz="4" w:space="0" w:color="auto"/>
              <w:bottom w:val="single" w:sz="4" w:space="0" w:color="auto"/>
              <w:right w:val="single" w:sz="4" w:space="0" w:color="auto"/>
            </w:tcBorders>
            <w:vAlign w:val="center"/>
          </w:tcPr>
          <w:p w14:paraId="6BCD821D" w14:textId="5456BC58" w:rsidR="00CF5B15" w:rsidRPr="00051DBA" w:rsidRDefault="00CF5B15" w:rsidP="00433508">
            <w:pPr>
              <w:widowControl/>
              <w:adjustRightInd/>
              <w:spacing w:line="240" w:lineRule="auto"/>
              <w:jc w:val="center"/>
              <w:textAlignment w:val="auto"/>
              <w:rPr>
                <w:rFonts w:ascii="Arial" w:hAnsi="Arial" w:cs="Arial"/>
                <w:sz w:val="18"/>
                <w:szCs w:val="18"/>
              </w:rPr>
            </w:pPr>
            <w:r w:rsidRPr="00051DBA">
              <w:rPr>
                <w:rFonts w:ascii="Arial" w:hAnsi="Arial" w:cs="Arial"/>
                <w:sz w:val="18"/>
                <w:szCs w:val="18"/>
              </w:rPr>
              <w:t>租金（</w:t>
            </w:r>
            <w:r w:rsidR="00E55D1C">
              <w:rPr>
                <w:rFonts w:ascii="Arial" w:hAnsi="Arial" w:cs="Arial"/>
                <w:sz w:val="18"/>
                <w:szCs w:val="18"/>
              </w:rPr>
              <w:t>元</w:t>
            </w:r>
            <w:r w:rsidR="00E55D1C">
              <w:rPr>
                <w:rFonts w:ascii="Arial" w:hAnsi="Arial" w:cs="Arial"/>
                <w:sz w:val="18"/>
                <w:szCs w:val="18"/>
              </w:rPr>
              <w:t>/</w:t>
            </w:r>
            <w:r w:rsidR="00E55D1C">
              <w:rPr>
                <w:rFonts w:ascii="Arial" w:hAnsi="Arial" w:cs="Arial"/>
                <w:sz w:val="18"/>
                <w:szCs w:val="18"/>
              </w:rPr>
              <w:t>平方米</w:t>
            </w:r>
            <w:r w:rsidR="00E55D1C">
              <w:rPr>
                <w:rFonts w:ascii="Arial" w:hAnsi="Arial" w:cs="Arial"/>
                <w:sz w:val="18"/>
                <w:szCs w:val="18"/>
              </w:rPr>
              <w:t>·</w:t>
            </w:r>
            <w:r w:rsidR="00E55D1C">
              <w:rPr>
                <w:rFonts w:ascii="Arial" w:hAnsi="Arial" w:cs="Arial"/>
                <w:sz w:val="18"/>
                <w:szCs w:val="18"/>
              </w:rPr>
              <w:t>天</w:t>
            </w:r>
            <w:r w:rsidRPr="00051DBA">
              <w:rPr>
                <w:rFonts w:ascii="Arial" w:hAnsi="Arial" w:cs="Arial"/>
                <w:sz w:val="18"/>
                <w:szCs w:val="18"/>
              </w:rPr>
              <w:t>）</w:t>
            </w:r>
          </w:p>
        </w:tc>
        <w:tc>
          <w:tcPr>
            <w:tcW w:w="965" w:type="pct"/>
            <w:tcBorders>
              <w:top w:val="nil"/>
              <w:left w:val="nil"/>
              <w:bottom w:val="single" w:sz="4" w:space="0" w:color="auto"/>
              <w:right w:val="single" w:sz="4" w:space="0" w:color="auto"/>
            </w:tcBorders>
            <w:vAlign w:val="center"/>
          </w:tcPr>
          <w:p w14:paraId="46057225" w14:textId="77777777" w:rsidR="00CF5B15" w:rsidRPr="00051DBA" w:rsidRDefault="00CF5B15"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待估</w:t>
            </w:r>
          </w:p>
        </w:tc>
        <w:tc>
          <w:tcPr>
            <w:tcW w:w="929" w:type="pct"/>
            <w:tcBorders>
              <w:top w:val="nil"/>
              <w:left w:val="nil"/>
              <w:bottom w:val="single" w:sz="4" w:space="0" w:color="auto"/>
              <w:right w:val="single" w:sz="4" w:space="0" w:color="auto"/>
            </w:tcBorders>
            <w:vAlign w:val="center"/>
          </w:tcPr>
          <w:p w14:paraId="59F8C696" w14:textId="2E174814" w:rsidR="00CF5B15" w:rsidRPr="00051DBA" w:rsidRDefault="00E55D1C" w:rsidP="00067D4E">
            <w:pPr>
              <w:widowControl/>
              <w:adjustRightInd/>
              <w:snapToGrid w:val="0"/>
              <w:spacing w:line="240" w:lineRule="atLeast"/>
              <w:jc w:val="center"/>
              <w:rPr>
                <w:rFonts w:ascii="Arial" w:hAnsi="Arial" w:cs="Arial"/>
                <w:sz w:val="18"/>
                <w:szCs w:val="18"/>
              </w:rPr>
            </w:pPr>
            <w:r>
              <w:rPr>
                <w:rFonts w:ascii="Arial" w:hAnsi="Arial" w:cs="Arial" w:hint="eastAsia"/>
                <w:sz w:val="18"/>
                <w:szCs w:val="18"/>
              </w:rPr>
              <w:t>2.2</w:t>
            </w:r>
          </w:p>
        </w:tc>
        <w:tc>
          <w:tcPr>
            <w:tcW w:w="930" w:type="pct"/>
            <w:tcBorders>
              <w:top w:val="nil"/>
              <w:left w:val="nil"/>
              <w:bottom w:val="single" w:sz="4" w:space="0" w:color="auto"/>
              <w:right w:val="single" w:sz="4" w:space="0" w:color="auto"/>
            </w:tcBorders>
            <w:vAlign w:val="center"/>
          </w:tcPr>
          <w:p w14:paraId="37E75DD5" w14:textId="343717FD" w:rsidR="00CF5B15" w:rsidRPr="00051DBA" w:rsidRDefault="00E55D1C" w:rsidP="00067D4E">
            <w:pPr>
              <w:widowControl/>
              <w:adjustRightInd/>
              <w:snapToGrid w:val="0"/>
              <w:spacing w:line="240" w:lineRule="atLeast"/>
              <w:jc w:val="center"/>
              <w:rPr>
                <w:rFonts w:ascii="Arial" w:hAnsi="Arial" w:cs="Arial"/>
                <w:sz w:val="18"/>
                <w:szCs w:val="18"/>
              </w:rPr>
            </w:pPr>
            <w:r>
              <w:rPr>
                <w:rFonts w:ascii="Arial" w:hAnsi="Arial" w:cs="Arial" w:hint="eastAsia"/>
                <w:sz w:val="18"/>
                <w:szCs w:val="18"/>
              </w:rPr>
              <w:t>2.29</w:t>
            </w:r>
          </w:p>
        </w:tc>
        <w:tc>
          <w:tcPr>
            <w:tcW w:w="1110" w:type="pct"/>
            <w:tcBorders>
              <w:top w:val="nil"/>
              <w:left w:val="nil"/>
              <w:bottom w:val="single" w:sz="4" w:space="0" w:color="auto"/>
              <w:right w:val="single" w:sz="4" w:space="0" w:color="auto"/>
            </w:tcBorders>
            <w:vAlign w:val="center"/>
          </w:tcPr>
          <w:p w14:paraId="42077917" w14:textId="5200CA76" w:rsidR="00CF5B15" w:rsidRPr="00051DBA" w:rsidRDefault="00E55D1C" w:rsidP="00067D4E">
            <w:pPr>
              <w:widowControl/>
              <w:adjustRightInd/>
              <w:snapToGrid w:val="0"/>
              <w:spacing w:line="240" w:lineRule="atLeast"/>
              <w:jc w:val="center"/>
              <w:rPr>
                <w:rFonts w:ascii="Arial" w:hAnsi="Arial" w:cs="Arial"/>
                <w:sz w:val="18"/>
                <w:szCs w:val="18"/>
              </w:rPr>
            </w:pPr>
            <w:r>
              <w:rPr>
                <w:rFonts w:ascii="Arial" w:hAnsi="Arial" w:cs="Arial" w:hint="eastAsia"/>
                <w:sz w:val="18"/>
                <w:szCs w:val="18"/>
              </w:rPr>
              <w:t>2.5</w:t>
            </w:r>
          </w:p>
        </w:tc>
      </w:tr>
      <w:tr w:rsidR="001734AC" w:rsidRPr="00051DBA" w14:paraId="04C64418" w14:textId="77777777" w:rsidTr="002A2DA0">
        <w:trPr>
          <w:trHeight w:val="20"/>
          <w:jc w:val="center"/>
        </w:trPr>
        <w:tc>
          <w:tcPr>
            <w:tcW w:w="1066" w:type="pct"/>
            <w:gridSpan w:val="2"/>
            <w:tcBorders>
              <w:top w:val="single" w:sz="4" w:space="0" w:color="auto"/>
              <w:left w:val="single" w:sz="4" w:space="0" w:color="auto"/>
              <w:bottom w:val="single" w:sz="4" w:space="0" w:color="auto"/>
              <w:right w:val="single" w:sz="4" w:space="0" w:color="auto"/>
            </w:tcBorders>
            <w:vAlign w:val="center"/>
          </w:tcPr>
          <w:p w14:paraId="7BF9E9AC" w14:textId="77777777" w:rsidR="00051DBA" w:rsidRPr="00051DBA" w:rsidRDefault="00051DBA" w:rsidP="00051DBA">
            <w:pPr>
              <w:widowControl/>
              <w:adjustRightInd/>
              <w:spacing w:line="240" w:lineRule="auto"/>
              <w:jc w:val="center"/>
              <w:textAlignment w:val="auto"/>
              <w:rPr>
                <w:rFonts w:ascii="Arial" w:hAnsi="Arial" w:cs="Arial"/>
                <w:sz w:val="18"/>
                <w:szCs w:val="18"/>
              </w:rPr>
            </w:pPr>
            <w:r w:rsidRPr="00051DBA">
              <w:rPr>
                <w:rFonts w:ascii="Arial" w:hAnsi="Arial" w:cs="Arial"/>
                <w:sz w:val="18"/>
                <w:szCs w:val="18"/>
              </w:rPr>
              <w:t>交易时间</w:t>
            </w:r>
          </w:p>
        </w:tc>
        <w:tc>
          <w:tcPr>
            <w:tcW w:w="965" w:type="pct"/>
            <w:tcBorders>
              <w:top w:val="nil"/>
              <w:left w:val="nil"/>
              <w:bottom w:val="single" w:sz="4" w:space="0" w:color="auto"/>
              <w:right w:val="single" w:sz="4" w:space="0" w:color="auto"/>
            </w:tcBorders>
            <w:vAlign w:val="center"/>
          </w:tcPr>
          <w:p w14:paraId="3D866984" w14:textId="77777777" w:rsidR="00051DBA" w:rsidRPr="00051DBA" w:rsidRDefault="00051DBA"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2024</w:t>
            </w:r>
            <w:r w:rsidRPr="00051DBA">
              <w:rPr>
                <w:rFonts w:ascii="Arial" w:hAnsi="Arial" w:cs="Arial"/>
                <w:sz w:val="18"/>
                <w:szCs w:val="18"/>
              </w:rPr>
              <w:t>年</w:t>
            </w:r>
            <w:r w:rsidRPr="00051DBA">
              <w:rPr>
                <w:rFonts w:ascii="Arial" w:hAnsi="Arial" w:cs="Arial"/>
                <w:sz w:val="18"/>
                <w:szCs w:val="18"/>
              </w:rPr>
              <w:t>12</w:t>
            </w:r>
            <w:r w:rsidRPr="00051DBA">
              <w:rPr>
                <w:rFonts w:ascii="Arial" w:hAnsi="Arial" w:cs="Arial"/>
                <w:sz w:val="18"/>
                <w:szCs w:val="18"/>
              </w:rPr>
              <w:t>月</w:t>
            </w:r>
            <w:r w:rsidRPr="00051DBA">
              <w:rPr>
                <w:rFonts w:ascii="Arial" w:hAnsi="Arial" w:cs="Arial"/>
                <w:sz w:val="18"/>
                <w:szCs w:val="18"/>
              </w:rPr>
              <w:t>2</w:t>
            </w:r>
            <w:r w:rsidRPr="00051DBA">
              <w:rPr>
                <w:rFonts w:ascii="Arial" w:hAnsi="Arial" w:cs="Arial"/>
                <w:sz w:val="18"/>
                <w:szCs w:val="18"/>
              </w:rPr>
              <w:t>日</w:t>
            </w:r>
          </w:p>
        </w:tc>
        <w:tc>
          <w:tcPr>
            <w:tcW w:w="929" w:type="pct"/>
            <w:tcBorders>
              <w:top w:val="nil"/>
              <w:left w:val="nil"/>
              <w:bottom w:val="single" w:sz="4" w:space="0" w:color="auto"/>
              <w:right w:val="single" w:sz="4" w:space="0" w:color="auto"/>
            </w:tcBorders>
            <w:vAlign w:val="center"/>
          </w:tcPr>
          <w:p w14:paraId="688AB482" w14:textId="0FF7CC41" w:rsidR="00051DBA" w:rsidRPr="00051DBA" w:rsidRDefault="00051DBA"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202</w:t>
            </w:r>
            <w:r>
              <w:rPr>
                <w:rFonts w:ascii="Arial" w:hAnsi="Arial" w:cs="Arial" w:hint="eastAsia"/>
                <w:sz w:val="18"/>
                <w:szCs w:val="18"/>
              </w:rPr>
              <w:t>4</w:t>
            </w:r>
            <w:r w:rsidRPr="00051DBA">
              <w:rPr>
                <w:rFonts w:ascii="Arial" w:hAnsi="Arial" w:cs="Arial"/>
                <w:sz w:val="18"/>
                <w:szCs w:val="18"/>
              </w:rPr>
              <w:t>年</w:t>
            </w:r>
            <w:r w:rsidRPr="00051DBA">
              <w:rPr>
                <w:rFonts w:ascii="Arial" w:hAnsi="Arial" w:cs="Arial"/>
                <w:sz w:val="18"/>
                <w:szCs w:val="18"/>
              </w:rPr>
              <w:t>11</w:t>
            </w:r>
            <w:r w:rsidRPr="00051DBA">
              <w:rPr>
                <w:rFonts w:ascii="Arial" w:hAnsi="Arial" w:cs="Arial"/>
                <w:sz w:val="18"/>
                <w:szCs w:val="18"/>
              </w:rPr>
              <w:t>月</w:t>
            </w:r>
          </w:p>
        </w:tc>
        <w:tc>
          <w:tcPr>
            <w:tcW w:w="930" w:type="pct"/>
            <w:tcBorders>
              <w:top w:val="nil"/>
              <w:left w:val="nil"/>
              <w:bottom w:val="single" w:sz="4" w:space="0" w:color="auto"/>
              <w:right w:val="single" w:sz="4" w:space="0" w:color="auto"/>
            </w:tcBorders>
            <w:vAlign w:val="center"/>
          </w:tcPr>
          <w:p w14:paraId="2C3BCAFA" w14:textId="68B9D0DB" w:rsidR="00051DBA" w:rsidRPr="00051DBA" w:rsidRDefault="00051DBA"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202</w:t>
            </w:r>
            <w:r>
              <w:rPr>
                <w:rFonts w:ascii="Arial" w:hAnsi="Arial" w:cs="Arial" w:hint="eastAsia"/>
                <w:sz w:val="18"/>
                <w:szCs w:val="18"/>
              </w:rPr>
              <w:t>4</w:t>
            </w:r>
            <w:r w:rsidRPr="00051DBA">
              <w:rPr>
                <w:rFonts w:ascii="Arial" w:hAnsi="Arial" w:cs="Arial"/>
                <w:sz w:val="18"/>
                <w:szCs w:val="18"/>
              </w:rPr>
              <w:t>年</w:t>
            </w:r>
            <w:r w:rsidRPr="00051DBA">
              <w:rPr>
                <w:rFonts w:ascii="Arial" w:hAnsi="Arial" w:cs="Arial"/>
                <w:sz w:val="18"/>
                <w:szCs w:val="18"/>
              </w:rPr>
              <w:t>11</w:t>
            </w:r>
            <w:r w:rsidRPr="00051DBA">
              <w:rPr>
                <w:rFonts w:ascii="Arial" w:hAnsi="Arial" w:cs="Arial"/>
                <w:sz w:val="18"/>
                <w:szCs w:val="18"/>
              </w:rPr>
              <w:t>月</w:t>
            </w:r>
          </w:p>
        </w:tc>
        <w:tc>
          <w:tcPr>
            <w:tcW w:w="1110" w:type="pct"/>
            <w:tcBorders>
              <w:top w:val="nil"/>
              <w:left w:val="nil"/>
              <w:bottom w:val="single" w:sz="4" w:space="0" w:color="auto"/>
              <w:right w:val="single" w:sz="4" w:space="0" w:color="auto"/>
            </w:tcBorders>
            <w:vAlign w:val="center"/>
          </w:tcPr>
          <w:p w14:paraId="0CE693F1" w14:textId="5CF84AFD" w:rsidR="00051DBA" w:rsidRPr="00051DBA" w:rsidRDefault="00051DBA"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202</w:t>
            </w:r>
            <w:r>
              <w:rPr>
                <w:rFonts w:ascii="Arial" w:hAnsi="Arial" w:cs="Arial" w:hint="eastAsia"/>
                <w:sz w:val="18"/>
                <w:szCs w:val="18"/>
              </w:rPr>
              <w:t>4</w:t>
            </w:r>
            <w:r w:rsidRPr="00051DBA">
              <w:rPr>
                <w:rFonts w:ascii="Arial" w:hAnsi="Arial" w:cs="Arial"/>
                <w:sz w:val="18"/>
                <w:szCs w:val="18"/>
              </w:rPr>
              <w:t>年</w:t>
            </w:r>
            <w:r w:rsidRPr="00051DBA">
              <w:rPr>
                <w:rFonts w:ascii="Arial" w:hAnsi="Arial" w:cs="Arial"/>
                <w:sz w:val="18"/>
                <w:szCs w:val="18"/>
              </w:rPr>
              <w:t>11</w:t>
            </w:r>
            <w:r w:rsidRPr="00051DBA">
              <w:rPr>
                <w:rFonts w:ascii="Arial" w:hAnsi="Arial" w:cs="Arial"/>
                <w:sz w:val="18"/>
                <w:szCs w:val="18"/>
              </w:rPr>
              <w:t>月</w:t>
            </w:r>
          </w:p>
        </w:tc>
      </w:tr>
      <w:tr w:rsidR="001734AC" w:rsidRPr="00051DBA" w14:paraId="486409CC" w14:textId="77777777" w:rsidTr="002A2DA0">
        <w:trPr>
          <w:trHeight w:val="20"/>
          <w:jc w:val="center"/>
        </w:trPr>
        <w:tc>
          <w:tcPr>
            <w:tcW w:w="1066" w:type="pct"/>
            <w:gridSpan w:val="2"/>
            <w:tcBorders>
              <w:top w:val="single" w:sz="4" w:space="0" w:color="auto"/>
              <w:left w:val="single" w:sz="4" w:space="0" w:color="auto"/>
              <w:bottom w:val="single" w:sz="4" w:space="0" w:color="auto"/>
              <w:right w:val="single" w:sz="4" w:space="0" w:color="auto"/>
            </w:tcBorders>
            <w:vAlign w:val="center"/>
          </w:tcPr>
          <w:p w14:paraId="452F0165" w14:textId="77777777" w:rsidR="00051DBA" w:rsidRPr="00051DBA" w:rsidRDefault="00051DBA" w:rsidP="00051DBA">
            <w:pPr>
              <w:widowControl/>
              <w:adjustRightInd/>
              <w:spacing w:line="240" w:lineRule="auto"/>
              <w:jc w:val="center"/>
              <w:textAlignment w:val="auto"/>
              <w:rPr>
                <w:rFonts w:ascii="Arial" w:hAnsi="Arial" w:cs="Arial"/>
                <w:sz w:val="18"/>
                <w:szCs w:val="18"/>
              </w:rPr>
            </w:pPr>
            <w:r w:rsidRPr="00051DBA">
              <w:rPr>
                <w:rFonts w:ascii="Arial" w:hAnsi="Arial" w:cs="Arial"/>
                <w:sz w:val="18"/>
                <w:szCs w:val="18"/>
              </w:rPr>
              <w:t>交易情况</w:t>
            </w:r>
          </w:p>
        </w:tc>
        <w:tc>
          <w:tcPr>
            <w:tcW w:w="965" w:type="pct"/>
            <w:tcBorders>
              <w:top w:val="nil"/>
              <w:left w:val="nil"/>
              <w:bottom w:val="single" w:sz="4" w:space="0" w:color="auto"/>
              <w:right w:val="single" w:sz="4" w:space="0" w:color="auto"/>
            </w:tcBorders>
            <w:vAlign w:val="center"/>
          </w:tcPr>
          <w:p w14:paraId="37554DC4" w14:textId="77777777" w:rsidR="00051DBA" w:rsidRPr="00051DBA" w:rsidRDefault="00051DBA"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正常</w:t>
            </w:r>
          </w:p>
        </w:tc>
        <w:tc>
          <w:tcPr>
            <w:tcW w:w="929" w:type="pct"/>
            <w:tcBorders>
              <w:top w:val="nil"/>
              <w:left w:val="nil"/>
              <w:bottom w:val="single" w:sz="4" w:space="0" w:color="auto"/>
              <w:right w:val="single" w:sz="4" w:space="0" w:color="auto"/>
            </w:tcBorders>
            <w:vAlign w:val="center"/>
          </w:tcPr>
          <w:p w14:paraId="5E953C61" w14:textId="11A0E67A" w:rsidR="00051DBA" w:rsidRPr="00051DBA" w:rsidRDefault="00E55D1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挂牌</w:t>
            </w:r>
          </w:p>
        </w:tc>
        <w:tc>
          <w:tcPr>
            <w:tcW w:w="930" w:type="pct"/>
            <w:tcBorders>
              <w:top w:val="nil"/>
              <w:left w:val="nil"/>
              <w:bottom w:val="single" w:sz="4" w:space="0" w:color="auto"/>
              <w:right w:val="single" w:sz="4" w:space="0" w:color="auto"/>
            </w:tcBorders>
            <w:vAlign w:val="center"/>
          </w:tcPr>
          <w:p w14:paraId="1E3A4FD3" w14:textId="463DADEC" w:rsidR="00051DBA" w:rsidRPr="00051DBA" w:rsidRDefault="00E55D1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挂牌</w:t>
            </w:r>
          </w:p>
        </w:tc>
        <w:tc>
          <w:tcPr>
            <w:tcW w:w="1110" w:type="pct"/>
            <w:tcBorders>
              <w:top w:val="nil"/>
              <w:left w:val="nil"/>
              <w:bottom w:val="single" w:sz="4" w:space="0" w:color="auto"/>
              <w:right w:val="single" w:sz="4" w:space="0" w:color="auto"/>
            </w:tcBorders>
            <w:vAlign w:val="center"/>
          </w:tcPr>
          <w:p w14:paraId="3E150B6C" w14:textId="79AB7FBD" w:rsidR="00051DBA" w:rsidRPr="00051DBA" w:rsidRDefault="00E55D1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挂牌</w:t>
            </w:r>
          </w:p>
        </w:tc>
      </w:tr>
      <w:tr w:rsidR="001734AC" w:rsidRPr="00051DBA" w14:paraId="68E385A7" w14:textId="77777777" w:rsidTr="002A2DA0">
        <w:trPr>
          <w:trHeight w:val="20"/>
          <w:jc w:val="center"/>
        </w:trPr>
        <w:tc>
          <w:tcPr>
            <w:tcW w:w="1066" w:type="pct"/>
            <w:gridSpan w:val="2"/>
            <w:tcBorders>
              <w:top w:val="single" w:sz="4" w:space="0" w:color="auto"/>
              <w:left w:val="single" w:sz="4" w:space="0" w:color="auto"/>
              <w:bottom w:val="single" w:sz="4" w:space="0" w:color="auto"/>
              <w:right w:val="single" w:sz="4" w:space="0" w:color="auto"/>
            </w:tcBorders>
            <w:vAlign w:val="center"/>
          </w:tcPr>
          <w:p w14:paraId="40D8AF9A" w14:textId="26D7A1DD" w:rsidR="00051DBA" w:rsidRPr="00051DBA" w:rsidRDefault="00051DBA" w:rsidP="00051DBA">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用途</w:t>
            </w:r>
          </w:p>
        </w:tc>
        <w:tc>
          <w:tcPr>
            <w:tcW w:w="965" w:type="pct"/>
            <w:tcBorders>
              <w:top w:val="nil"/>
              <w:left w:val="nil"/>
              <w:bottom w:val="single" w:sz="4" w:space="0" w:color="auto"/>
              <w:right w:val="single" w:sz="4" w:space="0" w:color="auto"/>
            </w:tcBorders>
            <w:vAlign w:val="center"/>
          </w:tcPr>
          <w:p w14:paraId="53D56E47" w14:textId="46FF4106" w:rsidR="00051DBA" w:rsidRPr="00051DBA" w:rsidRDefault="00E55D1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商业</w:t>
            </w:r>
          </w:p>
        </w:tc>
        <w:tc>
          <w:tcPr>
            <w:tcW w:w="929" w:type="pct"/>
            <w:tcBorders>
              <w:top w:val="nil"/>
              <w:left w:val="nil"/>
              <w:bottom w:val="single" w:sz="4" w:space="0" w:color="auto"/>
              <w:right w:val="single" w:sz="4" w:space="0" w:color="auto"/>
            </w:tcBorders>
            <w:vAlign w:val="center"/>
          </w:tcPr>
          <w:p w14:paraId="3DF470A3" w14:textId="2838AE68" w:rsidR="00051DBA" w:rsidRPr="00051DBA" w:rsidRDefault="00E55D1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商业</w:t>
            </w:r>
          </w:p>
        </w:tc>
        <w:tc>
          <w:tcPr>
            <w:tcW w:w="930" w:type="pct"/>
            <w:tcBorders>
              <w:top w:val="nil"/>
              <w:left w:val="nil"/>
              <w:bottom w:val="single" w:sz="4" w:space="0" w:color="auto"/>
              <w:right w:val="single" w:sz="4" w:space="0" w:color="auto"/>
            </w:tcBorders>
            <w:vAlign w:val="center"/>
          </w:tcPr>
          <w:p w14:paraId="6591E4B2" w14:textId="6937B578" w:rsidR="00051DBA" w:rsidRPr="00051DBA" w:rsidRDefault="00E55D1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商业</w:t>
            </w:r>
          </w:p>
        </w:tc>
        <w:tc>
          <w:tcPr>
            <w:tcW w:w="1110" w:type="pct"/>
            <w:tcBorders>
              <w:top w:val="nil"/>
              <w:left w:val="nil"/>
              <w:bottom w:val="single" w:sz="4" w:space="0" w:color="auto"/>
              <w:right w:val="single" w:sz="4" w:space="0" w:color="auto"/>
            </w:tcBorders>
            <w:vAlign w:val="center"/>
          </w:tcPr>
          <w:p w14:paraId="28FF6572" w14:textId="55B97F0A" w:rsidR="00051DBA" w:rsidRPr="00051DBA" w:rsidRDefault="00E55D1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商业</w:t>
            </w:r>
          </w:p>
        </w:tc>
      </w:tr>
      <w:tr w:rsidR="001734AC" w:rsidRPr="00051DBA" w14:paraId="331544C6" w14:textId="77777777" w:rsidTr="002A2DA0">
        <w:trPr>
          <w:trHeight w:val="20"/>
          <w:jc w:val="center"/>
        </w:trPr>
        <w:tc>
          <w:tcPr>
            <w:tcW w:w="365" w:type="pct"/>
            <w:vMerge w:val="restart"/>
            <w:tcBorders>
              <w:top w:val="nil"/>
              <w:left w:val="single" w:sz="4" w:space="0" w:color="auto"/>
              <w:right w:val="single" w:sz="4" w:space="0" w:color="auto"/>
            </w:tcBorders>
            <w:vAlign w:val="center"/>
          </w:tcPr>
          <w:p w14:paraId="7B8B3D31" w14:textId="77777777" w:rsidR="00E55D1C" w:rsidRPr="00051DBA" w:rsidRDefault="00E55D1C" w:rsidP="00E55D1C">
            <w:pPr>
              <w:widowControl/>
              <w:adjustRightInd/>
              <w:spacing w:line="240" w:lineRule="auto"/>
              <w:jc w:val="center"/>
              <w:textAlignment w:val="auto"/>
              <w:rPr>
                <w:rFonts w:ascii="Arial" w:hAnsi="Arial" w:cs="Arial"/>
                <w:sz w:val="18"/>
                <w:szCs w:val="18"/>
              </w:rPr>
            </w:pPr>
            <w:r w:rsidRPr="00051DBA">
              <w:rPr>
                <w:rFonts w:ascii="Arial" w:hAnsi="Arial" w:cs="Arial"/>
                <w:sz w:val="18"/>
                <w:szCs w:val="18"/>
              </w:rPr>
              <w:t>区域状况</w:t>
            </w:r>
          </w:p>
        </w:tc>
        <w:tc>
          <w:tcPr>
            <w:tcW w:w="701" w:type="pct"/>
            <w:tcBorders>
              <w:top w:val="nil"/>
              <w:left w:val="nil"/>
              <w:bottom w:val="single" w:sz="4" w:space="0" w:color="auto"/>
              <w:right w:val="single" w:sz="4" w:space="0" w:color="auto"/>
            </w:tcBorders>
            <w:vAlign w:val="center"/>
          </w:tcPr>
          <w:p w14:paraId="27B785BA" w14:textId="296CE28F" w:rsidR="00E55D1C" w:rsidRPr="00051DBA" w:rsidRDefault="00E55D1C" w:rsidP="00E55D1C">
            <w:pPr>
              <w:widowControl/>
              <w:adjustRightInd/>
              <w:spacing w:line="240" w:lineRule="auto"/>
              <w:jc w:val="center"/>
              <w:textAlignment w:val="auto"/>
              <w:rPr>
                <w:rFonts w:ascii="Arial" w:hAnsi="Arial" w:cs="Arial"/>
                <w:sz w:val="18"/>
                <w:szCs w:val="18"/>
              </w:rPr>
            </w:pPr>
            <w:r w:rsidRPr="001734AC">
              <w:rPr>
                <w:rFonts w:ascii="Arial" w:hAnsi="Arial" w:cs="Arial" w:hint="eastAsia"/>
                <w:sz w:val="18"/>
                <w:szCs w:val="18"/>
              </w:rPr>
              <w:t>商业繁华度</w:t>
            </w:r>
          </w:p>
        </w:tc>
        <w:tc>
          <w:tcPr>
            <w:tcW w:w="965" w:type="pct"/>
            <w:tcBorders>
              <w:top w:val="nil"/>
              <w:left w:val="nil"/>
              <w:bottom w:val="single" w:sz="4" w:space="0" w:color="auto"/>
              <w:right w:val="single" w:sz="4" w:space="0" w:color="auto"/>
            </w:tcBorders>
            <w:vAlign w:val="center"/>
          </w:tcPr>
          <w:p w14:paraId="4691ED0A" w14:textId="4E18F8A3" w:rsidR="00E55D1C" w:rsidRPr="00051DBA" w:rsidRDefault="00E55D1C" w:rsidP="00E55D1C">
            <w:pPr>
              <w:widowControl/>
              <w:adjustRightInd/>
              <w:snapToGrid w:val="0"/>
              <w:spacing w:line="240" w:lineRule="atLeast"/>
              <w:jc w:val="center"/>
              <w:textAlignment w:val="auto"/>
              <w:rPr>
                <w:rFonts w:ascii="Arial" w:hAnsi="Arial" w:cs="Arial"/>
                <w:sz w:val="18"/>
                <w:szCs w:val="18"/>
              </w:rPr>
            </w:pPr>
            <w:r w:rsidRPr="00E55D1C">
              <w:rPr>
                <w:rFonts w:ascii="Arial" w:hAnsi="Arial" w:cs="Arial" w:hint="eastAsia"/>
                <w:sz w:val="18"/>
                <w:szCs w:val="18"/>
              </w:rPr>
              <w:t>估价对象尚未成规模，总体人流量较少，商业繁华度较差。</w:t>
            </w:r>
          </w:p>
        </w:tc>
        <w:tc>
          <w:tcPr>
            <w:tcW w:w="929" w:type="pct"/>
            <w:tcBorders>
              <w:top w:val="nil"/>
              <w:left w:val="nil"/>
              <w:bottom w:val="single" w:sz="4" w:space="0" w:color="auto"/>
              <w:right w:val="single" w:sz="4" w:space="0" w:color="auto"/>
            </w:tcBorders>
            <w:vAlign w:val="center"/>
          </w:tcPr>
          <w:p w14:paraId="673F6283" w14:textId="082E0C97" w:rsidR="00E55D1C" w:rsidRPr="00051DBA" w:rsidRDefault="00FD2E07" w:rsidP="00E55D1C">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周边临街商业较成熟，人流量较大，综合评价商业繁华度较好</w:t>
            </w:r>
            <w:r w:rsidR="00E55D1C" w:rsidRPr="00051DBA">
              <w:rPr>
                <w:rFonts w:ascii="Arial" w:hAnsi="Arial" w:cs="Arial"/>
                <w:sz w:val="18"/>
                <w:szCs w:val="18"/>
              </w:rPr>
              <w:t>。</w:t>
            </w:r>
          </w:p>
        </w:tc>
        <w:tc>
          <w:tcPr>
            <w:tcW w:w="930" w:type="pct"/>
            <w:tcBorders>
              <w:top w:val="nil"/>
              <w:left w:val="nil"/>
              <w:bottom w:val="single" w:sz="4" w:space="0" w:color="auto"/>
              <w:right w:val="single" w:sz="4" w:space="0" w:color="auto"/>
            </w:tcBorders>
            <w:vAlign w:val="center"/>
          </w:tcPr>
          <w:p w14:paraId="05B3192E" w14:textId="5A481FD2" w:rsidR="00E55D1C" w:rsidRPr="00051DBA" w:rsidRDefault="00FD2E07" w:rsidP="00E55D1C">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周边临街商业较成熟，人流量较大，综合评价商业繁华度较好</w:t>
            </w:r>
            <w:r w:rsidRPr="00051DBA">
              <w:rPr>
                <w:rFonts w:ascii="Arial" w:hAnsi="Arial" w:cs="Arial"/>
                <w:sz w:val="18"/>
                <w:szCs w:val="18"/>
              </w:rPr>
              <w:t>。</w:t>
            </w:r>
          </w:p>
        </w:tc>
        <w:tc>
          <w:tcPr>
            <w:tcW w:w="1110" w:type="pct"/>
            <w:tcBorders>
              <w:top w:val="nil"/>
              <w:left w:val="nil"/>
              <w:bottom w:val="single" w:sz="4" w:space="0" w:color="auto"/>
              <w:right w:val="single" w:sz="4" w:space="0" w:color="auto"/>
            </w:tcBorders>
            <w:vAlign w:val="center"/>
          </w:tcPr>
          <w:p w14:paraId="42D9A82B" w14:textId="3E9B6854" w:rsidR="00E55D1C" w:rsidRPr="00051DBA" w:rsidRDefault="00FD2E07" w:rsidP="00E55D1C">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周边商业较成熟，人流量较大，综合评价商业繁华度较好</w:t>
            </w:r>
            <w:r w:rsidRPr="00051DBA">
              <w:rPr>
                <w:rFonts w:ascii="Arial" w:hAnsi="Arial" w:cs="Arial"/>
                <w:sz w:val="18"/>
                <w:szCs w:val="18"/>
              </w:rPr>
              <w:t>。</w:t>
            </w:r>
          </w:p>
        </w:tc>
      </w:tr>
      <w:tr w:rsidR="001734AC" w:rsidRPr="00051DBA" w14:paraId="48710B28" w14:textId="77777777" w:rsidTr="002A2DA0">
        <w:trPr>
          <w:trHeight w:val="20"/>
          <w:jc w:val="center"/>
        </w:trPr>
        <w:tc>
          <w:tcPr>
            <w:tcW w:w="365" w:type="pct"/>
            <w:vMerge/>
            <w:tcBorders>
              <w:left w:val="single" w:sz="4" w:space="0" w:color="auto"/>
              <w:right w:val="single" w:sz="4" w:space="0" w:color="auto"/>
            </w:tcBorders>
            <w:vAlign w:val="center"/>
          </w:tcPr>
          <w:p w14:paraId="51FC40E3" w14:textId="77777777" w:rsidR="001734AC" w:rsidRPr="00051DBA" w:rsidRDefault="001734AC" w:rsidP="001734AC">
            <w:pPr>
              <w:widowControl/>
              <w:adjustRightInd/>
              <w:spacing w:line="240" w:lineRule="auto"/>
              <w:textAlignment w:val="auto"/>
              <w:rPr>
                <w:rFonts w:ascii="Arial" w:hAnsi="Arial" w:cs="Arial"/>
                <w:sz w:val="18"/>
                <w:szCs w:val="18"/>
              </w:rPr>
            </w:pPr>
          </w:p>
        </w:tc>
        <w:tc>
          <w:tcPr>
            <w:tcW w:w="701" w:type="pct"/>
            <w:tcBorders>
              <w:top w:val="nil"/>
              <w:left w:val="nil"/>
              <w:bottom w:val="single" w:sz="4" w:space="0" w:color="auto"/>
              <w:right w:val="single" w:sz="4" w:space="0" w:color="auto"/>
            </w:tcBorders>
            <w:vAlign w:val="center"/>
          </w:tcPr>
          <w:p w14:paraId="55521FF4" w14:textId="4E2ECE0F" w:rsidR="001734AC" w:rsidRPr="00051DBA" w:rsidRDefault="001734AC" w:rsidP="001734AC">
            <w:pPr>
              <w:widowControl/>
              <w:adjustRightInd/>
              <w:spacing w:line="240" w:lineRule="auto"/>
              <w:jc w:val="center"/>
              <w:textAlignment w:val="auto"/>
              <w:rPr>
                <w:rFonts w:ascii="Arial" w:hAnsi="Arial" w:cs="Arial"/>
                <w:sz w:val="18"/>
                <w:szCs w:val="18"/>
              </w:rPr>
            </w:pPr>
            <w:r w:rsidRPr="001734AC">
              <w:rPr>
                <w:rFonts w:ascii="Arial" w:hAnsi="Arial" w:cs="Arial" w:hint="eastAsia"/>
                <w:sz w:val="18"/>
                <w:szCs w:val="18"/>
              </w:rPr>
              <w:t>交通便捷度</w:t>
            </w:r>
            <w:r w:rsidRPr="001734AC">
              <w:rPr>
                <w:rFonts w:ascii="Arial" w:hAnsi="Arial" w:cs="Arial"/>
                <w:sz w:val="18"/>
                <w:szCs w:val="18"/>
              </w:rPr>
              <w:t xml:space="preserve">　</w:t>
            </w:r>
          </w:p>
        </w:tc>
        <w:tc>
          <w:tcPr>
            <w:tcW w:w="965" w:type="pct"/>
            <w:tcBorders>
              <w:top w:val="nil"/>
              <w:left w:val="nil"/>
              <w:bottom w:val="single" w:sz="4" w:space="0" w:color="auto"/>
              <w:right w:val="single" w:sz="4" w:space="0" w:color="auto"/>
            </w:tcBorders>
            <w:vAlign w:val="center"/>
          </w:tcPr>
          <w:p w14:paraId="4AA0A52A" w14:textId="43715FB5"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D2E07">
              <w:rPr>
                <w:rFonts w:ascii="Arial" w:hAnsi="Arial" w:cs="Arial" w:hint="eastAsia"/>
                <w:sz w:val="18"/>
                <w:szCs w:val="18"/>
              </w:rPr>
              <w:t>估价对象周边有</w:t>
            </w:r>
            <w:r w:rsidRPr="00FD2E07">
              <w:rPr>
                <w:rFonts w:ascii="Arial" w:hAnsi="Arial" w:cs="Arial" w:hint="eastAsia"/>
                <w:sz w:val="18"/>
                <w:szCs w:val="18"/>
              </w:rPr>
              <w:t>T10</w:t>
            </w:r>
            <w:r w:rsidRPr="00FD2E07">
              <w:rPr>
                <w:rFonts w:ascii="Arial" w:hAnsi="Arial" w:cs="Arial" w:hint="eastAsia"/>
                <w:sz w:val="18"/>
                <w:szCs w:val="18"/>
              </w:rPr>
              <w:t>路、</w:t>
            </w:r>
            <w:r w:rsidRPr="00FD2E07">
              <w:rPr>
                <w:rFonts w:ascii="Arial" w:hAnsi="Arial" w:cs="Arial" w:hint="eastAsia"/>
                <w:sz w:val="18"/>
                <w:szCs w:val="18"/>
              </w:rPr>
              <w:t>T72</w:t>
            </w:r>
            <w:r w:rsidRPr="00FD2E07">
              <w:rPr>
                <w:rFonts w:ascii="Arial" w:hAnsi="Arial" w:cs="Arial" w:hint="eastAsia"/>
                <w:sz w:val="18"/>
                <w:szCs w:val="18"/>
              </w:rPr>
              <w:t>路公交线路，周边</w:t>
            </w:r>
            <w:r w:rsidRPr="00FD2E07">
              <w:rPr>
                <w:rFonts w:ascii="Arial" w:hAnsi="Arial" w:cs="Arial" w:hint="eastAsia"/>
                <w:sz w:val="18"/>
                <w:szCs w:val="18"/>
              </w:rPr>
              <w:t>5</w:t>
            </w:r>
            <w:r w:rsidRPr="00FD2E07">
              <w:rPr>
                <w:rFonts w:ascii="Arial" w:hAnsi="Arial" w:cs="Arial" w:hint="eastAsia"/>
                <w:sz w:val="18"/>
                <w:szCs w:val="18"/>
              </w:rPr>
              <w:t>公里内无地铁站点，距离东六环路、京津高速约</w:t>
            </w:r>
            <w:r w:rsidRPr="00FD2E07">
              <w:rPr>
                <w:rFonts w:ascii="Arial" w:hAnsi="Arial" w:cs="Arial" w:hint="eastAsia"/>
                <w:sz w:val="18"/>
                <w:szCs w:val="18"/>
              </w:rPr>
              <w:t>2.5</w:t>
            </w:r>
            <w:r w:rsidRPr="00FD2E07">
              <w:rPr>
                <w:rFonts w:ascii="Arial" w:hAnsi="Arial" w:cs="Arial" w:hint="eastAsia"/>
                <w:sz w:val="18"/>
                <w:szCs w:val="18"/>
              </w:rPr>
              <w:t>公里，通达度一般。综合评价交通便捷度一般。</w:t>
            </w:r>
          </w:p>
        </w:tc>
        <w:tc>
          <w:tcPr>
            <w:tcW w:w="929" w:type="pct"/>
            <w:tcBorders>
              <w:top w:val="nil"/>
              <w:left w:val="nil"/>
              <w:bottom w:val="single" w:sz="4" w:space="0" w:color="auto"/>
              <w:right w:val="single" w:sz="4" w:space="0" w:color="auto"/>
            </w:tcBorders>
            <w:vAlign w:val="center"/>
          </w:tcPr>
          <w:p w14:paraId="0FED07B7" w14:textId="1F68AAF1"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D2E07">
              <w:rPr>
                <w:rFonts w:ascii="Arial" w:hAnsi="Arial" w:cs="Arial" w:hint="eastAsia"/>
                <w:sz w:val="18"/>
                <w:szCs w:val="18"/>
              </w:rPr>
              <w:t>周边有</w:t>
            </w:r>
            <w:r w:rsidRPr="00FD2E07">
              <w:rPr>
                <w:rFonts w:ascii="Arial" w:hAnsi="Arial" w:cs="Arial" w:hint="eastAsia"/>
                <w:sz w:val="18"/>
                <w:szCs w:val="18"/>
              </w:rPr>
              <w:t>T10</w:t>
            </w:r>
            <w:r w:rsidRPr="00FD2E07">
              <w:rPr>
                <w:rFonts w:ascii="Arial" w:hAnsi="Arial" w:cs="Arial" w:hint="eastAsia"/>
                <w:sz w:val="18"/>
                <w:szCs w:val="18"/>
              </w:rPr>
              <w:t>路、</w:t>
            </w:r>
            <w:r w:rsidRPr="00FD2E07">
              <w:rPr>
                <w:rFonts w:ascii="Arial" w:hAnsi="Arial" w:cs="Arial" w:hint="eastAsia"/>
                <w:sz w:val="18"/>
                <w:szCs w:val="18"/>
              </w:rPr>
              <w:t>T72</w:t>
            </w:r>
            <w:r w:rsidRPr="00FD2E07">
              <w:rPr>
                <w:rFonts w:ascii="Arial" w:hAnsi="Arial" w:cs="Arial" w:hint="eastAsia"/>
                <w:sz w:val="18"/>
                <w:szCs w:val="18"/>
              </w:rPr>
              <w:t>路公交线路，周边</w:t>
            </w:r>
            <w:r w:rsidRPr="00FD2E07">
              <w:rPr>
                <w:rFonts w:ascii="Arial" w:hAnsi="Arial" w:cs="Arial" w:hint="eastAsia"/>
                <w:sz w:val="18"/>
                <w:szCs w:val="18"/>
              </w:rPr>
              <w:t>5</w:t>
            </w:r>
            <w:r w:rsidRPr="00FD2E07">
              <w:rPr>
                <w:rFonts w:ascii="Arial" w:hAnsi="Arial" w:cs="Arial" w:hint="eastAsia"/>
                <w:sz w:val="18"/>
                <w:szCs w:val="18"/>
              </w:rPr>
              <w:t>公里内无地铁站点，距离东六环路、京津高速约</w:t>
            </w:r>
            <w:r w:rsidRPr="00FD2E07">
              <w:rPr>
                <w:rFonts w:ascii="Arial" w:hAnsi="Arial" w:cs="Arial" w:hint="eastAsia"/>
                <w:sz w:val="18"/>
                <w:szCs w:val="18"/>
              </w:rPr>
              <w:t>2.5</w:t>
            </w:r>
            <w:r w:rsidRPr="00FD2E07">
              <w:rPr>
                <w:rFonts w:ascii="Arial" w:hAnsi="Arial" w:cs="Arial" w:hint="eastAsia"/>
                <w:sz w:val="18"/>
                <w:szCs w:val="18"/>
              </w:rPr>
              <w:t>公里，通达度一般。综合评价交通便捷度一般</w:t>
            </w:r>
            <w:r>
              <w:rPr>
                <w:rFonts w:ascii="Arial" w:hAnsi="Arial" w:cs="Arial" w:hint="eastAsia"/>
                <w:sz w:val="18"/>
                <w:szCs w:val="18"/>
              </w:rPr>
              <w:t>。</w:t>
            </w:r>
          </w:p>
        </w:tc>
        <w:tc>
          <w:tcPr>
            <w:tcW w:w="930" w:type="pct"/>
            <w:tcBorders>
              <w:top w:val="nil"/>
              <w:left w:val="nil"/>
              <w:bottom w:val="single" w:sz="4" w:space="0" w:color="auto"/>
              <w:right w:val="single" w:sz="4" w:space="0" w:color="auto"/>
            </w:tcBorders>
            <w:vAlign w:val="center"/>
          </w:tcPr>
          <w:p w14:paraId="134DA796" w14:textId="0D72AF81"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D2E07">
              <w:rPr>
                <w:rFonts w:ascii="Arial" w:hAnsi="Arial" w:cs="Arial" w:hint="eastAsia"/>
                <w:sz w:val="18"/>
                <w:szCs w:val="18"/>
              </w:rPr>
              <w:t>周边有</w:t>
            </w:r>
            <w:r w:rsidRPr="00FD2E07">
              <w:rPr>
                <w:rFonts w:ascii="Arial" w:hAnsi="Arial" w:cs="Arial" w:hint="eastAsia"/>
                <w:sz w:val="18"/>
                <w:szCs w:val="18"/>
              </w:rPr>
              <w:t>T10</w:t>
            </w:r>
            <w:r w:rsidRPr="00FD2E07">
              <w:rPr>
                <w:rFonts w:ascii="Arial" w:hAnsi="Arial" w:cs="Arial" w:hint="eastAsia"/>
                <w:sz w:val="18"/>
                <w:szCs w:val="18"/>
              </w:rPr>
              <w:t>路、</w:t>
            </w:r>
            <w:r w:rsidRPr="00FD2E07">
              <w:rPr>
                <w:rFonts w:ascii="Arial" w:hAnsi="Arial" w:cs="Arial" w:hint="eastAsia"/>
                <w:sz w:val="18"/>
                <w:szCs w:val="18"/>
              </w:rPr>
              <w:t>T72</w:t>
            </w:r>
            <w:r w:rsidRPr="00FD2E07">
              <w:rPr>
                <w:rFonts w:ascii="Arial" w:hAnsi="Arial" w:cs="Arial" w:hint="eastAsia"/>
                <w:sz w:val="18"/>
                <w:szCs w:val="18"/>
              </w:rPr>
              <w:t>路公交线路，周边</w:t>
            </w:r>
            <w:r w:rsidRPr="00FD2E07">
              <w:rPr>
                <w:rFonts w:ascii="Arial" w:hAnsi="Arial" w:cs="Arial" w:hint="eastAsia"/>
                <w:sz w:val="18"/>
                <w:szCs w:val="18"/>
              </w:rPr>
              <w:t>5</w:t>
            </w:r>
            <w:r w:rsidRPr="00FD2E07">
              <w:rPr>
                <w:rFonts w:ascii="Arial" w:hAnsi="Arial" w:cs="Arial" w:hint="eastAsia"/>
                <w:sz w:val="18"/>
                <w:szCs w:val="18"/>
              </w:rPr>
              <w:t>公里内无地铁站点，距离东六环路、京津高速约</w:t>
            </w:r>
            <w:r w:rsidRPr="00FD2E07">
              <w:rPr>
                <w:rFonts w:ascii="Arial" w:hAnsi="Arial" w:cs="Arial" w:hint="eastAsia"/>
                <w:sz w:val="18"/>
                <w:szCs w:val="18"/>
              </w:rPr>
              <w:t>2.5</w:t>
            </w:r>
            <w:r w:rsidRPr="00FD2E07">
              <w:rPr>
                <w:rFonts w:ascii="Arial" w:hAnsi="Arial" w:cs="Arial" w:hint="eastAsia"/>
                <w:sz w:val="18"/>
                <w:szCs w:val="18"/>
              </w:rPr>
              <w:t>公里，通达度一般。综合评价交通便捷度一般</w:t>
            </w:r>
            <w:r>
              <w:rPr>
                <w:rFonts w:ascii="Arial" w:hAnsi="Arial" w:cs="Arial" w:hint="eastAsia"/>
                <w:sz w:val="18"/>
                <w:szCs w:val="18"/>
              </w:rPr>
              <w:t>。</w:t>
            </w:r>
          </w:p>
        </w:tc>
        <w:tc>
          <w:tcPr>
            <w:tcW w:w="1110" w:type="pct"/>
            <w:tcBorders>
              <w:top w:val="nil"/>
              <w:left w:val="nil"/>
              <w:bottom w:val="single" w:sz="4" w:space="0" w:color="auto"/>
              <w:right w:val="single" w:sz="4" w:space="0" w:color="auto"/>
            </w:tcBorders>
            <w:vAlign w:val="center"/>
          </w:tcPr>
          <w:p w14:paraId="2522F07F" w14:textId="65AC0CB1"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D2E07">
              <w:rPr>
                <w:rFonts w:ascii="Arial" w:hAnsi="Arial" w:cs="Arial" w:hint="eastAsia"/>
                <w:sz w:val="18"/>
                <w:szCs w:val="18"/>
              </w:rPr>
              <w:t>周边有</w:t>
            </w:r>
            <w:r>
              <w:rPr>
                <w:rFonts w:ascii="Arial" w:hAnsi="Arial" w:cs="Arial" w:hint="eastAsia"/>
                <w:sz w:val="18"/>
                <w:szCs w:val="18"/>
              </w:rPr>
              <w:t>T105</w:t>
            </w:r>
            <w:r>
              <w:rPr>
                <w:rFonts w:ascii="Arial" w:hAnsi="Arial" w:cs="Arial" w:hint="eastAsia"/>
                <w:sz w:val="18"/>
                <w:szCs w:val="18"/>
              </w:rPr>
              <w:t>路、</w:t>
            </w:r>
            <w:r>
              <w:rPr>
                <w:rFonts w:ascii="Arial" w:hAnsi="Arial" w:cs="Arial" w:hint="eastAsia"/>
                <w:sz w:val="18"/>
                <w:szCs w:val="18"/>
              </w:rPr>
              <w:t>805</w:t>
            </w:r>
            <w:r>
              <w:rPr>
                <w:rFonts w:ascii="Arial" w:hAnsi="Arial" w:cs="Arial" w:hint="eastAsia"/>
                <w:sz w:val="18"/>
                <w:szCs w:val="18"/>
              </w:rPr>
              <w:t>里、</w:t>
            </w:r>
            <w:r>
              <w:rPr>
                <w:rFonts w:ascii="Arial" w:hAnsi="Arial" w:cs="Arial" w:hint="eastAsia"/>
                <w:sz w:val="18"/>
                <w:szCs w:val="18"/>
              </w:rPr>
              <w:t>810</w:t>
            </w:r>
            <w:r>
              <w:rPr>
                <w:rFonts w:ascii="Arial" w:hAnsi="Arial" w:cs="Arial" w:hint="eastAsia"/>
                <w:sz w:val="18"/>
                <w:szCs w:val="18"/>
              </w:rPr>
              <w:t>路、</w:t>
            </w:r>
            <w:r>
              <w:rPr>
                <w:rFonts w:ascii="Arial" w:hAnsi="Arial" w:cs="Arial" w:hint="eastAsia"/>
                <w:sz w:val="18"/>
                <w:szCs w:val="18"/>
              </w:rPr>
              <w:t>938</w:t>
            </w:r>
            <w:r w:rsidRPr="00FD2E07">
              <w:rPr>
                <w:rFonts w:ascii="Arial" w:hAnsi="Arial" w:cs="Arial" w:hint="eastAsia"/>
                <w:sz w:val="18"/>
                <w:szCs w:val="18"/>
              </w:rPr>
              <w:t>路公交线路，周边</w:t>
            </w:r>
            <w:r>
              <w:rPr>
                <w:rFonts w:ascii="Arial" w:hAnsi="Arial" w:cs="Arial" w:hint="eastAsia"/>
                <w:sz w:val="18"/>
                <w:szCs w:val="18"/>
              </w:rPr>
              <w:t>2</w:t>
            </w:r>
            <w:r w:rsidRPr="00FD2E07">
              <w:rPr>
                <w:rFonts w:ascii="Arial" w:hAnsi="Arial" w:cs="Arial" w:hint="eastAsia"/>
                <w:sz w:val="18"/>
                <w:szCs w:val="18"/>
              </w:rPr>
              <w:t>公里</w:t>
            </w:r>
            <w:r>
              <w:rPr>
                <w:rFonts w:ascii="Arial" w:hAnsi="Arial" w:cs="Arial" w:hint="eastAsia"/>
                <w:sz w:val="18"/>
                <w:szCs w:val="18"/>
              </w:rPr>
              <w:t>有地铁</w:t>
            </w:r>
            <w:r>
              <w:rPr>
                <w:rFonts w:ascii="Arial" w:hAnsi="Arial" w:cs="Arial" w:hint="eastAsia"/>
                <w:sz w:val="18"/>
                <w:szCs w:val="18"/>
              </w:rPr>
              <w:t>1</w:t>
            </w:r>
            <w:r>
              <w:rPr>
                <w:rFonts w:ascii="Arial" w:hAnsi="Arial" w:cs="Arial" w:hint="eastAsia"/>
                <w:sz w:val="18"/>
                <w:szCs w:val="18"/>
              </w:rPr>
              <w:t>号线花庄站</w:t>
            </w:r>
            <w:r w:rsidRPr="00FD2E07">
              <w:rPr>
                <w:rFonts w:ascii="Arial" w:hAnsi="Arial" w:cs="Arial" w:hint="eastAsia"/>
                <w:sz w:val="18"/>
                <w:szCs w:val="18"/>
              </w:rPr>
              <w:t>，距离东六环路约</w:t>
            </w:r>
            <w:r>
              <w:rPr>
                <w:rFonts w:ascii="Arial" w:hAnsi="Arial" w:cs="Arial" w:hint="eastAsia"/>
                <w:sz w:val="18"/>
                <w:szCs w:val="18"/>
              </w:rPr>
              <w:t>1.2</w:t>
            </w:r>
            <w:r w:rsidRPr="00FD2E07">
              <w:rPr>
                <w:rFonts w:ascii="Arial" w:hAnsi="Arial" w:cs="Arial" w:hint="eastAsia"/>
                <w:sz w:val="18"/>
                <w:szCs w:val="18"/>
              </w:rPr>
              <w:t>公里，通达度</w:t>
            </w:r>
            <w:r>
              <w:rPr>
                <w:rFonts w:ascii="Arial" w:hAnsi="Arial" w:cs="Arial" w:hint="eastAsia"/>
                <w:sz w:val="18"/>
                <w:szCs w:val="18"/>
              </w:rPr>
              <w:t>较好</w:t>
            </w:r>
            <w:r w:rsidRPr="00FD2E07">
              <w:rPr>
                <w:rFonts w:ascii="Arial" w:hAnsi="Arial" w:cs="Arial" w:hint="eastAsia"/>
                <w:sz w:val="18"/>
                <w:szCs w:val="18"/>
              </w:rPr>
              <w:t>。综合评价交通便捷度</w:t>
            </w:r>
            <w:r>
              <w:rPr>
                <w:rFonts w:ascii="Arial" w:hAnsi="Arial" w:cs="Arial" w:hint="eastAsia"/>
                <w:sz w:val="18"/>
                <w:szCs w:val="18"/>
              </w:rPr>
              <w:t>较好。</w:t>
            </w:r>
          </w:p>
        </w:tc>
      </w:tr>
      <w:tr w:rsidR="001734AC" w:rsidRPr="00051DBA" w14:paraId="7915AC00" w14:textId="77777777" w:rsidTr="002A2DA0">
        <w:trPr>
          <w:trHeight w:val="20"/>
          <w:jc w:val="center"/>
        </w:trPr>
        <w:tc>
          <w:tcPr>
            <w:tcW w:w="365" w:type="pct"/>
            <w:vMerge/>
            <w:tcBorders>
              <w:left w:val="single" w:sz="4" w:space="0" w:color="auto"/>
              <w:right w:val="single" w:sz="4" w:space="0" w:color="auto"/>
            </w:tcBorders>
            <w:vAlign w:val="center"/>
          </w:tcPr>
          <w:p w14:paraId="413C12DD" w14:textId="77777777" w:rsidR="001734AC" w:rsidRPr="00051DBA" w:rsidRDefault="001734AC" w:rsidP="001734AC">
            <w:pPr>
              <w:widowControl/>
              <w:adjustRightInd/>
              <w:spacing w:line="240" w:lineRule="auto"/>
              <w:textAlignment w:val="auto"/>
              <w:rPr>
                <w:rFonts w:ascii="Arial" w:hAnsi="Arial" w:cs="Arial"/>
                <w:sz w:val="18"/>
                <w:szCs w:val="18"/>
              </w:rPr>
            </w:pPr>
          </w:p>
        </w:tc>
        <w:tc>
          <w:tcPr>
            <w:tcW w:w="701" w:type="pct"/>
            <w:tcBorders>
              <w:top w:val="nil"/>
              <w:left w:val="nil"/>
              <w:bottom w:val="single" w:sz="4" w:space="0" w:color="auto"/>
              <w:right w:val="single" w:sz="4" w:space="0" w:color="auto"/>
            </w:tcBorders>
            <w:vAlign w:val="center"/>
          </w:tcPr>
          <w:p w14:paraId="38AC9023" w14:textId="74AEF0C8" w:rsidR="001734AC" w:rsidRPr="00051DBA" w:rsidRDefault="001734AC" w:rsidP="001734AC">
            <w:pPr>
              <w:widowControl/>
              <w:adjustRightInd/>
              <w:spacing w:line="240" w:lineRule="auto"/>
              <w:jc w:val="center"/>
              <w:textAlignment w:val="auto"/>
              <w:rPr>
                <w:rFonts w:ascii="Arial" w:hAnsi="Arial" w:cs="Arial"/>
                <w:sz w:val="18"/>
                <w:szCs w:val="18"/>
              </w:rPr>
            </w:pPr>
            <w:r w:rsidRPr="001734AC">
              <w:rPr>
                <w:rFonts w:ascii="Arial" w:hAnsi="Arial" w:cs="Arial" w:hint="eastAsia"/>
                <w:sz w:val="18"/>
                <w:szCs w:val="18"/>
              </w:rPr>
              <w:t>公共配套设施</w:t>
            </w:r>
          </w:p>
        </w:tc>
        <w:tc>
          <w:tcPr>
            <w:tcW w:w="965" w:type="pct"/>
            <w:tcBorders>
              <w:top w:val="nil"/>
              <w:left w:val="nil"/>
              <w:bottom w:val="single" w:sz="4" w:space="0" w:color="auto"/>
              <w:right w:val="single" w:sz="4" w:space="0" w:color="auto"/>
            </w:tcBorders>
            <w:vAlign w:val="center"/>
          </w:tcPr>
          <w:p w14:paraId="4F225F1D" w14:textId="4F217587"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871CD">
              <w:rPr>
                <w:rFonts w:ascii="Arial" w:hAnsi="Arial" w:cs="Arial" w:hint="eastAsia"/>
                <w:sz w:val="18"/>
                <w:szCs w:val="18"/>
              </w:rPr>
              <w:t>周边</w:t>
            </w:r>
            <w:r w:rsidRPr="00F871CD">
              <w:rPr>
                <w:rFonts w:ascii="Arial" w:hAnsi="Arial" w:cs="Arial" w:hint="eastAsia"/>
                <w:sz w:val="18"/>
                <w:szCs w:val="18"/>
              </w:rPr>
              <w:t>2</w:t>
            </w:r>
            <w:r w:rsidRPr="00F871CD">
              <w:rPr>
                <w:rFonts w:ascii="Arial" w:hAnsi="Arial" w:cs="Arial" w:hint="eastAsia"/>
                <w:sz w:val="18"/>
                <w:szCs w:val="18"/>
              </w:rPr>
              <w:t>公里内有购物场所（佳美超市等）、医院（通州区张家湾镇南火垡村卫生室等）、银行（无）、学校（通州区陆辛庄学校、南火垡小精灵幼儿园等）等</w:t>
            </w:r>
            <w:r>
              <w:rPr>
                <w:rFonts w:ascii="Arial" w:hAnsi="Arial" w:cs="Arial" w:hint="eastAsia"/>
                <w:sz w:val="18"/>
                <w:szCs w:val="18"/>
              </w:rPr>
              <w:t>，</w:t>
            </w:r>
            <w:r w:rsidRPr="00F871CD">
              <w:rPr>
                <w:rFonts w:ascii="Arial" w:hAnsi="Arial" w:cs="Arial" w:hint="eastAsia"/>
                <w:sz w:val="18"/>
                <w:szCs w:val="18"/>
              </w:rPr>
              <w:t>公共服务配套设施齐备度一般</w:t>
            </w:r>
            <w:r>
              <w:rPr>
                <w:rFonts w:ascii="Arial" w:hAnsi="Arial" w:cs="Arial" w:hint="eastAsia"/>
                <w:sz w:val="18"/>
                <w:szCs w:val="18"/>
              </w:rPr>
              <w:t>。</w:t>
            </w:r>
          </w:p>
        </w:tc>
        <w:tc>
          <w:tcPr>
            <w:tcW w:w="929" w:type="pct"/>
            <w:tcBorders>
              <w:top w:val="nil"/>
              <w:left w:val="nil"/>
              <w:bottom w:val="single" w:sz="4" w:space="0" w:color="auto"/>
              <w:right w:val="single" w:sz="4" w:space="0" w:color="auto"/>
            </w:tcBorders>
            <w:vAlign w:val="center"/>
          </w:tcPr>
          <w:p w14:paraId="74A7B18D" w14:textId="03A2996C"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871CD">
              <w:rPr>
                <w:rFonts w:ascii="Arial" w:hAnsi="Arial" w:cs="Arial" w:hint="eastAsia"/>
                <w:sz w:val="18"/>
                <w:szCs w:val="18"/>
              </w:rPr>
              <w:t>周边</w:t>
            </w:r>
            <w:r w:rsidRPr="00F871CD">
              <w:rPr>
                <w:rFonts w:ascii="Arial" w:hAnsi="Arial" w:cs="Arial" w:hint="eastAsia"/>
                <w:sz w:val="18"/>
                <w:szCs w:val="18"/>
              </w:rPr>
              <w:t>2</w:t>
            </w:r>
            <w:r w:rsidRPr="00F871CD">
              <w:rPr>
                <w:rFonts w:ascii="Arial" w:hAnsi="Arial" w:cs="Arial" w:hint="eastAsia"/>
                <w:sz w:val="18"/>
                <w:szCs w:val="18"/>
              </w:rPr>
              <w:t>公里内有购物场所（佳美超市等）、医院（通州区张家湾镇南火垡村卫生室等）、银行（无）、学校（通州区陆辛庄学校、南火垡小精灵幼儿园等）等</w:t>
            </w:r>
            <w:r>
              <w:rPr>
                <w:rFonts w:ascii="Arial" w:hAnsi="Arial" w:cs="Arial" w:hint="eastAsia"/>
                <w:sz w:val="18"/>
                <w:szCs w:val="18"/>
              </w:rPr>
              <w:t>，</w:t>
            </w:r>
            <w:r w:rsidRPr="00F871CD">
              <w:rPr>
                <w:rFonts w:ascii="Arial" w:hAnsi="Arial" w:cs="Arial" w:hint="eastAsia"/>
                <w:sz w:val="18"/>
                <w:szCs w:val="18"/>
              </w:rPr>
              <w:t>公共服务配套设施齐备度一般</w:t>
            </w:r>
            <w:r>
              <w:rPr>
                <w:rFonts w:ascii="Arial" w:hAnsi="Arial" w:cs="Arial" w:hint="eastAsia"/>
                <w:sz w:val="18"/>
                <w:szCs w:val="18"/>
              </w:rPr>
              <w:t>。</w:t>
            </w:r>
          </w:p>
        </w:tc>
        <w:tc>
          <w:tcPr>
            <w:tcW w:w="930" w:type="pct"/>
            <w:tcBorders>
              <w:top w:val="nil"/>
              <w:left w:val="nil"/>
              <w:bottom w:val="single" w:sz="4" w:space="0" w:color="auto"/>
              <w:right w:val="single" w:sz="4" w:space="0" w:color="auto"/>
            </w:tcBorders>
            <w:vAlign w:val="center"/>
          </w:tcPr>
          <w:p w14:paraId="60535C24" w14:textId="44C0273F"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871CD">
              <w:rPr>
                <w:rFonts w:ascii="Arial" w:hAnsi="Arial" w:cs="Arial" w:hint="eastAsia"/>
                <w:sz w:val="18"/>
                <w:szCs w:val="18"/>
              </w:rPr>
              <w:t>周边</w:t>
            </w:r>
            <w:r w:rsidRPr="00F871CD">
              <w:rPr>
                <w:rFonts w:ascii="Arial" w:hAnsi="Arial" w:cs="Arial" w:hint="eastAsia"/>
                <w:sz w:val="18"/>
                <w:szCs w:val="18"/>
              </w:rPr>
              <w:t>2</w:t>
            </w:r>
            <w:r w:rsidRPr="00F871CD">
              <w:rPr>
                <w:rFonts w:ascii="Arial" w:hAnsi="Arial" w:cs="Arial" w:hint="eastAsia"/>
                <w:sz w:val="18"/>
                <w:szCs w:val="18"/>
              </w:rPr>
              <w:t>公里内有购物场所（佳美超市等）、医院（通州区张家湾镇南火垡村卫生室等）、银行（无）、学校（通州区陆辛庄学校、南火垡小精灵幼儿园等）等</w:t>
            </w:r>
            <w:r>
              <w:rPr>
                <w:rFonts w:ascii="Arial" w:hAnsi="Arial" w:cs="Arial" w:hint="eastAsia"/>
                <w:sz w:val="18"/>
                <w:szCs w:val="18"/>
              </w:rPr>
              <w:t>，</w:t>
            </w:r>
            <w:r w:rsidRPr="00F871CD">
              <w:rPr>
                <w:rFonts w:ascii="Arial" w:hAnsi="Arial" w:cs="Arial" w:hint="eastAsia"/>
                <w:sz w:val="18"/>
                <w:szCs w:val="18"/>
              </w:rPr>
              <w:t>公共服务配套设施齐备度一般</w:t>
            </w:r>
            <w:r>
              <w:rPr>
                <w:rFonts w:ascii="Arial" w:hAnsi="Arial" w:cs="Arial" w:hint="eastAsia"/>
                <w:sz w:val="18"/>
                <w:szCs w:val="18"/>
              </w:rPr>
              <w:t>。</w:t>
            </w:r>
          </w:p>
        </w:tc>
        <w:tc>
          <w:tcPr>
            <w:tcW w:w="1110" w:type="pct"/>
            <w:tcBorders>
              <w:top w:val="nil"/>
              <w:left w:val="nil"/>
              <w:bottom w:val="single" w:sz="4" w:space="0" w:color="auto"/>
              <w:right w:val="single" w:sz="4" w:space="0" w:color="auto"/>
            </w:tcBorders>
            <w:vAlign w:val="center"/>
          </w:tcPr>
          <w:p w14:paraId="7902BCE6" w14:textId="35756297"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871CD">
              <w:rPr>
                <w:rFonts w:ascii="Arial" w:hAnsi="Arial" w:cs="Arial" w:hint="eastAsia"/>
                <w:sz w:val="18"/>
                <w:szCs w:val="18"/>
              </w:rPr>
              <w:t>周边</w:t>
            </w:r>
            <w:r w:rsidRPr="00F871CD">
              <w:rPr>
                <w:rFonts w:ascii="Arial" w:hAnsi="Arial" w:cs="Arial" w:hint="eastAsia"/>
                <w:sz w:val="18"/>
                <w:szCs w:val="18"/>
              </w:rPr>
              <w:t>2</w:t>
            </w:r>
            <w:r w:rsidRPr="00F871CD">
              <w:rPr>
                <w:rFonts w:ascii="Arial" w:hAnsi="Arial" w:cs="Arial" w:hint="eastAsia"/>
                <w:sz w:val="18"/>
                <w:szCs w:val="18"/>
              </w:rPr>
              <w:t>公里内有购物场所（</w:t>
            </w:r>
            <w:r>
              <w:rPr>
                <w:rFonts w:ascii="Arial" w:hAnsi="Arial" w:cs="Arial" w:hint="eastAsia"/>
                <w:sz w:val="18"/>
                <w:szCs w:val="18"/>
              </w:rPr>
              <w:t>润家生活超市、超市大卖场</w:t>
            </w:r>
            <w:r w:rsidRPr="00F871CD">
              <w:rPr>
                <w:rFonts w:ascii="Arial" w:hAnsi="Arial" w:cs="Arial" w:hint="eastAsia"/>
                <w:sz w:val="18"/>
                <w:szCs w:val="18"/>
              </w:rPr>
              <w:t>等）、医院（</w:t>
            </w:r>
            <w:r>
              <w:rPr>
                <w:rFonts w:ascii="Arial" w:hAnsi="Arial" w:cs="Arial" w:hint="eastAsia"/>
                <w:sz w:val="18"/>
                <w:szCs w:val="18"/>
              </w:rPr>
              <w:t>黄木厂村社区卫生服务站、运通中医医院</w:t>
            </w:r>
            <w:r w:rsidRPr="00F871CD">
              <w:rPr>
                <w:rFonts w:ascii="Arial" w:hAnsi="Arial" w:cs="Arial" w:hint="eastAsia"/>
                <w:sz w:val="18"/>
                <w:szCs w:val="18"/>
              </w:rPr>
              <w:t>等）、银行（</w:t>
            </w:r>
            <w:r>
              <w:rPr>
                <w:rFonts w:ascii="Arial" w:hAnsi="Arial" w:cs="Arial" w:hint="eastAsia"/>
                <w:sz w:val="18"/>
                <w:szCs w:val="18"/>
              </w:rPr>
              <w:t>中国农业银行、中国工商银行</w:t>
            </w:r>
            <w:r w:rsidRPr="00F871CD">
              <w:rPr>
                <w:rFonts w:ascii="Arial" w:hAnsi="Arial" w:cs="Arial" w:hint="eastAsia"/>
                <w:sz w:val="18"/>
                <w:szCs w:val="18"/>
              </w:rPr>
              <w:t>）、学校（</w:t>
            </w:r>
            <w:r>
              <w:rPr>
                <w:rFonts w:ascii="Arial" w:hAnsi="Arial" w:cs="Arial" w:hint="eastAsia"/>
                <w:sz w:val="18"/>
                <w:szCs w:val="18"/>
              </w:rPr>
              <w:t>通州区张家湾中学、北京第二实验小学、奥博幼儿园</w:t>
            </w:r>
            <w:r w:rsidRPr="00F871CD">
              <w:rPr>
                <w:rFonts w:ascii="Arial" w:hAnsi="Arial" w:cs="Arial" w:hint="eastAsia"/>
                <w:sz w:val="18"/>
                <w:szCs w:val="18"/>
              </w:rPr>
              <w:t>等）等</w:t>
            </w:r>
            <w:r>
              <w:rPr>
                <w:rFonts w:ascii="Arial" w:hAnsi="Arial" w:cs="Arial" w:hint="eastAsia"/>
                <w:sz w:val="18"/>
                <w:szCs w:val="18"/>
              </w:rPr>
              <w:t>，</w:t>
            </w:r>
            <w:r w:rsidRPr="00F871CD">
              <w:rPr>
                <w:rFonts w:ascii="Arial" w:hAnsi="Arial" w:cs="Arial" w:hint="eastAsia"/>
                <w:sz w:val="18"/>
                <w:szCs w:val="18"/>
              </w:rPr>
              <w:t>公共服务配套设施齐备度</w:t>
            </w:r>
            <w:r>
              <w:rPr>
                <w:rFonts w:ascii="Arial" w:hAnsi="Arial" w:cs="Arial" w:hint="eastAsia"/>
                <w:sz w:val="18"/>
                <w:szCs w:val="18"/>
              </w:rPr>
              <w:t>较好。</w:t>
            </w:r>
          </w:p>
        </w:tc>
      </w:tr>
      <w:tr w:rsidR="001734AC" w:rsidRPr="00051DBA" w14:paraId="5C163A56" w14:textId="77777777" w:rsidTr="002A2DA0">
        <w:trPr>
          <w:trHeight w:val="20"/>
          <w:jc w:val="center"/>
        </w:trPr>
        <w:tc>
          <w:tcPr>
            <w:tcW w:w="365" w:type="pct"/>
            <w:vMerge/>
            <w:tcBorders>
              <w:left w:val="single" w:sz="4" w:space="0" w:color="auto"/>
              <w:right w:val="single" w:sz="4" w:space="0" w:color="auto"/>
            </w:tcBorders>
            <w:vAlign w:val="center"/>
          </w:tcPr>
          <w:p w14:paraId="4B837B82" w14:textId="77777777" w:rsidR="001734AC" w:rsidRPr="00051DBA" w:rsidRDefault="001734AC" w:rsidP="001734AC">
            <w:pPr>
              <w:widowControl/>
              <w:adjustRightInd/>
              <w:spacing w:line="240" w:lineRule="auto"/>
              <w:textAlignment w:val="auto"/>
              <w:rPr>
                <w:rFonts w:ascii="Arial" w:hAnsi="Arial" w:cs="Arial"/>
                <w:sz w:val="18"/>
                <w:szCs w:val="18"/>
              </w:rPr>
            </w:pPr>
          </w:p>
        </w:tc>
        <w:tc>
          <w:tcPr>
            <w:tcW w:w="701" w:type="pct"/>
            <w:tcBorders>
              <w:top w:val="nil"/>
              <w:left w:val="nil"/>
              <w:bottom w:val="single" w:sz="4" w:space="0" w:color="auto"/>
              <w:right w:val="single" w:sz="4" w:space="0" w:color="auto"/>
            </w:tcBorders>
            <w:vAlign w:val="center"/>
          </w:tcPr>
          <w:p w14:paraId="0E2606B1" w14:textId="605D7368" w:rsidR="001734AC" w:rsidRPr="00051DBA" w:rsidRDefault="001734AC" w:rsidP="001734AC">
            <w:pPr>
              <w:widowControl/>
              <w:adjustRightInd/>
              <w:spacing w:line="240" w:lineRule="auto"/>
              <w:jc w:val="center"/>
              <w:textAlignment w:val="auto"/>
              <w:rPr>
                <w:rFonts w:ascii="Arial" w:hAnsi="Arial" w:cs="Arial"/>
                <w:sz w:val="18"/>
                <w:szCs w:val="18"/>
              </w:rPr>
            </w:pPr>
            <w:r w:rsidRPr="001734AC">
              <w:rPr>
                <w:rFonts w:ascii="Arial" w:hAnsi="Arial" w:cs="Arial" w:hint="eastAsia"/>
                <w:sz w:val="18"/>
                <w:szCs w:val="18"/>
              </w:rPr>
              <w:t>自然及人文环境</w:t>
            </w:r>
          </w:p>
        </w:tc>
        <w:tc>
          <w:tcPr>
            <w:tcW w:w="965" w:type="pct"/>
            <w:tcBorders>
              <w:top w:val="nil"/>
              <w:left w:val="nil"/>
              <w:bottom w:val="single" w:sz="4" w:space="0" w:color="auto"/>
              <w:right w:val="single" w:sz="4" w:space="0" w:color="auto"/>
            </w:tcBorders>
            <w:vAlign w:val="center"/>
          </w:tcPr>
          <w:p w14:paraId="63DB6D52" w14:textId="238A5C88"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估价对象周边有</w:t>
            </w:r>
            <w:r>
              <w:rPr>
                <w:rFonts w:ascii="Arial" w:hAnsi="Arial" w:cs="Arial" w:hint="eastAsia"/>
                <w:sz w:val="18"/>
                <w:szCs w:val="18"/>
              </w:rPr>
              <w:t>凉水河</w:t>
            </w:r>
            <w:r w:rsidRPr="00051DBA">
              <w:rPr>
                <w:rFonts w:ascii="Arial" w:hAnsi="Arial" w:cs="Arial"/>
                <w:sz w:val="18"/>
                <w:szCs w:val="18"/>
              </w:rPr>
              <w:t>等自然景观，自然与人文环境一般。</w:t>
            </w:r>
          </w:p>
        </w:tc>
        <w:tc>
          <w:tcPr>
            <w:tcW w:w="929" w:type="pct"/>
            <w:tcBorders>
              <w:top w:val="nil"/>
              <w:left w:val="nil"/>
              <w:bottom w:val="single" w:sz="4" w:space="0" w:color="auto"/>
              <w:right w:val="single" w:sz="4" w:space="0" w:color="auto"/>
            </w:tcBorders>
            <w:vAlign w:val="center"/>
          </w:tcPr>
          <w:p w14:paraId="73FDC564" w14:textId="3C51A742"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周边有</w:t>
            </w:r>
            <w:r>
              <w:rPr>
                <w:rFonts w:ascii="Arial" w:hAnsi="Arial" w:cs="Arial" w:hint="eastAsia"/>
                <w:sz w:val="18"/>
                <w:szCs w:val="18"/>
              </w:rPr>
              <w:t>凉水河</w:t>
            </w:r>
            <w:r w:rsidRPr="00051DBA">
              <w:rPr>
                <w:rFonts w:ascii="Arial" w:hAnsi="Arial" w:cs="Arial"/>
                <w:sz w:val="18"/>
                <w:szCs w:val="18"/>
              </w:rPr>
              <w:t>等自然景观，自然与人文环境一般。</w:t>
            </w:r>
          </w:p>
        </w:tc>
        <w:tc>
          <w:tcPr>
            <w:tcW w:w="930" w:type="pct"/>
            <w:tcBorders>
              <w:top w:val="nil"/>
              <w:left w:val="nil"/>
              <w:bottom w:val="single" w:sz="4" w:space="0" w:color="auto"/>
              <w:right w:val="single" w:sz="4" w:space="0" w:color="auto"/>
            </w:tcBorders>
            <w:vAlign w:val="center"/>
          </w:tcPr>
          <w:p w14:paraId="698A8F07" w14:textId="6A36330F"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周边有</w:t>
            </w:r>
            <w:r>
              <w:rPr>
                <w:rFonts w:ascii="Arial" w:hAnsi="Arial" w:cs="Arial" w:hint="eastAsia"/>
                <w:sz w:val="18"/>
                <w:szCs w:val="18"/>
              </w:rPr>
              <w:t>凉水河</w:t>
            </w:r>
            <w:r w:rsidRPr="00051DBA">
              <w:rPr>
                <w:rFonts w:ascii="Arial" w:hAnsi="Arial" w:cs="Arial"/>
                <w:sz w:val="18"/>
                <w:szCs w:val="18"/>
              </w:rPr>
              <w:t>等自然景观，自然与人文环境一般。</w:t>
            </w:r>
          </w:p>
        </w:tc>
        <w:tc>
          <w:tcPr>
            <w:tcW w:w="1110" w:type="pct"/>
            <w:tcBorders>
              <w:top w:val="nil"/>
              <w:left w:val="nil"/>
              <w:bottom w:val="single" w:sz="4" w:space="0" w:color="auto"/>
              <w:right w:val="single" w:sz="4" w:space="0" w:color="auto"/>
            </w:tcBorders>
            <w:vAlign w:val="center"/>
          </w:tcPr>
          <w:p w14:paraId="039DE992" w14:textId="355173A8"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周边有</w:t>
            </w:r>
            <w:r>
              <w:rPr>
                <w:rFonts w:ascii="Arial" w:hAnsi="Arial" w:cs="Arial" w:hint="eastAsia"/>
                <w:sz w:val="18"/>
                <w:szCs w:val="18"/>
              </w:rPr>
              <w:t>水系、玉带花溪、城市绿心森林公园、北投网球运动中心</w:t>
            </w:r>
            <w:r w:rsidRPr="00051DBA">
              <w:rPr>
                <w:rFonts w:ascii="Arial" w:hAnsi="Arial" w:cs="Arial"/>
                <w:sz w:val="18"/>
                <w:szCs w:val="18"/>
              </w:rPr>
              <w:t>等自然景观，自然与人文环境</w:t>
            </w:r>
            <w:r>
              <w:rPr>
                <w:rFonts w:ascii="Arial" w:hAnsi="Arial" w:cs="Arial" w:hint="eastAsia"/>
                <w:sz w:val="18"/>
                <w:szCs w:val="18"/>
              </w:rPr>
              <w:t>较好</w:t>
            </w:r>
            <w:r w:rsidRPr="00051DBA">
              <w:rPr>
                <w:rFonts w:ascii="Arial" w:hAnsi="Arial" w:cs="Arial"/>
                <w:sz w:val="18"/>
                <w:szCs w:val="18"/>
              </w:rPr>
              <w:t>。</w:t>
            </w:r>
          </w:p>
        </w:tc>
      </w:tr>
      <w:tr w:rsidR="001734AC" w:rsidRPr="00051DBA" w14:paraId="2D8F26CE" w14:textId="77777777" w:rsidTr="002A2DA0">
        <w:trPr>
          <w:trHeight w:val="20"/>
          <w:jc w:val="center"/>
        </w:trPr>
        <w:tc>
          <w:tcPr>
            <w:tcW w:w="365" w:type="pct"/>
            <w:vMerge/>
            <w:tcBorders>
              <w:left w:val="single" w:sz="4" w:space="0" w:color="auto"/>
              <w:right w:val="single" w:sz="4" w:space="0" w:color="auto"/>
            </w:tcBorders>
            <w:vAlign w:val="center"/>
          </w:tcPr>
          <w:p w14:paraId="4F74844B" w14:textId="77777777" w:rsidR="001734AC" w:rsidRPr="00051DBA" w:rsidRDefault="001734AC" w:rsidP="001734AC">
            <w:pPr>
              <w:widowControl/>
              <w:adjustRightInd/>
              <w:spacing w:line="240" w:lineRule="auto"/>
              <w:textAlignment w:val="auto"/>
              <w:rPr>
                <w:rFonts w:ascii="Arial" w:hAnsi="Arial" w:cs="Arial"/>
                <w:sz w:val="18"/>
                <w:szCs w:val="18"/>
              </w:rPr>
            </w:pPr>
          </w:p>
        </w:tc>
        <w:tc>
          <w:tcPr>
            <w:tcW w:w="701" w:type="pct"/>
            <w:tcBorders>
              <w:top w:val="nil"/>
              <w:left w:val="nil"/>
              <w:bottom w:val="single" w:sz="4" w:space="0" w:color="auto"/>
              <w:right w:val="single" w:sz="4" w:space="0" w:color="auto"/>
            </w:tcBorders>
            <w:vAlign w:val="center"/>
          </w:tcPr>
          <w:p w14:paraId="44041AAC" w14:textId="5FBB70A3" w:rsidR="001734AC" w:rsidRPr="00051DBA" w:rsidRDefault="001734AC" w:rsidP="001734AC">
            <w:pPr>
              <w:widowControl/>
              <w:adjustRightInd/>
              <w:spacing w:line="240" w:lineRule="auto"/>
              <w:jc w:val="center"/>
              <w:textAlignment w:val="auto"/>
              <w:rPr>
                <w:rFonts w:ascii="Arial" w:hAnsi="Arial" w:cs="Arial"/>
                <w:sz w:val="18"/>
                <w:szCs w:val="18"/>
              </w:rPr>
            </w:pPr>
            <w:r w:rsidRPr="001734AC">
              <w:rPr>
                <w:rFonts w:ascii="Arial" w:hAnsi="Arial" w:cs="Arial" w:hint="eastAsia"/>
                <w:sz w:val="18"/>
                <w:szCs w:val="18"/>
              </w:rPr>
              <w:t>可视性</w:t>
            </w:r>
          </w:p>
        </w:tc>
        <w:tc>
          <w:tcPr>
            <w:tcW w:w="965" w:type="pct"/>
            <w:tcBorders>
              <w:top w:val="nil"/>
              <w:left w:val="nil"/>
              <w:bottom w:val="single" w:sz="4" w:space="0" w:color="auto"/>
              <w:right w:val="single" w:sz="4" w:space="0" w:color="auto"/>
            </w:tcBorders>
            <w:vAlign w:val="center"/>
          </w:tcPr>
          <w:p w14:paraId="6C8001C3" w14:textId="628D67A7"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较好</w:t>
            </w:r>
          </w:p>
        </w:tc>
        <w:tc>
          <w:tcPr>
            <w:tcW w:w="929" w:type="pct"/>
            <w:tcBorders>
              <w:top w:val="nil"/>
              <w:left w:val="nil"/>
              <w:bottom w:val="single" w:sz="4" w:space="0" w:color="auto"/>
              <w:right w:val="single" w:sz="4" w:space="0" w:color="auto"/>
            </w:tcBorders>
          </w:tcPr>
          <w:p w14:paraId="05D08869" w14:textId="2A312C6C"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B520DB">
              <w:rPr>
                <w:rFonts w:ascii="Arial" w:hAnsi="Arial" w:cs="Arial" w:hint="eastAsia"/>
                <w:sz w:val="18"/>
                <w:szCs w:val="18"/>
              </w:rPr>
              <w:t>较好</w:t>
            </w:r>
          </w:p>
        </w:tc>
        <w:tc>
          <w:tcPr>
            <w:tcW w:w="930" w:type="pct"/>
            <w:tcBorders>
              <w:top w:val="nil"/>
              <w:left w:val="nil"/>
              <w:bottom w:val="single" w:sz="4" w:space="0" w:color="auto"/>
              <w:right w:val="single" w:sz="4" w:space="0" w:color="auto"/>
            </w:tcBorders>
          </w:tcPr>
          <w:p w14:paraId="2C0DCD48" w14:textId="035A7A7D"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B520DB">
              <w:rPr>
                <w:rFonts w:ascii="Arial" w:hAnsi="Arial" w:cs="Arial" w:hint="eastAsia"/>
                <w:sz w:val="18"/>
                <w:szCs w:val="18"/>
              </w:rPr>
              <w:t>较好</w:t>
            </w:r>
          </w:p>
        </w:tc>
        <w:tc>
          <w:tcPr>
            <w:tcW w:w="1110" w:type="pct"/>
            <w:tcBorders>
              <w:top w:val="nil"/>
              <w:left w:val="nil"/>
              <w:bottom w:val="single" w:sz="4" w:space="0" w:color="auto"/>
              <w:right w:val="single" w:sz="4" w:space="0" w:color="auto"/>
            </w:tcBorders>
          </w:tcPr>
          <w:p w14:paraId="28891248" w14:textId="12184C83"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B520DB">
              <w:rPr>
                <w:rFonts w:ascii="Arial" w:hAnsi="Arial" w:cs="Arial" w:hint="eastAsia"/>
                <w:sz w:val="18"/>
                <w:szCs w:val="18"/>
              </w:rPr>
              <w:t>较好</w:t>
            </w:r>
          </w:p>
        </w:tc>
      </w:tr>
      <w:tr w:rsidR="001734AC" w:rsidRPr="00051DBA" w14:paraId="7951DA18" w14:textId="77777777" w:rsidTr="002A2DA0">
        <w:trPr>
          <w:trHeight w:val="20"/>
          <w:jc w:val="center"/>
        </w:trPr>
        <w:tc>
          <w:tcPr>
            <w:tcW w:w="365" w:type="pct"/>
            <w:vMerge/>
            <w:tcBorders>
              <w:left w:val="single" w:sz="4" w:space="0" w:color="auto"/>
              <w:right w:val="single" w:sz="4" w:space="0" w:color="auto"/>
            </w:tcBorders>
            <w:vAlign w:val="center"/>
          </w:tcPr>
          <w:p w14:paraId="379CFB40" w14:textId="77777777" w:rsidR="001734AC" w:rsidRPr="00051DBA" w:rsidRDefault="001734AC" w:rsidP="001734AC">
            <w:pPr>
              <w:widowControl/>
              <w:adjustRightInd/>
              <w:spacing w:line="240" w:lineRule="auto"/>
              <w:textAlignment w:val="auto"/>
              <w:rPr>
                <w:rFonts w:ascii="Arial" w:hAnsi="Arial" w:cs="Arial"/>
                <w:sz w:val="18"/>
                <w:szCs w:val="18"/>
              </w:rPr>
            </w:pPr>
          </w:p>
        </w:tc>
        <w:tc>
          <w:tcPr>
            <w:tcW w:w="701" w:type="pct"/>
            <w:tcBorders>
              <w:top w:val="nil"/>
              <w:left w:val="nil"/>
              <w:bottom w:val="single" w:sz="4" w:space="0" w:color="auto"/>
              <w:right w:val="single" w:sz="4" w:space="0" w:color="auto"/>
            </w:tcBorders>
            <w:vAlign w:val="center"/>
          </w:tcPr>
          <w:p w14:paraId="1C5F9B72" w14:textId="3F099F05" w:rsidR="001734AC" w:rsidRPr="001734AC" w:rsidRDefault="001734AC" w:rsidP="001734AC">
            <w:pPr>
              <w:widowControl/>
              <w:adjustRightInd/>
              <w:spacing w:line="240" w:lineRule="auto"/>
              <w:jc w:val="center"/>
              <w:textAlignment w:val="auto"/>
              <w:rPr>
                <w:rFonts w:ascii="Arial" w:hAnsi="Arial" w:cs="Arial"/>
                <w:sz w:val="18"/>
                <w:szCs w:val="18"/>
              </w:rPr>
            </w:pPr>
            <w:r w:rsidRPr="001734AC">
              <w:rPr>
                <w:rFonts w:ascii="Arial" w:hAnsi="Arial" w:cs="Arial" w:hint="eastAsia"/>
                <w:sz w:val="18"/>
                <w:szCs w:val="18"/>
              </w:rPr>
              <w:t>人流量</w:t>
            </w:r>
          </w:p>
        </w:tc>
        <w:tc>
          <w:tcPr>
            <w:tcW w:w="965" w:type="pct"/>
            <w:tcBorders>
              <w:top w:val="nil"/>
              <w:left w:val="nil"/>
              <w:bottom w:val="single" w:sz="4" w:space="0" w:color="auto"/>
              <w:right w:val="single" w:sz="4" w:space="0" w:color="auto"/>
            </w:tcBorders>
            <w:vAlign w:val="center"/>
          </w:tcPr>
          <w:p w14:paraId="1ADB2C0C" w14:textId="1D66BA0E"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一般</w:t>
            </w:r>
          </w:p>
        </w:tc>
        <w:tc>
          <w:tcPr>
            <w:tcW w:w="929" w:type="pct"/>
            <w:tcBorders>
              <w:top w:val="nil"/>
              <w:left w:val="nil"/>
              <w:bottom w:val="single" w:sz="4" w:space="0" w:color="auto"/>
              <w:right w:val="single" w:sz="4" w:space="0" w:color="auto"/>
            </w:tcBorders>
            <w:vAlign w:val="center"/>
          </w:tcPr>
          <w:p w14:paraId="653594B6" w14:textId="058E9EB3"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较大</w:t>
            </w:r>
          </w:p>
        </w:tc>
        <w:tc>
          <w:tcPr>
            <w:tcW w:w="930" w:type="pct"/>
            <w:tcBorders>
              <w:top w:val="nil"/>
              <w:left w:val="nil"/>
              <w:bottom w:val="single" w:sz="4" w:space="0" w:color="auto"/>
              <w:right w:val="single" w:sz="4" w:space="0" w:color="auto"/>
            </w:tcBorders>
          </w:tcPr>
          <w:p w14:paraId="5396E77A" w14:textId="6058CF21"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A0746F">
              <w:rPr>
                <w:rFonts w:ascii="Arial" w:hAnsi="Arial" w:cs="Arial" w:hint="eastAsia"/>
                <w:sz w:val="18"/>
                <w:szCs w:val="18"/>
              </w:rPr>
              <w:t>较大</w:t>
            </w:r>
          </w:p>
        </w:tc>
        <w:tc>
          <w:tcPr>
            <w:tcW w:w="1110" w:type="pct"/>
            <w:tcBorders>
              <w:top w:val="nil"/>
              <w:left w:val="nil"/>
              <w:bottom w:val="single" w:sz="4" w:space="0" w:color="auto"/>
              <w:right w:val="single" w:sz="4" w:space="0" w:color="auto"/>
            </w:tcBorders>
          </w:tcPr>
          <w:p w14:paraId="5F3B1999" w14:textId="4A0F1CA6"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A0746F">
              <w:rPr>
                <w:rFonts w:ascii="Arial" w:hAnsi="Arial" w:cs="Arial" w:hint="eastAsia"/>
                <w:sz w:val="18"/>
                <w:szCs w:val="18"/>
              </w:rPr>
              <w:t>较大</w:t>
            </w:r>
          </w:p>
        </w:tc>
      </w:tr>
      <w:tr w:rsidR="001734AC" w:rsidRPr="00051DBA" w14:paraId="76D413EF" w14:textId="77777777" w:rsidTr="002A2DA0">
        <w:trPr>
          <w:trHeight w:val="20"/>
          <w:jc w:val="center"/>
        </w:trPr>
        <w:tc>
          <w:tcPr>
            <w:tcW w:w="365" w:type="pct"/>
            <w:vMerge/>
            <w:tcBorders>
              <w:left w:val="single" w:sz="4" w:space="0" w:color="auto"/>
              <w:bottom w:val="single" w:sz="4" w:space="0" w:color="auto"/>
              <w:right w:val="single" w:sz="4" w:space="0" w:color="auto"/>
            </w:tcBorders>
            <w:vAlign w:val="center"/>
          </w:tcPr>
          <w:p w14:paraId="1A2FD7A7" w14:textId="77777777" w:rsidR="001734AC" w:rsidRPr="00051DBA" w:rsidRDefault="001734AC" w:rsidP="001734AC">
            <w:pPr>
              <w:widowControl/>
              <w:adjustRightInd/>
              <w:spacing w:line="240" w:lineRule="auto"/>
              <w:textAlignment w:val="auto"/>
              <w:rPr>
                <w:rFonts w:ascii="Arial" w:hAnsi="Arial" w:cs="Arial"/>
                <w:sz w:val="18"/>
                <w:szCs w:val="18"/>
              </w:rPr>
            </w:pPr>
          </w:p>
        </w:tc>
        <w:tc>
          <w:tcPr>
            <w:tcW w:w="701" w:type="pct"/>
            <w:tcBorders>
              <w:top w:val="nil"/>
              <w:left w:val="nil"/>
              <w:bottom w:val="single" w:sz="4" w:space="0" w:color="auto"/>
              <w:right w:val="single" w:sz="4" w:space="0" w:color="auto"/>
            </w:tcBorders>
            <w:vAlign w:val="center"/>
          </w:tcPr>
          <w:p w14:paraId="3870DE36" w14:textId="18B12AFC" w:rsidR="001734AC" w:rsidRPr="001734AC" w:rsidRDefault="001734AC" w:rsidP="001734AC">
            <w:pPr>
              <w:widowControl/>
              <w:adjustRightInd/>
              <w:spacing w:line="240" w:lineRule="auto"/>
              <w:jc w:val="center"/>
              <w:textAlignment w:val="auto"/>
              <w:rPr>
                <w:rFonts w:ascii="Arial" w:hAnsi="Arial" w:cs="Arial"/>
                <w:sz w:val="18"/>
                <w:szCs w:val="18"/>
              </w:rPr>
            </w:pPr>
            <w:r w:rsidRPr="001734AC">
              <w:rPr>
                <w:rFonts w:ascii="Arial" w:hAnsi="Arial" w:cs="Arial" w:hint="eastAsia"/>
                <w:sz w:val="18"/>
                <w:szCs w:val="18"/>
              </w:rPr>
              <w:t>楼层</w:t>
            </w:r>
          </w:p>
        </w:tc>
        <w:tc>
          <w:tcPr>
            <w:tcW w:w="965" w:type="pct"/>
            <w:tcBorders>
              <w:top w:val="nil"/>
              <w:left w:val="nil"/>
              <w:bottom w:val="single" w:sz="4" w:space="0" w:color="auto"/>
              <w:right w:val="single" w:sz="4" w:space="0" w:color="auto"/>
            </w:tcBorders>
            <w:vAlign w:val="center"/>
          </w:tcPr>
          <w:p w14:paraId="5D098E77" w14:textId="1E2D5832"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1</w:t>
            </w:r>
            <w:r>
              <w:rPr>
                <w:rFonts w:ascii="Arial" w:hAnsi="Arial" w:cs="Arial" w:hint="eastAsia"/>
                <w:sz w:val="18"/>
                <w:szCs w:val="18"/>
              </w:rPr>
              <w:t>层</w:t>
            </w:r>
          </w:p>
        </w:tc>
        <w:tc>
          <w:tcPr>
            <w:tcW w:w="929" w:type="pct"/>
            <w:tcBorders>
              <w:top w:val="nil"/>
              <w:left w:val="nil"/>
              <w:bottom w:val="single" w:sz="4" w:space="0" w:color="auto"/>
              <w:right w:val="single" w:sz="4" w:space="0" w:color="auto"/>
            </w:tcBorders>
          </w:tcPr>
          <w:p w14:paraId="52AB44B2" w14:textId="760D920E"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D2C06">
              <w:rPr>
                <w:rFonts w:ascii="Arial" w:hAnsi="Arial" w:cs="Arial" w:hint="eastAsia"/>
                <w:sz w:val="18"/>
                <w:szCs w:val="18"/>
              </w:rPr>
              <w:t>1</w:t>
            </w:r>
            <w:r w:rsidRPr="00FD2C06">
              <w:rPr>
                <w:rFonts w:ascii="Arial" w:hAnsi="Arial" w:cs="Arial" w:hint="eastAsia"/>
                <w:sz w:val="18"/>
                <w:szCs w:val="18"/>
              </w:rPr>
              <w:t>层</w:t>
            </w:r>
          </w:p>
        </w:tc>
        <w:tc>
          <w:tcPr>
            <w:tcW w:w="930" w:type="pct"/>
            <w:tcBorders>
              <w:top w:val="nil"/>
              <w:left w:val="nil"/>
              <w:bottom w:val="single" w:sz="4" w:space="0" w:color="auto"/>
              <w:right w:val="single" w:sz="4" w:space="0" w:color="auto"/>
            </w:tcBorders>
          </w:tcPr>
          <w:p w14:paraId="0F7735DC" w14:textId="01A923BE"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D2C06">
              <w:rPr>
                <w:rFonts w:ascii="Arial" w:hAnsi="Arial" w:cs="Arial" w:hint="eastAsia"/>
                <w:sz w:val="18"/>
                <w:szCs w:val="18"/>
              </w:rPr>
              <w:t>1</w:t>
            </w:r>
            <w:r w:rsidRPr="00FD2C06">
              <w:rPr>
                <w:rFonts w:ascii="Arial" w:hAnsi="Arial" w:cs="Arial" w:hint="eastAsia"/>
                <w:sz w:val="18"/>
                <w:szCs w:val="18"/>
              </w:rPr>
              <w:t>层</w:t>
            </w:r>
          </w:p>
        </w:tc>
        <w:tc>
          <w:tcPr>
            <w:tcW w:w="1110" w:type="pct"/>
            <w:tcBorders>
              <w:top w:val="nil"/>
              <w:left w:val="nil"/>
              <w:bottom w:val="single" w:sz="4" w:space="0" w:color="auto"/>
              <w:right w:val="single" w:sz="4" w:space="0" w:color="auto"/>
            </w:tcBorders>
          </w:tcPr>
          <w:p w14:paraId="6B5A008D" w14:textId="50CCDEDA"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D2C06">
              <w:rPr>
                <w:rFonts w:ascii="Arial" w:hAnsi="Arial" w:cs="Arial" w:hint="eastAsia"/>
                <w:sz w:val="18"/>
                <w:szCs w:val="18"/>
              </w:rPr>
              <w:t>1</w:t>
            </w:r>
            <w:r w:rsidRPr="00FD2C06">
              <w:rPr>
                <w:rFonts w:ascii="Arial" w:hAnsi="Arial" w:cs="Arial" w:hint="eastAsia"/>
                <w:sz w:val="18"/>
                <w:szCs w:val="18"/>
              </w:rPr>
              <w:t>层</w:t>
            </w:r>
          </w:p>
        </w:tc>
      </w:tr>
      <w:tr w:rsidR="001734AC" w:rsidRPr="00051DBA" w14:paraId="6E0D5370" w14:textId="77777777" w:rsidTr="002A2DA0">
        <w:trPr>
          <w:trHeight w:val="20"/>
          <w:jc w:val="center"/>
        </w:trPr>
        <w:tc>
          <w:tcPr>
            <w:tcW w:w="365" w:type="pct"/>
            <w:vMerge w:val="restart"/>
            <w:tcBorders>
              <w:top w:val="single" w:sz="4" w:space="0" w:color="auto"/>
              <w:left w:val="single" w:sz="4" w:space="0" w:color="auto"/>
              <w:right w:val="single" w:sz="4" w:space="0" w:color="auto"/>
            </w:tcBorders>
            <w:vAlign w:val="center"/>
          </w:tcPr>
          <w:p w14:paraId="005825F4" w14:textId="0AC1DA02" w:rsidR="001734AC" w:rsidRPr="00051DBA" w:rsidRDefault="001734AC" w:rsidP="00E318FF">
            <w:pPr>
              <w:spacing w:line="240" w:lineRule="auto"/>
              <w:jc w:val="center"/>
              <w:rPr>
                <w:rFonts w:ascii="Arial" w:hAnsi="Arial" w:cs="Arial"/>
                <w:sz w:val="18"/>
                <w:szCs w:val="18"/>
              </w:rPr>
            </w:pPr>
            <w:r w:rsidRPr="00051DBA">
              <w:rPr>
                <w:rFonts w:ascii="Arial" w:hAnsi="Arial" w:cs="Arial"/>
                <w:sz w:val="18"/>
                <w:szCs w:val="18"/>
              </w:rPr>
              <w:t>实物</w:t>
            </w:r>
            <w:r w:rsidRPr="00051DBA">
              <w:rPr>
                <w:rFonts w:ascii="Arial" w:hAnsi="Arial" w:cs="Arial"/>
                <w:sz w:val="18"/>
                <w:szCs w:val="18"/>
              </w:rPr>
              <w:lastRenderedPageBreak/>
              <w:t>状况</w:t>
            </w:r>
          </w:p>
        </w:tc>
        <w:tc>
          <w:tcPr>
            <w:tcW w:w="701" w:type="pct"/>
            <w:tcBorders>
              <w:top w:val="single" w:sz="4" w:space="0" w:color="auto"/>
              <w:left w:val="nil"/>
              <w:bottom w:val="single" w:sz="4" w:space="0" w:color="auto"/>
              <w:right w:val="single" w:sz="4" w:space="0" w:color="auto"/>
            </w:tcBorders>
            <w:vAlign w:val="center"/>
          </w:tcPr>
          <w:p w14:paraId="50B4BA23" w14:textId="6D33AC58" w:rsidR="001734AC" w:rsidRPr="00051DBA" w:rsidRDefault="001734AC" w:rsidP="00E318FF">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lastRenderedPageBreak/>
              <w:t>商业类型</w:t>
            </w:r>
          </w:p>
        </w:tc>
        <w:tc>
          <w:tcPr>
            <w:tcW w:w="965" w:type="pct"/>
            <w:tcBorders>
              <w:top w:val="single" w:sz="4" w:space="0" w:color="auto"/>
              <w:left w:val="nil"/>
              <w:bottom w:val="single" w:sz="4" w:space="0" w:color="auto"/>
              <w:right w:val="single" w:sz="4" w:space="0" w:color="auto"/>
            </w:tcBorders>
            <w:vAlign w:val="center"/>
          </w:tcPr>
          <w:p w14:paraId="4055A8E8" w14:textId="77961A00" w:rsidR="001734AC" w:rsidRPr="00F871CD"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底商</w:t>
            </w:r>
          </w:p>
        </w:tc>
        <w:tc>
          <w:tcPr>
            <w:tcW w:w="929" w:type="pct"/>
            <w:tcBorders>
              <w:top w:val="single" w:sz="4" w:space="0" w:color="auto"/>
              <w:left w:val="nil"/>
              <w:bottom w:val="single" w:sz="4" w:space="0" w:color="auto"/>
              <w:right w:val="single" w:sz="4" w:space="0" w:color="auto"/>
            </w:tcBorders>
            <w:vAlign w:val="center"/>
          </w:tcPr>
          <w:p w14:paraId="313DAC7E" w14:textId="412F6BA5"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临街商业</w:t>
            </w:r>
          </w:p>
        </w:tc>
        <w:tc>
          <w:tcPr>
            <w:tcW w:w="930" w:type="pct"/>
            <w:tcBorders>
              <w:top w:val="single" w:sz="4" w:space="0" w:color="auto"/>
              <w:left w:val="nil"/>
              <w:bottom w:val="single" w:sz="4" w:space="0" w:color="auto"/>
              <w:right w:val="single" w:sz="4" w:space="0" w:color="auto"/>
            </w:tcBorders>
            <w:vAlign w:val="center"/>
          </w:tcPr>
          <w:p w14:paraId="260F19F1" w14:textId="034D5DEB"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临街商业</w:t>
            </w:r>
          </w:p>
        </w:tc>
        <w:tc>
          <w:tcPr>
            <w:tcW w:w="1110" w:type="pct"/>
            <w:tcBorders>
              <w:top w:val="single" w:sz="4" w:space="0" w:color="auto"/>
              <w:left w:val="nil"/>
              <w:bottom w:val="single" w:sz="4" w:space="0" w:color="auto"/>
              <w:right w:val="single" w:sz="4" w:space="0" w:color="auto"/>
            </w:tcBorders>
            <w:vAlign w:val="center"/>
          </w:tcPr>
          <w:p w14:paraId="2C6306EC" w14:textId="620C7F13"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底商</w:t>
            </w:r>
          </w:p>
        </w:tc>
      </w:tr>
      <w:tr w:rsidR="001734AC" w:rsidRPr="00051DBA" w14:paraId="6523426C" w14:textId="77777777" w:rsidTr="002A2DA0">
        <w:trPr>
          <w:trHeight w:val="20"/>
          <w:jc w:val="center"/>
        </w:trPr>
        <w:tc>
          <w:tcPr>
            <w:tcW w:w="365" w:type="pct"/>
            <w:vMerge/>
            <w:tcBorders>
              <w:left w:val="single" w:sz="4" w:space="0" w:color="auto"/>
              <w:right w:val="single" w:sz="4" w:space="0" w:color="auto"/>
            </w:tcBorders>
            <w:vAlign w:val="center"/>
          </w:tcPr>
          <w:p w14:paraId="24B5E79C" w14:textId="5156D1F7" w:rsidR="001734AC" w:rsidRPr="00051DBA" w:rsidRDefault="001734AC" w:rsidP="00E318FF">
            <w:pPr>
              <w:widowControl/>
              <w:adjustRightInd/>
              <w:spacing w:line="240" w:lineRule="auto"/>
              <w:jc w:val="center"/>
              <w:textAlignment w:val="auto"/>
              <w:rPr>
                <w:rFonts w:ascii="Arial" w:hAnsi="Arial" w:cs="Arial"/>
                <w:sz w:val="18"/>
                <w:szCs w:val="18"/>
              </w:rPr>
            </w:pPr>
          </w:p>
        </w:tc>
        <w:tc>
          <w:tcPr>
            <w:tcW w:w="701" w:type="pct"/>
            <w:tcBorders>
              <w:top w:val="single" w:sz="4" w:space="0" w:color="auto"/>
              <w:left w:val="nil"/>
              <w:bottom w:val="single" w:sz="4" w:space="0" w:color="auto"/>
              <w:right w:val="single" w:sz="4" w:space="0" w:color="auto"/>
            </w:tcBorders>
            <w:vAlign w:val="center"/>
          </w:tcPr>
          <w:p w14:paraId="71831A58" w14:textId="5BF7F39D" w:rsidR="001734AC" w:rsidRPr="00051DBA" w:rsidRDefault="001734AC" w:rsidP="00E318FF">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建筑规模</w:t>
            </w:r>
            <w:r w:rsidR="00D4619B">
              <w:rPr>
                <w:rFonts w:ascii="Arial" w:hAnsi="Arial" w:cs="Arial" w:hint="eastAsia"/>
                <w:sz w:val="18"/>
                <w:szCs w:val="18"/>
              </w:rPr>
              <w:t>（㎡）</w:t>
            </w:r>
          </w:p>
        </w:tc>
        <w:tc>
          <w:tcPr>
            <w:tcW w:w="965" w:type="pct"/>
            <w:tcBorders>
              <w:top w:val="single" w:sz="4" w:space="0" w:color="auto"/>
              <w:left w:val="nil"/>
              <w:bottom w:val="single" w:sz="4" w:space="0" w:color="auto"/>
              <w:right w:val="single" w:sz="4" w:space="0" w:color="auto"/>
            </w:tcBorders>
            <w:vAlign w:val="center"/>
          </w:tcPr>
          <w:p w14:paraId="4D969788" w14:textId="5A0E6E08"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471.79</w:t>
            </w:r>
          </w:p>
        </w:tc>
        <w:tc>
          <w:tcPr>
            <w:tcW w:w="929" w:type="pct"/>
            <w:tcBorders>
              <w:top w:val="single" w:sz="4" w:space="0" w:color="auto"/>
              <w:left w:val="nil"/>
              <w:bottom w:val="single" w:sz="4" w:space="0" w:color="auto"/>
              <w:right w:val="single" w:sz="4" w:space="0" w:color="auto"/>
            </w:tcBorders>
            <w:vAlign w:val="center"/>
          </w:tcPr>
          <w:p w14:paraId="25401619" w14:textId="7809A1B8"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100</w:t>
            </w:r>
          </w:p>
        </w:tc>
        <w:tc>
          <w:tcPr>
            <w:tcW w:w="930" w:type="pct"/>
            <w:tcBorders>
              <w:top w:val="single" w:sz="4" w:space="0" w:color="auto"/>
              <w:left w:val="nil"/>
              <w:bottom w:val="single" w:sz="4" w:space="0" w:color="auto"/>
              <w:right w:val="single" w:sz="4" w:space="0" w:color="auto"/>
            </w:tcBorders>
            <w:vAlign w:val="center"/>
          </w:tcPr>
          <w:p w14:paraId="269C80D2" w14:textId="79B1269A"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40</w:t>
            </w:r>
          </w:p>
        </w:tc>
        <w:tc>
          <w:tcPr>
            <w:tcW w:w="1110" w:type="pct"/>
            <w:tcBorders>
              <w:top w:val="single" w:sz="4" w:space="0" w:color="auto"/>
              <w:left w:val="nil"/>
              <w:bottom w:val="single" w:sz="4" w:space="0" w:color="auto"/>
              <w:right w:val="single" w:sz="4" w:space="0" w:color="auto"/>
            </w:tcBorders>
            <w:vAlign w:val="center"/>
          </w:tcPr>
          <w:p w14:paraId="5D06B38E" w14:textId="4C015819"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150</w:t>
            </w:r>
          </w:p>
        </w:tc>
      </w:tr>
      <w:tr w:rsidR="001734AC" w:rsidRPr="00051DBA" w14:paraId="6C57D5DD" w14:textId="77777777" w:rsidTr="002A2DA0">
        <w:trPr>
          <w:trHeight w:val="20"/>
          <w:jc w:val="center"/>
        </w:trPr>
        <w:tc>
          <w:tcPr>
            <w:tcW w:w="365" w:type="pct"/>
            <w:vMerge/>
            <w:tcBorders>
              <w:left w:val="single" w:sz="4" w:space="0" w:color="auto"/>
              <w:right w:val="single" w:sz="4" w:space="0" w:color="auto"/>
            </w:tcBorders>
            <w:vAlign w:val="center"/>
          </w:tcPr>
          <w:p w14:paraId="14B82265" w14:textId="77777777" w:rsidR="001734AC" w:rsidRPr="00051DBA" w:rsidRDefault="001734AC" w:rsidP="00E318FF">
            <w:pPr>
              <w:widowControl/>
              <w:adjustRightInd/>
              <w:spacing w:line="240" w:lineRule="auto"/>
              <w:textAlignment w:val="auto"/>
              <w:rPr>
                <w:rFonts w:ascii="Arial" w:hAnsi="Arial" w:cs="Arial"/>
                <w:sz w:val="18"/>
                <w:szCs w:val="18"/>
              </w:rPr>
            </w:pPr>
          </w:p>
        </w:tc>
        <w:tc>
          <w:tcPr>
            <w:tcW w:w="701" w:type="pct"/>
            <w:tcBorders>
              <w:top w:val="single" w:sz="4" w:space="0" w:color="auto"/>
              <w:left w:val="nil"/>
              <w:bottom w:val="single" w:sz="4" w:space="0" w:color="auto"/>
              <w:right w:val="single" w:sz="4" w:space="0" w:color="auto"/>
            </w:tcBorders>
            <w:vAlign w:val="center"/>
          </w:tcPr>
          <w:p w14:paraId="770C4B83" w14:textId="1145CB60" w:rsidR="001734AC" w:rsidRPr="00051DBA" w:rsidRDefault="001734AC" w:rsidP="00E318FF">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成新度</w:t>
            </w:r>
          </w:p>
        </w:tc>
        <w:tc>
          <w:tcPr>
            <w:tcW w:w="965" w:type="pct"/>
            <w:tcBorders>
              <w:top w:val="single" w:sz="4" w:space="0" w:color="auto"/>
              <w:left w:val="nil"/>
              <w:bottom w:val="single" w:sz="4" w:space="0" w:color="auto"/>
              <w:right w:val="single" w:sz="4" w:space="0" w:color="auto"/>
            </w:tcBorders>
            <w:vAlign w:val="center"/>
          </w:tcPr>
          <w:p w14:paraId="2DB9E417" w14:textId="094A0272"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100%</w:t>
            </w:r>
          </w:p>
        </w:tc>
        <w:tc>
          <w:tcPr>
            <w:tcW w:w="929" w:type="pct"/>
            <w:tcBorders>
              <w:top w:val="single" w:sz="4" w:space="0" w:color="auto"/>
              <w:left w:val="nil"/>
              <w:bottom w:val="single" w:sz="4" w:space="0" w:color="auto"/>
              <w:right w:val="single" w:sz="4" w:space="0" w:color="auto"/>
            </w:tcBorders>
            <w:vAlign w:val="center"/>
          </w:tcPr>
          <w:p w14:paraId="4F7017CD" w14:textId="590F8B40"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80%</w:t>
            </w:r>
          </w:p>
        </w:tc>
        <w:tc>
          <w:tcPr>
            <w:tcW w:w="930" w:type="pct"/>
            <w:tcBorders>
              <w:top w:val="single" w:sz="4" w:space="0" w:color="auto"/>
              <w:left w:val="nil"/>
              <w:bottom w:val="single" w:sz="4" w:space="0" w:color="auto"/>
              <w:right w:val="single" w:sz="4" w:space="0" w:color="auto"/>
            </w:tcBorders>
            <w:vAlign w:val="center"/>
          </w:tcPr>
          <w:p w14:paraId="1A4DFE53" w14:textId="207F3737"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80%</w:t>
            </w:r>
          </w:p>
        </w:tc>
        <w:tc>
          <w:tcPr>
            <w:tcW w:w="1110" w:type="pct"/>
            <w:tcBorders>
              <w:top w:val="single" w:sz="4" w:space="0" w:color="auto"/>
              <w:left w:val="nil"/>
              <w:bottom w:val="single" w:sz="4" w:space="0" w:color="auto"/>
              <w:right w:val="single" w:sz="4" w:space="0" w:color="auto"/>
            </w:tcBorders>
            <w:vAlign w:val="center"/>
          </w:tcPr>
          <w:p w14:paraId="3D226A61" w14:textId="56A70308"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80%</w:t>
            </w:r>
          </w:p>
        </w:tc>
      </w:tr>
      <w:tr w:rsidR="001734AC" w:rsidRPr="00051DBA" w14:paraId="4F3493A2" w14:textId="77777777" w:rsidTr="002A2DA0">
        <w:trPr>
          <w:trHeight w:val="20"/>
          <w:jc w:val="center"/>
        </w:trPr>
        <w:tc>
          <w:tcPr>
            <w:tcW w:w="365" w:type="pct"/>
            <w:vMerge/>
            <w:tcBorders>
              <w:left w:val="single" w:sz="4" w:space="0" w:color="auto"/>
              <w:right w:val="single" w:sz="4" w:space="0" w:color="auto"/>
            </w:tcBorders>
            <w:vAlign w:val="center"/>
          </w:tcPr>
          <w:p w14:paraId="00B47C32" w14:textId="77777777" w:rsidR="001734AC" w:rsidRPr="00051DBA" w:rsidRDefault="001734AC" w:rsidP="00D448AD">
            <w:pPr>
              <w:widowControl/>
              <w:adjustRightInd/>
              <w:spacing w:line="240" w:lineRule="auto"/>
              <w:textAlignment w:val="auto"/>
              <w:rPr>
                <w:rFonts w:ascii="Arial" w:hAnsi="Arial" w:cs="Arial"/>
                <w:sz w:val="18"/>
                <w:szCs w:val="18"/>
              </w:rPr>
            </w:pPr>
          </w:p>
        </w:tc>
        <w:tc>
          <w:tcPr>
            <w:tcW w:w="701" w:type="pct"/>
            <w:tcBorders>
              <w:top w:val="single" w:sz="4" w:space="0" w:color="auto"/>
              <w:left w:val="nil"/>
              <w:bottom w:val="single" w:sz="4" w:space="0" w:color="auto"/>
              <w:right w:val="single" w:sz="4" w:space="0" w:color="auto"/>
            </w:tcBorders>
            <w:vAlign w:val="center"/>
          </w:tcPr>
          <w:p w14:paraId="270D35D9" w14:textId="3D97EEFA" w:rsidR="001734AC" w:rsidRPr="00051DBA" w:rsidRDefault="001734AC" w:rsidP="00D448AD">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内部装修</w:t>
            </w:r>
          </w:p>
        </w:tc>
        <w:tc>
          <w:tcPr>
            <w:tcW w:w="965" w:type="pct"/>
            <w:tcBorders>
              <w:top w:val="single" w:sz="4" w:space="0" w:color="auto"/>
              <w:left w:val="nil"/>
              <w:bottom w:val="single" w:sz="4" w:space="0" w:color="auto"/>
              <w:right w:val="single" w:sz="4" w:space="0" w:color="auto"/>
            </w:tcBorders>
            <w:vAlign w:val="center"/>
          </w:tcPr>
          <w:p w14:paraId="40D79BB4" w14:textId="77A760E4"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毛坯</w:t>
            </w:r>
          </w:p>
        </w:tc>
        <w:tc>
          <w:tcPr>
            <w:tcW w:w="929" w:type="pct"/>
            <w:tcBorders>
              <w:top w:val="single" w:sz="4" w:space="0" w:color="auto"/>
              <w:left w:val="nil"/>
              <w:bottom w:val="single" w:sz="4" w:space="0" w:color="auto"/>
              <w:right w:val="single" w:sz="4" w:space="0" w:color="auto"/>
            </w:tcBorders>
            <w:vAlign w:val="center"/>
          </w:tcPr>
          <w:p w14:paraId="2A7D0D83" w14:textId="6D0838D6" w:rsidR="001734AC" w:rsidRPr="00051DBA" w:rsidRDefault="00B81879"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普通装修</w:t>
            </w:r>
          </w:p>
        </w:tc>
        <w:tc>
          <w:tcPr>
            <w:tcW w:w="930" w:type="pct"/>
            <w:tcBorders>
              <w:top w:val="single" w:sz="4" w:space="0" w:color="auto"/>
              <w:left w:val="nil"/>
              <w:bottom w:val="single" w:sz="4" w:space="0" w:color="auto"/>
              <w:right w:val="single" w:sz="4" w:space="0" w:color="auto"/>
            </w:tcBorders>
            <w:vAlign w:val="center"/>
          </w:tcPr>
          <w:p w14:paraId="1A7C36E7" w14:textId="05B1FE8F" w:rsidR="001734AC" w:rsidRPr="00051DBA" w:rsidRDefault="00B81879"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简单装修</w:t>
            </w:r>
          </w:p>
        </w:tc>
        <w:tc>
          <w:tcPr>
            <w:tcW w:w="1110" w:type="pct"/>
            <w:tcBorders>
              <w:top w:val="single" w:sz="4" w:space="0" w:color="auto"/>
              <w:left w:val="nil"/>
              <w:bottom w:val="single" w:sz="4" w:space="0" w:color="auto"/>
              <w:right w:val="single" w:sz="4" w:space="0" w:color="auto"/>
            </w:tcBorders>
            <w:vAlign w:val="center"/>
          </w:tcPr>
          <w:p w14:paraId="2A530D5E" w14:textId="7E6F7033" w:rsidR="001734AC" w:rsidRPr="00051DBA" w:rsidRDefault="00B81879"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简单装修</w:t>
            </w:r>
          </w:p>
        </w:tc>
      </w:tr>
      <w:tr w:rsidR="00B81879" w:rsidRPr="00051DBA" w14:paraId="3A0AC1E8" w14:textId="77777777" w:rsidTr="002A2DA0">
        <w:trPr>
          <w:trHeight w:val="20"/>
          <w:jc w:val="center"/>
        </w:trPr>
        <w:tc>
          <w:tcPr>
            <w:tcW w:w="365" w:type="pct"/>
            <w:vMerge/>
            <w:tcBorders>
              <w:left w:val="single" w:sz="4" w:space="0" w:color="auto"/>
              <w:bottom w:val="single" w:sz="4" w:space="0" w:color="auto"/>
              <w:right w:val="single" w:sz="4" w:space="0" w:color="auto"/>
            </w:tcBorders>
            <w:vAlign w:val="center"/>
          </w:tcPr>
          <w:p w14:paraId="038D4851" w14:textId="77777777" w:rsidR="00B81879" w:rsidRPr="00051DBA" w:rsidRDefault="00B81879" w:rsidP="00B81879">
            <w:pPr>
              <w:widowControl/>
              <w:adjustRightInd/>
              <w:spacing w:line="240" w:lineRule="auto"/>
              <w:textAlignment w:val="auto"/>
              <w:rPr>
                <w:rFonts w:ascii="Arial" w:hAnsi="Arial" w:cs="Arial"/>
                <w:sz w:val="18"/>
                <w:szCs w:val="18"/>
              </w:rPr>
            </w:pPr>
          </w:p>
        </w:tc>
        <w:tc>
          <w:tcPr>
            <w:tcW w:w="701" w:type="pct"/>
            <w:tcBorders>
              <w:top w:val="single" w:sz="4" w:space="0" w:color="auto"/>
              <w:left w:val="nil"/>
              <w:bottom w:val="single" w:sz="4" w:space="0" w:color="auto"/>
              <w:right w:val="single" w:sz="4" w:space="0" w:color="auto"/>
            </w:tcBorders>
            <w:vAlign w:val="center"/>
          </w:tcPr>
          <w:p w14:paraId="5E1BF443" w14:textId="480B793B" w:rsidR="00B81879" w:rsidRDefault="00B81879" w:rsidP="00B81879">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内部装修维护情况</w:t>
            </w:r>
          </w:p>
        </w:tc>
        <w:tc>
          <w:tcPr>
            <w:tcW w:w="965" w:type="pct"/>
            <w:tcBorders>
              <w:top w:val="single" w:sz="4" w:space="0" w:color="auto"/>
              <w:left w:val="nil"/>
              <w:bottom w:val="single" w:sz="4" w:space="0" w:color="auto"/>
              <w:right w:val="single" w:sz="4" w:space="0" w:color="auto"/>
            </w:tcBorders>
            <w:vAlign w:val="center"/>
          </w:tcPr>
          <w:p w14:paraId="717687F4" w14:textId="5AEE61E9" w:rsidR="00B81879" w:rsidRDefault="00B81879" w:rsidP="00B81879">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较好</w:t>
            </w:r>
          </w:p>
        </w:tc>
        <w:tc>
          <w:tcPr>
            <w:tcW w:w="929" w:type="pct"/>
            <w:tcBorders>
              <w:top w:val="single" w:sz="4" w:space="0" w:color="auto"/>
              <w:left w:val="nil"/>
              <w:bottom w:val="single" w:sz="4" w:space="0" w:color="auto"/>
              <w:right w:val="single" w:sz="4" w:space="0" w:color="auto"/>
            </w:tcBorders>
          </w:tcPr>
          <w:p w14:paraId="6B4A7EC5" w14:textId="0BD98760" w:rsidR="00B81879" w:rsidRPr="001345FD" w:rsidRDefault="00B81879" w:rsidP="00B81879">
            <w:pPr>
              <w:widowControl/>
              <w:adjustRightInd/>
              <w:snapToGrid w:val="0"/>
              <w:spacing w:line="240" w:lineRule="atLeast"/>
              <w:jc w:val="center"/>
              <w:textAlignment w:val="auto"/>
              <w:rPr>
                <w:rFonts w:ascii="Arial" w:hAnsi="Arial" w:cs="Arial"/>
                <w:sz w:val="18"/>
                <w:szCs w:val="18"/>
              </w:rPr>
            </w:pPr>
            <w:r w:rsidRPr="003B0752">
              <w:rPr>
                <w:rFonts w:ascii="Arial" w:hAnsi="Arial" w:cs="Arial" w:hint="eastAsia"/>
                <w:sz w:val="18"/>
                <w:szCs w:val="18"/>
              </w:rPr>
              <w:t>较好</w:t>
            </w:r>
          </w:p>
        </w:tc>
        <w:tc>
          <w:tcPr>
            <w:tcW w:w="930" w:type="pct"/>
            <w:tcBorders>
              <w:top w:val="single" w:sz="4" w:space="0" w:color="auto"/>
              <w:left w:val="nil"/>
              <w:bottom w:val="single" w:sz="4" w:space="0" w:color="auto"/>
              <w:right w:val="single" w:sz="4" w:space="0" w:color="auto"/>
            </w:tcBorders>
          </w:tcPr>
          <w:p w14:paraId="23EE3165" w14:textId="332B282C" w:rsidR="00B81879" w:rsidRPr="001345FD" w:rsidRDefault="00B81879" w:rsidP="00B81879">
            <w:pPr>
              <w:widowControl/>
              <w:adjustRightInd/>
              <w:snapToGrid w:val="0"/>
              <w:spacing w:line="240" w:lineRule="atLeast"/>
              <w:jc w:val="center"/>
              <w:textAlignment w:val="auto"/>
              <w:rPr>
                <w:rFonts w:ascii="Arial" w:hAnsi="Arial" w:cs="Arial"/>
                <w:sz w:val="18"/>
                <w:szCs w:val="18"/>
              </w:rPr>
            </w:pPr>
            <w:r w:rsidRPr="003B0752">
              <w:rPr>
                <w:rFonts w:ascii="Arial" w:hAnsi="Arial" w:cs="Arial" w:hint="eastAsia"/>
                <w:sz w:val="18"/>
                <w:szCs w:val="18"/>
              </w:rPr>
              <w:t>较好</w:t>
            </w:r>
          </w:p>
        </w:tc>
        <w:tc>
          <w:tcPr>
            <w:tcW w:w="1110" w:type="pct"/>
            <w:tcBorders>
              <w:top w:val="single" w:sz="4" w:space="0" w:color="auto"/>
              <w:left w:val="nil"/>
              <w:bottom w:val="single" w:sz="4" w:space="0" w:color="auto"/>
              <w:right w:val="single" w:sz="4" w:space="0" w:color="auto"/>
            </w:tcBorders>
          </w:tcPr>
          <w:p w14:paraId="03E9C3D7" w14:textId="19B0DF9A" w:rsidR="00B81879" w:rsidRPr="001345FD" w:rsidRDefault="00B81879" w:rsidP="00B81879">
            <w:pPr>
              <w:widowControl/>
              <w:adjustRightInd/>
              <w:snapToGrid w:val="0"/>
              <w:spacing w:line="240" w:lineRule="atLeast"/>
              <w:jc w:val="center"/>
              <w:textAlignment w:val="auto"/>
              <w:rPr>
                <w:rFonts w:ascii="Arial" w:hAnsi="Arial" w:cs="Arial"/>
                <w:sz w:val="18"/>
                <w:szCs w:val="18"/>
              </w:rPr>
            </w:pPr>
            <w:r w:rsidRPr="003B0752">
              <w:rPr>
                <w:rFonts w:ascii="Arial" w:hAnsi="Arial" w:cs="Arial" w:hint="eastAsia"/>
                <w:sz w:val="18"/>
                <w:szCs w:val="18"/>
              </w:rPr>
              <w:t>较好</w:t>
            </w:r>
          </w:p>
        </w:tc>
      </w:tr>
    </w:tbl>
    <w:p w14:paraId="254A20B7" w14:textId="77777777" w:rsidR="00F14655" w:rsidRPr="00051DBA" w:rsidRDefault="00F14655">
      <w:pPr>
        <w:widowControl/>
        <w:adjustRightInd/>
        <w:spacing w:before="0" w:after="0" w:line="240" w:lineRule="exact"/>
        <w:textAlignment w:val="auto"/>
        <w:rPr>
          <w:rFonts w:ascii="Arial" w:eastAsia="华文细黑" w:hAnsi="Arial" w:cs="Arial"/>
          <w:sz w:val="18"/>
          <w:szCs w:val="18"/>
        </w:rPr>
      </w:pPr>
    </w:p>
    <w:p w14:paraId="52061F93" w14:textId="77777777" w:rsidR="00F14655" w:rsidRPr="00051DBA"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051DBA">
        <w:rPr>
          <w:rFonts w:ascii="Arial" w:hAnsi="Arial" w:cs="Arial" w:hint="eastAsia"/>
          <w:sz w:val="21"/>
          <w:szCs w:val="21"/>
        </w:rPr>
        <w:t>2.</w:t>
      </w:r>
      <w:r w:rsidRPr="00051DBA">
        <w:rPr>
          <w:rFonts w:ascii="Arial" w:hAnsi="Arial" w:cs="Arial" w:hint="eastAsia"/>
          <w:sz w:val="21"/>
          <w:szCs w:val="21"/>
        </w:rPr>
        <w:t>编制比较因素修正系数表</w:t>
      </w:r>
    </w:p>
    <w:p w14:paraId="4FF631F4" w14:textId="77777777" w:rsidR="00F66F40" w:rsidRDefault="00F14655" w:rsidP="009F6920">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051DBA">
        <w:rPr>
          <w:rFonts w:ascii="Arial" w:hAnsi="Arial" w:cs="Arial" w:hint="eastAsia"/>
          <w:sz w:val="21"/>
          <w:szCs w:val="21"/>
        </w:rPr>
        <w:t>在各因素条件指数表的基础上，进行可比案例交易时间、交易情况、权益状况、区位状况和实物状况的因素调整或修正，即估价对象的因素条件指数与可比案例的因素条件进行比较，得到各因素调整系数或修正系数，计算得出估价对象比较价值。</w:t>
      </w:r>
    </w:p>
    <w:tbl>
      <w:tblPr>
        <w:tblW w:w="5000" w:type="pct"/>
        <w:tblLook w:val="0000" w:firstRow="0" w:lastRow="0" w:firstColumn="0" w:lastColumn="0" w:noHBand="0" w:noVBand="0"/>
      </w:tblPr>
      <w:tblGrid>
        <w:gridCol w:w="1474"/>
        <w:gridCol w:w="1783"/>
        <w:gridCol w:w="2010"/>
        <w:gridCol w:w="2010"/>
        <w:gridCol w:w="2012"/>
      </w:tblGrid>
      <w:tr w:rsidR="00CF5B15" w:rsidRPr="00051DBA" w14:paraId="7297ECD5" w14:textId="77777777" w:rsidTr="00D56827">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2C99E735" w14:textId="77777777" w:rsidR="00CF5B15" w:rsidRPr="00051DBA" w:rsidRDefault="00CF5B15" w:rsidP="00433508">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项目</w:t>
            </w:r>
          </w:p>
        </w:tc>
        <w:tc>
          <w:tcPr>
            <w:tcW w:w="1082" w:type="pct"/>
            <w:tcBorders>
              <w:top w:val="single" w:sz="4" w:space="0" w:color="auto"/>
              <w:left w:val="nil"/>
              <w:bottom w:val="single" w:sz="4" w:space="0" w:color="auto"/>
              <w:right w:val="single" w:sz="4" w:space="0" w:color="auto"/>
            </w:tcBorders>
            <w:vAlign w:val="center"/>
          </w:tcPr>
          <w:p w14:paraId="27479F77" w14:textId="77777777" w:rsidR="00CF5B15" w:rsidRPr="00051DBA" w:rsidRDefault="00CF5B15" w:rsidP="00433508">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可比实例</w:t>
            </w:r>
            <w:r w:rsidRPr="00051DBA">
              <w:rPr>
                <w:rFonts w:ascii="Arial" w:hAnsi="Arial" w:cs="Arial"/>
                <w:sz w:val="18"/>
                <w:szCs w:val="18"/>
              </w:rPr>
              <w:t>1</w:t>
            </w:r>
          </w:p>
        </w:tc>
        <w:tc>
          <w:tcPr>
            <w:tcW w:w="1082" w:type="pct"/>
            <w:tcBorders>
              <w:top w:val="single" w:sz="4" w:space="0" w:color="auto"/>
              <w:left w:val="nil"/>
              <w:bottom w:val="single" w:sz="4" w:space="0" w:color="auto"/>
              <w:right w:val="single" w:sz="4" w:space="0" w:color="auto"/>
            </w:tcBorders>
            <w:vAlign w:val="center"/>
          </w:tcPr>
          <w:p w14:paraId="01BD6F73" w14:textId="77777777" w:rsidR="00CF5B15" w:rsidRPr="00051DBA" w:rsidRDefault="00CF5B15" w:rsidP="00433508">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可比实例</w:t>
            </w:r>
            <w:r w:rsidRPr="00051DBA">
              <w:rPr>
                <w:rFonts w:ascii="Arial" w:hAnsi="Arial" w:cs="Arial"/>
                <w:sz w:val="18"/>
                <w:szCs w:val="18"/>
              </w:rPr>
              <w:t>2</w:t>
            </w:r>
          </w:p>
        </w:tc>
        <w:tc>
          <w:tcPr>
            <w:tcW w:w="1083" w:type="pct"/>
            <w:tcBorders>
              <w:top w:val="single" w:sz="4" w:space="0" w:color="auto"/>
              <w:left w:val="nil"/>
              <w:bottom w:val="single" w:sz="4" w:space="0" w:color="auto"/>
              <w:right w:val="single" w:sz="4" w:space="0" w:color="auto"/>
            </w:tcBorders>
            <w:vAlign w:val="center"/>
          </w:tcPr>
          <w:p w14:paraId="5B6952BC" w14:textId="77777777" w:rsidR="00CF5B15" w:rsidRPr="00051DBA" w:rsidRDefault="00CF5B15" w:rsidP="00433508">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可比实例</w:t>
            </w:r>
            <w:r w:rsidRPr="00051DBA">
              <w:rPr>
                <w:rFonts w:ascii="Arial" w:hAnsi="Arial" w:cs="Arial"/>
                <w:sz w:val="18"/>
                <w:szCs w:val="18"/>
              </w:rPr>
              <w:t>3</w:t>
            </w:r>
          </w:p>
        </w:tc>
      </w:tr>
      <w:tr w:rsidR="00E318FF" w:rsidRPr="00051DBA" w14:paraId="0F6BB8DC" w14:textId="77777777" w:rsidTr="00D56827">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4965A5DC" w14:textId="0E406C00" w:rsidR="00E318FF" w:rsidRPr="00051DBA" w:rsidRDefault="00E318FF" w:rsidP="00E318FF">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小区名称</w:t>
            </w:r>
          </w:p>
        </w:tc>
        <w:tc>
          <w:tcPr>
            <w:tcW w:w="1082" w:type="pct"/>
            <w:tcBorders>
              <w:top w:val="nil"/>
              <w:left w:val="nil"/>
              <w:bottom w:val="single" w:sz="4" w:space="0" w:color="auto"/>
              <w:right w:val="single" w:sz="4" w:space="0" w:color="auto"/>
            </w:tcBorders>
            <w:vAlign w:val="center"/>
          </w:tcPr>
          <w:p w14:paraId="5B98B3C6" w14:textId="514A0671" w:rsidR="00E318FF" w:rsidRPr="00051DBA" w:rsidRDefault="00FD2E07" w:rsidP="00E318FF">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南火垡村商业</w:t>
            </w:r>
          </w:p>
        </w:tc>
        <w:tc>
          <w:tcPr>
            <w:tcW w:w="1082" w:type="pct"/>
            <w:tcBorders>
              <w:top w:val="nil"/>
              <w:left w:val="nil"/>
              <w:bottom w:val="single" w:sz="4" w:space="0" w:color="auto"/>
              <w:right w:val="single" w:sz="4" w:space="0" w:color="auto"/>
            </w:tcBorders>
            <w:vAlign w:val="center"/>
          </w:tcPr>
          <w:p w14:paraId="0C359E61" w14:textId="343E9B9C" w:rsidR="00E318FF" w:rsidRPr="00051DBA" w:rsidRDefault="00FD2E07" w:rsidP="00E318FF">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南火垡村商业</w:t>
            </w:r>
          </w:p>
        </w:tc>
        <w:tc>
          <w:tcPr>
            <w:tcW w:w="1083" w:type="pct"/>
            <w:tcBorders>
              <w:top w:val="nil"/>
              <w:left w:val="nil"/>
              <w:bottom w:val="single" w:sz="4" w:space="0" w:color="auto"/>
              <w:right w:val="single" w:sz="4" w:space="0" w:color="auto"/>
            </w:tcBorders>
            <w:vAlign w:val="center"/>
          </w:tcPr>
          <w:p w14:paraId="0009B4DA" w14:textId="5AD77A98" w:rsidR="00E318FF" w:rsidRPr="00051DBA" w:rsidRDefault="00FD2E07" w:rsidP="00E318FF">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张家湾设计小镇商业</w:t>
            </w:r>
          </w:p>
        </w:tc>
      </w:tr>
      <w:tr w:rsidR="00546335" w:rsidRPr="00051DBA" w14:paraId="19D78901" w14:textId="77777777" w:rsidTr="00D56827">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4A70B5C2" w14:textId="1CA279DF" w:rsidR="00546335" w:rsidRPr="00051DBA" w:rsidRDefault="00546335" w:rsidP="00546335">
            <w:pPr>
              <w:widowControl/>
              <w:adjustRightInd/>
              <w:spacing w:line="240" w:lineRule="atLeast"/>
              <w:textAlignment w:val="auto"/>
              <w:rPr>
                <w:rFonts w:ascii="Arial" w:hAnsi="Arial" w:cs="Arial"/>
                <w:sz w:val="18"/>
                <w:szCs w:val="18"/>
              </w:rPr>
            </w:pPr>
            <w:r w:rsidRPr="00051DBA">
              <w:rPr>
                <w:rFonts w:ascii="Arial" w:hAnsi="Arial" w:cs="Arial"/>
                <w:sz w:val="18"/>
                <w:szCs w:val="18"/>
              </w:rPr>
              <w:t>交易时间</w:t>
            </w:r>
          </w:p>
        </w:tc>
        <w:tc>
          <w:tcPr>
            <w:tcW w:w="1082" w:type="pct"/>
            <w:tcBorders>
              <w:top w:val="nil"/>
              <w:left w:val="nil"/>
              <w:bottom w:val="single" w:sz="4" w:space="0" w:color="auto"/>
              <w:right w:val="single" w:sz="4" w:space="0" w:color="auto"/>
            </w:tcBorders>
            <w:vAlign w:val="center"/>
          </w:tcPr>
          <w:p w14:paraId="60F9A872" w14:textId="77777777" w:rsidR="00546335" w:rsidRPr="00051DBA" w:rsidRDefault="00546335" w:rsidP="00546335">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64BFF680" w14:textId="77777777" w:rsidR="00546335" w:rsidRPr="00051DBA" w:rsidRDefault="00546335" w:rsidP="00546335">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c>
          <w:tcPr>
            <w:tcW w:w="1083" w:type="pct"/>
            <w:tcBorders>
              <w:top w:val="nil"/>
              <w:left w:val="nil"/>
              <w:bottom w:val="single" w:sz="4" w:space="0" w:color="auto"/>
              <w:right w:val="single" w:sz="4" w:space="0" w:color="auto"/>
            </w:tcBorders>
            <w:vAlign w:val="center"/>
          </w:tcPr>
          <w:p w14:paraId="33608B94" w14:textId="77777777" w:rsidR="00546335" w:rsidRPr="00051DBA" w:rsidRDefault="00546335" w:rsidP="00546335">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r>
      <w:tr w:rsidR="00546335" w:rsidRPr="00051DBA" w14:paraId="64290D44" w14:textId="77777777" w:rsidTr="00D56827">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7CAFB5D7" w14:textId="0AB5E304" w:rsidR="00546335" w:rsidRPr="00051DBA" w:rsidRDefault="00546335" w:rsidP="00546335">
            <w:pPr>
              <w:widowControl/>
              <w:adjustRightInd/>
              <w:spacing w:line="240" w:lineRule="atLeast"/>
              <w:textAlignment w:val="auto"/>
              <w:rPr>
                <w:rFonts w:ascii="Arial" w:hAnsi="Arial" w:cs="Arial"/>
                <w:sz w:val="18"/>
                <w:szCs w:val="18"/>
              </w:rPr>
            </w:pPr>
            <w:r w:rsidRPr="00051DBA">
              <w:rPr>
                <w:rFonts w:ascii="Arial" w:hAnsi="Arial" w:cs="Arial"/>
                <w:sz w:val="18"/>
                <w:szCs w:val="18"/>
              </w:rPr>
              <w:t>交易情况</w:t>
            </w:r>
          </w:p>
        </w:tc>
        <w:tc>
          <w:tcPr>
            <w:tcW w:w="1082" w:type="pct"/>
            <w:tcBorders>
              <w:top w:val="nil"/>
              <w:left w:val="nil"/>
              <w:bottom w:val="single" w:sz="4" w:space="0" w:color="auto"/>
              <w:right w:val="single" w:sz="4" w:space="0" w:color="auto"/>
            </w:tcBorders>
            <w:vAlign w:val="center"/>
          </w:tcPr>
          <w:p w14:paraId="7BDFE812" w14:textId="22072D3F" w:rsidR="00546335" w:rsidRPr="00051DBA" w:rsidRDefault="00546335" w:rsidP="00546335">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w:t>
            </w:r>
            <w:r w:rsidR="00B81879">
              <w:rPr>
                <w:rFonts w:ascii="Arial" w:hAnsi="Arial" w:cs="Arial" w:hint="eastAsia"/>
                <w:sz w:val="18"/>
                <w:szCs w:val="18"/>
              </w:rPr>
              <w:t>5</w:t>
            </w:r>
          </w:p>
        </w:tc>
        <w:tc>
          <w:tcPr>
            <w:tcW w:w="1082" w:type="pct"/>
            <w:tcBorders>
              <w:top w:val="nil"/>
              <w:left w:val="nil"/>
              <w:bottom w:val="single" w:sz="4" w:space="0" w:color="auto"/>
              <w:right w:val="single" w:sz="4" w:space="0" w:color="auto"/>
            </w:tcBorders>
            <w:vAlign w:val="center"/>
          </w:tcPr>
          <w:p w14:paraId="57D6FB31" w14:textId="03126E04" w:rsidR="00546335" w:rsidRPr="00051DBA" w:rsidRDefault="00B81879" w:rsidP="00546335">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100/105</w:t>
            </w:r>
          </w:p>
        </w:tc>
        <w:tc>
          <w:tcPr>
            <w:tcW w:w="1083" w:type="pct"/>
            <w:tcBorders>
              <w:top w:val="nil"/>
              <w:left w:val="nil"/>
              <w:bottom w:val="single" w:sz="4" w:space="0" w:color="auto"/>
              <w:right w:val="single" w:sz="4" w:space="0" w:color="auto"/>
            </w:tcBorders>
            <w:vAlign w:val="center"/>
          </w:tcPr>
          <w:p w14:paraId="6D6F5BFE" w14:textId="48A615FB" w:rsidR="00546335" w:rsidRPr="00051DBA" w:rsidRDefault="00B81879" w:rsidP="00546335">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100/105</w:t>
            </w:r>
          </w:p>
        </w:tc>
      </w:tr>
      <w:tr w:rsidR="00546335" w:rsidRPr="00051DBA" w14:paraId="70662EAF" w14:textId="77777777" w:rsidTr="00D56827">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15EEDC6C" w14:textId="75999FCE" w:rsidR="00546335" w:rsidRPr="00051DBA" w:rsidRDefault="00546335" w:rsidP="00546335">
            <w:pPr>
              <w:widowControl/>
              <w:adjustRightInd/>
              <w:spacing w:line="240" w:lineRule="atLeast"/>
              <w:textAlignment w:val="auto"/>
              <w:rPr>
                <w:rFonts w:ascii="Arial" w:hAnsi="Arial" w:cs="Arial"/>
                <w:sz w:val="18"/>
                <w:szCs w:val="18"/>
              </w:rPr>
            </w:pPr>
            <w:r>
              <w:rPr>
                <w:rFonts w:ascii="Arial" w:hAnsi="Arial" w:cs="Arial" w:hint="eastAsia"/>
                <w:sz w:val="18"/>
                <w:szCs w:val="18"/>
              </w:rPr>
              <w:t>用途</w:t>
            </w:r>
          </w:p>
        </w:tc>
        <w:tc>
          <w:tcPr>
            <w:tcW w:w="1082" w:type="pct"/>
            <w:tcBorders>
              <w:top w:val="nil"/>
              <w:left w:val="nil"/>
              <w:bottom w:val="single" w:sz="4" w:space="0" w:color="auto"/>
              <w:right w:val="single" w:sz="4" w:space="0" w:color="auto"/>
            </w:tcBorders>
            <w:vAlign w:val="center"/>
          </w:tcPr>
          <w:p w14:paraId="078AD23C" w14:textId="77777777" w:rsidR="00546335" w:rsidRPr="00051DBA" w:rsidRDefault="00546335" w:rsidP="00546335">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73B007B5" w14:textId="77777777" w:rsidR="00546335" w:rsidRPr="00051DBA" w:rsidRDefault="00546335" w:rsidP="00546335">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c>
          <w:tcPr>
            <w:tcW w:w="1083" w:type="pct"/>
            <w:tcBorders>
              <w:top w:val="nil"/>
              <w:left w:val="nil"/>
              <w:bottom w:val="single" w:sz="4" w:space="0" w:color="auto"/>
              <w:right w:val="single" w:sz="4" w:space="0" w:color="auto"/>
            </w:tcBorders>
            <w:vAlign w:val="center"/>
          </w:tcPr>
          <w:p w14:paraId="4324A8A2" w14:textId="77777777" w:rsidR="00546335" w:rsidRPr="00051DBA" w:rsidRDefault="00546335" w:rsidP="00546335">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r>
      <w:tr w:rsidR="00B81879" w:rsidRPr="00051DBA" w14:paraId="5A8F8CA0" w14:textId="77777777" w:rsidTr="00D56827">
        <w:trPr>
          <w:trHeight w:val="227"/>
        </w:trPr>
        <w:tc>
          <w:tcPr>
            <w:tcW w:w="793" w:type="pct"/>
            <w:vMerge w:val="restart"/>
            <w:tcBorders>
              <w:top w:val="nil"/>
              <w:left w:val="single" w:sz="4" w:space="0" w:color="auto"/>
              <w:right w:val="single" w:sz="4" w:space="0" w:color="auto"/>
            </w:tcBorders>
            <w:vAlign w:val="center"/>
          </w:tcPr>
          <w:p w14:paraId="1B19D5A1" w14:textId="7898586C" w:rsidR="00B81879" w:rsidRPr="00051DBA" w:rsidRDefault="00B81879" w:rsidP="00B81879">
            <w:pPr>
              <w:widowControl/>
              <w:adjustRightInd/>
              <w:spacing w:line="240" w:lineRule="atLeast"/>
              <w:textAlignment w:val="auto"/>
              <w:rPr>
                <w:rFonts w:ascii="Arial" w:hAnsi="Arial" w:cs="Arial"/>
                <w:sz w:val="18"/>
                <w:szCs w:val="18"/>
              </w:rPr>
            </w:pPr>
            <w:r w:rsidRPr="00051DBA">
              <w:rPr>
                <w:rFonts w:ascii="Arial" w:hAnsi="Arial" w:cs="Arial"/>
                <w:sz w:val="18"/>
                <w:szCs w:val="18"/>
              </w:rPr>
              <w:t>区域状况</w:t>
            </w:r>
          </w:p>
        </w:tc>
        <w:tc>
          <w:tcPr>
            <w:tcW w:w="960" w:type="pct"/>
            <w:tcBorders>
              <w:top w:val="nil"/>
              <w:left w:val="nil"/>
              <w:bottom w:val="single" w:sz="4" w:space="0" w:color="auto"/>
              <w:right w:val="single" w:sz="4" w:space="0" w:color="auto"/>
            </w:tcBorders>
            <w:vAlign w:val="center"/>
          </w:tcPr>
          <w:p w14:paraId="49254440" w14:textId="27D798C8" w:rsidR="00B81879" w:rsidRPr="00051DBA" w:rsidRDefault="00B81879" w:rsidP="00B81879">
            <w:pPr>
              <w:widowControl/>
              <w:adjustRightInd/>
              <w:spacing w:line="240" w:lineRule="atLeast"/>
              <w:textAlignment w:val="auto"/>
              <w:rPr>
                <w:rFonts w:ascii="Arial" w:hAnsi="Arial" w:cs="Arial"/>
                <w:sz w:val="18"/>
                <w:szCs w:val="18"/>
              </w:rPr>
            </w:pPr>
            <w:r w:rsidRPr="001734AC">
              <w:rPr>
                <w:rFonts w:ascii="Arial" w:hAnsi="Arial" w:cs="Arial" w:hint="eastAsia"/>
                <w:sz w:val="18"/>
                <w:szCs w:val="18"/>
              </w:rPr>
              <w:t>商业繁华度</w:t>
            </w:r>
          </w:p>
        </w:tc>
        <w:tc>
          <w:tcPr>
            <w:tcW w:w="1082" w:type="pct"/>
            <w:tcBorders>
              <w:top w:val="nil"/>
              <w:left w:val="nil"/>
              <w:bottom w:val="single" w:sz="4" w:space="0" w:color="auto"/>
              <w:right w:val="single" w:sz="4" w:space="0" w:color="auto"/>
            </w:tcBorders>
            <w:vAlign w:val="center"/>
          </w:tcPr>
          <w:p w14:paraId="35B81F05" w14:textId="1862D4D4"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100/106</w:t>
            </w:r>
          </w:p>
        </w:tc>
        <w:tc>
          <w:tcPr>
            <w:tcW w:w="1082" w:type="pct"/>
            <w:tcBorders>
              <w:top w:val="nil"/>
              <w:left w:val="nil"/>
              <w:bottom w:val="single" w:sz="4" w:space="0" w:color="auto"/>
              <w:right w:val="single" w:sz="4" w:space="0" w:color="auto"/>
            </w:tcBorders>
            <w:vAlign w:val="center"/>
          </w:tcPr>
          <w:p w14:paraId="738ADF80" w14:textId="5F4B2275"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100/106</w:t>
            </w:r>
          </w:p>
        </w:tc>
        <w:tc>
          <w:tcPr>
            <w:tcW w:w="1083" w:type="pct"/>
            <w:tcBorders>
              <w:top w:val="nil"/>
              <w:left w:val="nil"/>
              <w:bottom w:val="single" w:sz="4" w:space="0" w:color="auto"/>
              <w:right w:val="single" w:sz="4" w:space="0" w:color="auto"/>
            </w:tcBorders>
            <w:vAlign w:val="center"/>
          </w:tcPr>
          <w:p w14:paraId="31AD25CA" w14:textId="6606D9DD"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100/106</w:t>
            </w:r>
          </w:p>
        </w:tc>
      </w:tr>
      <w:tr w:rsidR="00B81879" w:rsidRPr="00051DBA" w14:paraId="6EBF6665" w14:textId="77777777" w:rsidTr="00D56827">
        <w:trPr>
          <w:trHeight w:val="227"/>
        </w:trPr>
        <w:tc>
          <w:tcPr>
            <w:tcW w:w="793" w:type="pct"/>
            <w:vMerge/>
            <w:tcBorders>
              <w:left w:val="single" w:sz="4" w:space="0" w:color="auto"/>
              <w:right w:val="single" w:sz="4" w:space="0" w:color="auto"/>
            </w:tcBorders>
            <w:vAlign w:val="center"/>
          </w:tcPr>
          <w:p w14:paraId="5012B296" w14:textId="509DD08F" w:rsidR="00B81879" w:rsidRPr="00051DBA"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785A03DF" w14:textId="2EAC2F14" w:rsidR="00B81879" w:rsidRPr="00051DBA" w:rsidRDefault="00B81879" w:rsidP="00B81879">
            <w:pPr>
              <w:widowControl/>
              <w:adjustRightInd/>
              <w:spacing w:line="240" w:lineRule="atLeast"/>
              <w:textAlignment w:val="auto"/>
              <w:rPr>
                <w:rFonts w:ascii="Arial" w:hAnsi="Arial" w:cs="Arial"/>
                <w:sz w:val="18"/>
                <w:szCs w:val="18"/>
              </w:rPr>
            </w:pPr>
            <w:r w:rsidRPr="001734AC">
              <w:rPr>
                <w:rFonts w:ascii="Arial" w:hAnsi="Arial" w:cs="Arial" w:hint="eastAsia"/>
                <w:sz w:val="18"/>
                <w:szCs w:val="18"/>
              </w:rPr>
              <w:t>交通便捷度</w:t>
            </w:r>
            <w:r w:rsidRPr="001734AC">
              <w:rPr>
                <w:rFonts w:ascii="Arial" w:hAnsi="Arial" w:cs="Arial"/>
                <w:sz w:val="18"/>
                <w:szCs w:val="18"/>
              </w:rPr>
              <w:t xml:space="preserve">　</w:t>
            </w:r>
          </w:p>
        </w:tc>
        <w:tc>
          <w:tcPr>
            <w:tcW w:w="1082" w:type="pct"/>
            <w:tcBorders>
              <w:top w:val="nil"/>
              <w:left w:val="nil"/>
              <w:bottom w:val="single" w:sz="4" w:space="0" w:color="auto"/>
              <w:right w:val="single" w:sz="4" w:space="0" w:color="auto"/>
            </w:tcBorders>
            <w:vAlign w:val="center"/>
          </w:tcPr>
          <w:p w14:paraId="30538AFB" w14:textId="6CB8A86B"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10079A86" w14:textId="349108B3"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c>
          <w:tcPr>
            <w:tcW w:w="1083" w:type="pct"/>
            <w:tcBorders>
              <w:top w:val="nil"/>
              <w:left w:val="nil"/>
              <w:bottom w:val="single" w:sz="4" w:space="0" w:color="auto"/>
              <w:right w:val="single" w:sz="4" w:space="0" w:color="auto"/>
            </w:tcBorders>
            <w:vAlign w:val="center"/>
          </w:tcPr>
          <w:p w14:paraId="0EBFCA45" w14:textId="425B414F"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100/101</w:t>
            </w:r>
          </w:p>
        </w:tc>
      </w:tr>
      <w:tr w:rsidR="00B81879" w:rsidRPr="00051DBA" w14:paraId="1CD6B8CF" w14:textId="77777777" w:rsidTr="00D56827">
        <w:trPr>
          <w:trHeight w:val="227"/>
        </w:trPr>
        <w:tc>
          <w:tcPr>
            <w:tcW w:w="793" w:type="pct"/>
            <w:vMerge/>
            <w:tcBorders>
              <w:left w:val="single" w:sz="4" w:space="0" w:color="auto"/>
              <w:right w:val="single" w:sz="4" w:space="0" w:color="auto"/>
            </w:tcBorders>
            <w:vAlign w:val="center"/>
          </w:tcPr>
          <w:p w14:paraId="3FC82CC6" w14:textId="71FEE91C" w:rsidR="00B81879" w:rsidRPr="00051DBA"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7D6A79F9" w14:textId="1EE3F9DF" w:rsidR="00B81879" w:rsidRPr="00051DBA" w:rsidRDefault="00B81879" w:rsidP="00B81879">
            <w:pPr>
              <w:widowControl/>
              <w:adjustRightInd/>
              <w:spacing w:line="240" w:lineRule="atLeast"/>
              <w:textAlignment w:val="auto"/>
              <w:rPr>
                <w:rFonts w:ascii="Arial" w:hAnsi="Arial" w:cs="Arial"/>
                <w:sz w:val="18"/>
                <w:szCs w:val="18"/>
              </w:rPr>
            </w:pPr>
            <w:r w:rsidRPr="001734AC">
              <w:rPr>
                <w:rFonts w:ascii="Arial" w:hAnsi="Arial" w:cs="Arial" w:hint="eastAsia"/>
                <w:sz w:val="18"/>
                <w:szCs w:val="18"/>
              </w:rPr>
              <w:t>公共配套设施</w:t>
            </w:r>
          </w:p>
        </w:tc>
        <w:tc>
          <w:tcPr>
            <w:tcW w:w="1082" w:type="pct"/>
            <w:tcBorders>
              <w:top w:val="nil"/>
              <w:left w:val="nil"/>
              <w:bottom w:val="single" w:sz="4" w:space="0" w:color="auto"/>
              <w:right w:val="single" w:sz="4" w:space="0" w:color="auto"/>
            </w:tcBorders>
            <w:vAlign w:val="center"/>
          </w:tcPr>
          <w:p w14:paraId="78D641AF" w14:textId="77777777" w:rsidR="00B81879" w:rsidRPr="00051DBA" w:rsidRDefault="00B81879" w:rsidP="00B81879">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4EA2DD12" w14:textId="77777777" w:rsidR="00B81879" w:rsidRPr="00051DBA" w:rsidRDefault="00B81879" w:rsidP="00B81879">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c>
          <w:tcPr>
            <w:tcW w:w="1083" w:type="pct"/>
            <w:tcBorders>
              <w:top w:val="nil"/>
              <w:left w:val="nil"/>
              <w:bottom w:val="single" w:sz="4" w:space="0" w:color="auto"/>
              <w:right w:val="single" w:sz="4" w:space="0" w:color="auto"/>
            </w:tcBorders>
            <w:vAlign w:val="center"/>
          </w:tcPr>
          <w:p w14:paraId="5907D72D" w14:textId="1A5C9578"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100/101</w:t>
            </w:r>
          </w:p>
        </w:tc>
      </w:tr>
      <w:tr w:rsidR="00B81879" w:rsidRPr="00051DBA" w14:paraId="43AC3D8F" w14:textId="77777777" w:rsidTr="00D56827">
        <w:trPr>
          <w:trHeight w:val="227"/>
        </w:trPr>
        <w:tc>
          <w:tcPr>
            <w:tcW w:w="793" w:type="pct"/>
            <w:vMerge/>
            <w:tcBorders>
              <w:left w:val="single" w:sz="4" w:space="0" w:color="auto"/>
              <w:right w:val="single" w:sz="4" w:space="0" w:color="auto"/>
            </w:tcBorders>
            <w:vAlign w:val="center"/>
          </w:tcPr>
          <w:p w14:paraId="747CA068" w14:textId="1EE56C17" w:rsidR="00B81879" w:rsidRPr="00051DBA"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6C22B35C" w14:textId="2BF0FF85" w:rsidR="00B81879" w:rsidRPr="00051DBA" w:rsidRDefault="00B81879" w:rsidP="00B81879">
            <w:pPr>
              <w:widowControl/>
              <w:adjustRightInd/>
              <w:spacing w:line="240" w:lineRule="atLeast"/>
              <w:textAlignment w:val="auto"/>
              <w:rPr>
                <w:rFonts w:ascii="Arial" w:hAnsi="Arial" w:cs="Arial"/>
                <w:sz w:val="18"/>
                <w:szCs w:val="18"/>
              </w:rPr>
            </w:pPr>
            <w:r w:rsidRPr="001734AC">
              <w:rPr>
                <w:rFonts w:ascii="Arial" w:hAnsi="Arial" w:cs="Arial" w:hint="eastAsia"/>
                <w:sz w:val="18"/>
                <w:szCs w:val="18"/>
              </w:rPr>
              <w:t>自然及人文环境</w:t>
            </w:r>
          </w:p>
        </w:tc>
        <w:tc>
          <w:tcPr>
            <w:tcW w:w="1082" w:type="pct"/>
            <w:tcBorders>
              <w:top w:val="nil"/>
              <w:left w:val="nil"/>
              <w:bottom w:val="single" w:sz="4" w:space="0" w:color="auto"/>
              <w:right w:val="single" w:sz="4" w:space="0" w:color="auto"/>
            </w:tcBorders>
            <w:vAlign w:val="center"/>
          </w:tcPr>
          <w:p w14:paraId="0A47BAC0" w14:textId="77777777" w:rsidR="00B81879" w:rsidRPr="00051DBA" w:rsidRDefault="00B81879" w:rsidP="00B81879">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7CD401A2" w14:textId="77777777" w:rsidR="00B81879" w:rsidRPr="00051DBA" w:rsidRDefault="00B81879" w:rsidP="00B81879">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c>
          <w:tcPr>
            <w:tcW w:w="1083" w:type="pct"/>
            <w:tcBorders>
              <w:top w:val="nil"/>
              <w:left w:val="nil"/>
              <w:bottom w:val="single" w:sz="4" w:space="0" w:color="auto"/>
              <w:right w:val="single" w:sz="4" w:space="0" w:color="auto"/>
            </w:tcBorders>
            <w:vAlign w:val="center"/>
          </w:tcPr>
          <w:p w14:paraId="6C4F924B" w14:textId="3C4B43EB" w:rsidR="00B81879" w:rsidRPr="00051DBA" w:rsidRDefault="00B81879" w:rsidP="00B81879">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w:t>
            </w:r>
            <w:r>
              <w:rPr>
                <w:rFonts w:ascii="Arial" w:hAnsi="Arial" w:cs="Arial" w:hint="eastAsia"/>
                <w:sz w:val="18"/>
                <w:szCs w:val="18"/>
              </w:rPr>
              <w:t>1</w:t>
            </w:r>
          </w:p>
        </w:tc>
      </w:tr>
      <w:tr w:rsidR="00B81879" w:rsidRPr="00051DBA" w14:paraId="5625A0FE" w14:textId="77777777" w:rsidTr="00D56827">
        <w:trPr>
          <w:trHeight w:val="227"/>
        </w:trPr>
        <w:tc>
          <w:tcPr>
            <w:tcW w:w="793" w:type="pct"/>
            <w:vMerge/>
            <w:tcBorders>
              <w:left w:val="single" w:sz="4" w:space="0" w:color="auto"/>
              <w:right w:val="single" w:sz="4" w:space="0" w:color="auto"/>
            </w:tcBorders>
            <w:vAlign w:val="center"/>
          </w:tcPr>
          <w:p w14:paraId="41C26998" w14:textId="271087EF" w:rsidR="00B81879" w:rsidRPr="00051DBA"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5A59D378" w14:textId="009F9549" w:rsidR="00B81879" w:rsidRPr="00051DBA" w:rsidRDefault="00B81879" w:rsidP="00B81879">
            <w:pPr>
              <w:widowControl/>
              <w:adjustRightInd/>
              <w:spacing w:line="240" w:lineRule="atLeast"/>
              <w:textAlignment w:val="auto"/>
              <w:rPr>
                <w:rFonts w:ascii="Arial" w:hAnsi="Arial" w:cs="Arial"/>
                <w:sz w:val="18"/>
                <w:szCs w:val="18"/>
              </w:rPr>
            </w:pPr>
            <w:r w:rsidRPr="001734AC">
              <w:rPr>
                <w:rFonts w:ascii="Arial" w:hAnsi="Arial" w:cs="Arial" w:hint="eastAsia"/>
                <w:sz w:val="18"/>
                <w:szCs w:val="18"/>
              </w:rPr>
              <w:t>可视性</w:t>
            </w:r>
          </w:p>
        </w:tc>
        <w:tc>
          <w:tcPr>
            <w:tcW w:w="1082" w:type="pct"/>
            <w:tcBorders>
              <w:top w:val="nil"/>
              <w:left w:val="nil"/>
              <w:bottom w:val="single" w:sz="4" w:space="0" w:color="auto"/>
              <w:right w:val="single" w:sz="4" w:space="0" w:color="auto"/>
            </w:tcBorders>
            <w:vAlign w:val="center"/>
          </w:tcPr>
          <w:p w14:paraId="431287F9" w14:textId="7F7AD57F"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38F72C15" w14:textId="60C841F4"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c>
          <w:tcPr>
            <w:tcW w:w="1083" w:type="pct"/>
            <w:tcBorders>
              <w:top w:val="nil"/>
              <w:left w:val="nil"/>
              <w:bottom w:val="single" w:sz="4" w:space="0" w:color="auto"/>
              <w:right w:val="single" w:sz="4" w:space="0" w:color="auto"/>
            </w:tcBorders>
            <w:vAlign w:val="center"/>
          </w:tcPr>
          <w:p w14:paraId="7D62E62F" w14:textId="1C6CACB2"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r>
      <w:tr w:rsidR="00B81879" w:rsidRPr="00051DBA" w14:paraId="61BB39DE" w14:textId="77777777" w:rsidTr="00D56827">
        <w:trPr>
          <w:trHeight w:val="227"/>
        </w:trPr>
        <w:tc>
          <w:tcPr>
            <w:tcW w:w="793" w:type="pct"/>
            <w:vMerge/>
            <w:tcBorders>
              <w:left w:val="single" w:sz="4" w:space="0" w:color="auto"/>
              <w:right w:val="single" w:sz="4" w:space="0" w:color="auto"/>
            </w:tcBorders>
            <w:vAlign w:val="center"/>
          </w:tcPr>
          <w:p w14:paraId="7CA456B8" w14:textId="3876B55B" w:rsidR="00B81879" w:rsidRPr="00051DBA"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479FCBCD" w14:textId="6E7ED9DA" w:rsidR="00B81879" w:rsidRPr="00051DBA" w:rsidRDefault="00B81879" w:rsidP="00B81879">
            <w:pPr>
              <w:widowControl/>
              <w:adjustRightInd/>
              <w:spacing w:line="240" w:lineRule="atLeast"/>
              <w:textAlignment w:val="auto"/>
              <w:rPr>
                <w:rFonts w:ascii="Arial" w:hAnsi="Arial" w:cs="Arial"/>
                <w:sz w:val="18"/>
                <w:szCs w:val="18"/>
              </w:rPr>
            </w:pPr>
            <w:r w:rsidRPr="001734AC">
              <w:rPr>
                <w:rFonts w:ascii="Arial" w:hAnsi="Arial" w:cs="Arial" w:hint="eastAsia"/>
                <w:sz w:val="18"/>
                <w:szCs w:val="18"/>
              </w:rPr>
              <w:t>人流量</w:t>
            </w:r>
          </w:p>
        </w:tc>
        <w:tc>
          <w:tcPr>
            <w:tcW w:w="1082" w:type="pct"/>
            <w:tcBorders>
              <w:top w:val="nil"/>
              <w:left w:val="nil"/>
              <w:bottom w:val="single" w:sz="4" w:space="0" w:color="auto"/>
              <w:right w:val="single" w:sz="4" w:space="0" w:color="auto"/>
            </w:tcBorders>
            <w:vAlign w:val="center"/>
          </w:tcPr>
          <w:p w14:paraId="585A5428" w14:textId="2A39F85E"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100/105</w:t>
            </w:r>
          </w:p>
        </w:tc>
        <w:tc>
          <w:tcPr>
            <w:tcW w:w="1082" w:type="pct"/>
            <w:tcBorders>
              <w:top w:val="nil"/>
              <w:left w:val="nil"/>
              <w:bottom w:val="single" w:sz="4" w:space="0" w:color="auto"/>
              <w:right w:val="single" w:sz="4" w:space="0" w:color="auto"/>
            </w:tcBorders>
            <w:vAlign w:val="center"/>
          </w:tcPr>
          <w:p w14:paraId="1C5B76D3" w14:textId="59517992" w:rsidR="00B81879"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100/105</w:t>
            </w:r>
          </w:p>
        </w:tc>
        <w:tc>
          <w:tcPr>
            <w:tcW w:w="1083" w:type="pct"/>
            <w:tcBorders>
              <w:top w:val="nil"/>
              <w:left w:val="nil"/>
              <w:bottom w:val="single" w:sz="4" w:space="0" w:color="auto"/>
              <w:right w:val="single" w:sz="4" w:space="0" w:color="auto"/>
            </w:tcBorders>
            <w:vAlign w:val="center"/>
          </w:tcPr>
          <w:p w14:paraId="7BEA2C87" w14:textId="5AFC59DF" w:rsidR="00B81879"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100/105</w:t>
            </w:r>
          </w:p>
        </w:tc>
      </w:tr>
      <w:tr w:rsidR="00B81879" w:rsidRPr="00051DBA" w14:paraId="0D78A7E3" w14:textId="77777777" w:rsidTr="00D56827">
        <w:trPr>
          <w:trHeight w:val="227"/>
        </w:trPr>
        <w:tc>
          <w:tcPr>
            <w:tcW w:w="793" w:type="pct"/>
            <w:vMerge/>
            <w:tcBorders>
              <w:left w:val="single" w:sz="4" w:space="0" w:color="auto"/>
              <w:bottom w:val="single" w:sz="4" w:space="0" w:color="auto"/>
              <w:right w:val="single" w:sz="4" w:space="0" w:color="auto"/>
            </w:tcBorders>
            <w:vAlign w:val="center"/>
          </w:tcPr>
          <w:p w14:paraId="5F3C81C8" w14:textId="39801FEA" w:rsidR="00B81879" w:rsidRPr="00051DBA" w:rsidRDefault="00B81879" w:rsidP="00B81879">
            <w:pPr>
              <w:widowControl/>
              <w:adjustRightInd/>
              <w:spacing w:line="240" w:lineRule="atLeast"/>
              <w:jc w:val="center"/>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2F4BCEAB" w14:textId="0C8E4E9E" w:rsidR="00B81879" w:rsidRPr="00051DBA" w:rsidRDefault="00B81879" w:rsidP="00B81879">
            <w:pPr>
              <w:widowControl/>
              <w:adjustRightInd/>
              <w:spacing w:line="240" w:lineRule="atLeast"/>
              <w:textAlignment w:val="auto"/>
              <w:rPr>
                <w:rFonts w:ascii="Arial" w:hAnsi="Arial" w:cs="Arial"/>
                <w:sz w:val="18"/>
                <w:szCs w:val="18"/>
              </w:rPr>
            </w:pPr>
            <w:r w:rsidRPr="001734AC">
              <w:rPr>
                <w:rFonts w:ascii="Arial" w:hAnsi="Arial" w:cs="Arial" w:hint="eastAsia"/>
                <w:sz w:val="18"/>
                <w:szCs w:val="18"/>
              </w:rPr>
              <w:t>楼层</w:t>
            </w:r>
          </w:p>
        </w:tc>
        <w:tc>
          <w:tcPr>
            <w:tcW w:w="1082" w:type="pct"/>
            <w:tcBorders>
              <w:top w:val="nil"/>
              <w:left w:val="nil"/>
              <w:bottom w:val="single" w:sz="4" w:space="0" w:color="auto"/>
              <w:right w:val="single" w:sz="4" w:space="0" w:color="auto"/>
            </w:tcBorders>
            <w:vAlign w:val="center"/>
          </w:tcPr>
          <w:p w14:paraId="0A443703" w14:textId="6D0D7F2A"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75FF2D1A" w14:textId="2756C72D"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c>
          <w:tcPr>
            <w:tcW w:w="1083" w:type="pct"/>
            <w:tcBorders>
              <w:top w:val="nil"/>
              <w:left w:val="nil"/>
              <w:bottom w:val="single" w:sz="4" w:space="0" w:color="auto"/>
              <w:right w:val="single" w:sz="4" w:space="0" w:color="auto"/>
            </w:tcBorders>
            <w:vAlign w:val="center"/>
          </w:tcPr>
          <w:p w14:paraId="5972356E" w14:textId="35A7B393"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r>
      <w:tr w:rsidR="00B81879" w:rsidRPr="00051DBA" w14:paraId="4A1C757B" w14:textId="77777777" w:rsidTr="00D56827">
        <w:trPr>
          <w:trHeight w:val="227"/>
        </w:trPr>
        <w:tc>
          <w:tcPr>
            <w:tcW w:w="793" w:type="pct"/>
            <w:vMerge w:val="restart"/>
            <w:tcBorders>
              <w:top w:val="single" w:sz="4" w:space="0" w:color="auto"/>
              <w:left w:val="single" w:sz="4" w:space="0" w:color="auto"/>
              <w:bottom w:val="single" w:sz="4" w:space="0" w:color="auto"/>
              <w:right w:val="single" w:sz="4" w:space="0" w:color="auto"/>
            </w:tcBorders>
            <w:vAlign w:val="center"/>
          </w:tcPr>
          <w:p w14:paraId="68CD6AA8" w14:textId="5A73B0D4" w:rsidR="00B81879" w:rsidRPr="00051DBA" w:rsidRDefault="00B81879" w:rsidP="00B81879">
            <w:pPr>
              <w:spacing w:line="240" w:lineRule="atLeast"/>
              <w:rPr>
                <w:rFonts w:ascii="Arial" w:hAnsi="Arial" w:cs="Arial"/>
                <w:sz w:val="18"/>
                <w:szCs w:val="18"/>
              </w:rPr>
            </w:pPr>
            <w:r w:rsidRPr="00051DBA">
              <w:rPr>
                <w:rFonts w:ascii="Arial" w:hAnsi="Arial" w:cs="Arial"/>
                <w:sz w:val="18"/>
                <w:szCs w:val="18"/>
              </w:rPr>
              <w:t>实物状况</w:t>
            </w:r>
          </w:p>
        </w:tc>
        <w:tc>
          <w:tcPr>
            <w:tcW w:w="960" w:type="pct"/>
            <w:tcBorders>
              <w:top w:val="single" w:sz="4" w:space="0" w:color="auto"/>
              <w:left w:val="nil"/>
              <w:bottom w:val="single" w:sz="4" w:space="0" w:color="auto"/>
              <w:right w:val="single" w:sz="4" w:space="0" w:color="auto"/>
            </w:tcBorders>
            <w:vAlign w:val="center"/>
          </w:tcPr>
          <w:p w14:paraId="2B819BE7" w14:textId="7ABFE380" w:rsidR="00B81879" w:rsidRPr="00051DBA" w:rsidRDefault="00B81879" w:rsidP="00B81879">
            <w:pPr>
              <w:widowControl/>
              <w:adjustRightInd/>
              <w:spacing w:line="240" w:lineRule="atLeast"/>
              <w:textAlignment w:val="auto"/>
              <w:rPr>
                <w:rFonts w:ascii="Arial" w:hAnsi="Arial" w:cs="Arial"/>
                <w:sz w:val="18"/>
                <w:szCs w:val="18"/>
              </w:rPr>
            </w:pPr>
            <w:r>
              <w:rPr>
                <w:rFonts w:ascii="Arial" w:hAnsi="Arial" w:cs="Arial" w:hint="eastAsia"/>
                <w:sz w:val="18"/>
                <w:szCs w:val="18"/>
              </w:rPr>
              <w:t>商业类型</w:t>
            </w:r>
          </w:p>
        </w:tc>
        <w:tc>
          <w:tcPr>
            <w:tcW w:w="1082" w:type="pct"/>
            <w:tcBorders>
              <w:top w:val="nil"/>
              <w:left w:val="nil"/>
              <w:bottom w:val="single" w:sz="4" w:space="0" w:color="auto"/>
              <w:right w:val="single" w:sz="4" w:space="0" w:color="auto"/>
            </w:tcBorders>
            <w:vAlign w:val="center"/>
          </w:tcPr>
          <w:p w14:paraId="2646C3D6" w14:textId="3976B42B"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100/102</w:t>
            </w:r>
          </w:p>
        </w:tc>
        <w:tc>
          <w:tcPr>
            <w:tcW w:w="1082" w:type="pct"/>
            <w:tcBorders>
              <w:top w:val="nil"/>
              <w:left w:val="nil"/>
              <w:bottom w:val="single" w:sz="4" w:space="0" w:color="auto"/>
              <w:right w:val="single" w:sz="4" w:space="0" w:color="auto"/>
            </w:tcBorders>
            <w:vAlign w:val="center"/>
          </w:tcPr>
          <w:p w14:paraId="03D3B732" w14:textId="6636942D"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100/102</w:t>
            </w:r>
          </w:p>
        </w:tc>
        <w:tc>
          <w:tcPr>
            <w:tcW w:w="1083" w:type="pct"/>
            <w:tcBorders>
              <w:top w:val="nil"/>
              <w:left w:val="nil"/>
              <w:bottom w:val="single" w:sz="4" w:space="0" w:color="auto"/>
              <w:right w:val="single" w:sz="4" w:space="0" w:color="auto"/>
            </w:tcBorders>
            <w:vAlign w:val="center"/>
          </w:tcPr>
          <w:p w14:paraId="6C27B375" w14:textId="1508274A"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r>
      <w:tr w:rsidR="00B81879" w:rsidRPr="00051DBA" w14:paraId="76F9A8ED" w14:textId="77777777" w:rsidTr="00D56827">
        <w:trPr>
          <w:trHeight w:val="227"/>
        </w:trPr>
        <w:tc>
          <w:tcPr>
            <w:tcW w:w="793" w:type="pct"/>
            <w:vMerge/>
            <w:tcBorders>
              <w:left w:val="single" w:sz="4" w:space="0" w:color="auto"/>
              <w:bottom w:val="single" w:sz="4" w:space="0" w:color="auto"/>
              <w:right w:val="single" w:sz="4" w:space="0" w:color="auto"/>
            </w:tcBorders>
            <w:vAlign w:val="center"/>
          </w:tcPr>
          <w:p w14:paraId="2C08BEB4" w14:textId="77777777" w:rsidR="00B81879" w:rsidRPr="00051DBA" w:rsidRDefault="00B81879" w:rsidP="00B81879">
            <w:pPr>
              <w:widowControl/>
              <w:adjustRightInd/>
              <w:spacing w:line="240" w:lineRule="atLeast"/>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6688C5BF" w14:textId="2517DA46" w:rsidR="00B81879" w:rsidRPr="00051DBA" w:rsidRDefault="00B81879" w:rsidP="00B81879">
            <w:pPr>
              <w:widowControl/>
              <w:adjustRightInd/>
              <w:spacing w:line="240" w:lineRule="atLeast"/>
              <w:textAlignment w:val="auto"/>
              <w:rPr>
                <w:rFonts w:ascii="Arial" w:hAnsi="Arial" w:cs="Arial"/>
                <w:sz w:val="18"/>
                <w:szCs w:val="18"/>
              </w:rPr>
            </w:pPr>
            <w:r>
              <w:rPr>
                <w:rFonts w:ascii="Arial" w:hAnsi="Arial" w:cs="Arial" w:hint="eastAsia"/>
                <w:sz w:val="18"/>
                <w:szCs w:val="18"/>
              </w:rPr>
              <w:t>建筑规模</w:t>
            </w:r>
          </w:p>
        </w:tc>
        <w:tc>
          <w:tcPr>
            <w:tcW w:w="1082" w:type="pct"/>
            <w:tcBorders>
              <w:top w:val="nil"/>
              <w:left w:val="nil"/>
              <w:bottom w:val="single" w:sz="4" w:space="0" w:color="auto"/>
              <w:right w:val="single" w:sz="4" w:space="0" w:color="auto"/>
            </w:tcBorders>
            <w:vAlign w:val="center"/>
          </w:tcPr>
          <w:p w14:paraId="28171FBB" w14:textId="71F253AA"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100/104</w:t>
            </w:r>
          </w:p>
        </w:tc>
        <w:tc>
          <w:tcPr>
            <w:tcW w:w="1082" w:type="pct"/>
            <w:tcBorders>
              <w:top w:val="nil"/>
              <w:left w:val="nil"/>
              <w:bottom w:val="single" w:sz="4" w:space="0" w:color="auto"/>
              <w:right w:val="single" w:sz="4" w:space="0" w:color="auto"/>
            </w:tcBorders>
            <w:vAlign w:val="center"/>
          </w:tcPr>
          <w:p w14:paraId="1A291FA1" w14:textId="1367CD08"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100/108</w:t>
            </w:r>
          </w:p>
        </w:tc>
        <w:tc>
          <w:tcPr>
            <w:tcW w:w="1083" w:type="pct"/>
            <w:tcBorders>
              <w:top w:val="nil"/>
              <w:left w:val="nil"/>
              <w:bottom w:val="single" w:sz="4" w:space="0" w:color="auto"/>
              <w:right w:val="single" w:sz="4" w:space="0" w:color="auto"/>
            </w:tcBorders>
            <w:vAlign w:val="center"/>
          </w:tcPr>
          <w:p w14:paraId="36AF1D09" w14:textId="219F840C"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100/104</w:t>
            </w:r>
          </w:p>
        </w:tc>
      </w:tr>
      <w:tr w:rsidR="00B81879" w:rsidRPr="00051DBA" w14:paraId="04766D83" w14:textId="77777777" w:rsidTr="00D56827">
        <w:trPr>
          <w:trHeight w:val="227"/>
        </w:trPr>
        <w:tc>
          <w:tcPr>
            <w:tcW w:w="793" w:type="pct"/>
            <w:vMerge/>
            <w:tcBorders>
              <w:left w:val="single" w:sz="4" w:space="0" w:color="auto"/>
              <w:bottom w:val="single" w:sz="4" w:space="0" w:color="auto"/>
              <w:right w:val="single" w:sz="4" w:space="0" w:color="auto"/>
            </w:tcBorders>
            <w:vAlign w:val="center"/>
          </w:tcPr>
          <w:p w14:paraId="40D3D1C4" w14:textId="77777777" w:rsidR="00B81879" w:rsidRPr="00051DBA" w:rsidRDefault="00B81879" w:rsidP="00B81879">
            <w:pPr>
              <w:widowControl/>
              <w:adjustRightInd/>
              <w:spacing w:line="240" w:lineRule="atLeast"/>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19231D21" w14:textId="49A99EF0" w:rsidR="00B81879" w:rsidRPr="00051DBA" w:rsidRDefault="00B81879" w:rsidP="00B81879">
            <w:pPr>
              <w:widowControl/>
              <w:adjustRightInd/>
              <w:spacing w:line="240" w:lineRule="atLeast"/>
              <w:textAlignment w:val="auto"/>
              <w:rPr>
                <w:rFonts w:ascii="Arial" w:hAnsi="Arial" w:cs="Arial"/>
                <w:sz w:val="18"/>
                <w:szCs w:val="18"/>
              </w:rPr>
            </w:pPr>
            <w:r>
              <w:rPr>
                <w:rFonts w:ascii="Arial" w:hAnsi="Arial" w:cs="Arial" w:hint="eastAsia"/>
                <w:sz w:val="18"/>
                <w:szCs w:val="18"/>
              </w:rPr>
              <w:t>成新度</w:t>
            </w:r>
          </w:p>
        </w:tc>
        <w:tc>
          <w:tcPr>
            <w:tcW w:w="1082" w:type="pct"/>
            <w:tcBorders>
              <w:top w:val="nil"/>
              <w:left w:val="nil"/>
              <w:bottom w:val="single" w:sz="4" w:space="0" w:color="auto"/>
              <w:right w:val="single" w:sz="4" w:space="0" w:color="auto"/>
            </w:tcBorders>
            <w:vAlign w:val="center"/>
          </w:tcPr>
          <w:p w14:paraId="7321350E" w14:textId="327D2232"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100/99</w:t>
            </w:r>
          </w:p>
        </w:tc>
        <w:tc>
          <w:tcPr>
            <w:tcW w:w="1082" w:type="pct"/>
            <w:tcBorders>
              <w:top w:val="nil"/>
              <w:left w:val="nil"/>
              <w:bottom w:val="single" w:sz="4" w:space="0" w:color="auto"/>
              <w:right w:val="single" w:sz="4" w:space="0" w:color="auto"/>
            </w:tcBorders>
            <w:vAlign w:val="center"/>
          </w:tcPr>
          <w:p w14:paraId="5BFD5185" w14:textId="1AA7BFA1"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100/99</w:t>
            </w:r>
          </w:p>
        </w:tc>
        <w:tc>
          <w:tcPr>
            <w:tcW w:w="1083" w:type="pct"/>
            <w:tcBorders>
              <w:top w:val="nil"/>
              <w:left w:val="nil"/>
              <w:bottom w:val="single" w:sz="4" w:space="0" w:color="auto"/>
              <w:right w:val="single" w:sz="4" w:space="0" w:color="auto"/>
            </w:tcBorders>
            <w:vAlign w:val="center"/>
          </w:tcPr>
          <w:p w14:paraId="202D49D7" w14:textId="61F41409"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100/99</w:t>
            </w:r>
          </w:p>
        </w:tc>
      </w:tr>
      <w:tr w:rsidR="00B81879" w:rsidRPr="00051DBA" w14:paraId="59F35076" w14:textId="77777777" w:rsidTr="00D56827">
        <w:trPr>
          <w:trHeight w:val="227"/>
        </w:trPr>
        <w:tc>
          <w:tcPr>
            <w:tcW w:w="793" w:type="pct"/>
            <w:vMerge/>
            <w:tcBorders>
              <w:left w:val="single" w:sz="4" w:space="0" w:color="auto"/>
              <w:bottom w:val="single" w:sz="4" w:space="0" w:color="auto"/>
              <w:right w:val="single" w:sz="4" w:space="0" w:color="auto"/>
            </w:tcBorders>
            <w:vAlign w:val="center"/>
          </w:tcPr>
          <w:p w14:paraId="4E53FB1A" w14:textId="77777777" w:rsidR="00B81879" w:rsidRPr="00051DBA" w:rsidRDefault="00B81879" w:rsidP="00B81879">
            <w:pPr>
              <w:widowControl/>
              <w:adjustRightInd/>
              <w:spacing w:line="240" w:lineRule="atLeast"/>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06D4FD59" w14:textId="2E3826FB" w:rsidR="00B81879" w:rsidRPr="00051DBA" w:rsidRDefault="00B81879" w:rsidP="00B81879">
            <w:pPr>
              <w:widowControl/>
              <w:adjustRightInd/>
              <w:spacing w:line="240" w:lineRule="atLeast"/>
              <w:textAlignment w:val="auto"/>
              <w:rPr>
                <w:rFonts w:ascii="Arial" w:hAnsi="Arial" w:cs="Arial"/>
                <w:sz w:val="18"/>
                <w:szCs w:val="18"/>
              </w:rPr>
            </w:pPr>
            <w:r>
              <w:rPr>
                <w:rFonts w:ascii="Arial" w:hAnsi="Arial" w:cs="Arial" w:hint="eastAsia"/>
                <w:sz w:val="18"/>
                <w:szCs w:val="18"/>
              </w:rPr>
              <w:t>内部装修</w:t>
            </w:r>
          </w:p>
        </w:tc>
        <w:tc>
          <w:tcPr>
            <w:tcW w:w="1082" w:type="pct"/>
            <w:tcBorders>
              <w:top w:val="nil"/>
              <w:left w:val="nil"/>
              <w:bottom w:val="single" w:sz="4" w:space="0" w:color="auto"/>
              <w:right w:val="single" w:sz="4" w:space="0" w:color="auto"/>
            </w:tcBorders>
            <w:vAlign w:val="center"/>
          </w:tcPr>
          <w:p w14:paraId="3407FE33" w14:textId="52E9D80F"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100/104</w:t>
            </w:r>
          </w:p>
        </w:tc>
        <w:tc>
          <w:tcPr>
            <w:tcW w:w="1082" w:type="pct"/>
            <w:tcBorders>
              <w:top w:val="nil"/>
              <w:left w:val="nil"/>
              <w:bottom w:val="single" w:sz="4" w:space="0" w:color="auto"/>
              <w:right w:val="single" w:sz="4" w:space="0" w:color="auto"/>
            </w:tcBorders>
            <w:vAlign w:val="center"/>
          </w:tcPr>
          <w:p w14:paraId="31AFAD37" w14:textId="2E368B07"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100/102</w:t>
            </w:r>
          </w:p>
        </w:tc>
        <w:tc>
          <w:tcPr>
            <w:tcW w:w="1083" w:type="pct"/>
            <w:tcBorders>
              <w:top w:val="nil"/>
              <w:left w:val="nil"/>
              <w:bottom w:val="single" w:sz="4" w:space="0" w:color="auto"/>
              <w:right w:val="single" w:sz="4" w:space="0" w:color="auto"/>
            </w:tcBorders>
            <w:vAlign w:val="center"/>
          </w:tcPr>
          <w:p w14:paraId="3B94E3C8" w14:textId="04B3DDBE"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100/102</w:t>
            </w:r>
          </w:p>
        </w:tc>
      </w:tr>
      <w:tr w:rsidR="00B81879" w:rsidRPr="00051DBA" w14:paraId="28179DE8" w14:textId="77777777" w:rsidTr="00D56827">
        <w:trPr>
          <w:trHeight w:val="227"/>
        </w:trPr>
        <w:tc>
          <w:tcPr>
            <w:tcW w:w="793" w:type="pct"/>
            <w:vMerge/>
            <w:tcBorders>
              <w:left w:val="single" w:sz="4" w:space="0" w:color="auto"/>
              <w:bottom w:val="single" w:sz="4" w:space="0" w:color="auto"/>
              <w:right w:val="single" w:sz="4" w:space="0" w:color="auto"/>
            </w:tcBorders>
            <w:vAlign w:val="center"/>
          </w:tcPr>
          <w:p w14:paraId="6662B2C7" w14:textId="77777777" w:rsidR="00B81879" w:rsidRPr="00051DBA" w:rsidRDefault="00B81879" w:rsidP="00B81879">
            <w:pPr>
              <w:widowControl/>
              <w:adjustRightInd/>
              <w:spacing w:line="240" w:lineRule="atLeast"/>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73717C6B" w14:textId="1147F355" w:rsidR="00B81879" w:rsidRPr="00051DBA" w:rsidRDefault="00B81879" w:rsidP="00B81879">
            <w:pPr>
              <w:widowControl/>
              <w:adjustRightInd/>
              <w:spacing w:line="240" w:lineRule="atLeast"/>
              <w:textAlignment w:val="auto"/>
              <w:rPr>
                <w:rFonts w:ascii="Arial" w:hAnsi="Arial" w:cs="Arial"/>
                <w:sz w:val="18"/>
                <w:szCs w:val="18"/>
              </w:rPr>
            </w:pPr>
            <w:r>
              <w:rPr>
                <w:rFonts w:ascii="Arial" w:hAnsi="Arial" w:cs="Arial" w:hint="eastAsia"/>
                <w:sz w:val="18"/>
                <w:szCs w:val="18"/>
              </w:rPr>
              <w:t>内部装修维护情况</w:t>
            </w:r>
          </w:p>
        </w:tc>
        <w:tc>
          <w:tcPr>
            <w:tcW w:w="1082" w:type="pct"/>
            <w:tcBorders>
              <w:top w:val="nil"/>
              <w:left w:val="nil"/>
              <w:bottom w:val="single" w:sz="4" w:space="0" w:color="auto"/>
              <w:right w:val="single" w:sz="4" w:space="0" w:color="auto"/>
            </w:tcBorders>
            <w:vAlign w:val="center"/>
          </w:tcPr>
          <w:p w14:paraId="63BF05F0" w14:textId="0EEB428C"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3253A5C6" w14:textId="44E66A3C"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c>
          <w:tcPr>
            <w:tcW w:w="1083" w:type="pct"/>
            <w:tcBorders>
              <w:top w:val="nil"/>
              <w:left w:val="nil"/>
              <w:bottom w:val="single" w:sz="4" w:space="0" w:color="auto"/>
              <w:right w:val="single" w:sz="4" w:space="0" w:color="auto"/>
            </w:tcBorders>
            <w:vAlign w:val="center"/>
          </w:tcPr>
          <w:p w14:paraId="4E0B71BF" w14:textId="6A630565"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r>
      <w:tr w:rsidR="00E318FF" w:rsidRPr="00051DBA" w14:paraId="5F185092" w14:textId="77777777" w:rsidTr="00D56827">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7E64FFCC" w14:textId="549226BE" w:rsidR="00E318FF" w:rsidRPr="00051DBA" w:rsidRDefault="00E318FF" w:rsidP="00E318FF">
            <w:pPr>
              <w:widowControl/>
              <w:adjustRightInd/>
              <w:spacing w:line="240" w:lineRule="atLeast"/>
              <w:textAlignment w:val="auto"/>
              <w:rPr>
                <w:rFonts w:ascii="Arial" w:hAnsi="Arial" w:cs="Arial"/>
                <w:sz w:val="18"/>
                <w:szCs w:val="18"/>
              </w:rPr>
            </w:pPr>
            <w:r>
              <w:rPr>
                <w:rFonts w:ascii="Arial" w:hAnsi="Arial" w:cs="Arial" w:hint="eastAsia"/>
                <w:sz w:val="18"/>
                <w:szCs w:val="18"/>
              </w:rPr>
              <w:t>市场</w:t>
            </w:r>
            <w:r w:rsidRPr="00051DBA">
              <w:rPr>
                <w:rFonts w:ascii="Arial" w:hAnsi="Arial" w:cs="Arial"/>
                <w:sz w:val="18"/>
                <w:szCs w:val="18"/>
              </w:rPr>
              <w:t>租金（</w:t>
            </w:r>
            <w:r w:rsidR="00E55D1C">
              <w:rPr>
                <w:rFonts w:ascii="Arial" w:hAnsi="Arial" w:cs="Arial"/>
                <w:sz w:val="18"/>
                <w:szCs w:val="18"/>
              </w:rPr>
              <w:t>元</w:t>
            </w:r>
            <w:r w:rsidR="00E55D1C">
              <w:rPr>
                <w:rFonts w:ascii="Arial" w:hAnsi="Arial" w:cs="Arial"/>
                <w:sz w:val="18"/>
                <w:szCs w:val="18"/>
              </w:rPr>
              <w:t>/</w:t>
            </w:r>
            <w:r w:rsidR="00E55D1C">
              <w:rPr>
                <w:rFonts w:ascii="Arial" w:hAnsi="Arial" w:cs="Arial"/>
                <w:sz w:val="18"/>
                <w:szCs w:val="18"/>
              </w:rPr>
              <w:t>平方米</w:t>
            </w:r>
            <w:r w:rsidR="00E55D1C">
              <w:rPr>
                <w:rFonts w:ascii="Arial" w:hAnsi="Arial" w:cs="Arial"/>
                <w:sz w:val="18"/>
                <w:szCs w:val="18"/>
              </w:rPr>
              <w:t>·</w:t>
            </w:r>
            <w:r w:rsidR="00E55D1C">
              <w:rPr>
                <w:rFonts w:ascii="Arial" w:hAnsi="Arial" w:cs="Arial"/>
                <w:sz w:val="18"/>
                <w:szCs w:val="18"/>
              </w:rPr>
              <w:t>天</w:t>
            </w:r>
            <w:r w:rsidRPr="00051DBA">
              <w:rPr>
                <w:rFonts w:ascii="Arial" w:hAnsi="Arial" w:cs="Arial"/>
                <w:sz w:val="18"/>
                <w:szCs w:val="18"/>
              </w:rPr>
              <w:t>）</w:t>
            </w:r>
          </w:p>
        </w:tc>
        <w:tc>
          <w:tcPr>
            <w:tcW w:w="1082" w:type="pct"/>
            <w:tcBorders>
              <w:top w:val="nil"/>
              <w:left w:val="nil"/>
              <w:bottom w:val="single" w:sz="4" w:space="0" w:color="auto"/>
              <w:right w:val="single" w:sz="4" w:space="0" w:color="auto"/>
            </w:tcBorders>
            <w:vAlign w:val="center"/>
          </w:tcPr>
          <w:p w14:paraId="03B629A0" w14:textId="62025FC8" w:rsidR="00E318FF" w:rsidRPr="00051DBA" w:rsidRDefault="00E55D1C" w:rsidP="00E318FF">
            <w:pPr>
              <w:widowControl/>
              <w:adjustRightInd/>
              <w:spacing w:line="240" w:lineRule="auto"/>
              <w:jc w:val="center"/>
              <w:rPr>
                <w:rFonts w:ascii="Arial" w:hAnsi="Arial" w:cs="Arial"/>
                <w:sz w:val="18"/>
                <w:szCs w:val="18"/>
              </w:rPr>
            </w:pPr>
            <w:r>
              <w:rPr>
                <w:rFonts w:ascii="Arial" w:hAnsi="Arial" w:cs="Arial" w:hint="eastAsia"/>
                <w:sz w:val="18"/>
                <w:szCs w:val="18"/>
              </w:rPr>
              <w:t>2.2</w:t>
            </w:r>
          </w:p>
        </w:tc>
        <w:tc>
          <w:tcPr>
            <w:tcW w:w="1082" w:type="pct"/>
            <w:tcBorders>
              <w:top w:val="nil"/>
              <w:left w:val="nil"/>
              <w:bottom w:val="single" w:sz="4" w:space="0" w:color="auto"/>
              <w:right w:val="single" w:sz="4" w:space="0" w:color="auto"/>
            </w:tcBorders>
            <w:vAlign w:val="center"/>
          </w:tcPr>
          <w:p w14:paraId="7E67A3FB" w14:textId="572D9B6D" w:rsidR="00E318FF" w:rsidRPr="00051DBA" w:rsidRDefault="00E55D1C" w:rsidP="00E318FF">
            <w:pPr>
              <w:widowControl/>
              <w:adjustRightInd/>
              <w:spacing w:line="240" w:lineRule="auto"/>
              <w:jc w:val="center"/>
              <w:rPr>
                <w:rFonts w:ascii="Arial" w:hAnsi="Arial" w:cs="Arial"/>
                <w:sz w:val="18"/>
                <w:szCs w:val="18"/>
              </w:rPr>
            </w:pPr>
            <w:r>
              <w:rPr>
                <w:rFonts w:ascii="Arial" w:hAnsi="Arial" w:cs="Arial" w:hint="eastAsia"/>
                <w:sz w:val="18"/>
                <w:szCs w:val="18"/>
              </w:rPr>
              <w:t>2.29</w:t>
            </w:r>
          </w:p>
        </w:tc>
        <w:tc>
          <w:tcPr>
            <w:tcW w:w="1083" w:type="pct"/>
            <w:tcBorders>
              <w:top w:val="nil"/>
              <w:left w:val="nil"/>
              <w:bottom w:val="single" w:sz="4" w:space="0" w:color="auto"/>
              <w:right w:val="single" w:sz="4" w:space="0" w:color="auto"/>
            </w:tcBorders>
            <w:vAlign w:val="center"/>
          </w:tcPr>
          <w:p w14:paraId="690AD19D" w14:textId="2A5B3CFF" w:rsidR="00E318FF" w:rsidRPr="00051DBA" w:rsidRDefault="00E55D1C" w:rsidP="00E318FF">
            <w:pPr>
              <w:widowControl/>
              <w:adjustRightInd/>
              <w:spacing w:line="240" w:lineRule="auto"/>
              <w:jc w:val="center"/>
              <w:rPr>
                <w:rFonts w:ascii="Arial" w:hAnsi="Arial" w:cs="Arial"/>
                <w:sz w:val="18"/>
                <w:szCs w:val="18"/>
              </w:rPr>
            </w:pPr>
            <w:r>
              <w:rPr>
                <w:rFonts w:ascii="Arial" w:hAnsi="Arial" w:cs="Arial" w:hint="eastAsia"/>
                <w:sz w:val="18"/>
                <w:szCs w:val="18"/>
              </w:rPr>
              <w:t>2.5</w:t>
            </w:r>
          </w:p>
        </w:tc>
      </w:tr>
      <w:tr w:rsidR="00E318FF" w:rsidRPr="00051DBA" w14:paraId="5D56846C" w14:textId="77777777" w:rsidTr="00D56827">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1E004E04" w14:textId="44219953" w:rsidR="00E318FF" w:rsidRPr="00051DBA" w:rsidRDefault="00E318FF" w:rsidP="00E318FF">
            <w:pPr>
              <w:widowControl/>
              <w:adjustRightInd/>
              <w:spacing w:line="240" w:lineRule="atLeast"/>
              <w:textAlignment w:val="auto"/>
              <w:rPr>
                <w:rFonts w:ascii="Arial" w:hAnsi="Arial" w:cs="Arial"/>
                <w:sz w:val="18"/>
                <w:szCs w:val="18"/>
              </w:rPr>
            </w:pPr>
            <w:r w:rsidRPr="00051DBA">
              <w:rPr>
                <w:rFonts w:ascii="Arial" w:hAnsi="Arial" w:cs="Arial"/>
                <w:sz w:val="18"/>
                <w:szCs w:val="18"/>
              </w:rPr>
              <w:t>比准价格（</w:t>
            </w:r>
            <w:r w:rsidR="00E55D1C">
              <w:rPr>
                <w:rFonts w:ascii="Arial" w:hAnsi="Arial" w:cs="Arial"/>
                <w:sz w:val="18"/>
                <w:szCs w:val="18"/>
              </w:rPr>
              <w:t>元</w:t>
            </w:r>
            <w:r w:rsidR="00E55D1C">
              <w:rPr>
                <w:rFonts w:ascii="Arial" w:hAnsi="Arial" w:cs="Arial"/>
                <w:sz w:val="18"/>
                <w:szCs w:val="18"/>
              </w:rPr>
              <w:t>/</w:t>
            </w:r>
            <w:r w:rsidR="00E55D1C">
              <w:rPr>
                <w:rFonts w:ascii="Arial" w:hAnsi="Arial" w:cs="Arial"/>
                <w:sz w:val="18"/>
                <w:szCs w:val="18"/>
              </w:rPr>
              <w:t>平方米</w:t>
            </w:r>
            <w:r w:rsidR="00E55D1C">
              <w:rPr>
                <w:rFonts w:ascii="Arial" w:hAnsi="Arial" w:cs="Arial"/>
                <w:sz w:val="18"/>
                <w:szCs w:val="18"/>
              </w:rPr>
              <w:t>·</w:t>
            </w:r>
            <w:r w:rsidR="00E55D1C">
              <w:rPr>
                <w:rFonts w:ascii="Arial" w:hAnsi="Arial" w:cs="Arial"/>
                <w:sz w:val="18"/>
                <w:szCs w:val="18"/>
              </w:rPr>
              <w:t>天</w:t>
            </w:r>
            <w:r w:rsidRPr="00051DBA">
              <w:rPr>
                <w:rFonts w:ascii="Arial" w:hAnsi="Arial" w:cs="Arial"/>
                <w:sz w:val="18"/>
                <w:szCs w:val="18"/>
              </w:rPr>
              <w:t>）</w:t>
            </w:r>
          </w:p>
        </w:tc>
        <w:tc>
          <w:tcPr>
            <w:tcW w:w="1082" w:type="pct"/>
            <w:tcBorders>
              <w:top w:val="single" w:sz="4" w:space="0" w:color="auto"/>
              <w:left w:val="nil"/>
              <w:bottom w:val="single" w:sz="4" w:space="0" w:color="auto"/>
              <w:right w:val="single" w:sz="4" w:space="0" w:color="auto"/>
            </w:tcBorders>
            <w:vAlign w:val="center"/>
          </w:tcPr>
          <w:p w14:paraId="0CBDB284" w14:textId="522332AF" w:rsidR="00E318FF" w:rsidRPr="00051DBA" w:rsidRDefault="00B81879" w:rsidP="00E318FF">
            <w:pPr>
              <w:spacing w:line="240" w:lineRule="auto"/>
              <w:jc w:val="center"/>
              <w:rPr>
                <w:rFonts w:ascii="Arial" w:hAnsi="Arial" w:cs="Arial"/>
                <w:sz w:val="18"/>
                <w:szCs w:val="18"/>
              </w:rPr>
            </w:pPr>
            <w:r>
              <w:rPr>
                <w:rFonts w:ascii="Arial" w:hAnsi="Arial" w:cs="Arial" w:hint="eastAsia"/>
                <w:sz w:val="18"/>
                <w:szCs w:val="18"/>
              </w:rPr>
              <w:t>1.7</w:t>
            </w:r>
          </w:p>
        </w:tc>
        <w:tc>
          <w:tcPr>
            <w:tcW w:w="1082" w:type="pct"/>
            <w:tcBorders>
              <w:top w:val="single" w:sz="4" w:space="0" w:color="auto"/>
              <w:left w:val="nil"/>
              <w:bottom w:val="single" w:sz="4" w:space="0" w:color="auto"/>
              <w:right w:val="single" w:sz="4" w:space="0" w:color="auto"/>
            </w:tcBorders>
            <w:vAlign w:val="center"/>
          </w:tcPr>
          <w:p w14:paraId="64763B3B" w14:textId="2E63E0DA" w:rsidR="00E318FF" w:rsidRPr="00051DBA" w:rsidRDefault="00B81879" w:rsidP="00E318FF">
            <w:pPr>
              <w:spacing w:line="240" w:lineRule="auto"/>
              <w:jc w:val="center"/>
              <w:rPr>
                <w:rFonts w:ascii="Arial" w:hAnsi="Arial" w:cs="Arial"/>
                <w:sz w:val="18"/>
                <w:szCs w:val="18"/>
              </w:rPr>
            </w:pPr>
            <w:r>
              <w:rPr>
                <w:rFonts w:ascii="Arial" w:hAnsi="Arial" w:cs="Arial" w:hint="eastAsia"/>
                <w:sz w:val="18"/>
                <w:szCs w:val="18"/>
              </w:rPr>
              <w:t>1.8</w:t>
            </w:r>
          </w:p>
        </w:tc>
        <w:tc>
          <w:tcPr>
            <w:tcW w:w="1083" w:type="pct"/>
            <w:tcBorders>
              <w:top w:val="single" w:sz="4" w:space="0" w:color="auto"/>
              <w:left w:val="nil"/>
              <w:bottom w:val="single" w:sz="4" w:space="0" w:color="auto"/>
              <w:right w:val="single" w:sz="4" w:space="0" w:color="auto"/>
            </w:tcBorders>
            <w:vAlign w:val="center"/>
          </w:tcPr>
          <w:p w14:paraId="26CB3900" w14:textId="04DB5F0D" w:rsidR="00E318FF" w:rsidRPr="00051DBA" w:rsidRDefault="00B81879" w:rsidP="00E318FF">
            <w:pPr>
              <w:spacing w:line="240" w:lineRule="auto"/>
              <w:jc w:val="center"/>
              <w:rPr>
                <w:rFonts w:ascii="Arial" w:hAnsi="Arial" w:cs="Arial"/>
                <w:sz w:val="18"/>
                <w:szCs w:val="18"/>
              </w:rPr>
            </w:pPr>
            <w:r>
              <w:rPr>
                <w:rFonts w:ascii="Arial" w:hAnsi="Arial" w:cs="Arial" w:hint="eastAsia"/>
                <w:sz w:val="18"/>
                <w:szCs w:val="18"/>
              </w:rPr>
              <w:t>2</w:t>
            </w:r>
          </w:p>
        </w:tc>
      </w:tr>
      <w:tr w:rsidR="00E318FF" w:rsidRPr="00051DBA" w14:paraId="4FBF5FEF" w14:textId="77777777" w:rsidTr="00B8187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78C3A8AE" w14:textId="28A55B67" w:rsidR="00E318FF" w:rsidRPr="00051DBA" w:rsidRDefault="00E318FF" w:rsidP="00E318FF">
            <w:pPr>
              <w:widowControl/>
              <w:adjustRightInd/>
              <w:spacing w:line="240" w:lineRule="atLeast"/>
              <w:textAlignment w:val="auto"/>
              <w:rPr>
                <w:rFonts w:ascii="Arial" w:hAnsi="Arial" w:cs="Arial"/>
                <w:sz w:val="18"/>
                <w:szCs w:val="18"/>
              </w:rPr>
            </w:pPr>
            <w:r>
              <w:rPr>
                <w:rFonts w:ascii="Arial" w:hAnsi="Arial" w:cs="Arial" w:hint="eastAsia"/>
                <w:sz w:val="18"/>
                <w:szCs w:val="18"/>
              </w:rPr>
              <w:t>比较价格（</w:t>
            </w:r>
            <w:r w:rsidR="00E55D1C">
              <w:rPr>
                <w:rFonts w:ascii="Arial" w:hAnsi="Arial" w:cs="Arial"/>
                <w:sz w:val="18"/>
                <w:szCs w:val="18"/>
              </w:rPr>
              <w:t>元</w:t>
            </w:r>
            <w:r w:rsidR="00E55D1C">
              <w:rPr>
                <w:rFonts w:ascii="Arial" w:hAnsi="Arial" w:cs="Arial"/>
                <w:sz w:val="18"/>
                <w:szCs w:val="18"/>
              </w:rPr>
              <w:t>/</w:t>
            </w:r>
            <w:r w:rsidR="00E55D1C">
              <w:rPr>
                <w:rFonts w:ascii="Arial" w:hAnsi="Arial" w:cs="Arial"/>
                <w:sz w:val="18"/>
                <w:szCs w:val="18"/>
              </w:rPr>
              <w:t>平方米</w:t>
            </w:r>
            <w:r w:rsidR="00E55D1C">
              <w:rPr>
                <w:rFonts w:ascii="Arial" w:hAnsi="Arial" w:cs="Arial"/>
                <w:sz w:val="18"/>
                <w:szCs w:val="18"/>
              </w:rPr>
              <w:t>·</w:t>
            </w:r>
            <w:r w:rsidR="00E55D1C">
              <w:rPr>
                <w:rFonts w:ascii="Arial" w:hAnsi="Arial" w:cs="Arial"/>
                <w:sz w:val="18"/>
                <w:szCs w:val="18"/>
              </w:rPr>
              <w:t>天</w:t>
            </w:r>
            <w:r w:rsidRPr="00051DBA">
              <w:rPr>
                <w:rFonts w:ascii="Arial" w:hAnsi="Arial" w:cs="Arial"/>
                <w:sz w:val="18"/>
                <w:szCs w:val="18"/>
              </w:rPr>
              <w:t>）</w:t>
            </w:r>
          </w:p>
        </w:tc>
        <w:tc>
          <w:tcPr>
            <w:tcW w:w="3247" w:type="pct"/>
            <w:gridSpan w:val="3"/>
            <w:tcBorders>
              <w:top w:val="single" w:sz="4" w:space="0" w:color="auto"/>
              <w:left w:val="nil"/>
              <w:bottom w:val="single" w:sz="4" w:space="0" w:color="auto"/>
              <w:right w:val="single" w:sz="4" w:space="0" w:color="auto"/>
            </w:tcBorders>
            <w:vAlign w:val="center"/>
          </w:tcPr>
          <w:p w14:paraId="36C21C2B" w14:textId="387FDB7F" w:rsidR="00E318FF" w:rsidRPr="00051DBA" w:rsidRDefault="00B81879" w:rsidP="00E318FF">
            <w:pPr>
              <w:spacing w:line="240" w:lineRule="auto"/>
              <w:jc w:val="center"/>
              <w:rPr>
                <w:rFonts w:ascii="Arial" w:hAnsi="Arial" w:cs="Arial"/>
                <w:sz w:val="18"/>
                <w:szCs w:val="18"/>
              </w:rPr>
            </w:pPr>
            <w:r>
              <w:rPr>
                <w:rFonts w:ascii="Arial" w:hAnsi="Arial" w:cs="Arial" w:hint="eastAsia"/>
                <w:sz w:val="18"/>
                <w:szCs w:val="18"/>
              </w:rPr>
              <w:t>1.8</w:t>
            </w:r>
          </w:p>
        </w:tc>
      </w:tr>
    </w:tbl>
    <w:p w14:paraId="2D81D6EA" w14:textId="77777777" w:rsidR="00F14655" w:rsidRPr="00051DBA" w:rsidRDefault="00F14655">
      <w:pPr>
        <w:pStyle w:val="11"/>
        <w:autoSpaceDE w:val="0"/>
        <w:autoSpaceDN w:val="0"/>
        <w:spacing w:before="0" w:after="0" w:line="240" w:lineRule="auto"/>
        <w:ind w:right="142" w:firstLine="573"/>
        <w:jc w:val="both"/>
        <w:textAlignment w:val="bottom"/>
        <w:rPr>
          <w:rFonts w:ascii="Arial" w:hAnsi="Arial" w:cs="Arial"/>
          <w:sz w:val="21"/>
          <w:szCs w:val="21"/>
        </w:rPr>
      </w:pPr>
    </w:p>
    <w:p w14:paraId="38EC9127" w14:textId="01B22325" w:rsidR="00F14655" w:rsidRDefault="00F14655">
      <w:pPr>
        <w:spacing w:line="480" w:lineRule="auto"/>
        <w:rPr>
          <w:rFonts w:ascii="Arial" w:hAnsi="Arial" w:cs="Arial"/>
          <w:b/>
          <w:bCs/>
          <w:kern w:val="2"/>
          <w:sz w:val="21"/>
          <w:szCs w:val="21"/>
        </w:rPr>
      </w:pPr>
      <w:bookmarkStart w:id="63" w:name="_Toc438628373"/>
      <w:r w:rsidRPr="00FF3104">
        <w:rPr>
          <w:rFonts w:ascii="Arial" w:hAnsi="Arial" w:cs="Arial" w:hint="eastAsia"/>
          <w:b/>
          <w:sz w:val="21"/>
          <w:szCs w:val="21"/>
        </w:rPr>
        <w:t>（</w:t>
      </w:r>
      <w:r w:rsidR="00CF5B15" w:rsidRPr="00FF3104">
        <w:rPr>
          <w:rFonts w:ascii="Arial" w:hAnsi="Arial" w:cs="Arial" w:hint="eastAsia"/>
          <w:b/>
          <w:sz w:val="21"/>
          <w:szCs w:val="21"/>
        </w:rPr>
        <w:t>二</w:t>
      </w:r>
      <w:r w:rsidRPr="00FF3104">
        <w:rPr>
          <w:rFonts w:ascii="Arial" w:hAnsi="Arial" w:cs="Arial" w:hint="eastAsia"/>
          <w:b/>
          <w:sz w:val="21"/>
          <w:szCs w:val="21"/>
        </w:rPr>
        <w:t>）</w:t>
      </w:r>
      <w:r w:rsidRPr="00FF3104">
        <w:rPr>
          <w:rFonts w:ascii="Arial" w:hAnsi="Arial" w:cs="Arial" w:hint="eastAsia"/>
          <w:b/>
          <w:bCs/>
          <w:kern w:val="2"/>
          <w:sz w:val="21"/>
          <w:szCs w:val="21"/>
        </w:rPr>
        <w:t>估价对象</w:t>
      </w:r>
      <w:r w:rsidR="008805B7">
        <w:rPr>
          <w:rFonts w:ascii="Arial" w:hAnsi="Arial" w:cs="Arial" w:hint="eastAsia"/>
          <w:b/>
          <w:bCs/>
          <w:kern w:val="2"/>
          <w:sz w:val="21"/>
          <w:szCs w:val="21"/>
        </w:rPr>
        <w:t>商业</w:t>
      </w:r>
      <w:r w:rsidR="00673CC4" w:rsidRPr="00FF3104">
        <w:rPr>
          <w:rFonts w:ascii="Arial" w:hAnsi="Arial" w:cs="Arial" w:hint="eastAsia"/>
          <w:b/>
          <w:bCs/>
          <w:kern w:val="2"/>
          <w:sz w:val="21"/>
          <w:szCs w:val="21"/>
        </w:rPr>
        <w:t>用房</w:t>
      </w:r>
      <w:r w:rsidRPr="00FF3104">
        <w:rPr>
          <w:rFonts w:ascii="Arial" w:hAnsi="Arial" w:cs="Arial" w:hint="eastAsia"/>
          <w:b/>
          <w:bCs/>
          <w:kern w:val="2"/>
          <w:sz w:val="21"/>
          <w:szCs w:val="21"/>
        </w:rPr>
        <w:t>租金水平</w:t>
      </w:r>
    </w:p>
    <w:p w14:paraId="6A5607AD" w14:textId="6AEC6491" w:rsidR="008805B7" w:rsidRDefault="008805B7" w:rsidP="008805B7">
      <w:pPr>
        <w:overflowPunct w:val="0"/>
        <w:spacing w:line="480" w:lineRule="auto"/>
        <w:ind w:firstLineChars="200" w:firstLine="420"/>
        <w:jc w:val="both"/>
        <w:textAlignment w:val="auto"/>
        <w:rPr>
          <w:rFonts w:ascii="Arial" w:hAnsi="Arial" w:cs="Arial"/>
          <w:sz w:val="21"/>
          <w:szCs w:val="21"/>
        </w:rPr>
      </w:pPr>
      <w:r w:rsidRPr="00783C56">
        <w:rPr>
          <w:rFonts w:ascii="Arial" w:hAnsi="Arial" w:cs="Arial"/>
          <w:sz w:val="21"/>
          <w:szCs w:val="21"/>
        </w:rPr>
        <w:t>由于估价对象</w:t>
      </w:r>
      <w:r w:rsidRPr="00783C56">
        <w:rPr>
          <w:rFonts w:ascii="Arial" w:hAnsi="Arial" w:cs="Arial" w:hint="eastAsia"/>
          <w:sz w:val="21"/>
          <w:szCs w:val="21"/>
        </w:rPr>
        <w:t>为</w:t>
      </w:r>
      <w:r w:rsidRPr="00783C56">
        <w:rPr>
          <w:rFonts w:ascii="Arial" w:hAnsi="Arial" w:cs="Arial"/>
          <w:sz w:val="21"/>
          <w:szCs w:val="21"/>
        </w:rPr>
        <w:t>1</w:t>
      </w:r>
      <w:r w:rsidRPr="00783C56">
        <w:rPr>
          <w:rFonts w:ascii="Arial" w:hAnsi="Arial" w:cs="Arial" w:hint="eastAsia"/>
          <w:sz w:val="21"/>
          <w:szCs w:val="21"/>
        </w:rPr>
        <w:t>层、</w:t>
      </w:r>
      <w:r w:rsidR="00B81879">
        <w:rPr>
          <w:rFonts w:ascii="Arial" w:hAnsi="Arial" w:cs="Arial" w:hint="eastAsia"/>
          <w:sz w:val="21"/>
          <w:szCs w:val="21"/>
        </w:rPr>
        <w:t>2</w:t>
      </w:r>
      <w:r w:rsidR="00B81879">
        <w:rPr>
          <w:rFonts w:ascii="Arial" w:hAnsi="Arial" w:cs="Arial" w:hint="eastAsia"/>
          <w:sz w:val="21"/>
          <w:szCs w:val="21"/>
        </w:rPr>
        <w:t>层、</w:t>
      </w:r>
      <w:r w:rsidRPr="00783C56">
        <w:rPr>
          <w:rFonts w:ascii="Arial" w:hAnsi="Arial" w:cs="Arial" w:hint="eastAsia"/>
          <w:sz w:val="21"/>
          <w:szCs w:val="21"/>
        </w:rPr>
        <w:t>-</w:t>
      </w:r>
      <w:r w:rsidRPr="00783C56">
        <w:rPr>
          <w:rFonts w:ascii="Arial" w:hAnsi="Arial" w:cs="Arial"/>
          <w:sz w:val="21"/>
          <w:szCs w:val="21"/>
        </w:rPr>
        <w:t>1</w:t>
      </w:r>
      <w:r w:rsidRPr="00783C56">
        <w:rPr>
          <w:rFonts w:ascii="Arial" w:hAnsi="Arial" w:cs="Arial" w:hint="eastAsia"/>
          <w:sz w:val="21"/>
          <w:szCs w:val="21"/>
        </w:rPr>
        <w:t>层商业用房</w:t>
      </w:r>
      <w:r w:rsidRPr="00783C56">
        <w:rPr>
          <w:rFonts w:ascii="Arial" w:hAnsi="Arial" w:cs="Arial"/>
          <w:sz w:val="21"/>
          <w:szCs w:val="21"/>
        </w:rPr>
        <w:t>，评估专业</w:t>
      </w:r>
      <w:r w:rsidRPr="00783C56">
        <w:rPr>
          <w:rFonts w:ascii="Arial" w:hAnsi="Arial"/>
          <w:kern w:val="2"/>
          <w:sz w:val="21"/>
        </w:rPr>
        <w:t>人员根据实际情况，以</w:t>
      </w:r>
      <w:r w:rsidRPr="00783C56">
        <w:rPr>
          <w:rFonts w:ascii="Arial" w:hAnsi="Arial" w:hint="eastAsia"/>
          <w:kern w:val="2"/>
          <w:sz w:val="21"/>
        </w:rPr>
        <w:t>估价对象</w:t>
      </w:r>
      <w:r w:rsidR="00B81879">
        <w:rPr>
          <w:rFonts w:ascii="Arial" w:hAnsi="Arial" w:hint="eastAsia"/>
          <w:kern w:val="2"/>
          <w:sz w:val="21"/>
        </w:rPr>
        <w:t>1</w:t>
      </w:r>
      <w:r w:rsidR="00B81879">
        <w:rPr>
          <w:rFonts w:ascii="Arial" w:hAnsi="Arial" w:hint="eastAsia"/>
          <w:kern w:val="2"/>
          <w:sz w:val="21"/>
        </w:rPr>
        <w:t>层</w:t>
      </w:r>
      <w:r w:rsidRPr="00783C56">
        <w:rPr>
          <w:rFonts w:ascii="Arial" w:hAnsi="Arial" w:hint="eastAsia"/>
          <w:kern w:val="2"/>
          <w:sz w:val="21"/>
        </w:rPr>
        <w:t>商业用房市场租金</w:t>
      </w:r>
      <w:r w:rsidRPr="00783C56">
        <w:rPr>
          <w:rFonts w:ascii="Arial" w:hAnsi="Arial"/>
          <w:kern w:val="2"/>
          <w:sz w:val="21"/>
        </w:rPr>
        <w:t>为基准，</w:t>
      </w:r>
      <w:r w:rsidRPr="00783C56">
        <w:rPr>
          <w:rFonts w:ascii="Arial" w:hAnsi="Arial" w:hint="eastAsia"/>
          <w:kern w:val="2"/>
          <w:sz w:val="21"/>
        </w:rPr>
        <w:t>根</w:t>
      </w:r>
      <w:r w:rsidRPr="00783C56">
        <w:rPr>
          <w:rFonts w:ascii="Arial" w:hAnsi="Arial" w:cs="Arial" w:hint="eastAsia"/>
          <w:sz w:val="21"/>
        </w:rPr>
        <w:t>据楼层</w:t>
      </w:r>
      <w:r w:rsidRPr="00783C56">
        <w:rPr>
          <w:rFonts w:ascii="Arial" w:hAnsi="Arial" w:hint="eastAsia"/>
          <w:kern w:val="2"/>
          <w:sz w:val="21"/>
        </w:rPr>
        <w:t>因素不同，</w:t>
      </w:r>
      <w:r w:rsidRPr="00783C56">
        <w:rPr>
          <w:rFonts w:ascii="Arial" w:hAnsi="Arial" w:cs="Arial"/>
          <w:sz w:val="21"/>
        </w:rPr>
        <w:t>对</w:t>
      </w:r>
      <w:r w:rsidRPr="00783C56">
        <w:rPr>
          <w:rFonts w:ascii="Arial" w:hAnsi="Arial" w:hint="eastAsia"/>
          <w:kern w:val="2"/>
          <w:sz w:val="21"/>
        </w:rPr>
        <w:t>估价对象其他商业用房</w:t>
      </w:r>
      <w:r w:rsidRPr="00783C56">
        <w:rPr>
          <w:rFonts w:ascii="Arial" w:hAnsi="Arial" w:cs="Arial" w:hint="eastAsia"/>
          <w:sz w:val="21"/>
          <w:szCs w:val="21"/>
        </w:rPr>
        <w:t>楼层情况进行</w:t>
      </w:r>
      <w:r w:rsidRPr="00783C56">
        <w:rPr>
          <w:rFonts w:ascii="Arial" w:hAnsi="Arial" w:cs="Arial"/>
          <w:sz w:val="21"/>
          <w:szCs w:val="21"/>
        </w:rPr>
        <w:t>调整，确定估价对象</w:t>
      </w:r>
      <w:r w:rsidRPr="00783C56">
        <w:rPr>
          <w:rFonts w:ascii="Arial" w:hAnsi="Arial" w:cs="Arial" w:hint="eastAsia"/>
          <w:sz w:val="21"/>
          <w:szCs w:val="21"/>
        </w:rPr>
        <w:t>商业用房</w:t>
      </w:r>
      <w:r w:rsidRPr="00783C56">
        <w:rPr>
          <w:rFonts w:ascii="Arial" w:hAnsi="Arial" w:cs="Arial"/>
          <w:sz w:val="21"/>
          <w:szCs w:val="21"/>
        </w:rPr>
        <w:t>的房地产</w:t>
      </w:r>
      <w:r w:rsidRPr="00783C56">
        <w:rPr>
          <w:rFonts w:ascii="Arial" w:hAnsi="Arial" w:cs="Arial" w:hint="eastAsia"/>
          <w:sz w:val="21"/>
          <w:szCs w:val="21"/>
        </w:rPr>
        <w:t>市场租金水平</w:t>
      </w:r>
      <w:r w:rsidRPr="00783C56">
        <w:rPr>
          <w:rFonts w:ascii="Arial" w:hAnsi="Arial" w:cs="Arial"/>
          <w:sz w:val="21"/>
          <w:szCs w:val="21"/>
        </w:rPr>
        <w:t>。具体见下表：</w:t>
      </w:r>
    </w:p>
    <w:p w14:paraId="6803B757" w14:textId="77777777" w:rsidR="002A2DA0" w:rsidRDefault="002A2DA0" w:rsidP="008805B7">
      <w:pPr>
        <w:overflowPunct w:val="0"/>
        <w:spacing w:line="480" w:lineRule="auto"/>
        <w:ind w:firstLineChars="200" w:firstLine="420"/>
        <w:jc w:val="both"/>
        <w:textAlignment w:val="auto"/>
        <w:rPr>
          <w:rFonts w:ascii="Arial" w:hAnsi="Arial" w:cs="Arial"/>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8"/>
        <w:gridCol w:w="1041"/>
        <w:gridCol w:w="1041"/>
        <w:gridCol w:w="1445"/>
        <w:gridCol w:w="1114"/>
      </w:tblGrid>
      <w:tr w:rsidR="00B81879" w:rsidRPr="003B48B9" w14:paraId="7C32081D" w14:textId="77777777" w:rsidTr="00915D9C">
        <w:trPr>
          <w:trHeight w:val="20"/>
          <w:tblHeader/>
          <w:jc w:val="center"/>
        </w:trPr>
        <w:tc>
          <w:tcPr>
            <w:tcW w:w="5277" w:type="dxa"/>
            <w:shd w:val="clear" w:color="auto" w:fill="auto"/>
            <w:noWrap/>
            <w:vAlign w:val="center"/>
            <w:hideMark/>
          </w:tcPr>
          <w:p w14:paraId="765FBBB0" w14:textId="77777777" w:rsidR="00B81879" w:rsidRPr="003B48B9" w:rsidRDefault="00B81879" w:rsidP="005663C3">
            <w:pPr>
              <w:widowControl/>
              <w:adjustRightInd/>
              <w:snapToGrid w:val="0"/>
              <w:spacing w:before="0" w:after="0" w:line="240" w:lineRule="atLeast"/>
              <w:jc w:val="center"/>
              <w:textAlignment w:val="auto"/>
              <w:rPr>
                <w:rFonts w:ascii="Arial" w:eastAsia="华文细黑" w:hAnsi="Arial" w:cs="Arial"/>
                <w:sz w:val="18"/>
                <w:szCs w:val="18"/>
              </w:rPr>
            </w:pPr>
            <w:r w:rsidRPr="003B48B9">
              <w:rPr>
                <w:rFonts w:ascii="Arial" w:eastAsia="华文细黑" w:hAnsi="Arial" w:cs="Arial"/>
                <w:sz w:val="18"/>
                <w:szCs w:val="18"/>
              </w:rPr>
              <w:lastRenderedPageBreak/>
              <w:t>坐落</w:t>
            </w:r>
          </w:p>
        </w:tc>
        <w:tc>
          <w:tcPr>
            <w:tcW w:w="1156" w:type="dxa"/>
            <w:vAlign w:val="center"/>
          </w:tcPr>
          <w:p w14:paraId="7C7BBFB5" w14:textId="57ECB5DF" w:rsidR="00B81879" w:rsidRPr="003B48B9" w:rsidRDefault="00B81879" w:rsidP="005663C3">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面积（㎡）</w:t>
            </w:r>
          </w:p>
        </w:tc>
        <w:tc>
          <w:tcPr>
            <w:tcW w:w="1156" w:type="dxa"/>
            <w:shd w:val="clear" w:color="auto" w:fill="auto"/>
            <w:noWrap/>
            <w:vAlign w:val="center"/>
            <w:hideMark/>
          </w:tcPr>
          <w:p w14:paraId="61CA3BA3" w14:textId="01357FFD" w:rsidR="00B81879" w:rsidRPr="003B48B9" w:rsidRDefault="00B81879" w:rsidP="005663C3">
            <w:pPr>
              <w:widowControl/>
              <w:adjustRightInd/>
              <w:snapToGrid w:val="0"/>
              <w:spacing w:before="0" w:after="0" w:line="240" w:lineRule="atLeast"/>
              <w:jc w:val="center"/>
              <w:textAlignment w:val="auto"/>
              <w:rPr>
                <w:rFonts w:ascii="Arial" w:eastAsia="华文细黑" w:hAnsi="Arial" w:cs="Arial"/>
                <w:sz w:val="18"/>
                <w:szCs w:val="18"/>
              </w:rPr>
            </w:pPr>
            <w:r w:rsidRPr="003B48B9">
              <w:rPr>
                <w:rFonts w:ascii="Arial" w:eastAsia="华文细黑" w:hAnsi="Arial" w:cs="Arial"/>
                <w:sz w:val="18"/>
                <w:szCs w:val="18"/>
              </w:rPr>
              <w:t>楼层</w:t>
            </w:r>
          </w:p>
        </w:tc>
        <w:tc>
          <w:tcPr>
            <w:tcW w:w="1617" w:type="dxa"/>
            <w:shd w:val="clear" w:color="auto" w:fill="auto"/>
            <w:noWrap/>
            <w:vAlign w:val="center"/>
            <w:hideMark/>
          </w:tcPr>
          <w:p w14:paraId="265ED826" w14:textId="77777777" w:rsidR="00B81879" w:rsidRPr="003B48B9" w:rsidRDefault="00B81879" w:rsidP="005663C3">
            <w:pPr>
              <w:widowControl/>
              <w:adjustRightInd/>
              <w:snapToGrid w:val="0"/>
              <w:spacing w:before="0" w:after="0" w:line="240" w:lineRule="atLeast"/>
              <w:jc w:val="center"/>
              <w:textAlignment w:val="auto"/>
              <w:rPr>
                <w:rFonts w:ascii="Arial" w:eastAsia="华文细黑" w:hAnsi="Arial" w:cs="Arial"/>
                <w:sz w:val="18"/>
                <w:szCs w:val="18"/>
              </w:rPr>
            </w:pPr>
            <w:r w:rsidRPr="003B48B9">
              <w:rPr>
                <w:rFonts w:ascii="Arial" w:eastAsia="华文细黑" w:hAnsi="Arial" w:cs="Arial"/>
                <w:sz w:val="18"/>
                <w:szCs w:val="18"/>
              </w:rPr>
              <w:t>修正系数</w:t>
            </w:r>
          </w:p>
        </w:tc>
        <w:tc>
          <w:tcPr>
            <w:tcW w:w="1239" w:type="dxa"/>
            <w:shd w:val="clear" w:color="auto" w:fill="auto"/>
            <w:noWrap/>
            <w:vAlign w:val="center"/>
            <w:hideMark/>
          </w:tcPr>
          <w:p w14:paraId="1F96EDEB" w14:textId="77777777" w:rsidR="00B81879" w:rsidRPr="003B48B9" w:rsidRDefault="00B81879" w:rsidP="005663C3">
            <w:pPr>
              <w:widowControl/>
              <w:adjustRightInd/>
              <w:snapToGrid w:val="0"/>
              <w:spacing w:before="0" w:after="0" w:line="240" w:lineRule="atLeast"/>
              <w:jc w:val="center"/>
              <w:textAlignment w:val="auto"/>
              <w:rPr>
                <w:rFonts w:ascii="Arial" w:eastAsia="华文细黑" w:hAnsi="Arial" w:cs="Arial"/>
                <w:sz w:val="18"/>
                <w:szCs w:val="18"/>
              </w:rPr>
            </w:pPr>
            <w:r w:rsidRPr="003B48B9">
              <w:rPr>
                <w:rFonts w:ascii="Arial" w:eastAsia="华文细黑" w:hAnsi="Arial" w:cs="Arial"/>
                <w:sz w:val="18"/>
                <w:szCs w:val="18"/>
              </w:rPr>
              <w:t>租金</w:t>
            </w:r>
          </w:p>
        </w:tc>
      </w:tr>
      <w:tr w:rsidR="00B81879" w:rsidRPr="003B48B9" w14:paraId="28F9315C" w14:textId="77777777" w:rsidTr="00915D9C">
        <w:trPr>
          <w:trHeight w:val="20"/>
          <w:jc w:val="center"/>
        </w:trPr>
        <w:tc>
          <w:tcPr>
            <w:tcW w:w="5277" w:type="dxa"/>
            <w:shd w:val="clear" w:color="auto" w:fill="auto"/>
            <w:noWrap/>
            <w:vAlign w:val="center"/>
            <w:hideMark/>
          </w:tcPr>
          <w:p w14:paraId="266E4622" w14:textId="6F6A0A37" w:rsidR="00B81879" w:rsidRPr="003B48B9" w:rsidRDefault="00B81879" w:rsidP="00B81879">
            <w:pPr>
              <w:snapToGrid w:val="0"/>
              <w:spacing w:line="240" w:lineRule="atLeast"/>
              <w:jc w:val="center"/>
              <w:rPr>
                <w:rFonts w:ascii="Arial" w:eastAsia="华文细黑" w:hAnsi="Arial" w:cs="Arial"/>
                <w:sz w:val="18"/>
                <w:szCs w:val="18"/>
              </w:rPr>
            </w:pPr>
            <w:r w:rsidRPr="004F3B6F">
              <w:rPr>
                <w:rFonts w:ascii="Arial" w:eastAsia="华文细黑" w:hAnsi="Arial" w:cs="Arial" w:hint="eastAsia"/>
                <w:sz w:val="18"/>
                <w:szCs w:val="18"/>
              </w:rPr>
              <w:t>北京市通州区</w:t>
            </w:r>
            <w:r w:rsidRPr="009142B2">
              <w:rPr>
                <w:rFonts w:ascii="Arial" w:eastAsia="华文细黑" w:hAnsi="Arial" w:cs="Arial" w:hint="eastAsia"/>
                <w:sz w:val="18"/>
                <w:szCs w:val="18"/>
              </w:rPr>
              <w:t>张家湾镇南火垡村</w:t>
            </w:r>
            <w:r w:rsidRPr="009142B2">
              <w:rPr>
                <w:rFonts w:ascii="Arial" w:eastAsia="华文细黑" w:hAnsi="Arial" w:cs="Arial" w:hint="eastAsia"/>
                <w:sz w:val="18"/>
                <w:szCs w:val="18"/>
              </w:rPr>
              <w:t>TZ04-0200-0001</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0002</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0003</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0004</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0005</w:t>
            </w:r>
            <w:r w:rsidRPr="009142B2">
              <w:rPr>
                <w:rFonts w:ascii="Arial" w:eastAsia="华文细黑" w:hAnsi="Arial" w:cs="Arial" w:hint="eastAsia"/>
                <w:sz w:val="18"/>
                <w:szCs w:val="18"/>
              </w:rPr>
              <w:t>地块</w:t>
            </w:r>
            <w:r>
              <w:rPr>
                <w:rFonts w:ascii="Arial" w:eastAsia="华文细黑" w:hAnsi="Arial" w:cs="Arial" w:hint="eastAsia"/>
                <w:sz w:val="18"/>
                <w:szCs w:val="18"/>
              </w:rPr>
              <w:t>商业用房（</w:t>
            </w:r>
            <w:r>
              <w:rPr>
                <w:rFonts w:ascii="Arial" w:eastAsia="华文细黑" w:hAnsi="Arial" w:cs="Arial" w:hint="eastAsia"/>
                <w:sz w:val="18"/>
                <w:szCs w:val="18"/>
              </w:rPr>
              <w:t>1</w:t>
            </w:r>
            <w:r>
              <w:rPr>
                <w:rFonts w:ascii="Arial" w:eastAsia="华文细黑" w:hAnsi="Arial" w:cs="Arial" w:hint="eastAsia"/>
                <w:sz w:val="18"/>
                <w:szCs w:val="18"/>
              </w:rPr>
              <w:t>层）</w:t>
            </w:r>
          </w:p>
        </w:tc>
        <w:tc>
          <w:tcPr>
            <w:tcW w:w="1156" w:type="dxa"/>
            <w:vAlign w:val="center"/>
          </w:tcPr>
          <w:p w14:paraId="086B0435" w14:textId="61FFA0FE" w:rsidR="00B81879" w:rsidRPr="003B48B9" w:rsidRDefault="00B81879" w:rsidP="00B81879">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2838.71</w:t>
            </w:r>
          </w:p>
        </w:tc>
        <w:tc>
          <w:tcPr>
            <w:tcW w:w="1156" w:type="dxa"/>
            <w:shd w:val="clear" w:color="auto" w:fill="auto"/>
            <w:noWrap/>
            <w:vAlign w:val="center"/>
            <w:hideMark/>
          </w:tcPr>
          <w:p w14:paraId="265F2C65" w14:textId="327688CE" w:rsidR="00B81879" w:rsidRPr="003B48B9" w:rsidRDefault="00B81879" w:rsidP="00B81879">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r w:rsidRPr="003B48B9">
              <w:rPr>
                <w:rFonts w:ascii="Arial" w:eastAsia="华文细黑" w:hAnsi="Arial" w:cs="Arial"/>
                <w:sz w:val="18"/>
                <w:szCs w:val="18"/>
              </w:rPr>
              <w:t>层</w:t>
            </w:r>
          </w:p>
        </w:tc>
        <w:tc>
          <w:tcPr>
            <w:tcW w:w="1617" w:type="dxa"/>
            <w:shd w:val="clear" w:color="auto" w:fill="auto"/>
            <w:noWrap/>
            <w:vAlign w:val="center"/>
            <w:hideMark/>
          </w:tcPr>
          <w:p w14:paraId="2C36D936" w14:textId="77777777" w:rsidR="00B81879" w:rsidRPr="003B48B9" w:rsidRDefault="00B81879" w:rsidP="00B81879">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p>
        </w:tc>
        <w:tc>
          <w:tcPr>
            <w:tcW w:w="1239" w:type="dxa"/>
            <w:shd w:val="clear" w:color="auto" w:fill="auto"/>
            <w:noWrap/>
            <w:vAlign w:val="center"/>
          </w:tcPr>
          <w:p w14:paraId="4F37C123" w14:textId="70A10E50" w:rsidR="00B81879" w:rsidRPr="003B48B9" w:rsidRDefault="00B81879" w:rsidP="00B81879">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1.8</w:t>
            </w:r>
          </w:p>
        </w:tc>
      </w:tr>
      <w:tr w:rsidR="00B81879" w:rsidRPr="003B48B9" w14:paraId="6033D08B" w14:textId="77777777" w:rsidTr="00915D9C">
        <w:trPr>
          <w:trHeight w:val="20"/>
          <w:jc w:val="center"/>
        </w:trPr>
        <w:tc>
          <w:tcPr>
            <w:tcW w:w="5277" w:type="dxa"/>
            <w:shd w:val="clear" w:color="auto" w:fill="auto"/>
            <w:noWrap/>
            <w:vAlign w:val="center"/>
            <w:hideMark/>
          </w:tcPr>
          <w:p w14:paraId="7AE7617F" w14:textId="4FF9FB8C" w:rsidR="00B81879" w:rsidRPr="003B48B9" w:rsidRDefault="00B81879" w:rsidP="00B81879">
            <w:pPr>
              <w:snapToGrid w:val="0"/>
              <w:spacing w:line="240" w:lineRule="atLeast"/>
              <w:jc w:val="center"/>
              <w:rPr>
                <w:rFonts w:ascii="Arial" w:eastAsia="华文细黑" w:hAnsi="Arial" w:cs="Arial"/>
                <w:sz w:val="18"/>
                <w:szCs w:val="18"/>
              </w:rPr>
            </w:pPr>
            <w:r w:rsidRPr="004F3B6F">
              <w:rPr>
                <w:rFonts w:ascii="Arial" w:eastAsia="华文细黑" w:hAnsi="Arial" w:cs="Arial" w:hint="eastAsia"/>
                <w:sz w:val="18"/>
                <w:szCs w:val="18"/>
              </w:rPr>
              <w:t>北京市通州区</w:t>
            </w:r>
            <w:r w:rsidRPr="009142B2">
              <w:rPr>
                <w:rFonts w:ascii="Arial" w:eastAsia="华文细黑" w:hAnsi="Arial" w:cs="Arial" w:hint="eastAsia"/>
                <w:sz w:val="18"/>
                <w:szCs w:val="18"/>
              </w:rPr>
              <w:t>张家湾镇南火垡村</w:t>
            </w:r>
            <w:r w:rsidRPr="009142B2">
              <w:rPr>
                <w:rFonts w:ascii="Arial" w:eastAsia="华文细黑" w:hAnsi="Arial" w:cs="Arial" w:hint="eastAsia"/>
                <w:sz w:val="18"/>
                <w:szCs w:val="18"/>
              </w:rPr>
              <w:t>TZ04-0200-0001</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0002</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0003</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0004</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0005</w:t>
            </w:r>
            <w:r w:rsidRPr="009142B2">
              <w:rPr>
                <w:rFonts w:ascii="Arial" w:eastAsia="华文细黑" w:hAnsi="Arial" w:cs="Arial" w:hint="eastAsia"/>
                <w:sz w:val="18"/>
                <w:szCs w:val="18"/>
              </w:rPr>
              <w:t>地块</w:t>
            </w:r>
            <w:r>
              <w:rPr>
                <w:rFonts w:ascii="Arial" w:eastAsia="华文细黑" w:hAnsi="Arial" w:cs="Arial" w:hint="eastAsia"/>
                <w:sz w:val="18"/>
                <w:szCs w:val="18"/>
              </w:rPr>
              <w:t>商业用房（</w:t>
            </w:r>
            <w:r>
              <w:rPr>
                <w:rFonts w:ascii="Arial" w:eastAsia="华文细黑" w:hAnsi="Arial" w:cs="Arial" w:hint="eastAsia"/>
                <w:sz w:val="18"/>
                <w:szCs w:val="18"/>
              </w:rPr>
              <w:t>2</w:t>
            </w:r>
            <w:r>
              <w:rPr>
                <w:rFonts w:ascii="Arial" w:eastAsia="华文细黑" w:hAnsi="Arial" w:cs="Arial" w:hint="eastAsia"/>
                <w:sz w:val="18"/>
                <w:szCs w:val="18"/>
              </w:rPr>
              <w:t>层）</w:t>
            </w:r>
          </w:p>
        </w:tc>
        <w:tc>
          <w:tcPr>
            <w:tcW w:w="1156" w:type="dxa"/>
            <w:vAlign w:val="center"/>
          </w:tcPr>
          <w:p w14:paraId="1A9EBF42" w14:textId="3541427D" w:rsidR="00B81879" w:rsidRDefault="00B81879" w:rsidP="00B81879">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1774.84</w:t>
            </w:r>
          </w:p>
        </w:tc>
        <w:tc>
          <w:tcPr>
            <w:tcW w:w="1156" w:type="dxa"/>
            <w:shd w:val="clear" w:color="auto" w:fill="auto"/>
            <w:noWrap/>
            <w:vAlign w:val="center"/>
            <w:hideMark/>
          </w:tcPr>
          <w:p w14:paraId="3934EAAB" w14:textId="0C8D0FAB" w:rsidR="00B81879" w:rsidRPr="003B48B9" w:rsidRDefault="00B81879" w:rsidP="00B81879">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2</w:t>
            </w:r>
            <w:r w:rsidRPr="003B48B9">
              <w:rPr>
                <w:rFonts w:ascii="Arial" w:eastAsia="华文细黑" w:hAnsi="Arial" w:cs="Arial"/>
                <w:sz w:val="18"/>
                <w:szCs w:val="18"/>
              </w:rPr>
              <w:t>层</w:t>
            </w:r>
          </w:p>
        </w:tc>
        <w:tc>
          <w:tcPr>
            <w:tcW w:w="1617" w:type="dxa"/>
            <w:shd w:val="clear" w:color="auto" w:fill="auto"/>
            <w:noWrap/>
            <w:vAlign w:val="center"/>
            <w:hideMark/>
          </w:tcPr>
          <w:p w14:paraId="3E1B67BB" w14:textId="23052F3F" w:rsidR="00B81879" w:rsidRPr="003B48B9" w:rsidRDefault="00B81879" w:rsidP="00B81879">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0.65</w:t>
            </w:r>
          </w:p>
        </w:tc>
        <w:tc>
          <w:tcPr>
            <w:tcW w:w="1239" w:type="dxa"/>
            <w:shd w:val="clear" w:color="auto" w:fill="auto"/>
            <w:noWrap/>
            <w:vAlign w:val="center"/>
          </w:tcPr>
          <w:p w14:paraId="3C6740F5" w14:textId="233AE5C4" w:rsidR="00B81879" w:rsidRPr="003B48B9" w:rsidRDefault="00B81879" w:rsidP="00B81879">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1.17</w:t>
            </w:r>
          </w:p>
        </w:tc>
      </w:tr>
      <w:tr w:rsidR="00B81879" w:rsidRPr="003B48B9" w14:paraId="0F445C3F" w14:textId="77777777" w:rsidTr="00915D9C">
        <w:trPr>
          <w:trHeight w:val="20"/>
          <w:jc w:val="center"/>
        </w:trPr>
        <w:tc>
          <w:tcPr>
            <w:tcW w:w="5277" w:type="dxa"/>
            <w:shd w:val="clear" w:color="auto" w:fill="auto"/>
            <w:noWrap/>
            <w:vAlign w:val="center"/>
            <w:hideMark/>
          </w:tcPr>
          <w:p w14:paraId="3ED440A9" w14:textId="42457C06" w:rsidR="00B81879" w:rsidRPr="003B48B9" w:rsidRDefault="00B81879" w:rsidP="005663C3">
            <w:pPr>
              <w:snapToGrid w:val="0"/>
              <w:spacing w:line="240" w:lineRule="atLeast"/>
              <w:jc w:val="center"/>
              <w:rPr>
                <w:rFonts w:ascii="Arial" w:eastAsia="华文细黑" w:hAnsi="Arial" w:cs="Arial"/>
                <w:sz w:val="18"/>
                <w:szCs w:val="18"/>
              </w:rPr>
            </w:pPr>
            <w:r w:rsidRPr="004F3B6F">
              <w:rPr>
                <w:rFonts w:ascii="Arial" w:eastAsia="华文细黑" w:hAnsi="Arial" w:cs="Arial" w:hint="eastAsia"/>
                <w:sz w:val="18"/>
                <w:szCs w:val="18"/>
              </w:rPr>
              <w:t>北京市通州区</w:t>
            </w:r>
            <w:r w:rsidRPr="009142B2">
              <w:rPr>
                <w:rFonts w:ascii="Arial" w:eastAsia="华文细黑" w:hAnsi="Arial" w:cs="Arial" w:hint="eastAsia"/>
                <w:sz w:val="18"/>
                <w:szCs w:val="18"/>
              </w:rPr>
              <w:t>张家湾镇南火垡村</w:t>
            </w:r>
            <w:r w:rsidRPr="009142B2">
              <w:rPr>
                <w:rFonts w:ascii="Arial" w:eastAsia="华文细黑" w:hAnsi="Arial" w:cs="Arial" w:hint="eastAsia"/>
                <w:sz w:val="18"/>
                <w:szCs w:val="18"/>
              </w:rPr>
              <w:t>TZ04-0200-0001</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0002</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0003</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0004</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0005</w:t>
            </w:r>
            <w:r w:rsidRPr="009142B2">
              <w:rPr>
                <w:rFonts w:ascii="Arial" w:eastAsia="华文细黑" w:hAnsi="Arial" w:cs="Arial" w:hint="eastAsia"/>
                <w:sz w:val="18"/>
                <w:szCs w:val="18"/>
              </w:rPr>
              <w:t>地块</w:t>
            </w:r>
            <w:r>
              <w:rPr>
                <w:rFonts w:ascii="Arial" w:eastAsia="华文细黑" w:hAnsi="Arial" w:cs="Arial" w:hint="eastAsia"/>
                <w:sz w:val="18"/>
                <w:szCs w:val="18"/>
              </w:rPr>
              <w:t>商业用房（地下</w:t>
            </w:r>
            <w:r>
              <w:rPr>
                <w:rFonts w:ascii="Arial" w:eastAsia="华文细黑" w:hAnsi="Arial" w:cs="Arial" w:hint="eastAsia"/>
                <w:sz w:val="18"/>
                <w:szCs w:val="18"/>
              </w:rPr>
              <w:t>1</w:t>
            </w:r>
            <w:r>
              <w:rPr>
                <w:rFonts w:ascii="Arial" w:eastAsia="华文细黑" w:hAnsi="Arial" w:cs="Arial" w:hint="eastAsia"/>
                <w:sz w:val="18"/>
                <w:szCs w:val="18"/>
              </w:rPr>
              <w:t>层）</w:t>
            </w:r>
          </w:p>
        </w:tc>
        <w:tc>
          <w:tcPr>
            <w:tcW w:w="1156" w:type="dxa"/>
            <w:vAlign w:val="center"/>
          </w:tcPr>
          <w:p w14:paraId="674FE6B7" w14:textId="4BE6FF51" w:rsidR="00B81879" w:rsidRDefault="00B81879" w:rsidP="005663C3">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2535.23</w:t>
            </w:r>
          </w:p>
        </w:tc>
        <w:tc>
          <w:tcPr>
            <w:tcW w:w="1156" w:type="dxa"/>
            <w:shd w:val="clear" w:color="auto" w:fill="auto"/>
            <w:noWrap/>
            <w:vAlign w:val="center"/>
            <w:hideMark/>
          </w:tcPr>
          <w:p w14:paraId="5E76ECB8" w14:textId="571BF9ED" w:rsidR="00B81879" w:rsidRPr="003B48B9" w:rsidRDefault="00B81879" w:rsidP="005663C3">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-1</w:t>
            </w:r>
            <w:r w:rsidRPr="003B48B9">
              <w:rPr>
                <w:rFonts w:ascii="Arial" w:eastAsia="华文细黑" w:hAnsi="Arial" w:cs="Arial"/>
                <w:sz w:val="18"/>
                <w:szCs w:val="18"/>
              </w:rPr>
              <w:t>层</w:t>
            </w:r>
          </w:p>
        </w:tc>
        <w:tc>
          <w:tcPr>
            <w:tcW w:w="1617" w:type="dxa"/>
            <w:shd w:val="clear" w:color="auto" w:fill="auto"/>
            <w:noWrap/>
            <w:vAlign w:val="center"/>
            <w:hideMark/>
          </w:tcPr>
          <w:p w14:paraId="1364436F" w14:textId="0883A838" w:rsidR="00B81879" w:rsidRPr="003B48B9" w:rsidRDefault="00B81879" w:rsidP="005663C3">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0.4</w:t>
            </w:r>
          </w:p>
        </w:tc>
        <w:tc>
          <w:tcPr>
            <w:tcW w:w="1239" w:type="dxa"/>
            <w:shd w:val="clear" w:color="auto" w:fill="auto"/>
            <w:noWrap/>
            <w:vAlign w:val="center"/>
          </w:tcPr>
          <w:p w14:paraId="087BC515" w14:textId="7ECD923E" w:rsidR="00B81879" w:rsidRPr="003B48B9" w:rsidRDefault="00B81879" w:rsidP="005663C3">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0.72</w:t>
            </w:r>
          </w:p>
        </w:tc>
      </w:tr>
    </w:tbl>
    <w:p w14:paraId="17907B38" w14:textId="77777777" w:rsidR="008805B7" w:rsidRPr="00783C56" w:rsidRDefault="008805B7" w:rsidP="008805B7">
      <w:pPr>
        <w:spacing w:line="360" w:lineRule="auto"/>
        <w:ind w:right="17"/>
        <w:rPr>
          <w:rFonts w:ascii="Arial" w:eastAsia="华文细黑" w:hAnsi="Arial" w:cs="Arial"/>
          <w:sz w:val="18"/>
          <w:szCs w:val="18"/>
        </w:rPr>
      </w:pPr>
      <w:r w:rsidRPr="00783C56">
        <w:rPr>
          <w:rFonts w:ascii="Arial" w:eastAsia="华文细黑" w:hAnsi="Arial" w:hint="eastAsia"/>
          <w:sz w:val="18"/>
          <w:szCs w:val="18"/>
        </w:rPr>
        <w:t xml:space="preserve">      </w:t>
      </w:r>
      <w:r w:rsidRPr="00783C56">
        <w:rPr>
          <w:rFonts w:ascii="Arial" w:eastAsia="华文细黑" w:hAnsi="Arial" w:hint="eastAsia"/>
          <w:sz w:val="18"/>
          <w:szCs w:val="18"/>
        </w:rPr>
        <w:t>单位：</w:t>
      </w:r>
      <w:r w:rsidRPr="00783C56">
        <w:rPr>
          <w:rFonts w:ascii="Arial" w:eastAsia="华文细黑" w:hAnsi="Arial" w:cs="宋体" w:hint="eastAsia"/>
          <w:sz w:val="18"/>
          <w:szCs w:val="18"/>
        </w:rPr>
        <w:t>元</w:t>
      </w:r>
      <w:r w:rsidRPr="00783C56">
        <w:rPr>
          <w:rFonts w:ascii="Arial" w:eastAsia="华文细黑" w:hAnsi="Arial" w:cs="宋体" w:hint="eastAsia"/>
          <w:sz w:val="18"/>
          <w:szCs w:val="18"/>
        </w:rPr>
        <w:t>/</w:t>
      </w:r>
      <w:r w:rsidRPr="00783C56">
        <w:rPr>
          <w:rFonts w:ascii="Arial" w:eastAsia="华文细黑" w:hAnsi="Arial" w:cs="宋体" w:hint="eastAsia"/>
          <w:sz w:val="18"/>
          <w:szCs w:val="18"/>
        </w:rPr>
        <w:t>建筑面积平方米·天</w:t>
      </w:r>
      <w:r w:rsidRPr="00783C56">
        <w:rPr>
          <w:rFonts w:ascii="Arial" w:eastAsia="华文细黑" w:hAnsi="Arial" w:cs="Arial"/>
          <w:sz w:val="18"/>
          <w:szCs w:val="18"/>
        </w:rPr>
        <w:t>（币种：人民币）</w:t>
      </w:r>
    </w:p>
    <w:p w14:paraId="49A326B1" w14:textId="61B2A75F" w:rsidR="00673CC4" w:rsidRPr="00915D9C" w:rsidRDefault="00B81879" w:rsidP="00915D9C">
      <w:pPr>
        <w:kinsoku w:val="0"/>
        <w:overflowPunct w:val="0"/>
        <w:snapToGrid w:val="0"/>
        <w:spacing w:before="0" w:after="0" w:line="480" w:lineRule="auto"/>
        <w:ind w:firstLineChars="200" w:firstLine="420"/>
        <w:rPr>
          <w:rFonts w:ascii="Arial" w:hAnsi="Arial" w:cs="Arial"/>
          <w:kern w:val="2"/>
          <w:sz w:val="21"/>
        </w:rPr>
      </w:pPr>
      <w:r w:rsidRPr="00915D9C">
        <w:rPr>
          <w:rFonts w:ascii="Arial" w:hAnsi="Arial" w:cs="Arial"/>
          <w:kern w:val="2"/>
          <w:sz w:val="21"/>
        </w:rPr>
        <w:t>综上，估价对象地上商业综合租金</w:t>
      </w:r>
      <w:r w:rsidRPr="00915D9C">
        <w:rPr>
          <w:rFonts w:ascii="Arial" w:hAnsi="Arial" w:cs="Arial"/>
          <w:kern w:val="2"/>
          <w:sz w:val="21"/>
        </w:rPr>
        <w:t>=</w:t>
      </w:r>
      <w:r w:rsidR="0081109B" w:rsidRPr="00915D9C">
        <w:rPr>
          <w:rFonts w:ascii="Arial" w:hAnsi="Arial" w:cs="Arial"/>
          <w:kern w:val="2"/>
          <w:sz w:val="21"/>
        </w:rPr>
        <w:t>（</w:t>
      </w:r>
      <w:r w:rsidR="0081109B" w:rsidRPr="00915D9C">
        <w:rPr>
          <w:rFonts w:ascii="Arial" w:hAnsi="Arial" w:cs="Arial"/>
          <w:kern w:val="2"/>
          <w:sz w:val="21"/>
        </w:rPr>
        <w:t>1.8×2838.71+1.17×1774.84</w:t>
      </w:r>
      <w:r w:rsidR="0081109B" w:rsidRPr="00915D9C">
        <w:rPr>
          <w:rFonts w:ascii="Arial" w:hAnsi="Arial" w:cs="Arial"/>
          <w:kern w:val="2"/>
          <w:sz w:val="21"/>
        </w:rPr>
        <w:t>）</w:t>
      </w:r>
      <w:r w:rsidR="0081109B" w:rsidRPr="00915D9C">
        <w:rPr>
          <w:rFonts w:ascii="Arial" w:hAnsi="Arial" w:cs="Arial"/>
          <w:kern w:val="2"/>
          <w:sz w:val="21"/>
        </w:rPr>
        <w:t>÷</w:t>
      </w:r>
      <w:r w:rsidR="0081109B" w:rsidRPr="00915D9C">
        <w:rPr>
          <w:rFonts w:ascii="Arial" w:hAnsi="Arial" w:cs="Arial"/>
          <w:kern w:val="2"/>
          <w:sz w:val="21"/>
        </w:rPr>
        <w:t>（</w:t>
      </w:r>
      <w:r w:rsidR="0081109B" w:rsidRPr="00915D9C">
        <w:rPr>
          <w:rFonts w:ascii="Arial" w:hAnsi="Arial" w:cs="Arial"/>
          <w:kern w:val="2"/>
          <w:sz w:val="21"/>
        </w:rPr>
        <w:t>2838.71+1774.84</w:t>
      </w:r>
      <w:r w:rsidR="0081109B" w:rsidRPr="00915D9C">
        <w:rPr>
          <w:rFonts w:ascii="Arial" w:hAnsi="Arial" w:cs="Arial"/>
          <w:kern w:val="2"/>
          <w:sz w:val="21"/>
        </w:rPr>
        <w:t>）</w:t>
      </w:r>
      <w:r w:rsidR="0081109B" w:rsidRPr="00915D9C">
        <w:rPr>
          <w:rFonts w:ascii="Arial" w:hAnsi="Arial" w:cs="Arial"/>
          <w:kern w:val="2"/>
          <w:sz w:val="21"/>
        </w:rPr>
        <w:t>=1.56</w:t>
      </w:r>
      <w:r w:rsidR="0081109B" w:rsidRPr="00915D9C">
        <w:rPr>
          <w:rFonts w:ascii="Arial" w:hAnsi="Arial" w:cs="Arial"/>
          <w:kern w:val="2"/>
          <w:sz w:val="21"/>
        </w:rPr>
        <w:t>（元</w:t>
      </w:r>
      <w:r w:rsidR="0081109B" w:rsidRPr="00915D9C">
        <w:rPr>
          <w:rFonts w:ascii="Arial" w:hAnsi="Arial" w:cs="Arial"/>
          <w:kern w:val="2"/>
          <w:sz w:val="21"/>
        </w:rPr>
        <w:t>/</w:t>
      </w:r>
      <w:r w:rsidR="0081109B" w:rsidRPr="00915D9C">
        <w:rPr>
          <w:rFonts w:ascii="Arial" w:hAnsi="Arial" w:cs="Arial"/>
          <w:kern w:val="2"/>
          <w:sz w:val="21"/>
        </w:rPr>
        <w:t>平方米</w:t>
      </w:r>
      <w:r w:rsidR="0081109B" w:rsidRPr="00915D9C">
        <w:rPr>
          <w:rFonts w:ascii="Arial" w:hAnsi="Arial" w:cs="Arial"/>
          <w:kern w:val="2"/>
          <w:sz w:val="21"/>
        </w:rPr>
        <w:t>·</w:t>
      </w:r>
      <w:r w:rsidR="0081109B" w:rsidRPr="00915D9C">
        <w:rPr>
          <w:rFonts w:ascii="Arial" w:hAnsi="Arial" w:cs="Arial"/>
          <w:kern w:val="2"/>
          <w:sz w:val="21"/>
        </w:rPr>
        <w:t>天）</w:t>
      </w:r>
    </w:p>
    <w:p w14:paraId="2FC7C8B6" w14:textId="3E389E56" w:rsidR="0081109B" w:rsidRPr="00915D9C" w:rsidRDefault="0081109B" w:rsidP="00915D9C">
      <w:pPr>
        <w:kinsoku w:val="0"/>
        <w:overflowPunct w:val="0"/>
        <w:snapToGrid w:val="0"/>
        <w:spacing w:before="0" w:after="0" w:line="480" w:lineRule="auto"/>
        <w:ind w:firstLineChars="200" w:firstLine="420"/>
        <w:rPr>
          <w:rFonts w:ascii="Arial" w:hAnsi="Arial" w:cs="Arial"/>
          <w:kern w:val="2"/>
          <w:sz w:val="21"/>
        </w:rPr>
      </w:pPr>
      <w:r w:rsidRPr="00915D9C">
        <w:rPr>
          <w:rFonts w:ascii="Arial" w:hAnsi="Arial" w:cs="Arial"/>
          <w:kern w:val="2"/>
          <w:sz w:val="21"/>
        </w:rPr>
        <w:t>估价对象整体综合租金</w:t>
      </w:r>
      <w:r w:rsidRPr="00915D9C">
        <w:rPr>
          <w:rFonts w:ascii="Arial" w:hAnsi="Arial" w:cs="Arial"/>
          <w:kern w:val="2"/>
          <w:sz w:val="21"/>
        </w:rPr>
        <w:t>=</w:t>
      </w:r>
      <w:r w:rsidRPr="00915D9C">
        <w:rPr>
          <w:rFonts w:ascii="Arial" w:hAnsi="Arial" w:cs="Arial"/>
          <w:kern w:val="2"/>
          <w:sz w:val="21"/>
        </w:rPr>
        <w:t>（</w:t>
      </w:r>
      <w:r w:rsidRPr="00915D9C">
        <w:rPr>
          <w:rFonts w:ascii="Arial" w:hAnsi="Arial" w:cs="Arial"/>
          <w:kern w:val="2"/>
          <w:sz w:val="21"/>
        </w:rPr>
        <w:t>1.8×2838.71+1.17×1774.84+0.72×2535.23</w:t>
      </w:r>
      <w:r w:rsidRPr="00915D9C">
        <w:rPr>
          <w:rFonts w:ascii="Arial" w:hAnsi="Arial" w:cs="Arial"/>
          <w:kern w:val="2"/>
          <w:sz w:val="21"/>
        </w:rPr>
        <w:t>）</w:t>
      </w:r>
      <w:r w:rsidRPr="00915D9C">
        <w:rPr>
          <w:rFonts w:ascii="Arial" w:hAnsi="Arial" w:cs="Arial"/>
          <w:kern w:val="2"/>
          <w:sz w:val="21"/>
        </w:rPr>
        <w:t>÷</w:t>
      </w:r>
      <w:r w:rsidRPr="00915D9C">
        <w:rPr>
          <w:rFonts w:ascii="Arial" w:hAnsi="Arial" w:cs="Arial"/>
          <w:kern w:val="2"/>
          <w:sz w:val="21"/>
        </w:rPr>
        <w:t>（</w:t>
      </w:r>
      <w:r w:rsidR="00915D9C">
        <w:rPr>
          <w:rFonts w:ascii="Arial" w:hAnsi="Arial" w:cs="Arial" w:hint="eastAsia"/>
          <w:kern w:val="2"/>
          <w:sz w:val="21"/>
        </w:rPr>
        <w:t>2</w:t>
      </w:r>
      <w:r w:rsidRPr="00915D9C">
        <w:rPr>
          <w:rFonts w:ascii="Arial" w:hAnsi="Arial" w:cs="Arial"/>
          <w:kern w:val="2"/>
          <w:sz w:val="21"/>
        </w:rPr>
        <w:t>838.71+1774.84+2535.23</w:t>
      </w:r>
      <w:r w:rsidRPr="00915D9C">
        <w:rPr>
          <w:rFonts w:ascii="Arial" w:hAnsi="Arial" w:cs="Arial"/>
          <w:kern w:val="2"/>
          <w:sz w:val="21"/>
        </w:rPr>
        <w:t>）</w:t>
      </w:r>
      <w:r w:rsidRPr="00915D9C">
        <w:rPr>
          <w:rFonts w:ascii="Arial" w:hAnsi="Arial" w:cs="Arial"/>
          <w:kern w:val="2"/>
          <w:sz w:val="21"/>
        </w:rPr>
        <w:t>=1.26</w:t>
      </w:r>
      <w:r w:rsidRPr="00915D9C">
        <w:rPr>
          <w:rFonts w:ascii="Arial" w:hAnsi="Arial" w:cs="Arial"/>
          <w:kern w:val="2"/>
          <w:sz w:val="21"/>
        </w:rPr>
        <w:t>（元</w:t>
      </w:r>
      <w:r w:rsidRPr="00915D9C">
        <w:rPr>
          <w:rFonts w:ascii="Arial" w:hAnsi="Arial" w:cs="Arial"/>
          <w:kern w:val="2"/>
          <w:sz w:val="21"/>
        </w:rPr>
        <w:t>/</w:t>
      </w:r>
      <w:r w:rsidRPr="00915D9C">
        <w:rPr>
          <w:rFonts w:ascii="Arial" w:hAnsi="Arial" w:cs="Arial"/>
          <w:kern w:val="2"/>
          <w:sz w:val="21"/>
        </w:rPr>
        <w:t>平方米</w:t>
      </w:r>
      <w:r w:rsidRPr="00915D9C">
        <w:rPr>
          <w:rFonts w:ascii="Arial" w:hAnsi="Arial" w:cs="Arial"/>
          <w:kern w:val="2"/>
          <w:sz w:val="21"/>
        </w:rPr>
        <w:t>·</w:t>
      </w:r>
      <w:r w:rsidRPr="00915D9C">
        <w:rPr>
          <w:rFonts w:ascii="Arial" w:hAnsi="Arial" w:cs="Arial"/>
          <w:kern w:val="2"/>
          <w:sz w:val="21"/>
        </w:rPr>
        <w:t>天）</w:t>
      </w:r>
    </w:p>
    <w:p w14:paraId="29EC5494" w14:textId="77777777" w:rsidR="00752B9C" w:rsidRPr="00783C56" w:rsidRDefault="00752B9C" w:rsidP="00752B9C">
      <w:pPr>
        <w:widowControl/>
        <w:adjustRightInd/>
        <w:spacing w:before="0" w:after="0" w:line="240" w:lineRule="auto"/>
        <w:jc w:val="both"/>
        <w:textAlignment w:val="auto"/>
        <w:rPr>
          <w:rFonts w:ascii="Arial" w:eastAsia="华文细黑" w:hAnsi="Arial" w:cs="Arial"/>
          <w:sz w:val="18"/>
          <w:szCs w:val="18"/>
        </w:rPr>
      </w:pPr>
    </w:p>
    <w:p w14:paraId="6A7586A8" w14:textId="77777777" w:rsidR="00F14655" w:rsidRPr="00783C56" w:rsidRDefault="00F14655">
      <w:pPr>
        <w:pStyle w:val="2"/>
        <w:numPr>
          <w:ilvl w:val="0"/>
          <w:numId w:val="0"/>
        </w:numPr>
        <w:tabs>
          <w:tab w:val="left" w:pos="360"/>
        </w:tabs>
        <w:spacing w:line="480" w:lineRule="auto"/>
        <w:rPr>
          <w:rFonts w:eastAsia="宋体" w:cs="Arial"/>
          <w:kern w:val="2"/>
          <w:sz w:val="21"/>
          <w:szCs w:val="21"/>
        </w:rPr>
      </w:pPr>
      <w:bookmarkStart w:id="64" w:name="_Toc184372566"/>
      <w:r w:rsidRPr="00783C56">
        <w:rPr>
          <w:rFonts w:eastAsia="宋体" w:cs="Arial" w:hint="eastAsia"/>
          <w:kern w:val="2"/>
          <w:sz w:val="21"/>
          <w:szCs w:val="21"/>
        </w:rPr>
        <w:t>六、估价结果确定</w:t>
      </w:r>
      <w:bookmarkEnd w:id="63"/>
      <w:bookmarkEnd w:id="64"/>
    </w:p>
    <w:p w14:paraId="75AE4BC9" w14:textId="77777777" w:rsidR="00F14655" w:rsidRDefault="00F14655">
      <w:pPr>
        <w:spacing w:line="480" w:lineRule="auto"/>
        <w:ind w:firstLineChars="200" w:firstLine="420"/>
        <w:rPr>
          <w:rFonts w:ascii="楷体_GB2312" w:eastAsia="楷体_GB2312"/>
          <w:sz w:val="28"/>
        </w:rPr>
      </w:pPr>
      <w:bookmarkStart w:id="65" w:name="_Toc168225822"/>
      <w:r w:rsidRPr="00783C56">
        <w:rPr>
          <w:rFonts w:ascii="Arial" w:hAnsi="Arial"/>
          <w:kern w:val="2"/>
          <w:sz w:val="21"/>
        </w:rPr>
        <w:t>评估专业人员根据估价的目的，按照估价的程序，采用科学的估价方法，在认真分析现有资料的基础上，</w:t>
      </w:r>
      <w:r w:rsidRPr="00783C56">
        <w:rPr>
          <w:rFonts w:ascii="Arial" w:hAnsi="Arial" w:hint="eastAsia"/>
          <w:kern w:val="2"/>
          <w:sz w:val="21"/>
        </w:rPr>
        <w:t>结合本次估价的特殊要求</w:t>
      </w:r>
      <w:r w:rsidRPr="00783C56">
        <w:rPr>
          <w:rFonts w:ascii="Arial" w:hAnsi="Arial"/>
          <w:kern w:val="2"/>
          <w:sz w:val="21"/>
        </w:rPr>
        <w:t>通过仔细测算和认真分析各种影响房地产</w:t>
      </w:r>
      <w:r w:rsidRPr="00783C56">
        <w:rPr>
          <w:rFonts w:ascii="Arial" w:hAnsi="Arial" w:hint="eastAsia"/>
          <w:sz w:val="21"/>
          <w:szCs w:val="21"/>
        </w:rPr>
        <w:t>租赁</w:t>
      </w:r>
      <w:r w:rsidRPr="00783C56">
        <w:rPr>
          <w:rFonts w:ascii="Arial" w:hAnsi="Arial"/>
          <w:kern w:val="2"/>
          <w:sz w:val="21"/>
        </w:rPr>
        <w:t>价格的因素</w:t>
      </w:r>
      <w:r w:rsidRPr="00783C56">
        <w:rPr>
          <w:rFonts w:ascii="Arial" w:hAnsi="Arial" w:hint="eastAsia"/>
          <w:kern w:val="2"/>
          <w:sz w:val="21"/>
        </w:rPr>
        <w:t>，</w:t>
      </w:r>
      <w:r w:rsidRPr="00783C56">
        <w:rPr>
          <w:rFonts w:ascii="Arial" w:hAnsi="Arial"/>
          <w:kern w:val="2"/>
          <w:sz w:val="21"/>
        </w:rPr>
        <w:t>确定估价对象</w:t>
      </w:r>
      <w:r w:rsidRPr="00783C56">
        <w:rPr>
          <w:rFonts w:ascii="Arial" w:hAnsi="Arial" w:hint="eastAsia"/>
          <w:kern w:val="2"/>
          <w:sz w:val="21"/>
        </w:rPr>
        <w:t>于价值时点的房地产</w:t>
      </w:r>
      <w:r w:rsidRPr="00783C56">
        <w:rPr>
          <w:rFonts w:ascii="Arial" w:hAnsi="Arial" w:hint="eastAsia"/>
          <w:sz w:val="21"/>
          <w:szCs w:val="21"/>
        </w:rPr>
        <w:t>市场租金水平</w:t>
      </w:r>
      <w:r w:rsidRPr="00783C56">
        <w:rPr>
          <w:rFonts w:ascii="Arial" w:hAnsi="Arial" w:hint="eastAsia"/>
          <w:kern w:val="2"/>
          <w:sz w:val="21"/>
        </w:rPr>
        <w:t>，详见估价结果一览表。</w:t>
      </w:r>
      <w:r w:rsidRPr="00783C56">
        <w:rPr>
          <w:rFonts w:ascii="楷体_GB2312" w:eastAsia="楷体_GB2312" w:hint="eastAsia"/>
          <w:sz w:val="28"/>
        </w:rPr>
        <w:t xml:space="preserve"> </w:t>
      </w:r>
    </w:p>
    <w:p w14:paraId="3A9E603F" w14:textId="77777777" w:rsidR="00684E9F" w:rsidRPr="00783C56" w:rsidRDefault="00684E9F" w:rsidP="00684E9F">
      <w:pPr>
        <w:spacing w:line="240" w:lineRule="auto"/>
        <w:jc w:val="center"/>
        <w:outlineLvl w:val="0"/>
        <w:rPr>
          <w:rFonts w:ascii="Arial" w:eastAsia="方正黑体简体" w:hAnsi="Arial"/>
          <w:szCs w:val="24"/>
        </w:rPr>
      </w:pPr>
      <w:r w:rsidRPr="00783C56">
        <w:rPr>
          <w:rFonts w:ascii="Arial" w:eastAsia="方正黑体简体" w:hAnsi="Arial" w:hint="eastAsia"/>
          <w:szCs w:val="24"/>
        </w:rPr>
        <w:t>估价结果一览表</w:t>
      </w:r>
    </w:p>
    <w:tbl>
      <w:tblPr>
        <w:tblW w:w="5000" w:type="pct"/>
        <w:jc w:val="center"/>
        <w:tblBorders>
          <w:top w:val="thinThickThinSmallGap" w:sz="12" w:space="0" w:color="auto"/>
          <w:left w:val="dotted" w:sz="2" w:space="0" w:color="auto"/>
          <w:bottom w:val="thinThickThinSmall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4250"/>
        <w:gridCol w:w="1134"/>
        <w:gridCol w:w="1675"/>
        <w:gridCol w:w="2234"/>
      </w:tblGrid>
      <w:tr w:rsidR="00B81879" w:rsidRPr="00783C56" w14:paraId="362A0046" w14:textId="77777777" w:rsidTr="00915D9C">
        <w:trPr>
          <w:cantSplit/>
          <w:trHeight w:val="688"/>
          <w:jc w:val="center"/>
        </w:trPr>
        <w:tc>
          <w:tcPr>
            <w:tcW w:w="4250" w:type="dxa"/>
            <w:vAlign w:val="center"/>
          </w:tcPr>
          <w:p w14:paraId="67CC762F" w14:textId="77777777" w:rsidR="00B81879" w:rsidRPr="004F3B6F" w:rsidRDefault="00B81879" w:rsidP="001C4056">
            <w:pPr>
              <w:widowControl/>
              <w:adjustRightInd/>
              <w:snapToGrid w:val="0"/>
              <w:spacing w:before="0" w:after="0" w:line="240" w:lineRule="atLeast"/>
              <w:jc w:val="both"/>
              <w:textAlignment w:val="auto"/>
              <w:rPr>
                <w:rFonts w:ascii="Arial" w:eastAsia="华文细黑" w:hAnsi="Arial" w:cs="Arial"/>
                <w:sz w:val="18"/>
                <w:szCs w:val="18"/>
              </w:rPr>
            </w:pPr>
            <w:bookmarkStart w:id="66" w:name="_Toc477252467"/>
            <w:r>
              <w:rPr>
                <w:rFonts w:ascii="Arial" w:eastAsia="华文细黑" w:hAnsi="Arial" w:cs="Arial" w:hint="eastAsia"/>
                <w:sz w:val="18"/>
                <w:szCs w:val="18"/>
              </w:rPr>
              <w:t>估价对象</w:t>
            </w:r>
          </w:p>
        </w:tc>
        <w:tc>
          <w:tcPr>
            <w:tcW w:w="1134" w:type="dxa"/>
            <w:vAlign w:val="center"/>
          </w:tcPr>
          <w:p w14:paraId="29DECB15" w14:textId="77777777" w:rsidR="00B81879" w:rsidRPr="0035516C" w:rsidRDefault="00B81879" w:rsidP="001C4056">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建筑面积</w:t>
            </w:r>
            <w:r>
              <w:rPr>
                <w:rFonts w:ascii="Arial" w:eastAsia="华文细黑" w:hAnsi="Arial" w:cs="Arial" w:hint="eastAsia"/>
                <w:sz w:val="18"/>
                <w:szCs w:val="18"/>
              </w:rPr>
              <w:t>（平方米）</w:t>
            </w:r>
          </w:p>
        </w:tc>
        <w:tc>
          <w:tcPr>
            <w:tcW w:w="1675" w:type="dxa"/>
            <w:vAlign w:val="center"/>
          </w:tcPr>
          <w:p w14:paraId="6321AE95" w14:textId="77777777" w:rsidR="00B81879" w:rsidRPr="0035516C" w:rsidRDefault="00B81879" w:rsidP="001C4056">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估价对象市场租金</w:t>
            </w:r>
            <w:r>
              <w:rPr>
                <w:rFonts w:ascii="Arial" w:eastAsia="华文细黑" w:hAnsi="Arial" w:cs="Arial" w:hint="eastAsia"/>
                <w:sz w:val="18"/>
                <w:szCs w:val="18"/>
              </w:rPr>
              <w:t>均价（元</w:t>
            </w:r>
            <w:r>
              <w:rPr>
                <w:rFonts w:ascii="Arial" w:eastAsia="华文细黑" w:hAnsi="Arial" w:cs="Arial" w:hint="eastAsia"/>
                <w:sz w:val="18"/>
                <w:szCs w:val="18"/>
              </w:rPr>
              <w:t>/</w:t>
            </w:r>
            <w:r>
              <w:rPr>
                <w:rFonts w:ascii="Arial" w:eastAsia="华文细黑" w:hAnsi="Arial" w:cs="Arial" w:hint="eastAsia"/>
                <w:sz w:val="18"/>
                <w:szCs w:val="18"/>
              </w:rPr>
              <w:t>㎡·天）</w:t>
            </w:r>
          </w:p>
        </w:tc>
        <w:tc>
          <w:tcPr>
            <w:tcW w:w="2234" w:type="dxa"/>
            <w:vAlign w:val="center"/>
          </w:tcPr>
          <w:p w14:paraId="1E336EAF" w14:textId="77777777" w:rsidR="00B81879" w:rsidRPr="00783C56" w:rsidRDefault="00B81879" w:rsidP="001C4056">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估价对象各商业用房市场租金水平</w:t>
            </w:r>
            <w:r>
              <w:rPr>
                <w:rFonts w:ascii="Arial" w:eastAsia="华文细黑" w:hAnsi="Arial" w:cs="Arial" w:hint="eastAsia"/>
                <w:sz w:val="18"/>
                <w:szCs w:val="18"/>
              </w:rPr>
              <w:t>范围（元</w:t>
            </w:r>
            <w:r>
              <w:rPr>
                <w:rFonts w:ascii="Arial" w:eastAsia="华文细黑" w:hAnsi="Arial" w:cs="Arial" w:hint="eastAsia"/>
                <w:sz w:val="18"/>
                <w:szCs w:val="18"/>
              </w:rPr>
              <w:t>/</w:t>
            </w:r>
            <w:r>
              <w:rPr>
                <w:rFonts w:ascii="Arial" w:eastAsia="华文细黑" w:hAnsi="Arial" w:cs="Arial" w:hint="eastAsia"/>
                <w:sz w:val="18"/>
                <w:szCs w:val="18"/>
              </w:rPr>
              <w:t>㎡·天）</w:t>
            </w:r>
          </w:p>
        </w:tc>
      </w:tr>
      <w:tr w:rsidR="00B81879" w:rsidRPr="00783C56" w14:paraId="3086614B" w14:textId="77777777" w:rsidTr="00915D9C">
        <w:trPr>
          <w:cantSplit/>
          <w:trHeight w:val="670"/>
          <w:jc w:val="center"/>
        </w:trPr>
        <w:tc>
          <w:tcPr>
            <w:tcW w:w="4250" w:type="dxa"/>
            <w:vAlign w:val="center"/>
          </w:tcPr>
          <w:p w14:paraId="045948F6" w14:textId="77777777" w:rsidR="00B81879" w:rsidRPr="0035516C" w:rsidRDefault="00B81879" w:rsidP="001C4056">
            <w:pPr>
              <w:widowControl/>
              <w:adjustRightInd/>
              <w:snapToGrid w:val="0"/>
              <w:spacing w:before="0" w:after="0" w:line="240" w:lineRule="atLeast"/>
              <w:jc w:val="both"/>
              <w:textAlignment w:val="auto"/>
              <w:rPr>
                <w:rFonts w:ascii="Arial" w:eastAsia="华文细黑" w:hAnsi="Arial" w:cs="Arial"/>
                <w:sz w:val="18"/>
                <w:szCs w:val="18"/>
              </w:rPr>
            </w:pPr>
            <w:r w:rsidRPr="004F3B6F">
              <w:rPr>
                <w:rFonts w:ascii="Arial" w:eastAsia="华文细黑" w:hAnsi="Arial" w:cs="Arial" w:hint="eastAsia"/>
                <w:sz w:val="18"/>
                <w:szCs w:val="18"/>
              </w:rPr>
              <w:t>北京市通州区</w:t>
            </w:r>
            <w:r w:rsidRPr="009142B2">
              <w:rPr>
                <w:rFonts w:ascii="Arial" w:eastAsia="华文细黑" w:hAnsi="Arial" w:cs="Arial" w:hint="eastAsia"/>
                <w:sz w:val="18"/>
                <w:szCs w:val="18"/>
              </w:rPr>
              <w:t>张家湾镇南火垡村</w:t>
            </w:r>
            <w:r w:rsidRPr="009142B2">
              <w:rPr>
                <w:rFonts w:ascii="Arial" w:eastAsia="华文细黑" w:hAnsi="Arial" w:cs="Arial" w:hint="eastAsia"/>
                <w:sz w:val="18"/>
                <w:szCs w:val="18"/>
              </w:rPr>
              <w:t>TZ04-0200-0001</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0002</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0003</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0004</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0005</w:t>
            </w:r>
            <w:r w:rsidRPr="009142B2">
              <w:rPr>
                <w:rFonts w:ascii="Arial" w:eastAsia="华文细黑" w:hAnsi="Arial" w:cs="Arial" w:hint="eastAsia"/>
                <w:sz w:val="18"/>
                <w:szCs w:val="18"/>
              </w:rPr>
              <w:t>地块</w:t>
            </w:r>
            <w:r>
              <w:rPr>
                <w:rFonts w:ascii="Arial" w:eastAsia="华文细黑" w:hAnsi="Arial" w:cs="Arial" w:hint="eastAsia"/>
                <w:sz w:val="18"/>
                <w:szCs w:val="18"/>
              </w:rPr>
              <w:t>商业用房（</w:t>
            </w:r>
            <w:r>
              <w:rPr>
                <w:rFonts w:ascii="Arial" w:eastAsia="华文细黑" w:hAnsi="Arial" w:cs="Arial" w:hint="eastAsia"/>
                <w:sz w:val="18"/>
                <w:szCs w:val="18"/>
              </w:rPr>
              <w:t>1</w:t>
            </w:r>
            <w:r>
              <w:rPr>
                <w:rFonts w:ascii="Arial" w:eastAsia="华文细黑" w:hAnsi="Arial" w:cs="Arial" w:hint="eastAsia"/>
                <w:sz w:val="18"/>
                <w:szCs w:val="18"/>
              </w:rPr>
              <w:t>层）</w:t>
            </w:r>
          </w:p>
        </w:tc>
        <w:tc>
          <w:tcPr>
            <w:tcW w:w="1134" w:type="dxa"/>
            <w:vAlign w:val="center"/>
          </w:tcPr>
          <w:p w14:paraId="7050BC70" w14:textId="77777777" w:rsidR="00B81879" w:rsidRPr="0035516C" w:rsidRDefault="00B81879" w:rsidP="001C4056">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2838.71</w:t>
            </w:r>
          </w:p>
        </w:tc>
        <w:tc>
          <w:tcPr>
            <w:tcW w:w="1675" w:type="dxa"/>
            <w:vAlign w:val="center"/>
          </w:tcPr>
          <w:p w14:paraId="645A01EE" w14:textId="77777777" w:rsidR="00B81879" w:rsidRPr="0035516C" w:rsidRDefault="00B81879" w:rsidP="001C4056">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1.80</w:t>
            </w:r>
          </w:p>
        </w:tc>
        <w:tc>
          <w:tcPr>
            <w:tcW w:w="2234" w:type="dxa"/>
            <w:vAlign w:val="center"/>
          </w:tcPr>
          <w:p w14:paraId="6C09015E" w14:textId="77777777" w:rsidR="00B81879" w:rsidRDefault="00B81879" w:rsidP="001C4056">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1.62~1.98</w:t>
            </w:r>
          </w:p>
        </w:tc>
      </w:tr>
      <w:tr w:rsidR="00B81879" w:rsidRPr="00783C56" w14:paraId="2CB3899D" w14:textId="77777777" w:rsidTr="00915D9C">
        <w:trPr>
          <w:cantSplit/>
          <w:trHeight w:val="670"/>
          <w:jc w:val="center"/>
        </w:trPr>
        <w:tc>
          <w:tcPr>
            <w:tcW w:w="4250" w:type="dxa"/>
            <w:vAlign w:val="center"/>
          </w:tcPr>
          <w:p w14:paraId="2E4F54B0" w14:textId="77777777" w:rsidR="00B81879" w:rsidRPr="004F3B6F" w:rsidRDefault="00B81879" w:rsidP="001C4056">
            <w:pPr>
              <w:widowControl/>
              <w:adjustRightInd/>
              <w:snapToGrid w:val="0"/>
              <w:spacing w:before="0" w:after="0" w:line="240" w:lineRule="atLeast"/>
              <w:jc w:val="both"/>
              <w:textAlignment w:val="auto"/>
              <w:rPr>
                <w:rFonts w:ascii="Arial" w:eastAsia="华文细黑" w:hAnsi="Arial" w:cs="Arial"/>
                <w:sz w:val="18"/>
                <w:szCs w:val="18"/>
              </w:rPr>
            </w:pPr>
            <w:r w:rsidRPr="004F3B6F">
              <w:rPr>
                <w:rFonts w:ascii="Arial" w:eastAsia="华文细黑" w:hAnsi="Arial" w:cs="Arial" w:hint="eastAsia"/>
                <w:sz w:val="18"/>
                <w:szCs w:val="18"/>
              </w:rPr>
              <w:t>北京市通州区</w:t>
            </w:r>
            <w:r w:rsidRPr="009142B2">
              <w:rPr>
                <w:rFonts w:ascii="Arial" w:eastAsia="华文细黑" w:hAnsi="Arial" w:cs="Arial" w:hint="eastAsia"/>
                <w:sz w:val="18"/>
                <w:szCs w:val="18"/>
              </w:rPr>
              <w:t>张家湾镇南火垡村</w:t>
            </w:r>
            <w:r w:rsidRPr="009142B2">
              <w:rPr>
                <w:rFonts w:ascii="Arial" w:eastAsia="华文细黑" w:hAnsi="Arial" w:cs="Arial" w:hint="eastAsia"/>
                <w:sz w:val="18"/>
                <w:szCs w:val="18"/>
              </w:rPr>
              <w:t>TZ04-0200-0001</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0002</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0003</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0004</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0005</w:t>
            </w:r>
            <w:r w:rsidRPr="009142B2">
              <w:rPr>
                <w:rFonts w:ascii="Arial" w:eastAsia="华文细黑" w:hAnsi="Arial" w:cs="Arial" w:hint="eastAsia"/>
                <w:sz w:val="18"/>
                <w:szCs w:val="18"/>
              </w:rPr>
              <w:t>地块</w:t>
            </w:r>
            <w:r>
              <w:rPr>
                <w:rFonts w:ascii="Arial" w:eastAsia="华文细黑" w:hAnsi="Arial" w:cs="Arial" w:hint="eastAsia"/>
                <w:sz w:val="18"/>
                <w:szCs w:val="18"/>
              </w:rPr>
              <w:t>商业用房（</w:t>
            </w:r>
            <w:r>
              <w:rPr>
                <w:rFonts w:ascii="Arial" w:eastAsia="华文细黑" w:hAnsi="Arial" w:cs="Arial" w:hint="eastAsia"/>
                <w:sz w:val="18"/>
                <w:szCs w:val="18"/>
              </w:rPr>
              <w:t>2</w:t>
            </w:r>
            <w:r>
              <w:rPr>
                <w:rFonts w:ascii="Arial" w:eastAsia="华文细黑" w:hAnsi="Arial" w:cs="Arial" w:hint="eastAsia"/>
                <w:sz w:val="18"/>
                <w:szCs w:val="18"/>
              </w:rPr>
              <w:t>层）</w:t>
            </w:r>
          </w:p>
        </w:tc>
        <w:tc>
          <w:tcPr>
            <w:tcW w:w="1134" w:type="dxa"/>
            <w:vAlign w:val="center"/>
          </w:tcPr>
          <w:p w14:paraId="3470A0A1" w14:textId="77777777" w:rsidR="00B81879" w:rsidRDefault="00B81879" w:rsidP="001C4056">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1774.84</w:t>
            </w:r>
          </w:p>
        </w:tc>
        <w:tc>
          <w:tcPr>
            <w:tcW w:w="1675" w:type="dxa"/>
            <w:vAlign w:val="center"/>
          </w:tcPr>
          <w:p w14:paraId="5FCF1F45" w14:textId="77777777" w:rsidR="00B81879" w:rsidRDefault="00B81879" w:rsidP="001C4056">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1.17</w:t>
            </w:r>
          </w:p>
        </w:tc>
        <w:tc>
          <w:tcPr>
            <w:tcW w:w="2234" w:type="dxa"/>
            <w:vAlign w:val="center"/>
          </w:tcPr>
          <w:p w14:paraId="27EF91A7" w14:textId="77777777" w:rsidR="00B81879" w:rsidRDefault="00B81879" w:rsidP="001C4056">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1.05~1.29</w:t>
            </w:r>
          </w:p>
        </w:tc>
      </w:tr>
      <w:tr w:rsidR="00B81879" w:rsidRPr="00783C56" w14:paraId="055E411E" w14:textId="77777777" w:rsidTr="00915D9C">
        <w:trPr>
          <w:cantSplit/>
          <w:trHeight w:val="670"/>
          <w:jc w:val="center"/>
        </w:trPr>
        <w:tc>
          <w:tcPr>
            <w:tcW w:w="4250" w:type="dxa"/>
            <w:vAlign w:val="center"/>
          </w:tcPr>
          <w:p w14:paraId="7EB30C9F" w14:textId="77777777" w:rsidR="00B81879" w:rsidRPr="00D5510B" w:rsidRDefault="00B81879" w:rsidP="001C4056">
            <w:pPr>
              <w:widowControl/>
              <w:adjustRightInd/>
              <w:snapToGrid w:val="0"/>
              <w:spacing w:before="0" w:after="0" w:line="240" w:lineRule="atLeast"/>
              <w:jc w:val="both"/>
              <w:textAlignment w:val="auto"/>
              <w:rPr>
                <w:rFonts w:ascii="Arial" w:eastAsia="华文细黑" w:hAnsi="Arial" w:cs="Arial"/>
                <w:b/>
                <w:bCs/>
                <w:sz w:val="18"/>
                <w:szCs w:val="18"/>
              </w:rPr>
            </w:pPr>
            <w:r w:rsidRPr="00D5510B">
              <w:rPr>
                <w:rFonts w:ascii="Arial" w:eastAsia="华文细黑" w:hAnsi="Arial" w:cs="Arial" w:hint="eastAsia"/>
                <w:b/>
                <w:bCs/>
                <w:sz w:val="18"/>
                <w:szCs w:val="18"/>
              </w:rPr>
              <w:t>北京市通州区张家湾镇南火垡村</w:t>
            </w:r>
            <w:r w:rsidRPr="00D5510B">
              <w:rPr>
                <w:rFonts w:ascii="Arial" w:eastAsia="华文细黑" w:hAnsi="Arial" w:cs="Arial" w:hint="eastAsia"/>
                <w:b/>
                <w:bCs/>
                <w:sz w:val="18"/>
                <w:szCs w:val="18"/>
              </w:rPr>
              <w:t>TZ04-0200-0001</w:t>
            </w:r>
            <w:r w:rsidRPr="00D5510B">
              <w:rPr>
                <w:rFonts w:ascii="Arial" w:eastAsia="华文细黑" w:hAnsi="Arial" w:cs="Arial" w:hint="eastAsia"/>
                <w:b/>
                <w:bCs/>
                <w:sz w:val="18"/>
                <w:szCs w:val="18"/>
              </w:rPr>
              <w:t>、</w:t>
            </w:r>
            <w:r w:rsidRPr="00D5510B">
              <w:rPr>
                <w:rFonts w:ascii="Arial" w:eastAsia="华文细黑" w:hAnsi="Arial" w:cs="Arial" w:hint="eastAsia"/>
                <w:b/>
                <w:bCs/>
                <w:sz w:val="18"/>
                <w:szCs w:val="18"/>
              </w:rPr>
              <w:t>0002</w:t>
            </w:r>
            <w:r w:rsidRPr="00D5510B">
              <w:rPr>
                <w:rFonts w:ascii="Arial" w:eastAsia="华文细黑" w:hAnsi="Arial" w:cs="Arial" w:hint="eastAsia"/>
                <w:b/>
                <w:bCs/>
                <w:sz w:val="18"/>
                <w:szCs w:val="18"/>
              </w:rPr>
              <w:t>、</w:t>
            </w:r>
            <w:r w:rsidRPr="00D5510B">
              <w:rPr>
                <w:rFonts w:ascii="Arial" w:eastAsia="华文细黑" w:hAnsi="Arial" w:cs="Arial" w:hint="eastAsia"/>
                <w:b/>
                <w:bCs/>
                <w:sz w:val="18"/>
                <w:szCs w:val="18"/>
              </w:rPr>
              <w:t>0003</w:t>
            </w:r>
            <w:r w:rsidRPr="00D5510B">
              <w:rPr>
                <w:rFonts w:ascii="Arial" w:eastAsia="华文细黑" w:hAnsi="Arial" w:cs="Arial" w:hint="eastAsia"/>
                <w:b/>
                <w:bCs/>
                <w:sz w:val="18"/>
                <w:szCs w:val="18"/>
              </w:rPr>
              <w:t>、</w:t>
            </w:r>
            <w:r w:rsidRPr="00D5510B">
              <w:rPr>
                <w:rFonts w:ascii="Arial" w:eastAsia="华文细黑" w:hAnsi="Arial" w:cs="Arial" w:hint="eastAsia"/>
                <w:b/>
                <w:bCs/>
                <w:sz w:val="18"/>
                <w:szCs w:val="18"/>
              </w:rPr>
              <w:t>0004</w:t>
            </w:r>
            <w:r w:rsidRPr="00D5510B">
              <w:rPr>
                <w:rFonts w:ascii="Arial" w:eastAsia="华文细黑" w:hAnsi="Arial" w:cs="Arial" w:hint="eastAsia"/>
                <w:b/>
                <w:bCs/>
                <w:sz w:val="18"/>
                <w:szCs w:val="18"/>
              </w:rPr>
              <w:t>、</w:t>
            </w:r>
            <w:r w:rsidRPr="00D5510B">
              <w:rPr>
                <w:rFonts w:ascii="Arial" w:eastAsia="华文细黑" w:hAnsi="Arial" w:cs="Arial" w:hint="eastAsia"/>
                <w:b/>
                <w:bCs/>
                <w:sz w:val="18"/>
                <w:szCs w:val="18"/>
              </w:rPr>
              <w:t>0005</w:t>
            </w:r>
            <w:r w:rsidRPr="00D5510B">
              <w:rPr>
                <w:rFonts w:ascii="Arial" w:eastAsia="华文细黑" w:hAnsi="Arial" w:cs="Arial" w:hint="eastAsia"/>
                <w:b/>
                <w:bCs/>
                <w:sz w:val="18"/>
                <w:szCs w:val="18"/>
              </w:rPr>
              <w:t>地块商业用房（地上合计）</w:t>
            </w:r>
          </w:p>
        </w:tc>
        <w:tc>
          <w:tcPr>
            <w:tcW w:w="1134" w:type="dxa"/>
            <w:vAlign w:val="center"/>
          </w:tcPr>
          <w:p w14:paraId="35F81FA1" w14:textId="77777777" w:rsidR="00B81879" w:rsidRPr="00D5510B" w:rsidRDefault="00B81879" w:rsidP="001C4056">
            <w:pPr>
              <w:widowControl/>
              <w:adjustRightInd/>
              <w:snapToGrid w:val="0"/>
              <w:spacing w:before="0" w:after="0" w:line="240" w:lineRule="atLeast"/>
              <w:jc w:val="both"/>
              <w:textAlignment w:val="auto"/>
              <w:rPr>
                <w:rFonts w:ascii="Arial" w:eastAsia="华文细黑" w:hAnsi="Arial" w:cs="Arial"/>
                <w:b/>
                <w:bCs/>
                <w:sz w:val="18"/>
                <w:szCs w:val="18"/>
              </w:rPr>
            </w:pPr>
            <w:r w:rsidRPr="00D5510B">
              <w:rPr>
                <w:rFonts w:ascii="Arial" w:eastAsia="华文细黑" w:hAnsi="Arial" w:cs="Arial" w:hint="eastAsia"/>
                <w:b/>
                <w:bCs/>
                <w:sz w:val="18"/>
                <w:szCs w:val="18"/>
              </w:rPr>
              <w:t>4613.55</w:t>
            </w:r>
          </w:p>
        </w:tc>
        <w:tc>
          <w:tcPr>
            <w:tcW w:w="1675" w:type="dxa"/>
            <w:vAlign w:val="center"/>
          </w:tcPr>
          <w:p w14:paraId="0AE244AD" w14:textId="77777777" w:rsidR="00B81879" w:rsidRPr="00D5510B" w:rsidRDefault="00B81879" w:rsidP="001C4056">
            <w:pPr>
              <w:widowControl/>
              <w:adjustRightInd/>
              <w:snapToGrid w:val="0"/>
              <w:spacing w:before="0" w:after="0" w:line="240" w:lineRule="atLeast"/>
              <w:jc w:val="both"/>
              <w:textAlignment w:val="auto"/>
              <w:rPr>
                <w:rFonts w:ascii="Arial" w:eastAsia="华文细黑" w:hAnsi="Arial" w:cs="Arial"/>
                <w:b/>
                <w:bCs/>
                <w:sz w:val="18"/>
                <w:szCs w:val="18"/>
              </w:rPr>
            </w:pPr>
            <w:r w:rsidRPr="00D5510B">
              <w:rPr>
                <w:rFonts w:ascii="Arial" w:eastAsia="华文细黑" w:hAnsi="Arial" w:cs="Arial" w:hint="eastAsia"/>
                <w:b/>
                <w:bCs/>
                <w:sz w:val="18"/>
                <w:szCs w:val="18"/>
              </w:rPr>
              <w:t>1.56</w:t>
            </w:r>
          </w:p>
        </w:tc>
        <w:tc>
          <w:tcPr>
            <w:tcW w:w="2234" w:type="dxa"/>
            <w:vAlign w:val="center"/>
          </w:tcPr>
          <w:p w14:paraId="25714484" w14:textId="651226B1" w:rsidR="00B81879" w:rsidRPr="00D5510B" w:rsidRDefault="00B81879" w:rsidP="001C4056">
            <w:pPr>
              <w:widowControl/>
              <w:adjustRightInd/>
              <w:snapToGrid w:val="0"/>
              <w:spacing w:before="0" w:after="0" w:line="240" w:lineRule="atLeast"/>
              <w:jc w:val="both"/>
              <w:textAlignment w:val="auto"/>
              <w:rPr>
                <w:rFonts w:ascii="Arial" w:eastAsia="华文细黑" w:hAnsi="Arial" w:cs="Arial"/>
                <w:b/>
                <w:bCs/>
                <w:sz w:val="18"/>
                <w:szCs w:val="18"/>
              </w:rPr>
            </w:pPr>
            <w:r w:rsidRPr="00D5510B">
              <w:rPr>
                <w:rFonts w:ascii="Arial" w:eastAsia="华文细黑" w:hAnsi="Arial" w:cs="Arial" w:hint="eastAsia"/>
                <w:b/>
                <w:bCs/>
                <w:sz w:val="18"/>
                <w:szCs w:val="18"/>
              </w:rPr>
              <w:t>1.4</w:t>
            </w:r>
            <w:r w:rsidR="00DE6CCC">
              <w:rPr>
                <w:rFonts w:ascii="Arial" w:eastAsia="华文细黑" w:hAnsi="Arial" w:cs="Arial" w:hint="eastAsia"/>
                <w:b/>
                <w:bCs/>
                <w:sz w:val="18"/>
                <w:szCs w:val="18"/>
              </w:rPr>
              <w:t>0</w:t>
            </w:r>
            <w:r w:rsidRPr="00D5510B">
              <w:rPr>
                <w:rFonts w:ascii="Arial" w:eastAsia="华文细黑" w:hAnsi="Arial" w:cs="Arial" w:hint="eastAsia"/>
                <w:b/>
                <w:bCs/>
                <w:sz w:val="18"/>
                <w:szCs w:val="18"/>
              </w:rPr>
              <w:t>~1.72</w:t>
            </w:r>
          </w:p>
        </w:tc>
      </w:tr>
      <w:tr w:rsidR="00B81879" w:rsidRPr="00783C56" w14:paraId="696C53C2" w14:textId="77777777" w:rsidTr="00915D9C">
        <w:trPr>
          <w:cantSplit/>
          <w:trHeight w:val="670"/>
          <w:jc w:val="center"/>
        </w:trPr>
        <w:tc>
          <w:tcPr>
            <w:tcW w:w="4250" w:type="dxa"/>
            <w:vAlign w:val="center"/>
          </w:tcPr>
          <w:p w14:paraId="0BF4C21E" w14:textId="77777777" w:rsidR="00B81879" w:rsidRPr="00D5510B" w:rsidRDefault="00B81879" w:rsidP="001C4056">
            <w:pPr>
              <w:widowControl/>
              <w:adjustRightInd/>
              <w:snapToGrid w:val="0"/>
              <w:spacing w:before="0" w:after="0" w:line="240" w:lineRule="atLeast"/>
              <w:jc w:val="both"/>
              <w:textAlignment w:val="auto"/>
              <w:rPr>
                <w:rFonts w:ascii="Arial" w:eastAsia="华文细黑" w:hAnsi="Arial" w:cs="Arial"/>
                <w:sz w:val="18"/>
                <w:szCs w:val="18"/>
              </w:rPr>
            </w:pPr>
            <w:r w:rsidRPr="004F3B6F">
              <w:rPr>
                <w:rFonts w:ascii="Arial" w:eastAsia="华文细黑" w:hAnsi="Arial" w:cs="Arial" w:hint="eastAsia"/>
                <w:sz w:val="18"/>
                <w:szCs w:val="18"/>
              </w:rPr>
              <w:t>北京市通州区</w:t>
            </w:r>
            <w:r w:rsidRPr="009142B2">
              <w:rPr>
                <w:rFonts w:ascii="Arial" w:eastAsia="华文细黑" w:hAnsi="Arial" w:cs="Arial" w:hint="eastAsia"/>
                <w:sz w:val="18"/>
                <w:szCs w:val="18"/>
              </w:rPr>
              <w:t>张家湾镇南火垡村</w:t>
            </w:r>
            <w:r w:rsidRPr="009142B2">
              <w:rPr>
                <w:rFonts w:ascii="Arial" w:eastAsia="华文细黑" w:hAnsi="Arial" w:cs="Arial" w:hint="eastAsia"/>
                <w:sz w:val="18"/>
                <w:szCs w:val="18"/>
              </w:rPr>
              <w:t>TZ04-0200-0001</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0002</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0003</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0004</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0005</w:t>
            </w:r>
            <w:r w:rsidRPr="009142B2">
              <w:rPr>
                <w:rFonts w:ascii="Arial" w:eastAsia="华文细黑" w:hAnsi="Arial" w:cs="Arial" w:hint="eastAsia"/>
                <w:sz w:val="18"/>
                <w:szCs w:val="18"/>
              </w:rPr>
              <w:t>地块</w:t>
            </w:r>
            <w:r>
              <w:rPr>
                <w:rFonts w:ascii="Arial" w:eastAsia="华文细黑" w:hAnsi="Arial" w:cs="Arial" w:hint="eastAsia"/>
                <w:sz w:val="18"/>
                <w:szCs w:val="18"/>
              </w:rPr>
              <w:t>商业用房（地下</w:t>
            </w:r>
            <w:r>
              <w:rPr>
                <w:rFonts w:ascii="Arial" w:eastAsia="华文细黑" w:hAnsi="Arial" w:cs="Arial" w:hint="eastAsia"/>
                <w:sz w:val="18"/>
                <w:szCs w:val="18"/>
              </w:rPr>
              <w:t>1</w:t>
            </w:r>
            <w:r>
              <w:rPr>
                <w:rFonts w:ascii="Arial" w:eastAsia="华文细黑" w:hAnsi="Arial" w:cs="Arial" w:hint="eastAsia"/>
                <w:sz w:val="18"/>
                <w:szCs w:val="18"/>
              </w:rPr>
              <w:t>层）</w:t>
            </w:r>
          </w:p>
        </w:tc>
        <w:tc>
          <w:tcPr>
            <w:tcW w:w="1134" w:type="dxa"/>
            <w:vAlign w:val="center"/>
          </w:tcPr>
          <w:p w14:paraId="47C79E70" w14:textId="77777777" w:rsidR="00B81879" w:rsidRDefault="00B81879" w:rsidP="001C4056">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2535.23</w:t>
            </w:r>
          </w:p>
        </w:tc>
        <w:tc>
          <w:tcPr>
            <w:tcW w:w="1675" w:type="dxa"/>
            <w:vAlign w:val="center"/>
          </w:tcPr>
          <w:p w14:paraId="5016089A" w14:textId="77777777" w:rsidR="00B81879" w:rsidRDefault="00B81879" w:rsidP="001C4056">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0.72</w:t>
            </w:r>
          </w:p>
        </w:tc>
        <w:tc>
          <w:tcPr>
            <w:tcW w:w="2234" w:type="dxa"/>
            <w:vAlign w:val="center"/>
          </w:tcPr>
          <w:p w14:paraId="7854D495" w14:textId="77777777" w:rsidR="00B81879" w:rsidRDefault="00B81879" w:rsidP="001C4056">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0.65~0.79</w:t>
            </w:r>
          </w:p>
        </w:tc>
      </w:tr>
      <w:tr w:rsidR="00B81879" w:rsidRPr="00783C56" w14:paraId="4FBEB8EC" w14:textId="77777777" w:rsidTr="00915D9C">
        <w:trPr>
          <w:cantSplit/>
          <w:trHeight w:val="670"/>
          <w:jc w:val="center"/>
        </w:trPr>
        <w:tc>
          <w:tcPr>
            <w:tcW w:w="4250" w:type="dxa"/>
            <w:vAlign w:val="center"/>
          </w:tcPr>
          <w:p w14:paraId="7BD62E96" w14:textId="77777777" w:rsidR="00B81879" w:rsidRPr="00D5510B" w:rsidRDefault="00B81879" w:rsidP="001C4056">
            <w:pPr>
              <w:widowControl/>
              <w:adjustRightInd/>
              <w:snapToGrid w:val="0"/>
              <w:spacing w:before="0" w:after="0" w:line="240" w:lineRule="atLeast"/>
              <w:jc w:val="both"/>
              <w:textAlignment w:val="auto"/>
              <w:rPr>
                <w:rFonts w:ascii="Arial" w:eastAsia="华文细黑" w:hAnsi="Arial" w:cs="Arial"/>
                <w:b/>
                <w:bCs/>
                <w:sz w:val="18"/>
                <w:szCs w:val="18"/>
              </w:rPr>
            </w:pPr>
            <w:r w:rsidRPr="00D5510B">
              <w:rPr>
                <w:rFonts w:ascii="Arial" w:eastAsia="华文细黑" w:hAnsi="Arial" w:cs="Arial" w:hint="eastAsia"/>
                <w:b/>
                <w:bCs/>
                <w:sz w:val="18"/>
                <w:szCs w:val="18"/>
              </w:rPr>
              <w:t>北京市通州区张家湾镇南火垡村</w:t>
            </w:r>
            <w:r w:rsidRPr="00D5510B">
              <w:rPr>
                <w:rFonts w:ascii="Arial" w:eastAsia="华文细黑" w:hAnsi="Arial" w:cs="Arial" w:hint="eastAsia"/>
                <w:b/>
                <w:bCs/>
                <w:sz w:val="18"/>
                <w:szCs w:val="18"/>
              </w:rPr>
              <w:t>TZ04-0200-0001</w:t>
            </w:r>
            <w:r w:rsidRPr="00D5510B">
              <w:rPr>
                <w:rFonts w:ascii="Arial" w:eastAsia="华文细黑" w:hAnsi="Arial" w:cs="Arial" w:hint="eastAsia"/>
                <w:b/>
                <w:bCs/>
                <w:sz w:val="18"/>
                <w:szCs w:val="18"/>
              </w:rPr>
              <w:t>、</w:t>
            </w:r>
            <w:r w:rsidRPr="00D5510B">
              <w:rPr>
                <w:rFonts w:ascii="Arial" w:eastAsia="华文细黑" w:hAnsi="Arial" w:cs="Arial" w:hint="eastAsia"/>
                <w:b/>
                <w:bCs/>
                <w:sz w:val="18"/>
                <w:szCs w:val="18"/>
              </w:rPr>
              <w:t>0002</w:t>
            </w:r>
            <w:r w:rsidRPr="00D5510B">
              <w:rPr>
                <w:rFonts w:ascii="Arial" w:eastAsia="华文细黑" w:hAnsi="Arial" w:cs="Arial" w:hint="eastAsia"/>
                <w:b/>
                <w:bCs/>
                <w:sz w:val="18"/>
                <w:szCs w:val="18"/>
              </w:rPr>
              <w:t>、</w:t>
            </w:r>
            <w:r w:rsidRPr="00D5510B">
              <w:rPr>
                <w:rFonts w:ascii="Arial" w:eastAsia="华文细黑" w:hAnsi="Arial" w:cs="Arial" w:hint="eastAsia"/>
                <w:b/>
                <w:bCs/>
                <w:sz w:val="18"/>
                <w:szCs w:val="18"/>
              </w:rPr>
              <w:t>0003</w:t>
            </w:r>
            <w:r w:rsidRPr="00D5510B">
              <w:rPr>
                <w:rFonts w:ascii="Arial" w:eastAsia="华文细黑" w:hAnsi="Arial" w:cs="Arial" w:hint="eastAsia"/>
                <w:b/>
                <w:bCs/>
                <w:sz w:val="18"/>
                <w:szCs w:val="18"/>
              </w:rPr>
              <w:t>、</w:t>
            </w:r>
            <w:r w:rsidRPr="00D5510B">
              <w:rPr>
                <w:rFonts w:ascii="Arial" w:eastAsia="华文细黑" w:hAnsi="Arial" w:cs="Arial" w:hint="eastAsia"/>
                <w:b/>
                <w:bCs/>
                <w:sz w:val="18"/>
                <w:szCs w:val="18"/>
              </w:rPr>
              <w:t>0004</w:t>
            </w:r>
            <w:r w:rsidRPr="00D5510B">
              <w:rPr>
                <w:rFonts w:ascii="Arial" w:eastAsia="华文细黑" w:hAnsi="Arial" w:cs="Arial" w:hint="eastAsia"/>
                <w:b/>
                <w:bCs/>
                <w:sz w:val="18"/>
                <w:szCs w:val="18"/>
              </w:rPr>
              <w:t>、</w:t>
            </w:r>
            <w:r w:rsidRPr="00D5510B">
              <w:rPr>
                <w:rFonts w:ascii="Arial" w:eastAsia="华文细黑" w:hAnsi="Arial" w:cs="Arial" w:hint="eastAsia"/>
                <w:b/>
                <w:bCs/>
                <w:sz w:val="18"/>
                <w:szCs w:val="18"/>
              </w:rPr>
              <w:t>0005</w:t>
            </w:r>
            <w:r w:rsidRPr="00D5510B">
              <w:rPr>
                <w:rFonts w:ascii="Arial" w:eastAsia="华文细黑" w:hAnsi="Arial" w:cs="Arial" w:hint="eastAsia"/>
                <w:b/>
                <w:bCs/>
                <w:sz w:val="18"/>
                <w:szCs w:val="18"/>
              </w:rPr>
              <w:t>地块商业用房（地上、地下合计）</w:t>
            </w:r>
          </w:p>
        </w:tc>
        <w:tc>
          <w:tcPr>
            <w:tcW w:w="1134" w:type="dxa"/>
            <w:vAlign w:val="center"/>
          </w:tcPr>
          <w:p w14:paraId="62C62D05" w14:textId="77777777" w:rsidR="00B81879" w:rsidRPr="00D5510B" w:rsidRDefault="00B81879" w:rsidP="001C4056">
            <w:pPr>
              <w:widowControl/>
              <w:adjustRightInd/>
              <w:snapToGrid w:val="0"/>
              <w:spacing w:before="0" w:after="0" w:line="240" w:lineRule="atLeast"/>
              <w:jc w:val="both"/>
              <w:textAlignment w:val="auto"/>
              <w:rPr>
                <w:rFonts w:ascii="Arial" w:eastAsia="华文细黑" w:hAnsi="Arial" w:cs="Arial"/>
                <w:b/>
                <w:bCs/>
                <w:sz w:val="18"/>
                <w:szCs w:val="18"/>
              </w:rPr>
            </w:pPr>
            <w:r w:rsidRPr="00D5510B">
              <w:rPr>
                <w:rFonts w:ascii="Arial" w:eastAsia="华文细黑" w:hAnsi="Arial" w:cs="Arial" w:hint="eastAsia"/>
                <w:b/>
                <w:bCs/>
                <w:sz w:val="18"/>
                <w:szCs w:val="18"/>
              </w:rPr>
              <w:t>7148.78</w:t>
            </w:r>
          </w:p>
        </w:tc>
        <w:tc>
          <w:tcPr>
            <w:tcW w:w="1675" w:type="dxa"/>
            <w:vAlign w:val="center"/>
          </w:tcPr>
          <w:p w14:paraId="67BA14D2" w14:textId="77777777" w:rsidR="00B81879" w:rsidRPr="00D5510B" w:rsidRDefault="00B81879" w:rsidP="001C4056">
            <w:pPr>
              <w:widowControl/>
              <w:adjustRightInd/>
              <w:snapToGrid w:val="0"/>
              <w:spacing w:before="0" w:after="0" w:line="240" w:lineRule="atLeast"/>
              <w:jc w:val="both"/>
              <w:textAlignment w:val="auto"/>
              <w:rPr>
                <w:rFonts w:ascii="Arial" w:eastAsia="华文细黑" w:hAnsi="Arial" w:cs="Arial"/>
                <w:b/>
                <w:bCs/>
                <w:sz w:val="18"/>
                <w:szCs w:val="18"/>
              </w:rPr>
            </w:pPr>
            <w:r w:rsidRPr="00D5510B">
              <w:rPr>
                <w:rFonts w:ascii="Arial" w:eastAsia="华文细黑" w:hAnsi="Arial" w:cs="Arial" w:hint="eastAsia"/>
                <w:b/>
                <w:bCs/>
                <w:sz w:val="18"/>
                <w:szCs w:val="18"/>
              </w:rPr>
              <w:t>1.26</w:t>
            </w:r>
          </w:p>
        </w:tc>
        <w:tc>
          <w:tcPr>
            <w:tcW w:w="2234" w:type="dxa"/>
            <w:vAlign w:val="center"/>
          </w:tcPr>
          <w:p w14:paraId="68BDADBA" w14:textId="77777777" w:rsidR="00B81879" w:rsidRPr="00D5510B" w:rsidRDefault="00B81879" w:rsidP="001C4056">
            <w:pPr>
              <w:widowControl/>
              <w:adjustRightInd/>
              <w:snapToGrid w:val="0"/>
              <w:spacing w:before="0" w:after="0" w:line="240" w:lineRule="atLeast"/>
              <w:jc w:val="both"/>
              <w:textAlignment w:val="auto"/>
              <w:rPr>
                <w:rFonts w:ascii="Arial" w:eastAsia="华文细黑" w:hAnsi="Arial" w:cs="Arial"/>
                <w:b/>
                <w:bCs/>
                <w:sz w:val="18"/>
                <w:szCs w:val="18"/>
              </w:rPr>
            </w:pPr>
            <w:r w:rsidRPr="00D5510B">
              <w:rPr>
                <w:rFonts w:ascii="Arial" w:eastAsia="华文细黑" w:hAnsi="Arial" w:cs="Arial" w:hint="eastAsia"/>
                <w:b/>
                <w:bCs/>
                <w:sz w:val="18"/>
                <w:szCs w:val="18"/>
              </w:rPr>
              <w:t>1.13~1.39</w:t>
            </w:r>
          </w:p>
        </w:tc>
      </w:tr>
    </w:tbl>
    <w:p w14:paraId="1B7B5D75" w14:textId="77777777" w:rsidR="000B1158" w:rsidRDefault="000B1158" w:rsidP="000B1158">
      <w:pPr>
        <w:spacing w:line="240" w:lineRule="atLeast"/>
        <w:jc w:val="both"/>
        <w:rPr>
          <w:rFonts w:ascii="Arial" w:eastAsia="华文细黑" w:hAnsi="Arial" w:cs="宋体"/>
          <w:sz w:val="18"/>
          <w:szCs w:val="18"/>
        </w:rPr>
      </w:pPr>
      <w:r w:rsidRPr="00D5510B">
        <w:rPr>
          <w:rFonts w:ascii="Arial" w:eastAsia="华文细黑" w:hAnsi="Arial" w:cs="宋体" w:hint="eastAsia"/>
          <w:sz w:val="18"/>
          <w:szCs w:val="18"/>
        </w:rPr>
        <w:t>备注：因市场情况复杂，实际签订价格将受交易双方对项目心理预期的影响，会在估价结果的基础上出现一定范围内的上下浮动。</w:t>
      </w:r>
    </w:p>
    <w:p w14:paraId="16CA4EE4" w14:textId="77777777" w:rsidR="0089416B" w:rsidRPr="000B1158" w:rsidRDefault="0089416B">
      <w:pPr>
        <w:pStyle w:val="1"/>
        <w:numPr>
          <w:ilvl w:val="0"/>
          <w:numId w:val="0"/>
        </w:numPr>
        <w:tabs>
          <w:tab w:val="left" w:pos="720"/>
        </w:tabs>
        <w:spacing w:line="360" w:lineRule="auto"/>
        <w:jc w:val="center"/>
        <w:rPr>
          <w:rFonts w:eastAsia="方正黑体简体"/>
          <w:kern w:val="2"/>
          <w:sz w:val="32"/>
          <w:szCs w:val="32"/>
        </w:rPr>
        <w:sectPr w:rsidR="0089416B" w:rsidRPr="000B1158">
          <w:pgSz w:w="11907" w:h="16840"/>
          <w:pgMar w:top="1843" w:right="1304" w:bottom="1191" w:left="1304" w:header="1134" w:footer="907" w:gutter="0"/>
          <w:cols w:space="720"/>
          <w:docGrid w:linePitch="326"/>
        </w:sectPr>
      </w:pPr>
    </w:p>
    <w:p w14:paraId="40258742" w14:textId="22E06D35" w:rsidR="00F14655" w:rsidRPr="00783C56" w:rsidRDefault="00F14655">
      <w:pPr>
        <w:pStyle w:val="1"/>
        <w:numPr>
          <w:ilvl w:val="0"/>
          <w:numId w:val="0"/>
        </w:numPr>
        <w:tabs>
          <w:tab w:val="left" w:pos="720"/>
        </w:tabs>
        <w:spacing w:line="360" w:lineRule="auto"/>
        <w:jc w:val="center"/>
        <w:rPr>
          <w:rFonts w:eastAsia="方正黑体简体"/>
          <w:kern w:val="2"/>
          <w:sz w:val="32"/>
          <w:szCs w:val="32"/>
        </w:rPr>
      </w:pPr>
      <w:bookmarkStart w:id="67" w:name="_Toc184372567"/>
      <w:r w:rsidRPr="00783C56">
        <w:rPr>
          <w:rFonts w:eastAsia="方正黑体简体" w:hint="eastAsia"/>
          <w:kern w:val="2"/>
          <w:sz w:val="32"/>
          <w:szCs w:val="32"/>
        </w:rPr>
        <w:lastRenderedPageBreak/>
        <w:t>附</w:t>
      </w:r>
      <w:r w:rsidRPr="00783C56">
        <w:rPr>
          <w:rFonts w:eastAsia="方正黑体简体" w:hint="eastAsia"/>
          <w:kern w:val="2"/>
          <w:sz w:val="32"/>
          <w:szCs w:val="32"/>
        </w:rPr>
        <w:t xml:space="preserve">   </w:t>
      </w:r>
      <w:r w:rsidRPr="00783C56">
        <w:rPr>
          <w:rFonts w:eastAsia="方正黑体简体" w:hint="eastAsia"/>
          <w:kern w:val="2"/>
          <w:sz w:val="32"/>
          <w:szCs w:val="32"/>
        </w:rPr>
        <w:t>件</w:t>
      </w:r>
      <w:bookmarkEnd w:id="66"/>
      <w:bookmarkEnd w:id="67"/>
    </w:p>
    <w:p w14:paraId="7B51EDBF" w14:textId="202A0333" w:rsidR="00A12930" w:rsidRPr="00783C56" w:rsidRDefault="00F14655" w:rsidP="00A12930">
      <w:pPr>
        <w:numPr>
          <w:ilvl w:val="0"/>
          <w:numId w:val="11"/>
        </w:numPr>
        <w:spacing w:before="0" w:after="0" w:line="360" w:lineRule="auto"/>
        <w:jc w:val="both"/>
        <w:rPr>
          <w:rFonts w:ascii="Arial" w:hAnsi="Arial"/>
          <w:sz w:val="21"/>
          <w:szCs w:val="24"/>
        </w:rPr>
      </w:pPr>
      <w:r w:rsidRPr="00783C56">
        <w:rPr>
          <w:rFonts w:ascii="Arial" w:hAnsi="Arial" w:cs="Arial" w:hint="eastAsia"/>
          <w:sz w:val="21"/>
          <w:szCs w:val="21"/>
        </w:rPr>
        <w:t>《</w:t>
      </w:r>
      <w:bookmarkEnd w:id="65"/>
      <w:r w:rsidR="00A12930" w:rsidRPr="00783C56">
        <w:rPr>
          <w:rFonts w:ascii="Arial" w:hAnsi="Arial" w:cs="Arial" w:hint="eastAsia"/>
          <w:sz w:val="21"/>
          <w:szCs w:val="21"/>
        </w:rPr>
        <w:t>估价委托书》复印件</w:t>
      </w:r>
    </w:p>
    <w:p w14:paraId="111AAB41" w14:textId="77777777" w:rsidR="00A12930" w:rsidRPr="00783C56" w:rsidRDefault="00A12930" w:rsidP="00A12930">
      <w:pPr>
        <w:numPr>
          <w:ilvl w:val="0"/>
          <w:numId w:val="11"/>
        </w:numPr>
        <w:spacing w:before="0" w:after="0" w:line="360" w:lineRule="auto"/>
        <w:jc w:val="both"/>
        <w:rPr>
          <w:rFonts w:ascii="Arial" w:hAnsi="Arial"/>
          <w:sz w:val="21"/>
          <w:szCs w:val="24"/>
        </w:rPr>
      </w:pPr>
      <w:r w:rsidRPr="00783C56">
        <w:rPr>
          <w:rFonts w:ascii="Arial" w:hAnsi="Arial" w:cs="Arial"/>
          <w:sz w:val="21"/>
          <w:szCs w:val="21"/>
        </w:rPr>
        <w:t>估价对象所在位置示意图</w:t>
      </w:r>
    </w:p>
    <w:p w14:paraId="4728A19F" w14:textId="77777777" w:rsidR="00A12930" w:rsidRPr="00783C56" w:rsidRDefault="00A12930" w:rsidP="00A12930">
      <w:pPr>
        <w:numPr>
          <w:ilvl w:val="0"/>
          <w:numId w:val="11"/>
        </w:numPr>
        <w:spacing w:before="0" w:after="0" w:line="360" w:lineRule="auto"/>
        <w:jc w:val="both"/>
        <w:rPr>
          <w:rFonts w:ascii="Arial" w:hAnsi="Arial"/>
          <w:sz w:val="21"/>
          <w:szCs w:val="24"/>
        </w:rPr>
      </w:pPr>
      <w:r w:rsidRPr="00783C56">
        <w:rPr>
          <w:rFonts w:ascii="Arial" w:hAnsi="Arial" w:cs="Arial"/>
          <w:sz w:val="21"/>
          <w:szCs w:val="21"/>
        </w:rPr>
        <w:t>估</w:t>
      </w:r>
      <w:r w:rsidRPr="00783C56">
        <w:rPr>
          <w:rFonts w:ascii="Arial" w:hAnsi="Arial"/>
          <w:bCs/>
          <w:sz w:val="21"/>
        </w:rPr>
        <w:t>价对象实地查勘相关照片</w:t>
      </w:r>
    </w:p>
    <w:p w14:paraId="48DA06F2" w14:textId="77777777" w:rsidR="00846BE2" w:rsidRPr="00216B18" w:rsidRDefault="00846BE2" w:rsidP="00846BE2">
      <w:pPr>
        <w:numPr>
          <w:ilvl w:val="0"/>
          <w:numId w:val="11"/>
        </w:numPr>
        <w:spacing w:before="0" w:after="0" w:line="360" w:lineRule="auto"/>
        <w:jc w:val="both"/>
        <w:rPr>
          <w:rFonts w:ascii="Arial" w:hAnsi="Arial"/>
          <w:sz w:val="21"/>
          <w:szCs w:val="24"/>
        </w:rPr>
      </w:pPr>
      <w:r>
        <w:rPr>
          <w:rFonts w:ascii="Arial" w:hAnsi="Arial" w:hint="eastAsia"/>
          <w:bCs/>
          <w:sz w:val="21"/>
        </w:rPr>
        <w:t>《北京市人民政府关于通州区二〇一八年度批次建设用地的批复》</w:t>
      </w:r>
      <w:r>
        <w:rPr>
          <w:rFonts w:ascii="Arial" w:hAnsi="Arial" w:hint="eastAsia"/>
          <w:bCs/>
          <w:sz w:val="21"/>
        </w:rPr>
        <w:t>[</w:t>
      </w:r>
      <w:r>
        <w:rPr>
          <w:rFonts w:ascii="Arial" w:hAnsi="Arial" w:hint="eastAsia"/>
          <w:bCs/>
          <w:sz w:val="21"/>
        </w:rPr>
        <w:t>京政地字（</w:t>
      </w:r>
      <w:r>
        <w:rPr>
          <w:rFonts w:ascii="Arial" w:hAnsi="Arial" w:hint="eastAsia"/>
          <w:bCs/>
          <w:sz w:val="21"/>
        </w:rPr>
        <w:t>2018</w:t>
      </w:r>
      <w:r>
        <w:rPr>
          <w:rFonts w:ascii="Arial" w:hAnsi="Arial" w:hint="eastAsia"/>
          <w:bCs/>
          <w:sz w:val="21"/>
        </w:rPr>
        <w:t>）</w:t>
      </w:r>
      <w:r>
        <w:rPr>
          <w:rFonts w:ascii="Arial" w:hAnsi="Arial" w:hint="eastAsia"/>
          <w:bCs/>
          <w:sz w:val="21"/>
        </w:rPr>
        <w:t>82</w:t>
      </w:r>
      <w:r>
        <w:rPr>
          <w:rFonts w:ascii="Arial" w:hAnsi="Arial" w:hint="eastAsia"/>
          <w:bCs/>
          <w:sz w:val="21"/>
        </w:rPr>
        <w:t>号</w:t>
      </w:r>
      <w:r>
        <w:rPr>
          <w:rFonts w:ascii="Arial" w:hAnsi="Arial" w:hint="eastAsia"/>
          <w:bCs/>
          <w:sz w:val="21"/>
        </w:rPr>
        <w:t>]</w:t>
      </w:r>
      <w:r w:rsidRPr="00216B18">
        <w:rPr>
          <w:rFonts w:ascii="Arial" w:hAnsi="Arial" w:hint="eastAsia"/>
          <w:bCs/>
          <w:sz w:val="21"/>
        </w:rPr>
        <w:t>复印件</w:t>
      </w:r>
    </w:p>
    <w:p w14:paraId="6F494A07" w14:textId="77777777" w:rsidR="00846BE2" w:rsidRPr="00216B18" w:rsidRDefault="00846BE2" w:rsidP="00846BE2">
      <w:pPr>
        <w:numPr>
          <w:ilvl w:val="0"/>
          <w:numId w:val="11"/>
        </w:numPr>
        <w:spacing w:before="0" w:after="0" w:line="360" w:lineRule="auto"/>
        <w:jc w:val="both"/>
        <w:rPr>
          <w:rFonts w:ascii="Arial" w:hAnsi="Arial"/>
          <w:sz w:val="21"/>
          <w:szCs w:val="24"/>
        </w:rPr>
      </w:pPr>
      <w:r w:rsidRPr="00216B18">
        <w:rPr>
          <w:rFonts w:ascii="Arial" w:hAnsi="Arial" w:cs="Arial" w:hint="eastAsia"/>
          <w:kern w:val="2"/>
          <w:sz w:val="21"/>
          <w:szCs w:val="21"/>
        </w:rPr>
        <w:t>《不动产权证书》</w:t>
      </w:r>
      <w:r w:rsidRPr="00216B18">
        <w:rPr>
          <w:rFonts w:ascii="Arial" w:hAnsi="Arial" w:cs="Arial" w:hint="eastAsia"/>
          <w:kern w:val="2"/>
          <w:sz w:val="21"/>
          <w:szCs w:val="21"/>
        </w:rPr>
        <w:t>[</w:t>
      </w:r>
      <w:r w:rsidRPr="00216B18">
        <w:rPr>
          <w:rFonts w:ascii="Arial" w:hAnsi="Arial" w:cs="Arial" w:hint="eastAsia"/>
          <w:kern w:val="2"/>
          <w:sz w:val="21"/>
          <w:szCs w:val="21"/>
        </w:rPr>
        <w:t>京（</w:t>
      </w:r>
      <w:r w:rsidRPr="00216B18">
        <w:rPr>
          <w:rFonts w:ascii="Arial" w:hAnsi="Arial" w:cs="Arial" w:hint="eastAsia"/>
          <w:kern w:val="2"/>
          <w:sz w:val="21"/>
          <w:szCs w:val="21"/>
        </w:rPr>
        <w:t>2022</w:t>
      </w:r>
      <w:r w:rsidRPr="00216B18">
        <w:rPr>
          <w:rFonts w:ascii="Arial" w:hAnsi="Arial" w:cs="Arial" w:hint="eastAsia"/>
          <w:kern w:val="2"/>
          <w:sz w:val="21"/>
          <w:szCs w:val="21"/>
        </w:rPr>
        <w:t>）通不动产权第</w:t>
      </w:r>
      <w:r w:rsidRPr="00216B18">
        <w:rPr>
          <w:rFonts w:ascii="Arial" w:hAnsi="Arial" w:cs="Arial" w:hint="eastAsia"/>
          <w:kern w:val="2"/>
          <w:sz w:val="21"/>
          <w:szCs w:val="21"/>
        </w:rPr>
        <w:t>0002252</w:t>
      </w:r>
      <w:r w:rsidRPr="00216B18">
        <w:rPr>
          <w:rFonts w:ascii="Arial" w:hAnsi="Arial" w:cs="Arial" w:hint="eastAsia"/>
          <w:kern w:val="2"/>
          <w:sz w:val="21"/>
          <w:szCs w:val="21"/>
        </w:rPr>
        <w:t>、</w:t>
      </w:r>
      <w:r w:rsidRPr="00216B18">
        <w:rPr>
          <w:rFonts w:ascii="Arial" w:hAnsi="Arial" w:cs="Arial" w:hint="eastAsia"/>
          <w:kern w:val="2"/>
          <w:sz w:val="21"/>
          <w:szCs w:val="21"/>
        </w:rPr>
        <w:t>0002237</w:t>
      </w:r>
      <w:r w:rsidRPr="00216B18">
        <w:rPr>
          <w:rFonts w:ascii="Arial" w:hAnsi="Arial" w:cs="Arial" w:hint="eastAsia"/>
          <w:kern w:val="2"/>
          <w:sz w:val="21"/>
          <w:szCs w:val="21"/>
        </w:rPr>
        <w:t>、</w:t>
      </w:r>
      <w:r w:rsidRPr="00216B18">
        <w:rPr>
          <w:rFonts w:ascii="Arial" w:hAnsi="Arial" w:cs="Arial" w:hint="eastAsia"/>
          <w:kern w:val="2"/>
          <w:sz w:val="21"/>
          <w:szCs w:val="21"/>
        </w:rPr>
        <w:t>0002251</w:t>
      </w:r>
      <w:r w:rsidRPr="00216B18">
        <w:rPr>
          <w:rFonts w:ascii="Arial" w:hAnsi="Arial" w:cs="Arial" w:hint="eastAsia"/>
          <w:kern w:val="2"/>
          <w:sz w:val="21"/>
          <w:szCs w:val="21"/>
        </w:rPr>
        <w:t>、</w:t>
      </w:r>
      <w:r w:rsidRPr="00216B18">
        <w:rPr>
          <w:rFonts w:ascii="Arial" w:hAnsi="Arial" w:cs="Arial" w:hint="eastAsia"/>
          <w:kern w:val="2"/>
          <w:sz w:val="21"/>
          <w:szCs w:val="21"/>
        </w:rPr>
        <w:t>0002253</w:t>
      </w:r>
      <w:r w:rsidRPr="00216B18">
        <w:rPr>
          <w:rFonts w:ascii="Arial" w:hAnsi="Arial" w:cs="Arial" w:hint="eastAsia"/>
          <w:kern w:val="2"/>
          <w:sz w:val="21"/>
          <w:szCs w:val="21"/>
        </w:rPr>
        <w:t>、</w:t>
      </w:r>
      <w:r w:rsidRPr="00216B18">
        <w:rPr>
          <w:rFonts w:ascii="Arial" w:hAnsi="Arial" w:cs="Arial" w:hint="eastAsia"/>
          <w:kern w:val="2"/>
          <w:sz w:val="21"/>
          <w:szCs w:val="21"/>
        </w:rPr>
        <w:t>0002254</w:t>
      </w:r>
      <w:r w:rsidRPr="00216B18">
        <w:rPr>
          <w:rFonts w:ascii="Arial" w:hAnsi="Arial" w:cs="Arial" w:hint="eastAsia"/>
          <w:kern w:val="2"/>
          <w:sz w:val="21"/>
          <w:szCs w:val="21"/>
        </w:rPr>
        <w:t>号</w:t>
      </w:r>
      <w:r w:rsidRPr="00216B18">
        <w:rPr>
          <w:rFonts w:ascii="Arial" w:hAnsi="Arial" w:cs="Arial" w:hint="eastAsia"/>
          <w:kern w:val="2"/>
          <w:sz w:val="21"/>
          <w:szCs w:val="21"/>
        </w:rPr>
        <w:t>]</w:t>
      </w:r>
      <w:r w:rsidRPr="00216B18">
        <w:rPr>
          <w:rFonts w:ascii="Arial" w:hAnsi="Arial" w:cs="Arial" w:hint="eastAsia"/>
          <w:kern w:val="2"/>
          <w:sz w:val="21"/>
          <w:szCs w:val="21"/>
        </w:rPr>
        <w:t>复印件</w:t>
      </w:r>
    </w:p>
    <w:p w14:paraId="69A9DFC2" w14:textId="77777777" w:rsidR="00846BE2" w:rsidRPr="00216B18" w:rsidRDefault="00846BE2" w:rsidP="00846BE2">
      <w:pPr>
        <w:numPr>
          <w:ilvl w:val="0"/>
          <w:numId w:val="11"/>
        </w:numPr>
        <w:spacing w:before="0" w:after="0" w:line="360" w:lineRule="auto"/>
        <w:jc w:val="both"/>
        <w:rPr>
          <w:rFonts w:ascii="Arial" w:hAnsi="Arial"/>
          <w:sz w:val="21"/>
          <w:szCs w:val="24"/>
        </w:rPr>
      </w:pPr>
      <w:r w:rsidRPr="00216B18">
        <w:rPr>
          <w:rFonts w:ascii="Arial" w:hAnsi="Arial" w:hint="eastAsia"/>
          <w:sz w:val="21"/>
          <w:szCs w:val="24"/>
        </w:rPr>
        <w:t>《乡村建设规划许可证》</w:t>
      </w:r>
      <w:r w:rsidRPr="00216B18">
        <w:rPr>
          <w:rFonts w:ascii="Arial" w:hAnsi="Arial" w:hint="eastAsia"/>
          <w:sz w:val="21"/>
          <w:szCs w:val="24"/>
        </w:rPr>
        <w:t>[2022</w:t>
      </w:r>
      <w:r w:rsidRPr="00216B18">
        <w:rPr>
          <w:rFonts w:ascii="Arial" w:hAnsi="Arial" w:hint="eastAsia"/>
          <w:sz w:val="21"/>
          <w:szCs w:val="24"/>
        </w:rPr>
        <w:t>规自（通）乡建字</w:t>
      </w:r>
      <w:r w:rsidRPr="00216B18">
        <w:rPr>
          <w:rFonts w:ascii="Arial" w:hAnsi="Arial" w:hint="eastAsia"/>
          <w:sz w:val="21"/>
          <w:szCs w:val="24"/>
        </w:rPr>
        <w:t>0001</w:t>
      </w:r>
      <w:r w:rsidRPr="00216B18">
        <w:rPr>
          <w:rFonts w:ascii="Arial" w:hAnsi="Arial" w:hint="eastAsia"/>
          <w:sz w:val="21"/>
          <w:szCs w:val="24"/>
        </w:rPr>
        <w:t>、</w:t>
      </w:r>
      <w:r w:rsidRPr="00216B18">
        <w:rPr>
          <w:rFonts w:ascii="Arial" w:hAnsi="Arial" w:hint="eastAsia"/>
          <w:sz w:val="21"/>
          <w:szCs w:val="24"/>
        </w:rPr>
        <w:t>0002</w:t>
      </w:r>
      <w:r w:rsidRPr="00216B18">
        <w:rPr>
          <w:rFonts w:ascii="Arial" w:hAnsi="Arial" w:hint="eastAsia"/>
          <w:sz w:val="21"/>
          <w:szCs w:val="24"/>
        </w:rPr>
        <w:t>、</w:t>
      </w:r>
      <w:r w:rsidRPr="00216B18">
        <w:rPr>
          <w:rFonts w:ascii="Arial" w:hAnsi="Arial" w:hint="eastAsia"/>
          <w:sz w:val="21"/>
          <w:szCs w:val="24"/>
        </w:rPr>
        <w:t>0003</w:t>
      </w:r>
      <w:r w:rsidRPr="00216B18">
        <w:rPr>
          <w:rFonts w:ascii="Arial" w:hAnsi="Arial" w:hint="eastAsia"/>
          <w:sz w:val="21"/>
          <w:szCs w:val="24"/>
        </w:rPr>
        <w:t>、</w:t>
      </w:r>
      <w:r w:rsidRPr="00216B18">
        <w:rPr>
          <w:rFonts w:ascii="Arial" w:hAnsi="Arial" w:hint="eastAsia"/>
          <w:sz w:val="21"/>
          <w:szCs w:val="24"/>
        </w:rPr>
        <w:t>0004</w:t>
      </w:r>
      <w:r w:rsidRPr="00216B18">
        <w:rPr>
          <w:rFonts w:ascii="Arial" w:hAnsi="Arial" w:hint="eastAsia"/>
          <w:sz w:val="21"/>
          <w:szCs w:val="24"/>
        </w:rPr>
        <w:t>号</w:t>
      </w:r>
      <w:r w:rsidRPr="00216B18">
        <w:rPr>
          <w:rFonts w:ascii="Arial" w:hAnsi="Arial" w:hint="eastAsia"/>
          <w:sz w:val="21"/>
          <w:szCs w:val="24"/>
        </w:rPr>
        <w:t>]</w:t>
      </w:r>
      <w:r w:rsidRPr="00216B18">
        <w:rPr>
          <w:rFonts w:ascii="Arial" w:hAnsi="Arial" w:hint="eastAsia"/>
          <w:sz w:val="21"/>
          <w:szCs w:val="24"/>
        </w:rPr>
        <w:t>复印件</w:t>
      </w:r>
    </w:p>
    <w:p w14:paraId="76052993" w14:textId="246F18F2" w:rsidR="00846BE2" w:rsidRPr="00216B18" w:rsidRDefault="00846BE2" w:rsidP="00DB150A">
      <w:pPr>
        <w:numPr>
          <w:ilvl w:val="0"/>
          <w:numId w:val="11"/>
        </w:numPr>
        <w:spacing w:before="0" w:after="0" w:line="360" w:lineRule="auto"/>
        <w:jc w:val="both"/>
        <w:rPr>
          <w:rFonts w:ascii="Arial" w:hAnsi="Arial"/>
          <w:sz w:val="21"/>
          <w:szCs w:val="24"/>
        </w:rPr>
      </w:pPr>
      <w:r w:rsidRPr="00216B18">
        <w:rPr>
          <w:rFonts w:ascii="Arial" w:hAnsi="Arial" w:cs="Arial" w:hint="eastAsia"/>
          <w:kern w:val="2"/>
          <w:sz w:val="21"/>
          <w:szCs w:val="21"/>
        </w:rPr>
        <w:t>《建筑工程施工许可证》</w:t>
      </w:r>
      <w:r w:rsidRPr="00216B18">
        <w:rPr>
          <w:rFonts w:ascii="Arial" w:hAnsi="Arial" w:cs="Arial" w:hint="eastAsia"/>
          <w:kern w:val="2"/>
          <w:sz w:val="21"/>
          <w:szCs w:val="21"/>
        </w:rPr>
        <w:t>[</w:t>
      </w:r>
      <w:r w:rsidRPr="00216B18">
        <w:rPr>
          <w:rFonts w:ascii="Arial" w:hAnsi="Arial" w:cs="Arial" w:hint="eastAsia"/>
          <w:kern w:val="2"/>
          <w:sz w:val="21"/>
          <w:szCs w:val="21"/>
        </w:rPr>
        <w:t>编号：</w:t>
      </w:r>
      <w:r w:rsidRPr="00216B18">
        <w:rPr>
          <w:rFonts w:ascii="Arial" w:hAnsi="Arial" w:cs="Arial" w:hint="eastAsia"/>
          <w:kern w:val="2"/>
          <w:sz w:val="21"/>
          <w:szCs w:val="21"/>
        </w:rPr>
        <w:t>110112202204290101</w:t>
      </w:r>
      <w:r w:rsidRPr="00216B18">
        <w:rPr>
          <w:rFonts w:ascii="Arial" w:hAnsi="Arial" w:cs="Arial" w:hint="eastAsia"/>
          <w:kern w:val="2"/>
          <w:sz w:val="21"/>
          <w:szCs w:val="21"/>
        </w:rPr>
        <w:t>、</w:t>
      </w:r>
      <w:r w:rsidRPr="00216B18">
        <w:rPr>
          <w:rFonts w:ascii="Arial" w:hAnsi="Arial" w:cs="Arial" w:hint="eastAsia"/>
          <w:kern w:val="2"/>
          <w:sz w:val="21"/>
          <w:szCs w:val="21"/>
        </w:rPr>
        <w:t>110112202204250101]</w:t>
      </w:r>
      <w:r w:rsidRPr="00216B18">
        <w:rPr>
          <w:rFonts w:ascii="Arial" w:hAnsi="Arial" w:cs="Arial" w:hint="eastAsia"/>
          <w:kern w:val="2"/>
          <w:sz w:val="21"/>
          <w:szCs w:val="21"/>
        </w:rPr>
        <w:t>复印件</w:t>
      </w:r>
    </w:p>
    <w:p w14:paraId="1EBF90D2" w14:textId="4E708DEE" w:rsidR="0006098B" w:rsidRPr="00216B18" w:rsidRDefault="006F6FFF" w:rsidP="00846BE2">
      <w:pPr>
        <w:numPr>
          <w:ilvl w:val="0"/>
          <w:numId w:val="11"/>
        </w:numPr>
        <w:spacing w:before="0" w:after="0" w:line="360" w:lineRule="auto"/>
        <w:jc w:val="both"/>
        <w:rPr>
          <w:rFonts w:ascii="Arial" w:hAnsi="Arial"/>
          <w:sz w:val="21"/>
          <w:szCs w:val="24"/>
        </w:rPr>
      </w:pPr>
      <w:r w:rsidRPr="00216B18">
        <w:rPr>
          <w:rFonts w:ascii="Arial" w:hAnsi="Arial" w:cs="Arial" w:hint="eastAsia"/>
          <w:kern w:val="2"/>
          <w:sz w:val="21"/>
          <w:szCs w:val="21"/>
        </w:rPr>
        <w:t>《</w:t>
      </w:r>
      <w:r w:rsidR="00DE6332">
        <w:rPr>
          <w:rFonts w:ascii="Arial" w:hAnsi="Arial" w:cs="Arial" w:hint="eastAsia"/>
          <w:kern w:val="2"/>
          <w:sz w:val="21"/>
          <w:szCs w:val="21"/>
        </w:rPr>
        <w:t>张家湾镇南火垡村</w:t>
      </w:r>
      <w:r w:rsidR="00DE6332">
        <w:rPr>
          <w:rFonts w:ascii="Arial" w:hAnsi="Arial" w:cs="Arial" w:hint="eastAsia"/>
          <w:kern w:val="2"/>
          <w:sz w:val="21"/>
          <w:szCs w:val="21"/>
        </w:rPr>
        <w:t>TZ04-0200-0001</w:t>
      </w:r>
      <w:r w:rsidR="00DE6332">
        <w:rPr>
          <w:rFonts w:ascii="Arial" w:hAnsi="Arial" w:cs="Arial" w:hint="eastAsia"/>
          <w:kern w:val="2"/>
          <w:sz w:val="21"/>
          <w:szCs w:val="21"/>
        </w:rPr>
        <w:t>、</w:t>
      </w:r>
      <w:r w:rsidR="00DE6332">
        <w:rPr>
          <w:rFonts w:ascii="Arial" w:hAnsi="Arial" w:cs="Arial" w:hint="eastAsia"/>
          <w:kern w:val="2"/>
          <w:sz w:val="21"/>
          <w:szCs w:val="21"/>
        </w:rPr>
        <w:t>0002</w:t>
      </w:r>
      <w:r w:rsidR="00DE6332">
        <w:rPr>
          <w:rFonts w:ascii="Arial" w:hAnsi="Arial" w:cs="Arial" w:hint="eastAsia"/>
          <w:kern w:val="2"/>
          <w:sz w:val="21"/>
          <w:szCs w:val="21"/>
        </w:rPr>
        <w:t>、</w:t>
      </w:r>
      <w:r w:rsidR="00DE6332">
        <w:rPr>
          <w:rFonts w:ascii="Arial" w:hAnsi="Arial" w:cs="Arial" w:hint="eastAsia"/>
          <w:kern w:val="2"/>
          <w:sz w:val="21"/>
          <w:szCs w:val="21"/>
        </w:rPr>
        <w:t>0003</w:t>
      </w:r>
      <w:r w:rsidR="00DE6332">
        <w:rPr>
          <w:rFonts w:ascii="Arial" w:hAnsi="Arial" w:cs="Arial" w:hint="eastAsia"/>
          <w:kern w:val="2"/>
          <w:sz w:val="21"/>
          <w:szCs w:val="21"/>
        </w:rPr>
        <w:t>、</w:t>
      </w:r>
      <w:r w:rsidR="00DE6332">
        <w:rPr>
          <w:rFonts w:ascii="Arial" w:hAnsi="Arial" w:cs="Arial" w:hint="eastAsia"/>
          <w:kern w:val="2"/>
          <w:sz w:val="21"/>
          <w:szCs w:val="21"/>
        </w:rPr>
        <w:t>0004</w:t>
      </w:r>
      <w:r w:rsidR="00DE6332">
        <w:rPr>
          <w:rFonts w:ascii="Arial" w:hAnsi="Arial" w:cs="Arial" w:hint="eastAsia"/>
          <w:kern w:val="2"/>
          <w:sz w:val="21"/>
          <w:szCs w:val="21"/>
        </w:rPr>
        <w:t>、</w:t>
      </w:r>
      <w:r w:rsidR="00DE6332">
        <w:rPr>
          <w:rFonts w:ascii="Arial" w:hAnsi="Arial" w:cs="Arial" w:hint="eastAsia"/>
          <w:kern w:val="2"/>
          <w:sz w:val="21"/>
          <w:szCs w:val="21"/>
        </w:rPr>
        <w:t>0005</w:t>
      </w:r>
      <w:r w:rsidR="00DE6332">
        <w:rPr>
          <w:rFonts w:ascii="Arial" w:hAnsi="Arial" w:cs="Arial" w:hint="eastAsia"/>
          <w:kern w:val="2"/>
          <w:sz w:val="21"/>
          <w:szCs w:val="21"/>
        </w:rPr>
        <w:t>地块商业用房面积表</w:t>
      </w:r>
      <w:r w:rsidRPr="00216B18">
        <w:rPr>
          <w:rFonts w:ascii="Arial" w:hAnsi="Arial" w:cs="Arial" w:hint="eastAsia"/>
          <w:kern w:val="2"/>
          <w:sz w:val="21"/>
          <w:szCs w:val="21"/>
        </w:rPr>
        <w:t>》</w:t>
      </w:r>
      <w:r w:rsidR="0006098B" w:rsidRPr="00216B18">
        <w:rPr>
          <w:rFonts w:ascii="Arial" w:hAnsi="Arial" w:cs="Arial" w:hint="eastAsia"/>
          <w:kern w:val="2"/>
          <w:sz w:val="21"/>
          <w:szCs w:val="21"/>
        </w:rPr>
        <w:t>复印件</w:t>
      </w:r>
    </w:p>
    <w:p w14:paraId="3F18DEAB" w14:textId="77777777" w:rsidR="00846BE2" w:rsidRPr="00DB150A" w:rsidRDefault="00846BE2" w:rsidP="00846BE2">
      <w:pPr>
        <w:numPr>
          <w:ilvl w:val="0"/>
          <w:numId w:val="11"/>
        </w:numPr>
        <w:spacing w:before="0" w:after="0" w:line="360" w:lineRule="auto"/>
        <w:jc w:val="both"/>
        <w:rPr>
          <w:rFonts w:ascii="Arial" w:hAnsi="Arial" w:cs="Arial"/>
          <w:sz w:val="21"/>
          <w:szCs w:val="21"/>
        </w:rPr>
      </w:pPr>
      <w:r w:rsidRPr="00DB150A">
        <w:rPr>
          <w:rFonts w:ascii="Arial" w:hAnsi="Arial" w:cs="Arial" w:hint="eastAsia"/>
          <w:sz w:val="21"/>
          <w:szCs w:val="21"/>
        </w:rPr>
        <w:t>估价委托人</w:t>
      </w:r>
      <w:r w:rsidRPr="00DB150A">
        <w:rPr>
          <w:rFonts w:ascii="Arial" w:hAnsi="Arial" w:cs="Arial"/>
          <w:sz w:val="21"/>
          <w:szCs w:val="21"/>
        </w:rPr>
        <w:t>《营业执照（副本）》复印件</w:t>
      </w:r>
    </w:p>
    <w:p w14:paraId="3823201C" w14:textId="77777777" w:rsidR="00846BE2" w:rsidRPr="00DB150A" w:rsidRDefault="00846BE2" w:rsidP="00846BE2">
      <w:pPr>
        <w:numPr>
          <w:ilvl w:val="0"/>
          <w:numId w:val="11"/>
        </w:numPr>
        <w:spacing w:before="0" w:after="0" w:line="360" w:lineRule="auto"/>
        <w:jc w:val="both"/>
        <w:rPr>
          <w:rFonts w:ascii="Arial" w:hAnsi="Arial" w:cs="Arial"/>
          <w:sz w:val="21"/>
          <w:szCs w:val="21"/>
        </w:rPr>
      </w:pPr>
      <w:r w:rsidRPr="00DB150A">
        <w:rPr>
          <w:rFonts w:ascii="Arial" w:hAnsi="Arial" w:cs="Arial"/>
          <w:sz w:val="21"/>
          <w:szCs w:val="21"/>
        </w:rPr>
        <w:t>房地产估价机构《营业执照（副本）》复印件</w:t>
      </w:r>
    </w:p>
    <w:p w14:paraId="3693B1C8" w14:textId="77777777" w:rsidR="00846BE2" w:rsidRPr="00DB150A" w:rsidRDefault="00846BE2" w:rsidP="00846BE2">
      <w:pPr>
        <w:numPr>
          <w:ilvl w:val="0"/>
          <w:numId w:val="11"/>
        </w:numPr>
        <w:spacing w:before="0" w:after="0" w:line="360" w:lineRule="auto"/>
        <w:jc w:val="both"/>
        <w:rPr>
          <w:rFonts w:ascii="Arial" w:hAnsi="Arial" w:cs="Arial"/>
          <w:sz w:val="21"/>
          <w:szCs w:val="21"/>
        </w:rPr>
      </w:pPr>
      <w:r w:rsidRPr="00DB150A">
        <w:rPr>
          <w:rFonts w:ascii="Arial" w:hAnsi="Arial" w:cs="Arial"/>
          <w:sz w:val="21"/>
          <w:szCs w:val="21"/>
        </w:rPr>
        <w:t>房地产估价机构资质证书复印件</w:t>
      </w:r>
    </w:p>
    <w:p w14:paraId="5F0D8D12" w14:textId="0FF4E1DF" w:rsidR="00F14655" w:rsidRPr="00DB150A" w:rsidRDefault="00846BE2" w:rsidP="006E4CB2">
      <w:pPr>
        <w:numPr>
          <w:ilvl w:val="0"/>
          <w:numId w:val="11"/>
        </w:numPr>
        <w:spacing w:before="0" w:after="0" w:line="360" w:lineRule="auto"/>
        <w:jc w:val="both"/>
        <w:rPr>
          <w:rFonts w:ascii="Arial" w:hAnsi="Arial" w:cs="Arial"/>
          <w:sz w:val="21"/>
          <w:szCs w:val="21"/>
        </w:rPr>
      </w:pPr>
      <w:r w:rsidRPr="00DB150A">
        <w:rPr>
          <w:rFonts w:ascii="Arial" w:hAnsi="Arial" w:cs="Arial" w:hint="eastAsia"/>
          <w:sz w:val="21"/>
          <w:szCs w:val="21"/>
        </w:rPr>
        <w:t>评估专业人员执业证书</w:t>
      </w:r>
      <w:r w:rsidRPr="00DB150A">
        <w:rPr>
          <w:rFonts w:ascii="Arial" w:hAnsi="Arial" w:cs="Arial"/>
          <w:sz w:val="21"/>
          <w:szCs w:val="21"/>
        </w:rPr>
        <w:t>复印件</w:t>
      </w:r>
    </w:p>
    <w:sectPr w:rsidR="00F14655" w:rsidRPr="00DB150A">
      <w:pgSz w:w="11907" w:h="16840"/>
      <w:pgMar w:top="1843" w:right="1304" w:bottom="1191" w:left="1304" w:header="1134" w:footer="9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A054D" w14:textId="77777777" w:rsidR="00C763B5" w:rsidRDefault="00C763B5">
      <w:pPr>
        <w:spacing w:before="0" w:after="0" w:line="240" w:lineRule="auto"/>
      </w:pPr>
      <w:r>
        <w:separator/>
      </w:r>
    </w:p>
  </w:endnote>
  <w:endnote w:type="continuationSeparator" w:id="0">
    <w:p w14:paraId="52E43535" w14:textId="77777777" w:rsidR="00C763B5" w:rsidRDefault="00C763B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黑体 Std R">
    <w:altName w:val="微软雅黑"/>
    <w:charset w:val="86"/>
    <w:family w:val="swiss"/>
    <w:pitch w:val="default"/>
    <w:sig w:usb0="00000207" w:usb1="0A0F1810" w:usb2="00000016" w:usb3="00000000" w:csb0="00060007" w:csb1="00000000"/>
  </w:font>
  <w:font w:name="方正黑体简体">
    <w:altName w:val="微软雅黑"/>
    <w:panose1 w:val="03000509000000000000"/>
    <w:charset w:val="86"/>
    <w:family w:val="script"/>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CFB1D" w14:textId="77777777" w:rsidR="00915D9C" w:rsidRDefault="00915D9C">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828C" w14:textId="28D70436" w:rsidR="0045021A" w:rsidRDefault="0045021A">
    <w:pPr>
      <w:pStyle w:val="af1"/>
      <w:pBdr>
        <w:top w:val="single" w:sz="8" w:space="2" w:color="FF0000"/>
      </w:pBdr>
      <w:spacing w:line="240" w:lineRule="auto"/>
      <w:ind w:right="91"/>
      <w:rPr>
        <w:rFonts w:ascii="Arial" w:hAnsi="Arial" w:cs="Arial"/>
      </w:rPr>
    </w:pPr>
    <w:r w:rsidRPr="00E9164D">
      <w:rPr>
        <w:rFonts w:ascii="Arial" w:hAnsi="Arial" w:cs="Arial" w:hint="eastAsia"/>
      </w:rPr>
      <w:t>康正评字</w:t>
    </w:r>
    <w:r w:rsidR="00915D9C">
      <w:rPr>
        <w:rFonts w:ascii="Arial" w:hAnsi="Arial" w:cs="Arial"/>
      </w:rPr>
      <w:t>2024-1-0935-F02ZLGJ6</w:t>
    </w:r>
    <w:r>
      <w:rPr>
        <w:rFonts w:ascii="Arial" w:hAnsi="Arial" w:cs="Arial" w:hint="eastAsia"/>
      </w:rPr>
      <w:t>号</w:t>
    </w:r>
    <w:r>
      <w:rPr>
        <w:rFonts w:ascii="Arial" w:hAnsi="Arial" w:cs="Arial"/>
      </w:rPr>
      <w:t xml:space="preserve">                                                                    </w:t>
    </w:r>
    <w:r>
      <w:rPr>
        <w:rFonts w:ascii="Arial" w:hAnsi="Arial" w:cs="Arial"/>
      </w:rPr>
      <w:fldChar w:fldCharType="begin"/>
    </w:r>
    <w:r>
      <w:rPr>
        <w:rFonts w:ascii="Arial" w:hAnsi="Arial" w:cs="Arial"/>
      </w:rPr>
      <w:instrText>PAGE   \* MERGEFORMAT</w:instrText>
    </w:r>
    <w:r>
      <w:rPr>
        <w:rFonts w:ascii="Arial" w:hAnsi="Arial" w:cs="Arial"/>
      </w:rPr>
      <w:fldChar w:fldCharType="separate"/>
    </w:r>
    <w:r w:rsidR="00424EF3" w:rsidRPr="00424EF3">
      <w:rPr>
        <w:rFonts w:ascii="Arial" w:hAnsi="Arial" w:cs="Arial"/>
        <w:noProof/>
        <w:lang w:val="zh-CN"/>
      </w:rPr>
      <w:t>4</w:t>
    </w:r>
    <w:r>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0F09" w14:textId="77777777" w:rsidR="00915D9C" w:rsidRDefault="00915D9C">
    <w:pPr>
      <w:pStyle w:val="a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E5D73" w14:textId="394CB43F" w:rsidR="0045021A" w:rsidRDefault="0045021A">
    <w:pPr>
      <w:pStyle w:val="af1"/>
      <w:pBdr>
        <w:top w:val="single" w:sz="8" w:space="2" w:color="FF0000"/>
      </w:pBdr>
      <w:spacing w:line="240" w:lineRule="auto"/>
      <w:ind w:right="91"/>
      <w:rPr>
        <w:rFonts w:ascii="Arial" w:hAnsi="Arial" w:cs="Arial"/>
      </w:rPr>
    </w:pPr>
    <w:r w:rsidRPr="00E9164D">
      <w:rPr>
        <w:rFonts w:ascii="Arial" w:hAnsi="Arial" w:cs="Arial" w:hint="eastAsia"/>
      </w:rPr>
      <w:t>康正评字</w:t>
    </w:r>
    <w:r w:rsidR="00915D9C">
      <w:rPr>
        <w:rFonts w:ascii="Arial" w:hAnsi="Arial" w:cs="Arial"/>
      </w:rPr>
      <w:t>2024-1-0935-F02ZLGJ6</w:t>
    </w:r>
    <w:r>
      <w:rPr>
        <w:rFonts w:ascii="Arial" w:hAnsi="Arial" w:cs="Arial" w:hint="eastAsia"/>
      </w:rPr>
      <w:t>号</w:t>
    </w:r>
    <w:r>
      <w:rPr>
        <w:rFonts w:ascii="Arial" w:hAnsi="Arial" w:cs="Arial"/>
      </w:rPr>
      <w:t xml:space="preserve">                                                                   </w:t>
    </w:r>
    <w:r>
      <w:rPr>
        <w:rFonts w:ascii="Arial" w:hAnsi="Arial" w:cs="Arial"/>
      </w:rPr>
      <w:fldChar w:fldCharType="begin"/>
    </w:r>
    <w:r>
      <w:rPr>
        <w:rFonts w:ascii="Arial" w:hAnsi="Arial" w:cs="Arial"/>
      </w:rPr>
      <w:instrText>PAGE   \* MERGEFORMAT</w:instrText>
    </w:r>
    <w:r>
      <w:rPr>
        <w:rFonts w:ascii="Arial" w:hAnsi="Arial" w:cs="Arial"/>
      </w:rPr>
      <w:fldChar w:fldCharType="separate"/>
    </w:r>
    <w:r w:rsidR="00A13870" w:rsidRPr="00A13870">
      <w:rPr>
        <w:rFonts w:ascii="Arial" w:hAnsi="Arial" w:cs="Arial"/>
        <w:noProof/>
        <w:lang w:val="zh-CN"/>
      </w:rPr>
      <w:t>17</w:t>
    </w:r>
    <w:r>
      <w:rPr>
        <w:rFonts w:ascii="Arial" w:hAnsi="Arial" w:cs="Aria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42426" w14:textId="5890C7D0" w:rsidR="0045021A" w:rsidRDefault="0045021A">
    <w:pPr>
      <w:pStyle w:val="af1"/>
      <w:pBdr>
        <w:top w:val="single" w:sz="8" w:space="0" w:color="FF0000"/>
      </w:pBdr>
      <w:spacing w:line="240" w:lineRule="auto"/>
      <w:ind w:right="91"/>
      <w:rPr>
        <w:rFonts w:ascii="Arial" w:hAnsi="Arial" w:cs="Arial"/>
      </w:rPr>
    </w:pPr>
    <w:r w:rsidRPr="00E9164D">
      <w:rPr>
        <w:rFonts w:ascii="Arial" w:hAnsi="Arial" w:cs="Arial" w:hint="eastAsia"/>
      </w:rPr>
      <w:t>康正评字</w:t>
    </w:r>
    <w:r w:rsidR="00915D9C">
      <w:rPr>
        <w:rFonts w:ascii="Arial" w:hAnsi="Arial" w:cs="Arial"/>
      </w:rPr>
      <w:t>2024-1-0935-F02ZLGJ6</w:t>
    </w:r>
    <w:r>
      <w:rPr>
        <w:rFonts w:ascii="Arial" w:hAnsi="Arial" w:cs="Arial" w:hint="eastAsia"/>
      </w:rPr>
      <w:t>号</w:t>
    </w:r>
    <w:r>
      <w:rPr>
        <w:rFonts w:ascii="Arial" w:hAnsi="Arial" w:cs="Arial" w:hint="eastAsia"/>
      </w:rPr>
      <w:t xml:space="preserve"> </w:t>
    </w:r>
    <w:r>
      <w:rPr>
        <w:rFonts w:ascii="Arial" w:hAnsi="Arial" w:cs="Arial"/>
      </w:rPr>
      <w:t xml:space="preserve">                                                                  </w:t>
    </w:r>
    <w:r>
      <w:rPr>
        <w:rFonts w:ascii="Arial" w:hAnsi="Arial" w:cs="Arial"/>
      </w:rPr>
      <w:fldChar w:fldCharType="begin"/>
    </w:r>
    <w:r>
      <w:rPr>
        <w:rFonts w:ascii="Arial" w:hAnsi="Arial" w:cs="Arial"/>
      </w:rPr>
      <w:instrText>PAGE   \* MERGEFORMAT</w:instrText>
    </w:r>
    <w:r>
      <w:rPr>
        <w:rFonts w:ascii="Arial" w:hAnsi="Arial" w:cs="Arial"/>
      </w:rPr>
      <w:fldChar w:fldCharType="separate"/>
    </w:r>
    <w:r w:rsidR="00A13870" w:rsidRPr="00A13870">
      <w:rPr>
        <w:rFonts w:ascii="Arial" w:hAnsi="Arial" w:cs="Arial"/>
        <w:noProof/>
        <w:lang w:val="zh-CN"/>
      </w:rPr>
      <w:t>48</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97A8F" w14:textId="77777777" w:rsidR="00C763B5" w:rsidRDefault="00C763B5">
      <w:pPr>
        <w:spacing w:before="0" w:after="0" w:line="240" w:lineRule="auto"/>
      </w:pPr>
      <w:r>
        <w:separator/>
      </w:r>
    </w:p>
  </w:footnote>
  <w:footnote w:type="continuationSeparator" w:id="0">
    <w:p w14:paraId="675D720F" w14:textId="77777777" w:rsidR="00C763B5" w:rsidRDefault="00C763B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81B8" w14:textId="210D21CD" w:rsidR="00915D9C" w:rsidRDefault="00915D9C">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02C2B" w14:textId="0FD67BD5" w:rsidR="0045021A" w:rsidRDefault="0045021A">
    <w:pPr>
      <w:pStyle w:val="af3"/>
    </w:pPr>
    <w:r>
      <w:rPr>
        <w:noProof/>
      </w:rPr>
      <w:drawing>
        <wp:inline distT="0" distB="0" distL="0" distR="0" wp14:anchorId="09A2A4CE" wp14:editId="3AEEA25E">
          <wp:extent cx="5901055" cy="283845"/>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2CAF" w14:textId="79893D99" w:rsidR="0045021A" w:rsidRDefault="0045021A">
    <w:pPr>
      <w:pStyle w:val="af3"/>
    </w:pPr>
  </w:p>
  <w:p w14:paraId="634E0C31" w14:textId="77777777" w:rsidR="0045021A" w:rsidRDefault="0045021A">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257D" w14:textId="2A45971E" w:rsidR="00592373" w:rsidRDefault="00592373">
    <w:pPr>
      <w:pStyle w:val="af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FF789" w14:textId="4AC31371" w:rsidR="00592373" w:rsidRDefault="00592373">
    <w:pPr>
      <w:pStyle w:val="af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1FCC" w14:textId="3259635C" w:rsidR="0045021A" w:rsidRDefault="0045021A">
    <w:pPr>
      <w:pStyle w:val="af3"/>
    </w:pPr>
    <w:r>
      <w:rPr>
        <w:noProof/>
      </w:rPr>
      <w:drawing>
        <wp:inline distT="0" distB="0" distL="0" distR="0" wp14:anchorId="3F99257D" wp14:editId="6A5732B0">
          <wp:extent cx="5901055" cy="283845"/>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09382" w14:textId="48C16E64" w:rsidR="00592373" w:rsidRDefault="00592373">
    <w:pPr>
      <w:pStyle w:val="af3"/>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4CCDA" w14:textId="3FB4DEE6" w:rsidR="0045021A" w:rsidRDefault="0045021A">
    <w:pPr>
      <w:pStyle w:val="af3"/>
    </w:pPr>
    <w:r>
      <w:rPr>
        <w:noProof/>
      </w:rPr>
      <w:drawing>
        <wp:inline distT="0" distB="0" distL="0" distR="0" wp14:anchorId="713FFE27" wp14:editId="166E6AC1">
          <wp:extent cx="5901055" cy="283845"/>
          <wp:effectExtent l="0" t="0" r="0" b="0"/>
          <wp:docPr id="6"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92732" w14:textId="38CDC312" w:rsidR="00592373" w:rsidRDefault="00592373">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4CB"/>
    <w:multiLevelType w:val="multilevel"/>
    <w:tmpl w:val="072E14CB"/>
    <w:lvl w:ilvl="0">
      <w:start w:val="1"/>
      <w:numFmt w:val="decimal"/>
      <w:lvlText w:val="%1."/>
      <w:lvlJc w:val="left"/>
      <w:pPr>
        <w:ind w:left="846" w:hanging="420"/>
      </w:pPr>
      <w:rPr>
        <w:rFonts w:ascii="Arial" w:eastAsia="Arial Unicode MS" w:hAnsi="Arial"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15:restartNumberingAfterBreak="0">
    <w:nsid w:val="11163656"/>
    <w:multiLevelType w:val="multilevel"/>
    <w:tmpl w:val="11163656"/>
    <w:lvl w:ilvl="0">
      <w:start w:val="3"/>
      <w:numFmt w:val="decimal"/>
      <w:lvlText w:val="（%1）"/>
      <w:lvlJc w:val="left"/>
      <w:pPr>
        <w:tabs>
          <w:tab w:val="num" w:pos="1320"/>
        </w:tabs>
        <w:ind w:left="1320" w:hanging="720"/>
      </w:pPr>
      <w:rPr>
        <w:rFonts w:hint="eastAsia"/>
      </w:rPr>
    </w:lvl>
    <w:lvl w:ilvl="1">
      <w:start w:val="1"/>
      <w:numFmt w:val="upperLetter"/>
      <w:pStyle w:val="3"/>
      <w:lvlText w:val="%2、"/>
      <w:lvlJc w:val="left"/>
      <w:pPr>
        <w:tabs>
          <w:tab w:val="num" w:pos="1740"/>
        </w:tabs>
        <w:ind w:left="1740" w:hanging="720"/>
      </w:pPr>
      <w:rPr>
        <w:rFonts w:hint="eastAsia"/>
      </w:r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2" w15:restartNumberingAfterBreak="0">
    <w:nsid w:val="13D15F1E"/>
    <w:multiLevelType w:val="multilevel"/>
    <w:tmpl w:val="733B746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8373CA7"/>
    <w:multiLevelType w:val="multilevel"/>
    <w:tmpl w:val="18373CA7"/>
    <w:lvl w:ilvl="0">
      <w:start w:val="1"/>
      <w:numFmt w:val="decimal"/>
      <w:lvlText w:val="%1."/>
      <w:lvlJc w:val="left"/>
      <w:pPr>
        <w:ind w:left="846" w:hanging="420"/>
      </w:pPr>
      <w:rPr>
        <w:rFonts w:ascii="Arial" w:eastAsia="Arial Unicode MS" w:hAnsi="Arial"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 w15:restartNumberingAfterBreak="0">
    <w:nsid w:val="2B7B56D0"/>
    <w:multiLevelType w:val="multilevel"/>
    <w:tmpl w:val="2B7B56D0"/>
    <w:lvl w:ilvl="0">
      <w:start w:val="1"/>
      <w:numFmt w:val="decimal"/>
      <w:lvlText w:val="%1."/>
      <w:lvlJc w:val="left"/>
      <w:pPr>
        <w:ind w:left="1130" w:hanging="420"/>
      </w:p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5" w15:restartNumberingAfterBreak="0">
    <w:nsid w:val="50353D43"/>
    <w:multiLevelType w:val="multilevel"/>
    <w:tmpl w:val="50353D43"/>
    <w:lvl w:ilvl="0">
      <w:start w:val="1"/>
      <w:numFmt w:val="decimal"/>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C1C749E"/>
    <w:multiLevelType w:val="multilevel"/>
    <w:tmpl w:val="5C1C749E"/>
    <w:lvl w:ilvl="0">
      <w:start w:val="1"/>
      <w:numFmt w:val="decimal"/>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9" w15:restartNumberingAfterBreak="0">
    <w:nsid w:val="704B41EC"/>
    <w:multiLevelType w:val="multilevel"/>
    <w:tmpl w:val="072E14CB"/>
    <w:lvl w:ilvl="0">
      <w:start w:val="1"/>
      <w:numFmt w:val="decimal"/>
      <w:lvlText w:val="%1."/>
      <w:lvlJc w:val="left"/>
      <w:pPr>
        <w:ind w:left="846" w:hanging="420"/>
      </w:pPr>
      <w:rPr>
        <w:rFonts w:ascii="Arial" w:eastAsia="Arial Unicode MS" w:hAnsi="Arial"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0" w15:restartNumberingAfterBreak="0">
    <w:nsid w:val="733B7460"/>
    <w:multiLevelType w:val="multilevel"/>
    <w:tmpl w:val="733B746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2089302300">
    <w:abstractNumId w:val="12"/>
  </w:num>
  <w:num w:numId="2" w16cid:durableId="1613854395">
    <w:abstractNumId w:val="11"/>
  </w:num>
  <w:num w:numId="3" w16cid:durableId="1657995582">
    <w:abstractNumId w:val="1"/>
  </w:num>
  <w:num w:numId="4" w16cid:durableId="559293583">
    <w:abstractNumId w:val="8"/>
  </w:num>
  <w:num w:numId="5" w16cid:durableId="1604653302">
    <w:abstractNumId w:val="7"/>
  </w:num>
  <w:num w:numId="6" w16cid:durableId="738206808">
    <w:abstractNumId w:val="0"/>
  </w:num>
  <w:num w:numId="7" w16cid:durableId="7410995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8642598">
    <w:abstractNumId w:val="3"/>
  </w:num>
  <w:num w:numId="9" w16cid:durableId="1805538663">
    <w:abstractNumId w:val="4"/>
  </w:num>
  <w:num w:numId="10" w16cid:durableId="1929464805">
    <w:abstractNumId w:val="6"/>
  </w:num>
  <w:num w:numId="11" w16cid:durableId="2037736095">
    <w:abstractNumId w:val="9"/>
  </w:num>
  <w:num w:numId="12" w16cid:durableId="900824382">
    <w:abstractNumId w:val="5"/>
  </w:num>
  <w:num w:numId="13" w16cid:durableId="620574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bordersDoNotSurroundHeader/>
  <w:bordersDoNotSurroundFooter/>
  <w:hideSpellingErrors/>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FE8"/>
    <w:rsid w:val="00000244"/>
    <w:rsid w:val="000006F5"/>
    <w:rsid w:val="000008D9"/>
    <w:rsid w:val="000014FF"/>
    <w:rsid w:val="0000169E"/>
    <w:rsid w:val="00002B35"/>
    <w:rsid w:val="00003657"/>
    <w:rsid w:val="00003BB8"/>
    <w:rsid w:val="000042C6"/>
    <w:rsid w:val="0000476F"/>
    <w:rsid w:val="00004A03"/>
    <w:rsid w:val="00006F89"/>
    <w:rsid w:val="00010306"/>
    <w:rsid w:val="0001287C"/>
    <w:rsid w:val="00013FC4"/>
    <w:rsid w:val="000156E4"/>
    <w:rsid w:val="00015BF3"/>
    <w:rsid w:val="00016458"/>
    <w:rsid w:val="000164FE"/>
    <w:rsid w:val="0001671C"/>
    <w:rsid w:val="00016753"/>
    <w:rsid w:val="00017641"/>
    <w:rsid w:val="00020165"/>
    <w:rsid w:val="0002033C"/>
    <w:rsid w:val="00020A06"/>
    <w:rsid w:val="00020FEB"/>
    <w:rsid w:val="000212DF"/>
    <w:rsid w:val="00021414"/>
    <w:rsid w:val="000216A5"/>
    <w:rsid w:val="00022311"/>
    <w:rsid w:val="0002271C"/>
    <w:rsid w:val="00023077"/>
    <w:rsid w:val="0002337A"/>
    <w:rsid w:val="0002392D"/>
    <w:rsid w:val="00023984"/>
    <w:rsid w:val="00024418"/>
    <w:rsid w:val="00024B84"/>
    <w:rsid w:val="00024C5A"/>
    <w:rsid w:val="00024D0A"/>
    <w:rsid w:val="0002528B"/>
    <w:rsid w:val="00025477"/>
    <w:rsid w:val="00026419"/>
    <w:rsid w:val="00026C67"/>
    <w:rsid w:val="00027F39"/>
    <w:rsid w:val="000304E4"/>
    <w:rsid w:val="00031598"/>
    <w:rsid w:val="00031C06"/>
    <w:rsid w:val="00032643"/>
    <w:rsid w:val="00032C13"/>
    <w:rsid w:val="000336DF"/>
    <w:rsid w:val="00033BBC"/>
    <w:rsid w:val="00033C3B"/>
    <w:rsid w:val="00033EBD"/>
    <w:rsid w:val="00034C40"/>
    <w:rsid w:val="00035BDD"/>
    <w:rsid w:val="000360A7"/>
    <w:rsid w:val="00037EF4"/>
    <w:rsid w:val="000403DB"/>
    <w:rsid w:val="000407CF"/>
    <w:rsid w:val="00040BD8"/>
    <w:rsid w:val="000411FD"/>
    <w:rsid w:val="00041E58"/>
    <w:rsid w:val="00042549"/>
    <w:rsid w:val="000426AB"/>
    <w:rsid w:val="00043457"/>
    <w:rsid w:val="00043504"/>
    <w:rsid w:val="00043675"/>
    <w:rsid w:val="000451D9"/>
    <w:rsid w:val="00045B3D"/>
    <w:rsid w:val="000479C7"/>
    <w:rsid w:val="00047C65"/>
    <w:rsid w:val="0005008D"/>
    <w:rsid w:val="000504D1"/>
    <w:rsid w:val="000507AB"/>
    <w:rsid w:val="00050A70"/>
    <w:rsid w:val="00050E07"/>
    <w:rsid w:val="00050F50"/>
    <w:rsid w:val="00051DBA"/>
    <w:rsid w:val="0005327B"/>
    <w:rsid w:val="00054BF0"/>
    <w:rsid w:val="00054FC7"/>
    <w:rsid w:val="000553A1"/>
    <w:rsid w:val="00055506"/>
    <w:rsid w:val="00055DFA"/>
    <w:rsid w:val="0005656E"/>
    <w:rsid w:val="000568C6"/>
    <w:rsid w:val="00056F81"/>
    <w:rsid w:val="00057EA9"/>
    <w:rsid w:val="0006098B"/>
    <w:rsid w:val="00060ACD"/>
    <w:rsid w:val="00061999"/>
    <w:rsid w:val="00062C4C"/>
    <w:rsid w:val="000639D7"/>
    <w:rsid w:val="00063DB5"/>
    <w:rsid w:val="00064C40"/>
    <w:rsid w:val="00064FD5"/>
    <w:rsid w:val="00065198"/>
    <w:rsid w:val="00065302"/>
    <w:rsid w:val="0006584F"/>
    <w:rsid w:val="000659AE"/>
    <w:rsid w:val="00066135"/>
    <w:rsid w:val="00067099"/>
    <w:rsid w:val="00067875"/>
    <w:rsid w:val="00067A68"/>
    <w:rsid w:val="00067D4E"/>
    <w:rsid w:val="00070730"/>
    <w:rsid w:val="0007084C"/>
    <w:rsid w:val="00071088"/>
    <w:rsid w:val="000727E8"/>
    <w:rsid w:val="00072B5C"/>
    <w:rsid w:val="00072F0B"/>
    <w:rsid w:val="00073404"/>
    <w:rsid w:val="00074D81"/>
    <w:rsid w:val="0007506F"/>
    <w:rsid w:val="000751CD"/>
    <w:rsid w:val="00075B55"/>
    <w:rsid w:val="00076ECA"/>
    <w:rsid w:val="0007724D"/>
    <w:rsid w:val="00077A77"/>
    <w:rsid w:val="00080663"/>
    <w:rsid w:val="00081000"/>
    <w:rsid w:val="000814CE"/>
    <w:rsid w:val="00081B65"/>
    <w:rsid w:val="00081E16"/>
    <w:rsid w:val="000821FC"/>
    <w:rsid w:val="00082F1E"/>
    <w:rsid w:val="000844B8"/>
    <w:rsid w:val="000845BC"/>
    <w:rsid w:val="000851B4"/>
    <w:rsid w:val="000859F7"/>
    <w:rsid w:val="00086611"/>
    <w:rsid w:val="00086D7A"/>
    <w:rsid w:val="0008727E"/>
    <w:rsid w:val="0008754F"/>
    <w:rsid w:val="00087765"/>
    <w:rsid w:val="00087CBD"/>
    <w:rsid w:val="000900FA"/>
    <w:rsid w:val="00090639"/>
    <w:rsid w:val="00090F9A"/>
    <w:rsid w:val="0009152C"/>
    <w:rsid w:val="00091674"/>
    <w:rsid w:val="00091DFB"/>
    <w:rsid w:val="00092056"/>
    <w:rsid w:val="00092E66"/>
    <w:rsid w:val="000930D4"/>
    <w:rsid w:val="00093745"/>
    <w:rsid w:val="00093887"/>
    <w:rsid w:val="00093B33"/>
    <w:rsid w:val="00093F62"/>
    <w:rsid w:val="00094721"/>
    <w:rsid w:val="00094A93"/>
    <w:rsid w:val="00095083"/>
    <w:rsid w:val="000950C3"/>
    <w:rsid w:val="0009689E"/>
    <w:rsid w:val="00097FAE"/>
    <w:rsid w:val="000A1D0F"/>
    <w:rsid w:val="000A2599"/>
    <w:rsid w:val="000A27E8"/>
    <w:rsid w:val="000A2AA9"/>
    <w:rsid w:val="000A35C7"/>
    <w:rsid w:val="000A4CFD"/>
    <w:rsid w:val="000A54E6"/>
    <w:rsid w:val="000A659C"/>
    <w:rsid w:val="000A6A87"/>
    <w:rsid w:val="000A6B89"/>
    <w:rsid w:val="000A74AF"/>
    <w:rsid w:val="000A7621"/>
    <w:rsid w:val="000A77B9"/>
    <w:rsid w:val="000A78B0"/>
    <w:rsid w:val="000B00E3"/>
    <w:rsid w:val="000B0D85"/>
    <w:rsid w:val="000B1158"/>
    <w:rsid w:val="000B13B4"/>
    <w:rsid w:val="000B1EB2"/>
    <w:rsid w:val="000B20DD"/>
    <w:rsid w:val="000B27B6"/>
    <w:rsid w:val="000B3402"/>
    <w:rsid w:val="000B4AB6"/>
    <w:rsid w:val="000B4B64"/>
    <w:rsid w:val="000B524E"/>
    <w:rsid w:val="000B5804"/>
    <w:rsid w:val="000B5FA2"/>
    <w:rsid w:val="000B6CE4"/>
    <w:rsid w:val="000B7027"/>
    <w:rsid w:val="000B7791"/>
    <w:rsid w:val="000B7ECC"/>
    <w:rsid w:val="000C0321"/>
    <w:rsid w:val="000C1BE7"/>
    <w:rsid w:val="000C1E52"/>
    <w:rsid w:val="000C2A81"/>
    <w:rsid w:val="000C2CEB"/>
    <w:rsid w:val="000C2D7E"/>
    <w:rsid w:val="000C3468"/>
    <w:rsid w:val="000C3B8D"/>
    <w:rsid w:val="000C3E7D"/>
    <w:rsid w:val="000C3EA6"/>
    <w:rsid w:val="000C4734"/>
    <w:rsid w:val="000C47DC"/>
    <w:rsid w:val="000C64E1"/>
    <w:rsid w:val="000C66B5"/>
    <w:rsid w:val="000C6F4C"/>
    <w:rsid w:val="000C7261"/>
    <w:rsid w:val="000D0315"/>
    <w:rsid w:val="000D04FE"/>
    <w:rsid w:val="000D0990"/>
    <w:rsid w:val="000D0B16"/>
    <w:rsid w:val="000D0C24"/>
    <w:rsid w:val="000D1659"/>
    <w:rsid w:val="000D1FE8"/>
    <w:rsid w:val="000D302C"/>
    <w:rsid w:val="000D3908"/>
    <w:rsid w:val="000D4205"/>
    <w:rsid w:val="000D4820"/>
    <w:rsid w:val="000D55B8"/>
    <w:rsid w:val="000D5660"/>
    <w:rsid w:val="000D583D"/>
    <w:rsid w:val="000D592D"/>
    <w:rsid w:val="000D5AA5"/>
    <w:rsid w:val="000D5C5A"/>
    <w:rsid w:val="000D6208"/>
    <w:rsid w:val="000D7C5B"/>
    <w:rsid w:val="000E065D"/>
    <w:rsid w:val="000E143E"/>
    <w:rsid w:val="000E1578"/>
    <w:rsid w:val="000E1AB3"/>
    <w:rsid w:val="000E21D4"/>
    <w:rsid w:val="000E32DB"/>
    <w:rsid w:val="000E33A5"/>
    <w:rsid w:val="000E3C6C"/>
    <w:rsid w:val="000E4F05"/>
    <w:rsid w:val="000E5A61"/>
    <w:rsid w:val="000E60F5"/>
    <w:rsid w:val="000E69E4"/>
    <w:rsid w:val="000E7831"/>
    <w:rsid w:val="000E79C7"/>
    <w:rsid w:val="000F15C1"/>
    <w:rsid w:val="000F16E2"/>
    <w:rsid w:val="000F1C5E"/>
    <w:rsid w:val="000F1EAB"/>
    <w:rsid w:val="000F2A21"/>
    <w:rsid w:val="000F2BB0"/>
    <w:rsid w:val="000F31AC"/>
    <w:rsid w:val="000F4777"/>
    <w:rsid w:val="000F499E"/>
    <w:rsid w:val="000F50B1"/>
    <w:rsid w:val="000F54C2"/>
    <w:rsid w:val="000F5B0F"/>
    <w:rsid w:val="000F5C7A"/>
    <w:rsid w:val="000F5F82"/>
    <w:rsid w:val="000F6043"/>
    <w:rsid w:val="000F66E6"/>
    <w:rsid w:val="000F69A7"/>
    <w:rsid w:val="000F78EC"/>
    <w:rsid w:val="001015C4"/>
    <w:rsid w:val="00101B1A"/>
    <w:rsid w:val="001039AB"/>
    <w:rsid w:val="00103EAE"/>
    <w:rsid w:val="0010423C"/>
    <w:rsid w:val="001049C0"/>
    <w:rsid w:val="00104DB3"/>
    <w:rsid w:val="001051E1"/>
    <w:rsid w:val="00105644"/>
    <w:rsid w:val="00105AA6"/>
    <w:rsid w:val="00105B79"/>
    <w:rsid w:val="00106D48"/>
    <w:rsid w:val="00106DAC"/>
    <w:rsid w:val="00107D50"/>
    <w:rsid w:val="00110D71"/>
    <w:rsid w:val="001113C7"/>
    <w:rsid w:val="00111455"/>
    <w:rsid w:val="00111FAF"/>
    <w:rsid w:val="001120F2"/>
    <w:rsid w:val="00112E6D"/>
    <w:rsid w:val="00113CE9"/>
    <w:rsid w:val="001140BC"/>
    <w:rsid w:val="001154E7"/>
    <w:rsid w:val="00116081"/>
    <w:rsid w:val="00116C2A"/>
    <w:rsid w:val="00116F4C"/>
    <w:rsid w:val="00117F14"/>
    <w:rsid w:val="00120466"/>
    <w:rsid w:val="00120AA6"/>
    <w:rsid w:val="00121127"/>
    <w:rsid w:val="00121786"/>
    <w:rsid w:val="0012194A"/>
    <w:rsid w:val="0012293D"/>
    <w:rsid w:val="00122FCF"/>
    <w:rsid w:val="001231D8"/>
    <w:rsid w:val="00124E62"/>
    <w:rsid w:val="001256E6"/>
    <w:rsid w:val="001257D4"/>
    <w:rsid w:val="001266E3"/>
    <w:rsid w:val="001268AD"/>
    <w:rsid w:val="00130426"/>
    <w:rsid w:val="001306B0"/>
    <w:rsid w:val="001318B4"/>
    <w:rsid w:val="00131ED5"/>
    <w:rsid w:val="001320BA"/>
    <w:rsid w:val="00132367"/>
    <w:rsid w:val="00132AD1"/>
    <w:rsid w:val="00132C26"/>
    <w:rsid w:val="00132E29"/>
    <w:rsid w:val="001349F3"/>
    <w:rsid w:val="00134A1E"/>
    <w:rsid w:val="0013539D"/>
    <w:rsid w:val="00135AF2"/>
    <w:rsid w:val="0013630E"/>
    <w:rsid w:val="00136536"/>
    <w:rsid w:val="00136C2E"/>
    <w:rsid w:val="00136D34"/>
    <w:rsid w:val="00137419"/>
    <w:rsid w:val="001378A0"/>
    <w:rsid w:val="0014027F"/>
    <w:rsid w:val="00140345"/>
    <w:rsid w:val="0014035A"/>
    <w:rsid w:val="001409E5"/>
    <w:rsid w:val="001422AE"/>
    <w:rsid w:val="00142BD1"/>
    <w:rsid w:val="00142C25"/>
    <w:rsid w:val="00142FE3"/>
    <w:rsid w:val="0014324F"/>
    <w:rsid w:val="00143C62"/>
    <w:rsid w:val="00144761"/>
    <w:rsid w:val="00144A89"/>
    <w:rsid w:val="00144FCB"/>
    <w:rsid w:val="00146326"/>
    <w:rsid w:val="00146E33"/>
    <w:rsid w:val="00147EFE"/>
    <w:rsid w:val="0015103B"/>
    <w:rsid w:val="00151D8C"/>
    <w:rsid w:val="00153E11"/>
    <w:rsid w:val="001541CB"/>
    <w:rsid w:val="001547C1"/>
    <w:rsid w:val="0015590B"/>
    <w:rsid w:val="00156313"/>
    <w:rsid w:val="0015687C"/>
    <w:rsid w:val="00156DB9"/>
    <w:rsid w:val="00157A2C"/>
    <w:rsid w:val="00157ADB"/>
    <w:rsid w:val="00157C2D"/>
    <w:rsid w:val="00157C7E"/>
    <w:rsid w:val="00160C3F"/>
    <w:rsid w:val="0016111E"/>
    <w:rsid w:val="00161D2C"/>
    <w:rsid w:val="0016314D"/>
    <w:rsid w:val="00163B58"/>
    <w:rsid w:val="00163C91"/>
    <w:rsid w:val="00163D51"/>
    <w:rsid w:val="00164054"/>
    <w:rsid w:val="00164738"/>
    <w:rsid w:val="001649A3"/>
    <w:rsid w:val="00165076"/>
    <w:rsid w:val="001650EB"/>
    <w:rsid w:val="00165328"/>
    <w:rsid w:val="00165548"/>
    <w:rsid w:val="00165873"/>
    <w:rsid w:val="00167A9E"/>
    <w:rsid w:val="00170656"/>
    <w:rsid w:val="001706D9"/>
    <w:rsid w:val="0017113E"/>
    <w:rsid w:val="00171248"/>
    <w:rsid w:val="00171F28"/>
    <w:rsid w:val="001720B6"/>
    <w:rsid w:val="001721FE"/>
    <w:rsid w:val="00172373"/>
    <w:rsid w:val="001727ED"/>
    <w:rsid w:val="00172FFE"/>
    <w:rsid w:val="001734AC"/>
    <w:rsid w:val="0017430F"/>
    <w:rsid w:val="00174B1B"/>
    <w:rsid w:val="00175396"/>
    <w:rsid w:val="00175A9E"/>
    <w:rsid w:val="00176074"/>
    <w:rsid w:val="001763D6"/>
    <w:rsid w:val="00176A7D"/>
    <w:rsid w:val="001773FB"/>
    <w:rsid w:val="00177585"/>
    <w:rsid w:val="001775D9"/>
    <w:rsid w:val="00177678"/>
    <w:rsid w:val="0017776D"/>
    <w:rsid w:val="001779B3"/>
    <w:rsid w:val="00177A2E"/>
    <w:rsid w:val="00177A8B"/>
    <w:rsid w:val="00177F3F"/>
    <w:rsid w:val="00180370"/>
    <w:rsid w:val="00180DB6"/>
    <w:rsid w:val="001813C7"/>
    <w:rsid w:val="00181599"/>
    <w:rsid w:val="00181A91"/>
    <w:rsid w:val="00181B76"/>
    <w:rsid w:val="00181DCF"/>
    <w:rsid w:val="00181F1C"/>
    <w:rsid w:val="00182057"/>
    <w:rsid w:val="00182302"/>
    <w:rsid w:val="001823CC"/>
    <w:rsid w:val="00183E2C"/>
    <w:rsid w:val="00184B6C"/>
    <w:rsid w:val="001859F8"/>
    <w:rsid w:val="001869CE"/>
    <w:rsid w:val="00186A33"/>
    <w:rsid w:val="0018785E"/>
    <w:rsid w:val="00187C60"/>
    <w:rsid w:val="001903EE"/>
    <w:rsid w:val="00190632"/>
    <w:rsid w:val="00190752"/>
    <w:rsid w:val="00190FE0"/>
    <w:rsid w:val="001914F7"/>
    <w:rsid w:val="00191E60"/>
    <w:rsid w:val="00192CE8"/>
    <w:rsid w:val="00192F68"/>
    <w:rsid w:val="00192FCF"/>
    <w:rsid w:val="00193DFC"/>
    <w:rsid w:val="00195E06"/>
    <w:rsid w:val="00195E41"/>
    <w:rsid w:val="001967C0"/>
    <w:rsid w:val="00196A6D"/>
    <w:rsid w:val="00197233"/>
    <w:rsid w:val="001A0CB1"/>
    <w:rsid w:val="001A124A"/>
    <w:rsid w:val="001A1D6F"/>
    <w:rsid w:val="001A1D76"/>
    <w:rsid w:val="001A326D"/>
    <w:rsid w:val="001A3693"/>
    <w:rsid w:val="001A49C8"/>
    <w:rsid w:val="001A557B"/>
    <w:rsid w:val="001A5971"/>
    <w:rsid w:val="001A5DC9"/>
    <w:rsid w:val="001A67B9"/>
    <w:rsid w:val="001A6A60"/>
    <w:rsid w:val="001A6CEA"/>
    <w:rsid w:val="001A707C"/>
    <w:rsid w:val="001A7083"/>
    <w:rsid w:val="001A781F"/>
    <w:rsid w:val="001B0758"/>
    <w:rsid w:val="001B2B86"/>
    <w:rsid w:val="001B396B"/>
    <w:rsid w:val="001B4810"/>
    <w:rsid w:val="001B6F06"/>
    <w:rsid w:val="001B7163"/>
    <w:rsid w:val="001B7350"/>
    <w:rsid w:val="001C00AE"/>
    <w:rsid w:val="001C0550"/>
    <w:rsid w:val="001C11E6"/>
    <w:rsid w:val="001C17E9"/>
    <w:rsid w:val="001C26CF"/>
    <w:rsid w:val="001C2945"/>
    <w:rsid w:val="001C2C9B"/>
    <w:rsid w:val="001C2D7D"/>
    <w:rsid w:val="001C4056"/>
    <w:rsid w:val="001C4462"/>
    <w:rsid w:val="001C4B27"/>
    <w:rsid w:val="001C54BC"/>
    <w:rsid w:val="001C5AB0"/>
    <w:rsid w:val="001C610A"/>
    <w:rsid w:val="001C6CE7"/>
    <w:rsid w:val="001C6F88"/>
    <w:rsid w:val="001C7B0B"/>
    <w:rsid w:val="001D00DB"/>
    <w:rsid w:val="001D0588"/>
    <w:rsid w:val="001D1F28"/>
    <w:rsid w:val="001D2620"/>
    <w:rsid w:val="001D2A87"/>
    <w:rsid w:val="001D2EEB"/>
    <w:rsid w:val="001D2F66"/>
    <w:rsid w:val="001D3322"/>
    <w:rsid w:val="001D3F37"/>
    <w:rsid w:val="001D467A"/>
    <w:rsid w:val="001D4B03"/>
    <w:rsid w:val="001D4E8A"/>
    <w:rsid w:val="001D51AE"/>
    <w:rsid w:val="001D57BE"/>
    <w:rsid w:val="001D5EAD"/>
    <w:rsid w:val="001D6231"/>
    <w:rsid w:val="001D63E5"/>
    <w:rsid w:val="001E08B1"/>
    <w:rsid w:val="001E1777"/>
    <w:rsid w:val="001E188B"/>
    <w:rsid w:val="001E20A0"/>
    <w:rsid w:val="001E23C7"/>
    <w:rsid w:val="001E3723"/>
    <w:rsid w:val="001E38B6"/>
    <w:rsid w:val="001E43EE"/>
    <w:rsid w:val="001E462D"/>
    <w:rsid w:val="001E5495"/>
    <w:rsid w:val="001E564A"/>
    <w:rsid w:val="001E56BD"/>
    <w:rsid w:val="001E6A62"/>
    <w:rsid w:val="001E7CA0"/>
    <w:rsid w:val="001E7D99"/>
    <w:rsid w:val="001F05EC"/>
    <w:rsid w:val="001F08EA"/>
    <w:rsid w:val="001F17F1"/>
    <w:rsid w:val="001F1C70"/>
    <w:rsid w:val="001F1E79"/>
    <w:rsid w:val="001F1F21"/>
    <w:rsid w:val="001F2C8C"/>
    <w:rsid w:val="001F32B4"/>
    <w:rsid w:val="001F357B"/>
    <w:rsid w:val="001F36B5"/>
    <w:rsid w:val="001F3C09"/>
    <w:rsid w:val="001F3F04"/>
    <w:rsid w:val="001F40F2"/>
    <w:rsid w:val="001F5269"/>
    <w:rsid w:val="001F52EB"/>
    <w:rsid w:val="001F52FF"/>
    <w:rsid w:val="001F55A9"/>
    <w:rsid w:val="001F5A0F"/>
    <w:rsid w:val="001F5C0D"/>
    <w:rsid w:val="001F6216"/>
    <w:rsid w:val="001F6B6F"/>
    <w:rsid w:val="001F6EFF"/>
    <w:rsid w:val="001F7066"/>
    <w:rsid w:val="001F7E0B"/>
    <w:rsid w:val="00200E57"/>
    <w:rsid w:val="00201141"/>
    <w:rsid w:val="002011AF"/>
    <w:rsid w:val="002018A2"/>
    <w:rsid w:val="002024C5"/>
    <w:rsid w:val="002027FF"/>
    <w:rsid w:val="00202FD7"/>
    <w:rsid w:val="00203C54"/>
    <w:rsid w:val="00203FDB"/>
    <w:rsid w:val="0020496F"/>
    <w:rsid w:val="00205266"/>
    <w:rsid w:val="002064B9"/>
    <w:rsid w:val="00206DAA"/>
    <w:rsid w:val="00207216"/>
    <w:rsid w:val="00207A61"/>
    <w:rsid w:val="002101B3"/>
    <w:rsid w:val="0021034F"/>
    <w:rsid w:val="00210723"/>
    <w:rsid w:val="00210755"/>
    <w:rsid w:val="00210FAA"/>
    <w:rsid w:val="002111AB"/>
    <w:rsid w:val="00212930"/>
    <w:rsid w:val="002131F9"/>
    <w:rsid w:val="00213255"/>
    <w:rsid w:val="00213C56"/>
    <w:rsid w:val="00213F71"/>
    <w:rsid w:val="0021475E"/>
    <w:rsid w:val="0021490C"/>
    <w:rsid w:val="00215A38"/>
    <w:rsid w:val="00216B18"/>
    <w:rsid w:val="00216EF9"/>
    <w:rsid w:val="00216FEF"/>
    <w:rsid w:val="0021750A"/>
    <w:rsid w:val="002179D4"/>
    <w:rsid w:val="00217C5A"/>
    <w:rsid w:val="00217D87"/>
    <w:rsid w:val="002208FF"/>
    <w:rsid w:val="00220F0F"/>
    <w:rsid w:val="00220F97"/>
    <w:rsid w:val="0022239B"/>
    <w:rsid w:val="0022253F"/>
    <w:rsid w:val="00222800"/>
    <w:rsid w:val="00222AF9"/>
    <w:rsid w:val="002234F7"/>
    <w:rsid w:val="00223700"/>
    <w:rsid w:val="002242CC"/>
    <w:rsid w:val="00224EC3"/>
    <w:rsid w:val="00225B2E"/>
    <w:rsid w:val="00225C71"/>
    <w:rsid w:val="00225E8B"/>
    <w:rsid w:val="00226980"/>
    <w:rsid w:val="00226CE6"/>
    <w:rsid w:val="00230F4F"/>
    <w:rsid w:val="00231D9D"/>
    <w:rsid w:val="00232A21"/>
    <w:rsid w:val="002341CD"/>
    <w:rsid w:val="002341EB"/>
    <w:rsid w:val="00234AC2"/>
    <w:rsid w:val="00235336"/>
    <w:rsid w:val="00236A33"/>
    <w:rsid w:val="00237A36"/>
    <w:rsid w:val="00240204"/>
    <w:rsid w:val="002407A8"/>
    <w:rsid w:val="0024156E"/>
    <w:rsid w:val="00241906"/>
    <w:rsid w:val="002424E2"/>
    <w:rsid w:val="00242BD7"/>
    <w:rsid w:val="00242E70"/>
    <w:rsid w:val="00243737"/>
    <w:rsid w:val="002439E8"/>
    <w:rsid w:val="00243EE9"/>
    <w:rsid w:val="00244999"/>
    <w:rsid w:val="00244BAD"/>
    <w:rsid w:val="0024545E"/>
    <w:rsid w:val="002455DD"/>
    <w:rsid w:val="00246B65"/>
    <w:rsid w:val="0024719A"/>
    <w:rsid w:val="00247238"/>
    <w:rsid w:val="00247CF2"/>
    <w:rsid w:val="002508D4"/>
    <w:rsid w:val="00250E1C"/>
    <w:rsid w:val="00250FB4"/>
    <w:rsid w:val="002512E0"/>
    <w:rsid w:val="002518FA"/>
    <w:rsid w:val="00251CF4"/>
    <w:rsid w:val="00252064"/>
    <w:rsid w:val="002526AD"/>
    <w:rsid w:val="00252CA9"/>
    <w:rsid w:val="00254047"/>
    <w:rsid w:val="00254B24"/>
    <w:rsid w:val="00254DC4"/>
    <w:rsid w:val="0025506D"/>
    <w:rsid w:val="00255185"/>
    <w:rsid w:val="002560B9"/>
    <w:rsid w:val="0025699B"/>
    <w:rsid w:val="00256F4B"/>
    <w:rsid w:val="00260FD3"/>
    <w:rsid w:val="0026110C"/>
    <w:rsid w:val="0026148F"/>
    <w:rsid w:val="00261C9E"/>
    <w:rsid w:val="00261CB7"/>
    <w:rsid w:val="002627AD"/>
    <w:rsid w:val="00263165"/>
    <w:rsid w:val="0026433A"/>
    <w:rsid w:val="002643BA"/>
    <w:rsid w:val="00264CBE"/>
    <w:rsid w:val="00266CA2"/>
    <w:rsid w:val="00267466"/>
    <w:rsid w:val="00267A4C"/>
    <w:rsid w:val="002704EE"/>
    <w:rsid w:val="00270F92"/>
    <w:rsid w:val="00271105"/>
    <w:rsid w:val="002711D3"/>
    <w:rsid w:val="002712C0"/>
    <w:rsid w:val="0027191E"/>
    <w:rsid w:val="0027214C"/>
    <w:rsid w:val="00273441"/>
    <w:rsid w:val="00274318"/>
    <w:rsid w:val="002750BE"/>
    <w:rsid w:val="00276318"/>
    <w:rsid w:val="00276C13"/>
    <w:rsid w:val="00276EC6"/>
    <w:rsid w:val="0027705C"/>
    <w:rsid w:val="00277286"/>
    <w:rsid w:val="00280771"/>
    <w:rsid w:val="00280E0E"/>
    <w:rsid w:val="0028124D"/>
    <w:rsid w:val="00281381"/>
    <w:rsid w:val="002819B5"/>
    <w:rsid w:val="002826F2"/>
    <w:rsid w:val="002827E9"/>
    <w:rsid w:val="00282E17"/>
    <w:rsid w:val="002830BC"/>
    <w:rsid w:val="00284066"/>
    <w:rsid w:val="00284355"/>
    <w:rsid w:val="00285A21"/>
    <w:rsid w:val="00285E19"/>
    <w:rsid w:val="0028629C"/>
    <w:rsid w:val="00286DF0"/>
    <w:rsid w:val="00287984"/>
    <w:rsid w:val="002903F4"/>
    <w:rsid w:val="002906EB"/>
    <w:rsid w:val="0029089E"/>
    <w:rsid w:val="00290B69"/>
    <w:rsid w:val="00292596"/>
    <w:rsid w:val="002930F3"/>
    <w:rsid w:val="00293844"/>
    <w:rsid w:val="002941E5"/>
    <w:rsid w:val="0029494B"/>
    <w:rsid w:val="00294AE4"/>
    <w:rsid w:val="00294F21"/>
    <w:rsid w:val="00295B4E"/>
    <w:rsid w:val="00295F97"/>
    <w:rsid w:val="002962AA"/>
    <w:rsid w:val="0029710E"/>
    <w:rsid w:val="00297767"/>
    <w:rsid w:val="002978DD"/>
    <w:rsid w:val="00297948"/>
    <w:rsid w:val="002A01BB"/>
    <w:rsid w:val="002A0476"/>
    <w:rsid w:val="002A0D0B"/>
    <w:rsid w:val="002A13F0"/>
    <w:rsid w:val="002A2DA0"/>
    <w:rsid w:val="002A345C"/>
    <w:rsid w:val="002A37FD"/>
    <w:rsid w:val="002A3F8E"/>
    <w:rsid w:val="002A41E8"/>
    <w:rsid w:val="002A4E0A"/>
    <w:rsid w:val="002A5296"/>
    <w:rsid w:val="002A5AB2"/>
    <w:rsid w:val="002A5BFB"/>
    <w:rsid w:val="002A6CFE"/>
    <w:rsid w:val="002A7720"/>
    <w:rsid w:val="002A7B38"/>
    <w:rsid w:val="002B00E1"/>
    <w:rsid w:val="002B0AF8"/>
    <w:rsid w:val="002B0DD3"/>
    <w:rsid w:val="002B13B5"/>
    <w:rsid w:val="002B314A"/>
    <w:rsid w:val="002B381E"/>
    <w:rsid w:val="002B385E"/>
    <w:rsid w:val="002B38C0"/>
    <w:rsid w:val="002B39EA"/>
    <w:rsid w:val="002B4FC0"/>
    <w:rsid w:val="002B5183"/>
    <w:rsid w:val="002B56DD"/>
    <w:rsid w:val="002B56FF"/>
    <w:rsid w:val="002B5759"/>
    <w:rsid w:val="002B6B30"/>
    <w:rsid w:val="002B7597"/>
    <w:rsid w:val="002B77C2"/>
    <w:rsid w:val="002B7862"/>
    <w:rsid w:val="002B7F63"/>
    <w:rsid w:val="002C0376"/>
    <w:rsid w:val="002C056C"/>
    <w:rsid w:val="002C09A6"/>
    <w:rsid w:val="002C19D6"/>
    <w:rsid w:val="002C1C36"/>
    <w:rsid w:val="002C32AE"/>
    <w:rsid w:val="002C3535"/>
    <w:rsid w:val="002C39A0"/>
    <w:rsid w:val="002C4EF0"/>
    <w:rsid w:val="002C58AE"/>
    <w:rsid w:val="002C5B09"/>
    <w:rsid w:val="002C6212"/>
    <w:rsid w:val="002C6AEB"/>
    <w:rsid w:val="002C6BB8"/>
    <w:rsid w:val="002C7B72"/>
    <w:rsid w:val="002C7EC2"/>
    <w:rsid w:val="002D0410"/>
    <w:rsid w:val="002D1554"/>
    <w:rsid w:val="002D15BA"/>
    <w:rsid w:val="002D15EB"/>
    <w:rsid w:val="002D173D"/>
    <w:rsid w:val="002D17DB"/>
    <w:rsid w:val="002D3999"/>
    <w:rsid w:val="002D39B2"/>
    <w:rsid w:val="002D3F38"/>
    <w:rsid w:val="002D5A40"/>
    <w:rsid w:val="002D5F2C"/>
    <w:rsid w:val="002D664E"/>
    <w:rsid w:val="002D7984"/>
    <w:rsid w:val="002D7E86"/>
    <w:rsid w:val="002E0130"/>
    <w:rsid w:val="002E0978"/>
    <w:rsid w:val="002E1F81"/>
    <w:rsid w:val="002E224F"/>
    <w:rsid w:val="002E2493"/>
    <w:rsid w:val="002E2700"/>
    <w:rsid w:val="002E3230"/>
    <w:rsid w:val="002E37A2"/>
    <w:rsid w:val="002E47B7"/>
    <w:rsid w:val="002E4E26"/>
    <w:rsid w:val="002E5456"/>
    <w:rsid w:val="002E7219"/>
    <w:rsid w:val="002E727B"/>
    <w:rsid w:val="002E7D9F"/>
    <w:rsid w:val="002F070C"/>
    <w:rsid w:val="002F0CAD"/>
    <w:rsid w:val="002F13EF"/>
    <w:rsid w:val="002F1CE2"/>
    <w:rsid w:val="002F20E5"/>
    <w:rsid w:val="002F22C3"/>
    <w:rsid w:val="002F25EB"/>
    <w:rsid w:val="002F2E44"/>
    <w:rsid w:val="002F4980"/>
    <w:rsid w:val="002F4A20"/>
    <w:rsid w:val="002F4B03"/>
    <w:rsid w:val="002F5454"/>
    <w:rsid w:val="002F59B9"/>
    <w:rsid w:val="002F5B72"/>
    <w:rsid w:val="002F5DDC"/>
    <w:rsid w:val="0030047A"/>
    <w:rsid w:val="0030106A"/>
    <w:rsid w:val="003012DD"/>
    <w:rsid w:val="0030149E"/>
    <w:rsid w:val="00301909"/>
    <w:rsid w:val="0030268C"/>
    <w:rsid w:val="00305789"/>
    <w:rsid w:val="00305C1B"/>
    <w:rsid w:val="00305CBF"/>
    <w:rsid w:val="0030601B"/>
    <w:rsid w:val="0030697A"/>
    <w:rsid w:val="0030727E"/>
    <w:rsid w:val="003074F3"/>
    <w:rsid w:val="00307751"/>
    <w:rsid w:val="003078CC"/>
    <w:rsid w:val="00307B80"/>
    <w:rsid w:val="003100B9"/>
    <w:rsid w:val="0031029D"/>
    <w:rsid w:val="003102A1"/>
    <w:rsid w:val="00311DA0"/>
    <w:rsid w:val="00312073"/>
    <w:rsid w:val="003120A1"/>
    <w:rsid w:val="0031223F"/>
    <w:rsid w:val="00312586"/>
    <w:rsid w:val="00312A33"/>
    <w:rsid w:val="0031360F"/>
    <w:rsid w:val="00313B94"/>
    <w:rsid w:val="00313C08"/>
    <w:rsid w:val="00313EA1"/>
    <w:rsid w:val="00314715"/>
    <w:rsid w:val="00315B89"/>
    <w:rsid w:val="00315D70"/>
    <w:rsid w:val="00315F8C"/>
    <w:rsid w:val="0031694D"/>
    <w:rsid w:val="00317490"/>
    <w:rsid w:val="00320C7C"/>
    <w:rsid w:val="00320DAE"/>
    <w:rsid w:val="00321207"/>
    <w:rsid w:val="00321E5B"/>
    <w:rsid w:val="00322A86"/>
    <w:rsid w:val="00322F62"/>
    <w:rsid w:val="003238FE"/>
    <w:rsid w:val="00323C58"/>
    <w:rsid w:val="0032454B"/>
    <w:rsid w:val="003249AB"/>
    <w:rsid w:val="00326683"/>
    <w:rsid w:val="00327568"/>
    <w:rsid w:val="003306D5"/>
    <w:rsid w:val="003306D7"/>
    <w:rsid w:val="00330800"/>
    <w:rsid w:val="00330B13"/>
    <w:rsid w:val="003323EF"/>
    <w:rsid w:val="003327BC"/>
    <w:rsid w:val="00332C67"/>
    <w:rsid w:val="00332CF3"/>
    <w:rsid w:val="00332F89"/>
    <w:rsid w:val="003331E5"/>
    <w:rsid w:val="00333DD8"/>
    <w:rsid w:val="00334027"/>
    <w:rsid w:val="003341C7"/>
    <w:rsid w:val="00334442"/>
    <w:rsid w:val="00334C0C"/>
    <w:rsid w:val="00334EA1"/>
    <w:rsid w:val="0033519B"/>
    <w:rsid w:val="003359BA"/>
    <w:rsid w:val="00336978"/>
    <w:rsid w:val="00337267"/>
    <w:rsid w:val="0033745B"/>
    <w:rsid w:val="003406F5"/>
    <w:rsid w:val="00341069"/>
    <w:rsid w:val="0034163E"/>
    <w:rsid w:val="0034193F"/>
    <w:rsid w:val="00342549"/>
    <w:rsid w:val="00342A55"/>
    <w:rsid w:val="003437F5"/>
    <w:rsid w:val="0034404A"/>
    <w:rsid w:val="0034415D"/>
    <w:rsid w:val="0034420D"/>
    <w:rsid w:val="00344C99"/>
    <w:rsid w:val="00345184"/>
    <w:rsid w:val="003455B1"/>
    <w:rsid w:val="0034570F"/>
    <w:rsid w:val="00345C44"/>
    <w:rsid w:val="00346BD7"/>
    <w:rsid w:val="00346E5D"/>
    <w:rsid w:val="00346E8A"/>
    <w:rsid w:val="00347DED"/>
    <w:rsid w:val="003507BC"/>
    <w:rsid w:val="00350C60"/>
    <w:rsid w:val="00350DBE"/>
    <w:rsid w:val="00351635"/>
    <w:rsid w:val="003517D0"/>
    <w:rsid w:val="003519E9"/>
    <w:rsid w:val="003521EF"/>
    <w:rsid w:val="00352815"/>
    <w:rsid w:val="00352DAC"/>
    <w:rsid w:val="003530C6"/>
    <w:rsid w:val="00353B77"/>
    <w:rsid w:val="00353CE0"/>
    <w:rsid w:val="003548D2"/>
    <w:rsid w:val="00354B2F"/>
    <w:rsid w:val="00354B70"/>
    <w:rsid w:val="00354EB8"/>
    <w:rsid w:val="0035516C"/>
    <w:rsid w:val="003556B5"/>
    <w:rsid w:val="003564C9"/>
    <w:rsid w:val="00356C52"/>
    <w:rsid w:val="0035767B"/>
    <w:rsid w:val="0035775B"/>
    <w:rsid w:val="003602B3"/>
    <w:rsid w:val="003605CB"/>
    <w:rsid w:val="00361297"/>
    <w:rsid w:val="00362019"/>
    <w:rsid w:val="00362080"/>
    <w:rsid w:val="00362A41"/>
    <w:rsid w:val="0036309B"/>
    <w:rsid w:val="00363F05"/>
    <w:rsid w:val="00364558"/>
    <w:rsid w:val="003650D1"/>
    <w:rsid w:val="0036539F"/>
    <w:rsid w:val="0036593F"/>
    <w:rsid w:val="0036612E"/>
    <w:rsid w:val="00366580"/>
    <w:rsid w:val="003668DC"/>
    <w:rsid w:val="00366E23"/>
    <w:rsid w:val="00367799"/>
    <w:rsid w:val="003705CF"/>
    <w:rsid w:val="00370BE8"/>
    <w:rsid w:val="00370C82"/>
    <w:rsid w:val="00370F2E"/>
    <w:rsid w:val="00371553"/>
    <w:rsid w:val="00371B93"/>
    <w:rsid w:val="003721C7"/>
    <w:rsid w:val="0037226C"/>
    <w:rsid w:val="00372C12"/>
    <w:rsid w:val="0037392D"/>
    <w:rsid w:val="00373B80"/>
    <w:rsid w:val="00373BEF"/>
    <w:rsid w:val="00373E46"/>
    <w:rsid w:val="00374181"/>
    <w:rsid w:val="003749FE"/>
    <w:rsid w:val="0037578D"/>
    <w:rsid w:val="00375EDA"/>
    <w:rsid w:val="00376323"/>
    <w:rsid w:val="0037778D"/>
    <w:rsid w:val="00377A74"/>
    <w:rsid w:val="00377F18"/>
    <w:rsid w:val="003801AF"/>
    <w:rsid w:val="0038078E"/>
    <w:rsid w:val="00380D06"/>
    <w:rsid w:val="00380E9F"/>
    <w:rsid w:val="00381169"/>
    <w:rsid w:val="003819CC"/>
    <w:rsid w:val="00382205"/>
    <w:rsid w:val="00382ADB"/>
    <w:rsid w:val="00382C17"/>
    <w:rsid w:val="00383579"/>
    <w:rsid w:val="003859D7"/>
    <w:rsid w:val="00386217"/>
    <w:rsid w:val="00386365"/>
    <w:rsid w:val="00386BB2"/>
    <w:rsid w:val="00390EFF"/>
    <w:rsid w:val="00391BDB"/>
    <w:rsid w:val="003921D3"/>
    <w:rsid w:val="00392704"/>
    <w:rsid w:val="00393460"/>
    <w:rsid w:val="00394501"/>
    <w:rsid w:val="003945C4"/>
    <w:rsid w:val="003946C6"/>
    <w:rsid w:val="003949CD"/>
    <w:rsid w:val="003953B4"/>
    <w:rsid w:val="003953C9"/>
    <w:rsid w:val="003957CF"/>
    <w:rsid w:val="003974B4"/>
    <w:rsid w:val="0039769F"/>
    <w:rsid w:val="003A0531"/>
    <w:rsid w:val="003A0C5C"/>
    <w:rsid w:val="003A124B"/>
    <w:rsid w:val="003A200A"/>
    <w:rsid w:val="003A208D"/>
    <w:rsid w:val="003A2376"/>
    <w:rsid w:val="003A26F0"/>
    <w:rsid w:val="003A2A0D"/>
    <w:rsid w:val="003A3698"/>
    <w:rsid w:val="003A36D1"/>
    <w:rsid w:val="003A37A3"/>
    <w:rsid w:val="003A40D4"/>
    <w:rsid w:val="003A412B"/>
    <w:rsid w:val="003A5495"/>
    <w:rsid w:val="003A58E8"/>
    <w:rsid w:val="003A678C"/>
    <w:rsid w:val="003A6999"/>
    <w:rsid w:val="003A6E6C"/>
    <w:rsid w:val="003A7117"/>
    <w:rsid w:val="003A7C47"/>
    <w:rsid w:val="003A7D80"/>
    <w:rsid w:val="003B0D5C"/>
    <w:rsid w:val="003B24FB"/>
    <w:rsid w:val="003B28BF"/>
    <w:rsid w:val="003B2902"/>
    <w:rsid w:val="003B3B2C"/>
    <w:rsid w:val="003B3BA9"/>
    <w:rsid w:val="003B3C21"/>
    <w:rsid w:val="003B3CF5"/>
    <w:rsid w:val="003B3FFE"/>
    <w:rsid w:val="003B48B9"/>
    <w:rsid w:val="003B4F70"/>
    <w:rsid w:val="003B500C"/>
    <w:rsid w:val="003B63C6"/>
    <w:rsid w:val="003C090C"/>
    <w:rsid w:val="003C0B0F"/>
    <w:rsid w:val="003C0C33"/>
    <w:rsid w:val="003C10D4"/>
    <w:rsid w:val="003C196E"/>
    <w:rsid w:val="003C28FE"/>
    <w:rsid w:val="003C2FB1"/>
    <w:rsid w:val="003C3688"/>
    <w:rsid w:val="003C3BE7"/>
    <w:rsid w:val="003C412C"/>
    <w:rsid w:val="003C4FEE"/>
    <w:rsid w:val="003C538B"/>
    <w:rsid w:val="003C5528"/>
    <w:rsid w:val="003C656D"/>
    <w:rsid w:val="003C67D5"/>
    <w:rsid w:val="003C7112"/>
    <w:rsid w:val="003C7B66"/>
    <w:rsid w:val="003C7B97"/>
    <w:rsid w:val="003C7F6F"/>
    <w:rsid w:val="003C7FC2"/>
    <w:rsid w:val="003D0D30"/>
    <w:rsid w:val="003D1295"/>
    <w:rsid w:val="003D17CA"/>
    <w:rsid w:val="003D195B"/>
    <w:rsid w:val="003D1C31"/>
    <w:rsid w:val="003D1E2C"/>
    <w:rsid w:val="003D1E33"/>
    <w:rsid w:val="003D2084"/>
    <w:rsid w:val="003D2B3A"/>
    <w:rsid w:val="003D2D30"/>
    <w:rsid w:val="003D30AD"/>
    <w:rsid w:val="003D4E9A"/>
    <w:rsid w:val="003D50DA"/>
    <w:rsid w:val="003D56A9"/>
    <w:rsid w:val="003D5AD0"/>
    <w:rsid w:val="003D5C3A"/>
    <w:rsid w:val="003D5E63"/>
    <w:rsid w:val="003D6081"/>
    <w:rsid w:val="003D6279"/>
    <w:rsid w:val="003D6B3F"/>
    <w:rsid w:val="003D73B7"/>
    <w:rsid w:val="003D7A4D"/>
    <w:rsid w:val="003E0BC7"/>
    <w:rsid w:val="003E158D"/>
    <w:rsid w:val="003E1D41"/>
    <w:rsid w:val="003E2513"/>
    <w:rsid w:val="003E3043"/>
    <w:rsid w:val="003E32CE"/>
    <w:rsid w:val="003E3A42"/>
    <w:rsid w:val="003E457F"/>
    <w:rsid w:val="003E45CD"/>
    <w:rsid w:val="003E4B3B"/>
    <w:rsid w:val="003E4CE8"/>
    <w:rsid w:val="003E508F"/>
    <w:rsid w:val="003E5535"/>
    <w:rsid w:val="003E714E"/>
    <w:rsid w:val="003E76F5"/>
    <w:rsid w:val="003F05A0"/>
    <w:rsid w:val="003F0886"/>
    <w:rsid w:val="003F2F22"/>
    <w:rsid w:val="003F2FAF"/>
    <w:rsid w:val="003F38A9"/>
    <w:rsid w:val="003F43F1"/>
    <w:rsid w:val="003F4557"/>
    <w:rsid w:val="003F4BAA"/>
    <w:rsid w:val="003F536C"/>
    <w:rsid w:val="003F6B11"/>
    <w:rsid w:val="003F72A8"/>
    <w:rsid w:val="003F7AD4"/>
    <w:rsid w:val="00400162"/>
    <w:rsid w:val="004005C6"/>
    <w:rsid w:val="00400EB2"/>
    <w:rsid w:val="00402235"/>
    <w:rsid w:val="00402A99"/>
    <w:rsid w:val="004036FA"/>
    <w:rsid w:val="00403B9B"/>
    <w:rsid w:val="0040510D"/>
    <w:rsid w:val="00405932"/>
    <w:rsid w:val="00405B66"/>
    <w:rsid w:val="00406956"/>
    <w:rsid w:val="00406B5A"/>
    <w:rsid w:val="00407489"/>
    <w:rsid w:val="004106AC"/>
    <w:rsid w:val="00410B4F"/>
    <w:rsid w:val="00410BE2"/>
    <w:rsid w:val="00410D8E"/>
    <w:rsid w:val="004113C2"/>
    <w:rsid w:val="0041290F"/>
    <w:rsid w:val="004129BA"/>
    <w:rsid w:val="00412D77"/>
    <w:rsid w:val="004139AE"/>
    <w:rsid w:val="00413F57"/>
    <w:rsid w:val="004150FD"/>
    <w:rsid w:val="00416BE7"/>
    <w:rsid w:val="00416E8D"/>
    <w:rsid w:val="00417B3D"/>
    <w:rsid w:val="00421363"/>
    <w:rsid w:val="0042203A"/>
    <w:rsid w:val="00422B72"/>
    <w:rsid w:val="00422DD1"/>
    <w:rsid w:val="004231BA"/>
    <w:rsid w:val="0042416D"/>
    <w:rsid w:val="004246C2"/>
    <w:rsid w:val="00424E66"/>
    <w:rsid w:val="00424EF3"/>
    <w:rsid w:val="00425167"/>
    <w:rsid w:val="004254C1"/>
    <w:rsid w:val="00425F10"/>
    <w:rsid w:val="00426105"/>
    <w:rsid w:val="004262B7"/>
    <w:rsid w:val="00426F2F"/>
    <w:rsid w:val="0042774F"/>
    <w:rsid w:val="004316CE"/>
    <w:rsid w:val="004328E1"/>
    <w:rsid w:val="004328FE"/>
    <w:rsid w:val="00432BF3"/>
    <w:rsid w:val="00432C76"/>
    <w:rsid w:val="00433508"/>
    <w:rsid w:val="00433831"/>
    <w:rsid w:val="0043419D"/>
    <w:rsid w:val="00434782"/>
    <w:rsid w:val="00434BB8"/>
    <w:rsid w:val="004353D6"/>
    <w:rsid w:val="004356D1"/>
    <w:rsid w:val="0043605E"/>
    <w:rsid w:val="004362A7"/>
    <w:rsid w:val="00436EAC"/>
    <w:rsid w:val="00436FE1"/>
    <w:rsid w:val="00437424"/>
    <w:rsid w:val="00437D31"/>
    <w:rsid w:val="0044008C"/>
    <w:rsid w:val="00440AA3"/>
    <w:rsid w:val="004412FF"/>
    <w:rsid w:val="004414E0"/>
    <w:rsid w:val="00441B3E"/>
    <w:rsid w:val="00441E7E"/>
    <w:rsid w:val="004427D1"/>
    <w:rsid w:val="00442C22"/>
    <w:rsid w:val="00442D3D"/>
    <w:rsid w:val="00443615"/>
    <w:rsid w:val="00443B34"/>
    <w:rsid w:val="00445826"/>
    <w:rsid w:val="004459F5"/>
    <w:rsid w:val="00445E37"/>
    <w:rsid w:val="00446785"/>
    <w:rsid w:val="00446A73"/>
    <w:rsid w:val="00446DBE"/>
    <w:rsid w:val="00446F79"/>
    <w:rsid w:val="00447318"/>
    <w:rsid w:val="00447983"/>
    <w:rsid w:val="00447CF5"/>
    <w:rsid w:val="0045021A"/>
    <w:rsid w:val="0045032E"/>
    <w:rsid w:val="00450E42"/>
    <w:rsid w:val="00450E78"/>
    <w:rsid w:val="00454BEB"/>
    <w:rsid w:val="004552FD"/>
    <w:rsid w:val="00455463"/>
    <w:rsid w:val="004561A9"/>
    <w:rsid w:val="004561B2"/>
    <w:rsid w:val="00456495"/>
    <w:rsid w:val="00456551"/>
    <w:rsid w:val="00456B42"/>
    <w:rsid w:val="00457363"/>
    <w:rsid w:val="00457C44"/>
    <w:rsid w:val="00457E56"/>
    <w:rsid w:val="00460E11"/>
    <w:rsid w:val="00460FD7"/>
    <w:rsid w:val="00461020"/>
    <w:rsid w:val="004614E3"/>
    <w:rsid w:val="0046153C"/>
    <w:rsid w:val="00462665"/>
    <w:rsid w:val="00463F51"/>
    <w:rsid w:val="004647C2"/>
    <w:rsid w:val="004653E1"/>
    <w:rsid w:val="00465537"/>
    <w:rsid w:val="00465AEE"/>
    <w:rsid w:val="00465C17"/>
    <w:rsid w:val="00466EED"/>
    <w:rsid w:val="004674FA"/>
    <w:rsid w:val="00470285"/>
    <w:rsid w:val="004712A5"/>
    <w:rsid w:val="004722A8"/>
    <w:rsid w:val="004722DB"/>
    <w:rsid w:val="00473E86"/>
    <w:rsid w:val="004740A9"/>
    <w:rsid w:val="0047448F"/>
    <w:rsid w:val="00474901"/>
    <w:rsid w:val="004749E2"/>
    <w:rsid w:val="00474A34"/>
    <w:rsid w:val="00474D51"/>
    <w:rsid w:val="00475371"/>
    <w:rsid w:val="004753BA"/>
    <w:rsid w:val="00476960"/>
    <w:rsid w:val="00477146"/>
    <w:rsid w:val="00480CC6"/>
    <w:rsid w:val="00481CD7"/>
    <w:rsid w:val="00481EC7"/>
    <w:rsid w:val="00482A06"/>
    <w:rsid w:val="00482D08"/>
    <w:rsid w:val="004833CD"/>
    <w:rsid w:val="00483727"/>
    <w:rsid w:val="00483929"/>
    <w:rsid w:val="00483B23"/>
    <w:rsid w:val="00484CF5"/>
    <w:rsid w:val="0048559A"/>
    <w:rsid w:val="00486762"/>
    <w:rsid w:val="0048676F"/>
    <w:rsid w:val="00486DCF"/>
    <w:rsid w:val="00486E0D"/>
    <w:rsid w:val="004870AF"/>
    <w:rsid w:val="004873E6"/>
    <w:rsid w:val="00490102"/>
    <w:rsid w:val="00490AB3"/>
    <w:rsid w:val="004928B5"/>
    <w:rsid w:val="00492B65"/>
    <w:rsid w:val="00492FEB"/>
    <w:rsid w:val="0049318C"/>
    <w:rsid w:val="00496471"/>
    <w:rsid w:val="004A00EA"/>
    <w:rsid w:val="004A0428"/>
    <w:rsid w:val="004A14E7"/>
    <w:rsid w:val="004A2382"/>
    <w:rsid w:val="004A2432"/>
    <w:rsid w:val="004A26E1"/>
    <w:rsid w:val="004A2CD3"/>
    <w:rsid w:val="004A2F7B"/>
    <w:rsid w:val="004A384E"/>
    <w:rsid w:val="004A3E7D"/>
    <w:rsid w:val="004A3F6A"/>
    <w:rsid w:val="004A4367"/>
    <w:rsid w:val="004A46C8"/>
    <w:rsid w:val="004A4B3C"/>
    <w:rsid w:val="004A4E52"/>
    <w:rsid w:val="004A5880"/>
    <w:rsid w:val="004A5F96"/>
    <w:rsid w:val="004A6938"/>
    <w:rsid w:val="004A7D55"/>
    <w:rsid w:val="004B0027"/>
    <w:rsid w:val="004B06FF"/>
    <w:rsid w:val="004B1285"/>
    <w:rsid w:val="004B2077"/>
    <w:rsid w:val="004B207F"/>
    <w:rsid w:val="004B2F19"/>
    <w:rsid w:val="004B318B"/>
    <w:rsid w:val="004B31D8"/>
    <w:rsid w:val="004B4BC9"/>
    <w:rsid w:val="004B50AC"/>
    <w:rsid w:val="004B52FA"/>
    <w:rsid w:val="004B5EB7"/>
    <w:rsid w:val="004B6912"/>
    <w:rsid w:val="004B691B"/>
    <w:rsid w:val="004B69C5"/>
    <w:rsid w:val="004B6CCB"/>
    <w:rsid w:val="004B781E"/>
    <w:rsid w:val="004B7E96"/>
    <w:rsid w:val="004C09AD"/>
    <w:rsid w:val="004C0A82"/>
    <w:rsid w:val="004C11F2"/>
    <w:rsid w:val="004C1C20"/>
    <w:rsid w:val="004C30CB"/>
    <w:rsid w:val="004C32D7"/>
    <w:rsid w:val="004C40BC"/>
    <w:rsid w:val="004C7317"/>
    <w:rsid w:val="004C762A"/>
    <w:rsid w:val="004C77D0"/>
    <w:rsid w:val="004D0128"/>
    <w:rsid w:val="004D0778"/>
    <w:rsid w:val="004D080D"/>
    <w:rsid w:val="004D0C74"/>
    <w:rsid w:val="004D1216"/>
    <w:rsid w:val="004D15FC"/>
    <w:rsid w:val="004D1788"/>
    <w:rsid w:val="004D1BA1"/>
    <w:rsid w:val="004D2654"/>
    <w:rsid w:val="004D2C7B"/>
    <w:rsid w:val="004D2C86"/>
    <w:rsid w:val="004D3DBF"/>
    <w:rsid w:val="004D47E1"/>
    <w:rsid w:val="004D539B"/>
    <w:rsid w:val="004D78C8"/>
    <w:rsid w:val="004D7F7C"/>
    <w:rsid w:val="004E0A78"/>
    <w:rsid w:val="004E1222"/>
    <w:rsid w:val="004E13E3"/>
    <w:rsid w:val="004E1FED"/>
    <w:rsid w:val="004E2643"/>
    <w:rsid w:val="004E3111"/>
    <w:rsid w:val="004E358F"/>
    <w:rsid w:val="004E35E9"/>
    <w:rsid w:val="004E3B41"/>
    <w:rsid w:val="004E4230"/>
    <w:rsid w:val="004E519C"/>
    <w:rsid w:val="004E5FFD"/>
    <w:rsid w:val="004E64C0"/>
    <w:rsid w:val="004E6C00"/>
    <w:rsid w:val="004E6E6B"/>
    <w:rsid w:val="004E6E98"/>
    <w:rsid w:val="004F11CB"/>
    <w:rsid w:val="004F1213"/>
    <w:rsid w:val="004F17CA"/>
    <w:rsid w:val="004F194D"/>
    <w:rsid w:val="004F1A66"/>
    <w:rsid w:val="004F20BD"/>
    <w:rsid w:val="004F2789"/>
    <w:rsid w:val="004F3247"/>
    <w:rsid w:val="004F3B28"/>
    <w:rsid w:val="004F3B6F"/>
    <w:rsid w:val="004F3D25"/>
    <w:rsid w:val="004F41E4"/>
    <w:rsid w:val="004F4B34"/>
    <w:rsid w:val="004F4E6A"/>
    <w:rsid w:val="004F5BD1"/>
    <w:rsid w:val="004F69BD"/>
    <w:rsid w:val="004F6BA7"/>
    <w:rsid w:val="004F7239"/>
    <w:rsid w:val="004F755E"/>
    <w:rsid w:val="004F772A"/>
    <w:rsid w:val="004F7A7B"/>
    <w:rsid w:val="005009BB"/>
    <w:rsid w:val="00500A78"/>
    <w:rsid w:val="005017B5"/>
    <w:rsid w:val="00502098"/>
    <w:rsid w:val="005021F1"/>
    <w:rsid w:val="00502ADD"/>
    <w:rsid w:val="005038FA"/>
    <w:rsid w:val="00503BCC"/>
    <w:rsid w:val="00504D5F"/>
    <w:rsid w:val="00505E7C"/>
    <w:rsid w:val="00506AED"/>
    <w:rsid w:val="00506C91"/>
    <w:rsid w:val="00507B7F"/>
    <w:rsid w:val="00510357"/>
    <w:rsid w:val="005109EB"/>
    <w:rsid w:val="00510A87"/>
    <w:rsid w:val="00510BC8"/>
    <w:rsid w:val="00511042"/>
    <w:rsid w:val="0051244A"/>
    <w:rsid w:val="00512D76"/>
    <w:rsid w:val="00512F9B"/>
    <w:rsid w:val="0051342A"/>
    <w:rsid w:val="0051425A"/>
    <w:rsid w:val="005145CA"/>
    <w:rsid w:val="005148EA"/>
    <w:rsid w:val="00514D37"/>
    <w:rsid w:val="00515064"/>
    <w:rsid w:val="00515CF9"/>
    <w:rsid w:val="0051619C"/>
    <w:rsid w:val="00516F51"/>
    <w:rsid w:val="00517587"/>
    <w:rsid w:val="00517E5D"/>
    <w:rsid w:val="0052011F"/>
    <w:rsid w:val="005208B6"/>
    <w:rsid w:val="00521790"/>
    <w:rsid w:val="00521CEC"/>
    <w:rsid w:val="005221BF"/>
    <w:rsid w:val="005224A6"/>
    <w:rsid w:val="005229C4"/>
    <w:rsid w:val="00523033"/>
    <w:rsid w:val="00523434"/>
    <w:rsid w:val="00523774"/>
    <w:rsid w:val="005251F2"/>
    <w:rsid w:val="00525AEE"/>
    <w:rsid w:val="00525B42"/>
    <w:rsid w:val="00525BF2"/>
    <w:rsid w:val="00525EF4"/>
    <w:rsid w:val="00525F40"/>
    <w:rsid w:val="0052631C"/>
    <w:rsid w:val="00526422"/>
    <w:rsid w:val="00526531"/>
    <w:rsid w:val="005303CF"/>
    <w:rsid w:val="005306E2"/>
    <w:rsid w:val="0053096C"/>
    <w:rsid w:val="00530B11"/>
    <w:rsid w:val="00530F4C"/>
    <w:rsid w:val="00531C68"/>
    <w:rsid w:val="0053221E"/>
    <w:rsid w:val="0053268F"/>
    <w:rsid w:val="00533D25"/>
    <w:rsid w:val="00534D2D"/>
    <w:rsid w:val="00535627"/>
    <w:rsid w:val="0053583A"/>
    <w:rsid w:val="00535A24"/>
    <w:rsid w:val="00535BE6"/>
    <w:rsid w:val="00535D75"/>
    <w:rsid w:val="00536B07"/>
    <w:rsid w:val="00536C26"/>
    <w:rsid w:val="00537428"/>
    <w:rsid w:val="00537DB8"/>
    <w:rsid w:val="00537EC7"/>
    <w:rsid w:val="005407A6"/>
    <w:rsid w:val="00543530"/>
    <w:rsid w:val="00543986"/>
    <w:rsid w:val="005447A7"/>
    <w:rsid w:val="0054506B"/>
    <w:rsid w:val="0054568A"/>
    <w:rsid w:val="00545E5A"/>
    <w:rsid w:val="00546335"/>
    <w:rsid w:val="005470B1"/>
    <w:rsid w:val="00551F71"/>
    <w:rsid w:val="00552C21"/>
    <w:rsid w:val="0055350F"/>
    <w:rsid w:val="0055384C"/>
    <w:rsid w:val="00553D9E"/>
    <w:rsid w:val="00555406"/>
    <w:rsid w:val="00555514"/>
    <w:rsid w:val="0055619D"/>
    <w:rsid w:val="00556468"/>
    <w:rsid w:val="005569AD"/>
    <w:rsid w:val="00556F8A"/>
    <w:rsid w:val="00556FE4"/>
    <w:rsid w:val="00560242"/>
    <w:rsid w:val="00561484"/>
    <w:rsid w:val="0056306F"/>
    <w:rsid w:val="005635F2"/>
    <w:rsid w:val="00563A17"/>
    <w:rsid w:val="00564042"/>
    <w:rsid w:val="00564F72"/>
    <w:rsid w:val="005654A4"/>
    <w:rsid w:val="00565849"/>
    <w:rsid w:val="00565E9E"/>
    <w:rsid w:val="00567994"/>
    <w:rsid w:val="0057098F"/>
    <w:rsid w:val="00570EC9"/>
    <w:rsid w:val="00571CD5"/>
    <w:rsid w:val="0057385A"/>
    <w:rsid w:val="00573933"/>
    <w:rsid w:val="00574DE8"/>
    <w:rsid w:val="00575B91"/>
    <w:rsid w:val="00575D05"/>
    <w:rsid w:val="00576316"/>
    <w:rsid w:val="005763B0"/>
    <w:rsid w:val="00576DC2"/>
    <w:rsid w:val="00580EA6"/>
    <w:rsid w:val="0058158C"/>
    <w:rsid w:val="00581F46"/>
    <w:rsid w:val="00581FDE"/>
    <w:rsid w:val="00583295"/>
    <w:rsid w:val="0058355C"/>
    <w:rsid w:val="00584548"/>
    <w:rsid w:val="00584F25"/>
    <w:rsid w:val="005852DF"/>
    <w:rsid w:val="00586553"/>
    <w:rsid w:val="0058677E"/>
    <w:rsid w:val="00586D58"/>
    <w:rsid w:val="00586FEF"/>
    <w:rsid w:val="00587539"/>
    <w:rsid w:val="00587580"/>
    <w:rsid w:val="00587779"/>
    <w:rsid w:val="00587940"/>
    <w:rsid w:val="00587E56"/>
    <w:rsid w:val="00590437"/>
    <w:rsid w:val="0059046E"/>
    <w:rsid w:val="005906B4"/>
    <w:rsid w:val="00590CA0"/>
    <w:rsid w:val="00591174"/>
    <w:rsid w:val="0059136C"/>
    <w:rsid w:val="005919FF"/>
    <w:rsid w:val="00591B4D"/>
    <w:rsid w:val="00591C07"/>
    <w:rsid w:val="005920C1"/>
    <w:rsid w:val="00592237"/>
    <w:rsid w:val="00592373"/>
    <w:rsid w:val="00592734"/>
    <w:rsid w:val="00592B88"/>
    <w:rsid w:val="005934C4"/>
    <w:rsid w:val="005938DF"/>
    <w:rsid w:val="00594104"/>
    <w:rsid w:val="00594B65"/>
    <w:rsid w:val="00595102"/>
    <w:rsid w:val="005952D0"/>
    <w:rsid w:val="005964B0"/>
    <w:rsid w:val="00596768"/>
    <w:rsid w:val="00597E0C"/>
    <w:rsid w:val="005A10F0"/>
    <w:rsid w:val="005A162E"/>
    <w:rsid w:val="005A1E3C"/>
    <w:rsid w:val="005A2312"/>
    <w:rsid w:val="005A3590"/>
    <w:rsid w:val="005A3895"/>
    <w:rsid w:val="005A38C8"/>
    <w:rsid w:val="005A3F6D"/>
    <w:rsid w:val="005A42EA"/>
    <w:rsid w:val="005A5995"/>
    <w:rsid w:val="005A5D61"/>
    <w:rsid w:val="005A60AE"/>
    <w:rsid w:val="005A67D9"/>
    <w:rsid w:val="005A7914"/>
    <w:rsid w:val="005B0423"/>
    <w:rsid w:val="005B0E3F"/>
    <w:rsid w:val="005B220C"/>
    <w:rsid w:val="005B25E2"/>
    <w:rsid w:val="005B2618"/>
    <w:rsid w:val="005B28C9"/>
    <w:rsid w:val="005B2FC7"/>
    <w:rsid w:val="005B3203"/>
    <w:rsid w:val="005B502C"/>
    <w:rsid w:val="005B53AD"/>
    <w:rsid w:val="005B5557"/>
    <w:rsid w:val="005B5602"/>
    <w:rsid w:val="005B6A52"/>
    <w:rsid w:val="005B7630"/>
    <w:rsid w:val="005B7DA4"/>
    <w:rsid w:val="005C0218"/>
    <w:rsid w:val="005C1D90"/>
    <w:rsid w:val="005C1F8F"/>
    <w:rsid w:val="005C2FFE"/>
    <w:rsid w:val="005C4015"/>
    <w:rsid w:val="005C44A1"/>
    <w:rsid w:val="005C47DD"/>
    <w:rsid w:val="005C4FF3"/>
    <w:rsid w:val="005C5867"/>
    <w:rsid w:val="005C6C62"/>
    <w:rsid w:val="005C7517"/>
    <w:rsid w:val="005C7A37"/>
    <w:rsid w:val="005C7C41"/>
    <w:rsid w:val="005C7D46"/>
    <w:rsid w:val="005D06C4"/>
    <w:rsid w:val="005D0C5A"/>
    <w:rsid w:val="005D0CBE"/>
    <w:rsid w:val="005D0D46"/>
    <w:rsid w:val="005D1BA8"/>
    <w:rsid w:val="005D23C9"/>
    <w:rsid w:val="005D2690"/>
    <w:rsid w:val="005D27D0"/>
    <w:rsid w:val="005D31CF"/>
    <w:rsid w:val="005D358F"/>
    <w:rsid w:val="005D573D"/>
    <w:rsid w:val="005D57EF"/>
    <w:rsid w:val="005D6242"/>
    <w:rsid w:val="005D66A1"/>
    <w:rsid w:val="005E00C3"/>
    <w:rsid w:val="005E0238"/>
    <w:rsid w:val="005E05AE"/>
    <w:rsid w:val="005E131F"/>
    <w:rsid w:val="005E136C"/>
    <w:rsid w:val="005E1886"/>
    <w:rsid w:val="005E209D"/>
    <w:rsid w:val="005E24EA"/>
    <w:rsid w:val="005E2A7B"/>
    <w:rsid w:val="005E2D63"/>
    <w:rsid w:val="005E34C1"/>
    <w:rsid w:val="005E3973"/>
    <w:rsid w:val="005E3989"/>
    <w:rsid w:val="005E3CCC"/>
    <w:rsid w:val="005E401D"/>
    <w:rsid w:val="005E45B8"/>
    <w:rsid w:val="005E4605"/>
    <w:rsid w:val="005E4C6A"/>
    <w:rsid w:val="005E4FF6"/>
    <w:rsid w:val="005E5C9E"/>
    <w:rsid w:val="005E6137"/>
    <w:rsid w:val="005E6279"/>
    <w:rsid w:val="005E69FE"/>
    <w:rsid w:val="005F23BC"/>
    <w:rsid w:val="005F29A8"/>
    <w:rsid w:val="005F2BF6"/>
    <w:rsid w:val="005F3561"/>
    <w:rsid w:val="005F37B1"/>
    <w:rsid w:val="005F3D36"/>
    <w:rsid w:val="005F468C"/>
    <w:rsid w:val="005F4EE8"/>
    <w:rsid w:val="005F5DF5"/>
    <w:rsid w:val="005F6466"/>
    <w:rsid w:val="005F6DFD"/>
    <w:rsid w:val="005F6F05"/>
    <w:rsid w:val="005F7E72"/>
    <w:rsid w:val="0060004C"/>
    <w:rsid w:val="00601854"/>
    <w:rsid w:val="0060189C"/>
    <w:rsid w:val="00601DE6"/>
    <w:rsid w:val="00603024"/>
    <w:rsid w:val="0060335D"/>
    <w:rsid w:val="00603749"/>
    <w:rsid w:val="0060377D"/>
    <w:rsid w:val="00604693"/>
    <w:rsid w:val="00604989"/>
    <w:rsid w:val="00604CC6"/>
    <w:rsid w:val="00606206"/>
    <w:rsid w:val="006065D1"/>
    <w:rsid w:val="00607415"/>
    <w:rsid w:val="006103F7"/>
    <w:rsid w:val="00610887"/>
    <w:rsid w:val="00610E92"/>
    <w:rsid w:val="006114C6"/>
    <w:rsid w:val="00613252"/>
    <w:rsid w:val="0061357E"/>
    <w:rsid w:val="0061373E"/>
    <w:rsid w:val="00614084"/>
    <w:rsid w:val="006143CA"/>
    <w:rsid w:val="00614B09"/>
    <w:rsid w:val="00614FD6"/>
    <w:rsid w:val="0061517B"/>
    <w:rsid w:val="0061661F"/>
    <w:rsid w:val="006166C1"/>
    <w:rsid w:val="00616D54"/>
    <w:rsid w:val="006178BA"/>
    <w:rsid w:val="00620739"/>
    <w:rsid w:val="00620D03"/>
    <w:rsid w:val="006215D9"/>
    <w:rsid w:val="00621A1C"/>
    <w:rsid w:val="006249F6"/>
    <w:rsid w:val="0062536A"/>
    <w:rsid w:val="006257B7"/>
    <w:rsid w:val="00625C78"/>
    <w:rsid w:val="006265DB"/>
    <w:rsid w:val="00626C02"/>
    <w:rsid w:val="00626C11"/>
    <w:rsid w:val="0062762E"/>
    <w:rsid w:val="00627801"/>
    <w:rsid w:val="0063026C"/>
    <w:rsid w:val="006305C3"/>
    <w:rsid w:val="00630860"/>
    <w:rsid w:val="00630B58"/>
    <w:rsid w:val="00631090"/>
    <w:rsid w:val="00631F86"/>
    <w:rsid w:val="00632336"/>
    <w:rsid w:val="00632DCE"/>
    <w:rsid w:val="00632FE8"/>
    <w:rsid w:val="0063308F"/>
    <w:rsid w:val="006342C2"/>
    <w:rsid w:val="0063467C"/>
    <w:rsid w:val="00635C4A"/>
    <w:rsid w:val="006361BE"/>
    <w:rsid w:val="00636612"/>
    <w:rsid w:val="00636715"/>
    <w:rsid w:val="00636A11"/>
    <w:rsid w:val="00636EB3"/>
    <w:rsid w:val="00636EF7"/>
    <w:rsid w:val="0063708B"/>
    <w:rsid w:val="00637CA7"/>
    <w:rsid w:val="0064070A"/>
    <w:rsid w:val="00640E79"/>
    <w:rsid w:val="006417E4"/>
    <w:rsid w:val="00641984"/>
    <w:rsid w:val="006427C3"/>
    <w:rsid w:val="00642FF9"/>
    <w:rsid w:val="0064305A"/>
    <w:rsid w:val="006436E0"/>
    <w:rsid w:val="006438A3"/>
    <w:rsid w:val="00643D12"/>
    <w:rsid w:val="00644443"/>
    <w:rsid w:val="00645163"/>
    <w:rsid w:val="006453E6"/>
    <w:rsid w:val="00645F97"/>
    <w:rsid w:val="00650234"/>
    <w:rsid w:val="00650334"/>
    <w:rsid w:val="00650647"/>
    <w:rsid w:val="00651583"/>
    <w:rsid w:val="00651AC7"/>
    <w:rsid w:val="00652A6C"/>
    <w:rsid w:val="00653183"/>
    <w:rsid w:val="00653791"/>
    <w:rsid w:val="00653C83"/>
    <w:rsid w:val="00654118"/>
    <w:rsid w:val="00654ED1"/>
    <w:rsid w:val="00656C78"/>
    <w:rsid w:val="0065732E"/>
    <w:rsid w:val="00657C8A"/>
    <w:rsid w:val="00657F12"/>
    <w:rsid w:val="0066026E"/>
    <w:rsid w:val="006602F1"/>
    <w:rsid w:val="00661E88"/>
    <w:rsid w:val="00662670"/>
    <w:rsid w:val="006628E5"/>
    <w:rsid w:val="00662C1E"/>
    <w:rsid w:val="00664457"/>
    <w:rsid w:val="00664986"/>
    <w:rsid w:val="00664AF5"/>
    <w:rsid w:val="00664DD2"/>
    <w:rsid w:val="00664EC0"/>
    <w:rsid w:val="006652BE"/>
    <w:rsid w:val="0066597A"/>
    <w:rsid w:val="00665E00"/>
    <w:rsid w:val="006678DD"/>
    <w:rsid w:val="00667ABB"/>
    <w:rsid w:val="00667FF8"/>
    <w:rsid w:val="006700CF"/>
    <w:rsid w:val="006700E0"/>
    <w:rsid w:val="006705DF"/>
    <w:rsid w:val="00670D54"/>
    <w:rsid w:val="00670F0D"/>
    <w:rsid w:val="00671046"/>
    <w:rsid w:val="00671210"/>
    <w:rsid w:val="00671AB6"/>
    <w:rsid w:val="00671B2B"/>
    <w:rsid w:val="00671EBF"/>
    <w:rsid w:val="00673BC4"/>
    <w:rsid w:val="00673CC4"/>
    <w:rsid w:val="00673D28"/>
    <w:rsid w:val="00674103"/>
    <w:rsid w:val="0067496F"/>
    <w:rsid w:val="00675315"/>
    <w:rsid w:val="0067542D"/>
    <w:rsid w:val="0067559C"/>
    <w:rsid w:val="00675931"/>
    <w:rsid w:val="00675DBF"/>
    <w:rsid w:val="00675DD5"/>
    <w:rsid w:val="00677D00"/>
    <w:rsid w:val="0068094D"/>
    <w:rsid w:val="006814C5"/>
    <w:rsid w:val="006826AB"/>
    <w:rsid w:val="00682EDE"/>
    <w:rsid w:val="0068433B"/>
    <w:rsid w:val="00684844"/>
    <w:rsid w:val="00684E9F"/>
    <w:rsid w:val="0068575E"/>
    <w:rsid w:val="006861D0"/>
    <w:rsid w:val="0068734F"/>
    <w:rsid w:val="00691306"/>
    <w:rsid w:val="0069156E"/>
    <w:rsid w:val="0069192E"/>
    <w:rsid w:val="00691C8A"/>
    <w:rsid w:val="00691F2D"/>
    <w:rsid w:val="00692C26"/>
    <w:rsid w:val="00693551"/>
    <w:rsid w:val="00693714"/>
    <w:rsid w:val="006939AE"/>
    <w:rsid w:val="00693A37"/>
    <w:rsid w:val="0069417F"/>
    <w:rsid w:val="0069563B"/>
    <w:rsid w:val="006957C3"/>
    <w:rsid w:val="00696188"/>
    <w:rsid w:val="00696218"/>
    <w:rsid w:val="0069660D"/>
    <w:rsid w:val="00697C1F"/>
    <w:rsid w:val="00697CD2"/>
    <w:rsid w:val="00697D64"/>
    <w:rsid w:val="006A170D"/>
    <w:rsid w:val="006A1EC4"/>
    <w:rsid w:val="006A1F41"/>
    <w:rsid w:val="006A2D48"/>
    <w:rsid w:val="006A310D"/>
    <w:rsid w:val="006A34B4"/>
    <w:rsid w:val="006A42A5"/>
    <w:rsid w:val="006A584B"/>
    <w:rsid w:val="006A62C5"/>
    <w:rsid w:val="006A6A96"/>
    <w:rsid w:val="006A6CC3"/>
    <w:rsid w:val="006A6D95"/>
    <w:rsid w:val="006A7164"/>
    <w:rsid w:val="006A7E07"/>
    <w:rsid w:val="006A7FE1"/>
    <w:rsid w:val="006B0C47"/>
    <w:rsid w:val="006B13D8"/>
    <w:rsid w:val="006B1B8F"/>
    <w:rsid w:val="006B1E13"/>
    <w:rsid w:val="006B203D"/>
    <w:rsid w:val="006B3A57"/>
    <w:rsid w:val="006B3C11"/>
    <w:rsid w:val="006B44BA"/>
    <w:rsid w:val="006B4752"/>
    <w:rsid w:val="006B609A"/>
    <w:rsid w:val="006B6CC7"/>
    <w:rsid w:val="006B7279"/>
    <w:rsid w:val="006B72B9"/>
    <w:rsid w:val="006B7619"/>
    <w:rsid w:val="006B7BDF"/>
    <w:rsid w:val="006B7CD8"/>
    <w:rsid w:val="006B7DA5"/>
    <w:rsid w:val="006C0228"/>
    <w:rsid w:val="006C0CA7"/>
    <w:rsid w:val="006C1434"/>
    <w:rsid w:val="006C1570"/>
    <w:rsid w:val="006C1BC7"/>
    <w:rsid w:val="006C27F3"/>
    <w:rsid w:val="006C39FF"/>
    <w:rsid w:val="006C3AC0"/>
    <w:rsid w:val="006C48C6"/>
    <w:rsid w:val="006C49EE"/>
    <w:rsid w:val="006C4B33"/>
    <w:rsid w:val="006C5310"/>
    <w:rsid w:val="006C5E6B"/>
    <w:rsid w:val="006C6AF6"/>
    <w:rsid w:val="006C706B"/>
    <w:rsid w:val="006D04B8"/>
    <w:rsid w:val="006D093D"/>
    <w:rsid w:val="006D2FBA"/>
    <w:rsid w:val="006D4254"/>
    <w:rsid w:val="006D42DF"/>
    <w:rsid w:val="006D5374"/>
    <w:rsid w:val="006D701A"/>
    <w:rsid w:val="006D77C5"/>
    <w:rsid w:val="006D7FAB"/>
    <w:rsid w:val="006E088F"/>
    <w:rsid w:val="006E08D1"/>
    <w:rsid w:val="006E09D9"/>
    <w:rsid w:val="006E0B1F"/>
    <w:rsid w:val="006E0CFE"/>
    <w:rsid w:val="006E1209"/>
    <w:rsid w:val="006E183D"/>
    <w:rsid w:val="006E1ACD"/>
    <w:rsid w:val="006E23FE"/>
    <w:rsid w:val="006E2441"/>
    <w:rsid w:val="006E26A1"/>
    <w:rsid w:val="006E2E8E"/>
    <w:rsid w:val="006E3034"/>
    <w:rsid w:val="006E3591"/>
    <w:rsid w:val="006E3743"/>
    <w:rsid w:val="006E3B3D"/>
    <w:rsid w:val="006E50FB"/>
    <w:rsid w:val="006E53FF"/>
    <w:rsid w:val="006E56AD"/>
    <w:rsid w:val="006E5922"/>
    <w:rsid w:val="006E7149"/>
    <w:rsid w:val="006E7CFF"/>
    <w:rsid w:val="006E7F06"/>
    <w:rsid w:val="006F02DE"/>
    <w:rsid w:val="006F07A0"/>
    <w:rsid w:val="006F21E6"/>
    <w:rsid w:val="006F22C1"/>
    <w:rsid w:val="006F25A8"/>
    <w:rsid w:val="006F265D"/>
    <w:rsid w:val="006F2B50"/>
    <w:rsid w:val="006F2C3A"/>
    <w:rsid w:val="006F381D"/>
    <w:rsid w:val="006F3D25"/>
    <w:rsid w:val="006F42A9"/>
    <w:rsid w:val="006F4F52"/>
    <w:rsid w:val="006F5C90"/>
    <w:rsid w:val="006F604D"/>
    <w:rsid w:val="006F6505"/>
    <w:rsid w:val="006F6B83"/>
    <w:rsid w:val="006F6FFF"/>
    <w:rsid w:val="006F723C"/>
    <w:rsid w:val="006F7285"/>
    <w:rsid w:val="006F7AF0"/>
    <w:rsid w:val="006F7E21"/>
    <w:rsid w:val="007000A3"/>
    <w:rsid w:val="00701AE1"/>
    <w:rsid w:val="00701B25"/>
    <w:rsid w:val="00702FA1"/>
    <w:rsid w:val="007031AC"/>
    <w:rsid w:val="0070362C"/>
    <w:rsid w:val="00703CF5"/>
    <w:rsid w:val="007045F5"/>
    <w:rsid w:val="00704928"/>
    <w:rsid w:val="00704BC6"/>
    <w:rsid w:val="00704DEF"/>
    <w:rsid w:val="0070521C"/>
    <w:rsid w:val="007062C9"/>
    <w:rsid w:val="00706DE5"/>
    <w:rsid w:val="007079DA"/>
    <w:rsid w:val="00711DA6"/>
    <w:rsid w:val="0071223C"/>
    <w:rsid w:val="00713DE2"/>
    <w:rsid w:val="00714E3C"/>
    <w:rsid w:val="00715108"/>
    <w:rsid w:val="0071584B"/>
    <w:rsid w:val="0071609D"/>
    <w:rsid w:val="00717F50"/>
    <w:rsid w:val="00720A06"/>
    <w:rsid w:val="00721C93"/>
    <w:rsid w:val="00722336"/>
    <w:rsid w:val="007225B1"/>
    <w:rsid w:val="00723820"/>
    <w:rsid w:val="00724158"/>
    <w:rsid w:val="0072442E"/>
    <w:rsid w:val="00724B52"/>
    <w:rsid w:val="007251F8"/>
    <w:rsid w:val="007253E5"/>
    <w:rsid w:val="00725440"/>
    <w:rsid w:val="007256EF"/>
    <w:rsid w:val="00726780"/>
    <w:rsid w:val="00727CE2"/>
    <w:rsid w:val="00727FF4"/>
    <w:rsid w:val="00730552"/>
    <w:rsid w:val="0073145E"/>
    <w:rsid w:val="00731659"/>
    <w:rsid w:val="00731A6F"/>
    <w:rsid w:val="00731C0E"/>
    <w:rsid w:val="00731CBE"/>
    <w:rsid w:val="00731D60"/>
    <w:rsid w:val="0073272C"/>
    <w:rsid w:val="00732B60"/>
    <w:rsid w:val="00732B89"/>
    <w:rsid w:val="00732C2D"/>
    <w:rsid w:val="00733F31"/>
    <w:rsid w:val="007343D5"/>
    <w:rsid w:val="00734871"/>
    <w:rsid w:val="0073532A"/>
    <w:rsid w:val="007361DF"/>
    <w:rsid w:val="0073637B"/>
    <w:rsid w:val="007366A8"/>
    <w:rsid w:val="00736B28"/>
    <w:rsid w:val="007371F3"/>
    <w:rsid w:val="00737872"/>
    <w:rsid w:val="0074012B"/>
    <w:rsid w:val="00740619"/>
    <w:rsid w:val="007413E1"/>
    <w:rsid w:val="007415BB"/>
    <w:rsid w:val="007436BA"/>
    <w:rsid w:val="00743F7E"/>
    <w:rsid w:val="00744BC6"/>
    <w:rsid w:val="007454AB"/>
    <w:rsid w:val="00746B01"/>
    <w:rsid w:val="00746B58"/>
    <w:rsid w:val="00746CB6"/>
    <w:rsid w:val="00747A73"/>
    <w:rsid w:val="00750740"/>
    <w:rsid w:val="0075290B"/>
    <w:rsid w:val="00752B9C"/>
    <w:rsid w:val="00752D66"/>
    <w:rsid w:val="00753138"/>
    <w:rsid w:val="00754214"/>
    <w:rsid w:val="0075464F"/>
    <w:rsid w:val="0075474A"/>
    <w:rsid w:val="007547D9"/>
    <w:rsid w:val="00755221"/>
    <w:rsid w:val="00755EE1"/>
    <w:rsid w:val="007562E7"/>
    <w:rsid w:val="00756E89"/>
    <w:rsid w:val="007571E5"/>
    <w:rsid w:val="00757A70"/>
    <w:rsid w:val="00757C2B"/>
    <w:rsid w:val="00757D60"/>
    <w:rsid w:val="00760E23"/>
    <w:rsid w:val="007618E3"/>
    <w:rsid w:val="00761939"/>
    <w:rsid w:val="00761A46"/>
    <w:rsid w:val="00762469"/>
    <w:rsid w:val="00762708"/>
    <w:rsid w:val="00762BB8"/>
    <w:rsid w:val="0076393C"/>
    <w:rsid w:val="00763AEA"/>
    <w:rsid w:val="00763EB9"/>
    <w:rsid w:val="007647FF"/>
    <w:rsid w:val="00765BF9"/>
    <w:rsid w:val="00765FB1"/>
    <w:rsid w:val="00767C61"/>
    <w:rsid w:val="007720B0"/>
    <w:rsid w:val="00772A6B"/>
    <w:rsid w:val="007737DE"/>
    <w:rsid w:val="0077397D"/>
    <w:rsid w:val="00774B04"/>
    <w:rsid w:val="00774FDB"/>
    <w:rsid w:val="0077558B"/>
    <w:rsid w:val="00775B99"/>
    <w:rsid w:val="00777459"/>
    <w:rsid w:val="007801B5"/>
    <w:rsid w:val="00781204"/>
    <w:rsid w:val="007815CB"/>
    <w:rsid w:val="00781964"/>
    <w:rsid w:val="00781D1F"/>
    <w:rsid w:val="00781FE6"/>
    <w:rsid w:val="0078233F"/>
    <w:rsid w:val="007831E7"/>
    <w:rsid w:val="00783BD2"/>
    <w:rsid w:val="00783C56"/>
    <w:rsid w:val="00783CC8"/>
    <w:rsid w:val="00785AF2"/>
    <w:rsid w:val="00786242"/>
    <w:rsid w:val="007866AC"/>
    <w:rsid w:val="007867F5"/>
    <w:rsid w:val="00787BD0"/>
    <w:rsid w:val="0079090E"/>
    <w:rsid w:val="00791973"/>
    <w:rsid w:val="007926C4"/>
    <w:rsid w:val="00792790"/>
    <w:rsid w:val="007928DC"/>
    <w:rsid w:val="0079296F"/>
    <w:rsid w:val="00793051"/>
    <w:rsid w:val="007943F2"/>
    <w:rsid w:val="00794DCC"/>
    <w:rsid w:val="00794FA9"/>
    <w:rsid w:val="007953C9"/>
    <w:rsid w:val="00795511"/>
    <w:rsid w:val="00795DA8"/>
    <w:rsid w:val="00795F84"/>
    <w:rsid w:val="007960BE"/>
    <w:rsid w:val="007967A1"/>
    <w:rsid w:val="00797759"/>
    <w:rsid w:val="007A08D7"/>
    <w:rsid w:val="007A0B9B"/>
    <w:rsid w:val="007A114C"/>
    <w:rsid w:val="007A238E"/>
    <w:rsid w:val="007A3CE3"/>
    <w:rsid w:val="007A4100"/>
    <w:rsid w:val="007A41FF"/>
    <w:rsid w:val="007A482A"/>
    <w:rsid w:val="007A4D80"/>
    <w:rsid w:val="007A5B7B"/>
    <w:rsid w:val="007A6303"/>
    <w:rsid w:val="007A635D"/>
    <w:rsid w:val="007A64BF"/>
    <w:rsid w:val="007A74B9"/>
    <w:rsid w:val="007B02DE"/>
    <w:rsid w:val="007B1113"/>
    <w:rsid w:val="007B15E8"/>
    <w:rsid w:val="007B1671"/>
    <w:rsid w:val="007B1BB6"/>
    <w:rsid w:val="007B1E49"/>
    <w:rsid w:val="007B1F68"/>
    <w:rsid w:val="007B202C"/>
    <w:rsid w:val="007B26B1"/>
    <w:rsid w:val="007B2956"/>
    <w:rsid w:val="007B45A3"/>
    <w:rsid w:val="007B4645"/>
    <w:rsid w:val="007B47A8"/>
    <w:rsid w:val="007B47C3"/>
    <w:rsid w:val="007B5789"/>
    <w:rsid w:val="007B5CCE"/>
    <w:rsid w:val="007B6012"/>
    <w:rsid w:val="007B7903"/>
    <w:rsid w:val="007B7CDA"/>
    <w:rsid w:val="007C01E7"/>
    <w:rsid w:val="007C0D24"/>
    <w:rsid w:val="007C320A"/>
    <w:rsid w:val="007C3BF1"/>
    <w:rsid w:val="007C3C0F"/>
    <w:rsid w:val="007C3C5D"/>
    <w:rsid w:val="007C4D3A"/>
    <w:rsid w:val="007C4E33"/>
    <w:rsid w:val="007C5C94"/>
    <w:rsid w:val="007C6062"/>
    <w:rsid w:val="007C6D5B"/>
    <w:rsid w:val="007C7E3F"/>
    <w:rsid w:val="007D1689"/>
    <w:rsid w:val="007D1D71"/>
    <w:rsid w:val="007D26EE"/>
    <w:rsid w:val="007D2CEF"/>
    <w:rsid w:val="007D3E4C"/>
    <w:rsid w:val="007D47FE"/>
    <w:rsid w:val="007D4829"/>
    <w:rsid w:val="007D6096"/>
    <w:rsid w:val="007D60B9"/>
    <w:rsid w:val="007D62A1"/>
    <w:rsid w:val="007D68F3"/>
    <w:rsid w:val="007D6945"/>
    <w:rsid w:val="007D6A54"/>
    <w:rsid w:val="007D7090"/>
    <w:rsid w:val="007D7351"/>
    <w:rsid w:val="007D7406"/>
    <w:rsid w:val="007E18A3"/>
    <w:rsid w:val="007E1A84"/>
    <w:rsid w:val="007E1B4B"/>
    <w:rsid w:val="007E31CA"/>
    <w:rsid w:val="007E326C"/>
    <w:rsid w:val="007E3A9B"/>
    <w:rsid w:val="007E3CEC"/>
    <w:rsid w:val="007E3F14"/>
    <w:rsid w:val="007E415C"/>
    <w:rsid w:val="007E6299"/>
    <w:rsid w:val="007E67C1"/>
    <w:rsid w:val="007E67DB"/>
    <w:rsid w:val="007E6CE7"/>
    <w:rsid w:val="007E7D95"/>
    <w:rsid w:val="007F0960"/>
    <w:rsid w:val="007F0F10"/>
    <w:rsid w:val="007F18CA"/>
    <w:rsid w:val="007F283A"/>
    <w:rsid w:val="007F2D84"/>
    <w:rsid w:val="007F2E0B"/>
    <w:rsid w:val="007F31EF"/>
    <w:rsid w:val="007F3425"/>
    <w:rsid w:val="007F4255"/>
    <w:rsid w:val="007F4E0A"/>
    <w:rsid w:val="007F5BF4"/>
    <w:rsid w:val="007F64DD"/>
    <w:rsid w:val="007F6ABB"/>
    <w:rsid w:val="007F6D44"/>
    <w:rsid w:val="007F6F1D"/>
    <w:rsid w:val="007F77FA"/>
    <w:rsid w:val="008000D9"/>
    <w:rsid w:val="00800CB9"/>
    <w:rsid w:val="00800D66"/>
    <w:rsid w:val="00800F3B"/>
    <w:rsid w:val="008011E9"/>
    <w:rsid w:val="0080206C"/>
    <w:rsid w:val="00803793"/>
    <w:rsid w:val="0080420F"/>
    <w:rsid w:val="00804308"/>
    <w:rsid w:val="008044FD"/>
    <w:rsid w:val="00805492"/>
    <w:rsid w:val="00805E9E"/>
    <w:rsid w:val="00806325"/>
    <w:rsid w:val="0080643E"/>
    <w:rsid w:val="00807DCB"/>
    <w:rsid w:val="00810402"/>
    <w:rsid w:val="00810D4B"/>
    <w:rsid w:val="0081109B"/>
    <w:rsid w:val="0081138B"/>
    <w:rsid w:val="00811932"/>
    <w:rsid w:val="00811E70"/>
    <w:rsid w:val="00814151"/>
    <w:rsid w:val="008142B8"/>
    <w:rsid w:val="008142F1"/>
    <w:rsid w:val="00814C2E"/>
    <w:rsid w:val="0081562B"/>
    <w:rsid w:val="00815CF2"/>
    <w:rsid w:val="00816CF2"/>
    <w:rsid w:val="00816D4E"/>
    <w:rsid w:val="00817311"/>
    <w:rsid w:val="00817B17"/>
    <w:rsid w:val="00817EDA"/>
    <w:rsid w:val="00817F1A"/>
    <w:rsid w:val="00817FF2"/>
    <w:rsid w:val="0082032B"/>
    <w:rsid w:val="00821261"/>
    <w:rsid w:val="0082151F"/>
    <w:rsid w:val="0082176D"/>
    <w:rsid w:val="0082203F"/>
    <w:rsid w:val="00822C18"/>
    <w:rsid w:val="00822EA2"/>
    <w:rsid w:val="00823EA2"/>
    <w:rsid w:val="00823EAC"/>
    <w:rsid w:val="00824283"/>
    <w:rsid w:val="00824379"/>
    <w:rsid w:val="0082481A"/>
    <w:rsid w:val="008249AD"/>
    <w:rsid w:val="00825D79"/>
    <w:rsid w:val="00826239"/>
    <w:rsid w:val="00826E05"/>
    <w:rsid w:val="0082712D"/>
    <w:rsid w:val="00827396"/>
    <w:rsid w:val="008273C3"/>
    <w:rsid w:val="00827877"/>
    <w:rsid w:val="008279A9"/>
    <w:rsid w:val="00827B90"/>
    <w:rsid w:val="00830649"/>
    <w:rsid w:val="00831B89"/>
    <w:rsid w:val="00831E40"/>
    <w:rsid w:val="00832AE7"/>
    <w:rsid w:val="008333F1"/>
    <w:rsid w:val="008337EE"/>
    <w:rsid w:val="00833B7B"/>
    <w:rsid w:val="0083439A"/>
    <w:rsid w:val="00834570"/>
    <w:rsid w:val="00835030"/>
    <w:rsid w:val="00835153"/>
    <w:rsid w:val="008357B7"/>
    <w:rsid w:val="00835C80"/>
    <w:rsid w:val="00835C8A"/>
    <w:rsid w:val="008361FA"/>
    <w:rsid w:val="00840E17"/>
    <w:rsid w:val="0084117D"/>
    <w:rsid w:val="00842314"/>
    <w:rsid w:val="00843DFD"/>
    <w:rsid w:val="008448C7"/>
    <w:rsid w:val="008450F8"/>
    <w:rsid w:val="008454CF"/>
    <w:rsid w:val="00845673"/>
    <w:rsid w:val="008456BE"/>
    <w:rsid w:val="008457DB"/>
    <w:rsid w:val="00845D5F"/>
    <w:rsid w:val="008464DF"/>
    <w:rsid w:val="00846BE2"/>
    <w:rsid w:val="00846DE4"/>
    <w:rsid w:val="00847828"/>
    <w:rsid w:val="00850980"/>
    <w:rsid w:val="00850BFC"/>
    <w:rsid w:val="0085158A"/>
    <w:rsid w:val="0085199E"/>
    <w:rsid w:val="008522B2"/>
    <w:rsid w:val="008526F6"/>
    <w:rsid w:val="00853832"/>
    <w:rsid w:val="0085497A"/>
    <w:rsid w:val="00855717"/>
    <w:rsid w:val="00856169"/>
    <w:rsid w:val="008561B2"/>
    <w:rsid w:val="0085709E"/>
    <w:rsid w:val="00857889"/>
    <w:rsid w:val="008602CF"/>
    <w:rsid w:val="00860E56"/>
    <w:rsid w:val="00862704"/>
    <w:rsid w:val="00862738"/>
    <w:rsid w:val="008642B2"/>
    <w:rsid w:val="00864C44"/>
    <w:rsid w:val="00866812"/>
    <w:rsid w:val="00866815"/>
    <w:rsid w:val="00866A92"/>
    <w:rsid w:val="0086797B"/>
    <w:rsid w:val="00867F0E"/>
    <w:rsid w:val="00867F85"/>
    <w:rsid w:val="0087006B"/>
    <w:rsid w:val="008708D0"/>
    <w:rsid w:val="00870900"/>
    <w:rsid w:val="008717EA"/>
    <w:rsid w:val="00872791"/>
    <w:rsid w:val="008727B6"/>
    <w:rsid w:val="00872EE3"/>
    <w:rsid w:val="00873171"/>
    <w:rsid w:val="0087377E"/>
    <w:rsid w:val="00873831"/>
    <w:rsid w:val="0087497F"/>
    <w:rsid w:val="00874A29"/>
    <w:rsid w:val="0087504B"/>
    <w:rsid w:val="00875D23"/>
    <w:rsid w:val="00876796"/>
    <w:rsid w:val="00877563"/>
    <w:rsid w:val="00877908"/>
    <w:rsid w:val="00877C9E"/>
    <w:rsid w:val="00877CD7"/>
    <w:rsid w:val="00877D40"/>
    <w:rsid w:val="00880417"/>
    <w:rsid w:val="008805B7"/>
    <w:rsid w:val="008807B4"/>
    <w:rsid w:val="00881AD0"/>
    <w:rsid w:val="00881B39"/>
    <w:rsid w:val="00881BF4"/>
    <w:rsid w:val="00882795"/>
    <w:rsid w:val="00882ECC"/>
    <w:rsid w:val="00882F3F"/>
    <w:rsid w:val="00883417"/>
    <w:rsid w:val="00883A6D"/>
    <w:rsid w:val="00884099"/>
    <w:rsid w:val="008846F4"/>
    <w:rsid w:val="00884E2C"/>
    <w:rsid w:val="00885486"/>
    <w:rsid w:val="00885AFF"/>
    <w:rsid w:val="00886633"/>
    <w:rsid w:val="00886D91"/>
    <w:rsid w:val="00886FA2"/>
    <w:rsid w:val="00887386"/>
    <w:rsid w:val="008876CE"/>
    <w:rsid w:val="008901F4"/>
    <w:rsid w:val="00891C5A"/>
    <w:rsid w:val="00892AFA"/>
    <w:rsid w:val="0089347B"/>
    <w:rsid w:val="00893D79"/>
    <w:rsid w:val="0089416B"/>
    <w:rsid w:val="008942B5"/>
    <w:rsid w:val="008942C3"/>
    <w:rsid w:val="008949AF"/>
    <w:rsid w:val="008949F0"/>
    <w:rsid w:val="008956BE"/>
    <w:rsid w:val="00895842"/>
    <w:rsid w:val="008968C9"/>
    <w:rsid w:val="00896EDA"/>
    <w:rsid w:val="008971B8"/>
    <w:rsid w:val="00897F9B"/>
    <w:rsid w:val="008A0172"/>
    <w:rsid w:val="008A1283"/>
    <w:rsid w:val="008A165B"/>
    <w:rsid w:val="008A258F"/>
    <w:rsid w:val="008A475D"/>
    <w:rsid w:val="008A4FD0"/>
    <w:rsid w:val="008A5394"/>
    <w:rsid w:val="008A7056"/>
    <w:rsid w:val="008B06A8"/>
    <w:rsid w:val="008B0A46"/>
    <w:rsid w:val="008B23DA"/>
    <w:rsid w:val="008B23FA"/>
    <w:rsid w:val="008B2FA5"/>
    <w:rsid w:val="008B3512"/>
    <w:rsid w:val="008B5F11"/>
    <w:rsid w:val="008B6740"/>
    <w:rsid w:val="008B68DA"/>
    <w:rsid w:val="008B7528"/>
    <w:rsid w:val="008C083B"/>
    <w:rsid w:val="008C1BC8"/>
    <w:rsid w:val="008C2329"/>
    <w:rsid w:val="008C2740"/>
    <w:rsid w:val="008C2770"/>
    <w:rsid w:val="008C2CD0"/>
    <w:rsid w:val="008C3142"/>
    <w:rsid w:val="008C3606"/>
    <w:rsid w:val="008C401B"/>
    <w:rsid w:val="008C4380"/>
    <w:rsid w:val="008C464A"/>
    <w:rsid w:val="008C4AE8"/>
    <w:rsid w:val="008C577A"/>
    <w:rsid w:val="008C59F7"/>
    <w:rsid w:val="008C7077"/>
    <w:rsid w:val="008C748F"/>
    <w:rsid w:val="008C7BA0"/>
    <w:rsid w:val="008D0AF4"/>
    <w:rsid w:val="008D0C26"/>
    <w:rsid w:val="008D1A9E"/>
    <w:rsid w:val="008D24AA"/>
    <w:rsid w:val="008D2997"/>
    <w:rsid w:val="008D2A1B"/>
    <w:rsid w:val="008D2D8B"/>
    <w:rsid w:val="008D3A6C"/>
    <w:rsid w:val="008D55DD"/>
    <w:rsid w:val="008D5755"/>
    <w:rsid w:val="008D5D3A"/>
    <w:rsid w:val="008D6092"/>
    <w:rsid w:val="008D6CD7"/>
    <w:rsid w:val="008D767F"/>
    <w:rsid w:val="008D7C1D"/>
    <w:rsid w:val="008D7DE9"/>
    <w:rsid w:val="008D7F9F"/>
    <w:rsid w:val="008E0A30"/>
    <w:rsid w:val="008E0A72"/>
    <w:rsid w:val="008E1249"/>
    <w:rsid w:val="008E1403"/>
    <w:rsid w:val="008E1488"/>
    <w:rsid w:val="008E1537"/>
    <w:rsid w:val="008E15F0"/>
    <w:rsid w:val="008E1870"/>
    <w:rsid w:val="008E1F0C"/>
    <w:rsid w:val="008E2785"/>
    <w:rsid w:val="008E3AA3"/>
    <w:rsid w:val="008E401B"/>
    <w:rsid w:val="008E4480"/>
    <w:rsid w:val="008E5541"/>
    <w:rsid w:val="008E71A6"/>
    <w:rsid w:val="008E7765"/>
    <w:rsid w:val="008E78EB"/>
    <w:rsid w:val="008E7C9B"/>
    <w:rsid w:val="008F0164"/>
    <w:rsid w:val="008F0BDE"/>
    <w:rsid w:val="008F0E01"/>
    <w:rsid w:val="008F18DE"/>
    <w:rsid w:val="008F1AE0"/>
    <w:rsid w:val="008F2660"/>
    <w:rsid w:val="008F28D7"/>
    <w:rsid w:val="008F3A31"/>
    <w:rsid w:val="008F3D36"/>
    <w:rsid w:val="008F4656"/>
    <w:rsid w:val="008F6578"/>
    <w:rsid w:val="008F65A9"/>
    <w:rsid w:val="008F72A7"/>
    <w:rsid w:val="0090035D"/>
    <w:rsid w:val="00900D85"/>
    <w:rsid w:val="0090164A"/>
    <w:rsid w:val="00902220"/>
    <w:rsid w:val="00902815"/>
    <w:rsid w:val="009034E4"/>
    <w:rsid w:val="009046DD"/>
    <w:rsid w:val="00904C66"/>
    <w:rsid w:val="00905549"/>
    <w:rsid w:val="00907D0E"/>
    <w:rsid w:val="00910D29"/>
    <w:rsid w:val="00911D6A"/>
    <w:rsid w:val="00912105"/>
    <w:rsid w:val="009121D0"/>
    <w:rsid w:val="00912E74"/>
    <w:rsid w:val="00912ECC"/>
    <w:rsid w:val="00913DC4"/>
    <w:rsid w:val="009142B2"/>
    <w:rsid w:val="00914695"/>
    <w:rsid w:val="00914904"/>
    <w:rsid w:val="0091506C"/>
    <w:rsid w:val="009150CC"/>
    <w:rsid w:val="00915A50"/>
    <w:rsid w:val="00915CE5"/>
    <w:rsid w:val="00915D9C"/>
    <w:rsid w:val="00917172"/>
    <w:rsid w:val="00920287"/>
    <w:rsid w:val="00920A2E"/>
    <w:rsid w:val="00920F17"/>
    <w:rsid w:val="009216DC"/>
    <w:rsid w:val="00922194"/>
    <w:rsid w:val="00923B98"/>
    <w:rsid w:val="00923F43"/>
    <w:rsid w:val="00924405"/>
    <w:rsid w:val="009251C7"/>
    <w:rsid w:val="0092542B"/>
    <w:rsid w:val="00925960"/>
    <w:rsid w:val="00925FAF"/>
    <w:rsid w:val="0092663B"/>
    <w:rsid w:val="009267B5"/>
    <w:rsid w:val="00927A37"/>
    <w:rsid w:val="00927DAE"/>
    <w:rsid w:val="00930BA4"/>
    <w:rsid w:val="00931317"/>
    <w:rsid w:val="009317D0"/>
    <w:rsid w:val="009318D7"/>
    <w:rsid w:val="00931E7F"/>
    <w:rsid w:val="009326C4"/>
    <w:rsid w:val="00932F6F"/>
    <w:rsid w:val="009332B1"/>
    <w:rsid w:val="009333E6"/>
    <w:rsid w:val="009339A1"/>
    <w:rsid w:val="00933D32"/>
    <w:rsid w:val="0093435D"/>
    <w:rsid w:val="0093448E"/>
    <w:rsid w:val="009346B3"/>
    <w:rsid w:val="0093474D"/>
    <w:rsid w:val="0093538C"/>
    <w:rsid w:val="00935496"/>
    <w:rsid w:val="009359B3"/>
    <w:rsid w:val="00935DA1"/>
    <w:rsid w:val="00935E47"/>
    <w:rsid w:val="009360E0"/>
    <w:rsid w:val="00936614"/>
    <w:rsid w:val="0093683C"/>
    <w:rsid w:val="00936CA5"/>
    <w:rsid w:val="00937FB6"/>
    <w:rsid w:val="00940A0C"/>
    <w:rsid w:val="0094189A"/>
    <w:rsid w:val="009424A3"/>
    <w:rsid w:val="009424CA"/>
    <w:rsid w:val="009425B2"/>
    <w:rsid w:val="0094282C"/>
    <w:rsid w:val="00942AB5"/>
    <w:rsid w:val="00942D12"/>
    <w:rsid w:val="0094323E"/>
    <w:rsid w:val="009436D6"/>
    <w:rsid w:val="00943937"/>
    <w:rsid w:val="00943FF3"/>
    <w:rsid w:val="00944004"/>
    <w:rsid w:val="00944358"/>
    <w:rsid w:val="00944672"/>
    <w:rsid w:val="00944680"/>
    <w:rsid w:val="009456C0"/>
    <w:rsid w:val="00945B99"/>
    <w:rsid w:val="00946181"/>
    <w:rsid w:val="009473DD"/>
    <w:rsid w:val="00947A4C"/>
    <w:rsid w:val="00947C07"/>
    <w:rsid w:val="00947CA1"/>
    <w:rsid w:val="00947D56"/>
    <w:rsid w:val="00952AE2"/>
    <w:rsid w:val="009537AE"/>
    <w:rsid w:val="00953A27"/>
    <w:rsid w:val="00954301"/>
    <w:rsid w:val="00954468"/>
    <w:rsid w:val="009546E5"/>
    <w:rsid w:val="009558A2"/>
    <w:rsid w:val="00955BFE"/>
    <w:rsid w:val="00955C29"/>
    <w:rsid w:val="00956102"/>
    <w:rsid w:val="009567B2"/>
    <w:rsid w:val="009570BB"/>
    <w:rsid w:val="00957571"/>
    <w:rsid w:val="00957A91"/>
    <w:rsid w:val="0096014C"/>
    <w:rsid w:val="00960265"/>
    <w:rsid w:val="009616ED"/>
    <w:rsid w:val="00961DC8"/>
    <w:rsid w:val="00962045"/>
    <w:rsid w:val="009620AE"/>
    <w:rsid w:val="009623E2"/>
    <w:rsid w:val="00962748"/>
    <w:rsid w:val="00962F5C"/>
    <w:rsid w:val="00964AA9"/>
    <w:rsid w:val="00964AF1"/>
    <w:rsid w:val="009664BF"/>
    <w:rsid w:val="009667BB"/>
    <w:rsid w:val="00966B01"/>
    <w:rsid w:val="00966CD9"/>
    <w:rsid w:val="0097133F"/>
    <w:rsid w:val="009715D8"/>
    <w:rsid w:val="00971ACF"/>
    <w:rsid w:val="00971DDA"/>
    <w:rsid w:val="00972B7B"/>
    <w:rsid w:val="00972D84"/>
    <w:rsid w:val="00972E7E"/>
    <w:rsid w:val="009739EB"/>
    <w:rsid w:val="009739FA"/>
    <w:rsid w:val="00973A4E"/>
    <w:rsid w:val="00973F31"/>
    <w:rsid w:val="00973FD0"/>
    <w:rsid w:val="00975393"/>
    <w:rsid w:val="009762E8"/>
    <w:rsid w:val="00976A3E"/>
    <w:rsid w:val="009770E4"/>
    <w:rsid w:val="00977F51"/>
    <w:rsid w:val="0098063A"/>
    <w:rsid w:val="00980A19"/>
    <w:rsid w:val="00982732"/>
    <w:rsid w:val="00982AB1"/>
    <w:rsid w:val="00982E28"/>
    <w:rsid w:val="0098332F"/>
    <w:rsid w:val="00983371"/>
    <w:rsid w:val="00983D59"/>
    <w:rsid w:val="00983E19"/>
    <w:rsid w:val="00984697"/>
    <w:rsid w:val="00984C0F"/>
    <w:rsid w:val="009857B5"/>
    <w:rsid w:val="00985867"/>
    <w:rsid w:val="00985A29"/>
    <w:rsid w:val="00986AD5"/>
    <w:rsid w:val="009874DE"/>
    <w:rsid w:val="0098790F"/>
    <w:rsid w:val="00987FBF"/>
    <w:rsid w:val="0099025E"/>
    <w:rsid w:val="00990A70"/>
    <w:rsid w:val="00991148"/>
    <w:rsid w:val="00991641"/>
    <w:rsid w:val="00991F23"/>
    <w:rsid w:val="00992865"/>
    <w:rsid w:val="00993DAF"/>
    <w:rsid w:val="00994460"/>
    <w:rsid w:val="00995498"/>
    <w:rsid w:val="0099570C"/>
    <w:rsid w:val="00995E48"/>
    <w:rsid w:val="0099612A"/>
    <w:rsid w:val="0099622A"/>
    <w:rsid w:val="00996748"/>
    <w:rsid w:val="0099674B"/>
    <w:rsid w:val="0099706B"/>
    <w:rsid w:val="00997568"/>
    <w:rsid w:val="0099772E"/>
    <w:rsid w:val="00997D5C"/>
    <w:rsid w:val="009A0664"/>
    <w:rsid w:val="009A0D29"/>
    <w:rsid w:val="009A1D4D"/>
    <w:rsid w:val="009A1EDF"/>
    <w:rsid w:val="009A2E0F"/>
    <w:rsid w:val="009A2EE4"/>
    <w:rsid w:val="009A330A"/>
    <w:rsid w:val="009A4042"/>
    <w:rsid w:val="009A44E7"/>
    <w:rsid w:val="009A49D1"/>
    <w:rsid w:val="009A53CB"/>
    <w:rsid w:val="009A6AF6"/>
    <w:rsid w:val="009A7322"/>
    <w:rsid w:val="009B0340"/>
    <w:rsid w:val="009B0727"/>
    <w:rsid w:val="009B08D1"/>
    <w:rsid w:val="009B08DD"/>
    <w:rsid w:val="009B135A"/>
    <w:rsid w:val="009B1EE6"/>
    <w:rsid w:val="009B1FB1"/>
    <w:rsid w:val="009B2146"/>
    <w:rsid w:val="009B2446"/>
    <w:rsid w:val="009B2765"/>
    <w:rsid w:val="009B2884"/>
    <w:rsid w:val="009B3613"/>
    <w:rsid w:val="009B44F1"/>
    <w:rsid w:val="009B4725"/>
    <w:rsid w:val="009B4881"/>
    <w:rsid w:val="009B48AC"/>
    <w:rsid w:val="009B4993"/>
    <w:rsid w:val="009B5F81"/>
    <w:rsid w:val="009B672F"/>
    <w:rsid w:val="009B788F"/>
    <w:rsid w:val="009B79EB"/>
    <w:rsid w:val="009C000B"/>
    <w:rsid w:val="009C23B4"/>
    <w:rsid w:val="009C23D4"/>
    <w:rsid w:val="009C3994"/>
    <w:rsid w:val="009C39E1"/>
    <w:rsid w:val="009C3AE9"/>
    <w:rsid w:val="009C3D6E"/>
    <w:rsid w:val="009C3E58"/>
    <w:rsid w:val="009C3F61"/>
    <w:rsid w:val="009C4699"/>
    <w:rsid w:val="009C4EA9"/>
    <w:rsid w:val="009C56C4"/>
    <w:rsid w:val="009C6862"/>
    <w:rsid w:val="009C73B9"/>
    <w:rsid w:val="009C78E7"/>
    <w:rsid w:val="009D0056"/>
    <w:rsid w:val="009D05A3"/>
    <w:rsid w:val="009D180A"/>
    <w:rsid w:val="009D2BC1"/>
    <w:rsid w:val="009D3A7E"/>
    <w:rsid w:val="009D4569"/>
    <w:rsid w:val="009D456B"/>
    <w:rsid w:val="009D4A7A"/>
    <w:rsid w:val="009D4A7C"/>
    <w:rsid w:val="009D4C77"/>
    <w:rsid w:val="009D4D69"/>
    <w:rsid w:val="009D5189"/>
    <w:rsid w:val="009D61A1"/>
    <w:rsid w:val="009D68F3"/>
    <w:rsid w:val="009D7AC4"/>
    <w:rsid w:val="009E00F5"/>
    <w:rsid w:val="009E04FF"/>
    <w:rsid w:val="009E06F8"/>
    <w:rsid w:val="009E0874"/>
    <w:rsid w:val="009E0C16"/>
    <w:rsid w:val="009E0DA5"/>
    <w:rsid w:val="009E10E8"/>
    <w:rsid w:val="009E1264"/>
    <w:rsid w:val="009E13C9"/>
    <w:rsid w:val="009E20FD"/>
    <w:rsid w:val="009E2110"/>
    <w:rsid w:val="009E2142"/>
    <w:rsid w:val="009E263B"/>
    <w:rsid w:val="009E3255"/>
    <w:rsid w:val="009E3F53"/>
    <w:rsid w:val="009E4CFA"/>
    <w:rsid w:val="009E4D7B"/>
    <w:rsid w:val="009E5031"/>
    <w:rsid w:val="009E5E3C"/>
    <w:rsid w:val="009E5F49"/>
    <w:rsid w:val="009E6005"/>
    <w:rsid w:val="009E6588"/>
    <w:rsid w:val="009E79D4"/>
    <w:rsid w:val="009F221E"/>
    <w:rsid w:val="009F2DC7"/>
    <w:rsid w:val="009F2E76"/>
    <w:rsid w:val="009F2EF3"/>
    <w:rsid w:val="009F3130"/>
    <w:rsid w:val="009F4370"/>
    <w:rsid w:val="009F4E53"/>
    <w:rsid w:val="009F515D"/>
    <w:rsid w:val="009F519E"/>
    <w:rsid w:val="009F53E5"/>
    <w:rsid w:val="009F5490"/>
    <w:rsid w:val="009F68E5"/>
    <w:rsid w:val="009F6920"/>
    <w:rsid w:val="009F6C1F"/>
    <w:rsid w:val="009F710E"/>
    <w:rsid w:val="00A002EB"/>
    <w:rsid w:val="00A0270C"/>
    <w:rsid w:val="00A050BD"/>
    <w:rsid w:val="00A0584E"/>
    <w:rsid w:val="00A0612E"/>
    <w:rsid w:val="00A0618E"/>
    <w:rsid w:val="00A06977"/>
    <w:rsid w:val="00A0729D"/>
    <w:rsid w:val="00A07992"/>
    <w:rsid w:val="00A10552"/>
    <w:rsid w:val="00A10F6D"/>
    <w:rsid w:val="00A110B0"/>
    <w:rsid w:val="00A110F3"/>
    <w:rsid w:val="00A1182B"/>
    <w:rsid w:val="00A118A9"/>
    <w:rsid w:val="00A11944"/>
    <w:rsid w:val="00A1198B"/>
    <w:rsid w:val="00A11E3D"/>
    <w:rsid w:val="00A123E1"/>
    <w:rsid w:val="00A12727"/>
    <w:rsid w:val="00A1275B"/>
    <w:rsid w:val="00A12930"/>
    <w:rsid w:val="00A13333"/>
    <w:rsid w:val="00A1335E"/>
    <w:rsid w:val="00A13870"/>
    <w:rsid w:val="00A13C31"/>
    <w:rsid w:val="00A14162"/>
    <w:rsid w:val="00A144BC"/>
    <w:rsid w:val="00A14798"/>
    <w:rsid w:val="00A14B33"/>
    <w:rsid w:val="00A14CCA"/>
    <w:rsid w:val="00A1518A"/>
    <w:rsid w:val="00A152E5"/>
    <w:rsid w:val="00A20058"/>
    <w:rsid w:val="00A223F4"/>
    <w:rsid w:val="00A224C5"/>
    <w:rsid w:val="00A23094"/>
    <w:rsid w:val="00A23624"/>
    <w:rsid w:val="00A23BCD"/>
    <w:rsid w:val="00A241C0"/>
    <w:rsid w:val="00A2515A"/>
    <w:rsid w:val="00A25322"/>
    <w:rsid w:val="00A25CB7"/>
    <w:rsid w:val="00A273A7"/>
    <w:rsid w:val="00A27828"/>
    <w:rsid w:val="00A27A45"/>
    <w:rsid w:val="00A27A55"/>
    <w:rsid w:val="00A3008B"/>
    <w:rsid w:val="00A31AAB"/>
    <w:rsid w:val="00A323B5"/>
    <w:rsid w:val="00A32B1B"/>
    <w:rsid w:val="00A32E91"/>
    <w:rsid w:val="00A331DC"/>
    <w:rsid w:val="00A3350D"/>
    <w:rsid w:val="00A335AB"/>
    <w:rsid w:val="00A3474A"/>
    <w:rsid w:val="00A34BB7"/>
    <w:rsid w:val="00A35046"/>
    <w:rsid w:val="00A351A7"/>
    <w:rsid w:val="00A358D5"/>
    <w:rsid w:val="00A36364"/>
    <w:rsid w:val="00A36BB7"/>
    <w:rsid w:val="00A36D2E"/>
    <w:rsid w:val="00A375C5"/>
    <w:rsid w:val="00A378CA"/>
    <w:rsid w:val="00A40753"/>
    <w:rsid w:val="00A41A13"/>
    <w:rsid w:val="00A41C40"/>
    <w:rsid w:val="00A41ECA"/>
    <w:rsid w:val="00A43344"/>
    <w:rsid w:val="00A434F0"/>
    <w:rsid w:val="00A4366E"/>
    <w:rsid w:val="00A4382E"/>
    <w:rsid w:val="00A454C5"/>
    <w:rsid w:val="00A468D9"/>
    <w:rsid w:val="00A46AA8"/>
    <w:rsid w:val="00A46B7C"/>
    <w:rsid w:val="00A46BB0"/>
    <w:rsid w:val="00A47013"/>
    <w:rsid w:val="00A471A8"/>
    <w:rsid w:val="00A4720D"/>
    <w:rsid w:val="00A50E44"/>
    <w:rsid w:val="00A52210"/>
    <w:rsid w:val="00A52366"/>
    <w:rsid w:val="00A524C0"/>
    <w:rsid w:val="00A524CA"/>
    <w:rsid w:val="00A52931"/>
    <w:rsid w:val="00A52DE2"/>
    <w:rsid w:val="00A53178"/>
    <w:rsid w:val="00A539B1"/>
    <w:rsid w:val="00A55A22"/>
    <w:rsid w:val="00A55AE1"/>
    <w:rsid w:val="00A566C7"/>
    <w:rsid w:val="00A56FDA"/>
    <w:rsid w:val="00A5748A"/>
    <w:rsid w:val="00A60D1F"/>
    <w:rsid w:val="00A60E96"/>
    <w:rsid w:val="00A614E9"/>
    <w:rsid w:val="00A62AED"/>
    <w:rsid w:val="00A62F9D"/>
    <w:rsid w:val="00A632CB"/>
    <w:rsid w:val="00A64F86"/>
    <w:rsid w:val="00A64FFB"/>
    <w:rsid w:val="00A65833"/>
    <w:rsid w:val="00A65B67"/>
    <w:rsid w:val="00A65F71"/>
    <w:rsid w:val="00A66249"/>
    <w:rsid w:val="00A6672C"/>
    <w:rsid w:val="00A67345"/>
    <w:rsid w:val="00A67408"/>
    <w:rsid w:val="00A712DA"/>
    <w:rsid w:val="00A750AF"/>
    <w:rsid w:val="00A76931"/>
    <w:rsid w:val="00A76E7B"/>
    <w:rsid w:val="00A7728A"/>
    <w:rsid w:val="00A773C3"/>
    <w:rsid w:val="00A809E5"/>
    <w:rsid w:val="00A80E17"/>
    <w:rsid w:val="00A81A87"/>
    <w:rsid w:val="00A8211C"/>
    <w:rsid w:val="00A82699"/>
    <w:rsid w:val="00A8278E"/>
    <w:rsid w:val="00A830FE"/>
    <w:rsid w:val="00A83342"/>
    <w:rsid w:val="00A8344C"/>
    <w:rsid w:val="00A854DA"/>
    <w:rsid w:val="00A87178"/>
    <w:rsid w:val="00A8728B"/>
    <w:rsid w:val="00A873E5"/>
    <w:rsid w:val="00A905BD"/>
    <w:rsid w:val="00A909B2"/>
    <w:rsid w:val="00A925FF"/>
    <w:rsid w:val="00A92DBB"/>
    <w:rsid w:val="00A933E0"/>
    <w:rsid w:val="00A9343A"/>
    <w:rsid w:val="00A93D3C"/>
    <w:rsid w:val="00A93D47"/>
    <w:rsid w:val="00A94930"/>
    <w:rsid w:val="00A94B9C"/>
    <w:rsid w:val="00A94BA4"/>
    <w:rsid w:val="00A958B0"/>
    <w:rsid w:val="00A95D82"/>
    <w:rsid w:val="00A95ECD"/>
    <w:rsid w:val="00A96802"/>
    <w:rsid w:val="00A96C67"/>
    <w:rsid w:val="00A96E66"/>
    <w:rsid w:val="00A96E74"/>
    <w:rsid w:val="00A977AA"/>
    <w:rsid w:val="00A9783D"/>
    <w:rsid w:val="00AA02C9"/>
    <w:rsid w:val="00AA0618"/>
    <w:rsid w:val="00AA0AFC"/>
    <w:rsid w:val="00AA10CE"/>
    <w:rsid w:val="00AA1265"/>
    <w:rsid w:val="00AA1444"/>
    <w:rsid w:val="00AA165E"/>
    <w:rsid w:val="00AA1A9C"/>
    <w:rsid w:val="00AA20DE"/>
    <w:rsid w:val="00AA3C65"/>
    <w:rsid w:val="00AA44B7"/>
    <w:rsid w:val="00AA4AE9"/>
    <w:rsid w:val="00AA4D1F"/>
    <w:rsid w:val="00AA4EDD"/>
    <w:rsid w:val="00AA51FE"/>
    <w:rsid w:val="00AA5610"/>
    <w:rsid w:val="00AA5FB8"/>
    <w:rsid w:val="00AA6134"/>
    <w:rsid w:val="00AA62E3"/>
    <w:rsid w:val="00AA6A73"/>
    <w:rsid w:val="00AA6ACF"/>
    <w:rsid w:val="00AA6B6F"/>
    <w:rsid w:val="00AA710D"/>
    <w:rsid w:val="00AA7213"/>
    <w:rsid w:val="00AA7253"/>
    <w:rsid w:val="00AB0B11"/>
    <w:rsid w:val="00AB218C"/>
    <w:rsid w:val="00AB229F"/>
    <w:rsid w:val="00AB2822"/>
    <w:rsid w:val="00AB4099"/>
    <w:rsid w:val="00AB4103"/>
    <w:rsid w:val="00AB4CC0"/>
    <w:rsid w:val="00AB503D"/>
    <w:rsid w:val="00AB5394"/>
    <w:rsid w:val="00AB5827"/>
    <w:rsid w:val="00AB5A63"/>
    <w:rsid w:val="00AB63A3"/>
    <w:rsid w:val="00AB75AA"/>
    <w:rsid w:val="00AC0679"/>
    <w:rsid w:val="00AC0A07"/>
    <w:rsid w:val="00AC0A60"/>
    <w:rsid w:val="00AC0FD9"/>
    <w:rsid w:val="00AC2742"/>
    <w:rsid w:val="00AC2D84"/>
    <w:rsid w:val="00AC3CC7"/>
    <w:rsid w:val="00AC4467"/>
    <w:rsid w:val="00AC4D1F"/>
    <w:rsid w:val="00AC4E94"/>
    <w:rsid w:val="00AC5419"/>
    <w:rsid w:val="00AC593B"/>
    <w:rsid w:val="00AC5D23"/>
    <w:rsid w:val="00AC6253"/>
    <w:rsid w:val="00AC6A63"/>
    <w:rsid w:val="00AC6EEB"/>
    <w:rsid w:val="00AC7871"/>
    <w:rsid w:val="00AC79F0"/>
    <w:rsid w:val="00AC7E33"/>
    <w:rsid w:val="00AD067B"/>
    <w:rsid w:val="00AD0A36"/>
    <w:rsid w:val="00AD144E"/>
    <w:rsid w:val="00AD1F68"/>
    <w:rsid w:val="00AD1F75"/>
    <w:rsid w:val="00AD220F"/>
    <w:rsid w:val="00AD2979"/>
    <w:rsid w:val="00AD32FA"/>
    <w:rsid w:val="00AD343A"/>
    <w:rsid w:val="00AD4889"/>
    <w:rsid w:val="00AD5E0F"/>
    <w:rsid w:val="00AD72F0"/>
    <w:rsid w:val="00AD7ABD"/>
    <w:rsid w:val="00AE0709"/>
    <w:rsid w:val="00AE0D5F"/>
    <w:rsid w:val="00AE0EC4"/>
    <w:rsid w:val="00AE104A"/>
    <w:rsid w:val="00AE157A"/>
    <w:rsid w:val="00AE25E7"/>
    <w:rsid w:val="00AE27CE"/>
    <w:rsid w:val="00AE27F4"/>
    <w:rsid w:val="00AE27FA"/>
    <w:rsid w:val="00AE2F2B"/>
    <w:rsid w:val="00AE3C34"/>
    <w:rsid w:val="00AE401D"/>
    <w:rsid w:val="00AE4ECD"/>
    <w:rsid w:val="00AE5084"/>
    <w:rsid w:val="00AE5815"/>
    <w:rsid w:val="00AE642F"/>
    <w:rsid w:val="00AE6667"/>
    <w:rsid w:val="00AE6FA4"/>
    <w:rsid w:val="00AE7181"/>
    <w:rsid w:val="00AE7F5E"/>
    <w:rsid w:val="00AF05EC"/>
    <w:rsid w:val="00AF0701"/>
    <w:rsid w:val="00AF2AD1"/>
    <w:rsid w:val="00AF3848"/>
    <w:rsid w:val="00AF39BF"/>
    <w:rsid w:val="00AF419B"/>
    <w:rsid w:val="00AF62C1"/>
    <w:rsid w:val="00AF6DEE"/>
    <w:rsid w:val="00AF766E"/>
    <w:rsid w:val="00B000BE"/>
    <w:rsid w:val="00B0016F"/>
    <w:rsid w:val="00B005B7"/>
    <w:rsid w:val="00B01117"/>
    <w:rsid w:val="00B01C49"/>
    <w:rsid w:val="00B01CA9"/>
    <w:rsid w:val="00B026E6"/>
    <w:rsid w:val="00B03B6B"/>
    <w:rsid w:val="00B04CE3"/>
    <w:rsid w:val="00B051EA"/>
    <w:rsid w:val="00B0618F"/>
    <w:rsid w:val="00B06A08"/>
    <w:rsid w:val="00B07088"/>
    <w:rsid w:val="00B072F8"/>
    <w:rsid w:val="00B10C33"/>
    <w:rsid w:val="00B10CDF"/>
    <w:rsid w:val="00B11765"/>
    <w:rsid w:val="00B12127"/>
    <w:rsid w:val="00B13081"/>
    <w:rsid w:val="00B14557"/>
    <w:rsid w:val="00B147A5"/>
    <w:rsid w:val="00B14F60"/>
    <w:rsid w:val="00B14F79"/>
    <w:rsid w:val="00B15B11"/>
    <w:rsid w:val="00B16320"/>
    <w:rsid w:val="00B16A64"/>
    <w:rsid w:val="00B16CAA"/>
    <w:rsid w:val="00B16E8B"/>
    <w:rsid w:val="00B17374"/>
    <w:rsid w:val="00B176C6"/>
    <w:rsid w:val="00B17742"/>
    <w:rsid w:val="00B177D3"/>
    <w:rsid w:val="00B20D03"/>
    <w:rsid w:val="00B21D0A"/>
    <w:rsid w:val="00B22C8B"/>
    <w:rsid w:val="00B232E8"/>
    <w:rsid w:val="00B23819"/>
    <w:rsid w:val="00B23F1F"/>
    <w:rsid w:val="00B240C2"/>
    <w:rsid w:val="00B2540F"/>
    <w:rsid w:val="00B25661"/>
    <w:rsid w:val="00B260C8"/>
    <w:rsid w:val="00B26785"/>
    <w:rsid w:val="00B26905"/>
    <w:rsid w:val="00B2697B"/>
    <w:rsid w:val="00B27279"/>
    <w:rsid w:val="00B27CED"/>
    <w:rsid w:val="00B3003F"/>
    <w:rsid w:val="00B30D61"/>
    <w:rsid w:val="00B31256"/>
    <w:rsid w:val="00B31D4E"/>
    <w:rsid w:val="00B31E1A"/>
    <w:rsid w:val="00B32560"/>
    <w:rsid w:val="00B32F01"/>
    <w:rsid w:val="00B33167"/>
    <w:rsid w:val="00B3327D"/>
    <w:rsid w:val="00B334B9"/>
    <w:rsid w:val="00B33619"/>
    <w:rsid w:val="00B342C2"/>
    <w:rsid w:val="00B3499C"/>
    <w:rsid w:val="00B3504A"/>
    <w:rsid w:val="00B350CE"/>
    <w:rsid w:val="00B35175"/>
    <w:rsid w:val="00B35310"/>
    <w:rsid w:val="00B35392"/>
    <w:rsid w:val="00B369E9"/>
    <w:rsid w:val="00B36AD3"/>
    <w:rsid w:val="00B3722C"/>
    <w:rsid w:val="00B404AF"/>
    <w:rsid w:val="00B40F71"/>
    <w:rsid w:val="00B411D3"/>
    <w:rsid w:val="00B43810"/>
    <w:rsid w:val="00B442E0"/>
    <w:rsid w:val="00B44773"/>
    <w:rsid w:val="00B458F9"/>
    <w:rsid w:val="00B45C66"/>
    <w:rsid w:val="00B45CB5"/>
    <w:rsid w:val="00B45ED5"/>
    <w:rsid w:val="00B460E9"/>
    <w:rsid w:val="00B4680C"/>
    <w:rsid w:val="00B46BD7"/>
    <w:rsid w:val="00B46DB6"/>
    <w:rsid w:val="00B47C02"/>
    <w:rsid w:val="00B47D77"/>
    <w:rsid w:val="00B47F5A"/>
    <w:rsid w:val="00B5170A"/>
    <w:rsid w:val="00B52C42"/>
    <w:rsid w:val="00B549F3"/>
    <w:rsid w:val="00B55283"/>
    <w:rsid w:val="00B55A93"/>
    <w:rsid w:val="00B5618E"/>
    <w:rsid w:val="00B56A4D"/>
    <w:rsid w:val="00B56C32"/>
    <w:rsid w:val="00B56ECD"/>
    <w:rsid w:val="00B5764D"/>
    <w:rsid w:val="00B604E0"/>
    <w:rsid w:val="00B60916"/>
    <w:rsid w:val="00B612FE"/>
    <w:rsid w:val="00B61A97"/>
    <w:rsid w:val="00B61E6D"/>
    <w:rsid w:val="00B62212"/>
    <w:rsid w:val="00B627A2"/>
    <w:rsid w:val="00B62CE2"/>
    <w:rsid w:val="00B63506"/>
    <w:rsid w:val="00B63DF9"/>
    <w:rsid w:val="00B64AD1"/>
    <w:rsid w:val="00B65B43"/>
    <w:rsid w:val="00B65CCF"/>
    <w:rsid w:val="00B65FE7"/>
    <w:rsid w:val="00B66160"/>
    <w:rsid w:val="00B664BA"/>
    <w:rsid w:val="00B6685D"/>
    <w:rsid w:val="00B66E8E"/>
    <w:rsid w:val="00B70A80"/>
    <w:rsid w:val="00B71F37"/>
    <w:rsid w:val="00B72067"/>
    <w:rsid w:val="00B72813"/>
    <w:rsid w:val="00B7318E"/>
    <w:rsid w:val="00B73ED9"/>
    <w:rsid w:val="00B74CC6"/>
    <w:rsid w:val="00B76153"/>
    <w:rsid w:val="00B76178"/>
    <w:rsid w:val="00B76593"/>
    <w:rsid w:val="00B76E96"/>
    <w:rsid w:val="00B76F37"/>
    <w:rsid w:val="00B80162"/>
    <w:rsid w:val="00B80247"/>
    <w:rsid w:val="00B80358"/>
    <w:rsid w:val="00B80649"/>
    <w:rsid w:val="00B80B9F"/>
    <w:rsid w:val="00B816BF"/>
    <w:rsid w:val="00B81879"/>
    <w:rsid w:val="00B81ADA"/>
    <w:rsid w:val="00B82E67"/>
    <w:rsid w:val="00B8329C"/>
    <w:rsid w:val="00B833B4"/>
    <w:rsid w:val="00B83E60"/>
    <w:rsid w:val="00B83F9D"/>
    <w:rsid w:val="00B84761"/>
    <w:rsid w:val="00B84852"/>
    <w:rsid w:val="00B849E7"/>
    <w:rsid w:val="00B855AF"/>
    <w:rsid w:val="00B863D4"/>
    <w:rsid w:val="00B86E7B"/>
    <w:rsid w:val="00B87122"/>
    <w:rsid w:val="00B875E1"/>
    <w:rsid w:val="00B903E5"/>
    <w:rsid w:val="00B916FE"/>
    <w:rsid w:val="00B918FD"/>
    <w:rsid w:val="00B91DBD"/>
    <w:rsid w:val="00B92433"/>
    <w:rsid w:val="00B92446"/>
    <w:rsid w:val="00B92B1E"/>
    <w:rsid w:val="00B92D1B"/>
    <w:rsid w:val="00B92F24"/>
    <w:rsid w:val="00B9494A"/>
    <w:rsid w:val="00B9589B"/>
    <w:rsid w:val="00B95ED7"/>
    <w:rsid w:val="00B96AD6"/>
    <w:rsid w:val="00B97316"/>
    <w:rsid w:val="00B978C6"/>
    <w:rsid w:val="00B97F5B"/>
    <w:rsid w:val="00BA1315"/>
    <w:rsid w:val="00BA2033"/>
    <w:rsid w:val="00BA2468"/>
    <w:rsid w:val="00BA2D73"/>
    <w:rsid w:val="00BA38D4"/>
    <w:rsid w:val="00BA45E7"/>
    <w:rsid w:val="00BA5297"/>
    <w:rsid w:val="00BA5379"/>
    <w:rsid w:val="00BA55AC"/>
    <w:rsid w:val="00BA5665"/>
    <w:rsid w:val="00BA591D"/>
    <w:rsid w:val="00BA5FB0"/>
    <w:rsid w:val="00BA628E"/>
    <w:rsid w:val="00BA6C47"/>
    <w:rsid w:val="00BA7121"/>
    <w:rsid w:val="00BA7C4D"/>
    <w:rsid w:val="00BB004D"/>
    <w:rsid w:val="00BB09A8"/>
    <w:rsid w:val="00BB1581"/>
    <w:rsid w:val="00BB226D"/>
    <w:rsid w:val="00BB374F"/>
    <w:rsid w:val="00BB508D"/>
    <w:rsid w:val="00BB50F7"/>
    <w:rsid w:val="00BB57D4"/>
    <w:rsid w:val="00BB6C0D"/>
    <w:rsid w:val="00BB743C"/>
    <w:rsid w:val="00BB75DC"/>
    <w:rsid w:val="00BB761B"/>
    <w:rsid w:val="00BB7AF4"/>
    <w:rsid w:val="00BB7B81"/>
    <w:rsid w:val="00BB7F8F"/>
    <w:rsid w:val="00BC17B0"/>
    <w:rsid w:val="00BC21F4"/>
    <w:rsid w:val="00BC299E"/>
    <w:rsid w:val="00BC2B2B"/>
    <w:rsid w:val="00BC2E4E"/>
    <w:rsid w:val="00BC386D"/>
    <w:rsid w:val="00BC3A2F"/>
    <w:rsid w:val="00BC4413"/>
    <w:rsid w:val="00BC4694"/>
    <w:rsid w:val="00BC4898"/>
    <w:rsid w:val="00BC666D"/>
    <w:rsid w:val="00BC67CC"/>
    <w:rsid w:val="00BC72E7"/>
    <w:rsid w:val="00BD0B8D"/>
    <w:rsid w:val="00BD0D73"/>
    <w:rsid w:val="00BD0DF7"/>
    <w:rsid w:val="00BD186C"/>
    <w:rsid w:val="00BD2099"/>
    <w:rsid w:val="00BD3BEC"/>
    <w:rsid w:val="00BD3F39"/>
    <w:rsid w:val="00BD6B0E"/>
    <w:rsid w:val="00BD7121"/>
    <w:rsid w:val="00BD7353"/>
    <w:rsid w:val="00BE03AD"/>
    <w:rsid w:val="00BE0648"/>
    <w:rsid w:val="00BE0AC5"/>
    <w:rsid w:val="00BE118F"/>
    <w:rsid w:val="00BE254C"/>
    <w:rsid w:val="00BE39B1"/>
    <w:rsid w:val="00BE5CD6"/>
    <w:rsid w:val="00BE6577"/>
    <w:rsid w:val="00BE679E"/>
    <w:rsid w:val="00BE69C0"/>
    <w:rsid w:val="00BE7082"/>
    <w:rsid w:val="00BE78C7"/>
    <w:rsid w:val="00BF020F"/>
    <w:rsid w:val="00BF07DF"/>
    <w:rsid w:val="00BF0A06"/>
    <w:rsid w:val="00BF1413"/>
    <w:rsid w:val="00BF1498"/>
    <w:rsid w:val="00BF272B"/>
    <w:rsid w:val="00BF36C8"/>
    <w:rsid w:val="00BF3766"/>
    <w:rsid w:val="00BF3F3B"/>
    <w:rsid w:val="00BF4657"/>
    <w:rsid w:val="00BF4A0F"/>
    <w:rsid w:val="00BF56BD"/>
    <w:rsid w:val="00BF56FA"/>
    <w:rsid w:val="00BF5807"/>
    <w:rsid w:val="00BF595F"/>
    <w:rsid w:val="00BF65CD"/>
    <w:rsid w:val="00BF72C8"/>
    <w:rsid w:val="00BF739B"/>
    <w:rsid w:val="00C00303"/>
    <w:rsid w:val="00C0086B"/>
    <w:rsid w:val="00C009F5"/>
    <w:rsid w:val="00C01E97"/>
    <w:rsid w:val="00C02B75"/>
    <w:rsid w:val="00C02B89"/>
    <w:rsid w:val="00C02D78"/>
    <w:rsid w:val="00C02F98"/>
    <w:rsid w:val="00C02FDB"/>
    <w:rsid w:val="00C033DA"/>
    <w:rsid w:val="00C04187"/>
    <w:rsid w:val="00C042B8"/>
    <w:rsid w:val="00C05126"/>
    <w:rsid w:val="00C054C9"/>
    <w:rsid w:val="00C05DA6"/>
    <w:rsid w:val="00C06146"/>
    <w:rsid w:val="00C0741A"/>
    <w:rsid w:val="00C10BDD"/>
    <w:rsid w:val="00C1107C"/>
    <w:rsid w:val="00C110A5"/>
    <w:rsid w:val="00C1175A"/>
    <w:rsid w:val="00C11773"/>
    <w:rsid w:val="00C1250B"/>
    <w:rsid w:val="00C12720"/>
    <w:rsid w:val="00C128CD"/>
    <w:rsid w:val="00C133F9"/>
    <w:rsid w:val="00C13F62"/>
    <w:rsid w:val="00C15616"/>
    <w:rsid w:val="00C15E7F"/>
    <w:rsid w:val="00C1689E"/>
    <w:rsid w:val="00C1690D"/>
    <w:rsid w:val="00C16974"/>
    <w:rsid w:val="00C17E1F"/>
    <w:rsid w:val="00C20F9A"/>
    <w:rsid w:val="00C22427"/>
    <w:rsid w:val="00C22576"/>
    <w:rsid w:val="00C229FA"/>
    <w:rsid w:val="00C22D25"/>
    <w:rsid w:val="00C23706"/>
    <w:rsid w:val="00C23B6F"/>
    <w:rsid w:val="00C24102"/>
    <w:rsid w:val="00C24221"/>
    <w:rsid w:val="00C24702"/>
    <w:rsid w:val="00C24A1A"/>
    <w:rsid w:val="00C24B03"/>
    <w:rsid w:val="00C24F57"/>
    <w:rsid w:val="00C25B14"/>
    <w:rsid w:val="00C25B9C"/>
    <w:rsid w:val="00C266BA"/>
    <w:rsid w:val="00C26B19"/>
    <w:rsid w:val="00C27562"/>
    <w:rsid w:val="00C30103"/>
    <w:rsid w:val="00C30AF8"/>
    <w:rsid w:val="00C31B3F"/>
    <w:rsid w:val="00C31B7B"/>
    <w:rsid w:val="00C329B5"/>
    <w:rsid w:val="00C333DF"/>
    <w:rsid w:val="00C3368A"/>
    <w:rsid w:val="00C345A9"/>
    <w:rsid w:val="00C34A9F"/>
    <w:rsid w:val="00C35084"/>
    <w:rsid w:val="00C35649"/>
    <w:rsid w:val="00C356D5"/>
    <w:rsid w:val="00C3571A"/>
    <w:rsid w:val="00C361A4"/>
    <w:rsid w:val="00C361F5"/>
    <w:rsid w:val="00C377A9"/>
    <w:rsid w:val="00C37DF1"/>
    <w:rsid w:val="00C40D2B"/>
    <w:rsid w:val="00C41CA8"/>
    <w:rsid w:val="00C43228"/>
    <w:rsid w:val="00C43264"/>
    <w:rsid w:val="00C4410B"/>
    <w:rsid w:val="00C44179"/>
    <w:rsid w:val="00C458A2"/>
    <w:rsid w:val="00C45930"/>
    <w:rsid w:val="00C45E62"/>
    <w:rsid w:val="00C500F1"/>
    <w:rsid w:val="00C5050F"/>
    <w:rsid w:val="00C5063A"/>
    <w:rsid w:val="00C508AA"/>
    <w:rsid w:val="00C51C60"/>
    <w:rsid w:val="00C51D06"/>
    <w:rsid w:val="00C53544"/>
    <w:rsid w:val="00C53882"/>
    <w:rsid w:val="00C54556"/>
    <w:rsid w:val="00C54E88"/>
    <w:rsid w:val="00C55484"/>
    <w:rsid w:val="00C5686A"/>
    <w:rsid w:val="00C56C0D"/>
    <w:rsid w:val="00C5740D"/>
    <w:rsid w:val="00C57928"/>
    <w:rsid w:val="00C57C63"/>
    <w:rsid w:val="00C6022B"/>
    <w:rsid w:val="00C60ECA"/>
    <w:rsid w:val="00C6182F"/>
    <w:rsid w:val="00C62AA6"/>
    <w:rsid w:val="00C631CA"/>
    <w:rsid w:val="00C6332F"/>
    <w:rsid w:val="00C63652"/>
    <w:rsid w:val="00C6376B"/>
    <w:rsid w:val="00C63867"/>
    <w:rsid w:val="00C64A61"/>
    <w:rsid w:val="00C65D8C"/>
    <w:rsid w:val="00C6674A"/>
    <w:rsid w:val="00C66978"/>
    <w:rsid w:val="00C66D46"/>
    <w:rsid w:val="00C66EBB"/>
    <w:rsid w:val="00C67C29"/>
    <w:rsid w:val="00C67CD6"/>
    <w:rsid w:val="00C7088C"/>
    <w:rsid w:val="00C70D39"/>
    <w:rsid w:val="00C714DC"/>
    <w:rsid w:val="00C716F9"/>
    <w:rsid w:val="00C7173D"/>
    <w:rsid w:val="00C717D9"/>
    <w:rsid w:val="00C72890"/>
    <w:rsid w:val="00C72F1D"/>
    <w:rsid w:val="00C748E3"/>
    <w:rsid w:val="00C74E57"/>
    <w:rsid w:val="00C75BDB"/>
    <w:rsid w:val="00C76385"/>
    <w:rsid w:val="00C763B5"/>
    <w:rsid w:val="00C76FA6"/>
    <w:rsid w:val="00C77309"/>
    <w:rsid w:val="00C80950"/>
    <w:rsid w:val="00C809E6"/>
    <w:rsid w:val="00C825BD"/>
    <w:rsid w:val="00C82730"/>
    <w:rsid w:val="00C82D08"/>
    <w:rsid w:val="00C82F7C"/>
    <w:rsid w:val="00C84F6E"/>
    <w:rsid w:val="00C853AD"/>
    <w:rsid w:val="00C86A34"/>
    <w:rsid w:val="00C908E2"/>
    <w:rsid w:val="00C90E45"/>
    <w:rsid w:val="00C90FD7"/>
    <w:rsid w:val="00C913E2"/>
    <w:rsid w:val="00C91660"/>
    <w:rsid w:val="00C91990"/>
    <w:rsid w:val="00C9200D"/>
    <w:rsid w:val="00C9214E"/>
    <w:rsid w:val="00C92538"/>
    <w:rsid w:val="00C92675"/>
    <w:rsid w:val="00C92D1B"/>
    <w:rsid w:val="00C93621"/>
    <w:rsid w:val="00C93D2F"/>
    <w:rsid w:val="00C94197"/>
    <w:rsid w:val="00C94C9F"/>
    <w:rsid w:val="00C956D7"/>
    <w:rsid w:val="00C95B21"/>
    <w:rsid w:val="00C95BA8"/>
    <w:rsid w:val="00C95BF1"/>
    <w:rsid w:val="00C96495"/>
    <w:rsid w:val="00C9702A"/>
    <w:rsid w:val="00CA0218"/>
    <w:rsid w:val="00CA0666"/>
    <w:rsid w:val="00CA1497"/>
    <w:rsid w:val="00CA188D"/>
    <w:rsid w:val="00CA1DDD"/>
    <w:rsid w:val="00CA2314"/>
    <w:rsid w:val="00CA239C"/>
    <w:rsid w:val="00CA275F"/>
    <w:rsid w:val="00CA3C9E"/>
    <w:rsid w:val="00CA3CAB"/>
    <w:rsid w:val="00CA4599"/>
    <w:rsid w:val="00CA4610"/>
    <w:rsid w:val="00CA5114"/>
    <w:rsid w:val="00CA597B"/>
    <w:rsid w:val="00CA61B7"/>
    <w:rsid w:val="00CA654B"/>
    <w:rsid w:val="00CA7613"/>
    <w:rsid w:val="00CB0EA6"/>
    <w:rsid w:val="00CB11EB"/>
    <w:rsid w:val="00CB1337"/>
    <w:rsid w:val="00CB1791"/>
    <w:rsid w:val="00CB1F92"/>
    <w:rsid w:val="00CB2505"/>
    <w:rsid w:val="00CB2C3F"/>
    <w:rsid w:val="00CB30B8"/>
    <w:rsid w:val="00CB31BE"/>
    <w:rsid w:val="00CB3ECB"/>
    <w:rsid w:val="00CB4216"/>
    <w:rsid w:val="00CB4B0B"/>
    <w:rsid w:val="00CB5982"/>
    <w:rsid w:val="00CB624F"/>
    <w:rsid w:val="00CB6291"/>
    <w:rsid w:val="00CB6A0C"/>
    <w:rsid w:val="00CB6B77"/>
    <w:rsid w:val="00CB73D9"/>
    <w:rsid w:val="00CB7729"/>
    <w:rsid w:val="00CC00F2"/>
    <w:rsid w:val="00CC1472"/>
    <w:rsid w:val="00CC1C1E"/>
    <w:rsid w:val="00CC1FE7"/>
    <w:rsid w:val="00CC209B"/>
    <w:rsid w:val="00CC2ED8"/>
    <w:rsid w:val="00CC43EF"/>
    <w:rsid w:val="00CC4A42"/>
    <w:rsid w:val="00CC4AD1"/>
    <w:rsid w:val="00CC5A2F"/>
    <w:rsid w:val="00CC67E6"/>
    <w:rsid w:val="00CD04B5"/>
    <w:rsid w:val="00CD07BC"/>
    <w:rsid w:val="00CD0861"/>
    <w:rsid w:val="00CD1178"/>
    <w:rsid w:val="00CD135F"/>
    <w:rsid w:val="00CD1884"/>
    <w:rsid w:val="00CD1A5A"/>
    <w:rsid w:val="00CD1C88"/>
    <w:rsid w:val="00CD3AB8"/>
    <w:rsid w:val="00CD3E74"/>
    <w:rsid w:val="00CD4485"/>
    <w:rsid w:val="00CD462E"/>
    <w:rsid w:val="00CD47CC"/>
    <w:rsid w:val="00CD53BF"/>
    <w:rsid w:val="00CD6040"/>
    <w:rsid w:val="00CD68A4"/>
    <w:rsid w:val="00CD68C0"/>
    <w:rsid w:val="00CD6CFD"/>
    <w:rsid w:val="00CD7485"/>
    <w:rsid w:val="00CD7D3B"/>
    <w:rsid w:val="00CD7F5A"/>
    <w:rsid w:val="00CE191C"/>
    <w:rsid w:val="00CE1C36"/>
    <w:rsid w:val="00CE255B"/>
    <w:rsid w:val="00CE275A"/>
    <w:rsid w:val="00CE2CB2"/>
    <w:rsid w:val="00CE3D7C"/>
    <w:rsid w:val="00CE49F9"/>
    <w:rsid w:val="00CE54D5"/>
    <w:rsid w:val="00CE59C0"/>
    <w:rsid w:val="00CE5CDC"/>
    <w:rsid w:val="00CE6429"/>
    <w:rsid w:val="00CE65CB"/>
    <w:rsid w:val="00CE67D0"/>
    <w:rsid w:val="00CE7842"/>
    <w:rsid w:val="00CF0FE3"/>
    <w:rsid w:val="00CF2DE9"/>
    <w:rsid w:val="00CF3604"/>
    <w:rsid w:val="00CF371C"/>
    <w:rsid w:val="00CF3FBF"/>
    <w:rsid w:val="00CF5B15"/>
    <w:rsid w:val="00CF5FA8"/>
    <w:rsid w:val="00CF61CE"/>
    <w:rsid w:val="00CF6498"/>
    <w:rsid w:val="00CF6594"/>
    <w:rsid w:val="00CF6BE1"/>
    <w:rsid w:val="00CF6C86"/>
    <w:rsid w:val="00CF6D9B"/>
    <w:rsid w:val="00CF75B4"/>
    <w:rsid w:val="00CF787E"/>
    <w:rsid w:val="00CF7E0A"/>
    <w:rsid w:val="00D015C6"/>
    <w:rsid w:val="00D0196A"/>
    <w:rsid w:val="00D02304"/>
    <w:rsid w:val="00D02B1F"/>
    <w:rsid w:val="00D037E4"/>
    <w:rsid w:val="00D040E3"/>
    <w:rsid w:val="00D04678"/>
    <w:rsid w:val="00D04BC7"/>
    <w:rsid w:val="00D04DBD"/>
    <w:rsid w:val="00D0581D"/>
    <w:rsid w:val="00D05FA9"/>
    <w:rsid w:val="00D061E9"/>
    <w:rsid w:val="00D06C8A"/>
    <w:rsid w:val="00D07565"/>
    <w:rsid w:val="00D075A4"/>
    <w:rsid w:val="00D102C0"/>
    <w:rsid w:val="00D10D4F"/>
    <w:rsid w:val="00D11874"/>
    <w:rsid w:val="00D118B0"/>
    <w:rsid w:val="00D11E10"/>
    <w:rsid w:val="00D12279"/>
    <w:rsid w:val="00D1323C"/>
    <w:rsid w:val="00D13952"/>
    <w:rsid w:val="00D13C62"/>
    <w:rsid w:val="00D14503"/>
    <w:rsid w:val="00D1479F"/>
    <w:rsid w:val="00D154BE"/>
    <w:rsid w:val="00D156DA"/>
    <w:rsid w:val="00D15A59"/>
    <w:rsid w:val="00D15B76"/>
    <w:rsid w:val="00D161D4"/>
    <w:rsid w:val="00D1652B"/>
    <w:rsid w:val="00D174BB"/>
    <w:rsid w:val="00D20D2D"/>
    <w:rsid w:val="00D20DEB"/>
    <w:rsid w:val="00D216A8"/>
    <w:rsid w:val="00D21803"/>
    <w:rsid w:val="00D22352"/>
    <w:rsid w:val="00D230C5"/>
    <w:rsid w:val="00D23121"/>
    <w:rsid w:val="00D23273"/>
    <w:rsid w:val="00D233B9"/>
    <w:rsid w:val="00D23520"/>
    <w:rsid w:val="00D23AA8"/>
    <w:rsid w:val="00D23C18"/>
    <w:rsid w:val="00D24302"/>
    <w:rsid w:val="00D24F7F"/>
    <w:rsid w:val="00D25131"/>
    <w:rsid w:val="00D253FC"/>
    <w:rsid w:val="00D25653"/>
    <w:rsid w:val="00D25D1C"/>
    <w:rsid w:val="00D262D0"/>
    <w:rsid w:val="00D26AED"/>
    <w:rsid w:val="00D27056"/>
    <w:rsid w:val="00D30762"/>
    <w:rsid w:val="00D30CFD"/>
    <w:rsid w:val="00D30F20"/>
    <w:rsid w:val="00D311AD"/>
    <w:rsid w:val="00D31745"/>
    <w:rsid w:val="00D3236C"/>
    <w:rsid w:val="00D32664"/>
    <w:rsid w:val="00D334B6"/>
    <w:rsid w:val="00D335DE"/>
    <w:rsid w:val="00D340B2"/>
    <w:rsid w:val="00D34100"/>
    <w:rsid w:val="00D34415"/>
    <w:rsid w:val="00D353A6"/>
    <w:rsid w:val="00D35A05"/>
    <w:rsid w:val="00D4033A"/>
    <w:rsid w:val="00D405A9"/>
    <w:rsid w:val="00D40689"/>
    <w:rsid w:val="00D421DB"/>
    <w:rsid w:val="00D4323B"/>
    <w:rsid w:val="00D432B8"/>
    <w:rsid w:val="00D433F8"/>
    <w:rsid w:val="00D43D60"/>
    <w:rsid w:val="00D448AD"/>
    <w:rsid w:val="00D45EEA"/>
    <w:rsid w:val="00D4619B"/>
    <w:rsid w:val="00D46CB1"/>
    <w:rsid w:val="00D501A1"/>
    <w:rsid w:val="00D504E6"/>
    <w:rsid w:val="00D51113"/>
    <w:rsid w:val="00D51538"/>
    <w:rsid w:val="00D51B5D"/>
    <w:rsid w:val="00D5213B"/>
    <w:rsid w:val="00D535C3"/>
    <w:rsid w:val="00D538AB"/>
    <w:rsid w:val="00D54075"/>
    <w:rsid w:val="00D54A9A"/>
    <w:rsid w:val="00D5510B"/>
    <w:rsid w:val="00D55502"/>
    <w:rsid w:val="00D56477"/>
    <w:rsid w:val="00D56827"/>
    <w:rsid w:val="00D56A38"/>
    <w:rsid w:val="00D57B4F"/>
    <w:rsid w:val="00D57D68"/>
    <w:rsid w:val="00D60804"/>
    <w:rsid w:val="00D616F2"/>
    <w:rsid w:val="00D618AD"/>
    <w:rsid w:val="00D61952"/>
    <w:rsid w:val="00D62F4F"/>
    <w:rsid w:val="00D643DD"/>
    <w:rsid w:val="00D64BE2"/>
    <w:rsid w:val="00D65AE2"/>
    <w:rsid w:val="00D66574"/>
    <w:rsid w:val="00D67283"/>
    <w:rsid w:val="00D67ACF"/>
    <w:rsid w:val="00D67CAA"/>
    <w:rsid w:val="00D72B92"/>
    <w:rsid w:val="00D72C64"/>
    <w:rsid w:val="00D72EA7"/>
    <w:rsid w:val="00D73A10"/>
    <w:rsid w:val="00D73B10"/>
    <w:rsid w:val="00D73D25"/>
    <w:rsid w:val="00D74C5E"/>
    <w:rsid w:val="00D7505B"/>
    <w:rsid w:val="00D750B1"/>
    <w:rsid w:val="00D75721"/>
    <w:rsid w:val="00D7619A"/>
    <w:rsid w:val="00D7645C"/>
    <w:rsid w:val="00D774F0"/>
    <w:rsid w:val="00D77BC0"/>
    <w:rsid w:val="00D801C5"/>
    <w:rsid w:val="00D80A01"/>
    <w:rsid w:val="00D80A82"/>
    <w:rsid w:val="00D818B4"/>
    <w:rsid w:val="00D8238B"/>
    <w:rsid w:val="00D82690"/>
    <w:rsid w:val="00D826E7"/>
    <w:rsid w:val="00D8286C"/>
    <w:rsid w:val="00D82D54"/>
    <w:rsid w:val="00D82E88"/>
    <w:rsid w:val="00D835BC"/>
    <w:rsid w:val="00D8361A"/>
    <w:rsid w:val="00D842B7"/>
    <w:rsid w:val="00D843BC"/>
    <w:rsid w:val="00D849C6"/>
    <w:rsid w:val="00D8609A"/>
    <w:rsid w:val="00D86947"/>
    <w:rsid w:val="00D86BEC"/>
    <w:rsid w:val="00D871B9"/>
    <w:rsid w:val="00D8745F"/>
    <w:rsid w:val="00D90652"/>
    <w:rsid w:val="00D908D6"/>
    <w:rsid w:val="00D9153A"/>
    <w:rsid w:val="00D92861"/>
    <w:rsid w:val="00D92E6B"/>
    <w:rsid w:val="00D932B4"/>
    <w:rsid w:val="00D94576"/>
    <w:rsid w:val="00D94D67"/>
    <w:rsid w:val="00D94DA2"/>
    <w:rsid w:val="00D94E42"/>
    <w:rsid w:val="00D95F08"/>
    <w:rsid w:val="00D960F2"/>
    <w:rsid w:val="00D97776"/>
    <w:rsid w:val="00D978F1"/>
    <w:rsid w:val="00DA04AB"/>
    <w:rsid w:val="00DA111B"/>
    <w:rsid w:val="00DA166F"/>
    <w:rsid w:val="00DA1FAB"/>
    <w:rsid w:val="00DA26AC"/>
    <w:rsid w:val="00DA292F"/>
    <w:rsid w:val="00DA42B0"/>
    <w:rsid w:val="00DA42FE"/>
    <w:rsid w:val="00DA5277"/>
    <w:rsid w:val="00DA54D3"/>
    <w:rsid w:val="00DA552F"/>
    <w:rsid w:val="00DA5E4C"/>
    <w:rsid w:val="00DA5FEF"/>
    <w:rsid w:val="00DA627E"/>
    <w:rsid w:val="00DA62E3"/>
    <w:rsid w:val="00DA67D9"/>
    <w:rsid w:val="00DA71DB"/>
    <w:rsid w:val="00DA723B"/>
    <w:rsid w:val="00DA7535"/>
    <w:rsid w:val="00DA7AAE"/>
    <w:rsid w:val="00DB068D"/>
    <w:rsid w:val="00DB06A3"/>
    <w:rsid w:val="00DB0712"/>
    <w:rsid w:val="00DB0943"/>
    <w:rsid w:val="00DB150A"/>
    <w:rsid w:val="00DB213F"/>
    <w:rsid w:val="00DB2711"/>
    <w:rsid w:val="00DB27DF"/>
    <w:rsid w:val="00DB2F1C"/>
    <w:rsid w:val="00DB35AA"/>
    <w:rsid w:val="00DB36A3"/>
    <w:rsid w:val="00DB3DB7"/>
    <w:rsid w:val="00DB496D"/>
    <w:rsid w:val="00DB5986"/>
    <w:rsid w:val="00DB6060"/>
    <w:rsid w:val="00DB6B48"/>
    <w:rsid w:val="00DB7540"/>
    <w:rsid w:val="00DC096E"/>
    <w:rsid w:val="00DC1627"/>
    <w:rsid w:val="00DC28E8"/>
    <w:rsid w:val="00DC29E6"/>
    <w:rsid w:val="00DC300A"/>
    <w:rsid w:val="00DC37A2"/>
    <w:rsid w:val="00DC429D"/>
    <w:rsid w:val="00DC483E"/>
    <w:rsid w:val="00DC55FB"/>
    <w:rsid w:val="00DC5A12"/>
    <w:rsid w:val="00DC7CA9"/>
    <w:rsid w:val="00DD0152"/>
    <w:rsid w:val="00DD0F11"/>
    <w:rsid w:val="00DD1384"/>
    <w:rsid w:val="00DD15CD"/>
    <w:rsid w:val="00DD2DF6"/>
    <w:rsid w:val="00DD3C13"/>
    <w:rsid w:val="00DD3F04"/>
    <w:rsid w:val="00DD48EE"/>
    <w:rsid w:val="00DD5822"/>
    <w:rsid w:val="00DD6682"/>
    <w:rsid w:val="00DD68F5"/>
    <w:rsid w:val="00DD69DD"/>
    <w:rsid w:val="00DD7511"/>
    <w:rsid w:val="00DD752B"/>
    <w:rsid w:val="00DE04E4"/>
    <w:rsid w:val="00DE0D7C"/>
    <w:rsid w:val="00DE16D3"/>
    <w:rsid w:val="00DE2AEE"/>
    <w:rsid w:val="00DE2B0F"/>
    <w:rsid w:val="00DE3008"/>
    <w:rsid w:val="00DE3A97"/>
    <w:rsid w:val="00DE3C6E"/>
    <w:rsid w:val="00DE40E7"/>
    <w:rsid w:val="00DE4583"/>
    <w:rsid w:val="00DE5046"/>
    <w:rsid w:val="00DE50D9"/>
    <w:rsid w:val="00DE5535"/>
    <w:rsid w:val="00DE5806"/>
    <w:rsid w:val="00DE6332"/>
    <w:rsid w:val="00DE665C"/>
    <w:rsid w:val="00DE6CCC"/>
    <w:rsid w:val="00DE6D7D"/>
    <w:rsid w:val="00DE70AF"/>
    <w:rsid w:val="00DE7BF8"/>
    <w:rsid w:val="00DF003C"/>
    <w:rsid w:val="00DF0533"/>
    <w:rsid w:val="00DF1BCE"/>
    <w:rsid w:val="00DF1F8D"/>
    <w:rsid w:val="00DF2439"/>
    <w:rsid w:val="00DF2A9E"/>
    <w:rsid w:val="00DF3879"/>
    <w:rsid w:val="00DF38AC"/>
    <w:rsid w:val="00DF38D9"/>
    <w:rsid w:val="00DF4B33"/>
    <w:rsid w:val="00DF4CD6"/>
    <w:rsid w:val="00DF5143"/>
    <w:rsid w:val="00DF5E61"/>
    <w:rsid w:val="00DF684B"/>
    <w:rsid w:val="00DF6C52"/>
    <w:rsid w:val="00DF765E"/>
    <w:rsid w:val="00DF7C09"/>
    <w:rsid w:val="00E0027C"/>
    <w:rsid w:val="00E00783"/>
    <w:rsid w:val="00E00ABF"/>
    <w:rsid w:val="00E01A09"/>
    <w:rsid w:val="00E01DBB"/>
    <w:rsid w:val="00E03296"/>
    <w:rsid w:val="00E03E78"/>
    <w:rsid w:val="00E03F6A"/>
    <w:rsid w:val="00E04449"/>
    <w:rsid w:val="00E04CF5"/>
    <w:rsid w:val="00E04E38"/>
    <w:rsid w:val="00E05269"/>
    <w:rsid w:val="00E053FA"/>
    <w:rsid w:val="00E05507"/>
    <w:rsid w:val="00E057EB"/>
    <w:rsid w:val="00E058EE"/>
    <w:rsid w:val="00E05C55"/>
    <w:rsid w:val="00E06C33"/>
    <w:rsid w:val="00E07513"/>
    <w:rsid w:val="00E10535"/>
    <w:rsid w:val="00E1096A"/>
    <w:rsid w:val="00E11762"/>
    <w:rsid w:val="00E13981"/>
    <w:rsid w:val="00E139A0"/>
    <w:rsid w:val="00E13EDC"/>
    <w:rsid w:val="00E14EFD"/>
    <w:rsid w:val="00E167E8"/>
    <w:rsid w:val="00E16B1B"/>
    <w:rsid w:val="00E17A83"/>
    <w:rsid w:val="00E20823"/>
    <w:rsid w:val="00E208DE"/>
    <w:rsid w:val="00E225E7"/>
    <w:rsid w:val="00E22740"/>
    <w:rsid w:val="00E2302F"/>
    <w:rsid w:val="00E230D4"/>
    <w:rsid w:val="00E23D9D"/>
    <w:rsid w:val="00E250AE"/>
    <w:rsid w:val="00E250C6"/>
    <w:rsid w:val="00E26EA7"/>
    <w:rsid w:val="00E2790D"/>
    <w:rsid w:val="00E27C71"/>
    <w:rsid w:val="00E307D3"/>
    <w:rsid w:val="00E30CDF"/>
    <w:rsid w:val="00E314F7"/>
    <w:rsid w:val="00E318FF"/>
    <w:rsid w:val="00E31C19"/>
    <w:rsid w:val="00E33148"/>
    <w:rsid w:val="00E3340A"/>
    <w:rsid w:val="00E33EAE"/>
    <w:rsid w:val="00E34744"/>
    <w:rsid w:val="00E352B7"/>
    <w:rsid w:val="00E371B6"/>
    <w:rsid w:val="00E3749D"/>
    <w:rsid w:val="00E40755"/>
    <w:rsid w:val="00E411D6"/>
    <w:rsid w:val="00E41989"/>
    <w:rsid w:val="00E424F2"/>
    <w:rsid w:val="00E42C55"/>
    <w:rsid w:val="00E438E4"/>
    <w:rsid w:val="00E45411"/>
    <w:rsid w:val="00E457F4"/>
    <w:rsid w:val="00E4617E"/>
    <w:rsid w:val="00E46337"/>
    <w:rsid w:val="00E46915"/>
    <w:rsid w:val="00E46B13"/>
    <w:rsid w:val="00E46FA7"/>
    <w:rsid w:val="00E4758C"/>
    <w:rsid w:val="00E476B0"/>
    <w:rsid w:val="00E47888"/>
    <w:rsid w:val="00E507C9"/>
    <w:rsid w:val="00E509CB"/>
    <w:rsid w:val="00E50F6C"/>
    <w:rsid w:val="00E510B0"/>
    <w:rsid w:val="00E511BE"/>
    <w:rsid w:val="00E51481"/>
    <w:rsid w:val="00E5197A"/>
    <w:rsid w:val="00E51B9B"/>
    <w:rsid w:val="00E52595"/>
    <w:rsid w:val="00E525F4"/>
    <w:rsid w:val="00E52BF4"/>
    <w:rsid w:val="00E53C28"/>
    <w:rsid w:val="00E55D1C"/>
    <w:rsid w:val="00E56563"/>
    <w:rsid w:val="00E5707B"/>
    <w:rsid w:val="00E5725E"/>
    <w:rsid w:val="00E579CD"/>
    <w:rsid w:val="00E60564"/>
    <w:rsid w:val="00E6059A"/>
    <w:rsid w:val="00E61F77"/>
    <w:rsid w:val="00E6206A"/>
    <w:rsid w:val="00E6275C"/>
    <w:rsid w:val="00E62B72"/>
    <w:rsid w:val="00E6307E"/>
    <w:rsid w:val="00E637B1"/>
    <w:rsid w:val="00E64534"/>
    <w:rsid w:val="00E64573"/>
    <w:rsid w:val="00E65834"/>
    <w:rsid w:val="00E664C0"/>
    <w:rsid w:val="00E664CA"/>
    <w:rsid w:val="00E667EB"/>
    <w:rsid w:val="00E66EC4"/>
    <w:rsid w:val="00E67D43"/>
    <w:rsid w:val="00E70B09"/>
    <w:rsid w:val="00E71EA0"/>
    <w:rsid w:val="00E72723"/>
    <w:rsid w:val="00E72775"/>
    <w:rsid w:val="00E73C31"/>
    <w:rsid w:val="00E73C6B"/>
    <w:rsid w:val="00E75183"/>
    <w:rsid w:val="00E7557B"/>
    <w:rsid w:val="00E75E38"/>
    <w:rsid w:val="00E769AA"/>
    <w:rsid w:val="00E76A43"/>
    <w:rsid w:val="00E76A4D"/>
    <w:rsid w:val="00E77161"/>
    <w:rsid w:val="00E77271"/>
    <w:rsid w:val="00E773E3"/>
    <w:rsid w:val="00E778B2"/>
    <w:rsid w:val="00E77B47"/>
    <w:rsid w:val="00E77CD4"/>
    <w:rsid w:val="00E802AA"/>
    <w:rsid w:val="00E80761"/>
    <w:rsid w:val="00E80C73"/>
    <w:rsid w:val="00E811B8"/>
    <w:rsid w:val="00E817E9"/>
    <w:rsid w:val="00E818C6"/>
    <w:rsid w:val="00E821E9"/>
    <w:rsid w:val="00E833FB"/>
    <w:rsid w:val="00E834AB"/>
    <w:rsid w:val="00E84982"/>
    <w:rsid w:val="00E84D7E"/>
    <w:rsid w:val="00E856F0"/>
    <w:rsid w:val="00E85C71"/>
    <w:rsid w:val="00E860D7"/>
    <w:rsid w:val="00E8680C"/>
    <w:rsid w:val="00E86A10"/>
    <w:rsid w:val="00E87660"/>
    <w:rsid w:val="00E87993"/>
    <w:rsid w:val="00E87A06"/>
    <w:rsid w:val="00E87D5C"/>
    <w:rsid w:val="00E9164D"/>
    <w:rsid w:val="00E91BE6"/>
    <w:rsid w:val="00E91BFD"/>
    <w:rsid w:val="00E92AF9"/>
    <w:rsid w:val="00E935F9"/>
    <w:rsid w:val="00E937C3"/>
    <w:rsid w:val="00E9431F"/>
    <w:rsid w:val="00E94456"/>
    <w:rsid w:val="00E95353"/>
    <w:rsid w:val="00E95474"/>
    <w:rsid w:val="00E965E8"/>
    <w:rsid w:val="00E967C4"/>
    <w:rsid w:val="00E97BCF"/>
    <w:rsid w:val="00E97FF6"/>
    <w:rsid w:val="00EA0922"/>
    <w:rsid w:val="00EA09B5"/>
    <w:rsid w:val="00EA1BB3"/>
    <w:rsid w:val="00EA2A86"/>
    <w:rsid w:val="00EA312E"/>
    <w:rsid w:val="00EA3AF7"/>
    <w:rsid w:val="00EA4437"/>
    <w:rsid w:val="00EA4CE6"/>
    <w:rsid w:val="00EA4FC2"/>
    <w:rsid w:val="00EA61D8"/>
    <w:rsid w:val="00EA6462"/>
    <w:rsid w:val="00EA6EC1"/>
    <w:rsid w:val="00EA73F6"/>
    <w:rsid w:val="00EA7747"/>
    <w:rsid w:val="00EB0323"/>
    <w:rsid w:val="00EB07F2"/>
    <w:rsid w:val="00EB117B"/>
    <w:rsid w:val="00EB1826"/>
    <w:rsid w:val="00EB1C86"/>
    <w:rsid w:val="00EB1E93"/>
    <w:rsid w:val="00EB270C"/>
    <w:rsid w:val="00EB28B7"/>
    <w:rsid w:val="00EB2930"/>
    <w:rsid w:val="00EB2CA4"/>
    <w:rsid w:val="00EB3007"/>
    <w:rsid w:val="00EB376C"/>
    <w:rsid w:val="00EB396C"/>
    <w:rsid w:val="00EB3FF7"/>
    <w:rsid w:val="00EB432B"/>
    <w:rsid w:val="00EB4402"/>
    <w:rsid w:val="00EB45D0"/>
    <w:rsid w:val="00EB4A60"/>
    <w:rsid w:val="00EB50EA"/>
    <w:rsid w:val="00EB5119"/>
    <w:rsid w:val="00EB55DA"/>
    <w:rsid w:val="00EB5EB8"/>
    <w:rsid w:val="00EB63DF"/>
    <w:rsid w:val="00EB67BC"/>
    <w:rsid w:val="00EB687D"/>
    <w:rsid w:val="00EB6E09"/>
    <w:rsid w:val="00EB70B1"/>
    <w:rsid w:val="00EB71EC"/>
    <w:rsid w:val="00EB7C2A"/>
    <w:rsid w:val="00EC0989"/>
    <w:rsid w:val="00EC0A4F"/>
    <w:rsid w:val="00EC0B68"/>
    <w:rsid w:val="00EC0F9A"/>
    <w:rsid w:val="00EC1780"/>
    <w:rsid w:val="00EC18C5"/>
    <w:rsid w:val="00EC1B64"/>
    <w:rsid w:val="00EC1C85"/>
    <w:rsid w:val="00EC1EEB"/>
    <w:rsid w:val="00EC22AF"/>
    <w:rsid w:val="00EC2978"/>
    <w:rsid w:val="00EC2B30"/>
    <w:rsid w:val="00EC2B54"/>
    <w:rsid w:val="00EC2CEF"/>
    <w:rsid w:val="00EC344D"/>
    <w:rsid w:val="00EC41A9"/>
    <w:rsid w:val="00EC47E3"/>
    <w:rsid w:val="00EC4F4C"/>
    <w:rsid w:val="00EC52A0"/>
    <w:rsid w:val="00EC592A"/>
    <w:rsid w:val="00EC5E45"/>
    <w:rsid w:val="00EC5F4F"/>
    <w:rsid w:val="00EC668F"/>
    <w:rsid w:val="00EC6B55"/>
    <w:rsid w:val="00EC6FEE"/>
    <w:rsid w:val="00EC7074"/>
    <w:rsid w:val="00EC77E9"/>
    <w:rsid w:val="00ED01D4"/>
    <w:rsid w:val="00ED0A2C"/>
    <w:rsid w:val="00ED0F1E"/>
    <w:rsid w:val="00ED0F73"/>
    <w:rsid w:val="00ED1036"/>
    <w:rsid w:val="00ED1BC1"/>
    <w:rsid w:val="00ED21FB"/>
    <w:rsid w:val="00ED2374"/>
    <w:rsid w:val="00ED2A82"/>
    <w:rsid w:val="00ED394E"/>
    <w:rsid w:val="00ED3D10"/>
    <w:rsid w:val="00ED4050"/>
    <w:rsid w:val="00ED502C"/>
    <w:rsid w:val="00ED67CC"/>
    <w:rsid w:val="00EE0086"/>
    <w:rsid w:val="00EE0262"/>
    <w:rsid w:val="00EE0CDD"/>
    <w:rsid w:val="00EE1399"/>
    <w:rsid w:val="00EE14DC"/>
    <w:rsid w:val="00EE20DC"/>
    <w:rsid w:val="00EE2D43"/>
    <w:rsid w:val="00EE30E6"/>
    <w:rsid w:val="00EE3853"/>
    <w:rsid w:val="00EE440C"/>
    <w:rsid w:val="00EE5493"/>
    <w:rsid w:val="00EE5B31"/>
    <w:rsid w:val="00EE7A30"/>
    <w:rsid w:val="00EE7C0B"/>
    <w:rsid w:val="00EF03F5"/>
    <w:rsid w:val="00EF0475"/>
    <w:rsid w:val="00EF0554"/>
    <w:rsid w:val="00EF09E1"/>
    <w:rsid w:val="00EF0B64"/>
    <w:rsid w:val="00EF0EE3"/>
    <w:rsid w:val="00EF1709"/>
    <w:rsid w:val="00EF180D"/>
    <w:rsid w:val="00EF23F6"/>
    <w:rsid w:val="00EF2991"/>
    <w:rsid w:val="00EF2BB9"/>
    <w:rsid w:val="00EF3265"/>
    <w:rsid w:val="00EF3924"/>
    <w:rsid w:val="00EF4467"/>
    <w:rsid w:val="00EF506E"/>
    <w:rsid w:val="00EF55F2"/>
    <w:rsid w:val="00EF5727"/>
    <w:rsid w:val="00EF6841"/>
    <w:rsid w:val="00EF76BD"/>
    <w:rsid w:val="00F007F7"/>
    <w:rsid w:val="00F00834"/>
    <w:rsid w:val="00F0116D"/>
    <w:rsid w:val="00F01A0B"/>
    <w:rsid w:val="00F01AC6"/>
    <w:rsid w:val="00F01F98"/>
    <w:rsid w:val="00F02397"/>
    <w:rsid w:val="00F0254C"/>
    <w:rsid w:val="00F0263A"/>
    <w:rsid w:val="00F032A0"/>
    <w:rsid w:val="00F04689"/>
    <w:rsid w:val="00F0578F"/>
    <w:rsid w:val="00F06BE6"/>
    <w:rsid w:val="00F0798D"/>
    <w:rsid w:val="00F079A8"/>
    <w:rsid w:val="00F10485"/>
    <w:rsid w:val="00F10A08"/>
    <w:rsid w:val="00F1126B"/>
    <w:rsid w:val="00F119CA"/>
    <w:rsid w:val="00F1202D"/>
    <w:rsid w:val="00F13DE7"/>
    <w:rsid w:val="00F14655"/>
    <w:rsid w:val="00F1480D"/>
    <w:rsid w:val="00F14C2A"/>
    <w:rsid w:val="00F1577F"/>
    <w:rsid w:val="00F159B8"/>
    <w:rsid w:val="00F15EC9"/>
    <w:rsid w:val="00F16770"/>
    <w:rsid w:val="00F16C68"/>
    <w:rsid w:val="00F16C86"/>
    <w:rsid w:val="00F17473"/>
    <w:rsid w:val="00F17615"/>
    <w:rsid w:val="00F2005C"/>
    <w:rsid w:val="00F202FF"/>
    <w:rsid w:val="00F20947"/>
    <w:rsid w:val="00F20A74"/>
    <w:rsid w:val="00F20D09"/>
    <w:rsid w:val="00F21C69"/>
    <w:rsid w:val="00F2244A"/>
    <w:rsid w:val="00F22848"/>
    <w:rsid w:val="00F22F89"/>
    <w:rsid w:val="00F23777"/>
    <w:rsid w:val="00F23A93"/>
    <w:rsid w:val="00F2584A"/>
    <w:rsid w:val="00F2594F"/>
    <w:rsid w:val="00F25E0F"/>
    <w:rsid w:val="00F26D48"/>
    <w:rsid w:val="00F27232"/>
    <w:rsid w:val="00F27A0A"/>
    <w:rsid w:val="00F27FF8"/>
    <w:rsid w:val="00F30657"/>
    <w:rsid w:val="00F30B0D"/>
    <w:rsid w:val="00F30E58"/>
    <w:rsid w:val="00F314BF"/>
    <w:rsid w:val="00F316B4"/>
    <w:rsid w:val="00F31ABF"/>
    <w:rsid w:val="00F3295E"/>
    <w:rsid w:val="00F3374C"/>
    <w:rsid w:val="00F33929"/>
    <w:rsid w:val="00F3396A"/>
    <w:rsid w:val="00F33B40"/>
    <w:rsid w:val="00F341EF"/>
    <w:rsid w:val="00F34202"/>
    <w:rsid w:val="00F352BB"/>
    <w:rsid w:val="00F35942"/>
    <w:rsid w:val="00F35957"/>
    <w:rsid w:val="00F35EFD"/>
    <w:rsid w:val="00F364B8"/>
    <w:rsid w:val="00F36E73"/>
    <w:rsid w:val="00F37140"/>
    <w:rsid w:val="00F375AE"/>
    <w:rsid w:val="00F37F58"/>
    <w:rsid w:val="00F4096D"/>
    <w:rsid w:val="00F40E12"/>
    <w:rsid w:val="00F41563"/>
    <w:rsid w:val="00F417D4"/>
    <w:rsid w:val="00F42C6B"/>
    <w:rsid w:val="00F42F20"/>
    <w:rsid w:val="00F43828"/>
    <w:rsid w:val="00F43CE8"/>
    <w:rsid w:val="00F43E42"/>
    <w:rsid w:val="00F43ED8"/>
    <w:rsid w:val="00F44456"/>
    <w:rsid w:val="00F45A8F"/>
    <w:rsid w:val="00F45CB4"/>
    <w:rsid w:val="00F460A0"/>
    <w:rsid w:val="00F46BB6"/>
    <w:rsid w:val="00F46E68"/>
    <w:rsid w:val="00F47BD7"/>
    <w:rsid w:val="00F47FDB"/>
    <w:rsid w:val="00F50675"/>
    <w:rsid w:val="00F509DC"/>
    <w:rsid w:val="00F50E64"/>
    <w:rsid w:val="00F51453"/>
    <w:rsid w:val="00F515BA"/>
    <w:rsid w:val="00F51770"/>
    <w:rsid w:val="00F51B58"/>
    <w:rsid w:val="00F51C5C"/>
    <w:rsid w:val="00F51D3B"/>
    <w:rsid w:val="00F53296"/>
    <w:rsid w:val="00F539C5"/>
    <w:rsid w:val="00F54097"/>
    <w:rsid w:val="00F54463"/>
    <w:rsid w:val="00F54BFD"/>
    <w:rsid w:val="00F54F41"/>
    <w:rsid w:val="00F555B5"/>
    <w:rsid w:val="00F55B32"/>
    <w:rsid w:val="00F55B54"/>
    <w:rsid w:val="00F55C39"/>
    <w:rsid w:val="00F55D8B"/>
    <w:rsid w:val="00F560D9"/>
    <w:rsid w:val="00F5701D"/>
    <w:rsid w:val="00F57382"/>
    <w:rsid w:val="00F575DF"/>
    <w:rsid w:val="00F57615"/>
    <w:rsid w:val="00F57D05"/>
    <w:rsid w:val="00F57E0A"/>
    <w:rsid w:val="00F607C0"/>
    <w:rsid w:val="00F60A93"/>
    <w:rsid w:val="00F60DF3"/>
    <w:rsid w:val="00F611D2"/>
    <w:rsid w:val="00F613DD"/>
    <w:rsid w:val="00F61744"/>
    <w:rsid w:val="00F621BC"/>
    <w:rsid w:val="00F621C7"/>
    <w:rsid w:val="00F627B5"/>
    <w:rsid w:val="00F63432"/>
    <w:rsid w:val="00F63FC8"/>
    <w:rsid w:val="00F6613C"/>
    <w:rsid w:val="00F6669B"/>
    <w:rsid w:val="00F667CB"/>
    <w:rsid w:val="00F66806"/>
    <w:rsid w:val="00F668C9"/>
    <w:rsid w:val="00F669CC"/>
    <w:rsid w:val="00F66C7D"/>
    <w:rsid w:val="00F66D85"/>
    <w:rsid w:val="00F66F40"/>
    <w:rsid w:val="00F66F4A"/>
    <w:rsid w:val="00F67294"/>
    <w:rsid w:val="00F6784F"/>
    <w:rsid w:val="00F67B9C"/>
    <w:rsid w:val="00F72076"/>
    <w:rsid w:val="00F721C5"/>
    <w:rsid w:val="00F722B7"/>
    <w:rsid w:val="00F729BF"/>
    <w:rsid w:val="00F72EB9"/>
    <w:rsid w:val="00F738B4"/>
    <w:rsid w:val="00F746E3"/>
    <w:rsid w:val="00F75B68"/>
    <w:rsid w:val="00F75DA6"/>
    <w:rsid w:val="00F75EAE"/>
    <w:rsid w:val="00F75FC2"/>
    <w:rsid w:val="00F7643D"/>
    <w:rsid w:val="00F7649E"/>
    <w:rsid w:val="00F7723A"/>
    <w:rsid w:val="00F774A3"/>
    <w:rsid w:val="00F7787B"/>
    <w:rsid w:val="00F77F51"/>
    <w:rsid w:val="00F80743"/>
    <w:rsid w:val="00F808B6"/>
    <w:rsid w:val="00F809D5"/>
    <w:rsid w:val="00F80A7E"/>
    <w:rsid w:val="00F81114"/>
    <w:rsid w:val="00F81DC8"/>
    <w:rsid w:val="00F82FFE"/>
    <w:rsid w:val="00F83835"/>
    <w:rsid w:val="00F83D27"/>
    <w:rsid w:val="00F83DFE"/>
    <w:rsid w:val="00F840CF"/>
    <w:rsid w:val="00F84A08"/>
    <w:rsid w:val="00F869DC"/>
    <w:rsid w:val="00F871CD"/>
    <w:rsid w:val="00F87322"/>
    <w:rsid w:val="00F87C26"/>
    <w:rsid w:val="00F90480"/>
    <w:rsid w:val="00F90933"/>
    <w:rsid w:val="00F91074"/>
    <w:rsid w:val="00F91839"/>
    <w:rsid w:val="00F93794"/>
    <w:rsid w:val="00F94217"/>
    <w:rsid w:val="00F94577"/>
    <w:rsid w:val="00F9636C"/>
    <w:rsid w:val="00F963BB"/>
    <w:rsid w:val="00F96953"/>
    <w:rsid w:val="00F96F39"/>
    <w:rsid w:val="00F972B8"/>
    <w:rsid w:val="00FA0A59"/>
    <w:rsid w:val="00FA0DB2"/>
    <w:rsid w:val="00FA158C"/>
    <w:rsid w:val="00FA19D7"/>
    <w:rsid w:val="00FA299B"/>
    <w:rsid w:val="00FA2B63"/>
    <w:rsid w:val="00FA31D1"/>
    <w:rsid w:val="00FA3460"/>
    <w:rsid w:val="00FA3B39"/>
    <w:rsid w:val="00FA3C06"/>
    <w:rsid w:val="00FA3DBB"/>
    <w:rsid w:val="00FA4E0A"/>
    <w:rsid w:val="00FA4EE5"/>
    <w:rsid w:val="00FA4FEA"/>
    <w:rsid w:val="00FA50DE"/>
    <w:rsid w:val="00FA58CA"/>
    <w:rsid w:val="00FA5CC1"/>
    <w:rsid w:val="00FA6137"/>
    <w:rsid w:val="00FA68EF"/>
    <w:rsid w:val="00FA6E54"/>
    <w:rsid w:val="00FA79AC"/>
    <w:rsid w:val="00FA7BE4"/>
    <w:rsid w:val="00FB0089"/>
    <w:rsid w:val="00FB0120"/>
    <w:rsid w:val="00FB07B6"/>
    <w:rsid w:val="00FB0BB1"/>
    <w:rsid w:val="00FB190C"/>
    <w:rsid w:val="00FB1A85"/>
    <w:rsid w:val="00FB3A3B"/>
    <w:rsid w:val="00FB3D01"/>
    <w:rsid w:val="00FB4A25"/>
    <w:rsid w:val="00FB4DE6"/>
    <w:rsid w:val="00FB6276"/>
    <w:rsid w:val="00FB685B"/>
    <w:rsid w:val="00FB6C94"/>
    <w:rsid w:val="00FB6FCE"/>
    <w:rsid w:val="00FB7065"/>
    <w:rsid w:val="00FB70FE"/>
    <w:rsid w:val="00FB72B3"/>
    <w:rsid w:val="00FB7DBF"/>
    <w:rsid w:val="00FC02AA"/>
    <w:rsid w:val="00FC02DC"/>
    <w:rsid w:val="00FC0F53"/>
    <w:rsid w:val="00FC235A"/>
    <w:rsid w:val="00FC2BAE"/>
    <w:rsid w:val="00FC310D"/>
    <w:rsid w:val="00FC3499"/>
    <w:rsid w:val="00FC3928"/>
    <w:rsid w:val="00FC451E"/>
    <w:rsid w:val="00FC4E7E"/>
    <w:rsid w:val="00FC57DD"/>
    <w:rsid w:val="00FC5906"/>
    <w:rsid w:val="00FC5B5A"/>
    <w:rsid w:val="00FC5D78"/>
    <w:rsid w:val="00FC6690"/>
    <w:rsid w:val="00FC66B7"/>
    <w:rsid w:val="00FC72D0"/>
    <w:rsid w:val="00FC7510"/>
    <w:rsid w:val="00FC751D"/>
    <w:rsid w:val="00FC7896"/>
    <w:rsid w:val="00FC7A9C"/>
    <w:rsid w:val="00FC7EDA"/>
    <w:rsid w:val="00FD22E1"/>
    <w:rsid w:val="00FD2E07"/>
    <w:rsid w:val="00FD48A3"/>
    <w:rsid w:val="00FD4F68"/>
    <w:rsid w:val="00FD550E"/>
    <w:rsid w:val="00FD6748"/>
    <w:rsid w:val="00FD7175"/>
    <w:rsid w:val="00FD733E"/>
    <w:rsid w:val="00FD735A"/>
    <w:rsid w:val="00FD7E53"/>
    <w:rsid w:val="00FD7E56"/>
    <w:rsid w:val="00FE0A06"/>
    <w:rsid w:val="00FE0B90"/>
    <w:rsid w:val="00FE1A76"/>
    <w:rsid w:val="00FE1BC0"/>
    <w:rsid w:val="00FE1CA1"/>
    <w:rsid w:val="00FE2E8F"/>
    <w:rsid w:val="00FE2EE6"/>
    <w:rsid w:val="00FE3E1B"/>
    <w:rsid w:val="00FE3E59"/>
    <w:rsid w:val="00FE4493"/>
    <w:rsid w:val="00FE4709"/>
    <w:rsid w:val="00FE4A52"/>
    <w:rsid w:val="00FE4B24"/>
    <w:rsid w:val="00FE4F38"/>
    <w:rsid w:val="00FE5308"/>
    <w:rsid w:val="00FE5C3C"/>
    <w:rsid w:val="00FE5F45"/>
    <w:rsid w:val="00FE6CD4"/>
    <w:rsid w:val="00FE78ED"/>
    <w:rsid w:val="00FF244D"/>
    <w:rsid w:val="00FF2F0E"/>
    <w:rsid w:val="00FF3104"/>
    <w:rsid w:val="00FF3CE3"/>
    <w:rsid w:val="00FF40FA"/>
    <w:rsid w:val="00FF423A"/>
    <w:rsid w:val="00FF473D"/>
    <w:rsid w:val="00FF5624"/>
    <w:rsid w:val="00FF562B"/>
    <w:rsid w:val="00FF5637"/>
    <w:rsid w:val="00FF5C99"/>
    <w:rsid w:val="00FF6218"/>
    <w:rsid w:val="00FF6345"/>
    <w:rsid w:val="00FF6653"/>
    <w:rsid w:val="00FF72EB"/>
    <w:rsid w:val="00FF7AAD"/>
    <w:rsid w:val="00FF7CA0"/>
    <w:rsid w:val="05897428"/>
    <w:rsid w:val="0B0825B0"/>
    <w:rsid w:val="0B662015"/>
    <w:rsid w:val="1AB60F97"/>
    <w:rsid w:val="27B367EA"/>
    <w:rsid w:val="27F33C7F"/>
    <w:rsid w:val="33017F14"/>
    <w:rsid w:val="3A186F72"/>
    <w:rsid w:val="3E9F7094"/>
    <w:rsid w:val="441A5861"/>
    <w:rsid w:val="4FB75AA9"/>
    <w:rsid w:val="591F0FAB"/>
    <w:rsid w:val="62F54567"/>
    <w:rsid w:val="63464915"/>
    <w:rsid w:val="68B82CC6"/>
    <w:rsid w:val="736D444D"/>
    <w:rsid w:val="751A116C"/>
    <w:rsid w:val="7C154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84E0D"/>
  <w15:docId w15:val="{D7D15CD6-87C1-4A10-A0C3-E76AA35AA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0" w:unhideWhenUsed="1"/>
    <w:lsdException w:name="toc 4" w:semiHidden="1" w:uiPriority="0" w:unhideWhenUsed="1"/>
    <w:lsdException w:name="toc 5" w:semiHidden="1" w:uiPriority="0" w:unhideWhenUsed="1"/>
    <w:lsdException w:name="toc 6" w:semiHidden="1" w:uiPriority="0"/>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iPriority="0"/>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uiPriority="0"/>
    <w:lsdException w:name="Block Text" w:semiHidden="1" w:unhideWhenUsed="1"/>
    <w:lsdException w:name="FollowedHyperlink" w:uiPriority="0"/>
    <w:lsdException w:name="Strong" w:uiPriority="22" w:qFormat="1"/>
    <w:lsdException w:name="Emphasis" w:uiPriority="20" w:qFormat="1"/>
    <w:lsdException w:name="Document Map" w:semiHidden="1" w:uiPriority="0"/>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qFormat="1"/>
    <w:lsdException w:name="Medium Shading 2 Accent 3"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930"/>
    <w:pPr>
      <w:widowControl w:val="0"/>
      <w:adjustRightInd w:val="0"/>
      <w:spacing w:before="20" w:after="20" w:line="360" w:lineRule="atLeast"/>
      <w:textAlignment w:val="baseline"/>
    </w:pPr>
    <w:rPr>
      <w:sz w:val="24"/>
    </w:rPr>
  </w:style>
  <w:style w:type="paragraph" w:styleId="1">
    <w:name w:val="heading 1"/>
    <w:basedOn w:val="a"/>
    <w:next w:val="a"/>
    <w:link w:val="10"/>
    <w:qFormat/>
    <w:pPr>
      <w:keepNext/>
      <w:numPr>
        <w:numId w:val="1"/>
      </w:numPr>
      <w:tabs>
        <w:tab w:val="left" w:pos="720"/>
      </w:tabs>
      <w:spacing w:line="300" w:lineRule="auto"/>
      <w:jc w:val="both"/>
      <w:outlineLvl w:val="0"/>
    </w:pPr>
    <w:rPr>
      <w:rFonts w:ascii="Arial" w:eastAsia="仿宋_GB2312" w:hAnsi="Arial"/>
      <w:b/>
      <w:sz w:val="28"/>
    </w:rPr>
  </w:style>
  <w:style w:type="paragraph" w:styleId="2">
    <w:name w:val="heading 2"/>
    <w:basedOn w:val="a"/>
    <w:next w:val="a"/>
    <w:link w:val="20"/>
    <w:qFormat/>
    <w:pPr>
      <w:keepNext/>
      <w:numPr>
        <w:numId w:val="2"/>
      </w:numPr>
      <w:tabs>
        <w:tab w:val="left" w:pos="360"/>
      </w:tabs>
      <w:spacing w:line="300" w:lineRule="auto"/>
      <w:outlineLvl w:val="1"/>
    </w:pPr>
    <w:rPr>
      <w:rFonts w:ascii="Arial" w:eastAsia="仿宋_GB2312" w:hAnsi="Arial"/>
      <w:b/>
      <w:bCs/>
      <w:sz w:val="28"/>
    </w:rPr>
  </w:style>
  <w:style w:type="paragraph" w:styleId="3">
    <w:name w:val="heading 3"/>
    <w:basedOn w:val="a"/>
    <w:next w:val="a"/>
    <w:link w:val="30"/>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sz w:val="28"/>
    </w:rPr>
  </w:style>
  <w:style w:type="paragraph" w:styleId="4">
    <w:name w:val="heading 4"/>
    <w:basedOn w:val="a"/>
    <w:next w:val="a"/>
    <w:link w:val="40"/>
    <w:qFormat/>
    <w:pPr>
      <w:keepNext/>
      <w:numPr>
        <w:numId w:val="4"/>
      </w:numPr>
      <w:tabs>
        <w:tab w:val="clear" w:pos="1605"/>
      </w:tabs>
      <w:spacing w:line="440" w:lineRule="atLeast"/>
      <w:ind w:right="-22"/>
      <w:outlineLvl w:val="3"/>
    </w:pPr>
    <w:rPr>
      <w:rFonts w:ascii="仿宋_GB2312" w:eastAsia="仿宋_GB231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rFonts w:ascii="Arial" w:eastAsia="仿宋_GB2312" w:hAnsi="Arial"/>
      <w:b/>
      <w:sz w:val="28"/>
    </w:rPr>
  </w:style>
  <w:style w:type="character" w:customStyle="1" w:styleId="20">
    <w:name w:val="标题 2 字符"/>
    <w:link w:val="2"/>
    <w:rPr>
      <w:rFonts w:ascii="Arial" w:eastAsia="仿宋_GB2312" w:hAnsi="Arial"/>
      <w:b/>
      <w:bCs/>
      <w:sz w:val="28"/>
    </w:rPr>
  </w:style>
  <w:style w:type="character" w:customStyle="1" w:styleId="30">
    <w:name w:val="标题 3 字符"/>
    <w:link w:val="3"/>
    <w:rPr>
      <w:rFonts w:ascii="仿宋_GB2312" w:eastAsia="仿宋_GB2312" w:hAnsi="Arial"/>
      <w:sz w:val="28"/>
    </w:rPr>
  </w:style>
  <w:style w:type="character" w:customStyle="1" w:styleId="40">
    <w:name w:val="标题 4 字符"/>
    <w:link w:val="4"/>
    <w:rPr>
      <w:rFonts w:ascii="仿宋_GB2312" w:eastAsia="仿宋_GB2312" w:hAnsi="Times New Roman"/>
      <w:sz w:val="28"/>
    </w:rPr>
  </w:style>
  <w:style w:type="paragraph" w:styleId="a3">
    <w:name w:val="Document Map"/>
    <w:basedOn w:val="a"/>
    <w:link w:val="a4"/>
    <w:semiHidden/>
    <w:pPr>
      <w:shd w:val="clear" w:color="auto" w:fill="000080"/>
    </w:pPr>
  </w:style>
  <w:style w:type="character" w:customStyle="1" w:styleId="a4">
    <w:name w:val="文档结构图 字符"/>
    <w:link w:val="a3"/>
    <w:semiHidden/>
    <w:rPr>
      <w:rFonts w:ascii="Times New Roman" w:eastAsia="宋体" w:hAnsi="Times New Roman" w:cs="Times New Roman"/>
      <w:kern w:val="0"/>
      <w:sz w:val="24"/>
      <w:szCs w:val="20"/>
      <w:shd w:val="clear" w:color="auto" w:fill="000080"/>
    </w:rPr>
  </w:style>
  <w:style w:type="paragraph" w:styleId="a5">
    <w:name w:val="annotation text"/>
    <w:basedOn w:val="a"/>
    <w:link w:val="a6"/>
    <w:uiPriority w:val="99"/>
    <w:semiHidden/>
  </w:style>
  <w:style w:type="character" w:customStyle="1" w:styleId="a6">
    <w:name w:val="批注文字 字符"/>
    <w:link w:val="a5"/>
    <w:uiPriority w:val="99"/>
    <w:semiHidden/>
    <w:rPr>
      <w:rFonts w:ascii="Times New Roman" w:eastAsia="宋体" w:hAnsi="Times New Roman" w:cs="Times New Roman"/>
      <w:kern w:val="0"/>
      <w:sz w:val="24"/>
      <w:szCs w:val="20"/>
    </w:rPr>
  </w:style>
  <w:style w:type="paragraph" w:styleId="a7">
    <w:name w:val="Body Text"/>
    <w:basedOn w:val="a"/>
    <w:link w:val="a8"/>
    <w:rPr>
      <w:rFonts w:eastAsia="隶书"/>
      <w:sz w:val="52"/>
    </w:rPr>
  </w:style>
  <w:style w:type="character" w:customStyle="1" w:styleId="a8">
    <w:name w:val="正文文本 字符"/>
    <w:link w:val="a7"/>
    <w:rPr>
      <w:rFonts w:ascii="Times New Roman" w:eastAsia="隶书" w:hAnsi="Times New Roman" w:cs="Times New Roman"/>
      <w:kern w:val="0"/>
      <w:sz w:val="52"/>
      <w:szCs w:val="20"/>
    </w:rPr>
  </w:style>
  <w:style w:type="paragraph" w:styleId="a9">
    <w:name w:val="Body Text Indent"/>
    <w:basedOn w:val="a"/>
    <w:link w:val="aa"/>
    <w:pPr>
      <w:spacing w:before="120" w:line="360" w:lineRule="auto"/>
      <w:ind w:left="1145"/>
    </w:pPr>
    <w:rPr>
      <w:rFonts w:ascii="楷体_GB2312" w:eastAsia="楷体_GB2312"/>
      <w:sz w:val="28"/>
    </w:rPr>
  </w:style>
  <w:style w:type="character" w:customStyle="1" w:styleId="aa">
    <w:name w:val="正文文本缩进 字符"/>
    <w:link w:val="a9"/>
    <w:rPr>
      <w:rFonts w:ascii="楷体_GB2312" w:eastAsia="楷体_GB2312" w:hAnsi="Times New Roman" w:cs="Times New Roman"/>
      <w:sz w:val="28"/>
      <w:szCs w:val="20"/>
    </w:rPr>
  </w:style>
  <w:style w:type="paragraph" w:styleId="ab">
    <w:name w:val="Plain Text"/>
    <w:basedOn w:val="a"/>
    <w:link w:val="ac"/>
    <w:pPr>
      <w:adjustRightInd/>
      <w:spacing w:line="240" w:lineRule="auto"/>
      <w:jc w:val="both"/>
      <w:textAlignment w:val="auto"/>
    </w:pPr>
    <w:rPr>
      <w:rFonts w:ascii="宋体" w:hAnsi="Courier New"/>
      <w:sz w:val="20"/>
    </w:rPr>
  </w:style>
  <w:style w:type="character" w:customStyle="1" w:styleId="ac">
    <w:name w:val="纯文本 字符"/>
    <w:link w:val="ab"/>
    <w:rPr>
      <w:rFonts w:ascii="宋体" w:eastAsia="宋体" w:hAnsi="Courier New" w:cs="Times New Roman"/>
      <w:szCs w:val="20"/>
    </w:rPr>
  </w:style>
  <w:style w:type="paragraph" w:styleId="ad">
    <w:name w:val="Date"/>
    <w:basedOn w:val="a"/>
    <w:next w:val="a"/>
    <w:link w:val="ae"/>
    <w:pPr>
      <w:jc w:val="both"/>
    </w:pPr>
    <w:rPr>
      <w:rFonts w:ascii="楷体_GB2312" w:eastAsia="楷体_GB2312"/>
      <w:b/>
      <w:sz w:val="28"/>
    </w:rPr>
  </w:style>
  <w:style w:type="character" w:customStyle="1" w:styleId="ae">
    <w:name w:val="日期 字符"/>
    <w:link w:val="ad"/>
    <w:rPr>
      <w:rFonts w:ascii="楷体_GB2312" w:eastAsia="楷体_GB2312" w:hAnsi="Times New Roman" w:cs="Times New Roman"/>
      <w:b/>
      <w:kern w:val="0"/>
      <w:sz w:val="28"/>
      <w:szCs w:val="20"/>
    </w:rPr>
  </w:style>
  <w:style w:type="paragraph" w:styleId="21">
    <w:name w:val="Body Text Indent 2"/>
    <w:basedOn w:val="a"/>
    <w:link w:val="22"/>
    <w:pPr>
      <w:spacing w:before="120" w:line="360" w:lineRule="auto"/>
      <w:ind w:left="600" w:firstLine="480"/>
    </w:pPr>
    <w:rPr>
      <w:rFonts w:ascii="楷体_GB2312" w:eastAsia="楷体_GB2312"/>
      <w:sz w:val="28"/>
    </w:rPr>
  </w:style>
  <w:style w:type="character" w:customStyle="1" w:styleId="22">
    <w:name w:val="正文文本缩进 2 字符"/>
    <w:link w:val="21"/>
    <w:rPr>
      <w:rFonts w:ascii="楷体_GB2312" w:eastAsia="楷体_GB2312" w:hAnsi="Times New Roman" w:cs="Times New Roman"/>
      <w:sz w:val="28"/>
      <w:szCs w:val="20"/>
    </w:rPr>
  </w:style>
  <w:style w:type="paragraph" w:styleId="af">
    <w:name w:val="Balloon Text"/>
    <w:basedOn w:val="a"/>
    <w:link w:val="af0"/>
    <w:semiHidden/>
    <w:rPr>
      <w:sz w:val="18"/>
      <w:szCs w:val="18"/>
    </w:rPr>
  </w:style>
  <w:style w:type="character" w:customStyle="1" w:styleId="af0">
    <w:name w:val="批注框文本 字符"/>
    <w:link w:val="af"/>
    <w:semiHidden/>
    <w:rPr>
      <w:rFonts w:ascii="Times New Roman" w:eastAsia="宋体" w:hAnsi="Times New Roman" w:cs="Times New Roman"/>
      <w:kern w:val="0"/>
      <w:sz w:val="18"/>
      <w:szCs w:val="18"/>
    </w:rPr>
  </w:style>
  <w:style w:type="paragraph" w:styleId="af1">
    <w:name w:val="footer"/>
    <w:basedOn w:val="a"/>
    <w:link w:val="af2"/>
    <w:uiPriority w:val="99"/>
    <w:unhideWhenUsed/>
    <w:pPr>
      <w:tabs>
        <w:tab w:val="center" w:pos="4153"/>
        <w:tab w:val="right" w:pos="8306"/>
      </w:tabs>
      <w:snapToGrid w:val="0"/>
    </w:pPr>
    <w:rPr>
      <w:rFonts w:ascii="Calibri" w:hAnsi="Calibri"/>
      <w:sz w:val="18"/>
      <w:szCs w:val="18"/>
    </w:rPr>
  </w:style>
  <w:style w:type="character" w:customStyle="1" w:styleId="af2">
    <w:name w:val="页脚 字符"/>
    <w:link w:val="af1"/>
    <w:uiPriority w:val="99"/>
    <w:rPr>
      <w:sz w:val="18"/>
      <w:szCs w:val="18"/>
    </w:rPr>
  </w:style>
  <w:style w:type="paragraph" w:styleId="af3">
    <w:name w:val="header"/>
    <w:basedOn w:val="a"/>
    <w:link w:val="af4"/>
    <w:uiPriority w:val="99"/>
    <w:unhideWhenUsed/>
    <w:qFormat/>
    <w:pPr>
      <w:tabs>
        <w:tab w:val="center" w:pos="4153"/>
        <w:tab w:val="right" w:pos="8306"/>
      </w:tabs>
      <w:snapToGrid w:val="0"/>
      <w:spacing w:before="0" w:after="0" w:line="240" w:lineRule="auto"/>
      <w:jc w:val="center"/>
    </w:pPr>
    <w:rPr>
      <w:sz w:val="18"/>
      <w:szCs w:val="18"/>
    </w:rPr>
  </w:style>
  <w:style w:type="character" w:customStyle="1" w:styleId="af4">
    <w:name w:val="页眉 字符"/>
    <w:link w:val="af3"/>
    <w:uiPriority w:val="99"/>
    <w:rPr>
      <w:rFonts w:ascii="Times New Roman" w:hAnsi="Times New Roman"/>
      <w:sz w:val="18"/>
      <w:szCs w:val="18"/>
    </w:rPr>
  </w:style>
  <w:style w:type="paragraph" w:styleId="TOC1">
    <w:name w:val="toc 1"/>
    <w:basedOn w:val="a"/>
    <w:next w:val="a"/>
    <w:uiPriority w:val="39"/>
    <w:pPr>
      <w:tabs>
        <w:tab w:val="right" w:leader="dot" w:pos="9017"/>
      </w:tabs>
      <w:spacing w:line="440" w:lineRule="atLeast"/>
    </w:pPr>
    <w:rPr>
      <w:rFonts w:ascii="楷体_GB2312" w:eastAsia="楷体_GB2312"/>
      <w:b/>
      <w:bCs/>
      <w:sz w:val="28"/>
      <w:szCs w:val="28"/>
    </w:rPr>
  </w:style>
  <w:style w:type="paragraph" w:styleId="TOC6">
    <w:name w:val="toc 6"/>
    <w:basedOn w:val="a"/>
    <w:next w:val="a"/>
    <w:semiHidden/>
    <w:pPr>
      <w:spacing w:before="0" w:after="0"/>
      <w:ind w:leftChars="1000" w:left="2100"/>
    </w:pPr>
  </w:style>
  <w:style w:type="paragraph" w:styleId="31">
    <w:name w:val="Body Text Indent 3"/>
    <w:basedOn w:val="a"/>
    <w:link w:val="32"/>
    <w:pPr>
      <w:spacing w:line="360" w:lineRule="auto"/>
      <w:ind w:left="600" w:firstLine="555"/>
      <w:outlineLvl w:val="0"/>
    </w:pPr>
    <w:rPr>
      <w:rFonts w:ascii="楷体_GB2312" w:eastAsia="楷体_GB2312"/>
      <w:sz w:val="28"/>
    </w:rPr>
  </w:style>
  <w:style w:type="character" w:customStyle="1" w:styleId="32">
    <w:name w:val="正文文本缩进 3 字符"/>
    <w:link w:val="31"/>
    <w:rPr>
      <w:rFonts w:ascii="楷体_GB2312" w:eastAsia="楷体_GB2312" w:hAnsi="Times New Roman" w:cs="Times New Roman"/>
      <w:sz w:val="28"/>
      <w:szCs w:val="20"/>
    </w:rPr>
  </w:style>
  <w:style w:type="paragraph" w:styleId="TOC2">
    <w:name w:val="toc 2"/>
    <w:basedOn w:val="a"/>
    <w:next w:val="a"/>
    <w:uiPriority w:val="39"/>
    <w:pPr>
      <w:tabs>
        <w:tab w:val="right" w:leader="dot" w:pos="9017"/>
      </w:tabs>
      <w:spacing w:line="360" w:lineRule="auto"/>
      <w:ind w:leftChars="200" w:left="480"/>
    </w:pPr>
  </w:style>
  <w:style w:type="paragraph" w:styleId="23">
    <w:name w:val="Body Text 2"/>
    <w:basedOn w:val="a"/>
    <w:link w:val="24"/>
    <w:pPr>
      <w:spacing w:line="360" w:lineRule="auto"/>
      <w:ind w:right="2"/>
    </w:pPr>
    <w:rPr>
      <w:rFonts w:eastAsia="仿宋_GB2312"/>
      <w:sz w:val="28"/>
    </w:rPr>
  </w:style>
  <w:style w:type="character" w:customStyle="1" w:styleId="24">
    <w:name w:val="正文文本 2 字符"/>
    <w:link w:val="23"/>
    <w:rPr>
      <w:rFonts w:ascii="Times New Roman" w:eastAsia="仿宋_GB2312" w:hAnsi="Times New Roman" w:cs="Times New Roman"/>
      <w:kern w:val="0"/>
      <w:sz w:val="28"/>
      <w:szCs w:val="20"/>
    </w:rPr>
  </w:style>
  <w:style w:type="paragraph" w:styleId="af5">
    <w:name w:val="Normal (Web)"/>
    <w:basedOn w:val="a"/>
    <w:uiPriority w:val="99"/>
    <w:pPr>
      <w:widowControl/>
      <w:adjustRightInd/>
      <w:spacing w:line="360" w:lineRule="auto"/>
      <w:textAlignment w:val="auto"/>
    </w:pPr>
    <w:rPr>
      <w:rFonts w:ascii="宋体" w:hAnsi="宋体"/>
      <w:sz w:val="18"/>
      <w:szCs w:val="18"/>
    </w:rPr>
  </w:style>
  <w:style w:type="paragraph" w:styleId="af6">
    <w:name w:val="annotation subject"/>
    <w:basedOn w:val="a5"/>
    <w:next w:val="a5"/>
    <w:link w:val="af7"/>
    <w:semiHidden/>
    <w:rPr>
      <w:b/>
      <w:bCs/>
    </w:rPr>
  </w:style>
  <w:style w:type="character" w:customStyle="1" w:styleId="af7">
    <w:name w:val="批注主题 字符"/>
    <w:link w:val="af6"/>
    <w:semiHidden/>
    <w:rPr>
      <w:rFonts w:ascii="Times New Roman" w:eastAsia="宋体" w:hAnsi="Times New Roman" w:cs="Times New Roman"/>
      <w:b/>
      <w:bCs/>
      <w:kern w:val="0"/>
      <w:sz w:val="24"/>
      <w:szCs w:val="20"/>
    </w:rPr>
  </w:style>
  <w:style w:type="paragraph" w:styleId="af8">
    <w:name w:val="Body Text First Indent"/>
    <w:basedOn w:val="a7"/>
    <w:link w:val="af9"/>
    <w:pPr>
      <w:adjustRightInd/>
      <w:spacing w:after="120" w:line="240" w:lineRule="auto"/>
      <w:ind w:firstLine="420"/>
      <w:jc w:val="both"/>
      <w:textAlignment w:val="auto"/>
    </w:pPr>
    <w:rPr>
      <w:rFonts w:eastAsia="宋体"/>
    </w:rPr>
  </w:style>
  <w:style w:type="character" w:customStyle="1" w:styleId="af9">
    <w:name w:val="正文文本首行缩进 字符"/>
    <w:link w:val="af8"/>
    <w:rPr>
      <w:rFonts w:ascii="Times New Roman" w:eastAsia="宋体" w:hAnsi="Times New Roman" w:cs="Times New Roman"/>
      <w:kern w:val="0"/>
      <w:sz w:val="52"/>
      <w:szCs w:val="20"/>
    </w:rPr>
  </w:style>
  <w:style w:type="character" w:styleId="afa">
    <w:name w:val="Strong"/>
    <w:uiPriority w:val="22"/>
    <w:qFormat/>
    <w:rPr>
      <w:b/>
      <w:bCs/>
    </w:rPr>
  </w:style>
  <w:style w:type="character" w:styleId="afb">
    <w:name w:val="page number"/>
  </w:style>
  <w:style w:type="character" w:styleId="afc">
    <w:name w:val="FollowedHyperlink"/>
    <w:rPr>
      <w:color w:val="800080"/>
      <w:u w:val="single"/>
    </w:rPr>
  </w:style>
  <w:style w:type="character" w:styleId="afd">
    <w:name w:val="Hyperlink"/>
    <w:uiPriority w:val="99"/>
    <w:rPr>
      <w:color w:val="0000FF"/>
      <w:u w:val="single"/>
    </w:rPr>
  </w:style>
  <w:style w:type="character" w:styleId="afe">
    <w:name w:val="annotation reference"/>
    <w:unhideWhenUsed/>
    <w:rPr>
      <w:sz w:val="21"/>
      <w:szCs w:val="21"/>
    </w:rPr>
  </w:style>
  <w:style w:type="paragraph" w:customStyle="1" w:styleId="11">
    <w:name w:val="正文1"/>
    <w:pPr>
      <w:widowControl w:val="0"/>
      <w:adjustRightInd w:val="0"/>
      <w:spacing w:before="20" w:after="20" w:line="360" w:lineRule="atLeast"/>
      <w:textAlignment w:val="baseline"/>
    </w:pPr>
    <w:rPr>
      <w:rFonts w:ascii="宋体"/>
      <w:sz w:val="34"/>
    </w:rPr>
  </w:style>
  <w:style w:type="character" w:customStyle="1" w:styleId="text1">
    <w:name w:val="text1"/>
    <w:rPr>
      <w:spacing w:val="10"/>
      <w:sz w:val="28"/>
      <w:szCs w:val="28"/>
    </w:rPr>
  </w:style>
  <w:style w:type="character" w:customStyle="1" w:styleId="unnamed11">
    <w:name w:val="unnamed11"/>
    <w:rPr>
      <w:rFonts w:ascii="宋体" w:eastAsia="宋体" w:hAnsi="宋体" w:hint="eastAsia"/>
      <w:strike w:val="0"/>
      <w:dstrike w:val="0"/>
      <w:color w:val="000000"/>
      <w:sz w:val="18"/>
      <w:szCs w:val="18"/>
      <w:u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customStyle="1" w:styleId="2-11">
    <w:name w:val="中等深浅网格 2 - 着色 11"/>
    <w:link w:val="2-1"/>
    <w:uiPriority w:val="1"/>
    <w:qFormat/>
    <w:pPr>
      <w:spacing w:before="20" w:after="20" w:line="400" w:lineRule="exact"/>
    </w:pPr>
    <w:rPr>
      <w:sz w:val="22"/>
      <w:szCs w:val="22"/>
    </w:rPr>
  </w:style>
  <w:style w:type="character" w:customStyle="1" w:styleId="2-1">
    <w:name w:val="中等深浅网格 2 - 着色 1 字符"/>
    <w:link w:val="2-11"/>
    <w:uiPriority w:val="1"/>
    <w:rPr>
      <w:sz w:val="22"/>
      <w:szCs w:val="22"/>
      <w:lang w:val="en-US" w:eastAsia="zh-CN" w:bidi="ar-SA"/>
    </w:rPr>
  </w:style>
  <w:style w:type="character" w:customStyle="1" w:styleId="apple-style-span">
    <w:name w:val="apple-style-span"/>
  </w:style>
  <w:style w:type="paragraph" w:customStyle="1" w:styleId="-31">
    <w:name w:val="浅色列表 - 着色 31"/>
    <w:uiPriority w:val="99"/>
    <w:semiHidden/>
    <w:rPr>
      <w:sz w:val="24"/>
    </w:rPr>
  </w:style>
  <w:style w:type="paragraph" w:customStyle="1" w:styleId="-310">
    <w:name w:val="浅色网格 - 着色 31"/>
    <w:basedOn w:val="a"/>
    <w:uiPriority w:val="34"/>
    <w:qFormat/>
    <w:pPr>
      <w:spacing w:before="0" w:after="0"/>
      <w:ind w:firstLineChars="200" w:firstLine="420"/>
    </w:pPr>
  </w:style>
  <w:style w:type="paragraph" w:customStyle="1" w:styleId="12">
    <w:name w:val="正文1"/>
    <w:pPr>
      <w:widowControl w:val="0"/>
      <w:adjustRightInd w:val="0"/>
      <w:spacing w:line="360" w:lineRule="atLeast"/>
      <w:jc w:val="center"/>
      <w:textAlignment w:val="baseline"/>
    </w:pPr>
    <w:rPr>
      <w:rFonts w:ascii="宋体"/>
      <w:sz w:val="34"/>
    </w:rPr>
  </w:style>
  <w:style w:type="character" w:customStyle="1" w:styleId="apple-converted-space">
    <w:name w:val="apple-converted-space"/>
  </w:style>
  <w:style w:type="character" w:customStyle="1" w:styleId="13">
    <w:name w:val="未处理的提及1"/>
    <w:basedOn w:val="a0"/>
    <w:uiPriority w:val="99"/>
    <w:semiHidden/>
    <w:unhideWhenUsed/>
    <w:rsid w:val="00D40689"/>
    <w:rPr>
      <w:color w:val="605E5C"/>
      <w:shd w:val="clear" w:color="auto" w:fill="E1DFDD"/>
    </w:rPr>
  </w:style>
  <w:style w:type="paragraph" w:customStyle="1" w:styleId="25">
    <w:name w:val="正文2"/>
    <w:rsid w:val="00AC593B"/>
    <w:pPr>
      <w:widowControl w:val="0"/>
      <w:adjustRightInd w:val="0"/>
      <w:spacing w:line="360" w:lineRule="atLeast"/>
      <w:textAlignment w:val="baseline"/>
    </w:pPr>
    <w:rPr>
      <w:rFonts w:ascii="宋体"/>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2770">
      <w:bodyDiv w:val="1"/>
      <w:marLeft w:val="0"/>
      <w:marRight w:val="0"/>
      <w:marTop w:val="0"/>
      <w:marBottom w:val="0"/>
      <w:divBdr>
        <w:top w:val="none" w:sz="0" w:space="0" w:color="auto"/>
        <w:left w:val="none" w:sz="0" w:space="0" w:color="auto"/>
        <w:bottom w:val="none" w:sz="0" w:space="0" w:color="auto"/>
        <w:right w:val="none" w:sz="0" w:space="0" w:color="auto"/>
      </w:divBdr>
    </w:div>
    <w:div w:id="164129011">
      <w:bodyDiv w:val="1"/>
      <w:marLeft w:val="0"/>
      <w:marRight w:val="0"/>
      <w:marTop w:val="0"/>
      <w:marBottom w:val="0"/>
      <w:divBdr>
        <w:top w:val="none" w:sz="0" w:space="0" w:color="auto"/>
        <w:left w:val="none" w:sz="0" w:space="0" w:color="auto"/>
        <w:bottom w:val="none" w:sz="0" w:space="0" w:color="auto"/>
        <w:right w:val="none" w:sz="0" w:space="0" w:color="auto"/>
      </w:divBdr>
    </w:div>
    <w:div w:id="227305024">
      <w:bodyDiv w:val="1"/>
      <w:marLeft w:val="0"/>
      <w:marRight w:val="0"/>
      <w:marTop w:val="0"/>
      <w:marBottom w:val="0"/>
      <w:divBdr>
        <w:top w:val="none" w:sz="0" w:space="0" w:color="auto"/>
        <w:left w:val="none" w:sz="0" w:space="0" w:color="auto"/>
        <w:bottom w:val="none" w:sz="0" w:space="0" w:color="auto"/>
        <w:right w:val="none" w:sz="0" w:space="0" w:color="auto"/>
      </w:divBdr>
    </w:div>
    <w:div w:id="445929140">
      <w:bodyDiv w:val="1"/>
      <w:marLeft w:val="0"/>
      <w:marRight w:val="0"/>
      <w:marTop w:val="0"/>
      <w:marBottom w:val="0"/>
      <w:divBdr>
        <w:top w:val="none" w:sz="0" w:space="0" w:color="auto"/>
        <w:left w:val="none" w:sz="0" w:space="0" w:color="auto"/>
        <w:bottom w:val="none" w:sz="0" w:space="0" w:color="auto"/>
        <w:right w:val="none" w:sz="0" w:space="0" w:color="auto"/>
      </w:divBdr>
    </w:div>
    <w:div w:id="548030020">
      <w:bodyDiv w:val="1"/>
      <w:marLeft w:val="0"/>
      <w:marRight w:val="0"/>
      <w:marTop w:val="0"/>
      <w:marBottom w:val="0"/>
      <w:divBdr>
        <w:top w:val="none" w:sz="0" w:space="0" w:color="auto"/>
        <w:left w:val="none" w:sz="0" w:space="0" w:color="auto"/>
        <w:bottom w:val="none" w:sz="0" w:space="0" w:color="auto"/>
        <w:right w:val="none" w:sz="0" w:space="0" w:color="auto"/>
      </w:divBdr>
    </w:div>
    <w:div w:id="649284230">
      <w:bodyDiv w:val="1"/>
      <w:marLeft w:val="0"/>
      <w:marRight w:val="0"/>
      <w:marTop w:val="0"/>
      <w:marBottom w:val="0"/>
      <w:divBdr>
        <w:top w:val="none" w:sz="0" w:space="0" w:color="auto"/>
        <w:left w:val="none" w:sz="0" w:space="0" w:color="auto"/>
        <w:bottom w:val="none" w:sz="0" w:space="0" w:color="auto"/>
        <w:right w:val="none" w:sz="0" w:space="0" w:color="auto"/>
      </w:divBdr>
    </w:div>
    <w:div w:id="830676066">
      <w:bodyDiv w:val="1"/>
      <w:marLeft w:val="0"/>
      <w:marRight w:val="0"/>
      <w:marTop w:val="0"/>
      <w:marBottom w:val="0"/>
      <w:divBdr>
        <w:top w:val="none" w:sz="0" w:space="0" w:color="auto"/>
        <w:left w:val="none" w:sz="0" w:space="0" w:color="auto"/>
        <w:bottom w:val="none" w:sz="0" w:space="0" w:color="auto"/>
        <w:right w:val="none" w:sz="0" w:space="0" w:color="auto"/>
      </w:divBdr>
    </w:div>
    <w:div w:id="976303261">
      <w:bodyDiv w:val="1"/>
      <w:marLeft w:val="0"/>
      <w:marRight w:val="0"/>
      <w:marTop w:val="0"/>
      <w:marBottom w:val="0"/>
      <w:divBdr>
        <w:top w:val="none" w:sz="0" w:space="0" w:color="auto"/>
        <w:left w:val="none" w:sz="0" w:space="0" w:color="auto"/>
        <w:bottom w:val="none" w:sz="0" w:space="0" w:color="auto"/>
        <w:right w:val="none" w:sz="0" w:space="0" w:color="auto"/>
      </w:divBdr>
    </w:div>
    <w:div w:id="982932806">
      <w:bodyDiv w:val="1"/>
      <w:marLeft w:val="0"/>
      <w:marRight w:val="0"/>
      <w:marTop w:val="0"/>
      <w:marBottom w:val="0"/>
      <w:divBdr>
        <w:top w:val="none" w:sz="0" w:space="0" w:color="auto"/>
        <w:left w:val="none" w:sz="0" w:space="0" w:color="auto"/>
        <w:bottom w:val="none" w:sz="0" w:space="0" w:color="auto"/>
        <w:right w:val="none" w:sz="0" w:space="0" w:color="auto"/>
      </w:divBdr>
    </w:div>
    <w:div w:id="1046830508">
      <w:bodyDiv w:val="1"/>
      <w:marLeft w:val="0"/>
      <w:marRight w:val="0"/>
      <w:marTop w:val="0"/>
      <w:marBottom w:val="0"/>
      <w:divBdr>
        <w:top w:val="none" w:sz="0" w:space="0" w:color="auto"/>
        <w:left w:val="none" w:sz="0" w:space="0" w:color="auto"/>
        <w:bottom w:val="none" w:sz="0" w:space="0" w:color="auto"/>
        <w:right w:val="none" w:sz="0" w:space="0" w:color="auto"/>
      </w:divBdr>
    </w:div>
    <w:div w:id="1071580149">
      <w:bodyDiv w:val="1"/>
      <w:marLeft w:val="0"/>
      <w:marRight w:val="0"/>
      <w:marTop w:val="0"/>
      <w:marBottom w:val="0"/>
      <w:divBdr>
        <w:top w:val="none" w:sz="0" w:space="0" w:color="auto"/>
        <w:left w:val="none" w:sz="0" w:space="0" w:color="auto"/>
        <w:bottom w:val="none" w:sz="0" w:space="0" w:color="auto"/>
        <w:right w:val="none" w:sz="0" w:space="0" w:color="auto"/>
      </w:divBdr>
    </w:div>
    <w:div w:id="1232352400">
      <w:bodyDiv w:val="1"/>
      <w:marLeft w:val="0"/>
      <w:marRight w:val="0"/>
      <w:marTop w:val="0"/>
      <w:marBottom w:val="0"/>
      <w:divBdr>
        <w:top w:val="none" w:sz="0" w:space="0" w:color="auto"/>
        <w:left w:val="none" w:sz="0" w:space="0" w:color="auto"/>
        <w:bottom w:val="none" w:sz="0" w:space="0" w:color="auto"/>
        <w:right w:val="none" w:sz="0" w:space="0" w:color="auto"/>
      </w:divBdr>
    </w:div>
    <w:div w:id="1554538455">
      <w:bodyDiv w:val="1"/>
      <w:marLeft w:val="0"/>
      <w:marRight w:val="0"/>
      <w:marTop w:val="0"/>
      <w:marBottom w:val="0"/>
      <w:divBdr>
        <w:top w:val="none" w:sz="0" w:space="0" w:color="auto"/>
        <w:left w:val="none" w:sz="0" w:space="0" w:color="auto"/>
        <w:bottom w:val="none" w:sz="0" w:space="0" w:color="auto"/>
        <w:right w:val="none" w:sz="0" w:space="0" w:color="auto"/>
      </w:divBdr>
    </w:div>
    <w:div w:id="1558012773">
      <w:bodyDiv w:val="1"/>
      <w:marLeft w:val="0"/>
      <w:marRight w:val="0"/>
      <w:marTop w:val="0"/>
      <w:marBottom w:val="0"/>
      <w:divBdr>
        <w:top w:val="none" w:sz="0" w:space="0" w:color="auto"/>
        <w:left w:val="none" w:sz="0" w:space="0" w:color="auto"/>
        <w:bottom w:val="none" w:sz="0" w:space="0" w:color="auto"/>
        <w:right w:val="none" w:sz="0" w:space="0" w:color="auto"/>
      </w:divBdr>
    </w:div>
    <w:div w:id="1920214155">
      <w:bodyDiv w:val="1"/>
      <w:marLeft w:val="0"/>
      <w:marRight w:val="0"/>
      <w:marTop w:val="0"/>
      <w:marBottom w:val="0"/>
      <w:divBdr>
        <w:top w:val="none" w:sz="0" w:space="0" w:color="auto"/>
        <w:left w:val="none" w:sz="0" w:space="0" w:color="auto"/>
        <w:bottom w:val="none" w:sz="0" w:space="0" w:color="auto"/>
        <w:right w:val="none" w:sz="0" w:space="0" w:color="auto"/>
      </w:divBdr>
    </w:div>
    <w:div w:id="1931811599">
      <w:bodyDiv w:val="1"/>
      <w:marLeft w:val="0"/>
      <w:marRight w:val="0"/>
      <w:marTop w:val="0"/>
      <w:marBottom w:val="0"/>
      <w:divBdr>
        <w:top w:val="none" w:sz="0" w:space="0" w:color="auto"/>
        <w:left w:val="none" w:sz="0" w:space="0" w:color="auto"/>
        <w:bottom w:val="none" w:sz="0" w:space="0" w:color="auto"/>
        <w:right w:val="none" w:sz="0" w:space="0" w:color="auto"/>
      </w:divBdr>
    </w:div>
    <w:div w:id="1977103701">
      <w:bodyDiv w:val="1"/>
      <w:marLeft w:val="0"/>
      <w:marRight w:val="0"/>
      <w:marTop w:val="0"/>
      <w:marBottom w:val="0"/>
      <w:divBdr>
        <w:top w:val="none" w:sz="0" w:space="0" w:color="auto"/>
        <w:left w:val="none" w:sz="0" w:space="0" w:color="auto"/>
        <w:bottom w:val="none" w:sz="0" w:space="0" w:color="auto"/>
        <w:right w:val="none" w:sz="0" w:space="0" w:color="auto"/>
      </w:divBdr>
    </w:div>
    <w:div w:id="199105638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chart" Target="charts/chart5.xml"/><Relationship Id="rId39" Type="http://schemas.openxmlformats.org/officeDocument/2006/relationships/hyperlink" Target="https://baike.baidu.com/item/%E4%B8%89%E6%B2%B3%E5%B8%82/10175891?fromModule=lemma_inlink" TargetMode="External"/><Relationship Id="rId21" Type="http://schemas.openxmlformats.org/officeDocument/2006/relationships/header" Target="header9.xml"/><Relationship Id="rId34" Type="http://schemas.openxmlformats.org/officeDocument/2006/relationships/hyperlink" Target="https://baike.baidu.com/item/%E4%B8%9C%E5%A4%A7%E9%97%A8?fromModule=lemma_inlink" TargetMode="External"/><Relationship Id="rId42" Type="http://schemas.openxmlformats.org/officeDocument/2006/relationships/hyperlink" Target="https://baike.baidu.com/item/%E5%A4%A9%E6%B4%A5%E5%B8%82/213824?fromModule=lemma_inlink"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3.xml"/><Relationship Id="rId32" Type="http://schemas.openxmlformats.org/officeDocument/2006/relationships/hyperlink" Target="https://baike.baidu.com/item/%E5%8C%97%E4%BA%AC%E5%B8%82%E4%BA%BA%E6%B0%91%E6%94%BF%E5%BA%9C/8249521?fromModule=lemma_inlink" TargetMode="External"/><Relationship Id="rId37" Type="http://schemas.openxmlformats.org/officeDocument/2006/relationships/hyperlink" Target="https://baike.baidu.com/item/%E9%A1%BA%E4%B9%89%E5%8C%BA?fromModule=lemma_inlink" TargetMode="External"/><Relationship Id="rId40" Type="http://schemas.openxmlformats.org/officeDocument/2006/relationships/hyperlink" Target="https://baike.baidu.com/item/%E5%A4%A7%E5%8E%82%E5%9B%9E%E6%97%8F%E8%87%AA%E6%B2%BB%E5%8E%BF/1448291?fromModule=lemma_inlink" TargetMode="External"/><Relationship Id="rId45" Type="http://schemas.openxmlformats.org/officeDocument/2006/relationships/hyperlink" Target="https://baike.baidu.com/item/%E9%A6%96%E9%83%BD%E6%9C%BA%E5%9C%BA/646894?fromModule=lemma_inlink"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chart" Target="charts/chart2.xml"/><Relationship Id="rId28" Type="http://schemas.openxmlformats.org/officeDocument/2006/relationships/image" Target="media/image3.png"/><Relationship Id="rId36" Type="http://schemas.openxmlformats.org/officeDocument/2006/relationships/hyperlink" Target="https://baike.baidu.com/item/%E5%A4%A7%E5%85%B4%E5%8C%BA?fromModule=lemma_inlink" TargetMode="Externa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hyperlink" Target="https://baike.baidu.com/item/%E5%8C%97%E4%BA%AC%E5%B8%82/126069?fromModule=lemma_inlink" TargetMode="External"/><Relationship Id="rId44" Type="http://schemas.openxmlformats.org/officeDocument/2006/relationships/hyperlink" Target="https://baike.baidu.com/item/%E5%BB%8A%E5%9D%8A%E5%B8%82/11156719?fromModule=lemma_inlink"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hart" Target="charts/chart1.xml"/><Relationship Id="rId27" Type="http://schemas.openxmlformats.org/officeDocument/2006/relationships/image" Target="media/image2.png"/><Relationship Id="rId30" Type="http://schemas.openxmlformats.org/officeDocument/2006/relationships/hyperlink" Target="javascript:" TargetMode="External"/><Relationship Id="rId35" Type="http://schemas.openxmlformats.org/officeDocument/2006/relationships/hyperlink" Target="https://baike.baidu.com/item/%E6%9C%9D%E9%98%B3%E5%8C%BA/2134?fromModule=lemma_inlink" TargetMode="External"/><Relationship Id="rId43" Type="http://schemas.openxmlformats.org/officeDocument/2006/relationships/hyperlink" Target="https://baike.baidu.com/item/%E6%AD%A6%E6%B8%85%E5%8C%BA/3841146?fromModule=lemma_inlink" TargetMode="Externa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chart" Target="charts/chart4.xml"/><Relationship Id="rId33" Type="http://schemas.openxmlformats.org/officeDocument/2006/relationships/hyperlink" Target="https://baike.baidu.com/item/%E4%BA%AC%E6%9D%AD%E5%A4%A7%E8%BF%90%E6%B2%B3?fromModule=lemma_inlink" TargetMode="External"/><Relationship Id="rId38" Type="http://schemas.openxmlformats.org/officeDocument/2006/relationships/hyperlink" Target="https://baike.baidu.com/item/%E6%B2%B3%E5%8C%97%E7%9C%81/153775?fromModule=lemma_inlink" TargetMode="External"/><Relationship Id="rId46" Type="http://schemas.openxmlformats.org/officeDocument/2006/relationships/hyperlink" Target="https://baike.baidu.com/item/%E5%A1%98%E6%B2%BD%E6%B8%AF/6606892?fromModule=lemma_inlink" TargetMode="External"/><Relationship Id="rId20" Type="http://schemas.openxmlformats.org/officeDocument/2006/relationships/footer" Target="footer5.xml"/><Relationship Id="rId41" Type="http://schemas.openxmlformats.org/officeDocument/2006/relationships/hyperlink" Target="https://baike.baidu.com/item/%E9%A6%99%E6%B2%B3%E5%8E%BF/4988112?fromModule=lemma_inlin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D:\&#23457;&#26680;&#32452;\2024&#24180;\&#24066;&#22330;&#20998;&#26512;\&#25968;&#25454;&#27719;&#38598;&#20998;&#26512;&#65288;&#24635;&#34920;&#65289;.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23457;&#26680;&#32452;\2024&#24180;\&#24066;&#22330;&#20998;&#26512;\2024&#24180;3&#23395;&#24230;\&#21830;&#19994;\&#21382;&#24180;&#22303;&#22320;&#25104;&#20132;&#21450;&#20844;&#21578;&#21830;&#21150;202410.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23457;&#26680;&#32452;\2024&#24180;\&#24066;&#22330;&#20998;&#26512;\2024&#24180;3&#23395;&#24230;\&#21830;&#19994;\&#21382;&#24180;&#22303;&#22320;&#25104;&#20132;&#21450;&#20844;&#21578;&#21830;&#21150;202410.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23457;&#26680;&#32452;\2024&#24180;\&#24066;&#22330;&#20998;&#26512;\2024&#24180;3&#23395;&#24230;\&#21830;&#19994;\&#25968;&#25454;&#27719;&#38598;&#20998;&#26512;-&#21830;&#21150;-20241010.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D:\&#23457;&#26680;&#32452;\2024&#24180;\&#24066;&#22330;&#20998;&#26512;\2024&#24180;3&#23395;&#24230;\&#21830;&#19994;\&#25968;&#25454;&#27719;&#38598;&#20998;&#26512;-&#21830;&#21150;-20241010.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5458223972003486E-2"/>
          <c:y val="9.0206235233811619E-2"/>
          <c:w val="0.784083552055993"/>
          <c:h val="0.69444001217909435"/>
        </c:manualLayout>
      </c:layout>
      <c:barChart>
        <c:barDir val="col"/>
        <c:grouping val="clustered"/>
        <c:varyColors val="0"/>
        <c:ser>
          <c:idx val="0"/>
          <c:order val="0"/>
          <c:tx>
            <c:strRef>
              <c:f>人口!$D$91</c:f>
              <c:strCache>
                <c:ptCount val="1"/>
                <c:pt idx="0">
                  <c:v>常住人口总量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strRef>
              <c:f>人口!$A$86:$A$90</c:f>
              <c:strCache>
                <c:ptCount val="5"/>
                <c:pt idx="0">
                  <c:v>2019年</c:v>
                </c:pt>
                <c:pt idx="1">
                  <c:v>2020年</c:v>
                </c:pt>
                <c:pt idx="2">
                  <c:v>2021年</c:v>
                </c:pt>
                <c:pt idx="3">
                  <c:v>2022年</c:v>
                </c:pt>
                <c:pt idx="4">
                  <c:v>2023年</c:v>
                </c:pt>
              </c:strCache>
            </c:strRef>
          </c:cat>
          <c:val>
            <c:numRef>
              <c:f>人口!$D$86:$D$90</c:f>
              <c:numCache>
                <c:formatCode>General</c:formatCode>
                <c:ptCount val="5"/>
                <c:pt idx="0">
                  <c:v>2153.6</c:v>
                </c:pt>
                <c:pt idx="1">
                  <c:v>2189.3000000000002</c:v>
                </c:pt>
                <c:pt idx="2">
                  <c:v>2188.6</c:v>
                </c:pt>
                <c:pt idx="3">
                  <c:v>2184.3000000000002</c:v>
                </c:pt>
                <c:pt idx="4">
                  <c:v>2185.8000000000002</c:v>
                </c:pt>
              </c:numCache>
            </c:numRef>
          </c:val>
          <c:extLst>
            <c:ext xmlns:c16="http://schemas.microsoft.com/office/drawing/2014/chart" uri="{C3380CC4-5D6E-409C-BE32-E72D297353CC}">
              <c16:uniqueId val="{00000001-40AD-417C-8C93-E40EEB2281F8}"/>
            </c:ext>
          </c:extLst>
        </c:ser>
        <c:dLbls>
          <c:showLegendKey val="0"/>
          <c:showVal val="0"/>
          <c:showCatName val="0"/>
          <c:showSerName val="0"/>
          <c:showPercent val="0"/>
          <c:showBubbleSize val="0"/>
        </c:dLbls>
        <c:gapWidth val="150"/>
        <c:axId val="313157120"/>
        <c:axId val="313159040"/>
      </c:barChart>
      <c:lineChart>
        <c:grouping val="standard"/>
        <c:varyColors val="0"/>
        <c:ser>
          <c:idx val="1"/>
          <c:order val="1"/>
          <c:tx>
            <c:strRef>
              <c:f>人口!$M$91</c:f>
              <c:strCache>
                <c:ptCount val="1"/>
                <c:pt idx="0">
                  <c:v>比上年增长</c:v>
                </c:pt>
              </c:strCache>
            </c:strRef>
          </c:tx>
          <c:marker>
            <c:symbol val="none"/>
          </c:marker>
          <c:dLbls>
            <c:dLbl>
              <c:idx val="0"/>
              <c:layout>
                <c:manualLayout>
                  <c:x val="-4.7222222222222221E-2"/>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0AD-417C-8C93-E40EEB2281F8}"/>
                </c:ext>
              </c:extLst>
            </c:dLbl>
            <c:dLbl>
              <c:idx val="1"/>
              <c:layout>
                <c:manualLayout>
                  <c:x val="-5.2777777777777778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0AD-417C-8C93-E40EEB2281F8}"/>
                </c:ext>
              </c:extLst>
            </c:dLbl>
            <c:dLbl>
              <c:idx val="2"/>
              <c:layout>
                <c:manualLayout>
                  <c:x val="-5.2777777777777778E-2"/>
                  <c:y val="-3.70370370370369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0AD-417C-8C93-E40EEB2281F8}"/>
                </c:ext>
              </c:extLst>
            </c:dLbl>
            <c:dLbl>
              <c:idx val="3"/>
              <c:layout>
                <c:manualLayout>
                  <c:x val="-5.5555555555555552E-2"/>
                  <c:y val="-2.77777777777776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0AD-417C-8C93-E40EEB2281F8}"/>
                </c:ext>
              </c:extLst>
            </c:dLbl>
            <c:dLbl>
              <c:idx val="4"/>
              <c:layout>
                <c:manualLayout>
                  <c:x val="-5.5555555555555455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0AD-417C-8C93-E40EEB2281F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人口!$A$86:$A$90</c:f>
              <c:strCache>
                <c:ptCount val="5"/>
                <c:pt idx="0">
                  <c:v>2019年</c:v>
                </c:pt>
                <c:pt idx="1">
                  <c:v>2020年</c:v>
                </c:pt>
                <c:pt idx="2">
                  <c:v>2021年</c:v>
                </c:pt>
                <c:pt idx="3">
                  <c:v>2022年</c:v>
                </c:pt>
                <c:pt idx="4">
                  <c:v>2023年</c:v>
                </c:pt>
              </c:strCache>
            </c:strRef>
          </c:cat>
          <c:val>
            <c:numRef>
              <c:f>人口!$M$86:$M$90</c:f>
              <c:numCache>
                <c:formatCode>0.00%</c:formatCode>
                <c:ptCount val="5"/>
                <c:pt idx="0">
                  <c:v>-2.7852567078257007E-4</c:v>
                </c:pt>
                <c:pt idx="1">
                  <c:v>1.6576894502228878E-2</c:v>
                </c:pt>
                <c:pt idx="2">
                  <c:v>-3.1973690220632456E-4</c:v>
                </c:pt>
                <c:pt idx="3">
                  <c:v>-1.9647263090558642E-3</c:v>
                </c:pt>
                <c:pt idx="4">
                  <c:v>6.8671885729987281E-4</c:v>
                </c:pt>
              </c:numCache>
            </c:numRef>
          </c:val>
          <c:smooth val="0"/>
          <c:extLst>
            <c:ext xmlns:c16="http://schemas.microsoft.com/office/drawing/2014/chart" uri="{C3380CC4-5D6E-409C-BE32-E72D297353CC}">
              <c16:uniqueId val="{00000007-40AD-417C-8C93-E40EEB2281F8}"/>
            </c:ext>
          </c:extLst>
        </c:ser>
        <c:dLbls>
          <c:showLegendKey val="0"/>
          <c:showVal val="0"/>
          <c:showCatName val="0"/>
          <c:showSerName val="0"/>
          <c:showPercent val="0"/>
          <c:showBubbleSize val="0"/>
        </c:dLbls>
        <c:marker val="1"/>
        <c:smooth val="0"/>
        <c:axId val="313324672"/>
        <c:axId val="313228672"/>
      </c:lineChart>
      <c:catAx>
        <c:axId val="313157120"/>
        <c:scaling>
          <c:orientation val="minMax"/>
        </c:scaling>
        <c:delete val="0"/>
        <c:axPos val="b"/>
        <c:numFmt formatCode="General" sourceLinked="1"/>
        <c:majorTickMark val="none"/>
        <c:minorTickMark val="none"/>
        <c:tickLblPos val="low"/>
        <c:crossAx val="313159040"/>
        <c:crosses val="autoZero"/>
        <c:auto val="1"/>
        <c:lblAlgn val="ctr"/>
        <c:lblOffset val="100"/>
        <c:noMultiLvlLbl val="0"/>
      </c:catAx>
      <c:valAx>
        <c:axId val="313159040"/>
        <c:scaling>
          <c:orientation val="minMax"/>
          <c:max val="2500"/>
          <c:min val="-500"/>
        </c:scaling>
        <c:delete val="0"/>
        <c:axPos val="l"/>
        <c:majorGridlines/>
        <c:numFmt formatCode="General" sourceLinked="1"/>
        <c:majorTickMark val="out"/>
        <c:minorTickMark val="none"/>
        <c:tickLblPos val="nextTo"/>
        <c:crossAx val="313157120"/>
        <c:crosses val="autoZero"/>
        <c:crossBetween val="between"/>
        <c:majorUnit val="500"/>
      </c:valAx>
      <c:valAx>
        <c:axId val="313228672"/>
        <c:scaling>
          <c:orientation val="minMax"/>
          <c:max val="5.000000000000001E-2"/>
          <c:min val="-1.0000000000000002E-2"/>
        </c:scaling>
        <c:delete val="0"/>
        <c:axPos val="r"/>
        <c:numFmt formatCode="0.00%" sourceLinked="1"/>
        <c:majorTickMark val="out"/>
        <c:minorTickMark val="none"/>
        <c:tickLblPos val="nextTo"/>
        <c:crossAx val="313324672"/>
        <c:crosses val="max"/>
        <c:crossBetween val="between"/>
      </c:valAx>
      <c:catAx>
        <c:axId val="313324672"/>
        <c:scaling>
          <c:orientation val="minMax"/>
        </c:scaling>
        <c:delete val="1"/>
        <c:axPos val="b"/>
        <c:numFmt formatCode="General" sourceLinked="1"/>
        <c:majorTickMark val="out"/>
        <c:minorTickMark val="none"/>
        <c:tickLblPos val="nextTo"/>
        <c:crossAx val="313228672"/>
        <c:crosses val="autoZero"/>
        <c:auto val="1"/>
        <c:lblAlgn val="ctr"/>
        <c:lblOffset val="100"/>
        <c:noMultiLvlLbl val="0"/>
      </c:catAx>
    </c:plotArea>
    <c:legend>
      <c:legendPos val="r"/>
      <c:legendEntry>
        <c:idx val="2"/>
        <c:delete val="1"/>
      </c:legendEntry>
      <c:layout>
        <c:manualLayout>
          <c:xMode val="edge"/>
          <c:yMode val="edge"/>
          <c:x val="0.1111111111111111"/>
          <c:y val="0.89398148148148149"/>
          <c:w val="0.74444444444444446"/>
          <c:h val="8.7037037037037038E-2"/>
        </c:manualLayout>
      </c:layout>
      <c:overlay val="0"/>
    </c:legend>
    <c:plotVisOnly val="1"/>
    <c:dispBlanksAs val="gap"/>
    <c:showDLblsOverMax val="0"/>
  </c:chart>
  <c:txPr>
    <a:bodyPr/>
    <a:lstStyle/>
    <a:p>
      <a:pPr>
        <a:defRPr sz="800">
          <a:latin typeface="Arial" pitchFamily="34" charset="0"/>
          <a:cs typeface="Arial" pitchFamily="34" charset="0"/>
        </a:defRPr>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公告和成交建面!$B$2</c:f>
              <c:strCache>
                <c:ptCount val="1"/>
                <c:pt idx="0">
                  <c:v>推出规划建面（万㎡）</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6E18-47F2-9293-33D20B881D4D}"/>
                </c:ext>
              </c:extLst>
            </c:dLbl>
            <c:dLbl>
              <c:idx val="1"/>
              <c:delete val="1"/>
              <c:extLst>
                <c:ext xmlns:c15="http://schemas.microsoft.com/office/drawing/2012/chart" uri="{CE6537A1-D6FC-4f65-9D91-7224C49458BB}"/>
                <c:ext xmlns:c16="http://schemas.microsoft.com/office/drawing/2014/chart" uri="{C3380CC4-5D6E-409C-BE32-E72D297353CC}">
                  <c16:uniqueId val="{00000001-6E18-47F2-9293-33D20B881D4D}"/>
                </c:ext>
              </c:extLst>
            </c:dLbl>
            <c:dLbl>
              <c:idx val="2"/>
              <c:delete val="1"/>
              <c:extLst>
                <c:ext xmlns:c15="http://schemas.microsoft.com/office/drawing/2012/chart" uri="{CE6537A1-D6FC-4f65-9D91-7224C49458BB}"/>
                <c:ext xmlns:c16="http://schemas.microsoft.com/office/drawing/2014/chart" uri="{C3380CC4-5D6E-409C-BE32-E72D297353CC}">
                  <c16:uniqueId val="{00000002-6E18-47F2-9293-33D20B881D4D}"/>
                </c:ext>
              </c:extLst>
            </c:dLbl>
            <c:dLbl>
              <c:idx val="3"/>
              <c:delete val="1"/>
              <c:extLst>
                <c:ext xmlns:c15="http://schemas.microsoft.com/office/drawing/2012/chart" uri="{CE6537A1-D6FC-4f65-9D91-7224C49458BB}"/>
                <c:ext xmlns:c16="http://schemas.microsoft.com/office/drawing/2014/chart" uri="{C3380CC4-5D6E-409C-BE32-E72D297353CC}">
                  <c16:uniqueId val="{00000003-6E18-47F2-9293-33D20B881D4D}"/>
                </c:ext>
              </c:extLst>
            </c:dLbl>
            <c:dLbl>
              <c:idx val="4"/>
              <c:delete val="1"/>
              <c:extLst>
                <c:ext xmlns:c15="http://schemas.microsoft.com/office/drawing/2012/chart" uri="{CE6537A1-D6FC-4f65-9D91-7224C49458BB}"/>
                <c:ext xmlns:c16="http://schemas.microsoft.com/office/drawing/2014/chart" uri="{C3380CC4-5D6E-409C-BE32-E72D297353CC}">
                  <c16:uniqueId val="{00000004-6E18-47F2-9293-33D20B881D4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公告和成交建面!$A$3:$A$8</c:f>
              <c:strCache>
                <c:ptCount val="6"/>
                <c:pt idx="0">
                  <c:v>2019年</c:v>
                </c:pt>
                <c:pt idx="1">
                  <c:v>2020年</c:v>
                </c:pt>
                <c:pt idx="2">
                  <c:v>2021年</c:v>
                </c:pt>
                <c:pt idx="3">
                  <c:v>2022年</c:v>
                </c:pt>
                <c:pt idx="4">
                  <c:v>2023年</c:v>
                </c:pt>
                <c:pt idx="5">
                  <c:v>2024年Q3</c:v>
                </c:pt>
              </c:strCache>
            </c:strRef>
          </c:cat>
          <c:val>
            <c:numRef>
              <c:f>公告和成交建面!$B$3:$B$8</c:f>
              <c:numCache>
                <c:formatCode>General</c:formatCode>
                <c:ptCount val="6"/>
                <c:pt idx="0">
                  <c:v>91.87</c:v>
                </c:pt>
                <c:pt idx="1">
                  <c:v>127.4</c:v>
                </c:pt>
                <c:pt idx="2">
                  <c:v>107.96</c:v>
                </c:pt>
                <c:pt idx="3">
                  <c:v>81.36</c:v>
                </c:pt>
                <c:pt idx="4">
                  <c:v>178.96</c:v>
                </c:pt>
                <c:pt idx="5">
                  <c:v>68.73</c:v>
                </c:pt>
              </c:numCache>
            </c:numRef>
          </c:val>
          <c:extLst>
            <c:ext xmlns:c16="http://schemas.microsoft.com/office/drawing/2014/chart" uri="{C3380CC4-5D6E-409C-BE32-E72D297353CC}">
              <c16:uniqueId val="{00000005-6E18-47F2-9293-33D20B881D4D}"/>
            </c:ext>
          </c:extLst>
        </c:ser>
        <c:ser>
          <c:idx val="1"/>
          <c:order val="1"/>
          <c:tx>
            <c:strRef>
              <c:f>公告和成交建面!$C$2</c:f>
              <c:strCache>
                <c:ptCount val="1"/>
                <c:pt idx="0">
                  <c:v>成交规划建面（万㎡）</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6E18-47F2-9293-33D20B881D4D}"/>
                </c:ext>
              </c:extLst>
            </c:dLbl>
            <c:dLbl>
              <c:idx val="1"/>
              <c:delete val="1"/>
              <c:extLst>
                <c:ext xmlns:c15="http://schemas.microsoft.com/office/drawing/2012/chart" uri="{CE6537A1-D6FC-4f65-9D91-7224C49458BB}"/>
                <c:ext xmlns:c16="http://schemas.microsoft.com/office/drawing/2014/chart" uri="{C3380CC4-5D6E-409C-BE32-E72D297353CC}">
                  <c16:uniqueId val="{00000007-6E18-47F2-9293-33D20B881D4D}"/>
                </c:ext>
              </c:extLst>
            </c:dLbl>
            <c:dLbl>
              <c:idx val="2"/>
              <c:delete val="1"/>
              <c:extLst>
                <c:ext xmlns:c15="http://schemas.microsoft.com/office/drawing/2012/chart" uri="{CE6537A1-D6FC-4f65-9D91-7224C49458BB}"/>
                <c:ext xmlns:c16="http://schemas.microsoft.com/office/drawing/2014/chart" uri="{C3380CC4-5D6E-409C-BE32-E72D297353CC}">
                  <c16:uniqueId val="{00000008-6E18-47F2-9293-33D20B881D4D}"/>
                </c:ext>
              </c:extLst>
            </c:dLbl>
            <c:dLbl>
              <c:idx val="3"/>
              <c:delete val="1"/>
              <c:extLst>
                <c:ext xmlns:c15="http://schemas.microsoft.com/office/drawing/2012/chart" uri="{CE6537A1-D6FC-4f65-9D91-7224C49458BB}"/>
                <c:ext xmlns:c16="http://schemas.microsoft.com/office/drawing/2014/chart" uri="{C3380CC4-5D6E-409C-BE32-E72D297353CC}">
                  <c16:uniqueId val="{00000009-6E18-47F2-9293-33D20B881D4D}"/>
                </c:ext>
              </c:extLst>
            </c:dLbl>
            <c:dLbl>
              <c:idx val="4"/>
              <c:delete val="1"/>
              <c:extLst>
                <c:ext xmlns:c15="http://schemas.microsoft.com/office/drawing/2012/chart" uri="{CE6537A1-D6FC-4f65-9D91-7224C49458BB}"/>
                <c:ext xmlns:c16="http://schemas.microsoft.com/office/drawing/2014/chart" uri="{C3380CC4-5D6E-409C-BE32-E72D297353CC}">
                  <c16:uniqueId val="{0000000A-6E18-47F2-9293-33D20B881D4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公告和成交建面!$A$3:$A$8</c:f>
              <c:strCache>
                <c:ptCount val="6"/>
                <c:pt idx="0">
                  <c:v>2019年</c:v>
                </c:pt>
                <c:pt idx="1">
                  <c:v>2020年</c:v>
                </c:pt>
                <c:pt idx="2">
                  <c:v>2021年</c:v>
                </c:pt>
                <c:pt idx="3">
                  <c:v>2022年</c:v>
                </c:pt>
                <c:pt idx="4">
                  <c:v>2023年</c:v>
                </c:pt>
                <c:pt idx="5">
                  <c:v>2024年Q3</c:v>
                </c:pt>
              </c:strCache>
            </c:strRef>
          </c:cat>
          <c:val>
            <c:numRef>
              <c:f>公告和成交建面!$C$3:$C$8</c:f>
              <c:numCache>
                <c:formatCode>General</c:formatCode>
                <c:ptCount val="6"/>
                <c:pt idx="0">
                  <c:v>91.87</c:v>
                </c:pt>
                <c:pt idx="1">
                  <c:v>127.33</c:v>
                </c:pt>
                <c:pt idx="2">
                  <c:v>70.36</c:v>
                </c:pt>
                <c:pt idx="3">
                  <c:v>78.680000000000007</c:v>
                </c:pt>
                <c:pt idx="4">
                  <c:v>158.1</c:v>
                </c:pt>
                <c:pt idx="5">
                  <c:v>101.78</c:v>
                </c:pt>
              </c:numCache>
            </c:numRef>
          </c:val>
          <c:extLst>
            <c:ext xmlns:c16="http://schemas.microsoft.com/office/drawing/2014/chart" uri="{C3380CC4-5D6E-409C-BE32-E72D297353CC}">
              <c16:uniqueId val="{0000000B-6E18-47F2-9293-33D20B881D4D}"/>
            </c:ext>
          </c:extLst>
        </c:ser>
        <c:dLbls>
          <c:showLegendKey val="0"/>
          <c:showVal val="0"/>
          <c:showCatName val="0"/>
          <c:showSerName val="0"/>
          <c:showPercent val="0"/>
          <c:showBubbleSize val="0"/>
        </c:dLbls>
        <c:gapWidth val="150"/>
        <c:axId val="407995904"/>
        <c:axId val="346874432"/>
      </c:barChart>
      <c:catAx>
        <c:axId val="407995904"/>
        <c:scaling>
          <c:orientation val="minMax"/>
        </c:scaling>
        <c:delete val="0"/>
        <c:axPos val="b"/>
        <c:numFmt formatCode="General" sourceLinked="0"/>
        <c:majorTickMark val="out"/>
        <c:minorTickMark val="none"/>
        <c:tickLblPos val="nextTo"/>
        <c:crossAx val="346874432"/>
        <c:crosses val="autoZero"/>
        <c:auto val="1"/>
        <c:lblAlgn val="ctr"/>
        <c:lblOffset val="100"/>
        <c:noMultiLvlLbl val="0"/>
      </c:catAx>
      <c:valAx>
        <c:axId val="346874432"/>
        <c:scaling>
          <c:orientation val="minMax"/>
        </c:scaling>
        <c:delete val="0"/>
        <c:axPos val="l"/>
        <c:majorGridlines/>
        <c:numFmt formatCode="General" sourceLinked="1"/>
        <c:majorTickMark val="out"/>
        <c:minorTickMark val="none"/>
        <c:tickLblPos val="nextTo"/>
        <c:crossAx val="407995904"/>
        <c:crosses val="autoZero"/>
        <c:crossBetween val="between"/>
        <c:majorUnit val="20"/>
        <c:minorUnit val="4"/>
      </c:valAx>
    </c:plotArea>
    <c:legend>
      <c:legendPos val="b"/>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1"/>
    </mc:Choice>
    <mc:Fallback>
      <c:style val="11"/>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成交楼面单价!$B$1</c:f>
              <c:strCache>
                <c:ptCount val="1"/>
                <c:pt idx="0">
                  <c:v>成交楼面均价（元/㎡）</c:v>
                </c:pt>
              </c:strCache>
            </c:strRef>
          </c:tx>
          <c:marker>
            <c:symbol val="none"/>
          </c:marker>
          <c:cat>
            <c:strRef>
              <c:f>成交楼面单价!$A$2:$A$7</c:f>
              <c:strCache>
                <c:ptCount val="6"/>
                <c:pt idx="0">
                  <c:v>2019年</c:v>
                </c:pt>
                <c:pt idx="1">
                  <c:v>2020年</c:v>
                </c:pt>
                <c:pt idx="2">
                  <c:v>2021年</c:v>
                </c:pt>
                <c:pt idx="3">
                  <c:v>2022年</c:v>
                </c:pt>
                <c:pt idx="4">
                  <c:v>2023年</c:v>
                </c:pt>
                <c:pt idx="5">
                  <c:v>2024年Q3</c:v>
                </c:pt>
              </c:strCache>
            </c:strRef>
          </c:cat>
          <c:val>
            <c:numRef>
              <c:f>成交楼面单价!$B$2:$B$7</c:f>
              <c:numCache>
                <c:formatCode>General</c:formatCode>
                <c:ptCount val="6"/>
                <c:pt idx="0">
                  <c:v>19261</c:v>
                </c:pt>
                <c:pt idx="1">
                  <c:v>13714</c:v>
                </c:pt>
                <c:pt idx="2">
                  <c:v>16996</c:v>
                </c:pt>
                <c:pt idx="3">
                  <c:v>14038</c:v>
                </c:pt>
                <c:pt idx="4">
                  <c:v>15660</c:v>
                </c:pt>
                <c:pt idx="5" formatCode="0">
                  <c:v>14779.999951267167</c:v>
                </c:pt>
              </c:numCache>
            </c:numRef>
          </c:val>
          <c:smooth val="0"/>
          <c:extLst>
            <c:ext xmlns:c16="http://schemas.microsoft.com/office/drawing/2014/chart" uri="{C3380CC4-5D6E-409C-BE32-E72D297353CC}">
              <c16:uniqueId val="{00000000-7CE2-41A1-9876-C9D2BD2F116C}"/>
            </c:ext>
          </c:extLst>
        </c:ser>
        <c:dLbls>
          <c:showLegendKey val="0"/>
          <c:showVal val="0"/>
          <c:showCatName val="0"/>
          <c:showSerName val="0"/>
          <c:showPercent val="0"/>
          <c:showBubbleSize val="0"/>
        </c:dLbls>
        <c:marker val="1"/>
        <c:smooth val="0"/>
        <c:axId val="165605376"/>
        <c:axId val="165662656"/>
      </c:lineChart>
      <c:lineChart>
        <c:grouping val="standard"/>
        <c:varyColors val="0"/>
        <c:ser>
          <c:idx val="1"/>
          <c:order val="1"/>
          <c:tx>
            <c:strRef>
              <c:f>成交楼面单价!$C$1</c:f>
              <c:strCache>
                <c:ptCount val="1"/>
                <c:pt idx="0">
                  <c:v>溢价率</c:v>
                </c:pt>
              </c:strCache>
            </c:strRef>
          </c:tx>
          <c:spPr>
            <a:ln>
              <a:prstDash val="dash"/>
            </a:ln>
          </c:spPr>
          <c:marker>
            <c:symbol val="none"/>
          </c:marker>
          <c:cat>
            <c:strRef>
              <c:f>成交楼面单价!$A$2:$A$7</c:f>
              <c:strCache>
                <c:ptCount val="6"/>
                <c:pt idx="0">
                  <c:v>2019年</c:v>
                </c:pt>
                <c:pt idx="1">
                  <c:v>2020年</c:v>
                </c:pt>
                <c:pt idx="2">
                  <c:v>2021年</c:v>
                </c:pt>
                <c:pt idx="3">
                  <c:v>2022年</c:v>
                </c:pt>
                <c:pt idx="4">
                  <c:v>2023年</c:v>
                </c:pt>
                <c:pt idx="5">
                  <c:v>2024年Q3</c:v>
                </c:pt>
              </c:strCache>
            </c:strRef>
          </c:cat>
          <c:val>
            <c:numRef>
              <c:f>成交楼面单价!$C$2:$C$7</c:f>
              <c:numCache>
                <c:formatCode>0.00%</c:formatCode>
                <c:ptCount val="6"/>
                <c:pt idx="0">
                  <c:v>3.3E-3</c:v>
                </c:pt>
                <c:pt idx="1">
                  <c:v>1.6000000000000001E-3</c:v>
                </c:pt>
                <c:pt idx="2">
                  <c:v>0</c:v>
                </c:pt>
                <c:pt idx="3">
                  <c:v>0</c:v>
                </c:pt>
                <c:pt idx="4">
                  <c:v>0</c:v>
                </c:pt>
                <c:pt idx="5">
                  <c:v>0</c:v>
                </c:pt>
              </c:numCache>
            </c:numRef>
          </c:val>
          <c:smooth val="0"/>
          <c:extLst>
            <c:ext xmlns:c16="http://schemas.microsoft.com/office/drawing/2014/chart" uri="{C3380CC4-5D6E-409C-BE32-E72D297353CC}">
              <c16:uniqueId val="{00000001-7CE2-41A1-9876-C9D2BD2F116C}"/>
            </c:ext>
          </c:extLst>
        </c:ser>
        <c:dLbls>
          <c:showLegendKey val="0"/>
          <c:showVal val="0"/>
          <c:showCatName val="0"/>
          <c:showSerName val="0"/>
          <c:showPercent val="0"/>
          <c:showBubbleSize val="0"/>
        </c:dLbls>
        <c:marker val="1"/>
        <c:smooth val="0"/>
        <c:axId val="165606400"/>
        <c:axId val="165627584"/>
      </c:lineChart>
      <c:catAx>
        <c:axId val="165605376"/>
        <c:scaling>
          <c:orientation val="minMax"/>
        </c:scaling>
        <c:delete val="0"/>
        <c:axPos val="b"/>
        <c:numFmt formatCode="General" sourceLinked="0"/>
        <c:majorTickMark val="out"/>
        <c:minorTickMark val="none"/>
        <c:tickLblPos val="nextTo"/>
        <c:crossAx val="165662656"/>
        <c:crosses val="autoZero"/>
        <c:auto val="1"/>
        <c:lblAlgn val="ctr"/>
        <c:lblOffset val="100"/>
        <c:noMultiLvlLbl val="0"/>
      </c:catAx>
      <c:valAx>
        <c:axId val="165662656"/>
        <c:scaling>
          <c:orientation val="minMax"/>
        </c:scaling>
        <c:delete val="0"/>
        <c:axPos val="l"/>
        <c:majorGridlines/>
        <c:numFmt formatCode="General" sourceLinked="1"/>
        <c:majorTickMark val="out"/>
        <c:minorTickMark val="none"/>
        <c:tickLblPos val="nextTo"/>
        <c:crossAx val="165605376"/>
        <c:crosses val="autoZero"/>
        <c:crossBetween val="between"/>
      </c:valAx>
      <c:valAx>
        <c:axId val="165627584"/>
        <c:scaling>
          <c:orientation val="minMax"/>
          <c:max val="5.000000000000001E-3"/>
        </c:scaling>
        <c:delete val="0"/>
        <c:axPos val="r"/>
        <c:numFmt formatCode="0.00%" sourceLinked="1"/>
        <c:majorTickMark val="out"/>
        <c:minorTickMark val="none"/>
        <c:tickLblPos val="nextTo"/>
        <c:crossAx val="165606400"/>
        <c:crosses val="max"/>
        <c:crossBetween val="between"/>
        <c:majorUnit val="1.0000000000000002E-3"/>
      </c:valAx>
      <c:catAx>
        <c:axId val="165606400"/>
        <c:scaling>
          <c:orientation val="minMax"/>
        </c:scaling>
        <c:delete val="1"/>
        <c:axPos val="b"/>
        <c:numFmt formatCode="General" sourceLinked="1"/>
        <c:majorTickMark val="out"/>
        <c:minorTickMark val="none"/>
        <c:tickLblPos val="nextTo"/>
        <c:crossAx val="165627584"/>
        <c:crosses val="autoZero"/>
        <c:auto val="1"/>
        <c:lblAlgn val="ctr"/>
        <c:lblOffset val="100"/>
        <c:noMultiLvlLbl val="0"/>
      </c:catAx>
    </c:plotArea>
    <c:legend>
      <c:legendPos val="b"/>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zh-CN" altLang="en-US" sz="1400">
                <a:latin typeface="华文细黑" pitchFamily="2" charset="-122"/>
                <a:ea typeface="华文细黑" pitchFamily="2" charset="-122"/>
              </a:rPr>
              <a:t>北京</a:t>
            </a:r>
            <a:r>
              <a:rPr lang="zh-CN" altLang="en-US" sz="1100">
                <a:latin typeface="华文细黑" pitchFamily="2" charset="-122"/>
                <a:ea typeface="华文细黑" pitchFamily="2" charset="-122"/>
              </a:rPr>
              <a:t>地价增长率</a:t>
            </a:r>
          </a:p>
        </c:rich>
      </c:tx>
      <c:layout>
        <c:manualLayout>
          <c:xMode val="edge"/>
          <c:yMode val="edge"/>
          <c:x val="1.2664477758176069E-2"/>
          <c:y val="3.2725572697522208E-2"/>
        </c:manualLayout>
      </c:layout>
      <c:overlay val="0"/>
    </c:title>
    <c:autoTitleDeleted val="0"/>
    <c:plotArea>
      <c:layout>
        <c:manualLayout>
          <c:layoutTarget val="inner"/>
          <c:xMode val="edge"/>
          <c:yMode val="edge"/>
          <c:x val="9.7368814567525441E-2"/>
          <c:y val="0.19932229719531902"/>
          <c:w val="0.86068780899067099"/>
          <c:h val="0.63284226568453139"/>
        </c:manualLayout>
      </c:layout>
      <c:lineChart>
        <c:grouping val="standard"/>
        <c:varyColors val="0"/>
        <c:ser>
          <c:idx val="1"/>
          <c:order val="0"/>
          <c:tx>
            <c:strRef>
              <c:f>'2024年地价监测结果'!$D$4</c:f>
              <c:strCache>
                <c:ptCount val="1"/>
                <c:pt idx="0">
                  <c:v>商业（中心城区）</c:v>
                </c:pt>
              </c:strCache>
            </c:strRef>
          </c:tx>
          <c:spPr>
            <a:ln>
              <a:solidFill>
                <a:schemeClr val="accent1"/>
              </a:solidFill>
              <a:prstDash val="dash"/>
            </a:ln>
          </c:spPr>
          <c:marker>
            <c:symbol val="none"/>
          </c:marker>
          <c:cat>
            <c:strRef>
              <c:f>'2024年地价监测结果'!$A$10:$A$19</c:f>
              <c:strCache>
                <c:ptCount val="10"/>
                <c:pt idx="0">
                  <c:v>2022Q2</c:v>
                </c:pt>
                <c:pt idx="1">
                  <c:v>2022Q3</c:v>
                </c:pt>
                <c:pt idx="2">
                  <c:v>2022Q4</c:v>
                </c:pt>
                <c:pt idx="3">
                  <c:v>2023Q1</c:v>
                </c:pt>
                <c:pt idx="4">
                  <c:v>2023Q2</c:v>
                </c:pt>
                <c:pt idx="5">
                  <c:v>2023Q3</c:v>
                </c:pt>
                <c:pt idx="6">
                  <c:v>2023Q4</c:v>
                </c:pt>
                <c:pt idx="7">
                  <c:v>2024Q1</c:v>
                </c:pt>
                <c:pt idx="8">
                  <c:v>2024Q2</c:v>
                </c:pt>
                <c:pt idx="9">
                  <c:v>2024Q3</c:v>
                </c:pt>
              </c:strCache>
            </c:strRef>
          </c:cat>
          <c:val>
            <c:numRef>
              <c:f>'2024年地价监测结果'!$D$10:$D$19</c:f>
              <c:numCache>
                <c:formatCode>0.00%</c:formatCode>
                <c:ptCount val="10"/>
                <c:pt idx="0">
                  <c:v>1.5E-3</c:v>
                </c:pt>
                <c:pt idx="1">
                  <c:v>3.2000000000000002E-3</c:v>
                </c:pt>
                <c:pt idx="2">
                  <c:v>2E-3</c:v>
                </c:pt>
                <c:pt idx="3">
                  <c:v>7.4000000000000003E-3</c:v>
                </c:pt>
                <c:pt idx="4">
                  <c:v>6.6E-3</c:v>
                </c:pt>
                <c:pt idx="5">
                  <c:v>5.0000000000000001E-3</c:v>
                </c:pt>
                <c:pt idx="6">
                  <c:v>2.3999999999999998E-3</c:v>
                </c:pt>
                <c:pt idx="7">
                  <c:v>4.5999999999999999E-3</c:v>
                </c:pt>
                <c:pt idx="8">
                  <c:v>-2.0999999999999999E-3</c:v>
                </c:pt>
                <c:pt idx="9">
                  <c:v>-4.7000000000000002E-3</c:v>
                </c:pt>
              </c:numCache>
            </c:numRef>
          </c:val>
          <c:smooth val="0"/>
          <c:extLst>
            <c:ext xmlns:c16="http://schemas.microsoft.com/office/drawing/2014/chart" uri="{C3380CC4-5D6E-409C-BE32-E72D297353CC}">
              <c16:uniqueId val="{00000000-D6C6-4E41-B8DF-36AAFF10053F}"/>
            </c:ext>
          </c:extLst>
        </c:ser>
        <c:ser>
          <c:idx val="2"/>
          <c:order val="1"/>
          <c:tx>
            <c:strRef>
              <c:f>'2024年地价监测结果'!$J$4</c:f>
              <c:strCache>
                <c:ptCount val="1"/>
                <c:pt idx="0">
                  <c:v>办公（中心城区）</c:v>
                </c:pt>
              </c:strCache>
            </c:strRef>
          </c:tx>
          <c:spPr>
            <a:ln w="22225"/>
          </c:spPr>
          <c:marker>
            <c:symbol val="none"/>
          </c:marker>
          <c:cat>
            <c:strRef>
              <c:f>'2024年地价监测结果'!$A$10:$A$19</c:f>
              <c:strCache>
                <c:ptCount val="10"/>
                <c:pt idx="0">
                  <c:v>2022Q2</c:v>
                </c:pt>
                <c:pt idx="1">
                  <c:v>2022Q3</c:v>
                </c:pt>
                <c:pt idx="2">
                  <c:v>2022Q4</c:v>
                </c:pt>
                <c:pt idx="3">
                  <c:v>2023Q1</c:v>
                </c:pt>
                <c:pt idx="4">
                  <c:v>2023Q2</c:v>
                </c:pt>
                <c:pt idx="5">
                  <c:v>2023Q3</c:v>
                </c:pt>
                <c:pt idx="6">
                  <c:v>2023Q4</c:v>
                </c:pt>
                <c:pt idx="7">
                  <c:v>2024Q1</c:v>
                </c:pt>
                <c:pt idx="8">
                  <c:v>2024Q2</c:v>
                </c:pt>
                <c:pt idx="9">
                  <c:v>2024Q3</c:v>
                </c:pt>
              </c:strCache>
            </c:strRef>
          </c:cat>
          <c:val>
            <c:numRef>
              <c:f>'2024年地价监测结果'!$J$10:$J$19</c:f>
              <c:numCache>
                <c:formatCode>0.00%</c:formatCode>
                <c:ptCount val="10"/>
                <c:pt idx="0">
                  <c:v>1E-4</c:v>
                </c:pt>
                <c:pt idx="1">
                  <c:v>2.3E-3</c:v>
                </c:pt>
                <c:pt idx="2">
                  <c:v>1.1000000000000001E-3</c:v>
                </c:pt>
                <c:pt idx="3">
                  <c:v>5.7000000000000002E-3</c:v>
                </c:pt>
                <c:pt idx="4">
                  <c:v>4.7000000000000002E-3</c:v>
                </c:pt>
                <c:pt idx="5">
                  <c:v>3.0999999999999999E-3</c:v>
                </c:pt>
                <c:pt idx="6">
                  <c:v>-1.6000000000000001E-3</c:v>
                </c:pt>
                <c:pt idx="7">
                  <c:v>-1.6000000000000001E-3</c:v>
                </c:pt>
                <c:pt idx="8">
                  <c:v>-1.38E-2</c:v>
                </c:pt>
                <c:pt idx="9">
                  <c:v>-2.8999999999999998E-3</c:v>
                </c:pt>
              </c:numCache>
            </c:numRef>
          </c:val>
          <c:smooth val="0"/>
          <c:extLst>
            <c:ext xmlns:c16="http://schemas.microsoft.com/office/drawing/2014/chart" uri="{C3380CC4-5D6E-409C-BE32-E72D297353CC}">
              <c16:uniqueId val="{00000001-D6C6-4E41-B8DF-36AAFF10053F}"/>
            </c:ext>
          </c:extLst>
        </c:ser>
        <c:dLbls>
          <c:showLegendKey val="0"/>
          <c:showVal val="0"/>
          <c:showCatName val="0"/>
          <c:showSerName val="0"/>
          <c:showPercent val="0"/>
          <c:showBubbleSize val="0"/>
        </c:dLbls>
        <c:smooth val="0"/>
        <c:axId val="438579200"/>
        <c:axId val="511747776"/>
      </c:lineChart>
      <c:catAx>
        <c:axId val="438579200"/>
        <c:scaling>
          <c:orientation val="minMax"/>
        </c:scaling>
        <c:delete val="0"/>
        <c:axPos val="b"/>
        <c:numFmt formatCode="General" sourceLinked="1"/>
        <c:majorTickMark val="none"/>
        <c:minorTickMark val="none"/>
        <c:tickLblPos val="low"/>
        <c:crossAx val="511747776"/>
        <c:crosses val="autoZero"/>
        <c:auto val="1"/>
        <c:lblAlgn val="ctr"/>
        <c:lblOffset val="100"/>
        <c:noMultiLvlLbl val="0"/>
      </c:catAx>
      <c:valAx>
        <c:axId val="511747776"/>
        <c:scaling>
          <c:orientation val="minMax"/>
          <c:max val="1.0000000000000002E-2"/>
          <c:min val="-2.0000000000000004E-2"/>
        </c:scaling>
        <c:delete val="0"/>
        <c:axPos val="l"/>
        <c:majorGridlines>
          <c:spPr>
            <a:ln>
              <a:solidFill>
                <a:srgbClr val="C0C0C0"/>
              </a:solidFill>
            </a:ln>
          </c:spPr>
        </c:majorGridlines>
        <c:numFmt formatCode="0.00%" sourceLinked="1"/>
        <c:majorTickMark val="none"/>
        <c:minorTickMark val="none"/>
        <c:tickLblPos val="nextTo"/>
        <c:spPr>
          <a:ln w="9525">
            <a:noFill/>
          </a:ln>
        </c:spPr>
        <c:txPr>
          <a:bodyPr/>
          <a:lstStyle/>
          <a:p>
            <a:pPr>
              <a:defRPr>
                <a:latin typeface="Arial" pitchFamily="34" charset="0"/>
                <a:cs typeface="Arial" pitchFamily="34" charset="0"/>
              </a:defRPr>
            </a:pPr>
            <a:endParaRPr lang="zh-CN"/>
          </a:p>
        </c:txPr>
        <c:crossAx val="438579200"/>
        <c:crosses val="autoZero"/>
        <c:crossBetween val="midCat"/>
        <c:majorUnit val="2.5000000000000005E-3"/>
      </c:valAx>
      <c:spPr>
        <a:solidFill>
          <a:srgbClr val="EAEAEA"/>
        </a:solidFill>
        <a:effectLst>
          <a:outerShdw blurRad="63500" sx="102000" sy="102000" algn="ctr" rotWithShape="0">
            <a:prstClr val="black">
              <a:alpha val="40000"/>
            </a:prstClr>
          </a:outerShdw>
        </a:effectLst>
      </c:spPr>
    </c:plotArea>
    <c:legend>
      <c:legendPos val="b"/>
      <c:layout>
        <c:manualLayout>
          <c:xMode val="edge"/>
          <c:yMode val="edge"/>
          <c:x val="0.34201319032953809"/>
          <c:y val="7.4801309022907894E-2"/>
          <c:w val="0.6561808225562159"/>
          <c:h val="6.4983637213651232E-2"/>
        </c:manualLayout>
      </c:layout>
      <c:overlay val="0"/>
    </c:legend>
    <c:plotVisOnly val="1"/>
    <c:dispBlanksAs val="gap"/>
    <c:showDLblsOverMax val="0"/>
  </c:chart>
  <c:spPr>
    <a:solidFill>
      <a:srgbClr val="FFFFFF"/>
    </a:solidFill>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zh-CN" altLang="en-US" sz="1400">
                <a:latin typeface="华文细黑" pitchFamily="2" charset="-122"/>
                <a:ea typeface="华文细黑" pitchFamily="2" charset="-122"/>
              </a:rPr>
              <a:t>北京</a:t>
            </a:r>
            <a:r>
              <a:rPr lang="zh-CN" altLang="en-US" sz="1100">
                <a:latin typeface="华文细黑" pitchFamily="2" charset="-122"/>
                <a:ea typeface="华文细黑" pitchFamily="2" charset="-122"/>
              </a:rPr>
              <a:t>地价增长率</a:t>
            </a:r>
          </a:p>
        </c:rich>
      </c:tx>
      <c:layout>
        <c:manualLayout>
          <c:xMode val="edge"/>
          <c:yMode val="edge"/>
          <c:x val="2.4299240081900823E-2"/>
          <c:y val="2.7724253898120256E-2"/>
        </c:manualLayout>
      </c:layout>
      <c:overlay val="0"/>
    </c:title>
    <c:autoTitleDeleted val="0"/>
    <c:plotArea>
      <c:layout>
        <c:manualLayout>
          <c:layoutTarget val="inner"/>
          <c:xMode val="edge"/>
          <c:yMode val="edge"/>
          <c:x val="9.7232872069001844E-2"/>
          <c:y val="0.21370608148413267"/>
          <c:w val="0.86068780899067099"/>
          <c:h val="0.63284226568453139"/>
        </c:manualLayout>
      </c:layout>
      <c:lineChart>
        <c:grouping val="standard"/>
        <c:varyColors val="0"/>
        <c:ser>
          <c:idx val="0"/>
          <c:order val="0"/>
          <c:tx>
            <c:strRef>
              <c:f>'2024年地价监测结果'!$G$4</c:f>
              <c:strCache>
                <c:ptCount val="1"/>
                <c:pt idx="0">
                  <c:v>商业（规划新城）</c:v>
                </c:pt>
              </c:strCache>
            </c:strRef>
          </c:tx>
          <c:spPr>
            <a:ln>
              <a:prstDash val="dash"/>
            </a:ln>
          </c:spPr>
          <c:marker>
            <c:symbol val="none"/>
          </c:marker>
          <c:cat>
            <c:strRef>
              <c:f>'2024年地价监测结果'!$A$10:$A$19</c:f>
              <c:strCache>
                <c:ptCount val="10"/>
                <c:pt idx="0">
                  <c:v>2022Q2</c:v>
                </c:pt>
                <c:pt idx="1">
                  <c:v>2022Q3</c:v>
                </c:pt>
                <c:pt idx="2">
                  <c:v>2022Q4</c:v>
                </c:pt>
                <c:pt idx="3">
                  <c:v>2023Q1</c:v>
                </c:pt>
                <c:pt idx="4">
                  <c:v>2023Q2</c:v>
                </c:pt>
                <c:pt idx="5">
                  <c:v>2023Q3</c:v>
                </c:pt>
                <c:pt idx="6">
                  <c:v>2023Q4</c:v>
                </c:pt>
                <c:pt idx="7">
                  <c:v>2024Q1</c:v>
                </c:pt>
                <c:pt idx="8">
                  <c:v>2024Q2</c:v>
                </c:pt>
                <c:pt idx="9">
                  <c:v>2024Q3</c:v>
                </c:pt>
              </c:strCache>
            </c:strRef>
          </c:cat>
          <c:val>
            <c:numRef>
              <c:f>'2024年地价监测结果'!$G$10:$G$19</c:f>
              <c:numCache>
                <c:formatCode>0.00%</c:formatCode>
                <c:ptCount val="10"/>
                <c:pt idx="0">
                  <c:v>-1.1000000000000001E-3</c:v>
                </c:pt>
                <c:pt idx="1">
                  <c:v>3.0000000000000001E-3</c:v>
                </c:pt>
                <c:pt idx="2">
                  <c:v>4.4999999999999997E-3</c:v>
                </c:pt>
                <c:pt idx="3">
                  <c:v>5.4999999999999997E-3</c:v>
                </c:pt>
                <c:pt idx="4">
                  <c:v>5.0000000000000001E-3</c:v>
                </c:pt>
                <c:pt idx="5">
                  <c:v>3.5000000000000001E-3</c:v>
                </c:pt>
                <c:pt idx="6">
                  <c:v>6.9999999999999999E-4</c:v>
                </c:pt>
                <c:pt idx="7">
                  <c:v>2.5000000000000001E-3</c:v>
                </c:pt>
                <c:pt idx="8">
                  <c:v>-3.0999999999999999E-3</c:v>
                </c:pt>
                <c:pt idx="9">
                  <c:v>-6.6E-3</c:v>
                </c:pt>
              </c:numCache>
            </c:numRef>
          </c:val>
          <c:smooth val="0"/>
          <c:extLst>
            <c:ext xmlns:c16="http://schemas.microsoft.com/office/drawing/2014/chart" uri="{C3380CC4-5D6E-409C-BE32-E72D297353CC}">
              <c16:uniqueId val="{00000000-381B-457F-84FC-C715A02D7287}"/>
            </c:ext>
          </c:extLst>
        </c:ser>
        <c:ser>
          <c:idx val="3"/>
          <c:order val="1"/>
          <c:tx>
            <c:strRef>
              <c:f>'2024年地价监测结果'!$I$4</c:f>
              <c:strCache>
                <c:ptCount val="1"/>
                <c:pt idx="0">
                  <c:v>办公（规划新城）</c:v>
                </c:pt>
              </c:strCache>
            </c:strRef>
          </c:tx>
          <c:spPr>
            <a:ln w="22225">
              <a:solidFill>
                <a:srgbClr val="92D050"/>
              </a:solidFill>
            </a:ln>
          </c:spPr>
          <c:marker>
            <c:symbol val="none"/>
          </c:marker>
          <c:cat>
            <c:strRef>
              <c:f>'2024年地价监测结果'!$A$10:$A$19</c:f>
              <c:strCache>
                <c:ptCount val="10"/>
                <c:pt idx="0">
                  <c:v>2022Q2</c:v>
                </c:pt>
                <c:pt idx="1">
                  <c:v>2022Q3</c:v>
                </c:pt>
                <c:pt idx="2">
                  <c:v>2022Q4</c:v>
                </c:pt>
                <c:pt idx="3">
                  <c:v>2023Q1</c:v>
                </c:pt>
                <c:pt idx="4">
                  <c:v>2023Q2</c:v>
                </c:pt>
                <c:pt idx="5">
                  <c:v>2023Q3</c:v>
                </c:pt>
                <c:pt idx="6">
                  <c:v>2023Q4</c:v>
                </c:pt>
                <c:pt idx="7">
                  <c:v>2024Q1</c:v>
                </c:pt>
                <c:pt idx="8">
                  <c:v>2024Q2</c:v>
                </c:pt>
                <c:pt idx="9">
                  <c:v>2024Q3</c:v>
                </c:pt>
              </c:strCache>
            </c:strRef>
          </c:cat>
          <c:val>
            <c:numRef>
              <c:f>'2024年地价监测结果'!$I$10:$I$19</c:f>
              <c:numCache>
                <c:formatCode>0.00%</c:formatCode>
                <c:ptCount val="10"/>
                <c:pt idx="0">
                  <c:v>-1.2999999999999999E-3</c:v>
                </c:pt>
                <c:pt idx="1">
                  <c:v>2.8999999999999998E-3</c:v>
                </c:pt>
                <c:pt idx="2">
                  <c:v>2E-3</c:v>
                </c:pt>
                <c:pt idx="3">
                  <c:v>5.8999999999999999E-3</c:v>
                </c:pt>
                <c:pt idx="4">
                  <c:v>4.4999999999999997E-3</c:v>
                </c:pt>
                <c:pt idx="5">
                  <c:v>1.6999999999999999E-3</c:v>
                </c:pt>
                <c:pt idx="6">
                  <c:v>8.9999999999999998E-4</c:v>
                </c:pt>
                <c:pt idx="7">
                  <c:v>4.0000000000000001E-3</c:v>
                </c:pt>
                <c:pt idx="8">
                  <c:v>-3.8999999999999998E-3</c:v>
                </c:pt>
                <c:pt idx="9">
                  <c:v>-5.1999999999999998E-3</c:v>
                </c:pt>
              </c:numCache>
            </c:numRef>
          </c:val>
          <c:smooth val="0"/>
          <c:extLst>
            <c:ext xmlns:c16="http://schemas.microsoft.com/office/drawing/2014/chart" uri="{C3380CC4-5D6E-409C-BE32-E72D297353CC}">
              <c16:uniqueId val="{00000001-381B-457F-84FC-C715A02D7287}"/>
            </c:ext>
          </c:extLst>
        </c:ser>
        <c:dLbls>
          <c:showLegendKey val="0"/>
          <c:showVal val="0"/>
          <c:showCatName val="0"/>
          <c:showSerName val="0"/>
          <c:showPercent val="0"/>
          <c:showBubbleSize val="0"/>
        </c:dLbls>
        <c:smooth val="0"/>
        <c:axId val="353114624"/>
        <c:axId val="92288640"/>
      </c:lineChart>
      <c:catAx>
        <c:axId val="353114624"/>
        <c:scaling>
          <c:orientation val="minMax"/>
        </c:scaling>
        <c:delete val="0"/>
        <c:axPos val="b"/>
        <c:numFmt formatCode="General" sourceLinked="1"/>
        <c:majorTickMark val="none"/>
        <c:minorTickMark val="none"/>
        <c:tickLblPos val="low"/>
        <c:crossAx val="92288640"/>
        <c:crosses val="autoZero"/>
        <c:auto val="1"/>
        <c:lblAlgn val="ctr"/>
        <c:lblOffset val="100"/>
        <c:noMultiLvlLbl val="0"/>
      </c:catAx>
      <c:valAx>
        <c:axId val="92288640"/>
        <c:scaling>
          <c:orientation val="minMax"/>
          <c:max val="1.0000000000000002E-2"/>
          <c:min val="-5.000000000000001E-3"/>
        </c:scaling>
        <c:delete val="0"/>
        <c:axPos val="l"/>
        <c:majorGridlines>
          <c:spPr>
            <a:ln>
              <a:solidFill>
                <a:srgbClr val="C0C0C0"/>
              </a:solidFill>
            </a:ln>
          </c:spPr>
        </c:majorGridlines>
        <c:numFmt formatCode="0.00%" sourceLinked="1"/>
        <c:majorTickMark val="none"/>
        <c:minorTickMark val="none"/>
        <c:tickLblPos val="nextTo"/>
        <c:spPr>
          <a:ln w="9525">
            <a:noFill/>
          </a:ln>
        </c:spPr>
        <c:txPr>
          <a:bodyPr/>
          <a:lstStyle/>
          <a:p>
            <a:pPr>
              <a:defRPr>
                <a:latin typeface="Arial" pitchFamily="34" charset="0"/>
                <a:cs typeface="Arial" pitchFamily="34" charset="0"/>
              </a:defRPr>
            </a:pPr>
            <a:endParaRPr lang="zh-CN"/>
          </a:p>
        </c:txPr>
        <c:crossAx val="353114624"/>
        <c:crosses val="autoZero"/>
        <c:crossBetween val="midCat"/>
        <c:majorUnit val="2.5000000000000005E-3"/>
      </c:valAx>
      <c:spPr>
        <a:solidFill>
          <a:srgbClr val="EAEAEA"/>
        </a:solidFill>
        <a:effectLst>
          <a:outerShdw blurRad="63500" sx="102000" sy="102000" algn="ctr" rotWithShape="0">
            <a:prstClr val="black">
              <a:alpha val="40000"/>
            </a:prstClr>
          </a:outerShdw>
        </a:effectLst>
      </c:spPr>
    </c:plotArea>
    <c:legend>
      <c:legendPos val="b"/>
      <c:layout>
        <c:manualLayout>
          <c:xMode val="edge"/>
          <c:yMode val="edge"/>
          <c:x val="0.34201319032953809"/>
          <c:y val="7.4801309022907894E-2"/>
          <c:w val="0.6561808225562159"/>
          <c:h val="6.4983637213651232E-2"/>
        </c:manualLayout>
      </c:layout>
      <c:overlay val="0"/>
    </c:legend>
    <c:plotVisOnly val="1"/>
    <c:dispBlanksAs val="gap"/>
    <c:showDLblsOverMax val="0"/>
  </c:chart>
  <c:spPr>
    <a:solidFill>
      <a:srgbClr val="FFFFFF"/>
    </a:solidFill>
  </c:spPr>
  <c:externalData r:id="rId2">
    <c:autoUpdate val="0"/>
  </c:externalData>
</c:chartSpace>
</file>

<file path=word/theme/theme1.xml><?xml version="1.0" encoding="utf-8"?>
<a:theme xmlns:a="http://schemas.openxmlformats.org/drawingml/2006/main" name="Office 2013 - 2022 主题">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5AFF8-DE46-4065-B34A-BC69D4D7B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43</Pages>
  <Words>15916</Words>
  <Characters>19738</Characters>
  <Application>Microsoft Office Word</Application>
  <DocSecurity>0</DocSecurity>
  <Lines>1409</Lines>
  <Paragraphs>1485</Paragraphs>
  <ScaleCrop>false</ScaleCrop>
  <Company>康正</Company>
  <LinksUpToDate>false</LinksUpToDate>
  <CharactersWithSpaces>34169</CharactersWithSpaces>
  <SharedDoc>false</SharedDoc>
  <HLinks>
    <vt:vector size="156" baseType="variant">
      <vt:variant>
        <vt:i4>8257645</vt:i4>
      </vt:variant>
      <vt:variant>
        <vt:i4>152</vt:i4>
      </vt:variant>
      <vt:variant>
        <vt:i4>0</vt:i4>
      </vt:variant>
      <vt:variant>
        <vt:i4>5</vt:i4>
      </vt:variant>
      <vt:variant>
        <vt:lpwstr>javascript:</vt:lpwstr>
      </vt:variant>
      <vt:variant>
        <vt:lpwstr/>
      </vt:variant>
      <vt:variant>
        <vt:i4>8257645</vt:i4>
      </vt:variant>
      <vt:variant>
        <vt:i4>149</vt:i4>
      </vt:variant>
      <vt:variant>
        <vt:i4>0</vt:i4>
      </vt:variant>
      <vt:variant>
        <vt:i4>5</vt:i4>
      </vt:variant>
      <vt:variant>
        <vt:lpwstr>javascript:</vt:lpwstr>
      </vt:variant>
      <vt:variant>
        <vt:lpwstr/>
      </vt:variant>
      <vt:variant>
        <vt:i4>1769535</vt:i4>
      </vt:variant>
      <vt:variant>
        <vt:i4>142</vt:i4>
      </vt:variant>
      <vt:variant>
        <vt:i4>0</vt:i4>
      </vt:variant>
      <vt:variant>
        <vt:i4>5</vt:i4>
      </vt:variant>
      <vt:variant>
        <vt:lpwstr/>
      </vt:variant>
      <vt:variant>
        <vt:lpwstr>_Toc29379173</vt:lpwstr>
      </vt:variant>
      <vt:variant>
        <vt:i4>1703999</vt:i4>
      </vt:variant>
      <vt:variant>
        <vt:i4>136</vt:i4>
      </vt:variant>
      <vt:variant>
        <vt:i4>0</vt:i4>
      </vt:variant>
      <vt:variant>
        <vt:i4>5</vt:i4>
      </vt:variant>
      <vt:variant>
        <vt:lpwstr/>
      </vt:variant>
      <vt:variant>
        <vt:lpwstr>_Toc29379172</vt:lpwstr>
      </vt:variant>
      <vt:variant>
        <vt:i4>1638463</vt:i4>
      </vt:variant>
      <vt:variant>
        <vt:i4>130</vt:i4>
      </vt:variant>
      <vt:variant>
        <vt:i4>0</vt:i4>
      </vt:variant>
      <vt:variant>
        <vt:i4>5</vt:i4>
      </vt:variant>
      <vt:variant>
        <vt:lpwstr/>
      </vt:variant>
      <vt:variant>
        <vt:lpwstr>_Toc29379171</vt:lpwstr>
      </vt:variant>
      <vt:variant>
        <vt:i4>1572927</vt:i4>
      </vt:variant>
      <vt:variant>
        <vt:i4>124</vt:i4>
      </vt:variant>
      <vt:variant>
        <vt:i4>0</vt:i4>
      </vt:variant>
      <vt:variant>
        <vt:i4>5</vt:i4>
      </vt:variant>
      <vt:variant>
        <vt:lpwstr/>
      </vt:variant>
      <vt:variant>
        <vt:lpwstr>_Toc29379170</vt:lpwstr>
      </vt:variant>
      <vt:variant>
        <vt:i4>1114174</vt:i4>
      </vt:variant>
      <vt:variant>
        <vt:i4>118</vt:i4>
      </vt:variant>
      <vt:variant>
        <vt:i4>0</vt:i4>
      </vt:variant>
      <vt:variant>
        <vt:i4>5</vt:i4>
      </vt:variant>
      <vt:variant>
        <vt:lpwstr/>
      </vt:variant>
      <vt:variant>
        <vt:lpwstr>_Toc29379169</vt:lpwstr>
      </vt:variant>
      <vt:variant>
        <vt:i4>1048638</vt:i4>
      </vt:variant>
      <vt:variant>
        <vt:i4>112</vt:i4>
      </vt:variant>
      <vt:variant>
        <vt:i4>0</vt:i4>
      </vt:variant>
      <vt:variant>
        <vt:i4>5</vt:i4>
      </vt:variant>
      <vt:variant>
        <vt:lpwstr/>
      </vt:variant>
      <vt:variant>
        <vt:lpwstr>_Toc29379168</vt:lpwstr>
      </vt:variant>
      <vt:variant>
        <vt:i4>2031678</vt:i4>
      </vt:variant>
      <vt:variant>
        <vt:i4>106</vt:i4>
      </vt:variant>
      <vt:variant>
        <vt:i4>0</vt:i4>
      </vt:variant>
      <vt:variant>
        <vt:i4>5</vt:i4>
      </vt:variant>
      <vt:variant>
        <vt:lpwstr/>
      </vt:variant>
      <vt:variant>
        <vt:lpwstr>_Toc29379167</vt:lpwstr>
      </vt:variant>
      <vt:variant>
        <vt:i4>1966142</vt:i4>
      </vt:variant>
      <vt:variant>
        <vt:i4>100</vt:i4>
      </vt:variant>
      <vt:variant>
        <vt:i4>0</vt:i4>
      </vt:variant>
      <vt:variant>
        <vt:i4>5</vt:i4>
      </vt:variant>
      <vt:variant>
        <vt:lpwstr/>
      </vt:variant>
      <vt:variant>
        <vt:lpwstr>_Toc29379166</vt:lpwstr>
      </vt:variant>
      <vt:variant>
        <vt:i4>1900606</vt:i4>
      </vt:variant>
      <vt:variant>
        <vt:i4>94</vt:i4>
      </vt:variant>
      <vt:variant>
        <vt:i4>0</vt:i4>
      </vt:variant>
      <vt:variant>
        <vt:i4>5</vt:i4>
      </vt:variant>
      <vt:variant>
        <vt:lpwstr/>
      </vt:variant>
      <vt:variant>
        <vt:lpwstr>_Toc29379165</vt:lpwstr>
      </vt:variant>
      <vt:variant>
        <vt:i4>1835070</vt:i4>
      </vt:variant>
      <vt:variant>
        <vt:i4>88</vt:i4>
      </vt:variant>
      <vt:variant>
        <vt:i4>0</vt:i4>
      </vt:variant>
      <vt:variant>
        <vt:i4>5</vt:i4>
      </vt:variant>
      <vt:variant>
        <vt:lpwstr/>
      </vt:variant>
      <vt:variant>
        <vt:lpwstr>_Toc29379164</vt:lpwstr>
      </vt:variant>
      <vt:variant>
        <vt:i4>1769534</vt:i4>
      </vt:variant>
      <vt:variant>
        <vt:i4>82</vt:i4>
      </vt:variant>
      <vt:variant>
        <vt:i4>0</vt:i4>
      </vt:variant>
      <vt:variant>
        <vt:i4>5</vt:i4>
      </vt:variant>
      <vt:variant>
        <vt:lpwstr/>
      </vt:variant>
      <vt:variant>
        <vt:lpwstr>_Toc29379163</vt:lpwstr>
      </vt:variant>
      <vt:variant>
        <vt:i4>1703998</vt:i4>
      </vt:variant>
      <vt:variant>
        <vt:i4>76</vt:i4>
      </vt:variant>
      <vt:variant>
        <vt:i4>0</vt:i4>
      </vt:variant>
      <vt:variant>
        <vt:i4>5</vt:i4>
      </vt:variant>
      <vt:variant>
        <vt:lpwstr/>
      </vt:variant>
      <vt:variant>
        <vt:lpwstr>_Toc29379162</vt:lpwstr>
      </vt:variant>
      <vt:variant>
        <vt:i4>1638462</vt:i4>
      </vt:variant>
      <vt:variant>
        <vt:i4>70</vt:i4>
      </vt:variant>
      <vt:variant>
        <vt:i4>0</vt:i4>
      </vt:variant>
      <vt:variant>
        <vt:i4>5</vt:i4>
      </vt:variant>
      <vt:variant>
        <vt:lpwstr/>
      </vt:variant>
      <vt:variant>
        <vt:lpwstr>_Toc29379161</vt:lpwstr>
      </vt:variant>
      <vt:variant>
        <vt:i4>1572926</vt:i4>
      </vt:variant>
      <vt:variant>
        <vt:i4>64</vt:i4>
      </vt:variant>
      <vt:variant>
        <vt:i4>0</vt:i4>
      </vt:variant>
      <vt:variant>
        <vt:i4>5</vt:i4>
      </vt:variant>
      <vt:variant>
        <vt:lpwstr/>
      </vt:variant>
      <vt:variant>
        <vt:lpwstr>_Toc29379160</vt:lpwstr>
      </vt:variant>
      <vt:variant>
        <vt:i4>1114173</vt:i4>
      </vt:variant>
      <vt:variant>
        <vt:i4>58</vt:i4>
      </vt:variant>
      <vt:variant>
        <vt:i4>0</vt:i4>
      </vt:variant>
      <vt:variant>
        <vt:i4>5</vt:i4>
      </vt:variant>
      <vt:variant>
        <vt:lpwstr/>
      </vt:variant>
      <vt:variant>
        <vt:lpwstr>_Toc29379159</vt:lpwstr>
      </vt:variant>
      <vt:variant>
        <vt:i4>1048637</vt:i4>
      </vt:variant>
      <vt:variant>
        <vt:i4>52</vt:i4>
      </vt:variant>
      <vt:variant>
        <vt:i4>0</vt:i4>
      </vt:variant>
      <vt:variant>
        <vt:i4>5</vt:i4>
      </vt:variant>
      <vt:variant>
        <vt:lpwstr/>
      </vt:variant>
      <vt:variant>
        <vt:lpwstr>_Toc29379158</vt:lpwstr>
      </vt:variant>
      <vt:variant>
        <vt:i4>2031677</vt:i4>
      </vt:variant>
      <vt:variant>
        <vt:i4>46</vt:i4>
      </vt:variant>
      <vt:variant>
        <vt:i4>0</vt:i4>
      </vt:variant>
      <vt:variant>
        <vt:i4>5</vt:i4>
      </vt:variant>
      <vt:variant>
        <vt:lpwstr/>
      </vt:variant>
      <vt:variant>
        <vt:lpwstr>_Toc29379157</vt:lpwstr>
      </vt:variant>
      <vt:variant>
        <vt:i4>1966141</vt:i4>
      </vt:variant>
      <vt:variant>
        <vt:i4>40</vt:i4>
      </vt:variant>
      <vt:variant>
        <vt:i4>0</vt:i4>
      </vt:variant>
      <vt:variant>
        <vt:i4>5</vt:i4>
      </vt:variant>
      <vt:variant>
        <vt:lpwstr/>
      </vt:variant>
      <vt:variant>
        <vt:lpwstr>_Toc29379156</vt:lpwstr>
      </vt:variant>
      <vt:variant>
        <vt:i4>1900605</vt:i4>
      </vt:variant>
      <vt:variant>
        <vt:i4>34</vt:i4>
      </vt:variant>
      <vt:variant>
        <vt:i4>0</vt:i4>
      </vt:variant>
      <vt:variant>
        <vt:i4>5</vt:i4>
      </vt:variant>
      <vt:variant>
        <vt:lpwstr/>
      </vt:variant>
      <vt:variant>
        <vt:lpwstr>_Toc29379155</vt:lpwstr>
      </vt:variant>
      <vt:variant>
        <vt:i4>1835069</vt:i4>
      </vt:variant>
      <vt:variant>
        <vt:i4>28</vt:i4>
      </vt:variant>
      <vt:variant>
        <vt:i4>0</vt:i4>
      </vt:variant>
      <vt:variant>
        <vt:i4>5</vt:i4>
      </vt:variant>
      <vt:variant>
        <vt:lpwstr/>
      </vt:variant>
      <vt:variant>
        <vt:lpwstr>_Toc29379154</vt:lpwstr>
      </vt:variant>
      <vt:variant>
        <vt:i4>1769533</vt:i4>
      </vt:variant>
      <vt:variant>
        <vt:i4>22</vt:i4>
      </vt:variant>
      <vt:variant>
        <vt:i4>0</vt:i4>
      </vt:variant>
      <vt:variant>
        <vt:i4>5</vt:i4>
      </vt:variant>
      <vt:variant>
        <vt:lpwstr/>
      </vt:variant>
      <vt:variant>
        <vt:lpwstr>_Toc29379153</vt:lpwstr>
      </vt:variant>
      <vt:variant>
        <vt:i4>1703997</vt:i4>
      </vt:variant>
      <vt:variant>
        <vt:i4>16</vt:i4>
      </vt:variant>
      <vt:variant>
        <vt:i4>0</vt:i4>
      </vt:variant>
      <vt:variant>
        <vt:i4>5</vt:i4>
      </vt:variant>
      <vt:variant>
        <vt:lpwstr/>
      </vt:variant>
      <vt:variant>
        <vt:lpwstr>_Toc29379152</vt:lpwstr>
      </vt:variant>
      <vt:variant>
        <vt:i4>1638461</vt:i4>
      </vt:variant>
      <vt:variant>
        <vt:i4>10</vt:i4>
      </vt:variant>
      <vt:variant>
        <vt:i4>0</vt:i4>
      </vt:variant>
      <vt:variant>
        <vt:i4>5</vt:i4>
      </vt:variant>
      <vt:variant>
        <vt:lpwstr/>
      </vt:variant>
      <vt:variant>
        <vt:lpwstr>_Toc29379151</vt:lpwstr>
      </vt:variant>
      <vt:variant>
        <vt:i4>1572925</vt:i4>
      </vt:variant>
      <vt:variant>
        <vt:i4>4</vt:i4>
      </vt:variant>
      <vt:variant>
        <vt:i4>0</vt:i4>
      </vt:variant>
      <vt:variant>
        <vt:i4>5</vt:i4>
      </vt:variant>
      <vt:variant>
        <vt:lpwstr/>
      </vt:variant>
      <vt:variant>
        <vt:lpwstr>_Toc29379150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杨爽</dc:creator>
  <cp:lastModifiedBy>Administrator</cp:lastModifiedBy>
  <cp:revision>16</cp:revision>
  <cp:lastPrinted>2025-06-03T05:22:00Z</cp:lastPrinted>
  <dcterms:created xsi:type="dcterms:W3CDTF">2025-05-27T02:59:00Z</dcterms:created>
  <dcterms:modified xsi:type="dcterms:W3CDTF">2025-06-03T09:01:00Z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4D244AAAA9EC41DFB557081AC4F35542</vt:lpwstr>
  </property>
</Properties>
</file>