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974" w:rsidRPr="00626AB2" w:rsidRDefault="00176390" w:rsidP="00A22974">
      <w:pPr>
        <w:overflowPunct w:val="0"/>
        <w:spacing w:line="480" w:lineRule="auto"/>
        <w:jc w:val="center"/>
        <w:rPr>
          <w:rFonts w:ascii="方正小标宋简体" w:eastAsia="方正小标宋简体" w:hAnsi="Arial" w:cs="Arial"/>
          <w:b/>
          <w:bCs/>
          <w:sz w:val="44"/>
          <w:szCs w:val="44"/>
        </w:rPr>
      </w:pPr>
      <w:r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>补</w:t>
      </w:r>
      <w:r w:rsidR="00626AB2"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 xml:space="preserve"> </w:t>
      </w:r>
      <w:r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>充</w:t>
      </w:r>
      <w:r w:rsidR="00626AB2"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 xml:space="preserve"> </w:t>
      </w:r>
      <w:r w:rsidR="00A22974"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>说</w:t>
      </w:r>
      <w:r w:rsidR="00626AB2"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 xml:space="preserve"> </w:t>
      </w:r>
      <w:r w:rsidR="00A22974" w:rsidRPr="00626AB2">
        <w:rPr>
          <w:rFonts w:ascii="方正小标宋简体" w:eastAsia="方正小标宋简体" w:hAnsi="Arial" w:cs="Arial" w:hint="eastAsia"/>
          <w:b/>
          <w:bCs/>
          <w:sz w:val="44"/>
          <w:szCs w:val="44"/>
        </w:rPr>
        <w:t>明</w:t>
      </w:r>
    </w:p>
    <w:p w:rsidR="00A22974" w:rsidRPr="00626AB2" w:rsidRDefault="00A22974" w:rsidP="00A22974">
      <w:pPr>
        <w:overflowPunct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626AB2">
        <w:rPr>
          <w:rFonts w:ascii="Arial" w:hAnsi="Arial" w:cs="Arial" w:hint="eastAsia"/>
          <w:b/>
          <w:bCs/>
          <w:sz w:val="28"/>
          <w:szCs w:val="28"/>
        </w:rPr>
        <w:t>中糖世纪股份有限公司江苏分公司</w:t>
      </w:r>
      <w:r w:rsidR="008470E4" w:rsidRPr="00626AB2">
        <w:rPr>
          <w:rFonts w:ascii="Arial" w:hAnsi="Arial" w:cs="Arial" w:hint="eastAsia"/>
          <w:b/>
          <w:bCs/>
          <w:sz w:val="28"/>
          <w:szCs w:val="28"/>
        </w:rPr>
        <w:t>：</w:t>
      </w:r>
    </w:p>
    <w:p w:rsidR="008470E4" w:rsidRPr="00626AB2" w:rsidRDefault="008470E4" w:rsidP="00626AB2">
      <w:pPr>
        <w:wordWrap w:val="0"/>
        <w:overflowPunct w:val="0"/>
        <w:spacing w:line="480" w:lineRule="auto"/>
        <w:ind w:firstLineChars="200" w:firstLine="560"/>
        <w:jc w:val="both"/>
        <w:rPr>
          <w:rFonts w:ascii="仿宋_GB2312" w:eastAsia="仿宋_GB2312" w:hAnsiTheme="minorEastAsia" w:cs="Arial"/>
          <w:bCs/>
          <w:sz w:val="28"/>
          <w:szCs w:val="28"/>
        </w:rPr>
      </w:pPr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受贵公司委托，我公司对江苏省南通市崇</w:t>
      </w:r>
      <w:proofErr w:type="gramStart"/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川区跃龙南路</w:t>
      </w:r>
      <w:proofErr w:type="gramEnd"/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179号26、27、29共3幢仓储用房的房地产市场租金水平进行了评估。并于</w:t>
      </w:r>
      <w:r w:rsidR="00A22974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2020年12月21日出具</w:t>
      </w:r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了</w:t>
      </w:r>
      <w:r w:rsidR="00A22974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《房地产评估报告》（</w:t>
      </w:r>
      <w:proofErr w:type="gramStart"/>
      <w:r w:rsidR="00A22974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康正评</w:t>
      </w:r>
      <w:proofErr w:type="gramEnd"/>
      <w:r w:rsidR="00A22974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字2020-1-0535-F02ZLGJ2号），其中评估</w:t>
      </w:r>
      <w:r w:rsidR="00444DCE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结果</w:t>
      </w:r>
      <w:r w:rsidR="00A22974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为</w:t>
      </w:r>
      <w:r w:rsidR="00444DCE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：</w:t>
      </w:r>
    </w:p>
    <w:p w:rsidR="00444DCE" w:rsidRPr="00626AB2" w:rsidRDefault="00444DCE" w:rsidP="00626AB2">
      <w:pPr>
        <w:overflowPunct w:val="0"/>
        <w:spacing w:line="480" w:lineRule="auto"/>
        <w:ind w:firstLineChars="200" w:firstLine="560"/>
        <w:jc w:val="both"/>
        <w:rPr>
          <w:rFonts w:ascii="仿宋_GB2312" w:eastAsia="仿宋_GB2312" w:hAnsiTheme="minorEastAsia" w:cs="Arial"/>
          <w:color w:val="000000"/>
          <w:sz w:val="28"/>
          <w:szCs w:val="28"/>
        </w:rPr>
      </w:pPr>
      <w:r w:rsidRPr="00626AB2">
        <w:rPr>
          <w:rFonts w:ascii="仿宋_GB2312" w:eastAsia="仿宋_GB2312" w:hAnsiTheme="minorEastAsia" w:cs="Arial" w:hint="eastAsia"/>
          <w:sz w:val="28"/>
          <w:szCs w:val="28"/>
        </w:rPr>
        <w:t>评估专业人员根据评估的目的，按照评估的程序，采用科学的评估方法，在认真分析现有资料的基础上，通过仔细测算和认真分析各种影响房地产价格的因素，确定评估对象于价值时点的</w:t>
      </w:r>
      <w:r w:rsidRPr="00626AB2">
        <w:rPr>
          <w:rFonts w:ascii="仿宋_GB2312" w:eastAsia="仿宋_GB2312" w:hAnsiTheme="minorEastAsia" w:cs="Arial" w:hint="eastAsia"/>
          <w:bCs/>
          <w:sz w:val="28"/>
          <w:szCs w:val="28"/>
        </w:rPr>
        <w:t>房地产市场租金水平为</w:t>
      </w:r>
      <w:r w:rsidRPr="00626AB2">
        <w:rPr>
          <w:rFonts w:ascii="仿宋_GB2312" w:eastAsia="仿宋_GB2312" w:hAnsiTheme="minorEastAsia" w:cs="Arial" w:hint="eastAsia"/>
          <w:b/>
          <w:bCs/>
          <w:sz w:val="28"/>
          <w:szCs w:val="28"/>
          <w:u w:val="single"/>
        </w:rPr>
        <w:t>0.5元/建筑平方米</w:t>
      </w:r>
      <w:r w:rsidRPr="00626AB2">
        <w:rPr>
          <w:rFonts w:ascii="仿宋_GB2312" w:eastAsiaTheme="minorEastAsia" w:hAnsiTheme="minorEastAsia" w:cs="Arial" w:hint="eastAsia"/>
          <w:b/>
          <w:color w:val="000000"/>
          <w:sz w:val="28"/>
          <w:szCs w:val="28"/>
          <w:u w:val="single"/>
        </w:rPr>
        <w:t>•</w:t>
      </w:r>
      <w:r w:rsidRPr="00626AB2">
        <w:rPr>
          <w:rFonts w:ascii="仿宋_GB2312" w:eastAsia="仿宋_GB2312" w:hAnsiTheme="minorEastAsia" w:cs="Arial" w:hint="eastAsia"/>
          <w:b/>
          <w:color w:val="000000"/>
          <w:sz w:val="28"/>
          <w:szCs w:val="28"/>
          <w:u w:val="single"/>
        </w:rPr>
        <w:t>天</w:t>
      </w:r>
      <w:r w:rsidRPr="00626AB2">
        <w:rPr>
          <w:rFonts w:ascii="仿宋_GB2312" w:eastAsia="仿宋_GB2312" w:hAnsiTheme="minorEastAsia" w:cs="Arial" w:hint="eastAsia"/>
          <w:color w:val="000000"/>
          <w:sz w:val="28"/>
          <w:szCs w:val="28"/>
        </w:rPr>
        <w:t>，币种：人民币。</w:t>
      </w:r>
    </w:p>
    <w:p w:rsidR="00444DCE" w:rsidRDefault="00444DCE" w:rsidP="00956FE9">
      <w:pPr>
        <w:overflowPunct w:val="0"/>
        <w:spacing w:line="480" w:lineRule="auto"/>
        <w:ind w:firstLineChars="200" w:firstLine="482"/>
        <w:jc w:val="center"/>
        <w:rPr>
          <w:rFonts w:ascii="Arial" w:eastAsia="方正黑体简体" w:hAnsi="Arial"/>
          <w:b/>
          <w:szCs w:val="24"/>
        </w:rPr>
      </w:pPr>
      <w:r>
        <w:rPr>
          <w:rFonts w:ascii="Arial" w:eastAsia="方正黑体简体" w:hAnsi="Arial" w:hint="eastAsia"/>
          <w:b/>
          <w:szCs w:val="24"/>
        </w:rPr>
        <w:t>评估结果明细表</w:t>
      </w:r>
    </w:p>
    <w:tbl>
      <w:tblPr>
        <w:tblW w:w="9299" w:type="dxa"/>
        <w:jc w:val="center"/>
        <w:tblLook w:val="04A0" w:firstRow="1" w:lastRow="0" w:firstColumn="1" w:lastColumn="0" w:noHBand="0" w:noVBand="1"/>
      </w:tblPr>
      <w:tblGrid>
        <w:gridCol w:w="907"/>
        <w:gridCol w:w="1317"/>
        <w:gridCol w:w="1455"/>
        <w:gridCol w:w="1102"/>
        <w:gridCol w:w="1469"/>
        <w:gridCol w:w="1835"/>
        <w:gridCol w:w="1214"/>
      </w:tblGrid>
      <w:tr w:rsidR="00444DCE" w:rsidRPr="008470E4" w:rsidTr="00444DCE">
        <w:trPr>
          <w:trHeight w:val="36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房屋所有权证编号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房屋坐落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幢号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建筑面积（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m</w:t>
            </w:r>
            <w:r w:rsidRPr="008470E4">
              <w:rPr>
                <w:rFonts w:ascii="Arial" w:eastAsia="华文细黑" w:hAnsi="Arial" w:cs="Arial"/>
                <w:sz w:val="18"/>
                <w:szCs w:val="18"/>
                <w:vertAlign w:val="superscript"/>
              </w:rPr>
              <w:t>2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年租金（元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年）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日租金（元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/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天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•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</w:tr>
      <w:tr w:rsidR="00444DCE" w:rsidRPr="008470E4" w:rsidTr="00444DCE">
        <w:trPr>
          <w:trHeight w:val="60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8470E4">
              <w:rPr>
                <w:rFonts w:ascii="Arial" w:eastAsia="华文细黑" w:hAnsi="Arial" w:cs="Arial"/>
                <w:sz w:val="18"/>
                <w:szCs w:val="18"/>
              </w:rPr>
              <w:t>南通房</w:t>
            </w:r>
            <w:proofErr w:type="gramEnd"/>
            <w:r w:rsidRPr="008470E4">
              <w:rPr>
                <w:rFonts w:ascii="Arial" w:eastAsia="华文细黑" w:hAnsi="Arial" w:cs="Arial"/>
                <w:sz w:val="18"/>
                <w:szCs w:val="18"/>
              </w:rPr>
              <w:t>权证字第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12103257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号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江苏省南通市崇</w:t>
            </w:r>
            <w:proofErr w:type="gramStart"/>
            <w:r w:rsidRPr="008470E4">
              <w:rPr>
                <w:rFonts w:ascii="Arial" w:eastAsia="华文细黑" w:hAnsi="Arial" w:cs="Arial"/>
                <w:sz w:val="18"/>
                <w:szCs w:val="18"/>
              </w:rPr>
              <w:t>川区跃龙南路</w:t>
            </w:r>
            <w:proofErr w:type="gramEnd"/>
            <w:r w:rsidRPr="008470E4">
              <w:rPr>
                <w:rFonts w:ascii="Arial" w:eastAsia="华文细黑" w:hAnsi="Arial" w:cs="Arial"/>
                <w:sz w:val="18"/>
                <w:szCs w:val="18"/>
              </w:rPr>
              <w:t>179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号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26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27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、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29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共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3</w:t>
            </w:r>
            <w:r w:rsidRPr="008470E4">
              <w:rPr>
                <w:rFonts w:ascii="Arial" w:eastAsia="华文细黑" w:hAnsi="Arial" w:cs="Arial"/>
                <w:sz w:val="18"/>
                <w:szCs w:val="18"/>
              </w:rPr>
              <w:t>幢仓储用房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1339.99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244548.18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0.5</w:t>
            </w:r>
          </w:p>
        </w:tc>
      </w:tr>
      <w:tr w:rsidR="00444DCE" w:rsidRPr="008470E4" w:rsidTr="00444DCE">
        <w:trPr>
          <w:trHeight w:val="57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E" w:rsidRPr="008470E4" w:rsidRDefault="00444DCE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E" w:rsidRPr="008470E4" w:rsidRDefault="00444DCE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1339.99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244548.18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0.5</w:t>
            </w:r>
          </w:p>
        </w:tc>
      </w:tr>
      <w:tr w:rsidR="00444DCE" w:rsidRPr="008470E4" w:rsidTr="00444DCE">
        <w:trPr>
          <w:trHeight w:val="550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E" w:rsidRPr="008470E4" w:rsidRDefault="00444DCE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DCE" w:rsidRPr="008470E4" w:rsidRDefault="00444DCE">
            <w:pPr>
              <w:widowControl/>
              <w:adjustRightInd/>
              <w:spacing w:line="240" w:lineRule="auto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1339.99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244548.18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0.5</w:t>
            </w:r>
          </w:p>
        </w:tc>
      </w:tr>
      <w:tr w:rsidR="00444DCE" w:rsidRPr="008470E4" w:rsidTr="00444DCE">
        <w:trPr>
          <w:trHeight w:val="315"/>
          <w:jc w:val="center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3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4019.97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733644.54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44DCE" w:rsidRPr="008470E4" w:rsidRDefault="00444DCE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18"/>
              </w:rPr>
            </w:pPr>
            <w:r w:rsidRPr="008470E4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</w:tbl>
    <w:p w:rsidR="00B3469D" w:rsidRPr="00626AB2" w:rsidRDefault="00B3469D" w:rsidP="00626AB2">
      <w:pPr>
        <w:spacing w:line="480" w:lineRule="auto"/>
        <w:ind w:firstLineChars="200" w:firstLine="560"/>
        <w:jc w:val="both"/>
        <w:rPr>
          <w:rFonts w:ascii="仿宋_GB2312" w:eastAsia="仿宋_GB2312" w:hAnsiTheme="minorEastAsia" w:cs="Arial"/>
          <w:sz w:val="28"/>
          <w:szCs w:val="28"/>
        </w:rPr>
      </w:pPr>
      <w:r w:rsidRPr="00626AB2">
        <w:rPr>
          <w:rFonts w:ascii="仿宋_GB2312" w:eastAsia="仿宋_GB2312" w:hAnsiTheme="minorEastAsia" w:cs="Arial" w:hint="eastAsia"/>
          <w:sz w:val="28"/>
          <w:szCs w:val="28"/>
        </w:rPr>
        <w:t>根据委托人介绍,与估价对象同批次建设的仓储用房共计18幢,即</w:t>
      </w:r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江苏省南通市崇</w:t>
      </w:r>
      <w:proofErr w:type="gramStart"/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川区跃龙南路</w:t>
      </w:r>
      <w:proofErr w:type="gramEnd"/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179号24-41幢仓储用房，上述仓储用房的</w:t>
      </w:r>
      <w:r w:rsidR="003D11BD"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建筑</w:t>
      </w:r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结构和建筑面积</w:t>
      </w:r>
      <w:r w:rsidR="00956FE9">
        <w:rPr>
          <w:rFonts w:ascii="仿宋_GB2312" w:eastAsia="仿宋_GB2312" w:hAnsiTheme="minorEastAsia" w:cs="Arial" w:hint="eastAsia"/>
          <w:kern w:val="2"/>
          <w:sz w:val="28"/>
          <w:szCs w:val="28"/>
        </w:rPr>
        <w:t>均</w:t>
      </w:r>
      <w:bookmarkStart w:id="0" w:name="_GoBack"/>
      <w:bookmarkEnd w:id="0"/>
      <w:r w:rsidRPr="00626AB2">
        <w:rPr>
          <w:rFonts w:ascii="仿宋_GB2312" w:eastAsia="仿宋_GB2312" w:hAnsiTheme="minorEastAsia" w:cs="Arial" w:hint="eastAsia"/>
          <w:kern w:val="2"/>
          <w:sz w:val="28"/>
          <w:szCs w:val="28"/>
        </w:rPr>
        <w:t>相同，</w:t>
      </w:r>
      <w:r w:rsidR="00C12E19">
        <w:rPr>
          <w:rFonts w:ascii="仿宋_GB2312" w:eastAsia="仿宋_GB2312" w:hAnsiTheme="minorEastAsia" w:cs="Arial" w:hint="eastAsia"/>
          <w:kern w:val="2"/>
          <w:sz w:val="28"/>
          <w:szCs w:val="28"/>
        </w:rPr>
        <w:t>本次主要是对该批标准库房进行评估，市场租金水平</w:t>
      </w:r>
      <w:r w:rsidRPr="00626AB2">
        <w:rPr>
          <w:rFonts w:ascii="仿宋_GB2312" w:eastAsia="仿宋_GB2312" w:hAnsiTheme="minorEastAsia" w:cs="Arial" w:hint="eastAsia"/>
          <w:sz w:val="28"/>
          <w:szCs w:val="28"/>
        </w:rPr>
        <w:t>为0</w:t>
      </w:r>
      <w:r w:rsidR="00626AB2" w:rsidRPr="00626AB2">
        <w:rPr>
          <w:rFonts w:ascii="仿宋_GB2312" w:eastAsia="仿宋_GB2312" w:hAnsiTheme="minorEastAsia" w:cs="Arial" w:hint="eastAsia"/>
          <w:sz w:val="28"/>
          <w:szCs w:val="28"/>
        </w:rPr>
        <w:t>.5</w:t>
      </w:r>
      <w:r w:rsidRPr="00626AB2">
        <w:rPr>
          <w:rFonts w:ascii="仿宋_GB2312" w:eastAsia="仿宋_GB2312" w:hAnsiTheme="minorEastAsia" w:cs="Arial" w:hint="eastAsia"/>
          <w:sz w:val="28"/>
          <w:szCs w:val="28"/>
        </w:rPr>
        <w:t>元/建筑平方米</w:t>
      </w:r>
      <w:r w:rsidRPr="00626AB2">
        <w:rPr>
          <w:rFonts w:ascii="仿宋_GB2312" w:eastAsiaTheme="minorEastAsia" w:hAnsiTheme="minorEastAsia" w:cs="Arial" w:hint="eastAsia"/>
          <w:sz w:val="28"/>
          <w:szCs w:val="28"/>
        </w:rPr>
        <w:t>•</w:t>
      </w:r>
      <w:r w:rsidRPr="00626AB2">
        <w:rPr>
          <w:rFonts w:ascii="仿宋_GB2312" w:eastAsia="仿宋_GB2312" w:hAnsiTheme="minorEastAsia" w:cs="Arial" w:hint="eastAsia"/>
          <w:sz w:val="28"/>
          <w:szCs w:val="28"/>
        </w:rPr>
        <w:t>天。</w:t>
      </w:r>
    </w:p>
    <w:p w:rsidR="00B3469D" w:rsidRPr="00626AB2" w:rsidRDefault="00B3469D" w:rsidP="00626AB2">
      <w:pPr>
        <w:spacing w:line="480" w:lineRule="auto"/>
        <w:ind w:firstLineChars="200" w:firstLine="560"/>
        <w:jc w:val="both"/>
        <w:rPr>
          <w:rFonts w:ascii="仿宋_GB2312" w:eastAsia="仿宋_GB2312" w:hAnsiTheme="minorEastAsia" w:cs="Arial"/>
          <w:sz w:val="28"/>
          <w:szCs w:val="28"/>
        </w:rPr>
      </w:pPr>
    </w:p>
    <w:p w:rsidR="002F7CD3" w:rsidRPr="00626AB2" w:rsidRDefault="002B4E39" w:rsidP="00626AB2">
      <w:pPr>
        <w:spacing w:line="480" w:lineRule="auto"/>
        <w:ind w:firstLineChars="200" w:firstLine="560"/>
        <w:jc w:val="both"/>
        <w:rPr>
          <w:rFonts w:ascii="仿宋_GB2312" w:eastAsia="仿宋_GB2312" w:hAnsiTheme="minorEastAsia" w:cs="Arial"/>
          <w:sz w:val="28"/>
          <w:szCs w:val="28"/>
        </w:rPr>
      </w:pPr>
      <w:r w:rsidRPr="00626AB2">
        <w:rPr>
          <w:rFonts w:ascii="仿宋_GB2312" w:eastAsia="仿宋_GB2312" w:hAnsiTheme="minorEastAsia" w:cs="Arial" w:hint="eastAsia"/>
          <w:sz w:val="28"/>
          <w:szCs w:val="28"/>
        </w:rPr>
        <w:lastRenderedPageBreak/>
        <w:t>特此说明</w:t>
      </w:r>
      <w:r w:rsidR="008470E4" w:rsidRPr="00626AB2">
        <w:rPr>
          <w:rFonts w:ascii="仿宋_GB2312" w:eastAsia="仿宋_GB2312" w:hAnsiTheme="minorEastAsia" w:cs="Arial" w:hint="eastAsia"/>
          <w:sz w:val="28"/>
          <w:szCs w:val="28"/>
        </w:rPr>
        <w:t>。</w:t>
      </w:r>
    </w:p>
    <w:p w:rsidR="002F7CD3" w:rsidRPr="00626AB2" w:rsidRDefault="00626AB2" w:rsidP="00626AB2">
      <w:pPr>
        <w:spacing w:line="480" w:lineRule="auto"/>
        <w:ind w:firstLineChars="200" w:firstLine="560"/>
        <w:jc w:val="both"/>
        <w:rPr>
          <w:rFonts w:ascii="仿宋_GB2312" w:eastAsia="仿宋_GB2312" w:hAnsi="Arial" w:cs="Arial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 xml:space="preserve">                           </w:t>
      </w:r>
      <w:r w:rsidR="002B4E39" w:rsidRPr="00626AB2">
        <w:rPr>
          <w:rFonts w:ascii="仿宋_GB2312" w:eastAsia="仿宋_GB2312" w:hAnsi="Arial" w:cs="Arial" w:hint="eastAsia"/>
          <w:sz w:val="28"/>
          <w:szCs w:val="28"/>
        </w:rPr>
        <w:t xml:space="preserve"> </w:t>
      </w:r>
      <w:proofErr w:type="gramStart"/>
      <w:r w:rsidR="002B4E39" w:rsidRPr="00626AB2">
        <w:rPr>
          <w:rFonts w:ascii="仿宋_GB2312" w:eastAsia="仿宋_GB2312" w:hAnsi="Arial" w:cs="Arial" w:hint="eastAsia"/>
          <w:sz w:val="28"/>
          <w:szCs w:val="28"/>
        </w:rPr>
        <w:t>北京康正宏</w:t>
      </w:r>
      <w:proofErr w:type="gramEnd"/>
      <w:r w:rsidR="002B4E39" w:rsidRPr="00626AB2">
        <w:rPr>
          <w:rFonts w:ascii="仿宋_GB2312" w:eastAsia="仿宋_GB2312" w:hAnsi="Arial" w:cs="Arial" w:hint="eastAsia"/>
          <w:sz w:val="28"/>
          <w:szCs w:val="28"/>
        </w:rPr>
        <w:t>基房地产评估有限公司</w:t>
      </w:r>
    </w:p>
    <w:p w:rsidR="002B4E39" w:rsidRPr="00626AB2" w:rsidRDefault="002B4E39" w:rsidP="00626AB2">
      <w:pPr>
        <w:spacing w:line="480" w:lineRule="auto"/>
        <w:ind w:firstLineChars="200" w:firstLine="560"/>
        <w:jc w:val="both"/>
        <w:rPr>
          <w:rFonts w:ascii="仿宋_GB2312" w:eastAsia="仿宋_GB2312" w:hAnsi="Arial" w:cs="Arial"/>
          <w:sz w:val="28"/>
          <w:szCs w:val="28"/>
        </w:rPr>
      </w:pPr>
      <w:r w:rsidRPr="00626AB2">
        <w:rPr>
          <w:rFonts w:ascii="仿宋_GB2312" w:eastAsia="仿宋_GB2312" w:hAnsi="Arial" w:cs="Arial" w:hint="eastAsia"/>
          <w:sz w:val="28"/>
          <w:szCs w:val="28"/>
        </w:rPr>
        <w:t xml:space="preserve">                                    2021年2月</w:t>
      </w:r>
      <w:r w:rsidR="003D11BD" w:rsidRPr="00626AB2">
        <w:rPr>
          <w:rFonts w:ascii="仿宋_GB2312" w:eastAsia="仿宋_GB2312" w:hAnsi="Arial" w:cs="Arial" w:hint="eastAsia"/>
          <w:sz w:val="28"/>
          <w:szCs w:val="28"/>
        </w:rPr>
        <w:t>2</w:t>
      </w:r>
      <w:r w:rsidR="00956FE9">
        <w:rPr>
          <w:rFonts w:ascii="仿宋_GB2312" w:eastAsia="仿宋_GB2312" w:hAnsi="Arial" w:cs="Arial" w:hint="eastAsia"/>
          <w:sz w:val="28"/>
          <w:szCs w:val="28"/>
        </w:rPr>
        <w:t>5</w:t>
      </w:r>
      <w:r w:rsidRPr="00626AB2">
        <w:rPr>
          <w:rFonts w:ascii="仿宋_GB2312" w:eastAsia="仿宋_GB2312" w:hAnsi="Arial" w:cs="Arial" w:hint="eastAsia"/>
          <w:sz w:val="28"/>
          <w:szCs w:val="28"/>
        </w:rPr>
        <w:t>日</w:t>
      </w:r>
    </w:p>
    <w:sectPr w:rsidR="002B4E39" w:rsidRPr="00626AB2" w:rsidSect="008470E4">
      <w:pgSz w:w="11906" w:h="16838"/>
      <w:pgMar w:top="1843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CD" w:rsidRDefault="00230CCD" w:rsidP="00A22974">
      <w:pPr>
        <w:spacing w:line="240" w:lineRule="auto"/>
      </w:pPr>
      <w:r>
        <w:separator/>
      </w:r>
    </w:p>
  </w:endnote>
  <w:endnote w:type="continuationSeparator" w:id="0">
    <w:p w:rsidR="00230CCD" w:rsidRDefault="00230CCD" w:rsidP="00A22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CD" w:rsidRDefault="00230CCD" w:rsidP="00A22974">
      <w:pPr>
        <w:spacing w:line="240" w:lineRule="auto"/>
      </w:pPr>
      <w:r>
        <w:separator/>
      </w:r>
    </w:p>
  </w:footnote>
  <w:footnote w:type="continuationSeparator" w:id="0">
    <w:p w:rsidR="00230CCD" w:rsidRDefault="00230CCD" w:rsidP="00A229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1D5"/>
    <w:rsid w:val="0004077B"/>
    <w:rsid w:val="00062534"/>
    <w:rsid w:val="00121C70"/>
    <w:rsid w:val="00176390"/>
    <w:rsid w:val="001A16E7"/>
    <w:rsid w:val="00230CCD"/>
    <w:rsid w:val="002B4E39"/>
    <w:rsid w:val="002F7CD3"/>
    <w:rsid w:val="00301DD4"/>
    <w:rsid w:val="003342D4"/>
    <w:rsid w:val="00343F8F"/>
    <w:rsid w:val="003D11BD"/>
    <w:rsid w:val="00444DCE"/>
    <w:rsid w:val="004958E7"/>
    <w:rsid w:val="004B60BE"/>
    <w:rsid w:val="00564D4F"/>
    <w:rsid w:val="005D0805"/>
    <w:rsid w:val="00626AB2"/>
    <w:rsid w:val="00651CAC"/>
    <w:rsid w:val="00777AF4"/>
    <w:rsid w:val="00803F94"/>
    <w:rsid w:val="00821BA2"/>
    <w:rsid w:val="008470E4"/>
    <w:rsid w:val="008F5E0C"/>
    <w:rsid w:val="0091055F"/>
    <w:rsid w:val="00956FE9"/>
    <w:rsid w:val="009664F1"/>
    <w:rsid w:val="00973512"/>
    <w:rsid w:val="00A22974"/>
    <w:rsid w:val="00A51666"/>
    <w:rsid w:val="00B3469D"/>
    <w:rsid w:val="00B503BB"/>
    <w:rsid w:val="00B855DC"/>
    <w:rsid w:val="00C07181"/>
    <w:rsid w:val="00C117AE"/>
    <w:rsid w:val="00C12E19"/>
    <w:rsid w:val="00CF0182"/>
    <w:rsid w:val="00D86276"/>
    <w:rsid w:val="00DD7821"/>
    <w:rsid w:val="00E011D5"/>
    <w:rsid w:val="00E7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CE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974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974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974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2021-02-24T02:50:00Z</dcterms:created>
  <dcterms:modified xsi:type="dcterms:W3CDTF">2021-02-25T01:38:00Z</dcterms:modified>
</cp:coreProperties>
</file>