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E9" w:rsidRPr="00F929E9" w:rsidRDefault="00F929E9" w:rsidP="00F929E9">
      <w:pPr>
        <w:spacing w:line="480" w:lineRule="auto"/>
        <w:rPr>
          <w:rFonts w:ascii="Arial" w:hAnsi="Arial"/>
          <w:b/>
          <w:kern w:val="2"/>
          <w:szCs w:val="24"/>
        </w:rPr>
      </w:pPr>
      <w:r w:rsidRPr="00F929E9">
        <w:rPr>
          <w:rFonts w:ascii="Arial" w:eastAsia="方正黑体简体" w:hAnsi="Arial" w:cs="Arial" w:hint="eastAsia"/>
          <w:szCs w:val="24"/>
        </w:rPr>
        <w:t>康正评字</w:t>
      </w:r>
      <w:r w:rsidR="002B17C3">
        <w:rPr>
          <w:rFonts w:ascii="Arial" w:eastAsia="方正黑体简体" w:hAnsi="Arial" w:cs="Arial"/>
          <w:sz w:val="21"/>
          <w:szCs w:val="21"/>
        </w:rPr>
        <w:t>2023-1-0437-F0</w:t>
      </w:r>
      <w:r w:rsidR="00F33A04">
        <w:rPr>
          <w:rFonts w:ascii="Arial" w:eastAsia="方正黑体简体" w:hAnsi="Arial" w:cs="Arial"/>
          <w:sz w:val="21"/>
          <w:szCs w:val="21"/>
        </w:rPr>
        <w:t>5</w:t>
      </w:r>
      <w:r w:rsidR="002B17C3" w:rsidRPr="004F0895">
        <w:rPr>
          <w:rFonts w:ascii="Arial" w:eastAsia="方正黑体简体" w:hAnsi="Arial" w:cs="Arial"/>
          <w:sz w:val="21"/>
          <w:szCs w:val="21"/>
        </w:rPr>
        <w:t>DYGJ2</w:t>
      </w:r>
      <w:r w:rsidRPr="00F929E9">
        <w:rPr>
          <w:rFonts w:ascii="Arial" w:eastAsia="方正黑体简体" w:hAnsi="Arial" w:cs="Arial" w:hint="eastAsia"/>
          <w:szCs w:val="24"/>
        </w:rPr>
        <w:t>号</w:t>
      </w:r>
    </w:p>
    <w:p w:rsidR="00F929E9" w:rsidRPr="00F929E9" w:rsidRDefault="00F929E9" w:rsidP="00F929E9">
      <w:pPr>
        <w:spacing w:line="480" w:lineRule="auto"/>
        <w:jc w:val="center"/>
        <w:rPr>
          <w:rFonts w:ascii="Arial" w:hAnsi="Arial"/>
          <w:b/>
          <w:kern w:val="2"/>
          <w:sz w:val="28"/>
          <w:szCs w:val="28"/>
        </w:rPr>
      </w:pPr>
      <w:r w:rsidRPr="00F929E9">
        <w:rPr>
          <w:rFonts w:ascii="Arial" w:eastAsia="方正黑体简体" w:hAnsi="Arial" w:cs="Arial"/>
          <w:noProof/>
          <w:sz w:val="28"/>
          <w:szCs w:val="28"/>
        </w:rPr>
        <w:t>关于</w:t>
      </w:r>
      <w:r w:rsidRPr="00F929E9">
        <w:rPr>
          <w:rFonts w:ascii="Arial" w:eastAsia="方正黑体简体" w:hAnsi="Arial" w:cs="Arial" w:hint="eastAsia"/>
          <w:noProof/>
          <w:sz w:val="28"/>
          <w:szCs w:val="28"/>
        </w:rPr>
        <w:t>“</w:t>
      </w:r>
      <w:r w:rsidR="002B17C3" w:rsidRPr="002B17C3">
        <w:rPr>
          <w:rFonts w:ascii="Arial" w:eastAsia="方正黑体简体" w:hAnsi="Arial" w:cs="Arial" w:hint="eastAsia"/>
          <w:noProof/>
          <w:sz w:val="28"/>
          <w:szCs w:val="28"/>
        </w:rPr>
        <w:t>北京市朝阳区清林东路</w:t>
      </w:r>
      <w:r w:rsidR="002B17C3" w:rsidRPr="002B17C3">
        <w:rPr>
          <w:rFonts w:ascii="Arial" w:eastAsia="方正黑体简体" w:hAnsi="Arial" w:cs="Arial" w:hint="eastAsia"/>
          <w:noProof/>
          <w:sz w:val="28"/>
          <w:szCs w:val="28"/>
        </w:rPr>
        <w:t>4</w:t>
      </w:r>
      <w:r w:rsidR="002B17C3" w:rsidRPr="002B17C3">
        <w:rPr>
          <w:rFonts w:ascii="Arial" w:eastAsia="方正黑体简体" w:hAnsi="Arial" w:cs="Arial" w:hint="eastAsia"/>
          <w:noProof/>
          <w:sz w:val="28"/>
          <w:szCs w:val="28"/>
        </w:rPr>
        <w:t>号院</w:t>
      </w:r>
      <w:r w:rsidR="002B17C3" w:rsidRPr="002B17C3">
        <w:rPr>
          <w:rFonts w:ascii="Arial" w:eastAsia="方正黑体简体" w:hAnsi="Arial" w:cs="Arial" w:hint="eastAsia"/>
          <w:noProof/>
          <w:sz w:val="28"/>
          <w:szCs w:val="28"/>
        </w:rPr>
        <w:t>8</w:t>
      </w:r>
      <w:r w:rsidR="002B17C3" w:rsidRPr="002B17C3">
        <w:rPr>
          <w:rFonts w:ascii="Arial" w:eastAsia="方正黑体简体" w:hAnsi="Arial" w:cs="Arial" w:hint="eastAsia"/>
          <w:noProof/>
          <w:sz w:val="28"/>
          <w:szCs w:val="28"/>
        </w:rPr>
        <w:t>号楼</w:t>
      </w:r>
      <w:r w:rsidR="002B17C3" w:rsidRPr="002B17C3">
        <w:rPr>
          <w:rFonts w:ascii="Arial" w:eastAsia="方正黑体简体" w:hAnsi="Arial" w:cs="Arial" w:hint="eastAsia"/>
          <w:noProof/>
          <w:sz w:val="28"/>
          <w:szCs w:val="28"/>
        </w:rPr>
        <w:t>1</w:t>
      </w:r>
      <w:r w:rsidR="002B17C3" w:rsidRPr="002B17C3">
        <w:rPr>
          <w:rFonts w:ascii="Arial" w:eastAsia="方正黑体简体" w:hAnsi="Arial" w:cs="Arial" w:hint="eastAsia"/>
          <w:noProof/>
          <w:sz w:val="28"/>
          <w:szCs w:val="28"/>
        </w:rPr>
        <w:t>层</w:t>
      </w:r>
      <w:r w:rsidR="002B17C3" w:rsidRPr="002B17C3">
        <w:rPr>
          <w:rFonts w:ascii="Arial" w:eastAsia="方正黑体简体" w:hAnsi="Arial" w:cs="Arial" w:hint="eastAsia"/>
          <w:noProof/>
          <w:sz w:val="28"/>
          <w:szCs w:val="28"/>
        </w:rPr>
        <w:t>105</w:t>
      </w:r>
      <w:r w:rsidR="002B17C3" w:rsidRPr="002B17C3">
        <w:rPr>
          <w:rFonts w:ascii="Arial" w:eastAsia="方正黑体简体" w:hAnsi="Arial" w:cs="Arial" w:hint="eastAsia"/>
          <w:noProof/>
          <w:sz w:val="28"/>
          <w:szCs w:val="28"/>
        </w:rPr>
        <w:t>等</w:t>
      </w:r>
      <w:r w:rsidR="002B17C3" w:rsidRPr="002B17C3">
        <w:rPr>
          <w:rFonts w:ascii="Arial" w:eastAsia="方正黑体简体" w:hAnsi="Arial" w:cs="Arial" w:hint="eastAsia"/>
          <w:noProof/>
          <w:sz w:val="28"/>
          <w:szCs w:val="28"/>
        </w:rPr>
        <w:t>10</w:t>
      </w:r>
      <w:r w:rsidR="002B17C3" w:rsidRPr="002B17C3">
        <w:rPr>
          <w:rFonts w:ascii="Arial" w:eastAsia="方正黑体简体" w:hAnsi="Arial" w:cs="Arial" w:hint="eastAsia"/>
          <w:noProof/>
          <w:sz w:val="28"/>
          <w:szCs w:val="28"/>
        </w:rPr>
        <w:t>套商业用房、</w:t>
      </w:r>
      <w:r w:rsidR="002B17C3" w:rsidRPr="002B17C3">
        <w:rPr>
          <w:rFonts w:ascii="Arial" w:eastAsia="方正黑体简体" w:hAnsi="Arial" w:cs="Arial" w:hint="eastAsia"/>
          <w:noProof/>
          <w:sz w:val="28"/>
          <w:szCs w:val="28"/>
        </w:rPr>
        <w:t>12</w:t>
      </w:r>
      <w:r w:rsidR="002B17C3" w:rsidRPr="002B17C3">
        <w:rPr>
          <w:rFonts w:ascii="Arial" w:eastAsia="方正黑体简体" w:hAnsi="Arial" w:cs="Arial" w:hint="eastAsia"/>
          <w:noProof/>
          <w:sz w:val="28"/>
          <w:szCs w:val="28"/>
        </w:rPr>
        <w:t>幢</w:t>
      </w:r>
      <w:r w:rsidR="002B17C3" w:rsidRPr="002B17C3">
        <w:rPr>
          <w:rFonts w:ascii="Arial" w:eastAsia="方正黑体简体" w:hAnsi="Arial" w:cs="Arial" w:hint="eastAsia"/>
          <w:noProof/>
          <w:sz w:val="28"/>
          <w:szCs w:val="28"/>
        </w:rPr>
        <w:t>-3</w:t>
      </w:r>
      <w:r w:rsidR="002B17C3" w:rsidRPr="002B17C3">
        <w:rPr>
          <w:rFonts w:ascii="Arial" w:eastAsia="方正黑体简体" w:hAnsi="Arial" w:cs="Arial" w:hint="eastAsia"/>
          <w:noProof/>
          <w:sz w:val="28"/>
          <w:szCs w:val="28"/>
        </w:rPr>
        <w:t>层</w:t>
      </w:r>
      <w:r w:rsidR="002B17C3" w:rsidRPr="002B17C3">
        <w:rPr>
          <w:rFonts w:ascii="Arial" w:eastAsia="方正黑体简体" w:hAnsi="Arial" w:cs="Arial" w:hint="eastAsia"/>
          <w:noProof/>
          <w:sz w:val="28"/>
          <w:szCs w:val="28"/>
        </w:rPr>
        <w:t>B2104</w:t>
      </w:r>
      <w:r w:rsidR="002B17C3" w:rsidRPr="002B17C3">
        <w:rPr>
          <w:rFonts w:ascii="Arial" w:eastAsia="方正黑体简体" w:hAnsi="Arial" w:cs="Arial" w:hint="eastAsia"/>
          <w:noProof/>
          <w:sz w:val="28"/>
          <w:szCs w:val="28"/>
        </w:rPr>
        <w:t>等</w:t>
      </w:r>
      <w:r w:rsidR="002B17C3" w:rsidRPr="002B17C3">
        <w:rPr>
          <w:rFonts w:ascii="Arial" w:eastAsia="方正黑体简体" w:hAnsi="Arial" w:cs="Arial" w:hint="eastAsia"/>
          <w:noProof/>
          <w:sz w:val="28"/>
          <w:szCs w:val="28"/>
        </w:rPr>
        <w:t>412</w:t>
      </w:r>
      <w:r w:rsidR="002B17C3" w:rsidRPr="002B17C3">
        <w:rPr>
          <w:rFonts w:ascii="Arial" w:eastAsia="方正黑体简体" w:hAnsi="Arial" w:cs="Arial" w:hint="eastAsia"/>
          <w:noProof/>
          <w:sz w:val="28"/>
          <w:szCs w:val="28"/>
        </w:rPr>
        <w:t>套商业及地下车库用房、</w:t>
      </w:r>
      <w:r w:rsidR="002B17C3" w:rsidRPr="002B17C3">
        <w:rPr>
          <w:rFonts w:ascii="Arial" w:eastAsia="方正黑体简体" w:hAnsi="Arial" w:cs="Arial" w:hint="eastAsia"/>
          <w:noProof/>
          <w:sz w:val="28"/>
          <w:szCs w:val="28"/>
        </w:rPr>
        <w:t>13</w:t>
      </w:r>
      <w:r w:rsidR="002B17C3" w:rsidRPr="002B17C3">
        <w:rPr>
          <w:rFonts w:ascii="Arial" w:eastAsia="方正黑体简体" w:hAnsi="Arial" w:cs="Arial" w:hint="eastAsia"/>
          <w:noProof/>
          <w:sz w:val="28"/>
          <w:szCs w:val="28"/>
        </w:rPr>
        <w:t>幢</w:t>
      </w:r>
      <w:r w:rsidR="002B17C3" w:rsidRPr="002B17C3">
        <w:rPr>
          <w:rFonts w:ascii="Arial" w:eastAsia="方正黑体简体" w:hAnsi="Arial" w:cs="Arial" w:hint="eastAsia"/>
          <w:noProof/>
          <w:sz w:val="28"/>
          <w:szCs w:val="28"/>
        </w:rPr>
        <w:t>-2</w:t>
      </w:r>
      <w:r w:rsidR="002B17C3" w:rsidRPr="002B17C3">
        <w:rPr>
          <w:rFonts w:ascii="Arial" w:eastAsia="方正黑体简体" w:hAnsi="Arial" w:cs="Arial" w:hint="eastAsia"/>
          <w:noProof/>
          <w:sz w:val="28"/>
          <w:szCs w:val="28"/>
        </w:rPr>
        <w:t>层</w:t>
      </w:r>
      <w:r w:rsidR="002B17C3" w:rsidRPr="002B17C3">
        <w:rPr>
          <w:rFonts w:ascii="Arial" w:eastAsia="方正黑体简体" w:hAnsi="Arial" w:cs="Arial" w:hint="eastAsia"/>
          <w:noProof/>
          <w:sz w:val="28"/>
          <w:szCs w:val="28"/>
        </w:rPr>
        <w:t>-201</w:t>
      </w:r>
      <w:r w:rsidR="002B17C3" w:rsidRPr="002B17C3">
        <w:rPr>
          <w:rFonts w:ascii="Arial" w:eastAsia="方正黑体简体" w:hAnsi="Arial" w:cs="Arial" w:hint="eastAsia"/>
          <w:noProof/>
          <w:sz w:val="28"/>
          <w:szCs w:val="28"/>
        </w:rPr>
        <w:t>等</w:t>
      </w:r>
      <w:r w:rsidR="002B17C3" w:rsidRPr="002B17C3">
        <w:rPr>
          <w:rFonts w:ascii="Arial" w:eastAsia="方正黑体简体" w:hAnsi="Arial" w:cs="Arial" w:hint="eastAsia"/>
          <w:noProof/>
          <w:sz w:val="28"/>
          <w:szCs w:val="28"/>
        </w:rPr>
        <w:t>5</w:t>
      </w:r>
      <w:r w:rsidR="002B17C3" w:rsidRPr="002B17C3">
        <w:rPr>
          <w:rFonts w:ascii="Arial" w:eastAsia="方正黑体简体" w:hAnsi="Arial" w:cs="Arial" w:hint="eastAsia"/>
          <w:noProof/>
          <w:sz w:val="28"/>
          <w:szCs w:val="28"/>
        </w:rPr>
        <w:t>套商业用房房地产抵押价值评估</w:t>
      </w:r>
      <w:r w:rsidRPr="00F929E9">
        <w:rPr>
          <w:rFonts w:ascii="方正黑体简体" w:eastAsia="方正黑体简体" w:hAnsi="Arial" w:hint="eastAsia"/>
          <w:noProof/>
          <w:sz w:val="28"/>
          <w:szCs w:val="28"/>
        </w:rPr>
        <w:t>报告</w:t>
      </w:r>
      <w:r w:rsidRPr="00F929E9">
        <w:rPr>
          <w:rFonts w:ascii="Arial" w:eastAsia="方正黑体简体" w:hAnsi="Arial" w:cs="Arial" w:hint="eastAsia"/>
          <w:noProof/>
          <w:sz w:val="28"/>
          <w:szCs w:val="28"/>
        </w:rPr>
        <w:t>”</w:t>
      </w:r>
      <w:r w:rsidRPr="00F929E9">
        <w:rPr>
          <w:rFonts w:ascii="方正黑体简体" w:eastAsia="方正黑体简体" w:hAnsi="Arial" w:hint="eastAsia"/>
          <w:sz w:val="28"/>
          <w:szCs w:val="28"/>
        </w:rPr>
        <w:t>补充说明</w:t>
      </w:r>
    </w:p>
    <w:p w:rsidR="00F929E9" w:rsidRPr="00F929E9" w:rsidRDefault="002B17C3" w:rsidP="00F929E9">
      <w:pPr>
        <w:spacing w:line="480" w:lineRule="auto"/>
        <w:jc w:val="both"/>
        <w:rPr>
          <w:rFonts w:ascii="Arial" w:eastAsiaTheme="minorEastAsia" w:hAnsi="Arial" w:cs="Arial"/>
          <w:szCs w:val="24"/>
        </w:rPr>
      </w:pPr>
      <w:r w:rsidRPr="002B17C3">
        <w:rPr>
          <w:rFonts w:ascii="Arial" w:eastAsiaTheme="minorEastAsia" w:hAnsi="Arial" w:cs="Arial" w:hint="eastAsia"/>
          <w:szCs w:val="24"/>
        </w:rPr>
        <w:t>上海浦东发展银行股份有限公司北京清华园支行</w:t>
      </w:r>
      <w:r w:rsidR="00F929E9" w:rsidRPr="00F929E9">
        <w:rPr>
          <w:rFonts w:ascii="Arial" w:eastAsiaTheme="minorEastAsia" w:hAnsi="Arial" w:cs="Arial"/>
          <w:szCs w:val="24"/>
        </w:rPr>
        <w:t>：</w:t>
      </w:r>
    </w:p>
    <w:p w:rsidR="00F929E9" w:rsidRPr="00F929E9" w:rsidRDefault="00F929E9" w:rsidP="00435E32">
      <w:pPr>
        <w:spacing w:line="480" w:lineRule="auto"/>
        <w:ind w:firstLineChars="200" w:firstLine="480"/>
        <w:jc w:val="both"/>
        <w:rPr>
          <w:rFonts w:ascii="Arial" w:eastAsia="方正黑体简体" w:hAnsi="Arial" w:cs="Arial"/>
          <w:szCs w:val="24"/>
        </w:rPr>
      </w:pPr>
      <w:r w:rsidRPr="00F929E9">
        <w:rPr>
          <w:rFonts w:ascii="Arial" w:eastAsiaTheme="minorEastAsia" w:hAnsi="Arial" w:cs="Arial"/>
          <w:szCs w:val="24"/>
        </w:rPr>
        <w:t>我司受贵行委托于</w:t>
      </w:r>
      <w:r w:rsidR="002B17C3">
        <w:rPr>
          <w:rFonts w:ascii="Arial" w:eastAsiaTheme="minorEastAsia" w:hAnsi="Arial" w:cs="Arial"/>
          <w:szCs w:val="24"/>
        </w:rPr>
        <w:t>202</w:t>
      </w:r>
      <w:r w:rsidR="002B17C3">
        <w:rPr>
          <w:rFonts w:ascii="Arial" w:eastAsiaTheme="minorEastAsia" w:hAnsi="Arial" w:cs="Arial" w:hint="eastAsia"/>
          <w:szCs w:val="24"/>
        </w:rPr>
        <w:t>4</w:t>
      </w:r>
      <w:r w:rsidRPr="00F929E9">
        <w:rPr>
          <w:rFonts w:ascii="Arial" w:eastAsiaTheme="minorEastAsia" w:hAnsi="Arial" w:cs="Arial"/>
          <w:szCs w:val="24"/>
        </w:rPr>
        <w:t>年</w:t>
      </w:r>
      <w:r w:rsidR="002B17C3">
        <w:rPr>
          <w:rFonts w:ascii="Arial" w:eastAsiaTheme="minorEastAsia" w:hAnsi="Arial" w:cs="Arial" w:hint="eastAsia"/>
          <w:szCs w:val="24"/>
        </w:rPr>
        <w:t>5</w:t>
      </w:r>
      <w:r w:rsidRPr="00F929E9">
        <w:rPr>
          <w:rFonts w:ascii="Arial" w:eastAsiaTheme="minorEastAsia" w:hAnsi="Arial" w:cs="Arial"/>
          <w:szCs w:val="24"/>
        </w:rPr>
        <w:t>月</w:t>
      </w:r>
      <w:r w:rsidR="002B17C3">
        <w:rPr>
          <w:rFonts w:ascii="Arial" w:eastAsiaTheme="minorEastAsia" w:hAnsi="Arial" w:cs="Arial" w:hint="eastAsia"/>
          <w:szCs w:val="24"/>
        </w:rPr>
        <w:t>2</w:t>
      </w:r>
      <w:r>
        <w:rPr>
          <w:rFonts w:ascii="Arial" w:eastAsiaTheme="minorEastAsia" w:hAnsi="Arial" w:cs="Arial" w:hint="eastAsia"/>
          <w:szCs w:val="24"/>
        </w:rPr>
        <w:t>1</w:t>
      </w:r>
      <w:r w:rsidRPr="00F929E9">
        <w:rPr>
          <w:rFonts w:ascii="Arial" w:eastAsiaTheme="minorEastAsia" w:hAnsi="Arial" w:cs="Arial"/>
          <w:szCs w:val="24"/>
        </w:rPr>
        <w:t>日出具《房地产抵押估价报告》</w:t>
      </w:r>
      <w:r w:rsidRPr="00F929E9">
        <w:rPr>
          <w:rFonts w:ascii="Arial" w:eastAsiaTheme="minorEastAsia" w:hAnsi="Arial" w:cs="Arial"/>
          <w:szCs w:val="24"/>
        </w:rPr>
        <w:t>[</w:t>
      </w:r>
      <w:r w:rsidRPr="00F929E9">
        <w:rPr>
          <w:rFonts w:ascii="Arial" w:eastAsiaTheme="minorEastAsia" w:hAnsi="Arial" w:cs="Arial"/>
          <w:szCs w:val="24"/>
        </w:rPr>
        <w:t>康正评字</w:t>
      </w:r>
      <w:r w:rsidR="002B17C3" w:rsidRPr="002B17C3">
        <w:rPr>
          <w:rFonts w:ascii="Arial" w:eastAsiaTheme="minorEastAsia" w:hAnsi="Arial" w:cs="Arial"/>
          <w:szCs w:val="24"/>
        </w:rPr>
        <w:t>2023-1-0437-F02DYGJ2</w:t>
      </w:r>
      <w:r w:rsidRPr="00F929E9">
        <w:rPr>
          <w:rFonts w:ascii="Arial" w:eastAsiaTheme="minorEastAsia" w:hAnsi="Arial" w:cs="Arial"/>
          <w:szCs w:val="24"/>
        </w:rPr>
        <w:t>号</w:t>
      </w:r>
      <w:r w:rsidRPr="00F929E9">
        <w:rPr>
          <w:rFonts w:ascii="Arial" w:eastAsiaTheme="minorEastAsia" w:hAnsi="Arial" w:cs="Arial"/>
          <w:szCs w:val="24"/>
        </w:rPr>
        <w:t>]</w:t>
      </w:r>
      <w:r w:rsidRPr="00F929E9">
        <w:rPr>
          <w:rFonts w:ascii="Arial" w:eastAsiaTheme="minorEastAsia" w:hAnsi="Arial" w:cs="Arial"/>
          <w:szCs w:val="24"/>
        </w:rPr>
        <w:t>。</w:t>
      </w:r>
      <w:r w:rsidR="00F33A04">
        <w:rPr>
          <w:rFonts w:ascii="Arial" w:eastAsiaTheme="minorEastAsia" w:hAnsi="Arial" w:cs="Arial" w:hint="eastAsia"/>
          <w:szCs w:val="24"/>
        </w:rPr>
        <w:t>应</w:t>
      </w:r>
      <w:r w:rsidR="00F33A04">
        <w:rPr>
          <w:rFonts w:ascii="Arial" w:eastAsiaTheme="minorEastAsia" w:hAnsi="Arial" w:cs="Arial"/>
          <w:szCs w:val="24"/>
        </w:rPr>
        <w:t>贵行要求，</w:t>
      </w:r>
      <w:r w:rsidR="00F33A04">
        <w:rPr>
          <w:rFonts w:ascii="Arial" w:eastAsiaTheme="minorEastAsia" w:hAnsi="Arial" w:cs="Arial" w:hint="eastAsia"/>
          <w:szCs w:val="24"/>
        </w:rPr>
        <w:t>补充测算过程，</w:t>
      </w:r>
      <w:r w:rsidR="00F33A04" w:rsidRPr="006B5A08">
        <w:rPr>
          <w:rFonts w:ascii="Arial" w:eastAsiaTheme="minorEastAsia" w:hAnsi="Arial" w:cs="Arial" w:hint="eastAsia"/>
          <w:szCs w:val="24"/>
        </w:rPr>
        <w:t>估价结果一览表</w:t>
      </w:r>
      <w:r w:rsidR="00F33A04">
        <w:rPr>
          <w:rFonts w:ascii="Arial" w:eastAsiaTheme="minorEastAsia" w:hAnsi="Arial" w:cs="Arial" w:hint="eastAsia"/>
          <w:szCs w:val="24"/>
        </w:rPr>
        <w:t>如下：</w:t>
      </w:r>
    </w:p>
    <w:p w:rsidR="00F929E9" w:rsidRDefault="00F929E9" w:rsidP="00733067">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300"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2"/>
        <w:gridCol w:w="993"/>
        <w:gridCol w:w="1417"/>
        <w:gridCol w:w="1418"/>
        <w:gridCol w:w="1417"/>
        <w:gridCol w:w="1276"/>
        <w:gridCol w:w="1077"/>
      </w:tblGrid>
      <w:tr w:rsidR="00F33A04" w:rsidTr="00F33A04">
        <w:trPr>
          <w:cantSplit/>
          <w:jc w:val="center"/>
        </w:trPr>
        <w:tc>
          <w:tcPr>
            <w:tcW w:w="2695"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noWrap/>
            <w:vAlign w:val="center"/>
            <w:hideMark/>
          </w:tcPr>
          <w:p w:rsidR="00F33A04" w:rsidRDefault="00F33A04" w:rsidP="00F33A04">
            <w:pPr>
              <w:widowControl/>
              <w:adjustRightInd/>
              <w:spacing w:line="240" w:lineRule="exact"/>
              <w:ind w:right="90"/>
              <w:jc w:val="right"/>
              <w:rPr>
                <w:rFonts w:ascii="Arial" w:eastAsia="华文细黑" w:hAnsi="Arial" w:cs="宋体"/>
                <w:sz w:val="18"/>
                <w:szCs w:val="18"/>
              </w:rPr>
            </w:pPr>
            <w:r>
              <w:rPr>
                <w:rFonts w:ascii="Arial" w:eastAsia="华文细黑" w:hAnsi="Arial" w:cs="宋体" w:hint="eastAsia"/>
                <w:sz w:val="18"/>
                <w:szCs w:val="18"/>
              </w:rPr>
              <w:t>估价对象</w:t>
            </w:r>
          </w:p>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项目及结果</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418"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276"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077" w:type="dxa"/>
            <w:tcBorders>
              <w:top w:val="thinThickThinSmallGap" w:sz="12"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估价对象总计</w:t>
            </w:r>
          </w:p>
        </w:tc>
      </w:tr>
      <w:tr w:rsidR="00F33A04" w:rsidTr="00F33A04">
        <w:trPr>
          <w:cantSplit/>
          <w:jc w:val="center"/>
        </w:trPr>
        <w:tc>
          <w:tcPr>
            <w:tcW w:w="1702" w:type="dxa"/>
            <w:vMerge w:val="restart"/>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F33A04" w:rsidTr="00F33A04">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宋体"/>
                <w:iCs/>
                <w:sz w:val="18"/>
                <w:szCs w:val="18"/>
              </w:rPr>
              <w:t>0</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1</w:t>
            </w:r>
            <w:r>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sz w:val="18"/>
                <w:szCs w:val="18"/>
              </w:rPr>
              <w:t>已抵押（续贷，未扣减，详见特别提示）</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2</w:t>
            </w:r>
            <w:r>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3</w:t>
            </w:r>
            <w:r>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F33A04" w:rsidTr="00F33A04">
        <w:trPr>
          <w:cantSplit/>
          <w:jc w:val="center"/>
        </w:trPr>
        <w:tc>
          <w:tcPr>
            <w:tcW w:w="1702" w:type="dxa"/>
            <w:vMerge w:val="restart"/>
            <w:tcBorders>
              <w:top w:val="dotted" w:sz="4" w:space="0" w:color="404040"/>
              <w:left w:val="dotted" w:sz="4" w:space="0" w:color="404040"/>
              <w:bottom w:val="thinThickThinSmallGap" w:sz="12"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F33A04" w:rsidTr="00F33A04">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F33A04" w:rsidTr="00F33A04">
        <w:trPr>
          <w:cantSplit/>
          <w:jc w:val="center"/>
        </w:trPr>
        <w:tc>
          <w:tcPr>
            <w:tcW w:w="1702" w:type="dxa"/>
            <w:vMerge w:val="restart"/>
            <w:tcBorders>
              <w:top w:val="dotted" w:sz="4" w:space="0" w:color="404040"/>
              <w:left w:val="dotted" w:sz="4" w:space="0" w:color="404040"/>
              <w:right w:val="dotted" w:sz="4" w:space="0" w:color="404040"/>
            </w:tcBorders>
            <w:vAlign w:val="center"/>
          </w:tcPr>
          <w:p w:rsidR="00F33A04" w:rsidRDefault="00F33A04" w:rsidP="00F33A04">
            <w:pPr>
              <w:widowControl/>
              <w:adjustRightInd/>
              <w:spacing w:line="240" w:lineRule="auto"/>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vAlign w:val="center"/>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6605" w:type="dxa"/>
            <w:gridSpan w:val="5"/>
            <w:tcBorders>
              <w:top w:val="dotted" w:sz="4" w:space="0" w:color="404040"/>
              <w:left w:val="dotted" w:sz="4" w:space="0" w:color="404040"/>
              <w:bottom w:val="dotted" w:sz="4" w:space="0" w:color="404040"/>
              <w:right w:val="dotted" w:sz="4" w:space="0" w:color="404040"/>
            </w:tcBorders>
            <w:vAlign w:val="center"/>
          </w:tcPr>
          <w:p w:rsidR="00F33A04" w:rsidRDefault="00F33A04" w:rsidP="00F33A04">
            <w:pPr>
              <w:spacing w:line="240" w:lineRule="exact"/>
              <w:rPr>
                <w:rFonts w:ascii="Arial" w:eastAsia="华文细黑" w:hAnsi="Arial" w:cs="Arial" w:hint="eastAsia"/>
                <w:bCs/>
                <w:sz w:val="18"/>
                <w:szCs w:val="18"/>
              </w:rPr>
            </w:pPr>
            <w:r w:rsidRPr="0050542A">
              <w:rPr>
                <w:rFonts w:ascii="Arial" w:eastAsia="华文细黑" w:hAnsi="Arial" w:cs="Arial"/>
                <w:sz w:val="18"/>
                <w:szCs w:val="18"/>
              </w:rPr>
              <w:t>111741</w:t>
            </w:r>
          </w:p>
        </w:tc>
      </w:tr>
      <w:tr w:rsidR="00F33A04" w:rsidTr="00F33A04">
        <w:trPr>
          <w:cantSplit/>
          <w:jc w:val="center"/>
        </w:trPr>
        <w:tc>
          <w:tcPr>
            <w:tcW w:w="1702" w:type="dxa"/>
            <w:vMerge/>
            <w:tcBorders>
              <w:left w:val="dotted" w:sz="4" w:space="0" w:color="404040"/>
              <w:bottom w:val="thinThickThinSmallGap" w:sz="12" w:space="0" w:color="404040"/>
              <w:right w:val="dotted" w:sz="4" w:space="0" w:color="404040"/>
            </w:tcBorders>
            <w:vAlign w:val="center"/>
          </w:tcPr>
          <w:p w:rsidR="00F33A04" w:rsidRDefault="00F33A04" w:rsidP="00F33A04">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vAlign w:val="center"/>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6605" w:type="dxa"/>
            <w:gridSpan w:val="5"/>
            <w:tcBorders>
              <w:top w:val="dotted" w:sz="4" w:space="0" w:color="404040"/>
              <w:left w:val="dotted" w:sz="4" w:space="0" w:color="404040"/>
              <w:bottom w:val="thinThickThinSmallGap" w:sz="12" w:space="0" w:color="404040"/>
              <w:right w:val="dotted" w:sz="4" w:space="0" w:color="404040"/>
            </w:tcBorders>
            <w:vAlign w:val="center"/>
          </w:tcPr>
          <w:p w:rsidR="00F33A04" w:rsidRDefault="00F33A04" w:rsidP="00F33A04">
            <w:pPr>
              <w:spacing w:line="240" w:lineRule="exact"/>
              <w:rPr>
                <w:rFonts w:ascii="Arial" w:eastAsia="华文细黑" w:hAnsi="Arial" w:cs="Arial" w:hint="eastAsia"/>
                <w:bCs/>
                <w:sz w:val="18"/>
                <w:szCs w:val="18"/>
              </w:rPr>
            </w:pPr>
            <w:r w:rsidRPr="0050542A">
              <w:rPr>
                <w:rFonts w:ascii="Arial" w:eastAsia="华文细黑" w:hAnsi="Arial" w:cs="Arial"/>
                <w:sz w:val="18"/>
                <w:szCs w:val="18"/>
              </w:rPr>
              <w:t>12790</w:t>
            </w:r>
          </w:p>
        </w:tc>
      </w:tr>
    </w:tbl>
    <w:p w:rsidR="000F186B" w:rsidRDefault="00F929E9">
      <w:pPr>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hint="eastAsia"/>
          <w:sz w:val="18"/>
          <w:szCs w:val="18"/>
        </w:rPr>
        <w:t>万元、元</w:t>
      </w:r>
      <w:r>
        <w:rPr>
          <w:rFonts w:ascii="Arial" w:eastAsia="华文细黑" w:hAnsi="Arial" w:cs="Arial"/>
          <w:sz w:val="18"/>
          <w:szCs w:val="18"/>
        </w:rPr>
        <w:t>/</w:t>
      </w:r>
      <w:r>
        <w:rPr>
          <w:rFonts w:ascii="Arial" w:eastAsia="华文细黑" w:hAnsi="Arial" w:cs="Arial" w:hint="eastAsia"/>
          <w:sz w:val="18"/>
          <w:szCs w:val="18"/>
        </w:rPr>
        <w:t>平方米（币种：人民币）</w:t>
      </w:r>
    </w:p>
    <w:p w:rsidR="00BE1227" w:rsidRDefault="00BE1227">
      <w:pPr>
        <w:rPr>
          <w:rFonts w:ascii="Arial" w:eastAsia="华文细黑" w:hAnsi="Arial" w:cs="Arial"/>
          <w:sz w:val="18"/>
          <w:szCs w:val="18"/>
        </w:rPr>
      </w:pPr>
    </w:p>
    <w:tbl>
      <w:tblPr>
        <w:tblW w:w="9299" w:type="dxa"/>
        <w:jc w:val="center"/>
        <w:tblLayout w:type="fixed"/>
        <w:tblCellMar>
          <w:left w:w="0" w:type="dxa"/>
          <w:right w:w="0" w:type="dxa"/>
        </w:tblCellMar>
        <w:tblLook w:val="04A0" w:firstRow="1" w:lastRow="0" w:firstColumn="1" w:lastColumn="0" w:noHBand="0" w:noVBand="1"/>
      </w:tblPr>
      <w:tblGrid>
        <w:gridCol w:w="9299"/>
      </w:tblGrid>
      <w:tr w:rsidR="00BE1227" w:rsidRPr="00C97E4A" w:rsidTr="00F33A04">
        <w:trPr>
          <w:cantSplit/>
          <w:jc w:val="center"/>
        </w:trPr>
        <w:tc>
          <w:tcPr>
            <w:tcW w:w="9299" w:type="dxa"/>
            <w:shd w:val="clear" w:color="auto" w:fill="auto"/>
          </w:tcPr>
          <w:p w:rsidR="00BE1227" w:rsidRPr="00C97E4A" w:rsidRDefault="00BE1227" w:rsidP="00F33A04">
            <w:pPr>
              <w:spacing w:line="480" w:lineRule="auto"/>
              <w:jc w:val="right"/>
              <w:rPr>
                <w:rFonts w:ascii="Arial" w:hAnsi="Arial" w:cs="Arial"/>
                <w:szCs w:val="21"/>
              </w:rPr>
            </w:pPr>
            <w:r w:rsidRPr="00C97E4A">
              <w:rPr>
                <w:rFonts w:ascii="Arial" w:hAnsi="Arial" w:cs="Arial"/>
                <w:szCs w:val="21"/>
              </w:rPr>
              <w:t>北京康正宏基房地产评估有限公司</w:t>
            </w:r>
          </w:p>
        </w:tc>
      </w:tr>
      <w:tr w:rsidR="00BE1227" w:rsidRPr="00C97E4A" w:rsidTr="00F33A04">
        <w:trPr>
          <w:cantSplit/>
          <w:jc w:val="center"/>
        </w:trPr>
        <w:tc>
          <w:tcPr>
            <w:tcW w:w="9299" w:type="dxa"/>
            <w:shd w:val="clear" w:color="auto" w:fill="auto"/>
          </w:tcPr>
          <w:p w:rsidR="00BE1227" w:rsidRPr="00C97E4A" w:rsidRDefault="00BE1227" w:rsidP="00F33A04">
            <w:pPr>
              <w:spacing w:line="480" w:lineRule="auto"/>
              <w:jc w:val="right"/>
              <w:rPr>
                <w:rFonts w:ascii="Arial" w:hAnsi="Arial" w:cs="Arial"/>
                <w:szCs w:val="21"/>
              </w:rPr>
            </w:pPr>
            <w:r w:rsidRPr="00C97E4A">
              <w:rPr>
                <w:rFonts w:ascii="Arial" w:hAnsi="Arial" w:cs="Arial"/>
                <w:color w:val="000000"/>
                <w:szCs w:val="21"/>
              </w:rPr>
              <w:t>二</w:t>
            </w:r>
            <w:r w:rsidRPr="00C97E4A">
              <w:rPr>
                <w:rFonts w:ascii="Arial" w:hAnsi="Arial" w:cs="Arial" w:hint="eastAsia"/>
                <w:color w:val="000000"/>
                <w:szCs w:val="21"/>
              </w:rPr>
              <w:t>○</w:t>
            </w:r>
            <w:r>
              <w:rPr>
                <w:rFonts w:ascii="Arial" w:hAnsi="Arial" w:cs="Arial" w:hint="eastAsia"/>
                <w:color w:val="000000"/>
                <w:szCs w:val="21"/>
              </w:rPr>
              <w:t>二四</w:t>
            </w:r>
            <w:r w:rsidRPr="00C97E4A">
              <w:rPr>
                <w:rFonts w:ascii="Arial" w:hAnsi="Arial" w:cs="Arial"/>
                <w:color w:val="000000"/>
                <w:szCs w:val="21"/>
              </w:rPr>
              <w:t>年</w:t>
            </w:r>
            <w:r w:rsidR="00F33A04">
              <w:rPr>
                <w:rFonts w:ascii="Arial" w:hAnsi="Arial" w:cs="Arial" w:hint="eastAsia"/>
                <w:color w:val="000000"/>
                <w:szCs w:val="21"/>
              </w:rPr>
              <w:t>十一</w:t>
            </w:r>
            <w:r w:rsidRPr="00C97E4A">
              <w:rPr>
                <w:rFonts w:ascii="Arial" w:hAnsi="Arial" w:cs="Arial" w:hint="eastAsia"/>
                <w:color w:val="000000"/>
                <w:szCs w:val="21"/>
              </w:rPr>
              <w:t>月</w:t>
            </w:r>
            <w:r w:rsidR="00F33A04">
              <w:rPr>
                <w:rFonts w:ascii="Arial" w:hAnsi="Arial" w:cs="Arial" w:hint="eastAsia"/>
                <w:color w:val="000000"/>
                <w:szCs w:val="21"/>
              </w:rPr>
              <w:t>十二</w:t>
            </w:r>
            <w:r w:rsidRPr="00C97E4A">
              <w:rPr>
                <w:rFonts w:ascii="Arial" w:hAnsi="Arial" w:cs="Arial" w:hint="eastAsia"/>
                <w:color w:val="000000"/>
                <w:szCs w:val="21"/>
              </w:rPr>
              <w:t>日</w:t>
            </w:r>
          </w:p>
        </w:tc>
      </w:tr>
    </w:tbl>
    <w:p w:rsidR="00295C81" w:rsidRDefault="00295C81">
      <w:pPr>
        <w:sectPr w:rsidR="00295C81" w:rsidSect="0087139A">
          <w:headerReference w:type="default" r:id="rId7"/>
          <w:footerReference w:type="default" r:id="rId8"/>
          <w:pgSz w:w="11906" w:h="16838"/>
          <w:pgMar w:top="1843" w:right="1304" w:bottom="1134" w:left="1304" w:header="1134" w:footer="907" w:gutter="0"/>
          <w:cols w:space="425"/>
          <w:docGrid w:type="lines" w:linePitch="326"/>
        </w:sectPr>
      </w:pPr>
    </w:p>
    <w:p w:rsidR="00295C81" w:rsidRDefault="00F33A04" w:rsidP="0050542A">
      <w:pPr>
        <w:spacing w:line="276"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附件1：抵押净值</w:t>
      </w:r>
    </w:p>
    <w:p w:rsidR="00A30726" w:rsidRPr="00456DA1" w:rsidRDefault="00A30726" w:rsidP="0050542A">
      <w:pPr>
        <w:spacing w:line="276" w:lineRule="auto"/>
        <w:jc w:val="center"/>
        <w:rPr>
          <w:rFonts w:ascii="方正黑体简体" w:eastAsia="方正黑体简体" w:hAnsi="Arial" w:cs="Arial"/>
          <w:bCs/>
          <w:szCs w:val="24"/>
        </w:rPr>
      </w:pPr>
      <w:r w:rsidRPr="00456DA1">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135"/>
        <w:gridCol w:w="993"/>
        <w:gridCol w:w="1983"/>
        <w:gridCol w:w="3544"/>
        <w:gridCol w:w="1077"/>
      </w:tblGrid>
      <w:tr w:rsidR="00A30726" w:rsidRPr="00456DA1" w:rsidTr="00F33A04">
        <w:trPr>
          <w:jc w:val="center"/>
        </w:trPr>
        <w:tc>
          <w:tcPr>
            <w:tcW w:w="9299" w:type="dxa"/>
            <w:gridSpan w:val="6"/>
            <w:shd w:val="clear" w:color="auto" w:fill="auto"/>
            <w:vAlign w:val="center"/>
          </w:tcPr>
          <w:p w:rsidR="00A30726" w:rsidRPr="00456DA1" w:rsidRDefault="00A30726" w:rsidP="00F33A04">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估价对象基本情况</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估价对象</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A30726">
              <w:rPr>
                <w:rFonts w:ascii="Arial" w:eastAsia="华文细黑" w:hAnsi="Arial" w:cs="Arial" w:hint="eastAsia"/>
                <w:bCs/>
                <w:sz w:val="18"/>
                <w:szCs w:val="18"/>
              </w:rPr>
              <w:t>北京市朝阳区清林东路</w:t>
            </w:r>
            <w:r w:rsidRPr="00A30726">
              <w:rPr>
                <w:rFonts w:ascii="Arial" w:eastAsia="华文细黑" w:hAnsi="Arial" w:cs="Arial" w:hint="eastAsia"/>
                <w:bCs/>
                <w:sz w:val="18"/>
                <w:szCs w:val="18"/>
              </w:rPr>
              <w:t>4</w:t>
            </w:r>
            <w:r w:rsidRPr="00A30726">
              <w:rPr>
                <w:rFonts w:ascii="Arial" w:eastAsia="华文细黑" w:hAnsi="Arial" w:cs="Arial" w:hint="eastAsia"/>
                <w:bCs/>
                <w:sz w:val="18"/>
                <w:szCs w:val="18"/>
              </w:rPr>
              <w:t>号院</w:t>
            </w:r>
            <w:r w:rsidRPr="00A30726">
              <w:rPr>
                <w:rFonts w:ascii="Arial" w:eastAsia="华文细黑" w:hAnsi="Arial" w:cs="Arial" w:hint="eastAsia"/>
                <w:bCs/>
                <w:sz w:val="18"/>
                <w:szCs w:val="18"/>
              </w:rPr>
              <w:t>8</w:t>
            </w:r>
            <w:r w:rsidRPr="00A30726">
              <w:rPr>
                <w:rFonts w:ascii="Arial" w:eastAsia="华文细黑" w:hAnsi="Arial" w:cs="Arial" w:hint="eastAsia"/>
                <w:bCs/>
                <w:sz w:val="18"/>
                <w:szCs w:val="18"/>
              </w:rPr>
              <w:t>号楼</w:t>
            </w:r>
            <w:r w:rsidRPr="00A30726">
              <w:rPr>
                <w:rFonts w:ascii="Arial" w:eastAsia="华文细黑" w:hAnsi="Arial" w:cs="Arial" w:hint="eastAsia"/>
                <w:bCs/>
                <w:sz w:val="18"/>
                <w:szCs w:val="18"/>
              </w:rPr>
              <w:t>1</w:t>
            </w:r>
            <w:r w:rsidRPr="00A30726">
              <w:rPr>
                <w:rFonts w:ascii="Arial" w:eastAsia="华文细黑" w:hAnsi="Arial" w:cs="Arial" w:hint="eastAsia"/>
                <w:bCs/>
                <w:sz w:val="18"/>
                <w:szCs w:val="18"/>
              </w:rPr>
              <w:t>层</w:t>
            </w:r>
            <w:r w:rsidRPr="00A30726">
              <w:rPr>
                <w:rFonts w:ascii="Arial" w:eastAsia="华文细黑" w:hAnsi="Arial" w:cs="Arial" w:hint="eastAsia"/>
                <w:bCs/>
                <w:sz w:val="18"/>
                <w:szCs w:val="18"/>
              </w:rPr>
              <w:t>105</w:t>
            </w:r>
            <w:r w:rsidRPr="00A30726">
              <w:rPr>
                <w:rFonts w:ascii="Arial" w:eastAsia="华文细黑" w:hAnsi="Arial" w:cs="Arial" w:hint="eastAsia"/>
                <w:bCs/>
                <w:sz w:val="18"/>
                <w:szCs w:val="18"/>
              </w:rPr>
              <w:t>等</w:t>
            </w:r>
            <w:r w:rsidRPr="00A30726">
              <w:rPr>
                <w:rFonts w:ascii="Arial" w:eastAsia="华文细黑" w:hAnsi="Arial" w:cs="Arial" w:hint="eastAsia"/>
                <w:bCs/>
                <w:sz w:val="18"/>
                <w:szCs w:val="18"/>
              </w:rPr>
              <w:t>10</w:t>
            </w:r>
            <w:r w:rsidRPr="00A30726">
              <w:rPr>
                <w:rFonts w:ascii="Arial" w:eastAsia="华文细黑" w:hAnsi="Arial" w:cs="Arial" w:hint="eastAsia"/>
                <w:bCs/>
                <w:sz w:val="18"/>
                <w:szCs w:val="18"/>
              </w:rPr>
              <w:t>套商业用房、</w:t>
            </w:r>
            <w:r w:rsidRPr="00A30726">
              <w:rPr>
                <w:rFonts w:ascii="Arial" w:eastAsia="华文细黑" w:hAnsi="Arial" w:cs="Arial" w:hint="eastAsia"/>
                <w:bCs/>
                <w:sz w:val="18"/>
                <w:szCs w:val="18"/>
              </w:rPr>
              <w:t>12</w:t>
            </w:r>
            <w:r w:rsidRPr="00A30726">
              <w:rPr>
                <w:rFonts w:ascii="Arial" w:eastAsia="华文细黑" w:hAnsi="Arial" w:cs="Arial" w:hint="eastAsia"/>
                <w:bCs/>
                <w:sz w:val="18"/>
                <w:szCs w:val="18"/>
              </w:rPr>
              <w:t>幢</w:t>
            </w:r>
            <w:r w:rsidRPr="00A30726">
              <w:rPr>
                <w:rFonts w:ascii="Arial" w:eastAsia="华文细黑" w:hAnsi="Arial" w:cs="Arial" w:hint="eastAsia"/>
                <w:bCs/>
                <w:sz w:val="18"/>
                <w:szCs w:val="18"/>
              </w:rPr>
              <w:t>-3</w:t>
            </w:r>
            <w:r w:rsidRPr="00A30726">
              <w:rPr>
                <w:rFonts w:ascii="Arial" w:eastAsia="华文细黑" w:hAnsi="Arial" w:cs="Arial" w:hint="eastAsia"/>
                <w:bCs/>
                <w:sz w:val="18"/>
                <w:szCs w:val="18"/>
              </w:rPr>
              <w:t>层</w:t>
            </w:r>
            <w:r w:rsidRPr="00A30726">
              <w:rPr>
                <w:rFonts w:ascii="Arial" w:eastAsia="华文细黑" w:hAnsi="Arial" w:cs="Arial" w:hint="eastAsia"/>
                <w:bCs/>
                <w:sz w:val="18"/>
                <w:szCs w:val="18"/>
              </w:rPr>
              <w:t>B2104</w:t>
            </w:r>
            <w:r w:rsidRPr="00A30726">
              <w:rPr>
                <w:rFonts w:ascii="Arial" w:eastAsia="华文细黑" w:hAnsi="Arial" w:cs="Arial" w:hint="eastAsia"/>
                <w:bCs/>
                <w:sz w:val="18"/>
                <w:szCs w:val="18"/>
              </w:rPr>
              <w:t>等</w:t>
            </w:r>
            <w:r w:rsidRPr="00A30726">
              <w:rPr>
                <w:rFonts w:ascii="Arial" w:eastAsia="华文细黑" w:hAnsi="Arial" w:cs="Arial" w:hint="eastAsia"/>
                <w:bCs/>
                <w:sz w:val="18"/>
                <w:szCs w:val="18"/>
              </w:rPr>
              <w:t>412</w:t>
            </w:r>
            <w:r w:rsidRPr="00A30726">
              <w:rPr>
                <w:rFonts w:ascii="Arial" w:eastAsia="华文细黑" w:hAnsi="Arial" w:cs="Arial" w:hint="eastAsia"/>
                <w:bCs/>
                <w:sz w:val="18"/>
                <w:szCs w:val="18"/>
              </w:rPr>
              <w:t>套商业及地下车库用房、</w:t>
            </w:r>
            <w:r w:rsidRPr="00A30726">
              <w:rPr>
                <w:rFonts w:ascii="Arial" w:eastAsia="华文细黑" w:hAnsi="Arial" w:cs="Arial" w:hint="eastAsia"/>
                <w:bCs/>
                <w:sz w:val="18"/>
                <w:szCs w:val="18"/>
              </w:rPr>
              <w:t>13</w:t>
            </w:r>
            <w:r w:rsidRPr="00A30726">
              <w:rPr>
                <w:rFonts w:ascii="Arial" w:eastAsia="华文细黑" w:hAnsi="Arial" w:cs="Arial" w:hint="eastAsia"/>
                <w:bCs/>
                <w:sz w:val="18"/>
                <w:szCs w:val="18"/>
              </w:rPr>
              <w:t>幢</w:t>
            </w:r>
            <w:r w:rsidRPr="00A30726">
              <w:rPr>
                <w:rFonts w:ascii="Arial" w:eastAsia="华文细黑" w:hAnsi="Arial" w:cs="Arial" w:hint="eastAsia"/>
                <w:bCs/>
                <w:sz w:val="18"/>
                <w:szCs w:val="18"/>
              </w:rPr>
              <w:t>-2</w:t>
            </w:r>
            <w:r w:rsidRPr="00A30726">
              <w:rPr>
                <w:rFonts w:ascii="Arial" w:eastAsia="华文细黑" w:hAnsi="Arial" w:cs="Arial" w:hint="eastAsia"/>
                <w:bCs/>
                <w:sz w:val="18"/>
                <w:szCs w:val="18"/>
              </w:rPr>
              <w:t>层</w:t>
            </w:r>
            <w:r w:rsidRPr="00A30726">
              <w:rPr>
                <w:rFonts w:ascii="Arial" w:eastAsia="华文细黑" w:hAnsi="Arial" w:cs="Arial" w:hint="eastAsia"/>
                <w:bCs/>
                <w:sz w:val="18"/>
                <w:szCs w:val="18"/>
              </w:rPr>
              <w:t>-201</w:t>
            </w:r>
            <w:r w:rsidRPr="00A30726">
              <w:rPr>
                <w:rFonts w:ascii="Arial" w:eastAsia="华文细黑" w:hAnsi="Arial" w:cs="Arial" w:hint="eastAsia"/>
                <w:bCs/>
                <w:sz w:val="18"/>
                <w:szCs w:val="18"/>
              </w:rPr>
              <w:t>等</w:t>
            </w:r>
            <w:r w:rsidRPr="00A30726">
              <w:rPr>
                <w:rFonts w:ascii="Arial" w:eastAsia="华文细黑" w:hAnsi="Arial" w:cs="Arial" w:hint="eastAsia"/>
                <w:bCs/>
                <w:sz w:val="18"/>
                <w:szCs w:val="18"/>
              </w:rPr>
              <w:t>5</w:t>
            </w:r>
            <w:r w:rsidRPr="00A30726">
              <w:rPr>
                <w:rFonts w:ascii="Arial" w:eastAsia="华文细黑" w:hAnsi="Arial" w:cs="Arial" w:hint="eastAsia"/>
                <w:bCs/>
                <w:sz w:val="18"/>
                <w:szCs w:val="18"/>
              </w:rPr>
              <w:t>套商业用房房地产</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价值时点</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Pr>
                <w:rFonts w:ascii="Arial" w:eastAsia="华文细黑" w:hAnsi="Arial" w:cs="Arial" w:hint="eastAsia"/>
                <w:bCs/>
                <w:sz w:val="18"/>
                <w:szCs w:val="18"/>
              </w:rPr>
              <w:t>2023</w:t>
            </w:r>
            <w:r>
              <w:rPr>
                <w:rFonts w:ascii="Arial" w:eastAsia="华文细黑" w:hAnsi="Arial" w:cs="Arial" w:hint="eastAsia"/>
                <w:bCs/>
                <w:sz w:val="18"/>
                <w:szCs w:val="18"/>
              </w:rPr>
              <w:t>年</w:t>
            </w:r>
            <w:r>
              <w:rPr>
                <w:rFonts w:ascii="Arial" w:eastAsia="华文细黑" w:hAnsi="Arial" w:cs="Arial" w:hint="eastAsia"/>
                <w:bCs/>
                <w:sz w:val="18"/>
                <w:szCs w:val="18"/>
              </w:rPr>
              <w:t>6</w:t>
            </w:r>
            <w:r>
              <w:rPr>
                <w:rFonts w:ascii="Arial" w:eastAsia="华文细黑" w:hAnsi="Arial" w:cs="Arial" w:hint="eastAsia"/>
                <w:bCs/>
                <w:sz w:val="18"/>
                <w:szCs w:val="18"/>
              </w:rPr>
              <w:t>月</w:t>
            </w:r>
            <w:r>
              <w:rPr>
                <w:rFonts w:ascii="Arial" w:eastAsia="华文细黑" w:hAnsi="Arial" w:cs="Arial" w:hint="eastAsia"/>
                <w:bCs/>
                <w:sz w:val="18"/>
                <w:szCs w:val="18"/>
              </w:rPr>
              <w:t>9</w:t>
            </w:r>
            <w:r>
              <w:rPr>
                <w:rFonts w:ascii="Arial" w:eastAsia="华文细黑" w:hAnsi="Arial" w:cs="Arial" w:hint="eastAsia"/>
                <w:bCs/>
                <w:sz w:val="18"/>
                <w:szCs w:val="18"/>
              </w:rPr>
              <w:t>日</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评估总值</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A30726">
              <w:rPr>
                <w:rFonts w:ascii="Arial" w:eastAsia="华文细黑" w:hAnsi="Arial" w:cs="Arial"/>
                <w:bCs/>
                <w:sz w:val="18"/>
                <w:szCs w:val="18"/>
              </w:rPr>
              <w:t>178096</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4</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抵押价值</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A30726">
              <w:rPr>
                <w:rFonts w:ascii="Arial" w:eastAsia="华文细黑" w:hAnsi="Arial" w:cs="Arial"/>
                <w:bCs/>
                <w:sz w:val="18"/>
                <w:szCs w:val="18"/>
              </w:rPr>
              <w:t>178096</w:t>
            </w:r>
          </w:p>
        </w:tc>
      </w:tr>
      <w:tr w:rsidR="00A30726" w:rsidRPr="00456DA1" w:rsidTr="00F33A04">
        <w:trPr>
          <w:jc w:val="center"/>
        </w:trPr>
        <w:tc>
          <w:tcPr>
            <w:tcW w:w="9299" w:type="dxa"/>
            <w:gridSpan w:val="6"/>
            <w:shd w:val="clear" w:color="auto" w:fill="auto"/>
            <w:vAlign w:val="center"/>
          </w:tcPr>
          <w:p w:rsidR="00A30726" w:rsidRPr="00456DA1" w:rsidRDefault="00A30726" w:rsidP="00F33A04">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处置时需缴纳的相关税费</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序号</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税（费）种</w:t>
            </w:r>
          </w:p>
        </w:tc>
        <w:tc>
          <w:tcPr>
            <w:tcW w:w="1983"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金额</w:t>
            </w:r>
          </w:p>
        </w:tc>
        <w:tc>
          <w:tcPr>
            <w:tcW w:w="3544"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计算方法</w:t>
            </w:r>
          </w:p>
        </w:tc>
        <w:tc>
          <w:tcPr>
            <w:tcW w:w="107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税（费）率</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增值税及附加</w:t>
            </w:r>
          </w:p>
        </w:tc>
        <w:tc>
          <w:tcPr>
            <w:tcW w:w="1983" w:type="dxa"/>
            <w:shd w:val="clear" w:color="auto" w:fill="auto"/>
            <w:vAlign w:val="center"/>
          </w:tcPr>
          <w:p w:rsidR="00A30726" w:rsidRPr="00A30726" w:rsidRDefault="00A30726" w:rsidP="00A30726">
            <w:pPr>
              <w:widowControl/>
              <w:adjustRightInd/>
              <w:spacing w:line="240" w:lineRule="exact"/>
              <w:jc w:val="both"/>
              <w:rPr>
                <w:rFonts w:ascii="Arial" w:eastAsia="华文细黑" w:hAnsi="Arial" w:cs="Arial"/>
                <w:sz w:val="18"/>
                <w:szCs w:val="18"/>
              </w:rPr>
            </w:pPr>
            <w:r w:rsidRPr="00A30726">
              <w:rPr>
                <w:rFonts w:ascii="Arial" w:eastAsia="华文细黑" w:hAnsi="Arial" w:cs="Arial"/>
                <w:sz w:val="18"/>
                <w:szCs w:val="18"/>
              </w:rPr>
              <w:t>9498</w:t>
            </w:r>
          </w:p>
        </w:tc>
        <w:tc>
          <w:tcPr>
            <w:tcW w:w="3544"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hint="eastAsia"/>
                <w:sz w:val="18"/>
                <w:szCs w:val="18"/>
              </w:rPr>
              <w:t>/</w:t>
            </w:r>
            <w:r w:rsidRPr="00456DA1">
              <w:rPr>
                <w:rFonts w:ascii="Arial" w:eastAsia="华文细黑" w:hAnsi="Arial" w:cs="Arial" w:hint="eastAsia"/>
                <w:sz w:val="18"/>
                <w:szCs w:val="18"/>
              </w:rPr>
              <w:t>（</w:t>
            </w:r>
            <w:r w:rsidRPr="00456DA1">
              <w:rPr>
                <w:rFonts w:ascii="Arial" w:eastAsia="华文细黑" w:hAnsi="Arial" w:cs="Arial" w:hint="eastAsia"/>
                <w:sz w:val="18"/>
                <w:szCs w:val="18"/>
              </w:rPr>
              <w:t>1+5%</w:t>
            </w:r>
            <w:r w:rsidRPr="00456DA1">
              <w:rPr>
                <w:rFonts w:ascii="Arial" w:eastAsia="华文细黑" w:hAnsi="Arial" w:cs="Arial" w:hint="eastAsia"/>
                <w:sz w:val="18"/>
                <w:szCs w:val="18"/>
              </w:rPr>
              <w:t>）</w:t>
            </w:r>
          </w:p>
        </w:tc>
        <w:tc>
          <w:tcPr>
            <w:tcW w:w="1077" w:type="dxa"/>
            <w:shd w:val="clear" w:color="auto" w:fill="auto"/>
            <w:noWrap/>
            <w:vAlign w:val="center"/>
          </w:tcPr>
          <w:p w:rsidR="00A30726" w:rsidRPr="00456DA1" w:rsidRDefault="00A30726" w:rsidP="00F33A04">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5.6%</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印花税</w:t>
            </w:r>
          </w:p>
        </w:tc>
        <w:tc>
          <w:tcPr>
            <w:tcW w:w="1983" w:type="dxa"/>
            <w:shd w:val="clear" w:color="auto" w:fill="auto"/>
            <w:vAlign w:val="center"/>
          </w:tcPr>
          <w:p w:rsidR="00A30726" w:rsidRPr="00A30726" w:rsidRDefault="00A30726" w:rsidP="00A30726">
            <w:pPr>
              <w:widowControl/>
              <w:adjustRightInd/>
              <w:spacing w:line="240" w:lineRule="exact"/>
              <w:jc w:val="both"/>
              <w:rPr>
                <w:rFonts w:ascii="Arial" w:eastAsia="华文细黑" w:hAnsi="Arial" w:cs="Arial"/>
                <w:sz w:val="18"/>
                <w:szCs w:val="18"/>
              </w:rPr>
            </w:pPr>
            <w:r w:rsidRPr="00A30726">
              <w:rPr>
                <w:rFonts w:ascii="Arial" w:eastAsia="华文细黑" w:hAnsi="Arial" w:cs="Arial"/>
                <w:sz w:val="18"/>
                <w:szCs w:val="18"/>
              </w:rPr>
              <w:t>89</w:t>
            </w:r>
          </w:p>
        </w:tc>
        <w:tc>
          <w:tcPr>
            <w:tcW w:w="3544"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税率</w:t>
            </w:r>
          </w:p>
        </w:tc>
        <w:tc>
          <w:tcPr>
            <w:tcW w:w="1077" w:type="dxa"/>
            <w:shd w:val="clear" w:color="auto" w:fill="auto"/>
            <w:noWrap/>
            <w:vAlign w:val="center"/>
          </w:tcPr>
          <w:p w:rsidR="00A30726" w:rsidRPr="00456DA1" w:rsidRDefault="00A30726" w:rsidP="00F33A04">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0.05%</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土地增值税</w:t>
            </w:r>
          </w:p>
        </w:tc>
        <w:tc>
          <w:tcPr>
            <w:tcW w:w="1983" w:type="dxa"/>
            <w:shd w:val="clear" w:color="auto" w:fill="auto"/>
            <w:vAlign w:val="center"/>
          </w:tcPr>
          <w:p w:rsidR="00A30726" w:rsidRPr="00A30726" w:rsidRDefault="0050542A" w:rsidP="00A30726">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56768</w:t>
            </w:r>
          </w:p>
        </w:tc>
        <w:tc>
          <w:tcPr>
            <w:tcW w:w="3544" w:type="dxa"/>
            <w:shd w:val="clear" w:color="auto" w:fill="auto"/>
            <w:vAlign w:val="center"/>
          </w:tcPr>
          <w:p w:rsidR="00A30726" w:rsidRPr="00456DA1" w:rsidRDefault="0050542A" w:rsidP="00F33A04">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增值额</w:t>
            </w:r>
            <w:r w:rsidR="00A30726" w:rsidRPr="00456DA1">
              <w:rPr>
                <w:rFonts w:ascii="Arial" w:eastAsia="华文细黑" w:hAnsi="Arial" w:cs="Arial"/>
                <w:sz w:val="18"/>
                <w:szCs w:val="18"/>
              </w:rPr>
              <w:t>×</w:t>
            </w:r>
            <w:r w:rsidR="00A30726" w:rsidRPr="00456DA1">
              <w:rPr>
                <w:rFonts w:ascii="Arial" w:eastAsia="华文细黑" w:hAnsi="Arial" w:cs="Arial"/>
                <w:sz w:val="18"/>
                <w:szCs w:val="18"/>
              </w:rPr>
              <w:t>税（费）率</w:t>
            </w:r>
            <w:r w:rsidR="00A30726" w:rsidRPr="00456DA1">
              <w:rPr>
                <w:rFonts w:ascii="Arial" w:eastAsia="华文细黑" w:hAnsi="Arial" w:cs="Arial"/>
                <w:sz w:val="18"/>
                <w:szCs w:val="18"/>
              </w:rPr>
              <w:t xml:space="preserve"> </w:t>
            </w:r>
          </w:p>
        </w:tc>
        <w:tc>
          <w:tcPr>
            <w:tcW w:w="1077" w:type="dxa"/>
            <w:shd w:val="clear" w:color="auto" w:fill="auto"/>
            <w:noWrap/>
            <w:vAlign w:val="center"/>
          </w:tcPr>
          <w:p w:rsidR="00A30726" w:rsidRPr="00456DA1" w:rsidRDefault="0050542A" w:rsidP="00F33A04">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详见下表</w:t>
            </w:r>
          </w:p>
        </w:tc>
      </w:tr>
      <w:tr w:rsidR="0050542A" w:rsidRPr="00456DA1" w:rsidTr="00F33A04">
        <w:trPr>
          <w:jc w:val="center"/>
        </w:trPr>
        <w:tc>
          <w:tcPr>
            <w:tcW w:w="567"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4</w:t>
            </w:r>
          </w:p>
        </w:tc>
        <w:tc>
          <w:tcPr>
            <w:tcW w:w="1135"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合计</w:t>
            </w: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66355</w:t>
            </w:r>
          </w:p>
        </w:tc>
      </w:tr>
      <w:tr w:rsidR="0050542A" w:rsidRPr="00456DA1" w:rsidTr="00F33A04">
        <w:trPr>
          <w:jc w:val="center"/>
        </w:trPr>
        <w:tc>
          <w:tcPr>
            <w:tcW w:w="567"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1135"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陆亿陆仟叁佰伍拾伍万元整</w:t>
            </w:r>
          </w:p>
        </w:tc>
      </w:tr>
      <w:tr w:rsidR="0050542A" w:rsidRPr="00456DA1" w:rsidTr="00F33A04">
        <w:trPr>
          <w:jc w:val="center"/>
        </w:trPr>
        <w:tc>
          <w:tcPr>
            <w:tcW w:w="567"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5</w:t>
            </w:r>
          </w:p>
        </w:tc>
        <w:tc>
          <w:tcPr>
            <w:tcW w:w="1135"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w:t>
            </w: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111741</w:t>
            </w:r>
          </w:p>
        </w:tc>
      </w:tr>
      <w:tr w:rsidR="0050542A" w:rsidRPr="00456DA1" w:rsidTr="00F33A04">
        <w:trPr>
          <w:jc w:val="center"/>
        </w:trPr>
        <w:tc>
          <w:tcPr>
            <w:tcW w:w="567"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1135"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壹拾壹亿壹仟柒佰肆拾壹万元整</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6</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抵押净值单价</w:t>
            </w:r>
          </w:p>
        </w:tc>
        <w:tc>
          <w:tcPr>
            <w:tcW w:w="6604" w:type="dxa"/>
            <w:gridSpan w:val="3"/>
            <w:shd w:val="clear" w:color="auto" w:fill="auto"/>
            <w:vAlign w:val="center"/>
          </w:tcPr>
          <w:p w:rsidR="00A30726" w:rsidRPr="00456DA1" w:rsidRDefault="0050542A" w:rsidP="00F33A04">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12790</w:t>
            </w:r>
          </w:p>
        </w:tc>
      </w:tr>
    </w:tbl>
    <w:p w:rsidR="00A30726" w:rsidRPr="00456DA1" w:rsidRDefault="00A30726" w:rsidP="0050542A">
      <w:pPr>
        <w:widowControl/>
        <w:adjustRightInd/>
        <w:spacing w:line="240" w:lineRule="auto"/>
        <w:jc w:val="both"/>
        <w:rPr>
          <w:rFonts w:ascii="Arial" w:eastAsia="华文细黑" w:hAnsi="Arial" w:cs="Arial"/>
          <w:sz w:val="18"/>
          <w:szCs w:val="18"/>
        </w:rPr>
      </w:pPr>
      <w:r w:rsidRPr="00456DA1">
        <w:rPr>
          <w:rFonts w:ascii="Arial" w:eastAsia="华文细黑" w:hAnsi="Arial" w:cs="Arial"/>
          <w:sz w:val="18"/>
          <w:szCs w:val="18"/>
        </w:rPr>
        <w:t>单位：万元、元</w:t>
      </w:r>
      <w:r w:rsidRPr="00456DA1">
        <w:rPr>
          <w:rFonts w:ascii="Arial" w:eastAsia="华文细黑" w:hAnsi="Arial" w:cs="Arial"/>
          <w:sz w:val="18"/>
          <w:szCs w:val="18"/>
        </w:rPr>
        <w:t>/</w:t>
      </w:r>
      <w:r w:rsidRPr="00456DA1">
        <w:rPr>
          <w:rFonts w:ascii="Arial" w:eastAsia="华文细黑" w:hAnsi="Arial" w:cs="Arial"/>
          <w:sz w:val="18"/>
          <w:szCs w:val="18"/>
        </w:rPr>
        <w:t>平方米</w:t>
      </w:r>
    </w:p>
    <w:p w:rsidR="00295C81" w:rsidRDefault="00A30726" w:rsidP="0050542A">
      <w:pPr>
        <w:spacing w:line="240" w:lineRule="auto"/>
        <w:rPr>
          <w:rFonts w:ascii="Arial" w:eastAsia="华文细黑" w:hAnsi="Arial" w:cs="Arial"/>
          <w:sz w:val="18"/>
          <w:szCs w:val="18"/>
        </w:rPr>
      </w:pPr>
      <w:r w:rsidRPr="00456DA1">
        <w:rPr>
          <w:rFonts w:ascii="Arial" w:eastAsia="华文细黑" w:hAnsi="Arial" w:cs="Arial"/>
          <w:sz w:val="18"/>
          <w:szCs w:val="18"/>
        </w:rPr>
        <w:t>注：</w:t>
      </w:r>
      <w:r w:rsidRPr="00456DA1">
        <w:rPr>
          <w:rFonts w:ascii="Arial" w:eastAsia="华文细黑" w:hAnsi="Arial" w:cs="Arial" w:hint="eastAsia"/>
          <w:sz w:val="18"/>
          <w:szCs w:val="18"/>
        </w:rPr>
        <w:t>a.</w:t>
      </w:r>
      <w:r w:rsidRPr="00456DA1">
        <w:rPr>
          <w:rFonts w:ascii="Arial" w:eastAsia="华文细黑" w:hAnsi="Arial" w:cs="Arial"/>
          <w:sz w:val="18"/>
          <w:szCs w:val="18"/>
        </w:rPr>
        <w:t>依据现行税费表调整</w:t>
      </w:r>
      <w:r w:rsidRPr="00456DA1">
        <w:rPr>
          <w:rFonts w:ascii="Arial" w:eastAsia="华文细黑" w:hAnsi="Arial" w:cs="Arial" w:hint="eastAsia"/>
          <w:sz w:val="18"/>
          <w:szCs w:val="18"/>
        </w:rPr>
        <w:t>。</w:t>
      </w:r>
    </w:p>
    <w:p w:rsidR="0050542A" w:rsidRPr="003B7A64" w:rsidRDefault="0050542A" w:rsidP="0050542A">
      <w:pPr>
        <w:spacing w:line="240" w:lineRule="auto"/>
        <w:outlineLvl w:val="0"/>
        <w:rPr>
          <w:rFonts w:ascii="Arial" w:hAnsi="Arial"/>
          <w:b/>
          <w:sz w:val="21"/>
          <w:szCs w:val="28"/>
        </w:rPr>
      </w:pPr>
      <w:r w:rsidRPr="003B7A64">
        <w:rPr>
          <w:rFonts w:ascii="Arial" w:hAnsi="Arial" w:hint="eastAsia"/>
          <w:sz w:val="21"/>
          <w:szCs w:val="28"/>
        </w:rPr>
        <w:t>其中：土地增值税</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852"/>
        <w:gridCol w:w="2410"/>
        <w:gridCol w:w="1417"/>
        <w:gridCol w:w="1134"/>
        <w:gridCol w:w="3486"/>
      </w:tblGrid>
      <w:tr w:rsidR="0050542A" w:rsidRPr="003B7A64" w:rsidTr="00F33A04">
        <w:trPr>
          <w:cantSplit/>
          <w:tblHeader/>
          <w:jc w:val="center"/>
        </w:trPr>
        <w:tc>
          <w:tcPr>
            <w:tcW w:w="852"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序号</w:t>
            </w:r>
          </w:p>
        </w:tc>
        <w:tc>
          <w:tcPr>
            <w:tcW w:w="2410"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项目</w:t>
            </w:r>
          </w:p>
        </w:tc>
        <w:tc>
          <w:tcPr>
            <w:tcW w:w="1417"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总额</w:t>
            </w:r>
          </w:p>
        </w:tc>
        <w:tc>
          <w:tcPr>
            <w:tcW w:w="1134"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相关系数</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备注</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1.</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转让收入</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 xml:space="preserve">169615 </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2.</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扣除项合计</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 xml:space="preserve">47370 </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土地取得成本</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23642</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土地取得费用</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22942</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E140BF" w:rsidP="00F33A04">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根据</w:t>
            </w:r>
            <w:r>
              <w:rPr>
                <w:rFonts w:ascii="Arial" w:eastAsia="华文细黑" w:hAnsi="Arial" w:cs="Arial" w:hint="eastAsia"/>
                <w:sz w:val="18"/>
              </w:rPr>
              <w:t>《国有建设用地使用权出让合同》</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相关税费</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700</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3.05</w:t>
            </w:r>
            <w:r w:rsidRPr="003B7A64">
              <w:rPr>
                <w:rFonts w:ascii="Arial" w:eastAsia="华文细黑" w:hAnsi="Arial" w:cs="Arial"/>
                <w:bCs/>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契税及印花税</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土地开发费</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已包含在土地取得费用中</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3</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建造成本</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12013</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包括前期工程费、建筑安装工程费、基础设施费和公共配套费等</w:t>
            </w:r>
            <w:r w:rsidRPr="003B7A64">
              <w:rPr>
                <w:rFonts w:ascii="Arial" w:eastAsia="华文细黑" w:hAnsi="Arial" w:cs="Arial" w:hint="eastAsia"/>
                <w:sz w:val="18"/>
              </w:rPr>
              <w:tab/>
            </w:r>
            <w:r w:rsidRPr="003B7A64">
              <w:rPr>
                <w:rFonts w:ascii="Arial" w:eastAsia="华文细黑" w:hAnsi="Arial" w:cs="Arial" w:hint="eastAsia"/>
                <w:sz w:val="18"/>
              </w:rPr>
              <w:tab/>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4</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开发费用扣除</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3566</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10.00%</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5</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转让税金支出</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1018</w:t>
            </w:r>
          </w:p>
        </w:tc>
        <w:tc>
          <w:tcPr>
            <w:tcW w:w="1134" w:type="dxa"/>
            <w:shd w:val="clear" w:color="auto" w:fill="auto"/>
            <w:vAlign w:val="center"/>
            <w:hideMark/>
          </w:tcPr>
          <w:p w:rsidR="0050542A" w:rsidRPr="003B7A64" w:rsidRDefault="00E541E9" w:rsidP="00F33A04">
            <w:pPr>
              <w:widowControl/>
              <w:adjustRightInd/>
              <w:spacing w:line="240" w:lineRule="exact"/>
              <w:rPr>
                <w:rFonts w:ascii="Arial" w:eastAsia="华文细黑" w:hAnsi="Arial" w:cs="Arial"/>
                <w:bCs/>
                <w:sz w:val="18"/>
              </w:rPr>
            </w:pPr>
            <w:r>
              <w:rPr>
                <w:rFonts w:ascii="Arial" w:eastAsia="华文细黑" w:hAnsi="Arial" w:cs="Arial" w:hint="eastAsia"/>
                <w:bCs/>
                <w:sz w:val="18"/>
              </w:rPr>
              <w:t>0.6</w:t>
            </w:r>
            <w:r w:rsidR="0050542A" w:rsidRPr="003B7A64">
              <w:rPr>
                <w:rFonts w:ascii="Arial" w:eastAsia="华文细黑" w:hAnsi="Arial" w:cs="Arial"/>
                <w:bCs/>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附加税</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1+5%</w:t>
            </w:r>
            <w:r w:rsidRPr="003B7A64">
              <w:rPr>
                <w:rFonts w:ascii="Arial" w:eastAsia="华文细黑" w:hAnsi="Arial" w:cs="Arial" w:hint="eastAsia"/>
                <w:sz w:val="18"/>
              </w:rPr>
              <w:t>）</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6</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加计扣除金额</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7131</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20.00%</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 xml:space="preserve"> [</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r w:rsidRPr="003B7A64">
              <w:rPr>
                <w:rFonts w:ascii="Arial" w:eastAsia="华文细黑" w:hAnsi="Arial" w:cs="Arial" w:hint="eastAsia"/>
                <w:sz w:val="18"/>
              </w:rPr>
              <w:t xml:space="preserve">  </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3.</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 xml:space="preserve">122245 </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1-2</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4.</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增值额与扣除项比率</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258.1%</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3</w:t>
            </w:r>
            <w:r w:rsidRPr="003B7A64">
              <w:rPr>
                <w:rFonts w:ascii="Arial" w:eastAsia="华文细黑" w:hAnsi="Arial" w:cs="Arial"/>
                <w:sz w:val="18"/>
              </w:rPr>
              <w:t>÷</w:t>
            </w:r>
            <w:r w:rsidRPr="003B7A64">
              <w:rPr>
                <w:rFonts w:ascii="Arial" w:eastAsia="华文细黑" w:hAnsi="Arial" w:cs="Arial" w:hint="eastAsia"/>
                <w:sz w:val="18"/>
              </w:rPr>
              <w:t>2</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5.</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应纳增值税税额</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56768</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50542A">
              <w:rPr>
                <w:rFonts w:ascii="Arial" w:eastAsia="华文细黑" w:hAnsi="Arial" w:cs="Arial" w:hint="eastAsia"/>
                <w:sz w:val="18"/>
              </w:rPr>
              <w:t>增值额×</w:t>
            </w:r>
            <w:r w:rsidRPr="0050542A">
              <w:rPr>
                <w:rFonts w:ascii="Arial" w:eastAsia="华文细黑" w:hAnsi="Arial" w:cs="Arial" w:hint="eastAsia"/>
                <w:sz w:val="18"/>
              </w:rPr>
              <w:t>60%</w:t>
            </w:r>
            <w:r w:rsidRPr="0050542A">
              <w:rPr>
                <w:rFonts w:ascii="Arial" w:eastAsia="华文细黑" w:hAnsi="Arial" w:cs="Arial" w:hint="eastAsia"/>
                <w:sz w:val="18"/>
              </w:rPr>
              <w:t>－扣除项目金额×</w:t>
            </w:r>
            <w:r w:rsidRPr="0050542A">
              <w:rPr>
                <w:rFonts w:ascii="Arial" w:eastAsia="华文细黑" w:hAnsi="Arial" w:cs="Arial" w:hint="eastAsia"/>
                <w:sz w:val="18"/>
              </w:rPr>
              <w:t>35%</w:t>
            </w:r>
          </w:p>
        </w:tc>
      </w:tr>
    </w:tbl>
    <w:p w:rsidR="00F33A04" w:rsidRDefault="00F33A04" w:rsidP="0050542A">
      <w:pPr>
        <w:rPr>
          <w:rFonts w:ascii="Arial" w:eastAsia="华文细黑" w:hAnsi="Arial" w:cs="Arial"/>
          <w:sz w:val="18"/>
          <w:szCs w:val="18"/>
        </w:rPr>
        <w:sectPr w:rsidR="00F33A04" w:rsidSect="0087139A">
          <w:pgSz w:w="11906" w:h="16838"/>
          <w:pgMar w:top="1843" w:right="1304" w:bottom="1134" w:left="1304" w:header="1134" w:footer="907" w:gutter="0"/>
          <w:cols w:space="425"/>
          <w:docGrid w:type="lines" w:linePitch="326"/>
        </w:sectPr>
      </w:pPr>
    </w:p>
    <w:p w:rsidR="00A30726" w:rsidRDefault="00F33A04" w:rsidP="00F33A04">
      <w:pPr>
        <w:spacing w:line="480"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w:t>
      </w:r>
      <w:r>
        <w:rPr>
          <w:rFonts w:ascii="方正黑体简体" w:eastAsia="方正黑体简体" w:hAnsi="Arial" w:cs="Arial"/>
          <w:bCs/>
          <w:szCs w:val="24"/>
        </w:rPr>
        <w:t>2</w:t>
      </w:r>
      <w:r>
        <w:rPr>
          <w:rFonts w:ascii="方正黑体简体" w:eastAsia="方正黑体简体" w:hAnsi="Arial" w:cs="Arial" w:hint="eastAsia"/>
          <w:bCs/>
          <w:szCs w:val="24"/>
        </w:rPr>
        <w:t>：测算过程</w:t>
      </w:r>
    </w:p>
    <w:p w:rsidR="00F33A04" w:rsidRPr="001860A9" w:rsidRDefault="00F33A04" w:rsidP="00F33A04">
      <w:pPr>
        <w:pStyle w:val="17"/>
        <w:autoSpaceDE w:val="0"/>
        <w:autoSpaceDN w:val="0"/>
        <w:spacing w:line="480" w:lineRule="auto"/>
        <w:textAlignment w:val="bottom"/>
        <w:rPr>
          <w:rFonts w:ascii="Arial" w:hAnsi="Arial" w:cs="Arial"/>
          <w:b/>
          <w:sz w:val="21"/>
          <w:szCs w:val="21"/>
        </w:rPr>
      </w:pPr>
      <w:r w:rsidRPr="001860A9">
        <w:rPr>
          <w:rFonts w:ascii="Arial" w:hAnsi="Arial" w:cs="Arial" w:hint="eastAsia"/>
          <w:b/>
          <w:sz w:val="21"/>
          <w:szCs w:val="21"/>
        </w:rPr>
        <w:t>一、北京市朝阳区清林东路</w:t>
      </w:r>
      <w:r w:rsidRPr="001860A9">
        <w:rPr>
          <w:rFonts w:ascii="Arial" w:hAnsi="Arial" w:cs="Arial" w:hint="eastAsia"/>
          <w:b/>
          <w:sz w:val="21"/>
          <w:szCs w:val="21"/>
        </w:rPr>
        <w:t>4</w:t>
      </w:r>
      <w:r w:rsidRPr="001860A9">
        <w:rPr>
          <w:rFonts w:ascii="Arial" w:hAnsi="Arial" w:cs="Arial" w:hint="eastAsia"/>
          <w:b/>
          <w:sz w:val="21"/>
          <w:szCs w:val="21"/>
        </w:rPr>
        <w:t>号院</w:t>
      </w:r>
      <w:r w:rsidRPr="001860A9">
        <w:rPr>
          <w:rFonts w:ascii="Arial" w:hAnsi="Arial" w:cs="Arial" w:hint="eastAsia"/>
          <w:b/>
          <w:sz w:val="21"/>
          <w:szCs w:val="21"/>
        </w:rPr>
        <w:t>8</w:t>
      </w:r>
      <w:r w:rsidRPr="001860A9">
        <w:rPr>
          <w:rFonts w:ascii="Arial" w:hAnsi="Arial" w:cs="Arial" w:hint="eastAsia"/>
          <w:b/>
          <w:sz w:val="21"/>
          <w:szCs w:val="21"/>
        </w:rPr>
        <w:t>号楼</w:t>
      </w:r>
      <w:r w:rsidRPr="001860A9">
        <w:rPr>
          <w:rFonts w:ascii="Arial" w:hAnsi="Arial" w:cs="Arial" w:hint="eastAsia"/>
          <w:b/>
          <w:sz w:val="21"/>
          <w:szCs w:val="21"/>
        </w:rPr>
        <w:t>1</w:t>
      </w:r>
      <w:r w:rsidRPr="001860A9">
        <w:rPr>
          <w:rFonts w:ascii="Arial" w:hAnsi="Arial" w:cs="Arial" w:hint="eastAsia"/>
          <w:b/>
          <w:sz w:val="21"/>
          <w:szCs w:val="21"/>
        </w:rPr>
        <w:t>层</w:t>
      </w:r>
      <w:r w:rsidRPr="001860A9">
        <w:rPr>
          <w:rFonts w:ascii="Arial" w:hAnsi="Arial" w:cs="Arial" w:hint="eastAsia"/>
          <w:b/>
          <w:sz w:val="21"/>
          <w:szCs w:val="21"/>
        </w:rPr>
        <w:t>105</w:t>
      </w:r>
      <w:r w:rsidRPr="001860A9">
        <w:rPr>
          <w:rFonts w:ascii="Arial" w:hAnsi="Arial" w:cs="Arial" w:hint="eastAsia"/>
          <w:b/>
          <w:sz w:val="21"/>
          <w:szCs w:val="21"/>
        </w:rPr>
        <w:t>等</w:t>
      </w:r>
      <w:r w:rsidRPr="001860A9">
        <w:rPr>
          <w:rFonts w:ascii="Arial" w:hAnsi="Arial" w:cs="Arial" w:hint="eastAsia"/>
          <w:b/>
          <w:sz w:val="21"/>
          <w:szCs w:val="21"/>
        </w:rPr>
        <w:t>10</w:t>
      </w:r>
      <w:r w:rsidRPr="001860A9">
        <w:rPr>
          <w:rFonts w:ascii="Arial" w:hAnsi="Arial" w:cs="Arial" w:hint="eastAsia"/>
          <w:b/>
          <w:sz w:val="21"/>
          <w:szCs w:val="21"/>
        </w:rPr>
        <w:t>套商业用房房地产</w:t>
      </w:r>
    </w:p>
    <w:p w:rsidR="00F33A04" w:rsidRPr="00700536" w:rsidRDefault="00F33A04" w:rsidP="00F33A04">
      <w:pPr>
        <w:pStyle w:val="17"/>
        <w:autoSpaceDE w:val="0"/>
        <w:autoSpaceDN w:val="0"/>
        <w:spacing w:line="480" w:lineRule="auto"/>
        <w:jc w:val="both"/>
        <w:textAlignment w:val="bottom"/>
        <w:rPr>
          <w:rFonts w:ascii="Arial" w:hAnsi="Arial" w:cs="Arial"/>
          <w:sz w:val="21"/>
          <w:szCs w:val="21"/>
        </w:rPr>
      </w:pPr>
      <w:r w:rsidRPr="00700536">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57833</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38430</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36907</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1126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397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1153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5059</w:t>
            </w: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5059</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7917</w:t>
            </w: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7917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15991</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12013</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10907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545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397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164</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360</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779</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779</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lastRenderedPageBreak/>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2475</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2475</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17195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73824</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37228</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4738B9">
              <w:rPr>
                <w:rFonts w:ascii="Arial" w:eastAsia="华文细黑" w:hAnsi="Arial" w:cs="宋体"/>
                <w:b/>
                <w:bCs/>
                <w:sz w:val="18"/>
              </w:rPr>
              <w:t>19830.27</w:t>
            </w:r>
          </w:p>
        </w:tc>
      </w:tr>
    </w:tbl>
    <w:p w:rsidR="00F33A04" w:rsidRDefault="00F33A04" w:rsidP="00F33A04">
      <w:pPr>
        <w:pStyle w:val="17"/>
        <w:autoSpaceDE w:val="0"/>
        <w:autoSpaceDN w:val="0"/>
        <w:spacing w:line="240" w:lineRule="auto"/>
        <w:jc w:val="both"/>
        <w:textAlignment w:val="bottom"/>
        <w:rPr>
          <w:rFonts w:ascii="华文细黑" w:eastAsia="华文细黑" w:hAnsi="华文细黑" w:cs="Arial"/>
          <w:sz w:val="18"/>
          <w:szCs w:val="18"/>
        </w:rPr>
      </w:pPr>
      <w:r w:rsidRPr="00AB2937">
        <w:rPr>
          <w:rFonts w:ascii="华文细黑" w:eastAsia="华文细黑" w:hAnsi="华文细黑" w:cs="Arial" w:hint="eastAsia"/>
          <w:sz w:val="18"/>
          <w:szCs w:val="18"/>
        </w:rPr>
        <w:t>备注：</w:t>
      </w:r>
      <w:r w:rsidRPr="004738B9">
        <w:rPr>
          <w:rFonts w:ascii="华文细黑" w:eastAsia="华文细黑" w:hAnsi="华文细黑" w:cs="Arial" w:hint="eastAsia"/>
          <w:sz w:val="18"/>
          <w:szCs w:val="18"/>
        </w:rPr>
        <w:t>土地购买价格</w:t>
      </w:r>
      <w:r>
        <w:rPr>
          <w:rFonts w:ascii="华文细黑" w:eastAsia="华文细黑" w:hAnsi="华文细黑" w:cs="Arial" w:hint="eastAsia"/>
          <w:sz w:val="18"/>
          <w:szCs w:val="18"/>
        </w:rPr>
        <w:t>依据基准地价系数修正法求取，具体测算过程如下：</w:t>
      </w:r>
    </w:p>
    <w:p w:rsidR="00F33A04" w:rsidRPr="00700536" w:rsidRDefault="00F33A04" w:rsidP="00F33A04">
      <w:pPr>
        <w:pStyle w:val="17"/>
        <w:autoSpaceDE w:val="0"/>
        <w:autoSpaceDN w:val="0"/>
        <w:spacing w:line="240" w:lineRule="auto"/>
        <w:jc w:val="both"/>
        <w:textAlignment w:val="bottom"/>
        <w:rPr>
          <w:rFonts w:ascii="Arial Unicode MS" w:eastAsia="Arial Unicode MS" w:hAnsi="Arial Unicode MS" w:cs="Arial Unicode MS"/>
          <w:sz w:val="18"/>
          <w:szCs w:val="18"/>
        </w:rPr>
      </w:pPr>
    </w:p>
    <w:p w:rsidR="00F33A04" w:rsidRDefault="00F33A04" w:rsidP="00F33A04">
      <w:pPr>
        <w:wordWrap w:val="0"/>
        <w:overflowPunct w:val="0"/>
        <w:spacing w:line="480" w:lineRule="auto"/>
        <w:ind w:firstLineChars="200" w:firstLine="420"/>
        <w:rPr>
          <w:rFonts w:ascii="Arial" w:hAnsi="Arial"/>
          <w:sz w:val="21"/>
          <w:szCs w:val="21"/>
        </w:rPr>
        <w:sectPr w:rsidR="00F33A04" w:rsidSect="00F33A04">
          <w:footerReference w:type="default" r:id="rId9"/>
          <w:pgSz w:w="11907" w:h="16840" w:code="9"/>
          <w:pgMar w:top="1843" w:right="1304" w:bottom="1134" w:left="1304" w:header="1134" w:footer="907" w:gutter="0"/>
          <w:cols w:space="720"/>
          <w:docGrid w:linePitch="326"/>
        </w:sectPr>
      </w:pPr>
    </w:p>
    <w:p w:rsidR="00F33A04" w:rsidRPr="00700536" w:rsidRDefault="00F33A04" w:rsidP="00F33A04">
      <w:pPr>
        <w:wordWrap w:val="0"/>
        <w:overflowPunct w:val="0"/>
        <w:spacing w:line="480" w:lineRule="auto"/>
        <w:ind w:firstLineChars="200" w:firstLine="420"/>
        <w:rPr>
          <w:rFonts w:ascii="Arial" w:hAnsi="Arial"/>
          <w:sz w:val="21"/>
          <w:szCs w:val="21"/>
        </w:rPr>
      </w:pPr>
      <w:r w:rsidRPr="00700536">
        <w:rPr>
          <w:rFonts w:ascii="Arial" w:hAnsi="Arial" w:hint="eastAsia"/>
          <w:sz w:val="21"/>
          <w:szCs w:val="21"/>
        </w:rPr>
        <w:lastRenderedPageBreak/>
        <w:t>基准地价系数修正法</w:t>
      </w:r>
    </w:p>
    <w:tbl>
      <w:tblPr>
        <w:tblW w:w="9300"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695"/>
        <w:gridCol w:w="6"/>
        <w:gridCol w:w="987"/>
        <w:gridCol w:w="6"/>
        <w:gridCol w:w="1002"/>
        <w:gridCol w:w="273"/>
        <w:gridCol w:w="735"/>
        <w:gridCol w:w="258"/>
        <w:gridCol w:w="751"/>
        <w:gridCol w:w="241"/>
        <w:gridCol w:w="850"/>
        <w:gridCol w:w="993"/>
        <w:gridCol w:w="935"/>
      </w:tblGrid>
      <w:tr w:rsidR="00F33A04" w:rsidRPr="00C579BD" w:rsidTr="00F33A04">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A</w:t>
            </w:r>
          </w:p>
        </w:tc>
        <w:tc>
          <w:tcPr>
            <w:tcW w:w="1701" w:type="dxa"/>
            <w:gridSpan w:val="2"/>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适用的楼面熟地价</w:t>
            </w:r>
          </w:p>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tcBorders>
              <w:top w:val="single" w:sz="4" w:space="0" w:color="auto"/>
              <w:left w:val="nil"/>
              <w:bottom w:val="single" w:sz="4" w:space="0" w:color="auto"/>
              <w:right w:val="single" w:sz="4" w:space="0" w:color="auto"/>
            </w:tcBorders>
            <w:noWrap/>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sz w:val="18"/>
              </w:rPr>
              <w:t>14860</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Arial"/>
                <w:sz w:val="18"/>
                <w:szCs w:val="18"/>
              </w:rPr>
              <w:t>A)</w:t>
            </w:r>
            <w:r w:rsidRPr="00C579BD">
              <w:rPr>
                <w:rFonts w:ascii="Arial" w:eastAsia="华文细黑" w:hAnsi="Arial" w:cs="Arial" w:hint="eastAsia"/>
                <w:sz w:val="18"/>
                <w:szCs w:val="18"/>
              </w:rPr>
              <w:t>＋</w:t>
            </w:r>
            <w:r w:rsidRPr="00C579BD">
              <w:rPr>
                <w:rFonts w:ascii="Arial" w:eastAsia="华文细黑" w:hAnsi="Arial" w:cs="Arial"/>
                <w:sz w:val="18"/>
                <w:szCs w:val="18"/>
              </w:rPr>
              <w:t>B)</w:t>
            </w:r>
            <w:r>
              <w:rPr>
                <w:rFonts w:ascii="Arial" w:eastAsia="华文细黑" w:hAnsi="Arial" w:cs="Arial"/>
                <w:sz w:val="18"/>
                <w:szCs w:val="18"/>
              </w:rPr>
              <w:t>+</w:t>
            </w:r>
            <w:r w:rsidRPr="00266E4B">
              <w:rPr>
                <w:rFonts w:ascii="Arial" w:eastAsia="华文细黑" w:hAnsi="Arial" w:cs="Arial" w:hint="eastAsia"/>
                <w:sz w:val="18"/>
                <w:szCs w:val="18"/>
              </w:rPr>
              <w:t xml:space="preserve"> C</w:t>
            </w:r>
            <w:r w:rsidRPr="00266E4B">
              <w:rPr>
                <w:rFonts w:ascii="Arial" w:eastAsia="华文细黑" w:hAnsi="Arial" w:cs="Arial"/>
                <w:sz w:val="18"/>
                <w:szCs w:val="18"/>
              </w:rPr>
              <w:t>)</w:t>
            </w:r>
          </w:p>
        </w:tc>
      </w:tr>
      <w:tr w:rsidR="00F33A04" w:rsidRPr="00C579BD" w:rsidTr="00F33A04">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sz w:val="18"/>
                <w:szCs w:val="18"/>
              </w:rPr>
            </w:pPr>
            <w:r w:rsidRPr="00C579BD">
              <w:rPr>
                <w:rFonts w:ascii="Arial" w:eastAsia="华文细黑" w:hAnsi="Arial" w:cs="Arial"/>
                <w:sz w:val="18"/>
                <w:szCs w:val="18"/>
              </w:rPr>
              <w:t>A)</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适用的基准地价</w:t>
            </w:r>
          </w:p>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noWrap/>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sz w:val="18"/>
              </w:rPr>
              <w:t>14860</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依据估价对象用途及所处区片参照《北京市区片基准地价表》</w:t>
            </w:r>
            <w:r w:rsidRPr="00C579BD">
              <w:rPr>
                <w:rFonts w:ascii="Arial" w:eastAsia="华文细黑" w:hAnsi="Arial" w:cs="Arial"/>
                <w:sz w:val="18"/>
                <w:szCs w:val="18"/>
              </w:rPr>
              <w:t>(</w:t>
            </w:r>
            <w:r w:rsidRPr="00C579BD">
              <w:rPr>
                <w:rFonts w:ascii="Arial" w:eastAsia="华文细黑" w:hAnsi="Arial" w:cs="宋体" w:hint="eastAsia"/>
                <w:sz w:val="18"/>
                <w:szCs w:val="18"/>
              </w:rPr>
              <w:t>楼面地价</w:t>
            </w:r>
            <w:r w:rsidRPr="00C579BD">
              <w:rPr>
                <w:rFonts w:ascii="Arial" w:eastAsia="华文细黑" w:hAnsi="Arial" w:cs="Arial"/>
                <w:sz w:val="18"/>
                <w:szCs w:val="18"/>
              </w:rPr>
              <w:t>)</w:t>
            </w:r>
            <w:r w:rsidRPr="00C579BD">
              <w:rPr>
                <w:rFonts w:ascii="Arial" w:eastAsia="华文细黑" w:hAnsi="Arial" w:cs="宋体" w:hint="eastAsia"/>
                <w:sz w:val="18"/>
                <w:szCs w:val="18"/>
              </w:rPr>
              <w:t>确定</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tcPr>
          <w:p w:rsidR="00F33A04" w:rsidRPr="00C579BD" w:rsidRDefault="00F33A04" w:rsidP="00F33A04">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估价对象用途</w:t>
            </w:r>
          </w:p>
        </w:tc>
        <w:tc>
          <w:tcPr>
            <w:tcW w:w="993"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商业</w:t>
            </w:r>
          </w:p>
        </w:tc>
        <w:tc>
          <w:tcPr>
            <w:tcW w:w="992"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土地级别</w:t>
            </w:r>
          </w:p>
        </w:tc>
        <w:tc>
          <w:tcPr>
            <w:tcW w:w="850"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五</w:t>
            </w:r>
            <w:r w:rsidRPr="00C579BD">
              <w:rPr>
                <w:rFonts w:ascii="Arial" w:eastAsia="华文细黑" w:hAnsi="Arial" w:hint="eastAsia"/>
                <w:sz w:val="18"/>
              </w:rPr>
              <w:t>级</w:t>
            </w:r>
          </w:p>
        </w:tc>
        <w:tc>
          <w:tcPr>
            <w:tcW w:w="993"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区片编号</w:t>
            </w:r>
          </w:p>
        </w:tc>
        <w:tc>
          <w:tcPr>
            <w:tcW w:w="935"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4D08C1">
              <w:rPr>
                <w:rFonts w:ascii="Arial" w:eastAsia="华文细黑" w:hAnsi="Arial" w:hint="eastAsia"/>
                <w:sz w:val="18"/>
              </w:rPr>
              <w:t>Ⅴ</w:t>
            </w:r>
            <w:r w:rsidRPr="004D08C1">
              <w:rPr>
                <w:rFonts w:ascii="Arial" w:eastAsia="华文细黑" w:hAnsi="Arial" w:hint="eastAsia"/>
                <w:sz w:val="18"/>
              </w:rPr>
              <w:t>-32</w:t>
            </w:r>
          </w:p>
        </w:tc>
      </w:tr>
      <w:tr w:rsidR="00F33A04" w:rsidRPr="00C579BD" w:rsidTr="00F33A04">
        <w:trPr>
          <w:cantSplit/>
          <w:jc w:val="center"/>
        </w:trPr>
        <w:tc>
          <w:tcPr>
            <w:tcW w:w="568" w:type="dxa"/>
            <w:tcBorders>
              <w:top w:val="nil"/>
              <w:left w:val="single" w:sz="4" w:space="0" w:color="auto"/>
              <w:bottom w:val="single" w:sz="4" w:space="0" w:color="auto"/>
              <w:right w:val="single" w:sz="4" w:space="0" w:color="auto"/>
            </w:tcBorders>
            <w:vAlign w:val="center"/>
          </w:tcPr>
          <w:p w:rsidR="00F33A04" w:rsidRPr="00266E4B" w:rsidRDefault="00F33A04" w:rsidP="00F33A04">
            <w:pPr>
              <w:widowControl/>
              <w:rPr>
                <w:rFonts w:ascii="Arial" w:eastAsia="华文细黑" w:hAnsi="Arial" w:cs="Arial"/>
                <w:sz w:val="18"/>
                <w:szCs w:val="18"/>
              </w:rPr>
            </w:pPr>
            <w:r w:rsidRPr="00266E4B">
              <w:rPr>
                <w:rFonts w:ascii="Arial" w:eastAsia="华文细黑" w:hAnsi="Arial" w:cs="Arial"/>
                <w:sz w:val="18"/>
                <w:szCs w:val="18"/>
              </w:rPr>
              <w:t>B)</w:t>
            </w:r>
          </w:p>
        </w:tc>
        <w:tc>
          <w:tcPr>
            <w:tcW w:w="1701" w:type="dxa"/>
            <w:gridSpan w:val="2"/>
            <w:tcBorders>
              <w:top w:val="nil"/>
              <w:left w:val="single" w:sz="4" w:space="0" w:color="auto"/>
              <w:bottom w:val="single" w:sz="4" w:space="0" w:color="auto"/>
              <w:right w:val="single" w:sz="4" w:space="0" w:color="auto"/>
            </w:tcBorders>
            <w:vAlign w:val="center"/>
          </w:tcPr>
          <w:p w:rsidR="00F33A04" w:rsidRPr="00266E4B" w:rsidRDefault="00F33A04" w:rsidP="00F33A04">
            <w:pPr>
              <w:widowControl/>
              <w:rPr>
                <w:rFonts w:ascii="Arial" w:eastAsia="华文细黑" w:hAnsi="Arial" w:cs="宋体"/>
                <w:sz w:val="18"/>
                <w:szCs w:val="18"/>
              </w:rPr>
            </w:pPr>
            <w:r w:rsidRPr="004D08C1">
              <w:rPr>
                <w:rFonts w:ascii="Arial" w:eastAsia="华文细黑" w:hAnsi="Arial" w:cs="宋体" w:hint="eastAsia"/>
                <w:sz w:val="18"/>
                <w:szCs w:val="18"/>
              </w:rPr>
              <w:t>商业路线价修正（商业用途）</w:t>
            </w:r>
          </w:p>
        </w:tc>
        <w:tc>
          <w:tcPr>
            <w:tcW w:w="993" w:type="dxa"/>
            <w:gridSpan w:val="2"/>
            <w:tcBorders>
              <w:top w:val="nil"/>
              <w:left w:val="single" w:sz="4" w:space="0" w:color="auto"/>
              <w:bottom w:val="single" w:sz="4" w:space="0" w:color="auto"/>
              <w:right w:val="single" w:sz="4" w:space="0" w:color="auto"/>
            </w:tcBorders>
            <w:vAlign w:val="center"/>
          </w:tcPr>
          <w:p w:rsidR="00F33A04" w:rsidRPr="00266E4B" w:rsidRDefault="00F33A04" w:rsidP="00F33A04">
            <w:pPr>
              <w:widowControl/>
              <w:rPr>
                <w:rFonts w:ascii="Arial" w:eastAsia="华文细黑" w:hAnsi="Arial"/>
                <w:sz w:val="18"/>
              </w:rPr>
            </w:pPr>
            <w:r>
              <w:rPr>
                <w:rFonts w:ascii="Arial" w:eastAsia="华文细黑" w:hAnsi="Arial" w:hint="eastAsia"/>
                <w:sz w:val="18"/>
              </w:rPr>
              <w:t>1</w:t>
            </w:r>
          </w:p>
        </w:tc>
        <w:tc>
          <w:tcPr>
            <w:tcW w:w="6038" w:type="dxa"/>
            <w:gridSpan w:val="9"/>
            <w:tcBorders>
              <w:top w:val="nil"/>
              <w:left w:val="nil"/>
              <w:bottom w:val="single" w:sz="4" w:space="0" w:color="auto"/>
              <w:right w:val="single" w:sz="4" w:space="0" w:color="auto"/>
            </w:tcBorders>
            <w:vAlign w:val="center"/>
          </w:tcPr>
          <w:p w:rsidR="00F33A04" w:rsidRPr="00266E4B" w:rsidRDefault="00F33A04" w:rsidP="00F33A04">
            <w:pPr>
              <w:widowControl/>
              <w:spacing w:line="240" w:lineRule="exact"/>
              <w:rPr>
                <w:rFonts w:ascii="Arial" w:eastAsia="华文细黑" w:hAnsi="Arial"/>
                <w:sz w:val="18"/>
              </w:rPr>
            </w:pPr>
            <w:r w:rsidRPr="004D08C1">
              <w:rPr>
                <w:rFonts w:ascii="Arial" w:eastAsia="华文细黑" w:hAnsi="Arial" w:cs="Arial" w:hint="eastAsia"/>
                <w:sz w:val="18"/>
                <w:szCs w:val="18"/>
              </w:rPr>
              <w:t>不临</w:t>
            </w:r>
            <w:r w:rsidRPr="004D08C1">
              <w:rPr>
                <w:rFonts w:ascii="Arial" w:eastAsia="华文细黑" w:hAnsi="Arial" w:cs="Arial" w:hint="eastAsia"/>
                <w:sz w:val="18"/>
                <w:szCs w:val="18"/>
              </w:rPr>
              <w:t>65</w:t>
            </w:r>
            <w:r w:rsidRPr="004D08C1">
              <w:rPr>
                <w:rFonts w:ascii="Arial" w:eastAsia="华文细黑" w:hAnsi="Arial" w:cs="Arial" w:hint="eastAsia"/>
                <w:sz w:val="18"/>
                <w:szCs w:val="18"/>
              </w:rPr>
              <w:t>条商业街</w:t>
            </w:r>
          </w:p>
        </w:tc>
      </w:tr>
      <w:tr w:rsidR="00F33A04" w:rsidRPr="00C579BD" w:rsidTr="00F33A04">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Arial"/>
                <w:sz w:val="18"/>
                <w:szCs w:val="18"/>
              </w:rPr>
            </w:pPr>
            <w:r w:rsidRPr="00266E4B">
              <w:rPr>
                <w:rFonts w:ascii="Arial" w:eastAsia="华文细黑" w:hAnsi="Arial" w:cs="Arial" w:hint="eastAsia"/>
                <w:sz w:val="18"/>
                <w:szCs w:val="18"/>
              </w:rPr>
              <w:t>C</w:t>
            </w:r>
            <w:r w:rsidRPr="00266E4B">
              <w:rPr>
                <w:rFonts w:ascii="Arial" w:eastAsia="华文细黑" w:hAnsi="Arial" w:cs="Arial"/>
                <w:sz w:val="18"/>
                <w:szCs w:val="18"/>
              </w:rPr>
              <w:t>)</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开发程度差异修正</w:t>
            </w:r>
          </w:p>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（元</w:t>
            </w:r>
            <w:r w:rsidRPr="00266E4B">
              <w:rPr>
                <w:rFonts w:ascii="Arial" w:eastAsia="华文细黑" w:hAnsi="Arial" w:cs="宋体"/>
                <w:sz w:val="18"/>
                <w:szCs w:val="18"/>
              </w:rPr>
              <w:t>/</w:t>
            </w:r>
            <w:r w:rsidRPr="00266E4B">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sz w:val="18"/>
              </w:rPr>
            </w:pPr>
            <w:r>
              <w:rPr>
                <w:rFonts w:ascii="Arial" w:eastAsia="华文细黑" w:hAnsi="Arial"/>
                <w:sz w:val="18"/>
              </w:rPr>
              <w:t>0</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适用的基准地价±（对应的开发费用÷级别平均容积率）</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估价对象开发程度</w:t>
            </w:r>
          </w:p>
        </w:tc>
        <w:tc>
          <w:tcPr>
            <w:tcW w:w="993" w:type="dxa"/>
            <w:gridSpan w:val="2"/>
            <w:tcBorders>
              <w:top w:val="nil"/>
              <w:left w:val="nil"/>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七</w:t>
            </w:r>
            <w:r w:rsidRPr="00266E4B">
              <w:rPr>
                <w:rFonts w:ascii="Arial" w:eastAsia="华文细黑" w:hAnsi="Arial" w:cs="宋体" w:hint="eastAsia"/>
                <w:sz w:val="18"/>
                <w:szCs w:val="18"/>
              </w:rPr>
              <w:t>通</w:t>
            </w:r>
          </w:p>
        </w:tc>
        <w:tc>
          <w:tcPr>
            <w:tcW w:w="992"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级别开发程度</w:t>
            </w:r>
          </w:p>
        </w:tc>
        <w:tc>
          <w:tcPr>
            <w:tcW w:w="850"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七通</w:t>
            </w:r>
          </w:p>
        </w:tc>
        <w:tc>
          <w:tcPr>
            <w:tcW w:w="993"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级别平均容积率</w:t>
            </w:r>
          </w:p>
        </w:tc>
        <w:tc>
          <w:tcPr>
            <w:tcW w:w="935"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sz w:val="18"/>
                <w:szCs w:val="18"/>
              </w:rPr>
              <w:t>2.5</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sz w:val="18"/>
              </w:rPr>
            </w:pPr>
          </w:p>
        </w:tc>
        <w:tc>
          <w:tcPr>
            <w:tcW w:w="4110" w:type="dxa"/>
            <w:gridSpan w:val="7"/>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估价对象开发程度与级别开发程度</w:t>
            </w:r>
            <w:r w:rsidRPr="00C579BD">
              <w:rPr>
                <w:rFonts w:ascii="Arial" w:eastAsia="华文细黑" w:hAnsi="Arial" w:cs="宋体" w:hint="eastAsia"/>
                <w:sz w:val="18"/>
                <w:szCs w:val="18"/>
              </w:rPr>
              <w:t>一致</w:t>
            </w:r>
          </w:p>
        </w:tc>
        <w:tc>
          <w:tcPr>
            <w:tcW w:w="993" w:type="dxa"/>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sidRPr="00E97A0C">
              <w:rPr>
                <w:rFonts w:ascii="Arial" w:eastAsia="华文细黑" w:hAnsi="Arial" w:cs="宋体" w:hint="eastAsia"/>
                <w:color w:val="000000"/>
                <w:sz w:val="18"/>
                <w:szCs w:val="18"/>
              </w:rPr>
              <w:t>对应的开发费</w:t>
            </w:r>
          </w:p>
        </w:tc>
        <w:tc>
          <w:tcPr>
            <w:tcW w:w="935" w:type="dxa"/>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sz w:val="18"/>
                <w:szCs w:val="18"/>
              </w:rPr>
              <w:t>0</w:t>
            </w:r>
          </w:p>
        </w:tc>
      </w:tr>
      <w:tr w:rsidR="00F33A04" w:rsidRPr="00C579BD" w:rsidTr="00F33A04">
        <w:trPr>
          <w:cantSplit/>
          <w:jc w:val="center"/>
        </w:trPr>
        <w:tc>
          <w:tcPr>
            <w:tcW w:w="568" w:type="dxa"/>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B</w:t>
            </w:r>
          </w:p>
        </w:tc>
        <w:tc>
          <w:tcPr>
            <w:tcW w:w="1701"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用途修正系数</w:t>
            </w:r>
          </w:p>
        </w:tc>
        <w:tc>
          <w:tcPr>
            <w:tcW w:w="993"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1</w:t>
            </w:r>
          </w:p>
        </w:tc>
        <w:tc>
          <w:tcPr>
            <w:tcW w:w="1275" w:type="dxa"/>
            <w:gridSpan w:val="2"/>
            <w:tcBorders>
              <w:top w:val="nil"/>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用途类别</w:t>
            </w:r>
          </w:p>
        </w:tc>
        <w:tc>
          <w:tcPr>
            <w:tcW w:w="4763" w:type="dxa"/>
            <w:gridSpan w:val="7"/>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零售商业用地</w:t>
            </w:r>
          </w:p>
        </w:tc>
      </w:tr>
      <w:tr w:rsidR="00F33A04" w:rsidRPr="00C579BD" w:rsidTr="00F33A04">
        <w:trPr>
          <w:cantSplit/>
          <w:jc w:val="center"/>
        </w:trPr>
        <w:tc>
          <w:tcPr>
            <w:tcW w:w="568" w:type="dxa"/>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C</w:t>
            </w:r>
          </w:p>
        </w:tc>
        <w:tc>
          <w:tcPr>
            <w:tcW w:w="1701"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期日修正系数</w:t>
            </w:r>
          </w:p>
        </w:tc>
        <w:tc>
          <w:tcPr>
            <w:tcW w:w="993" w:type="dxa"/>
            <w:gridSpan w:val="2"/>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sz w:val="18"/>
              </w:rPr>
              <w:t>326</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b/>
                <w:bCs/>
                <w:i/>
                <w:iCs/>
                <w:sz w:val="18"/>
                <w:szCs w:val="18"/>
              </w:rPr>
            </w:pPr>
            <w:r w:rsidRPr="00C579BD">
              <w:rPr>
                <w:rFonts w:ascii="Arial" w:eastAsia="华文细黑" w:hAnsi="Arial" w:cs="宋体" w:hint="eastAsia"/>
                <w:sz w:val="18"/>
                <w:szCs w:val="18"/>
              </w:rPr>
              <w:t>按北京市规划和自然资源委员会网站公示的北京市</w:t>
            </w:r>
            <w:r>
              <w:rPr>
                <w:rFonts w:ascii="Arial" w:eastAsia="华文细黑" w:hAnsi="Arial" w:cs="Arial" w:hint="eastAsia"/>
                <w:sz w:val="18"/>
                <w:szCs w:val="18"/>
              </w:rPr>
              <w:t>办公</w:t>
            </w:r>
            <w:r w:rsidRPr="00C579BD">
              <w:rPr>
                <w:rFonts w:ascii="Arial" w:eastAsia="华文细黑" w:hAnsi="Arial" w:cs="宋体" w:hint="eastAsia"/>
                <w:sz w:val="18"/>
                <w:szCs w:val="18"/>
              </w:rPr>
              <w:t>用途</w:t>
            </w:r>
            <w:r w:rsidRPr="00C579BD">
              <w:rPr>
                <w:rFonts w:ascii="Arial" w:eastAsia="华文细黑" w:hAnsi="Arial" w:cs="Arial"/>
                <w:sz w:val="18"/>
                <w:szCs w:val="18"/>
              </w:rPr>
              <w:t>2021</w:t>
            </w:r>
            <w:r w:rsidRPr="00C579BD">
              <w:rPr>
                <w:rFonts w:ascii="Arial" w:eastAsia="华文细黑" w:hAnsi="Arial" w:cs="宋体" w:hint="eastAsia"/>
                <w:sz w:val="18"/>
                <w:szCs w:val="18"/>
              </w:rPr>
              <w:t>年</w:t>
            </w:r>
            <w:r w:rsidRPr="00C579BD">
              <w:rPr>
                <w:rFonts w:ascii="Arial" w:eastAsia="华文细黑" w:hAnsi="Arial" w:cs="Arial"/>
                <w:sz w:val="18"/>
                <w:szCs w:val="18"/>
              </w:rPr>
              <w:t>1</w:t>
            </w:r>
            <w:r w:rsidRPr="00C579BD">
              <w:rPr>
                <w:rFonts w:ascii="Arial" w:eastAsia="华文细黑" w:hAnsi="Arial" w:cs="宋体" w:hint="eastAsia"/>
                <w:sz w:val="18"/>
                <w:szCs w:val="18"/>
              </w:rPr>
              <w:t>季度至今各季度地价增长率连乘计算，详见附表</w:t>
            </w:r>
          </w:p>
        </w:tc>
      </w:tr>
      <w:tr w:rsidR="00F33A04" w:rsidRPr="00C579BD" w:rsidTr="00F33A04">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D</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年期修正系数</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0.</w:t>
            </w:r>
            <w:r>
              <w:rPr>
                <w:rFonts w:ascii="Arial" w:eastAsia="华文细黑" w:hAnsi="Arial"/>
                <w:sz w:val="18"/>
              </w:rPr>
              <w:t>8743</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Arial"/>
                <w:b/>
                <w:bCs/>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宋体"/>
                <w:b/>
                <w:bCs/>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土地还原率（</w:t>
            </w:r>
            <w:r w:rsidRPr="00C579BD">
              <w:rPr>
                <w:rFonts w:ascii="Arial" w:eastAsia="华文细黑" w:hAnsi="Arial" w:cs="Arial"/>
                <w:sz w:val="18"/>
                <w:szCs w:val="18"/>
              </w:rPr>
              <w:t>r</w:t>
            </w:r>
            <w:r w:rsidRPr="00C579BD">
              <w:rPr>
                <w:rFonts w:ascii="Arial" w:eastAsia="华文细黑" w:hAnsi="Arial" w:cs="宋体" w:hint="eastAsia"/>
                <w:sz w:val="18"/>
                <w:szCs w:val="18"/>
              </w:rPr>
              <w:t>）</w:t>
            </w:r>
          </w:p>
        </w:tc>
        <w:tc>
          <w:tcPr>
            <w:tcW w:w="993"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sz w:val="18"/>
                <w:szCs w:val="18"/>
              </w:rPr>
              <w:t>5.5%</w:t>
            </w:r>
          </w:p>
        </w:tc>
        <w:tc>
          <w:tcPr>
            <w:tcW w:w="992"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剩余使用年限（</w:t>
            </w:r>
            <w:r>
              <w:rPr>
                <w:rFonts w:ascii="Arial" w:eastAsia="华文细黑" w:hAnsi="Arial" w:cs="宋体" w:hint="eastAsia"/>
                <w:sz w:val="18"/>
                <w:szCs w:val="18"/>
              </w:rPr>
              <w:t>n</w:t>
            </w:r>
            <w:r>
              <w:rPr>
                <w:rFonts w:ascii="Arial" w:eastAsia="华文细黑" w:hAnsi="Arial" w:cs="宋体" w:hint="eastAsia"/>
                <w:sz w:val="18"/>
                <w:szCs w:val="18"/>
              </w:rPr>
              <w:t>）</w:t>
            </w:r>
          </w:p>
        </w:tc>
        <w:tc>
          <w:tcPr>
            <w:tcW w:w="850"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4D08C1">
              <w:rPr>
                <w:rFonts w:ascii="Arial" w:eastAsia="华文细黑" w:hAnsi="Arial" w:cs="宋体"/>
                <w:sz w:val="18"/>
                <w:szCs w:val="18"/>
              </w:rPr>
              <w:t>27.58</w:t>
            </w:r>
          </w:p>
        </w:tc>
        <w:tc>
          <w:tcPr>
            <w:tcW w:w="993"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出让年限（</w:t>
            </w:r>
            <w:r w:rsidRPr="00C579BD">
              <w:rPr>
                <w:rFonts w:ascii="Arial" w:eastAsia="华文细黑" w:hAnsi="Arial" w:cs="Arial"/>
                <w:sz w:val="18"/>
                <w:szCs w:val="18"/>
              </w:rPr>
              <w:t>N</w:t>
            </w:r>
            <w:r w:rsidRPr="00C579BD">
              <w:rPr>
                <w:rFonts w:ascii="Arial" w:eastAsia="华文细黑" w:hAnsi="Arial" w:cs="宋体" w:hint="eastAsia"/>
                <w:sz w:val="18"/>
                <w:szCs w:val="18"/>
              </w:rPr>
              <w:t>）</w:t>
            </w:r>
          </w:p>
        </w:tc>
        <w:tc>
          <w:tcPr>
            <w:tcW w:w="935"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sz w:val="18"/>
                <w:szCs w:val="18"/>
              </w:rPr>
              <w:t>40</w:t>
            </w:r>
          </w:p>
        </w:tc>
      </w:tr>
      <w:tr w:rsidR="00F33A04" w:rsidRPr="00C579BD" w:rsidTr="00F33A04">
        <w:trPr>
          <w:cantSplit/>
          <w:trHeight w:val="420"/>
          <w:jc w:val="center"/>
        </w:trPr>
        <w:tc>
          <w:tcPr>
            <w:tcW w:w="568" w:type="dxa"/>
            <w:vMerge w:val="restart"/>
            <w:tcBorders>
              <w:top w:val="single" w:sz="4" w:space="0" w:color="auto"/>
              <w:left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E</w:t>
            </w:r>
          </w:p>
        </w:tc>
        <w:tc>
          <w:tcPr>
            <w:tcW w:w="1701" w:type="dxa"/>
            <w:gridSpan w:val="2"/>
            <w:vMerge w:val="restart"/>
            <w:tcBorders>
              <w:top w:val="single" w:sz="4" w:space="0" w:color="auto"/>
              <w:left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4D08C1">
              <w:rPr>
                <w:rFonts w:ascii="Arial" w:eastAsia="华文细黑" w:hAnsi="Arial" w:cs="宋体" w:hint="eastAsia"/>
                <w:b/>
                <w:bCs/>
                <w:color w:val="000000"/>
                <w:sz w:val="18"/>
                <w:szCs w:val="18"/>
              </w:rPr>
              <w:t>楼层修正</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1</w:t>
            </w:r>
            <w:r>
              <w:rPr>
                <w:rFonts w:ascii="Arial" w:eastAsia="华文细黑" w:hAnsi="Arial" w:hint="eastAsia"/>
                <w:sz w:val="18"/>
              </w:rPr>
              <w:t>层</w:t>
            </w:r>
            <w:r>
              <w:rPr>
                <w:rFonts w:ascii="Arial" w:eastAsia="华文细黑" w:hAnsi="Arial" w:hint="eastAsia"/>
                <w:sz w:val="18"/>
              </w:rPr>
              <w:t>1</w:t>
            </w:r>
            <w:r>
              <w:rPr>
                <w:rFonts w:ascii="Arial" w:eastAsia="华文细黑" w:hAnsi="Arial"/>
                <w:sz w:val="18"/>
              </w:rPr>
              <w:t>.5019</w:t>
            </w:r>
          </w:p>
        </w:tc>
        <w:tc>
          <w:tcPr>
            <w:tcW w:w="6038" w:type="dxa"/>
            <w:gridSpan w:val="9"/>
            <w:vMerge w:val="restart"/>
            <w:tcBorders>
              <w:top w:val="single" w:sz="4" w:space="0" w:color="auto"/>
              <w:left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4D08C1">
              <w:rPr>
                <w:rFonts w:ascii="Arial" w:eastAsia="华文细黑" w:hAnsi="Arial" w:cs="Arial" w:hint="eastAsia"/>
                <w:color w:val="000000"/>
                <w:sz w:val="18"/>
                <w:szCs w:val="18"/>
              </w:rPr>
              <w:t>估价对象用途为商业，商业用途应选用楼层修正系数进行修正，查相应的《商业用途楼层修正系数表》确定楼层修正系数</w:t>
            </w:r>
          </w:p>
        </w:tc>
      </w:tr>
      <w:tr w:rsidR="00F33A04" w:rsidRPr="00C579BD" w:rsidTr="00F33A04">
        <w:trPr>
          <w:cantSplit/>
          <w:trHeight w:val="420"/>
          <w:jc w:val="center"/>
        </w:trPr>
        <w:tc>
          <w:tcPr>
            <w:tcW w:w="568" w:type="dxa"/>
            <w:vMerge/>
            <w:tcBorders>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701" w:type="dxa"/>
            <w:gridSpan w:val="2"/>
            <w:vMerge/>
            <w:tcBorders>
              <w:left w:val="single" w:sz="4" w:space="0" w:color="auto"/>
              <w:bottom w:val="single" w:sz="4" w:space="0" w:color="auto"/>
              <w:right w:val="single" w:sz="4" w:space="0" w:color="auto"/>
            </w:tcBorders>
            <w:vAlign w:val="center"/>
          </w:tcPr>
          <w:p w:rsidR="00F33A04" w:rsidRPr="004D08C1" w:rsidRDefault="00F33A04" w:rsidP="00F33A04">
            <w:pPr>
              <w:widowControl/>
              <w:spacing w:line="240" w:lineRule="exact"/>
              <w:rPr>
                <w:rFonts w:ascii="Arial" w:eastAsia="华文细黑" w:hAnsi="Arial" w:cs="宋体"/>
                <w:b/>
                <w:bCs/>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2</w:t>
            </w:r>
            <w:r>
              <w:rPr>
                <w:rFonts w:ascii="Arial" w:eastAsia="华文细黑" w:hAnsi="Arial" w:hint="eastAsia"/>
                <w:sz w:val="18"/>
              </w:rPr>
              <w:t>层</w:t>
            </w:r>
            <w:r>
              <w:rPr>
                <w:rFonts w:ascii="Arial" w:eastAsia="华文细黑" w:hAnsi="Arial" w:hint="eastAsia"/>
                <w:sz w:val="18"/>
              </w:rPr>
              <w:t>1</w:t>
            </w:r>
            <w:r>
              <w:rPr>
                <w:rFonts w:ascii="Arial" w:eastAsia="华文细黑" w:hAnsi="Arial"/>
                <w:sz w:val="18"/>
              </w:rPr>
              <w:t>.1838</w:t>
            </w:r>
          </w:p>
        </w:tc>
        <w:tc>
          <w:tcPr>
            <w:tcW w:w="6038" w:type="dxa"/>
            <w:gridSpan w:val="9"/>
            <w:vMerge/>
            <w:tcBorders>
              <w:left w:val="single" w:sz="4" w:space="0" w:color="auto"/>
              <w:right w:val="single" w:sz="4" w:space="0" w:color="auto"/>
            </w:tcBorders>
            <w:vAlign w:val="center"/>
          </w:tcPr>
          <w:p w:rsidR="00F33A04" w:rsidRPr="004D08C1" w:rsidRDefault="00F33A04" w:rsidP="00F33A04">
            <w:pPr>
              <w:widowControl/>
              <w:spacing w:line="240" w:lineRule="exact"/>
              <w:rPr>
                <w:rFonts w:ascii="Arial" w:eastAsia="华文细黑" w:hAnsi="Arial" w:cs="Arial"/>
                <w:color w:val="000000"/>
                <w:sz w:val="18"/>
                <w:szCs w:val="18"/>
              </w:rPr>
            </w:pPr>
          </w:p>
        </w:tc>
      </w:tr>
      <w:tr w:rsidR="00F33A04" w:rsidRPr="00C579BD" w:rsidTr="00F33A04">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F</w:t>
            </w:r>
          </w:p>
        </w:tc>
        <w:tc>
          <w:tcPr>
            <w:tcW w:w="1701" w:type="dxa"/>
            <w:gridSpan w:val="2"/>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因素修正系数</w:t>
            </w:r>
          </w:p>
        </w:tc>
        <w:tc>
          <w:tcPr>
            <w:tcW w:w="993" w:type="dxa"/>
            <w:gridSpan w:val="2"/>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hint="eastAsia"/>
                <w:sz w:val="18"/>
              </w:rPr>
              <w:t>5</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详见附表：《因素修正表》</w:t>
            </w:r>
          </w:p>
        </w:tc>
      </w:tr>
      <w:tr w:rsidR="00F33A04" w:rsidRPr="00C579BD" w:rsidTr="00F33A04">
        <w:trPr>
          <w:cantSplit/>
          <w:trHeight w:val="48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G</w:t>
            </w:r>
          </w:p>
        </w:tc>
        <w:tc>
          <w:tcPr>
            <w:tcW w:w="1695" w:type="dxa"/>
            <w:vMerge w:val="restart"/>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楼面熟地价</w:t>
            </w:r>
          </w:p>
        </w:tc>
        <w:tc>
          <w:tcPr>
            <w:tcW w:w="993" w:type="dxa"/>
            <w:gridSpan w:val="2"/>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所在楼层</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Pr>
                <w:rFonts w:ascii="Arial" w:eastAsia="华文细黑" w:hAnsi="Arial" w:hint="eastAsia"/>
                <w:sz w:val="18"/>
              </w:rPr>
              <w:t>建筑面积（平方米）</w:t>
            </w:r>
          </w:p>
        </w:tc>
        <w:tc>
          <w:tcPr>
            <w:tcW w:w="1008" w:type="dxa"/>
            <w:gridSpan w:val="2"/>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单价</w:t>
            </w:r>
          </w:p>
        </w:tc>
        <w:tc>
          <w:tcPr>
            <w:tcW w:w="1009" w:type="dxa"/>
            <w:gridSpan w:val="2"/>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hint="eastAsia"/>
                <w:sz w:val="18"/>
              </w:rPr>
              <w:t>总价</w:t>
            </w:r>
          </w:p>
        </w:tc>
        <w:tc>
          <w:tcPr>
            <w:tcW w:w="3019" w:type="dxa"/>
            <w:gridSpan w:val="4"/>
            <w:vMerge w:val="restart"/>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适用的楼面熟地价×用途修正系数×期日修正系数×年期修正系数×容积率修正系数×因素修正系数</w:t>
            </w:r>
          </w:p>
        </w:tc>
      </w:tr>
      <w:tr w:rsidR="00F33A04" w:rsidRPr="00C579BD" w:rsidTr="00F33A04">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1</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8567.73</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21156</w:t>
            </w:r>
          </w:p>
        </w:tc>
        <w:tc>
          <w:tcPr>
            <w:tcW w:w="1009"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18126</w:t>
            </w:r>
          </w:p>
        </w:tc>
        <w:tc>
          <w:tcPr>
            <w:tcW w:w="3019" w:type="dxa"/>
            <w:gridSpan w:val="4"/>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p>
        </w:tc>
      </w:tr>
      <w:tr w:rsidR="00F33A04" w:rsidRPr="00C579BD" w:rsidTr="00F33A04">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2</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11262.54</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16676</w:t>
            </w:r>
          </w:p>
        </w:tc>
        <w:tc>
          <w:tcPr>
            <w:tcW w:w="1009"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18781</w:t>
            </w:r>
          </w:p>
        </w:tc>
        <w:tc>
          <w:tcPr>
            <w:tcW w:w="3019" w:type="dxa"/>
            <w:gridSpan w:val="4"/>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p>
        </w:tc>
      </w:tr>
      <w:tr w:rsidR="00F33A04" w:rsidRPr="00C579BD" w:rsidTr="00F33A04">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合计</w:t>
            </w:r>
          </w:p>
        </w:tc>
        <w:tc>
          <w:tcPr>
            <w:tcW w:w="1008"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sidRPr="00B274AC">
              <w:rPr>
                <w:rFonts w:ascii="Arial" w:eastAsia="华文细黑" w:hAnsi="Arial" w:cs="宋体"/>
                <w:b/>
                <w:bCs/>
                <w:sz w:val="18"/>
                <w:szCs w:val="18"/>
              </w:rPr>
              <w:t>19830.27</w:t>
            </w:r>
          </w:p>
        </w:tc>
        <w:tc>
          <w:tcPr>
            <w:tcW w:w="1008"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w:t>
            </w:r>
          </w:p>
        </w:tc>
        <w:tc>
          <w:tcPr>
            <w:tcW w:w="1009"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sidRPr="00B274AC">
              <w:rPr>
                <w:rFonts w:ascii="Arial" w:eastAsia="华文细黑" w:hAnsi="Arial" w:cs="宋体"/>
                <w:b/>
                <w:bCs/>
                <w:sz w:val="18"/>
                <w:szCs w:val="18"/>
              </w:rPr>
              <w:t>36907</w:t>
            </w:r>
          </w:p>
        </w:tc>
        <w:tc>
          <w:tcPr>
            <w:tcW w:w="3019" w:type="dxa"/>
            <w:gridSpan w:val="4"/>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w:t>
            </w:r>
          </w:p>
        </w:tc>
      </w:tr>
    </w:tbl>
    <w:p w:rsidR="00F33A04" w:rsidRDefault="00F33A04" w:rsidP="00F33A04">
      <w:pPr>
        <w:widowControl/>
        <w:spacing w:line="240" w:lineRule="exact"/>
        <w:rPr>
          <w:rFonts w:ascii="Arial" w:eastAsia="华文细黑" w:hAnsi="Arial" w:cs="宋体"/>
          <w:sz w:val="18"/>
          <w:szCs w:val="18"/>
        </w:rPr>
      </w:pPr>
    </w:p>
    <w:p w:rsidR="00F33A04" w:rsidRPr="00700536" w:rsidRDefault="00F33A04" w:rsidP="00F33A04">
      <w:pPr>
        <w:spacing w:line="480" w:lineRule="auto"/>
        <w:rPr>
          <w:rFonts w:ascii="Arial" w:hAnsi="Arial"/>
          <w:sz w:val="21"/>
          <w:szCs w:val="21"/>
        </w:rPr>
      </w:pPr>
      <w:r w:rsidRPr="00700536">
        <w:rPr>
          <w:rFonts w:ascii="Arial" w:hAnsi="Arial" w:hint="eastAsia"/>
          <w:sz w:val="21"/>
          <w:szCs w:val="21"/>
        </w:rPr>
        <w:t>附表</w:t>
      </w:r>
      <w:r w:rsidRPr="00700536">
        <w:rPr>
          <w:rFonts w:ascii="Arial" w:hAnsi="Arial"/>
          <w:sz w:val="21"/>
          <w:szCs w:val="21"/>
        </w:rPr>
        <w:t>1</w:t>
      </w:r>
      <w:r w:rsidRPr="00700536">
        <w:rPr>
          <w:rFonts w:ascii="Arial" w:hAnsi="Arial" w:hint="eastAsia"/>
          <w:sz w:val="21"/>
          <w:szCs w:val="21"/>
        </w:rPr>
        <w:t>：</w:t>
      </w:r>
      <w:r w:rsidRPr="00AB2937">
        <w:rPr>
          <w:rFonts w:ascii="Arial" w:hAnsi="Arial"/>
          <w:sz w:val="21"/>
          <w:szCs w:val="21"/>
        </w:rPr>
        <w:t>北京</w:t>
      </w:r>
      <w:r w:rsidRPr="00AB2937">
        <w:rPr>
          <w:rFonts w:ascii="Arial" w:hAnsi="Arial" w:hint="eastAsia"/>
          <w:sz w:val="21"/>
          <w:szCs w:val="21"/>
        </w:rPr>
        <w:t>市</w:t>
      </w:r>
      <w:r w:rsidRPr="00AB2937">
        <w:rPr>
          <w:rFonts w:ascii="Arial" w:hAnsi="Arial"/>
          <w:sz w:val="21"/>
          <w:szCs w:val="21"/>
        </w:rPr>
        <w:t>商业</w:t>
      </w:r>
      <w:r w:rsidRPr="00AB2937">
        <w:rPr>
          <w:rFonts w:ascii="Arial" w:hAnsi="Arial" w:hint="eastAsia"/>
          <w:sz w:val="21"/>
          <w:szCs w:val="21"/>
        </w:rPr>
        <w:t>用地</w:t>
      </w:r>
      <w:r>
        <w:rPr>
          <w:rFonts w:ascii="Arial" w:hAnsi="Arial" w:hint="eastAsia"/>
          <w:sz w:val="21"/>
          <w:szCs w:val="21"/>
        </w:rPr>
        <w:t>（国家级</w:t>
      </w:r>
      <w:r>
        <w:rPr>
          <w:rFonts w:ascii="Arial" w:hAnsi="Arial" w:hint="eastAsia"/>
          <w:sz w:val="21"/>
          <w:szCs w:val="21"/>
        </w:rPr>
        <w:t>-</w:t>
      </w:r>
      <w:r>
        <w:rPr>
          <w:rFonts w:ascii="Arial" w:hAnsi="Arial" w:hint="eastAsia"/>
          <w:sz w:val="21"/>
          <w:szCs w:val="21"/>
        </w:rPr>
        <w:t>中心城区）</w:t>
      </w:r>
      <w:r w:rsidRPr="00AB2937">
        <w:rPr>
          <w:rFonts w:ascii="Arial" w:hAnsi="Arial"/>
          <w:sz w:val="21"/>
          <w:szCs w:val="21"/>
        </w:rPr>
        <w:t>2021</w:t>
      </w:r>
      <w:r w:rsidRPr="00AB2937">
        <w:rPr>
          <w:rFonts w:ascii="Arial" w:hAnsi="Arial" w:hint="eastAsia"/>
          <w:sz w:val="21"/>
          <w:szCs w:val="21"/>
        </w:rPr>
        <w:t>年</w:t>
      </w:r>
      <w:r w:rsidRPr="00AB2937">
        <w:rPr>
          <w:rFonts w:ascii="Arial" w:hAnsi="Arial"/>
          <w:sz w:val="21"/>
          <w:szCs w:val="21"/>
        </w:rPr>
        <w:t>1</w:t>
      </w:r>
      <w:r w:rsidRPr="00AB2937">
        <w:rPr>
          <w:rFonts w:ascii="Arial" w:hAnsi="Arial" w:hint="eastAsia"/>
          <w:sz w:val="21"/>
          <w:szCs w:val="21"/>
        </w:rPr>
        <w:t>季度至</w:t>
      </w:r>
      <w:r w:rsidRPr="00AB2937">
        <w:rPr>
          <w:rFonts w:ascii="Arial" w:hAnsi="Arial"/>
          <w:sz w:val="21"/>
          <w:szCs w:val="21"/>
        </w:rPr>
        <w:t>20</w:t>
      </w:r>
      <w:r w:rsidRPr="00AB2937">
        <w:rPr>
          <w:rFonts w:ascii="Arial" w:hAnsi="Arial" w:hint="eastAsia"/>
          <w:sz w:val="21"/>
          <w:szCs w:val="21"/>
        </w:rPr>
        <w:t>23</w:t>
      </w:r>
      <w:r w:rsidRPr="00AB2937">
        <w:rPr>
          <w:rFonts w:ascii="Arial" w:hAnsi="Arial" w:hint="eastAsia"/>
          <w:sz w:val="21"/>
          <w:szCs w:val="21"/>
        </w:rPr>
        <w:t>年</w:t>
      </w:r>
      <w:r w:rsidRPr="00AB2937">
        <w:rPr>
          <w:rFonts w:ascii="Arial" w:hAnsi="Arial" w:hint="eastAsia"/>
          <w:sz w:val="21"/>
          <w:szCs w:val="21"/>
        </w:rPr>
        <w:t>1</w:t>
      </w:r>
      <w:r w:rsidRPr="00AB2937">
        <w:rPr>
          <w:rFonts w:ascii="Arial" w:hAnsi="Arial" w:hint="eastAsia"/>
          <w:sz w:val="21"/>
          <w:szCs w:val="21"/>
        </w:rPr>
        <w:t>季度的季度增长幅度（环比）</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60"/>
        <w:gridCol w:w="1860"/>
        <w:gridCol w:w="1860"/>
        <w:gridCol w:w="1860"/>
        <w:gridCol w:w="1860"/>
      </w:tblGrid>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l2br w:val="single" w:sz="4" w:space="0" w:color="auto"/>
            </w:tcBorders>
            <w:vAlign w:val="center"/>
            <w:hideMark/>
          </w:tcPr>
          <w:p w:rsidR="00F33A04" w:rsidRPr="00AB2937" w:rsidRDefault="00F33A04" w:rsidP="00F33A04">
            <w:pPr>
              <w:tabs>
                <w:tab w:val="left" w:pos="2160"/>
              </w:tabs>
              <w:spacing w:line="240" w:lineRule="exact"/>
              <w:ind w:firstLineChars="450" w:firstLine="810"/>
              <w:jc w:val="right"/>
              <w:rPr>
                <w:rFonts w:ascii="Arial" w:eastAsia="华文细黑" w:hAnsi="Arial"/>
                <w:sz w:val="18"/>
              </w:rPr>
            </w:pPr>
            <w:r w:rsidRPr="00AB2937">
              <w:rPr>
                <w:rFonts w:ascii="Arial" w:eastAsia="华文细黑" w:hAnsi="Arial" w:hint="eastAsia"/>
                <w:sz w:val="18"/>
              </w:rPr>
              <w:t>季度</w:t>
            </w:r>
          </w:p>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年度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1</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2</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3</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4</w:t>
            </w:r>
            <w:r w:rsidRPr="00AB2937">
              <w:rPr>
                <w:rFonts w:ascii="Arial" w:eastAsia="华文细黑" w:hAnsi="Arial" w:hint="eastAsia"/>
                <w:sz w:val="18"/>
              </w:rPr>
              <w:t>季度</w:t>
            </w:r>
          </w:p>
        </w:tc>
      </w:tr>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2021</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0.16</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0.72</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0.41</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0.24</w:t>
            </w:r>
          </w:p>
        </w:tc>
      </w:tr>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2022</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0.44</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0.15</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0.32</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0.2</w:t>
            </w:r>
          </w:p>
        </w:tc>
      </w:tr>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2023</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0.74</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Pr>
                <w:rFonts w:ascii="Arial" w:eastAsia="华文细黑" w:hAnsi="Arial" w:hint="eastAsia"/>
                <w:sz w:val="18"/>
              </w:rPr>
              <w:t>/</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Pr>
                <w:rFonts w:ascii="Arial" w:eastAsia="华文细黑" w:hAnsi="Arial" w:hint="eastAsia"/>
                <w:sz w:val="18"/>
              </w:rPr>
              <w:t>/</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Pr>
                <w:rFonts w:ascii="Arial" w:eastAsia="华文细黑" w:hAnsi="Arial" w:hint="eastAsia"/>
                <w:sz w:val="18"/>
              </w:rPr>
              <w:t>/</w:t>
            </w:r>
          </w:p>
        </w:tc>
      </w:tr>
    </w:tbl>
    <w:p w:rsidR="00F33A04" w:rsidRDefault="00F33A04" w:rsidP="00F33A04">
      <w:pPr>
        <w:spacing w:line="480" w:lineRule="auto"/>
        <w:rPr>
          <w:rFonts w:ascii="Arial" w:hAnsi="Arial"/>
          <w:sz w:val="21"/>
          <w:szCs w:val="21"/>
        </w:rPr>
      </w:pPr>
    </w:p>
    <w:p w:rsidR="00F33A04" w:rsidRDefault="00F33A04" w:rsidP="00F33A04">
      <w:pPr>
        <w:spacing w:line="480" w:lineRule="auto"/>
        <w:rPr>
          <w:rFonts w:ascii="Arial" w:hAnsi="Arial"/>
          <w:sz w:val="21"/>
          <w:szCs w:val="21"/>
        </w:rPr>
        <w:sectPr w:rsidR="00F33A04" w:rsidSect="00F33A04">
          <w:pgSz w:w="11907" w:h="16840" w:code="9"/>
          <w:pgMar w:top="1843" w:right="1304" w:bottom="1134" w:left="1304" w:header="1134" w:footer="907" w:gutter="0"/>
          <w:cols w:space="720"/>
          <w:docGrid w:linePitch="326"/>
        </w:sectPr>
      </w:pPr>
    </w:p>
    <w:p w:rsidR="00F33A04" w:rsidRPr="00700536" w:rsidRDefault="00F33A04" w:rsidP="00F33A04">
      <w:pPr>
        <w:spacing w:line="480" w:lineRule="auto"/>
        <w:rPr>
          <w:rFonts w:ascii="Arial" w:hAnsi="Arial"/>
          <w:sz w:val="21"/>
          <w:szCs w:val="21"/>
        </w:rPr>
      </w:pPr>
      <w:r w:rsidRPr="00700536">
        <w:rPr>
          <w:rFonts w:ascii="Arial" w:hAnsi="Arial" w:hint="eastAsia"/>
          <w:sz w:val="21"/>
          <w:szCs w:val="21"/>
        </w:rPr>
        <w:lastRenderedPageBreak/>
        <w:t>附表</w:t>
      </w:r>
      <w:r w:rsidRPr="00700536">
        <w:rPr>
          <w:rFonts w:ascii="Arial" w:hAnsi="Arial"/>
          <w:sz w:val="21"/>
          <w:szCs w:val="21"/>
        </w:rPr>
        <w:t>2</w:t>
      </w:r>
      <w:r w:rsidRPr="00700536">
        <w:rPr>
          <w:rFonts w:ascii="Arial" w:hAnsi="Arial" w:hint="eastAsia"/>
          <w:sz w:val="21"/>
          <w:szCs w:val="21"/>
        </w:rPr>
        <w:t>：因素修正表</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7"/>
        <w:gridCol w:w="1985"/>
        <w:gridCol w:w="4680"/>
        <w:gridCol w:w="991"/>
        <w:gridCol w:w="1077"/>
      </w:tblGrid>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序号</w:t>
            </w:r>
          </w:p>
        </w:tc>
        <w:tc>
          <w:tcPr>
            <w:tcW w:w="1067"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影响因素</w:t>
            </w:r>
          </w:p>
        </w:tc>
        <w:tc>
          <w:tcPr>
            <w:tcW w:w="2516"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估价对象情况</w:t>
            </w:r>
          </w:p>
        </w:tc>
        <w:tc>
          <w:tcPr>
            <w:tcW w:w="533"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等级</w:t>
            </w:r>
          </w:p>
        </w:tc>
        <w:tc>
          <w:tcPr>
            <w:tcW w:w="579"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修正系数</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a</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sz w:val="18"/>
                <w:szCs w:val="24"/>
              </w:rPr>
              <w:t>商业繁华度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所在区域内有上品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酷时尚购物中心等购物场所，周边住宅项目大多配有底商，商业规模适中，聚集程度较好，客流量较大，商业繁华度较好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1.5%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b</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交通便捷度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outlineLvl w:val="0"/>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公里范围内有地铁</w:t>
            </w:r>
            <w:r w:rsidRPr="00AB2937">
              <w:rPr>
                <w:rFonts w:ascii="Arial" w:eastAsia="华文细黑" w:hAnsi="Arial" w:cs="宋体" w:hint="eastAsia"/>
                <w:sz w:val="18"/>
                <w:szCs w:val="24"/>
              </w:rPr>
              <w:t>5</w:t>
            </w:r>
            <w:r w:rsidRPr="00AB2937">
              <w:rPr>
                <w:rFonts w:ascii="Arial" w:eastAsia="华文细黑" w:hAnsi="Arial" w:cs="宋体" w:hint="eastAsia"/>
                <w:sz w:val="18"/>
                <w:szCs w:val="24"/>
              </w:rPr>
              <w:t>号线北苑路北站；专</w:t>
            </w:r>
            <w:r w:rsidRPr="00AB2937">
              <w:rPr>
                <w:rFonts w:ascii="Arial" w:eastAsia="华文细黑" w:hAnsi="Arial" w:cs="宋体" w:hint="eastAsia"/>
                <w:sz w:val="18"/>
                <w:szCs w:val="24"/>
              </w:rPr>
              <w:t>120</w:t>
            </w:r>
            <w:r w:rsidRPr="00AB2937">
              <w:rPr>
                <w:rFonts w:ascii="Arial" w:eastAsia="华文细黑" w:hAnsi="Arial" w:cs="宋体" w:hint="eastAsia"/>
                <w:sz w:val="18"/>
                <w:szCs w:val="24"/>
              </w:rPr>
              <w:t>路、快速公交</w:t>
            </w:r>
            <w:r w:rsidRPr="00AB2937">
              <w:rPr>
                <w:rFonts w:ascii="Arial" w:eastAsia="华文细黑" w:hAnsi="Arial" w:cs="宋体" w:hint="eastAsia"/>
                <w:sz w:val="18"/>
                <w:szCs w:val="24"/>
              </w:rPr>
              <w:t>3</w:t>
            </w:r>
            <w:r w:rsidRPr="00AB2937">
              <w:rPr>
                <w:rFonts w:ascii="Arial" w:eastAsia="华文细黑" w:hAnsi="Arial" w:cs="宋体" w:hint="eastAsia"/>
                <w:sz w:val="18"/>
                <w:szCs w:val="24"/>
              </w:rPr>
              <w:t>线、</w:t>
            </w:r>
            <w:r w:rsidRPr="00AB2937">
              <w:rPr>
                <w:rFonts w:ascii="Arial" w:eastAsia="华文细黑" w:hAnsi="Arial" w:cs="宋体" w:hint="eastAsia"/>
                <w:sz w:val="18"/>
                <w:szCs w:val="24"/>
              </w:rPr>
              <w:t>905</w:t>
            </w:r>
            <w:r w:rsidRPr="00AB2937">
              <w:rPr>
                <w:rFonts w:ascii="Arial" w:eastAsia="华文细黑" w:hAnsi="Arial" w:cs="宋体" w:hint="eastAsia"/>
                <w:sz w:val="18"/>
                <w:szCs w:val="24"/>
              </w:rPr>
              <w:t>路等公交线路，公共交通便捷度较好，周边路网较密集，停车较便捷，综合评价交通便捷度较好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1.1%</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c</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城市规划及区域土地利用方向</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零星有其他用地，基本不影响本宗地</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0.6%</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d</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临街宽度和深度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临街宽度及深度比例较适宜，对土地利用无不利影响</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e</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临街道路状况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临次干道</w:t>
            </w:r>
            <w:r w:rsidRPr="00AB2937">
              <w:rPr>
                <w:rFonts w:ascii="Arial" w:eastAsia="华文细黑" w:hAnsi="Arial" w:cs="宋体"/>
                <w:sz w:val="18"/>
                <w:szCs w:val="24"/>
              </w:rPr>
              <w:t>——</w:t>
            </w:r>
            <w:r w:rsidRPr="00AB2937">
              <w:rPr>
                <w:rFonts w:ascii="Arial" w:eastAsia="华文细黑" w:hAnsi="Arial" w:cs="宋体"/>
                <w:sz w:val="18"/>
                <w:szCs w:val="24"/>
              </w:rPr>
              <w:t>安立路</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一般</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f</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宗地形状及可利用程度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宗地形状较规则</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g</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公共服务设施</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2</w:t>
            </w:r>
            <w:r w:rsidRPr="00AB2937">
              <w:rPr>
                <w:rFonts w:ascii="Arial" w:eastAsia="华文细黑" w:hAnsi="Arial" w:cs="宋体" w:hint="eastAsia"/>
                <w:sz w:val="18"/>
                <w:szCs w:val="24"/>
              </w:rPr>
              <w:t>公里内的公共服务配套设施较为齐备，有购物场所（上品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酷时尚购物中心等）、医院（航空总医院等）、银行（工商银行、北京银行等）、学校（清华附小昌平学校等）、餐饮等，公共服务配套设施较好。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h</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基础设施状况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区域内可达</w:t>
            </w:r>
            <w:r w:rsidRPr="00AB2937">
              <w:rPr>
                <w:rFonts w:ascii="Arial" w:eastAsia="华文细黑" w:hAnsi="Arial" w:cs="宋体"/>
                <w:sz w:val="18"/>
                <w:szCs w:val="24"/>
              </w:rPr>
              <w:t>“</w:t>
            </w:r>
            <w:r w:rsidRPr="00AB2937">
              <w:rPr>
                <w:rFonts w:ascii="Arial" w:eastAsia="华文细黑" w:hAnsi="Arial" w:cs="宋体"/>
                <w:sz w:val="18"/>
                <w:szCs w:val="24"/>
              </w:rPr>
              <w:t>七通</w:t>
            </w:r>
            <w:r w:rsidRPr="00AB2937">
              <w:rPr>
                <w:rFonts w:ascii="Arial" w:eastAsia="华文细黑" w:hAnsi="Arial" w:cs="宋体"/>
                <w:sz w:val="18"/>
                <w:szCs w:val="24"/>
              </w:rPr>
              <w:t>”</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0.8%</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i</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自然和人文环境状况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公里内有一定数量人文设施，如北京联合大学北苑校区等，人文环境较好；有一定数量大型绿化如、奥林匹克公园、景藏健康公园等，自然环境较好。综合考虑，估价对象所在区域自然及人文环境较好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合计（∑</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5%</w:t>
            </w:r>
          </w:p>
        </w:tc>
      </w:tr>
      <w:tr w:rsidR="00F33A04" w:rsidRPr="00AB2937" w:rsidTr="00F33A04">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因素修正系数（</w:t>
            </w:r>
            <w:r w:rsidRPr="00AB2937">
              <w:rPr>
                <w:rFonts w:ascii="Arial" w:eastAsia="华文细黑" w:hAnsi="Arial"/>
                <w:sz w:val="18"/>
                <w:szCs w:val="24"/>
              </w:rPr>
              <w:t>1+</w:t>
            </w:r>
            <w:r w:rsidRPr="00AB2937">
              <w:rPr>
                <w:rFonts w:ascii="Arial" w:eastAsia="华文细黑" w:hAnsi="Arial" w:hint="eastAsia"/>
                <w:sz w:val="18"/>
                <w:szCs w:val="24"/>
              </w:rPr>
              <w:t>∑</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1.05</w:t>
            </w:r>
          </w:p>
        </w:tc>
      </w:tr>
    </w:tbl>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p>
    <w:p w:rsidR="00F33A04" w:rsidRPr="00B274AC" w:rsidRDefault="00F33A04" w:rsidP="00F33A04">
      <w:pPr>
        <w:pStyle w:val="17"/>
        <w:autoSpaceDE w:val="0"/>
        <w:autoSpaceDN w:val="0"/>
        <w:spacing w:line="480" w:lineRule="auto"/>
        <w:jc w:val="both"/>
        <w:textAlignment w:val="bottom"/>
        <w:rPr>
          <w:rFonts w:ascii="Arial" w:hAnsi="Arial" w:cs="Arial"/>
          <w:sz w:val="21"/>
          <w:szCs w:val="21"/>
        </w:rPr>
      </w:pPr>
      <w:r w:rsidRPr="00B274AC">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根据评估专业人员对周边区域商业用房市场的调查，区域内一层商业用房市场租金价格在</w:t>
      </w:r>
      <w:r w:rsidRPr="00AB2937">
        <w:rPr>
          <w:rFonts w:ascii="Arial" w:hAnsi="Arial" w:hint="eastAsia"/>
          <w:sz w:val="21"/>
        </w:rPr>
        <w:t>7-11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天•平方米。根据不动产权利人介绍估价对象已出租，项目整体保底年租金约为</w:t>
      </w:r>
      <w:r w:rsidRPr="00AB2937">
        <w:rPr>
          <w:rFonts w:ascii="Arial" w:hAnsi="Arial" w:hint="eastAsia"/>
          <w:sz w:val="21"/>
        </w:rPr>
        <w:t>9400</w:t>
      </w:r>
      <w:r w:rsidRPr="00AB2937">
        <w:rPr>
          <w:rFonts w:ascii="Arial" w:hAnsi="Arial" w:hint="eastAsia"/>
          <w:sz w:val="21"/>
        </w:rPr>
        <w:t>万元左右，平均租金与市场水平基本相符。结合估价对象自身情况以及地理位置，确定其租金水平为</w:t>
      </w:r>
      <w:r w:rsidRPr="00AB2937">
        <w:rPr>
          <w:rFonts w:ascii="Arial" w:hAnsi="Arial" w:hint="eastAsia"/>
          <w:sz w:val="21"/>
        </w:rPr>
        <w:t>8.68</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sidRPr="00AB2937">
        <w:rPr>
          <w:rFonts w:ascii="Arial" w:hAnsi="Arial" w:hint="eastAsia"/>
          <w:sz w:val="21"/>
        </w:rPr>
        <w:t>8.68</w:t>
      </w:r>
      <w:r w:rsidRPr="00AB2937">
        <w:rPr>
          <w:rFonts w:ascii="宋体" w:hAnsi="宋体" w:hint="eastAsia"/>
          <w:sz w:val="21"/>
        </w:rPr>
        <w:t>×</w:t>
      </w:r>
      <w:r w:rsidRPr="00AB2937">
        <w:rPr>
          <w:rFonts w:ascii="Arial" w:hAnsi="Arial" w:hint="eastAsia"/>
          <w:sz w:val="21"/>
        </w:rPr>
        <w:t>19830.27</w:t>
      </w:r>
      <w:r w:rsidRPr="00AB2937">
        <w:rPr>
          <w:rFonts w:ascii="宋体" w:hAnsi="宋体"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sidRPr="00AB2937">
        <w:rPr>
          <w:rFonts w:ascii="Arial" w:hAnsi="Arial" w:hint="eastAsia"/>
          <w:sz w:val="21"/>
        </w:rPr>
        <w:t>5654</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5661</w:t>
            </w:r>
          </w:p>
        </w:tc>
        <w:tc>
          <w:tcPr>
            <w:tcW w:w="3080"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trHeight w:val="243"/>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5654</w:t>
            </w:r>
          </w:p>
        </w:tc>
        <w:tc>
          <w:tcPr>
            <w:tcW w:w="5552" w:type="dxa"/>
            <w:gridSpan w:val="3"/>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sz w:val="18"/>
              </w:rPr>
              <w:t>同上述</w:t>
            </w:r>
          </w:p>
        </w:tc>
      </w:tr>
      <w:tr w:rsidR="00F33A04" w:rsidRPr="00AB2937" w:rsidTr="00F33A04">
        <w:trPr>
          <w:cantSplit/>
          <w:jc w:val="center"/>
        </w:trPr>
        <w:tc>
          <w:tcPr>
            <w:tcW w:w="568" w:type="dxa"/>
            <w:vMerge w:val="restart"/>
            <w:noWrap/>
            <w:vAlign w:val="center"/>
          </w:tcPr>
          <w:p w:rsidR="00F33A04" w:rsidRPr="00AB2937" w:rsidRDefault="00F33A04" w:rsidP="00F33A04">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lastRenderedPageBreak/>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7</w:t>
            </w:r>
          </w:p>
        </w:tc>
        <w:tc>
          <w:tcPr>
            <w:tcW w:w="3080"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568" w:type="dxa"/>
            <w:vMerge/>
            <w:noWrap/>
            <w:vAlign w:val="center"/>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15991</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17195</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1141</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948.47</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301.55</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646.17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0.75</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BB46E0">
              <w:rPr>
                <w:rFonts w:ascii="Arial" w:eastAsia="华文细黑" w:hAnsi="Arial" w:cs="宋体"/>
                <w:sz w:val="18"/>
              </w:rPr>
              <w:t>2506.06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120.37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15.99</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56.61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4520</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87486</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27.58</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44117</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BB46E0">
              <w:rPr>
                <w:rFonts w:ascii="Arial" w:eastAsia="华文细黑" w:hAnsi="Arial" w:cs="宋体"/>
                <w:sz w:val="18"/>
              </w:rPr>
              <w:t>19830.27</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27.58</w:t>
      </w:r>
      <w:r w:rsidRPr="00AB2937">
        <w:rPr>
          <w:rFonts w:ascii="Arial" w:eastAsia="华文细黑" w:hAnsi="Arial" w:hint="eastAsia"/>
          <w:sz w:val="18"/>
        </w:rPr>
        <w:t>年。估价对象建筑结构为钢混结构，剩余经济耐用年限为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27.58</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87486</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1109</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17195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47.40%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27.58</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88595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CA263D" w:rsidRDefault="00F33A04" w:rsidP="00F33A04">
      <w:pPr>
        <w:pStyle w:val="17"/>
        <w:autoSpaceDE w:val="0"/>
        <w:autoSpaceDN w:val="0"/>
        <w:spacing w:line="480" w:lineRule="auto"/>
        <w:jc w:val="both"/>
        <w:textAlignment w:val="bottom"/>
        <w:rPr>
          <w:rFonts w:ascii="Arial" w:hAnsi="Arial" w:cs="Arial"/>
          <w:sz w:val="21"/>
          <w:szCs w:val="21"/>
        </w:rPr>
      </w:pPr>
      <w:r w:rsidRPr="00CA263D">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依前述测算，两种方法的估价结果有一定的差距。两种方法对比来看，收益法是以预期收益原理为理论依据，从房地产收益的角度反映估价对象收益价值。估价对象为商业用房，该类用途的租赁市</w:t>
      </w:r>
      <w:r w:rsidRPr="00AB2937">
        <w:rPr>
          <w:rFonts w:ascii="Arial" w:hAnsi="Arial" w:cs="Arial" w:hint="eastAsia"/>
          <w:sz w:val="21"/>
          <w:szCs w:val="21"/>
        </w:rPr>
        <w:lastRenderedPageBreak/>
        <w:t>场活跃，其房地产价值受收益情况影响更大。因此，从方法适用性及现势性角度，收益法均优于成本法，其结果更具可靠性。故本次评估权重确定为成本法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BB46E0">
        <w:rPr>
          <w:rFonts w:ascii="Arial" w:hAnsi="Arial" w:cs="Arial"/>
          <w:sz w:val="21"/>
          <w:szCs w:val="21"/>
        </w:rPr>
        <w:t>73824</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sidRPr="00BB46E0">
        <w:rPr>
          <w:rFonts w:ascii="Arial" w:hAnsi="Arial" w:cs="Arial"/>
          <w:sz w:val="21"/>
          <w:szCs w:val="21"/>
        </w:rPr>
        <w:t>88595</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Pr>
          <w:rFonts w:ascii="Arial" w:hAnsi="Arial" w:cs="Arial" w:hint="eastAsia"/>
          <w:sz w:val="21"/>
          <w:szCs w:val="21"/>
        </w:rPr>
        <w:t>82687</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Pr>
          <w:rFonts w:ascii="Arial" w:hAnsi="Arial" w:cs="Arial" w:hint="eastAsia"/>
          <w:sz w:val="21"/>
          <w:szCs w:val="21"/>
        </w:rPr>
        <w:t>82687</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BB46E0">
        <w:rPr>
          <w:rFonts w:ascii="Arial" w:hAnsi="Arial" w:cs="Arial"/>
          <w:sz w:val="21"/>
          <w:szCs w:val="21"/>
        </w:rPr>
        <w:t>19830.27</w:t>
      </w:r>
      <w:r w:rsidRPr="00AB2937">
        <w:rPr>
          <w:rFonts w:ascii="Arial" w:hAnsi="Arial" w:cs="Arial"/>
          <w:sz w:val="21"/>
          <w:szCs w:val="21"/>
        </w:rPr>
        <w:t>＝</w:t>
      </w:r>
      <w:r w:rsidRPr="00BB46E0">
        <w:rPr>
          <w:rFonts w:ascii="Arial" w:hAnsi="Arial" w:cs="Arial"/>
          <w:sz w:val="21"/>
          <w:szCs w:val="21"/>
        </w:rPr>
        <w:t>41697</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BB46E0">
        <w:rPr>
          <w:rFonts w:ascii="Arial" w:hAnsi="Arial" w:cs="Arial"/>
          <w:sz w:val="21"/>
          <w:szCs w:val="21"/>
        </w:rPr>
        <w:t>15991</w:t>
      </w:r>
      <w:r w:rsidRPr="00AB2937">
        <w:rPr>
          <w:rFonts w:ascii="Arial" w:hAnsi="Arial" w:cs="Arial" w:hint="eastAsia"/>
          <w:sz w:val="21"/>
          <w:szCs w:val="21"/>
        </w:rPr>
        <w:t>÷</w:t>
      </w:r>
      <w:r w:rsidRPr="00BB46E0">
        <w:rPr>
          <w:rFonts w:ascii="Arial" w:hAnsi="Arial" w:cs="Arial"/>
          <w:sz w:val="21"/>
          <w:szCs w:val="21"/>
        </w:rPr>
        <w:t>73824</w:t>
      </w:r>
      <w:r w:rsidRPr="00AB2937">
        <w:rPr>
          <w:rFonts w:ascii="Arial" w:hAnsi="Arial" w:cs="Arial" w:hint="eastAsia"/>
          <w:sz w:val="21"/>
          <w:szCs w:val="21"/>
        </w:rPr>
        <w:t>＝</w:t>
      </w:r>
      <w:r w:rsidRPr="00BB46E0">
        <w:rPr>
          <w:rFonts w:ascii="Arial" w:hAnsi="Arial" w:cs="Arial"/>
          <w:sz w:val="21"/>
          <w:szCs w:val="21"/>
        </w:rPr>
        <w:t>21.7%</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Pr>
          <w:rFonts w:ascii="Arial" w:hAnsi="Arial" w:cs="Arial" w:hint="eastAsia"/>
          <w:sz w:val="21"/>
          <w:szCs w:val="21"/>
        </w:rPr>
        <w:t>82687</w:t>
      </w:r>
      <w:r w:rsidRPr="00AB2937">
        <w:rPr>
          <w:rFonts w:hAnsi="宋体" w:cs="Arial" w:hint="eastAsia"/>
          <w:sz w:val="21"/>
          <w:szCs w:val="21"/>
        </w:rPr>
        <w:t>×</w:t>
      </w:r>
      <w:r w:rsidRPr="00BB46E0">
        <w:rPr>
          <w:rFonts w:ascii="Arial" w:hAnsi="Arial" w:cs="Arial"/>
          <w:sz w:val="21"/>
          <w:szCs w:val="21"/>
        </w:rPr>
        <w:t>21.7%</w:t>
      </w:r>
      <w:r w:rsidRPr="00AB2937">
        <w:rPr>
          <w:rFonts w:ascii="Arial" w:hAnsi="Arial" w:cs="Arial"/>
          <w:sz w:val="21"/>
          <w:szCs w:val="21"/>
        </w:rPr>
        <w:t>＝</w:t>
      </w:r>
      <w:r w:rsidRPr="00BB46E0">
        <w:rPr>
          <w:rFonts w:ascii="Arial" w:hAnsi="Arial" w:cs="Arial"/>
          <w:sz w:val="21"/>
          <w:szCs w:val="21"/>
        </w:rPr>
        <w:t>17943</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BB46E0">
        <w:rPr>
          <w:rFonts w:ascii="Arial" w:hAnsi="Arial" w:cs="Arial"/>
          <w:sz w:val="21"/>
          <w:szCs w:val="21"/>
        </w:rPr>
        <w:t>17943</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BB46E0">
        <w:rPr>
          <w:rFonts w:ascii="Arial" w:hAnsi="Arial" w:cs="Arial"/>
          <w:sz w:val="21"/>
          <w:szCs w:val="21"/>
        </w:rPr>
        <w:t>19830.27</w:t>
      </w:r>
      <w:r w:rsidRPr="00AB2937">
        <w:rPr>
          <w:rFonts w:ascii="Arial" w:hAnsi="Arial" w:cs="Arial"/>
          <w:sz w:val="21"/>
          <w:szCs w:val="21"/>
        </w:rPr>
        <w:t>＝</w:t>
      </w:r>
      <w:r w:rsidRPr="00BB46E0">
        <w:rPr>
          <w:rFonts w:ascii="Arial" w:hAnsi="Arial" w:cs="Arial"/>
          <w:sz w:val="21"/>
          <w:szCs w:val="21"/>
        </w:rPr>
        <w:t>9048</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Pr>
          <w:rFonts w:ascii="Arial" w:hAnsi="Arial" w:cs="Arial" w:hint="eastAsia"/>
          <w:sz w:val="21"/>
          <w:szCs w:val="21"/>
        </w:rPr>
        <w:t>82687</w:t>
      </w:r>
      <w:r w:rsidRPr="00AB2937">
        <w:rPr>
          <w:rFonts w:ascii="Arial" w:hAnsi="Arial" w:cs="Arial" w:hint="eastAsia"/>
          <w:sz w:val="21"/>
          <w:szCs w:val="21"/>
        </w:rPr>
        <w:t>－</w:t>
      </w:r>
      <w:r w:rsidRPr="00BB46E0">
        <w:rPr>
          <w:rFonts w:ascii="Arial" w:hAnsi="Arial" w:cs="Arial"/>
          <w:sz w:val="21"/>
          <w:szCs w:val="21"/>
        </w:rPr>
        <w:t>17943</w:t>
      </w:r>
      <w:r w:rsidRPr="00AB2937">
        <w:rPr>
          <w:rFonts w:ascii="Arial" w:hAnsi="Arial" w:cs="Arial"/>
          <w:sz w:val="21"/>
          <w:szCs w:val="21"/>
        </w:rPr>
        <w:t>＝</w:t>
      </w:r>
      <w:r w:rsidRPr="00BB46E0">
        <w:rPr>
          <w:rFonts w:ascii="Arial" w:hAnsi="Arial" w:cs="Arial"/>
          <w:sz w:val="21"/>
          <w:szCs w:val="21"/>
        </w:rPr>
        <w:t>64744</w:t>
      </w:r>
      <w:r w:rsidRPr="00AB2937">
        <w:rPr>
          <w:rFonts w:ascii="Arial" w:hAnsi="Arial" w:cs="Arial"/>
          <w:sz w:val="21"/>
          <w:szCs w:val="21"/>
        </w:rPr>
        <w:t>（万元）</w:t>
      </w:r>
    </w:p>
    <w:p w:rsidR="00F33A04" w:rsidRPr="00AB2937" w:rsidRDefault="00F33A04" w:rsidP="00F33A04">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BB46E0">
        <w:rPr>
          <w:rFonts w:ascii="Arial" w:hAnsi="Arial" w:cs="Arial"/>
          <w:sz w:val="21"/>
          <w:szCs w:val="21"/>
        </w:rPr>
        <w:t>41697</w:t>
      </w:r>
      <w:r w:rsidRPr="00AB2937">
        <w:rPr>
          <w:rFonts w:ascii="Arial" w:hAnsi="Arial" w:cs="Arial" w:hint="eastAsia"/>
          <w:sz w:val="21"/>
          <w:szCs w:val="21"/>
        </w:rPr>
        <w:t>－</w:t>
      </w:r>
      <w:r w:rsidRPr="00BB46E0">
        <w:rPr>
          <w:rFonts w:ascii="Arial" w:hAnsi="Arial" w:cs="Arial"/>
          <w:sz w:val="21"/>
          <w:szCs w:val="21"/>
        </w:rPr>
        <w:t>9048</w:t>
      </w:r>
      <w:r w:rsidRPr="00AB2937">
        <w:rPr>
          <w:rFonts w:ascii="Arial" w:hAnsi="Arial" w:cs="Arial"/>
          <w:sz w:val="21"/>
          <w:szCs w:val="21"/>
        </w:rPr>
        <w:t>＝</w:t>
      </w:r>
      <w:r w:rsidRPr="00BB46E0">
        <w:rPr>
          <w:rFonts w:ascii="Arial" w:hAnsi="Arial" w:cs="Arial"/>
          <w:sz w:val="21"/>
          <w:szCs w:val="21"/>
        </w:rPr>
        <w:t>32649</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182BF5" w:rsidRDefault="00F33A04" w:rsidP="00F33A04">
      <w:pPr>
        <w:pStyle w:val="17"/>
        <w:autoSpaceDE w:val="0"/>
        <w:autoSpaceDN w:val="0"/>
        <w:spacing w:line="480" w:lineRule="auto"/>
        <w:textAlignment w:val="bottom"/>
        <w:rPr>
          <w:rFonts w:ascii="Arial" w:hAnsi="Arial" w:cs="Arial"/>
          <w:b/>
          <w:sz w:val="21"/>
          <w:szCs w:val="21"/>
        </w:rPr>
      </w:pPr>
    </w:p>
    <w:p w:rsidR="00F33A04" w:rsidRPr="00AB2937" w:rsidRDefault="00F33A04" w:rsidP="00F33A04">
      <w:pPr>
        <w:pStyle w:val="17"/>
        <w:autoSpaceDE w:val="0"/>
        <w:autoSpaceDN w:val="0"/>
        <w:spacing w:line="480" w:lineRule="auto"/>
        <w:textAlignment w:val="bottom"/>
        <w:rPr>
          <w:rFonts w:ascii="Arial" w:hAnsi="Arial" w:cs="Arial"/>
          <w:b/>
          <w:sz w:val="21"/>
          <w:szCs w:val="21"/>
        </w:rPr>
      </w:pPr>
      <w:r>
        <w:rPr>
          <w:rFonts w:ascii="Arial" w:hAnsi="Arial" w:cs="Arial" w:hint="eastAsia"/>
          <w:b/>
          <w:sz w:val="21"/>
          <w:szCs w:val="21"/>
        </w:rPr>
        <w:t>二、</w:t>
      </w:r>
      <w:r w:rsidRPr="00AB2937">
        <w:rPr>
          <w:rFonts w:ascii="Arial" w:hAnsi="Arial" w:cs="Arial" w:hint="eastAsia"/>
          <w:b/>
          <w:sz w:val="21"/>
          <w:szCs w:val="21"/>
        </w:rPr>
        <w:t>北京市朝阳区清林东路</w:t>
      </w:r>
      <w:r w:rsidRPr="00AB2937">
        <w:rPr>
          <w:rFonts w:ascii="Arial" w:hAnsi="Arial" w:cs="Arial" w:hint="eastAsia"/>
          <w:b/>
          <w:sz w:val="21"/>
          <w:szCs w:val="21"/>
        </w:rPr>
        <w:t>4</w:t>
      </w:r>
      <w:r w:rsidRPr="00AB2937">
        <w:rPr>
          <w:rFonts w:ascii="Arial" w:hAnsi="Arial" w:cs="Arial" w:hint="eastAsia"/>
          <w:b/>
          <w:sz w:val="21"/>
          <w:szCs w:val="21"/>
        </w:rPr>
        <w:t>号院</w:t>
      </w:r>
      <w:r w:rsidRPr="00AB2937">
        <w:rPr>
          <w:rFonts w:ascii="Arial" w:hAnsi="Arial" w:cs="Arial" w:hint="eastAsia"/>
          <w:b/>
          <w:sz w:val="21"/>
          <w:szCs w:val="21"/>
        </w:rPr>
        <w:t>12</w:t>
      </w:r>
      <w:r w:rsidRPr="00AB2937">
        <w:rPr>
          <w:rFonts w:ascii="Arial" w:hAnsi="Arial" w:cs="Arial" w:hint="eastAsia"/>
          <w:b/>
          <w:sz w:val="21"/>
          <w:szCs w:val="21"/>
        </w:rPr>
        <w:t>幢</w:t>
      </w:r>
      <w:r w:rsidRPr="00AB2937">
        <w:rPr>
          <w:rFonts w:ascii="Arial" w:hAnsi="Arial" w:cs="Arial" w:hint="eastAsia"/>
          <w:b/>
          <w:sz w:val="21"/>
          <w:szCs w:val="21"/>
        </w:rPr>
        <w:t>-1</w:t>
      </w:r>
      <w:r w:rsidRPr="00AB2937">
        <w:rPr>
          <w:rFonts w:ascii="Arial" w:hAnsi="Arial" w:cs="Arial" w:hint="eastAsia"/>
          <w:b/>
          <w:sz w:val="21"/>
          <w:szCs w:val="21"/>
        </w:rPr>
        <w:t>层</w:t>
      </w:r>
      <w:r w:rsidRPr="00AB2937">
        <w:rPr>
          <w:rFonts w:ascii="Arial" w:hAnsi="Arial" w:cs="Arial" w:hint="eastAsia"/>
          <w:b/>
          <w:sz w:val="21"/>
          <w:szCs w:val="21"/>
        </w:rPr>
        <w:t>-101</w:t>
      </w:r>
      <w:r w:rsidRPr="00AB2937">
        <w:rPr>
          <w:rFonts w:ascii="Arial" w:hAnsi="Arial" w:cs="Arial" w:hint="eastAsia"/>
          <w:b/>
          <w:sz w:val="21"/>
          <w:szCs w:val="21"/>
        </w:rPr>
        <w:t>等</w:t>
      </w:r>
      <w:r w:rsidRPr="00AB2937">
        <w:rPr>
          <w:rFonts w:ascii="Arial" w:hAnsi="Arial" w:cs="Arial" w:hint="eastAsia"/>
          <w:b/>
          <w:sz w:val="21"/>
          <w:szCs w:val="21"/>
        </w:rPr>
        <w:t>4</w:t>
      </w:r>
      <w:r w:rsidRPr="00AB2937">
        <w:rPr>
          <w:rFonts w:ascii="Arial" w:hAnsi="Arial" w:cs="Arial" w:hint="eastAsia"/>
          <w:b/>
          <w:sz w:val="21"/>
          <w:szCs w:val="21"/>
        </w:rPr>
        <w:t>套商业用房房地产</w:t>
      </w: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23432</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15571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14489</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442</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640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467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2049+0.0019V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2049</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3208+0.006V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3208</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23524</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17673</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15993</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800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640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240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530</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1144</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1144</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r>
              <w:rPr>
                <w:rFonts w:ascii="Arial" w:eastAsia="华文细黑" w:hAnsi="Arial" w:cs="宋体" w:hint="eastAsia"/>
                <w:sz w:val="18"/>
              </w:rPr>
              <w:t>641</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3641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25295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46956</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14680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31986.76</w:t>
            </w:r>
          </w:p>
        </w:tc>
      </w:tr>
    </w:tbl>
    <w:p w:rsidR="00F33A04" w:rsidRDefault="00F33A04" w:rsidP="00F33A04">
      <w:pPr>
        <w:pStyle w:val="17"/>
        <w:autoSpaceDE w:val="0"/>
        <w:autoSpaceDN w:val="0"/>
        <w:spacing w:line="240" w:lineRule="auto"/>
        <w:jc w:val="both"/>
        <w:textAlignment w:val="bottom"/>
        <w:rPr>
          <w:rFonts w:ascii="Arial Unicode MS" w:eastAsiaTheme="minorEastAsia" w:hAnsi="Arial Unicode MS" w:cs="Arial Unicode MS"/>
          <w:sz w:val="18"/>
          <w:szCs w:val="18"/>
        </w:rPr>
      </w:pPr>
      <w:r w:rsidRPr="00AB2937">
        <w:rPr>
          <w:rFonts w:ascii="华文细黑" w:eastAsia="华文细黑" w:hAnsi="华文细黑" w:cs="Arial" w:hint="eastAsia"/>
          <w:sz w:val="18"/>
          <w:szCs w:val="18"/>
        </w:rPr>
        <w:t>备注：</w:t>
      </w:r>
      <w:r w:rsidRPr="00676356">
        <w:rPr>
          <w:rFonts w:ascii="Arial Unicode MS" w:eastAsia="Arial Unicode MS" w:hAnsi="Arial Unicode MS" w:cs="Arial Unicode MS" w:hint="eastAsia"/>
          <w:sz w:val="18"/>
          <w:szCs w:val="18"/>
        </w:rPr>
        <w:t>北京市朝阳区清林东路4号院12幢-1层-101等4套商业用房房地产分布于地下1、2层，地下一层商业用房建筑面积为2297.43平方米，地下二层商业用房建筑面积为29689.33平方米，同前述，地下一层商业用房楼面熟地价为8452元/平方米，地下二层商业用房楼面熟地价为4226元/平方米，土地购买价格＝8452×2297.43÷10000+4226×29689.33÷10000＝14489（万元）</w:t>
      </w:r>
    </w:p>
    <w:p w:rsidR="006148D6" w:rsidRPr="006148D6" w:rsidRDefault="006148D6" w:rsidP="00F33A04">
      <w:pPr>
        <w:pStyle w:val="17"/>
        <w:autoSpaceDE w:val="0"/>
        <w:autoSpaceDN w:val="0"/>
        <w:spacing w:line="240" w:lineRule="auto"/>
        <w:jc w:val="both"/>
        <w:textAlignment w:val="bottom"/>
        <w:rPr>
          <w:rFonts w:ascii="Arial Unicode MS" w:eastAsiaTheme="minorEastAsia" w:hAnsi="Arial Unicode MS" w:cs="Arial Unicode MS" w:hint="eastAsia"/>
          <w:sz w:val="18"/>
          <w:szCs w:val="18"/>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根据评估专业人员对周边区域商业用房市场的调查，区域内一层商业用房市场租金价格在</w:t>
      </w:r>
      <w:r w:rsidRPr="00AB2937">
        <w:rPr>
          <w:rFonts w:ascii="Arial" w:hAnsi="Arial" w:hint="eastAsia"/>
          <w:sz w:val="21"/>
        </w:rPr>
        <w:t>7-11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天•平方米。根据不动产权利人介绍估价对象已出租，项目整体保底年租金约为</w:t>
      </w:r>
      <w:r w:rsidRPr="00AB2937">
        <w:rPr>
          <w:rFonts w:ascii="Arial" w:hAnsi="Arial" w:hint="eastAsia"/>
          <w:sz w:val="21"/>
        </w:rPr>
        <w:t>9400</w:t>
      </w:r>
      <w:r w:rsidRPr="00AB2937">
        <w:rPr>
          <w:rFonts w:ascii="Arial" w:hAnsi="Arial" w:hint="eastAsia"/>
          <w:sz w:val="21"/>
        </w:rPr>
        <w:t>万元左右，平均租金与市场水平基本相符。结合估价对象自身情况（商业用房分布于地下</w:t>
      </w:r>
      <w:r w:rsidRPr="00AB2937">
        <w:rPr>
          <w:rFonts w:ascii="Arial" w:hAnsi="Arial" w:hint="eastAsia"/>
          <w:sz w:val="21"/>
        </w:rPr>
        <w:t>1</w:t>
      </w:r>
      <w:r w:rsidRPr="00AB2937">
        <w:rPr>
          <w:rFonts w:ascii="Arial" w:hAnsi="Arial" w:hint="eastAsia"/>
          <w:sz w:val="21"/>
        </w:rPr>
        <w:t>、</w:t>
      </w:r>
      <w:r w:rsidRPr="00AB2937">
        <w:rPr>
          <w:rFonts w:ascii="Arial" w:hAnsi="Arial" w:hint="eastAsia"/>
          <w:sz w:val="21"/>
        </w:rPr>
        <w:t>2</w:t>
      </w:r>
      <w:r w:rsidRPr="00AB2937">
        <w:rPr>
          <w:rFonts w:ascii="Arial" w:hAnsi="Arial" w:hint="eastAsia"/>
          <w:sz w:val="21"/>
        </w:rPr>
        <w:t>层）以及地理位置，确定其租金水平为</w:t>
      </w:r>
      <w:r>
        <w:rPr>
          <w:rFonts w:ascii="Arial" w:hAnsi="Arial" w:hint="eastAsia"/>
          <w:sz w:val="21"/>
        </w:rPr>
        <w:t>3.73</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373</w:t>
      </w:r>
      <w:r w:rsidRPr="00AB2937">
        <w:rPr>
          <w:rFonts w:ascii="Arial" w:hAnsi="Arial" w:hint="eastAsia"/>
          <w:sz w:val="21"/>
        </w:rPr>
        <w:t>×</w:t>
      </w:r>
      <w:r w:rsidRPr="00AB2937">
        <w:rPr>
          <w:rFonts w:ascii="Arial" w:hAnsi="Arial" w:hint="eastAsia"/>
          <w:sz w:val="21"/>
        </w:rPr>
        <w:t>31986.76</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hint="eastAsia"/>
          <w:sz w:val="21"/>
        </w:rPr>
        <w:t>3919</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lastRenderedPageBreak/>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3924</w:t>
            </w:r>
          </w:p>
        </w:tc>
        <w:tc>
          <w:tcPr>
            <w:tcW w:w="3080"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trHeight w:val="243"/>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3919</w:t>
            </w:r>
          </w:p>
        </w:tc>
        <w:tc>
          <w:tcPr>
            <w:tcW w:w="5552" w:type="dxa"/>
            <w:gridSpan w:val="3"/>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sz w:val="18"/>
              </w:rPr>
              <w:t>同上述</w:t>
            </w:r>
          </w:p>
        </w:tc>
      </w:tr>
      <w:tr w:rsidR="00F33A04" w:rsidRPr="00AB2937" w:rsidTr="00F33A04">
        <w:trPr>
          <w:cantSplit/>
          <w:jc w:val="center"/>
        </w:trPr>
        <w:tc>
          <w:tcPr>
            <w:tcW w:w="568" w:type="dxa"/>
            <w:vMerge w:val="restart"/>
            <w:noWrap/>
            <w:vAlign w:val="center"/>
          </w:tcPr>
          <w:p w:rsidR="00F33A04" w:rsidRPr="00AB2937" w:rsidRDefault="00F33A04" w:rsidP="00F33A04">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5</w:t>
            </w:r>
          </w:p>
        </w:tc>
        <w:tc>
          <w:tcPr>
            <w:tcW w:w="3080"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568" w:type="dxa"/>
            <w:vMerge/>
            <w:noWrap/>
            <w:vAlign w:val="center"/>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23524</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25295</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898</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658.11</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209.01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447.89</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1.21</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4042.34</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177.07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23.52</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39.24</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3026</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58569</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27.58</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18310</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31986.76</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27.58</w:t>
      </w:r>
      <w:r w:rsidRPr="00AB2937">
        <w:rPr>
          <w:rFonts w:ascii="Arial" w:eastAsia="华文细黑" w:hAnsi="Arial" w:hint="eastAsia"/>
          <w:sz w:val="18"/>
        </w:rPr>
        <w:t>年。估价对象建筑结构为钢混结构，剩余经济耐用年限为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27.58</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Default="00F33A04" w:rsidP="00F33A04">
      <w:pPr>
        <w:wordWrap w:val="0"/>
        <w:overflowPunct w:val="0"/>
        <w:autoSpaceDE w:val="0"/>
        <w:autoSpaceDN w:val="0"/>
        <w:spacing w:line="480" w:lineRule="auto"/>
        <w:ind w:firstLineChars="200" w:firstLine="420"/>
        <w:jc w:val="both"/>
        <w:rPr>
          <w:rFonts w:ascii="Arial" w:hAnsi="Arial"/>
          <w:sz w:val="21"/>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58569</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1631</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25295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47.40%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27.58</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60200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lastRenderedPageBreak/>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商业用房，该类用途的租赁市场活跃，其房地产价值受收益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Pr>
          <w:rFonts w:ascii="Arial" w:hAnsi="Arial" w:cs="Arial" w:hint="eastAsia"/>
          <w:sz w:val="21"/>
          <w:szCs w:val="21"/>
        </w:rPr>
        <w:t>46956</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Pr>
          <w:rFonts w:ascii="Arial" w:hAnsi="Arial" w:cs="Arial" w:hint="eastAsia"/>
          <w:sz w:val="21"/>
          <w:szCs w:val="21"/>
        </w:rPr>
        <w:t>60200</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Pr>
          <w:rFonts w:ascii="Arial" w:hAnsi="Arial" w:cs="Arial" w:hint="eastAsia"/>
          <w:sz w:val="21"/>
          <w:szCs w:val="21"/>
        </w:rPr>
        <w:t>54902</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Pr>
          <w:rFonts w:ascii="Arial" w:hAnsi="Arial" w:cs="Arial" w:hint="eastAsia"/>
          <w:sz w:val="21"/>
          <w:szCs w:val="21"/>
        </w:rPr>
        <w:t>54902</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31986.76</w:t>
      </w:r>
      <w:r w:rsidRPr="00AB2937">
        <w:rPr>
          <w:rFonts w:ascii="Arial" w:hAnsi="Arial" w:cs="Arial"/>
          <w:sz w:val="21"/>
          <w:szCs w:val="21"/>
        </w:rPr>
        <w:t>＝</w:t>
      </w:r>
      <w:r>
        <w:rPr>
          <w:rFonts w:ascii="Arial" w:hAnsi="Arial" w:cs="Arial" w:hint="eastAsia"/>
          <w:sz w:val="21"/>
          <w:szCs w:val="21"/>
        </w:rPr>
        <w:t>17164</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Pr>
          <w:rFonts w:ascii="Arial" w:hAnsi="Arial" w:cs="Arial" w:hint="eastAsia"/>
          <w:sz w:val="21"/>
          <w:szCs w:val="21"/>
        </w:rPr>
        <w:t>23524</w:t>
      </w:r>
      <w:r w:rsidRPr="00AB2937">
        <w:rPr>
          <w:rFonts w:ascii="Arial" w:hAnsi="Arial" w:cs="Arial" w:hint="eastAsia"/>
          <w:sz w:val="21"/>
          <w:szCs w:val="21"/>
        </w:rPr>
        <w:t>÷</w:t>
      </w:r>
      <w:r>
        <w:rPr>
          <w:rFonts w:ascii="Arial" w:hAnsi="Arial" w:cs="Arial" w:hint="eastAsia"/>
          <w:sz w:val="21"/>
          <w:szCs w:val="21"/>
        </w:rPr>
        <w:t>46956</w:t>
      </w:r>
      <w:r w:rsidRPr="00AB2937">
        <w:rPr>
          <w:rFonts w:ascii="Arial" w:hAnsi="Arial" w:cs="Arial" w:hint="eastAsia"/>
          <w:sz w:val="21"/>
          <w:szCs w:val="21"/>
        </w:rPr>
        <w:t>＝</w:t>
      </w:r>
      <w:r>
        <w:rPr>
          <w:rFonts w:ascii="Arial" w:hAnsi="Arial" w:cs="Arial" w:hint="eastAsia"/>
          <w:sz w:val="21"/>
          <w:szCs w:val="21"/>
        </w:rPr>
        <w:t>50.1</w:t>
      </w:r>
      <w:r w:rsidRPr="00AB2937">
        <w:rPr>
          <w:rFonts w:ascii="Arial" w:hAnsi="Arial" w:cs="Arial" w:hint="eastAsia"/>
          <w:sz w:val="21"/>
          <w:szCs w:val="21"/>
        </w:rPr>
        <w:t>%</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Pr>
          <w:rFonts w:ascii="Arial" w:hAnsi="Arial" w:cs="Arial" w:hint="eastAsia"/>
          <w:sz w:val="21"/>
          <w:szCs w:val="21"/>
        </w:rPr>
        <w:t>54902</w:t>
      </w:r>
      <w:r w:rsidRPr="00AB2937">
        <w:rPr>
          <w:rFonts w:hAnsi="宋体" w:cs="Arial" w:hint="eastAsia"/>
          <w:sz w:val="21"/>
          <w:szCs w:val="21"/>
        </w:rPr>
        <w:t>×</w:t>
      </w:r>
      <w:r>
        <w:rPr>
          <w:rFonts w:ascii="Arial" w:hAnsi="Arial" w:cs="Arial" w:hint="eastAsia"/>
          <w:sz w:val="21"/>
          <w:szCs w:val="21"/>
        </w:rPr>
        <w:t>50.1</w:t>
      </w:r>
      <w:r w:rsidRPr="00AB2937">
        <w:rPr>
          <w:rFonts w:ascii="Arial" w:hAnsi="Arial" w:cs="Arial" w:hint="eastAsia"/>
          <w:sz w:val="21"/>
          <w:szCs w:val="21"/>
        </w:rPr>
        <w:t>%</w:t>
      </w:r>
      <w:r w:rsidRPr="00AB2937">
        <w:rPr>
          <w:rFonts w:ascii="Arial" w:hAnsi="Arial" w:cs="Arial"/>
          <w:sz w:val="21"/>
          <w:szCs w:val="21"/>
        </w:rPr>
        <w:t>＝</w:t>
      </w:r>
      <w:r>
        <w:rPr>
          <w:rFonts w:ascii="Arial" w:hAnsi="Arial" w:cs="Arial" w:hint="eastAsia"/>
          <w:sz w:val="21"/>
          <w:szCs w:val="21"/>
        </w:rPr>
        <w:t>27506</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Pr>
          <w:rFonts w:ascii="Arial" w:hAnsi="Arial" w:cs="Arial" w:hint="eastAsia"/>
          <w:sz w:val="21"/>
          <w:szCs w:val="21"/>
        </w:rPr>
        <w:t>27506</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31986.76</w:t>
      </w:r>
      <w:r w:rsidRPr="00AB2937">
        <w:rPr>
          <w:rFonts w:ascii="Arial" w:hAnsi="Arial" w:cs="Arial"/>
          <w:sz w:val="21"/>
          <w:szCs w:val="21"/>
        </w:rPr>
        <w:t>＝</w:t>
      </w:r>
      <w:r>
        <w:rPr>
          <w:rFonts w:ascii="Arial" w:hAnsi="Arial" w:cs="Arial" w:hint="eastAsia"/>
          <w:sz w:val="21"/>
          <w:szCs w:val="21"/>
        </w:rPr>
        <w:t>8599</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Pr>
          <w:rFonts w:ascii="Arial" w:hAnsi="Arial" w:cs="Arial" w:hint="eastAsia"/>
          <w:sz w:val="21"/>
          <w:szCs w:val="21"/>
        </w:rPr>
        <w:t>54902</w:t>
      </w:r>
      <w:r w:rsidRPr="00AB2937">
        <w:rPr>
          <w:rFonts w:ascii="Arial" w:hAnsi="Arial" w:cs="Arial" w:hint="eastAsia"/>
          <w:sz w:val="21"/>
          <w:szCs w:val="21"/>
        </w:rPr>
        <w:t>－</w:t>
      </w:r>
      <w:r>
        <w:rPr>
          <w:rFonts w:ascii="Arial" w:hAnsi="Arial" w:cs="Arial" w:hint="eastAsia"/>
          <w:sz w:val="21"/>
          <w:szCs w:val="21"/>
        </w:rPr>
        <w:t>27506</w:t>
      </w:r>
      <w:r w:rsidRPr="00AB2937">
        <w:rPr>
          <w:rFonts w:ascii="Arial" w:hAnsi="Arial" w:cs="Arial"/>
          <w:sz w:val="21"/>
          <w:szCs w:val="21"/>
        </w:rPr>
        <w:t>＝</w:t>
      </w:r>
      <w:r>
        <w:rPr>
          <w:rFonts w:ascii="Arial" w:hAnsi="Arial" w:cs="Arial" w:hint="eastAsia"/>
          <w:sz w:val="21"/>
          <w:szCs w:val="21"/>
        </w:rPr>
        <w:t>27396</w:t>
      </w:r>
      <w:r w:rsidRPr="00AB2937">
        <w:rPr>
          <w:rFonts w:ascii="Arial" w:hAnsi="Arial" w:cs="Arial"/>
          <w:sz w:val="21"/>
          <w:szCs w:val="21"/>
        </w:rPr>
        <w:t>（万元）</w:t>
      </w:r>
    </w:p>
    <w:p w:rsidR="00F33A04" w:rsidRPr="00AB2937" w:rsidRDefault="00F33A04" w:rsidP="00F33A04">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Pr>
          <w:rFonts w:ascii="Arial" w:hAnsi="Arial" w:cs="Arial" w:hint="eastAsia"/>
          <w:sz w:val="21"/>
          <w:szCs w:val="21"/>
        </w:rPr>
        <w:t>17164</w:t>
      </w:r>
      <w:r w:rsidRPr="00AB2937">
        <w:rPr>
          <w:rFonts w:ascii="Arial" w:hAnsi="Arial" w:cs="Arial" w:hint="eastAsia"/>
          <w:sz w:val="21"/>
          <w:szCs w:val="21"/>
        </w:rPr>
        <w:t>－</w:t>
      </w:r>
      <w:r>
        <w:rPr>
          <w:rFonts w:ascii="Arial" w:hAnsi="Arial" w:cs="Arial" w:hint="eastAsia"/>
          <w:sz w:val="21"/>
          <w:szCs w:val="21"/>
        </w:rPr>
        <w:t>8599</w:t>
      </w:r>
      <w:r w:rsidRPr="00AB2937">
        <w:rPr>
          <w:rFonts w:ascii="Arial" w:hAnsi="Arial" w:cs="Arial"/>
          <w:sz w:val="21"/>
          <w:szCs w:val="21"/>
        </w:rPr>
        <w:t>＝</w:t>
      </w:r>
      <w:r>
        <w:rPr>
          <w:rFonts w:ascii="Arial" w:hAnsi="Arial" w:cs="Arial" w:hint="eastAsia"/>
          <w:sz w:val="21"/>
          <w:szCs w:val="21"/>
        </w:rPr>
        <w:t>8565</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p>
    <w:p w:rsidR="00F33A04" w:rsidRDefault="00F33A04" w:rsidP="00F33A04">
      <w:pPr>
        <w:pStyle w:val="17"/>
        <w:autoSpaceDE w:val="0"/>
        <w:autoSpaceDN w:val="0"/>
        <w:spacing w:line="480" w:lineRule="auto"/>
        <w:jc w:val="both"/>
        <w:textAlignment w:val="bottom"/>
        <w:rPr>
          <w:rFonts w:ascii="Arial" w:hAnsi="Arial" w:cs="Arial"/>
          <w:b/>
          <w:sz w:val="21"/>
          <w:szCs w:val="21"/>
        </w:rPr>
        <w:sectPr w:rsidR="00F33A04" w:rsidSect="00F33A04">
          <w:pgSz w:w="11907" w:h="16840" w:code="9"/>
          <w:pgMar w:top="1843" w:right="1304" w:bottom="1134" w:left="1304" w:header="1134" w:footer="907" w:gutter="0"/>
          <w:cols w:space="720"/>
          <w:docGrid w:linePitch="326"/>
        </w:sectPr>
      </w:pPr>
    </w:p>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r>
        <w:rPr>
          <w:rFonts w:ascii="Arial" w:hAnsi="Arial" w:cs="Arial" w:hint="eastAsia"/>
          <w:b/>
          <w:sz w:val="21"/>
          <w:szCs w:val="21"/>
        </w:rPr>
        <w:lastRenderedPageBreak/>
        <w:t>三、</w:t>
      </w:r>
      <w:r w:rsidRPr="00AB2937">
        <w:rPr>
          <w:rFonts w:ascii="Arial" w:hAnsi="Arial" w:cs="Arial" w:hint="eastAsia"/>
          <w:b/>
          <w:sz w:val="21"/>
          <w:szCs w:val="21"/>
        </w:rPr>
        <w:t>北京市朝阳区清林东路</w:t>
      </w:r>
      <w:r w:rsidRPr="00AB2937">
        <w:rPr>
          <w:rFonts w:ascii="Arial" w:hAnsi="Arial" w:cs="Arial" w:hint="eastAsia"/>
          <w:b/>
          <w:sz w:val="21"/>
          <w:szCs w:val="21"/>
        </w:rPr>
        <w:t>4</w:t>
      </w:r>
      <w:r w:rsidRPr="00AB2937">
        <w:rPr>
          <w:rFonts w:ascii="Arial" w:hAnsi="Arial" w:cs="Arial" w:hint="eastAsia"/>
          <w:b/>
          <w:sz w:val="21"/>
          <w:szCs w:val="21"/>
        </w:rPr>
        <w:t>号院</w:t>
      </w:r>
      <w:r w:rsidRPr="00AB2937">
        <w:rPr>
          <w:rFonts w:ascii="Arial" w:hAnsi="Arial" w:cs="Arial" w:hint="eastAsia"/>
          <w:b/>
          <w:sz w:val="21"/>
          <w:szCs w:val="21"/>
        </w:rPr>
        <w:t>12</w:t>
      </w:r>
      <w:r w:rsidRPr="00AB2937">
        <w:rPr>
          <w:rFonts w:ascii="Arial" w:hAnsi="Arial" w:cs="Arial" w:hint="eastAsia"/>
          <w:b/>
          <w:sz w:val="21"/>
          <w:szCs w:val="21"/>
        </w:rPr>
        <w:t>幢</w:t>
      </w:r>
      <w:r w:rsidRPr="00AB2937">
        <w:rPr>
          <w:rFonts w:ascii="Arial" w:hAnsi="Arial" w:cs="Arial" w:hint="eastAsia"/>
          <w:b/>
          <w:sz w:val="21"/>
          <w:szCs w:val="21"/>
        </w:rPr>
        <w:t>-3</w:t>
      </w:r>
      <w:r w:rsidRPr="00AB2937">
        <w:rPr>
          <w:rFonts w:ascii="Arial" w:hAnsi="Arial" w:cs="Arial" w:hint="eastAsia"/>
          <w:b/>
          <w:sz w:val="21"/>
          <w:szCs w:val="21"/>
        </w:rPr>
        <w:t>层</w:t>
      </w:r>
      <w:r w:rsidRPr="00AB2937">
        <w:rPr>
          <w:rFonts w:ascii="Arial" w:hAnsi="Arial" w:cs="Arial" w:hint="eastAsia"/>
          <w:b/>
          <w:sz w:val="21"/>
          <w:szCs w:val="21"/>
        </w:rPr>
        <w:t>B2104</w:t>
      </w:r>
      <w:r w:rsidRPr="00AB2937">
        <w:rPr>
          <w:rFonts w:ascii="Arial" w:hAnsi="Arial" w:cs="Arial" w:hint="eastAsia"/>
          <w:b/>
          <w:sz w:val="21"/>
          <w:szCs w:val="21"/>
        </w:rPr>
        <w:t>等</w:t>
      </w:r>
      <w:r>
        <w:rPr>
          <w:rFonts w:ascii="Arial" w:hAnsi="Arial" w:cs="Arial" w:hint="eastAsia"/>
          <w:b/>
          <w:sz w:val="21"/>
          <w:szCs w:val="21"/>
        </w:rPr>
        <w:t>408</w:t>
      </w:r>
      <w:r w:rsidRPr="00AB2937">
        <w:rPr>
          <w:rFonts w:ascii="Arial" w:hAnsi="Arial" w:cs="Arial" w:hint="eastAsia"/>
          <w:b/>
          <w:sz w:val="21"/>
          <w:szCs w:val="21"/>
        </w:rPr>
        <w:t>套地下车库用房房地产</w:t>
      </w: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6560</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4729</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4224</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129</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376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142</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623</w:t>
            </w: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623</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487</w:t>
            </w:r>
            <w:r w:rsidRPr="00AB2937">
              <w:rPr>
                <w:rFonts w:ascii="Arial" w:eastAsia="华文细黑" w:hAnsi="Arial" w:cs="宋体" w:hint="eastAsia"/>
                <w:sz w:val="18"/>
              </w:rPr>
              <w:t>+0.003V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487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0.003V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11460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9381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8455</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4500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423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376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281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608</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608</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966</w:t>
            </w:r>
            <w:r w:rsidRPr="00AB2937">
              <w:rPr>
                <w:rFonts w:ascii="Arial" w:eastAsia="华文细黑" w:hAnsi="Arial" w:cs="宋体" w:hint="eastAsia"/>
                <w:sz w:val="18"/>
              </w:rPr>
              <w:t>+0.003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966</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12323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18020</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bl>
    <w:p w:rsidR="00F33A04" w:rsidRPr="00676356" w:rsidRDefault="00F33A04" w:rsidP="00F33A04">
      <w:pPr>
        <w:pStyle w:val="17"/>
        <w:autoSpaceDE w:val="0"/>
        <w:autoSpaceDN w:val="0"/>
        <w:spacing w:line="240" w:lineRule="auto"/>
        <w:jc w:val="both"/>
        <w:textAlignment w:val="bottom"/>
        <w:rPr>
          <w:rFonts w:ascii="Arial Unicode MS" w:eastAsia="Arial Unicode MS" w:hAnsi="Arial Unicode MS" w:cs="Arial Unicode MS"/>
          <w:sz w:val="18"/>
          <w:szCs w:val="18"/>
        </w:rPr>
      </w:pPr>
      <w:r w:rsidRPr="00AB2937">
        <w:rPr>
          <w:rFonts w:ascii="华文细黑" w:eastAsia="华文细黑" w:hAnsi="华文细黑" w:cs="Arial" w:hint="eastAsia"/>
          <w:sz w:val="18"/>
          <w:szCs w:val="18"/>
        </w:rPr>
        <w:t>备注：北京市朝阳区清林东</w:t>
      </w:r>
      <w:r w:rsidRPr="00676356">
        <w:rPr>
          <w:rFonts w:ascii="Arial Unicode MS" w:eastAsia="Arial Unicode MS" w:hAnsi="Arial Unicode MS" w:cs="Arial Unicode MS" w:hint="eastAsia"/>
          <w:sz w:val="18"/>
          <w:szCs w:val="18"/>
        </w:rPr>
        <w:t>路4号院12幢-3层B2104等</w:t>
      </w:r>
      <w:r>
        <w:rPr>
          <w:rFonts w:ascii="Arial Unicode MS" w:eastAsia="Arial Unicode MS" w:hAnsi="Arial Unicode MS" w:cs="Arial Unicode MS" w:hint="eastAsia"/>
          <w:sz w:val="18"/>
          <w:szCs w:val="18"/>
        </w:rPr>
        <w:t>408</w:t>
      </w:r>
      <w:r w:rsidRPr="00676356">
        <w:rPr>
          <w:rFonts w:ascii="Arial Unicode MS" w:eastAsia="Arial Unicode MS" w:hAnsi="Arial Unicode MS" w:cs="Arial Unicode MS" w:hint="eastAsia"/>
          <w:sz w:val="18"/>
          <w:szCs w:val="18"/>
        </w:rPr>
        <w:t>套地下车库用房房地产建筑面积为</w:t>
      </w:r>
      <w:r w:rsidRPr="00BB46E0">
        <w:rPr>
          <w:rFonts w:ascii="Arial Unicode MS" w:eastAsia="Arial Unicode MS" w:hAnsi="Arial Unicode MS" w:cs="Arial Unicode MS"/>
          <w:sz w:val="18"/>
          <w:szCs w:val="18"/>
        </w:rPr>
        <w:t>18789.71</w:t>
      </w:r>
      <w:r w:rsidRPr="00676356">
        <w:rPr>
          <w:rFonts w:ascii="Arial Unicode MS" w:eastAsia="Arial Unicode MS" w:hAnsi="Arial Unicode MS" w:cs="Arial Unicode MS" w:hint="eastAsia"/>
          <w:sz w:val="18"/>
          <w:szCs w:val="18"/>
        </w:rPr>
        <w:t>平方米，同前述，地下车库用房楼面熟地价为2248元/平方米，土地购买价格＝2248×</w:t>
      </w:r>
      <w:r w:rsidRPr="00BB46E0">
        <w:rPr>
          <w:rFonts w:ascii="Arial Unicode MS" w:eastAsia="Arial Unicode MS" w:hAnsi="Arial Unicode MS" w:cs="Arial Unicode MS"/>
          <w:sz w:val="18"/>
          <w:szCs w:val="18"/>
        </w:rPr>
        <w:t>18789.71</w:t>
      </w:r>
      <w:r w:rsidRPr="00676356">
        <w:rPr>
          <w:rFonts w:ascii="Arial Unicode MS" w:eastAsia="Arial Unicode MS" w:hAnsi="Arial Unicode MS" w:cs="Arial Unicode MS" w:hint="eastAsia"/>
          <w:sz w:val="18"/>
          <w:szCs w:val="18"/>
        </w:rPr>
        <w:t>÷10000＝</w:t>
      </w:r>
      <w:r w:rsidRPr="00BB46E0">
        <w:rPr>
          <w:rFonts w:ascii="Arial Unicode MS" w:eastAsia="Arial Unicode MS" w:hAnsi="Arial Unicode MS" w:cs="Arial Unicode MS"/>
          <w:sz w:val="18"/>
          <w:szCs w:val="18"/>
        </w:rPr>
        <w:t>4224</w:t>
      </w:r>
      <w:r w:rsidRPr="00676356">
        <w:rPr>
          <w:rFonts w:ascii="Arial Unicode MS" w:eastAsia="Arial Unicode MS" w:hAnsi="Arial Unicode MS" w:cs="Arial Unicode MS" w:hint="eastAsia"/>
          <w:sz w:val="18"/>
          <w:szCs w:val="18"/>
        </w:rPr>
        <w:t>（万元）</w:t>
      </w:r>
    </w:p>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根据评估专业人员对周边区域地下车库市场的调查，区域内地下车库用房市场租金价格在</w:t>
      </w:r>
      <w:r w:rsidRPr="00AB2937">
        <w:rPr>
          <w:rFonts w:ascii="Arial" w:hAnsi="Arial" w:hint="eastAsia"/>
          <w:sz w:val="21"/>
        </w:rPr>
        <w:t>0.8-1.2</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天•平方米。结合估价对象自身情况以及地理位置，确定其租金水平为</w:t>
      </w:r>
      <w:r w:rsidRPr="00AB2937">
        <w:rPr>
          <w:rFonts w:ascii="Arial" w:hAnsi="Arial" w:hint="eastAsia"/>
          <w:sz w:val="21"/>
        </w:rPr>
        <w:t>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sidRPr="00AB2937">
        <w:rPr>
          <w:rFonts w:ascii="Arial" w:hAnsi="Arial" w:hint="eastAsia"/>
          <w:sz w:val="21"/>
        </w:rPr>
        <w:t>1</w:t>
      </w:r>
      <w:r w:rsidRPr="00AB2937">
        <w:rPr>
          <w:rFonts w:ascii="Arial" w:hAnsi="Arial" w:hint="eastAsia"/>
          <w:sz w:val="21"/>
        </w:rPr>
        <w:t>×</w:t>
      </w:r>
      <w:r w:rsidR="006148D6">
        <w:rPr>
          <w:rFonts w:ascii="Arial" w:hAnsi="Arial" w:hint="eastAsia"/>
          <w:sz w:val="21"/>
        </w:rPr>
        <w:t>18789.71</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sidR="006148D6">
        <w:rPr>
          <w:rFonts w:ascii="Arial" w:hAnsi="Arial"/>
          <w:sz w:val="21"/>
        </w:rPr>
        <w:t>617</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617</w:t>
            </w:r>
          </w:p>
        </w:tc>
        <w:tc>
          <w:tcPr>
            <w:tcW w:w="5552" w:type="dxa"/>
            <w:gridSpan w:val="3"/>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11460</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12323</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183</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104.13</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32.91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70.51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0.71</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0B376C">
              <w:rPr>
                <w:rFonts w:ascii="Arial" w:eastAsia="华文细黑" w:hAnsi="Arial" w:cs="宋体"/>
                <w:sz w:val="18"/>
              </w:rPr>
              <w:t>2374.55</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61.62</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0.5</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11.46</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6.17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434</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8911</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37.59</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37.59</w:t>
      </w:r>
      <w:r w:rsidRPr="00AB2937">
        <w:rPr>
          <w:rFonts w:ascii="Arial" w:eastAsia="华文细黑" w:hAnsi="Arial" w:hint="eastAsia"/>
          <w:sz w:val="18"/>
        </w:rPr>
        <w:t>年。估价对象建筑结构为钢混结构，剩余经</w:t>
      </w:r>
      <w:r w:rsidRPr="00AB2937">
        <w:rPr>
          <w:rFonts w:ascii="Arial" w:eastAsia="华文细黑" w:hAnsi="Arial" w:hint="eastAsia"/>
          <w:sz w:val="18"/>
        </w:rPr>
        <w:lastRenderedPageBreak/>
        <w:t>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37.59</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8911</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325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12323</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40.00%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37.59</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9236</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地下车库用房，该类用途的租赁市场活跃，其房地产价值受收益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0B376C">
        <w:rPr>
          <w:rFonts w:ascii="Arial" w:hAnsi="Arial" w:cs="Arial"/>
          <w:sz w:val="21"/>
          <w:szCs w:val="21"/>
        </w:rPr>
        <w:t>18020</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sidRPr="000B376C">
        <w:rPr>
          <w:rFonts w:ascii="Arial" w:hAnsi="Arial" w:cs="Arial"/>
          <w:sz w:val="21"/>
          <w:szCs w:val="21"/>
        </w:rPr>
        <w:t>9236</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sidRPr="000B376C">
        <w:rPr>
          <w:rFonts w:ascii="Arial" w:hAnsi="Arial" w:cs="Arial"/>
          <w:sz w:val="21"/>
          <w:szCs w:val="21"/>
        </w:rPr>
        <w:t>12750</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sidRPr="000B376C">
        <w:rPr>
          <w:rFonts w:ascii="Arial" w:hAnsi="Arial" w:cs="Arial"/>
          <w:sz w:val="21"/>
          <w:szCs w:val="21"/>
        </w:rPr>
        <w:t>12750</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0B376C">
        <w:rPr>
          <w:rFonts w:ascii="Arial" w:hAnsi="Arial" w:cs="Arial"/>
          <w:sz w:val="21"/>
          <w:szCs w:val="21"/>
        </w:rPr>
        <w:t>18789.71</w:t>
      </w:r>
      <w:r w:rsidRPr="00AB2937">
        <w:rPr>
          <w:rFonts w:ascii="Arial" w:hAnsi="Arial" w:cs="Arial"/>
          <w:sz w:val="21"/>
          <w:szCs w:val="21"/>
        </w:rPr>
        <w:t>＝</w:t>
      </w:r>
      <w:r w:rsidRPr="000B376C">
        <w:rPr>
          <w:rFonts w:ascii="Arial" w:hAnsi="Arial" w:cs="Arial"/>
          <w:sz w:val="21"/>
          <w:szCs w:val="21"/>
        </w:rPr>
        <w:t>6786</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0B376C">
        <w:rPr>
          <w:rFonts w:ascii="Arial" w:hAnsi="Arial" w:cs="Arial"/>
          <w:sz w:val="21"/>
          <w:szCs w:val="21"/>
        </w:rPr>
        <w:t>11460</w:t>
      </w:r>
      <w:r w:rsidRPr="00AB2937">
        <w:rPr>
          <w:rFonts w:ascii="Arial" w:hAnsi="Arial" w:cs="Arial" w:hint="eastAsia"/>
          <w:sz w:val="21"/>
          <w:szCs w:val="21"/>
        </w:rPr>
        <w:t>÷</w:t>
      </w:r>
      <w:r w:rsidRPr="000B376C">
        <w:rPr>
          <w:rFonts w:ascii="Arial" w:hAnsi="Arial" w:cs="Arial"/>
          <w:sz w:val="21"/>
          <w:szCs w:val="21"/>
        </w:rPr>
        <w:t>18020</w:t>
      </w:r>
      <w:r w:rsidRPr="00AB2937">
        <w:rPr>
          <w:rFonts w:ascii="Arial" w:hAnsi="Arial" w:cs="Arial" w:hint="eastAsia"/>
          <w:sz w:val="21"/>
          <w:szCs w:val="21"/>
        </w:rPr>
        <w:t>＝</w:t>
      </w:r>
      <w:r w:rsidRPr="00AB2937">
        <w:rPr>
          <w:rFonts w:ascii="Arial" w:hAnsi="Arial" w:cs="Arial" w:hint="eastAsia"/>
          <w:sz w:val="21"/>
          <w:szCs w:val="21"/>
        </w:rPr>
        <w:t>63.6%</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sidRPr="000B376C">
        <w:rPr>
          <w:rFonts w:ascii="Arial" w:hAnsi="Arial" w:cs="Arial"/>
          <w:sz w:val="21"/>
          <w:szCs w:val="21"/>
        </w:rPr>
        <w:t>12750</w:t>
      </w:r>
      <w:r w:rsidRPr="00AB2937">
        <w:rPr>
          <w:rFonts w:hAnsi="宋体" w:cs="Arial" w:hint="eastAsia"/>
          <w:sz w:val="21"/>
          <w:szCs w:val="21"/>
        </w:rPr>
        <w:t>×</w:t>
      </w:r>
      <w:r w:rsidRPr="00AB2937">
        <w:rPr>
          <w:rFonts w:ascii="Arial" w:hAnsi="Arial" w:cs="Arial" w:hint="eastAsia"/>
          <w:sz w:val="21"/>
          <w:szCs w:val="21"/>
        </w:rPr>
        <w:t>63.6%</w:t>
      </w:r>
      <w:r w:rsidRPr="00AB2937">
        <w:rPr>
          <w:rFonts w:ascii="Arial" w:hAnsi="Arial" w:cs="Arial"/>
          <w:sz w:val="21"/>
          <w:szCs w:val="21"/>
        </w:rPr>
        <w:t>＝</w:t>
      </w:r>
      <w:r w:rsidRPr="000B376C">
        <w:rPr>
          <w:rFonts w:ascii="Arial" w:hAnsi="Arial" w:cs="Arial"/>
          <w:sz w:val="21"/>
          <w:szCs w:val="21"/>
        </w:rPr>
        <w:t>8109</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0B376C">
        <w:rPr>
          <w:rFonts w:ascii="Arial" w:hAnsi="Arial" w:cs="Arial"/>
          <w:sz w:val="21"/>
          <w:szCs w:val="21"/>
        </w:rPr>
        <w:t>8109</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0B376C">
        <w:rPr>
          <w:rFonts w:ascii="Arial" w:hAnsi="Arial" w:cs="Arial"/>
          <w:sz w:val="21"/>
          <w:szCs w:val="21"/>
        </w:rPr>
        <w:t>18789.71</w:t>
      </w:r>
      <w:r w:rsidRPr="00AB2937">
        <w:rPr>
          <w:rFonts w:ascii="Arial" w:hAnsi="Arial" w:cs="Arial"/>
          <w:sz w:val="21"/>
          <w:szCs w:val="21"/>
        </w:rPr>
        <w:t>＝</w:t>
      </w:r>
      <w:r w:rsidRPr="000B376C">
        <w:rPr>
          <w:rFonts w:ascii="Arial" w:hAnsi="Arial" w:cs="Arial"/>
          <w:sz w:val="21"/>
          <w:szCs w:val="21"/>
        </w:rPr>
        <w:t>4316</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sidRPr="000B376C">
        <w:rPr>
          <w:rFonts w:ascii="Arial" w:hAnsi="Arial" w:cs="Arial"/>
          <w:sz w:val="21"/>
          <w:szCs w:val="21"/>
        </w:rPr>
        <w:t>12750</w:t>
      </w:r>
      <w:r w:rsidRPr="00AB2937">
        <w:rPr>
          <w:rFonts w:ascii="Arial" w:hAnsi="Arial" w:cs="Arial" w:hint="eastAsia"/>
          <w:sz w:val="21"/>
          <w:szCs w:val="21"/>
        </w:rPr>
        <w:t>－</w:t>
      </w:r>
      <w:r w:rsidRPr="000B376C">
        <w:rPr>
          <w:rFonts w:ascii="Arial" w:hAnsi="Arial" w:cs="Arial"/>
          <w:sz w:val="21"/>
          <w:szCs w:val="21"/>
        </w:rPr>
        <w:t>8109</w:t>
      </w:r>
      <w:r w:rsidRPr="00AB2937">
        <w:rPr>
          <w:rFonts w:ascii="Arial" w:hAnsi="Arial" w:cs="Arial"/>
          <w:sz w:val="21"/>
          <w:szCs w:val="21"/>
        </w:rPr>
        <w:t>＝</w:t>
      </w:r>
      <w:r w:rsidRPr="000B376C">
        <w:rPr>
          <w:rFonts w:ascii="Arial" w:hAnsi="Arial" w:cs="Arial"/>
          <w:sz w:val="21"/>
          <w:szCs w:val="21"/>
        </w:rPr>
        <w:t>4641</w:t>
      </w:r>
      <w:r w:rsidRPr="00AB2937">
        <w:rPr>
          <w:rFonts w:ascii="Arial" w:hAnsi="Arial" w:cs="Arial"/>
          <w:sz w:val="21"/>
          <w:szCs w:val="21"/>
        </w:rPr>
        <w:t>（万元）</w:t>
      </w:r>
    </w:p>
    <w:p w:rsidR="00F33A04" w:rsidRPr="00AB2937" w:rsidRDefault="00F33A04" w:rsidP="00F33A04">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0B376C">
        <w:rPr>
          <w:rFonts w:ascii="Arial" w:hAnsi="Arial" w:cs="Arial"/>
          <w:sz w:val="21"/>
          <w:szCs w:val="21"/>
        </w:rPr>
        <w:t>6786</w:t>
      </w:r>
      <w:r w:rsidRPr="00AB2937">
        <w:rPr>
          <w:rFonts w:ascii="Arial" w:hAnsi="Arial" w:cs="Arial" w:hint="eastAsia"/>
          <w:sz w:val="21"/>
          <w:szCs w:val="21"/>
        </w:rPr>
        <w:t>－</w:t>
      </w:r>
      <w:r w:rsidRPr="000B376C">
        <w:rPr>
          <w:rFonts w:ascii="Arial" w:hAnsi="Arial" w:cs="Arial"/>
          <w:sz w:val="21"/>
          <w:szCs w:val="21"/>
        </w:rPr>
        <w:t>4316</w:t>
      </w:r>
      <w:r w:rsidRPr="00AB2937">
        <w:rPr>
          <w:rFonts w:ascii="Arial" w:hAnsi="Arial" w:cs="Arial"/>
          <w:sz w:val="21"/>
          <w:szCs w:val="21"/>
        </w:rPr>
        <w:t>＝</w:t>
      </w:r>
      <w:r>
        <w:rPr>
          <w:rFonts w:ascii="Arial" w:hAnsi="Arial" w:cs="Arial" w:hint="eastAsia"/>
          <w:sz w:val="21"/>
          <w:szCs w:val="21"/>
        </w:rPr>
        <w:t>2470</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148D6" w:rsidRDefault="006148D6" w:rsidP="00F33A04">
      <w:pPr>
        <w:pStyle w:val="17"/>
        <w:autoSpaceDE w:val="0"/>
        <w:autoSpaceDN w:val="0"/>
        <w:spacing w:line="480" w:lineRule="auto"/>
        <w:jc w:val="both"/>
        <w:textAlignment w:val="bottom"/>
        <w:rPr>
          <w:rFonts w:ascii="Arial" w:hAnsi="Arial" w:cs="Arial"/>
          <w:b/>
          <w:sz w:val="21"/>
          <w:szCs w:val="21"/>
        </w:rPr>
        <w:sectPr w:rsidR="006148D6" w:rsidSect="00F33A04">
          <w:pgSz w:w="11907" w:h="16840" w:code="9"/>
          <w:pgMar w:top="1843" w:right="1304" w:bottom="1134" w:left="1304" w:header="1134" w:footer="907" w:gutter="0"/>
          <w:cols w:space="720"/>
          <w:docGrid w:linePitch="326"/>
        </w:sectPr>
      </w:pPr>
    </w:p>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r>
        <w:rPr>
          <w:rFonts w:ascii="Arial" w:hAnsi="Arial" w:cs="Arial" w:hint="eastAsia"/>
          <w:b/>
          <w:sz w:val="21"/>
          <w:szCs w:val="21"/>
        </w:rPr>
        <w:lastRenderedPageBreak/>
        <w:t>四、</w:t>
      </w:r>
      <w:r w:rsidRPr="00AB2937">
        <w:rPr>
          <w:rFonts w:ascii="Arial" w:hAnsi="Arial" w:cs="Arial" w:hint="eastAsia"/>
          <w:b/>
          <w:sz w:val="21"/>
          <w:szCs w:val="21"/>
        </w:rPr>
        <w:t>北京市朝阳区清林东路</w:t>
      </w:r>
      <w:r w:rsidRPr="00AB2937">
        <w:rPr>
          <w:rFonts w:ascii="Arial" w:hAnsi="Arial" w:cs="Arial" w:hint="eastAsia"/>
          <w:b/>
          <w:sz w:val="21"/>
          <w:szCs w:val="21"/>
        </w:rPr>
        <w:t>4</w:t>
      </w:r>
      <w:r w:rsidRPr="00AB2937">
        <w:rPr>
          <w:rFonts w:ascii="Arial" w:hAnsi="Arial" w:cs="Arial" w:hint="eastAsia"/>
          <w:b/>
          <w:sz w:val="21"/>
          <w:szCs w:val="21"/>
        </w:rPr>
        <w:t>号院</w:t>
      </w:r>
      <w:r w:rsidRPr="00AB2937">
        <w:rPr>
          <w:rFonts w:ascii="Arial" w:hAnsi="Arial" w:cs="Arial" w:hint="eastAsia"/>
          <w:b/>
          <w:sz w:val="21"/>
          <w:szCs w:val="21"/>
        </w:rPr>
        <w:t>13</w:t>
      </w:r>
      <w:r w:rsidRPr="00AB2937">
        <w:rPr>
          <w:rFonts w:ascii="Arial" w:hAnsi="Arial" w:cs="Arial" w:hint="eastAsia"/>
          <w:b/>
          <w:sz w:val="21"/>
          <w:szCs w:val="21"/>
        </w:rPr>
        <w:t>幢</w:t>
      </w:r>
      <w:r w:rsidRPr="00AB2937">
        <w:rPr>
          <w:rFonts w:ascii="Arial" w:hAnsi="Arial" w:cs="Arial" w:hint="eastAsia"/>
          <w:b/>
          <w:sz w:val="21"/>
          <w:szCs w:val="21"/>
        </w:rPr>
        <w:t>-2</w:t>
      </w:r>
      <w:r w:rsidRPr="00AB2937">
        <w:rPr>
          <w:rFonts w:ascii="Arial" w:hAnsi="Arial" w:cs="Arial" w:hint="eastAsia"/>
          <w:b/>
          <w:sz w:val="21"/>
          <w:szCs w:val="21"/>
        </w:rPr>
        <w:t>层</w:t>
      </w:r>
      <w:r w:rsidRPr="00AB2937">
        <w:rPr>
          <w:rFonts w:ascii="Arial" w:hAnsi="Arial" w:cs="Arial" w:hint="eastAsia"/>
          <w:b/>
          <w:sz w:val="21"/>
          <w:szCs w:val="21"/>
        </w:rPr>
        <w:t>-201</w:t>
      </w:r>
      <w:r w:rsidRPr="00AB2937">
        <w:rPr>
          <w:rFonts w:ascii="Arial" w:hAnsi="Arial" w:cs="Arial" w:hint="eastAsia"/>
          <w:b/>
          <w:sz w:val="21"/>
          <w:szCs w:val="21"/>
        </w:rPr>
        <w:t>等</w:t>
      </w:r>
      <w:r w:rsidRPr="00AB2937">
        <w:rPr>
          <w:rFonts w:ascii="Arial" w:hAnsi="Arial" w:cs="Arial" w:hint="eastAsia"/>
          <w:b/>
          <w:sz w:val="21"/>
          <w:szCs w:val="21"/>
        </w:rPr>
        <w:t>5</w:t>
      </w:r>
      <w:r w:rsidRPr="00AB2937">
        <w:rPr>
          <w:rFonts w:ascii="Arial" w:hAnsi="Arial" w:cs="Arial" w:hint="eastAsia"/>
          <w:b/>
          <w:sz w:val="21"/>
          <w:szCs w:val="21"/>
        </w:rPr>
        <w:t>套商业用房房地产</w:t>
      </w: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11484</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7632</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7081</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216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335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229</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1004+0.0019V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1004</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1572+0.006V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1572</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12323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9258</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8378</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419</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335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126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278</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599</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599</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1907</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1907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13250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23807</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14208</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16756.23</w:t>
            </w:r>
          </w:p>
        </w:tc>
      </w:tr>
    </w:tbl>
    <w:p w:rsidR="00F33A04" w:rsidRPr="00AB2937" w:rsidRDefault="00F33A04" w:rsidP="00F33A04">
      <w:pPr>
        <w:pStyle w:val="17"/>
        <w:autoSpaceDE w:val="0"/>
        <w:autoSpaceDN w:val="0"/>
        <w:spacing w:line="240" w:lineRule="auto"/>
        <w:jc w:val="both"/>
        <w:textAlignment w:val="bottom"/>
        <w:rPr>
          <w:rFonts w:ascii="华文细黑" w:eastAsia="华文细黑" w:hAnsi="华文细黑" w:cs="Arial"/>
          <w:sz w:val="18"/>
          <w:szCs w:val="18"/>
        </w:rPr>
      </w:pPr>
      <w:r w:rsidRPr="00AB2937">
        <w:rPr>
          <w:rFonts w:ascii="华文细黑" w:eastAsia="华文细黑" w:hAnsi="华文细黑" w:cs="Arial" w:hint="eastAsia"/>
          <w:sz w:val="18"/>
          <w:szCs w:val="18"/>
        </w:rPr>
        <w:t>备注：北京市朝阳区清</w:t>
      </w:r>
      <w:r w:rsidRPr="00676356">
        <w:rPr>
          <w:rFonts w:ascii="Arial Unicode MS" w:eastAsia="Arial Unicode MS" w:hAnsi="Arial Unicode MS" w:cs="Arial Unicode MS" w:hint="eastAsia"/>
          <w:sz w:val="18"/>
          <w:szCs w:val="18"/>
        </w:rPr>
        <w:t>林东路4号院13幢-2层-201等5套商业用房房地产位于地下2层，建筑面积为16756.23平方米，同前述，地下二层商业用房楼面熟地价为4226元/平方米，土地购买价格＝4226×16756.23÷10000＝7081（万元）</w:t>
      </w:r>
    </w:p>
    <w:p w:rsidR="00F33A04" w:rsidRPr="00AB2937" w:rsidRDefault="00F33A04" w:rsidP="00F33A04">
      <w:pPr>
        <w:pStyle w:val="17"/>
        <w:autoSpaceDE w:val="0"/>
        <w:autoSpaceDN w:val="0"/>
        <w:spacing w:line="480" w:lineRule="auto"/>
        <w:jc w:val="both"/>
        <w:textAlignment w:val="bottom"/>
        <w:rPr>
          <w:rFonts w:ascii="Arial" w:hAnsi="Arial" w:cs="Arial"/>
          <w:b/>
          <w:sz w:val="21"/>
          <w:szCs w:val="21"/>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根据评估专业人员对周边区域商业用房市场的调查，区域内一层商业用房市场租金价格在</w:t>
      </w:r>
      <w:r w:rsidRPr="00AB2937">
        <w:rPr>
          <w:rFonts w:ascii="Arial" w:hAnsi="Arial" w:hint="eastAsia"/>
          <w:sz w:val="21"/>
        </w:rPr>
        <w:t>7-11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天•平方米。根据不动产权利人介绍估价对象已出租，项目整体保底年租金约为</w:t>
      </w:r>
      <w:r w:rsidRPr="00AB2937">
        <w:rPr>
          <w:rFonts w:ascii="Arial" w:hAnsi="Arial" w:hint="eastAsia"/>
          <w:sz w:val="21"/>
        </w:rPr>
        <w:t>9400</w:t>
      </w:r>
      <w:r w:rsidRPr="00AB2937">
        <w:rPr>
          <w:rFonts w:ascii="Arial" w:hAnsi="Arial" w:hint="eastAsia"/>
          <w:sz w:val="21"/>
        </w:rPr>
        <w:t>万元左右，平均租金与市场水平基本相符。结合估价对象自身情况（商业用房分布于地下</w:t>
      </w:r>
      <w:r w:rsidRPr="00AB2937">
        <w:rPr>
          <w:rFonts w:ascii="Arial" w:hAnsi="Arial" w:hint="eastAsia"/>
          <w:sz w:val="21"/>
        </w:rPr>
        <w:t>2</w:t>
      </w:r>
      <w:r w:rsidRPr="00AB2937">
        <w:rPr>
          <w:rFonts w:ascii="Arial" w:hAnsi="Arial" w:hint="eastAsia"/>
          <w:sz w:val="21"/>
        </w:rPr>
        <w:t>层）以及地理位置，确定其租金水平为</w:t>
      </w:r>
      <w:r>
        <w:rPr>
          <w:rFonts w:ascii="Arial" w:hAnsi="Arial" w:hint="eastAsia"/>
          <w:sz w:val="21"/>
        </w:rPr>
        <w:t>3.6</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3.6</w:t>
      </w:r>
      <w:r w:rsidRPr="00AB2937">
        <w:rPr>
          <w:rFonts w:ascii="Arial" w:hAnsi="Arial" w:hint="eastAsia"/>
          <w:sz w:val="21"/>
        </w:rPr>
        <w:t>×</w:t>
      </w:r>
      <w:r w:rsidRPr="00AB2937">
        <w:rPr>
          <w:rFonts w:ascii="Arial" w:hAnsi="Arial" w:hint="eastAsia"/>
          <w:sz w:val="21"/>
        </w:rPr>
        <w:t>16756.23</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hint="eastAsia"/>
          <w:sz w:val="21"/>
        </w:rPr>
        <w:t>1982</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1984</w:t>
            </w:r>
          </w:p>
        </w:tc>
        <w:tc>
          <w:tcPr>
            <w:tcW w:w="3080"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trHeight w:val="243"/>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1982</w:t>
            </w:r>
          </w:p>
        </w:tc>
        <w:tc>
          <w:tcPr>
            <w:tcW w:w="5552" w:type="dxa"/>
            <w:gridSpan w:val="3"/>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sz w:val="18"/>
              </w:rPr>
              <w:t>同上述</w:t>
            </w:r>
          </w:p>
        </w:tc>
      </w:tr>
      <w:tr w:rsidR="00F33A04" w:rsidRPr="00AB2937" w:rsidTr="00F33A04">
        <w:trPr>
          <w:cantSplit/>
          <w:jc w:val="center"/>
        </w:trPr>
        <w:tc>
          <w:tcPr>
            <w:tcW w:w="568" w:type="dxa"/>
            <w:vMerge w:val="restart"/>
            <w:noWrap/>
            <w:vAlign w:val="center"/>
          </w:tcPr>
          <w:p w:rsidR="00F33A04" w:rsidRPr="00AB2937" w:rsidRDefault="00F33A04" w:rsidP="00F33A04">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2</w:t>
            </w:r>
          </w:p>
        </w:tc>
        <w:tc>
          <w:tcPr>
            <w:tcW w:w="3080"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568" w:type="dxa"/>
            <w:vMerge/>
            <w:noWrap/>
            <w:vAlign w:val="center"/>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12323</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13250</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458</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332.86</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105.71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226.51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0.64</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2117.57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92.75</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12.32</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lastRenderedPageBreak/>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19.84</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15.26</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29536</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27.58</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27.58</w:t>
      </w:r>
      <w:r w:rsidRPr="00AB2937">
        <w:rPr>
          <w:rFonts w:ascii="Arial" w:eastAsia="华文细黑" w:hAnsi="Arial" w:hint="eastAsia"/>
          <w:sz w:val="18"/>
        </w:rPr>
        <w:t>年。估价对象建筑结构为钢混结构，剩余经济耐用年限为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27.58</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29536</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855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13250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47.40%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27.58</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30391</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Default="00F33A04" w:rsidP="00F33A04">
      <w:pPr>
        <w:pStyle w:val="17"/>
        <w:autoSpaceDE w:val="0"/>
        <w:autoSpaceDN w:val="0"/>
        <w:spacing w:line="480" w:lineRule="auto"/>
        <w:jc w:val="both"/>
        <w:textAlignment w:val="bottom"/>
        <w:rPr>
          <w:rFonts w:ascii="Arial" w:hAnsi="Arial" w:cs="Arial"/>
          <w:b/>
          <w:sz w:val="21"/>
          <w:szCs w:val="21"/>
        </w:rPr>
      </w:pPr>
    </w:p>
    <w:p w:rsidR="00F33A04" w:rsidRPr="001860A9" w:rsidRDefault="00F33A04" w:rsidP="00F33A04">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商业用房，该类用途的租赁市场活跃，其房地产价值受收益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Pr>
          <w:rFonts w:ascii="Arial" w:hAnsi="Arial" w:cs="Arial" w:hint="eastAsia"/>
          <w:sz w:val="21"/>
          <w:szCs w:val="21"/>
        </w:rPr>
        <w:t>23807</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Pr>
          <w:rFonts w:ascii="Arial" w:hAnsi="Arial" w:cs="Arial" w:hint="eastAsia"/>
          <w:sz w:val="21"/>
          <w:szCs w:val="21"/>
        </w:rPr>
        <w:t>30391</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Pr>
          <w:rFonts w:ascii="Arial" w:hAnsi="Arial" w:cs="Arial" w:hint="eastAsia"/>
          <w:sz w:val="21"/>
          <w:szCs w:val="21"/>
        </w:rPr>
        <w:t>27757</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Pr>
          <w:rFonts w:ascii="Arial" w:hAnsi="Arial" w:cs="Arial" w:hint="eastAsia"/>
          <w:sz w:val="21"/>
          <w:szCs w:val="21"/>
        </w:rPr>
        <w:t>27757</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16756.23</w:t>
      </w:r>
      <w:r w:rsidRPr="00AB2937">
        <w:rPr>
          <w:rFonts w:ascii="Arial" w:hAnsi="Arial" w:cs="Arial"/>
          <w:sz w:val="21"/>
          <w:szCs w:val="21"/>
        </w:rPr>
        <w:t>＝</w:t>
      </w:r>
      <w:r>
        <w:rPr>
          <w:rFonts w:ascii="Arial" w:hAnsi="Arial" w:cs="Arial" w:hint="eastAsia"/>
          <w:sz w:val="21"/>
          <w:szCs w:val="21"/>
        </w:rPr>
        <w:t>16565</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Pr>
          <w:rFonts w:ascii="Arial" w:hAnsi="Arial" w:cs="Arial" w:hint="eastAsia"/>
          <w:sz w:val="21"/>
          <w:szCs w:val="21"/>
        </w:rPr>
        <w:t>12323</w:t>
      </w:r>
      <w:r w:rsidRPr="00AB2937">
        <w:rPr>
          <w:rFonts w:ascii="Arial" w:hAnsi="Arial" w:cs="Arial" w:hint="eastAsia"/>
          <w:sz w:val="21"/>
          <w:szCs w:val="21"/>
        </w:rPr>
        <w:t>÷</w:t>
      </w:r>
      <w:r>
        <w:rPr>
          <w:rFonts w:ascii="Arial" w:hAnsi="Arial" w:cs="Arial" w:hint="eastAsia"/>
          <w:sz w:val="21"/>
          <w:szCs w:val="21"/>
        </w:rPr>
        <w:t>23807</w:t>
      </w:r>
      <w:r w:rsidRPr="00AB2937">
        <w:rPr>
          <w:rFonts w:ascii="Arial" w:hAnsi="Arial" w:cs="Arial" w:hint="eastAsia"/>
          <w:sz w:val="21"/>
          <w:szCs w:val="21"/>
        </w:rPr>
        <w:t>＝</w:t>
      </w:r>
      <w:r>
        <w:rPr>
          <w:rFonts w:ascii="Arial" w:hAnsi="Arial" w:cs="Arial" w:hint="eastAsia"/>
          <w:sz w:val="21"/>
          <w:szCs w:val="21"/>
        </w:rPr>
        <w:t>51.8</w:t>
      </w:r>
      <w:r w:rsidRPr="00AB2937">
        <w:rPr>
          <w:rFonts w:ascii="Arial" w:hAnsi="Arial" w:cs="Arial" w:hint="eastAsia"/>
          <w:sz w:val="21"/>
          <w:szCs w:val="21"/>
        </w:rPr>
        <w:t>%</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Pr>
          <w:rFonts w:ascii="Arial" w:hAnsi="Arial" w:cs="Arial" w:hint="eastAsia"/>
          <w:sz w:val="21"/>
          <w:szCs w:val="21"/>
        </w:rPr>
        <w:t>27757</w:t>
      </w:r>
      <w:r w:rsidRPr="00AB2937">
        <w:rPr>
          <w:rFonts w:hAnsi="宋体" w:cs="Arial" w:hint="eastAsia"/>
          <w:sz w:val="21"/>
          <w:szCs w:val="21"/>
        </w:rPr>
        <w:t>×</w:t>
      </w:r>
      <w:r>
        <w:rPr>
          <w:rFonts w:ascii="Arial" w:hAnsi="Arial" w:cs="Arial" w:hint="eastAsia"/>
          <w:sz w:val="21"/>
          <w:szCs w:val="21"/>
        </w:rPr>
        <w:t>51.8</w:t>
      </w:r>
      <w:r w:rsidRPr="00AB2937">
        <w:rPr>
          <w:rFonts w:ascii="Arial" w:hAnsi="Arial" w:cs="Arial" w:hint="eastAsia"/>
          <w:sz w:val="21"/>
          <w:szCs w:val="21"/>
        </w:rPr>
        <w:t>%</w:t>
      </w:r>
      <w:r w:rsidRPr="00AB2937">
        <w:rPr>
          <w:rFonts w:ascii="Arial" w:hAnsi="Arial" w:cs="Arial"/>
          <w:sz w:val="21"/>
          <w:szCs w:val="21"/>
        </w:rPr>
        <w:t>＝</w:t>
      </w:r>
      <w:r>
        <w:rPr>
          <w:rFonts w:ascii="Arial" w:hAnsi="Arial" w:cs="Arial" w:hint="eastAsia"/>
          <w:sz w:val="21"/>
          <w:szCs w:val="21"/>
        </w:rPr>
        <w:t>14378</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lastRenderedPageBreak/>
        <w:t>建筑物楼面单价＝</w:t>
      </w:r>
      <w:r>
        <w:rPr>
          <w:rFonts w:ascii="Arial" w:hAnsi="Arial" w:cs="Arial" w:hint="eastAsia"/>
          <w:sz w:val="21"/>
          <w:szCs w:val="21"/>
        </w:rPr>
        <w:t>14378</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16756.23</w:t>
      </w:r>
      <w:r w:rsidRPr="00AB2937">
        <w:rPr>
          <w:rFonts w:ascii="Arial" w:hAnsi="Arial" w:cs="Arial"/>
          <w:sz w:val="21"/>
          <w:szCs w:val="21"/>
        </w:rPr>
        <w:t>＝</w:t>
      </w:r>
      <w:r>
        <w:rPr>
          <w:rFonts w:ascii="Arial" w:hAnsi="Arial" w:cs="Arial" w:hint="eastAsia"/>
          <w:sz w:val="21"/>
          <w:szCs w:val="21"/>
        </w:rPr>
        <w:t>8581</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Pr>
          <w:rFonts w:ascii="Arial" w:hAnsi="Arial" w:cs="Arial" w:hint="eastAsia"/>
          <w:sz w:val="21"/>
          <w:szCs w:val="21"/>
        </w:rPr>
        <w:t>27757</w:t>
      </w:r>
      <w:r w:rsidRPr="00AB2937">
        <w:rPr>
          <w:rFonts w:ascii="Arial" w:hAnsi="Arial" w:cs="Arial" w:hint="eastAsia"/>
          <w:sz w:val="21"/>
          <w:szCs w:val="21"/>
        </w:rPr>
        <w:t>－</w:t>
      </w:r>
      <w:r>
        <w:rPr>
          <w:rFonts w:ascii="Arial" w:hAnsi="Arial" w:cs="Arial" w:hint="eastAsia"/>
          <w:sz w:val="21"/>
          <w:szCs w:val="21"/>
        </w:rPr>
        <w:t>14378</w:t>
      </w:r>
      <w:r w:rsidRPr="00AB2937">
        <w:rPr>
          <w:rFonts w:ascii="Arial" w:hAnsi="Arial" w:cs="Arial"/>
          <w:sz w:val="21"/>
          <w:szCs w:val="21"/>
        </w:rPr>
        <w:t>＝</w:t>
      </w:r>
      <w:r>
        <w:rPr>
          <w:rFonts w:ascii="Arial" w:hAnsi="Arial" w:cs="Arial" w:hint="eastAsia"/>
          <w:sz w:val="21"/>
          <w:szCs w:val="21"/>
        </w:rPr>
        <w:t>13379</w:t>
      </w:r>
      <w:r w:rsidRPr="00AB2937">
        <w:rPr>
          <w:rFonts w:ascii="Arial" w:hAnsi="Arial" w:cs="Arial"/>
          <w:sz w:val="21"/>
          <w:szCs w:val="21"/>
        </w:rPr>
        <w:t>（万元）</w:t>
      </w:r>
    </w:p>
    <w:p w:rsidR="00F33A04" w:rsidRPr="00AB2937" w:rsidRDefault="00F33A04" w:rsidP="00F33A04">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Pr>
          <w:rFonts w:ascii="Arial" w:hAnsi="Arial" w:cs="Arial" w:hint="eastAsia"/>
          <w:sz w:val="21"/>
          <w:szCs w:val="21"/>
        </w:rPr>
        <w:t>16565</w:t>
      </w:r>
      <w:r w:rsidRPr="00AB2937">
        <w:rPr>
          <w:rFonts w:ascii="Arial" w:hAnsi="Arial" w:cs="Arial" w:hint="eastAsia"/>
          <w:sz w:val="21"/>
          <w:szCs w:val="21"/>
        </w:rPr>
        <w:t>－</w:t>
      </w:r>
      <w:r>
        <w:rPr>
          <w:rFonts w:ascii="Arial" w:hAnsi="Arial" w:cs="Arial" w:hint="eastAsia"/>
          <w:sz w:val="21"/>
          <w:szCs w:val="21"/>
        </w:rPr>
        <w:t>8581</w:t>
      </w:r>
      <w:r w:rsidRPr="00AB2937">
        <w:rPr>
          <w:rFonts w:ascii="Arial" w:hAnsi="Arial" w:cs="Arial"/>
          <w:sz w:val="21"/>
          <w:szCs w:val="21"/>
        </w:rPr>
        <w:t>＝</w:t>
      </w:r>
      <w:r>
        <w:rPr>
          <w:rFonts w:ascii="Arial" w:hAnsi="Arial" w:cs="Arial" w:hint="eastAsia"/>
          <w:sz w:val="21"/>
          <w:szCs w:val="21"/>
        </w:rPr>
        <w:t>7984</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Default="00F33A04" w:rsidP="00F33A04">
      <w:pPr>
        <w:spacing w:line="480" w:lineRule="auto"/>
        <w:jc w:val="both"/>
        <w:rPr>
          <w:rFonts w:ascii="Arial" w:hAnsi="Arial" w:cs="Arial"/>
          <w:b/>
          <w:bCs/>
          <w:kern w:val="2"/>
          <w:sz w:val="21"/>
          <w:szCs w:val="21"/>
        </w:rPr>
      </w:pPr>
    </w:p>
    <w:p w:rsidR="00F33A04" w:rsidRPr="00AB2937" w:rsidRDefault="00F33A04" w:rsidP="00F33A04">
      <w:pPr>
        <w:spacing w:line="480" w:lineRule="auto"/>
        <w:jc w:val="both"/>
        <w:rPr>
          <w:rFonts w:ascii="Arial" w:hAnsi="Arial" w:cs="Arial"/>
          <w:b/>
          <w:sz w:val="21"/>
          <w:szCs w:val="21"/>
        </w:rPr>
      </w:pPr>
      <w:r>
        <w:rPr>
          <w:rFonts w:ascii="Arial" w:hAnsi="Arial" w:cs="Arial" w:hint="eastAsia"/>
          <w:b/>
          <w:bCs/>
          <w:sz w:val="21"/>
          <w:szCs w:val="21"/>
        </w:rPr>
        <w:t>五、</w:t>
      </w:r>
      <w:r w:rsidRPr="00AB2937">
        <w:rPr>
          <w:rFonts w:ascii="Arial" w:hAnsi="Arial" w:cs="Arial"/>
          <w:b/>
          <w:bCs/>
          <w:sz w:val="21"/>
          <w:szCs w:val="21"/>
        </w:rPr>
        <w:t>估价结果确定</w:t>
      </w:r>
    </w:p>
    <w:p w:rsidR="00F33A04" w:rsidRDefault="00F33A04" w:rsidP="00F33A04">
      <w:pPr>
        <w:spacing w:line="480" w:lineRule="auto"/>
        <w:ind w:firstLineChars="200" w:firstLine="420"/>
        <w:rPr>
          <w:rFonts w:ascii="Arial" w:hAnsi="Arial" w:cs="Arial"/>
          <w:sz w:val="21"/>
          <w:szCs w:val="21"/>
        </w:rPr>
      </w:pPr>
      <w:r w:rsidRPr="00AB2937">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评估价值，详见估价结果一览表。</w:t>
      </w:r>
    </w:p>
    <w:p w:rsidR="00F33A04" w:rsidRDefault="00F33A04" w:rsidP="006148D6">
      <w:pPr>
        <w:spacing w:line="240" w:lineRule="auto"/>
        <w:jc w:val="center"/>
        <w:rPr>
          <w:rFonts w:ascii="Arial" w:eastAsia="方正黑体简体" w:hAnsi="Arial" w:cs="Arial"/>
          <w:szCs w:val="24"/>
        </w:rPr>
      </w:pPr>
      <w:r>
        <w:rPr>
          <w:rFonts w:ascii="Arial" w:eastAsia="方正黑体简体" w:hAnsi="Arial" w:cs="Arial" w:hint="eastAsia"/>
          <w:szCs w:val="24"/>
        </w:rPr>
        <w:t>估价结果一览表</w:t>
      </w:r>
    </w:p>
    <w:p w:rsidR="00F33A04" w:rsidRDefault="00F33A04" w:rsidP="00F33A04">
      <w:pPr>
        <w:spacing w:line="240" w:lineRule="auto"/>
        <w:jc w:val="center"/>
        <w:rPr>
          <w:rFonts w:ascii="Arial" w:eastAsia="方正黑体简体" w:hAnsi="Arial" w:cs="Arial"/>
          <w:szCs w:val="24"/>
        </w:rPr>
      </w:pPr>
      <w:r>
        <w:rPr>
          <w:rFonts w:ascii="Arial" w:eastAsia="方正黑体简体" w:hAnsi="Arial" w:cs="Arial" w:hint="eastAsia"/>
          <w:szCs w:val="24"/>
        </w:rPr>
        <w:t>结果表</w:t>
      </w:r>
      <w:r>
        <w:rPr>
          <w:rFonts w:ascii="Arial" w:eastAsia="方正黑体简体" w:hAnsi="Arial" w:cs="Arial"/>
          <w:szCs w:val="24"/>
        </w:rPr>
        <w:t>-1</w:t>
      </w:r>
      <w:r>
        <w:rPr>
          <w:rFonts w:ascii="Arial" w:eastAsia="方正黑体简体" w:hAnsi="Arial" w:cs="Arial" w:hint="eastAsia"/>
          <w:szCs w:val="24"/>
        </w:rPr>
        <w:t>（房地产价值）</w:t>
      </w:r>
    </w:p>
    <w:tbl>
      <w:tblPr>
        <w:tblW w:w="9300"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3545"/>
        <w:gridCol w:w="1418"/>
        <w:gridCol w:w="1417"/>
        <w:gridCol w:w="1418"/>
        <w:gridCol w:w="1502"/>
      </w:tblGrid>
      <w:tr w:rsidR="00F33A04" w:rsidTr="00F33A04">
        <w:trPr>
          <w:cantSplit/>
          <w:jc w:val="center"/>
        </w:trPr>
        <w:tc>
          <w:tcPr>
            <w:tcW w:w="4963" w:type="dxa"/>
            <w:gridSpan w:val="2"/>
            <w:vMerge w:val="restart"/>
            <w:tcBorders>
              <w:top w:val="thinThickThinSmallGap" w:sz="12" w:space="0" w:color="404040"/>
              <w:left w:val="dotted" w:sz="2" w:space="0" w:color="404040"/>
              <w:bottom w:val="dotted" w:sz="2" w:space="0" w:color="404040"/>
              <w:right w:val="dotted" w:sz="2" w:space="0" w:color="404040"/>
              <w:tl2br w:val="single" w:sz="2" w:space="0" w:color="7F7F7F"/>
            </w:tcBorders>
            <w:vAlign w:val="center"/>
            <w:hideMark/>
          </w:tcPr>
          <w:p w:rsidR="00F33A04" w:rsidRDefault="00F33A04" w:rsidP="00F33A04">
            <w:pPr>
              <w:spacing w:line="240" w:lineRule="exact"/>
              <w:ind w:firstLineChars="1050" w:firstLine="1890"/>
              <w:jc w:val="right"/>
              <w:rPr>
                <w:rFonts w:ascii="Arial" w:eastAsia="华文细黑" w:hAnsi="Arial" w:cs="宋体"/>
                <w:sz w:val="18"/>
                <w:szCs w:val="18"/>
              </w:rPr>
            </w:pPr>
            <w:r>
              <w:rPr>
                <w:rFonts w:ascii="Arial" w:eastAsia="华文细黑" w:hAnsi="Arial" w:cs="宋体" w:hint="eastAsia"/>
                <w:sz w:val="18"/>
                <w:szCs w:val="18"/>
              </w:rPr>
              <w:t>估价方法及结果</w:t>
            </w:r>
          </w:p>
          <w:p w:rsidR="00F33A04" w:rsidRDefault="00F33A04" w:rsidP="00F33A04">
            <w:pPr>
              <w:spacing w:line="240" w:lineRule="exact"/>
              <w:rPr>
                <w:rFonts w:ascii="Arial" w:eastAsia="华文细黑" w:hAnsi="Arial" w:cs="Arial"/>
                <w:bCs/>
                <w:sz w:val="18"/>
                <w:szCs w:val="18"/>
              </w:rPr>
            </w:pPr>
            <w:r>
              <w:rPr>
                <w:rFonts w:ascii="Arial" w:eastAsia="华文细黑" w:hAnsi="Arial" w:cs="宋体" w:hint="eastAsia"/>
                <w:sz w:val="18"/>
                <w:szCs w:val="18"/>
              </w:rPr>
              <w:t>估价对象及结果</w:t>
            </w:r>
          </w:p>
        </w:tc>
        <w:tc>
          <w:tcPr>
            <w:tcW w:w="2835"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测算结果</w:t>
            </w:r>
          </w:p>
        </w:tc>
        <w:tc>
          <w:tcPr>
            <w:tcW w:w="1502" w:type="dxa"/>
            <w:vMerge w:val="restart"/>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估价结果</w:t>
            </w:r>
          </w:p>
        </w:tc>
      </w:tr>
      <w:tr w:rsidR="00F33A04" w:rsidTr="00F33A04">
        <w:trPr>
          <w:cantSplit/>
          <w:jc w:val="center"/>
        </w:trPr>
        <w:tc>
          <w:tcPr>
            <w:tcW w:w="4963" w:type="dxa"/>
            <w:gridSpan w:val="2"/>
            <w:vMerge/>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成本法</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收益法</w:t>
            </w:r>
          </w:p>
        </w:tc>
        <w:tc>
          <w:tcPr>
            <w:tcW w:w="1502" w:type="dxa"/>
            <w:vMerge/>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宋体"/>
                <w:sz w:val="18"/>
                <w:szCs w:val="18"/>
              </w:rPr>
            </w:pP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73824</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88595</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宋体"/>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37228</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44677</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46956</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60200</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宋体"/>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14680</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18820</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18020</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9236</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9590</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4915</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23807</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30391</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14208</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18137</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r>
      <w:tr w:rsidR="00F33A04" w:rsidTr="00F33A04">
        <w:trPr>
          <w:cantSplit/>
          <w:jc w:val="center"/>
        </w:trPr>
        <w:tc>
          <w:tcPr>
            <w:tcW w:w="3545"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宋体" w:hint="eastAsia"/>
                <w:sz w:val="18"/>
                <w:szCs w:val="18"/>
              </w:rPr>
              <w:t>汇总评估价值</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178096</w:t>
            </w:r>
          </w:p>
        </w:tc>
      </w:tr>
      <w:tr w:rsidR="00F33A04" w:rsidTr="00F33A04">
        <w:trPr>
          <w:cantSplit/>
          <w:jc w:val="center"/>
        </w:trPr>
        <w:tc>
          <w:tcPr>
            <w:tcW w:w="3545" w:type="dxa"/>
            <w:vMerge/>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8"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c>
          <w:tcPr>
            <w:tcW w:w="1418"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c>
          <w:tcPr>
            <w:tcW w:w="1502"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bl>
    <w:p w:rsidR="00F33A04" w:rsidRDefault="00F33A04" w:rsidP="00F33A04">
      <w:pPr>
        <w:spacing w:line="240" w:lineRule="exact"/>
        <w:rPr>
          <w:rFonts w:ascii="Arial" w:eastAsia="华文细黑" w:hAnsi="Arial" w:cs="宋体"/>
          <w:sz w:val="18"/>
          <w:szCs w:val="18"/>
        </w:rPr>
      </w:pPr>
      <w:r>
        <w:rPr>
          <w:rFonts w:ascii="Arial" w:eastAsia="华文细黑" w:hAnsi="Arial" w:cs="宋体" w:hint="eastAsia"/>
          <w:sz w:val="18"/>
          <w:szCs w:val="18"/>
        </w:rPr>
        <w:t>单位：万元、元</w:t>
      </w:r>
      <w:r>
        <w:rPr>
          <w:rFonts w:ascii="Arial" w:eastAsia="华文细黑" w:hAnsi="Arial" w:cs="宋体"/>
          <w:sz w:val="18"/>
          <w:szCs w:val="18"/>
        </w:rPr>
        <w:t>/</w:t>
      </w:r>
      <w:r>
        <w:rPr>
          <w:rFonts w:ascii="Arial" w:eastAsia="华文细黑" w:hAnsi="Arial" w:cs="宋体" w:hint="eastAsia"/>
          <w:sz w:val="18"/>
          <w:szCs w:val="18"/>
        </w:rPr>
        <w:t>平方米（币种：人民币）</w:t>
      </w:r>
    </w:p>
    <w:p w:rsidR="00F33A04" w:rsidRDefault="00F33A04" w:rsidP="00F33A04">
      <w:pPr>
        <w:spacing w:line="240" w:lineRule="exact"/>
        <w:rPr>
          <w:rFonts w:ascii="Arial" w:eastAsia="华文细黑" w:hAnsi="Arial" w:cs="宋体"/>
          <w:sz w:val="18"/>
          <w:szCs w:val="18"/>
        </w:rPr>
      </w:pPr>
    </w:p>
    <w:p w:rsidR="006148D6" w:rsidRDefault="006148D6" w:rsidP="00F33A04">
      <w:pPr>
        <w:spacing w:line="240" w:lineRule="auto"/>
        <w:jc w:val="center"/>
        <w:rPr>
          <w:rFonts w:ascii="Arial" w:eastAsia="方正黑体简体" w:hAnsi="Arial" w:cs="Arial"/>
          <w:szCs w:val="24"/>
        </w:rPr>
        <w:sectPr w:rsidR="006148D6" w:rsidSect="00F33A04">
          <w:pgSz w:w="11907" w:h="16840" w:code="9"/>
          <w:pgMar w:top="1843" w:right="1304" w:bottom="1134" w:left="1304" w:header="1134" w:footer="907" w:gutter="0"/>
          <w:cols w:space="720"/>
          <w:docGrid w:linePitch="326"/>
        </w:sectPr>
      </w:pPr>
    </w:p>
    <w:p w:rsidR="00F33A04" w:rsidRDefault="00F33A04" w:rsidP="00F33A04">
      <w:pPr>
        <w:spacing w:line="240" w:lineRule="auto"/>
        <w:jc w:val="center"/>
        <w:rPr>
          <w:rFonts w:ascii="Arial" w:eastAsia="方正黑体简体" w:hAnsi="Arial" w:cs="Arial"/>
          <w:szCs w:val="24"/>
        </w:rPr>
      </w:pPr>
      <w:r>
        <w:rPr>
          <w:rFonts w:ascii="Arial" w:eastAsia="方正黑体简体" w:hAnsi="Arial" w:cs="Arial" w:hint="eastAsia"/>
          <w:szCs w:val="24"/>
        </w:rPr>
        <w:lastRenderedPageBreak/>
        <w:t>结果表</w:t>
      </w:r>
      <w:r>
        <w:rPr>
          <w:rFonts w:ascii="Arial" w:eastAsia="方正黑体简体" w:hAnsi="Arial" w:cs="Arial"/>
          <w:szCs w:val="24"/>
        </w:rPr>
        <w:t>-2</w:t>
      </w:r>
      <w:r>
        <w:rPr>
          <w:rFonts w:ascii="Arial" w:eastAsia="方正黑体简体" w:hAnsi="Arial" w:cs="Arial" w:hint="eastAsia"/>
          <w:szCs w:val="24"/>
        </w:rPr>
        <w:t>（房地产抵押价值）</w:t>
      </w:r>
    </w:p>
    <w:tbl>
      <w:tblPr>
        <w:tblW w:w="9300"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2"/>
        <w:gridCol w:w="993"/>
        <w:gridCol w:w="1417"/>
        <w:gridCol w:w="1418"/>
        <w:gridCol w:w="1417"/>
        <w:gridCol w:w="1276"/>
        <w:gridCol w:w="1077"/>
      </w:tblGrid>
      <w:tr w:rsidR="006148D6" w:rsidTr="00B86A00">
        <w:trPr>
          <w:cantSplit/>
          <w:jc w:val="center"/>
        </w:trPr>
        <w:tc>
          <w:tcPr>
            <w:tcW w:w="2695"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noWrap/>
            <w:vAlign w:val="center"/>
            <w:hideMark/>
          </w:tcPr>
          <w:p w:rsidR="006148D6" w:rsidRDefault="006148D6" w:rsidP="00B86A00">
            <w:pPr>
              <w:widowControl/>
              <w:adjustRightInd/>
              <w:spacing w:line="240" w:lineRule="exact"/>
              <w:ind w:right="90"/>
              <w:jc w:val="right"/>
              <w:rPr>
                <w:rFonts w:ascii="Arial" w:eastAsia="华文细黑" w:hAnsi="Arial" w:cs="宋体"/>
                <w:sz w:val="18"/>
                <w:szCs w:val="18"/>
              </w:rPr>
            </w:pPr>
            <w:r>
              <w:rPr>
                <w:rFonts w:ascii="Arial" w:eastAsia="华文细黑" w:hAnsi="Arial" w:cs="宋体" w:hint="eastAsia"/>
                <w:sz w:val="18"/>
                <w:szCs w:val="18"/>
              </w:rPr>
              <w:t>估价对象</w:t>
            </w:r>
          </w:p>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项目及结果</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418"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rPr>
                <w:rFonts w:ascii="Arial" w:eastAsia="华文细黑" w:hAnsi="Arial" w:cs="宋体"/>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B86A00">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276"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077" w:type="dxa"/>
            <w:tcBorders>
              <w:top w:val="thinThickThinSmallGap" w:sz="12" w:space="0" w:color="404040"/>
              <w:left w:val="dotted" w:sz="4" w:space="0" w:color="404040"/>
              <w:bottom w:val="dotted" w:sz="4" w:space="0" w:color="404040"/>
              <w:right w:val="dotted" w:sz="4" w:space="0" w:color="404040"/>
            </w:tcBorders>
            <w:noWrap/>
            <w:vAlign w:val="center"/>
            <w:hideMark/>
          </w:tcPr>
          <w:p w:rsidR="006148D6" w:rsidRDefault="006148D6" w:rsidP="00B86A00">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估价对象总计</w:t>
            </w:r>
          </w:p>
        </w:tc>
      </w:tr>
      <w:tr w:rsidR="006148D6" w:rsidTr="00B86A00">
        <w:trPr>
          <w:cantSplit/>
          <w:jc w:val="center"/>
        </w:trPr>
        <w:tc>
          <w:tcPr>
            <w:tcW w:w="1702" w:type="dxa"/>
            <w:vMerge w:val="restart"/>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B86A00">
            <w:pPr>
              <w:widowControl/>
              <w:adjustRightInd/>
              <w:spacing w:line="24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B86A00">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B86A00">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6148D6" w:rsidTr="00B86A00">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B86A00">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B86A00">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6148D6" w:rsidTr="00B86A00">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B86A00">
            <w:pPr>
              <w:widowControl/>
              <w:adjustRightInd/>
              <w:spacing w:line="24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spacing w:line="240" w:lineRule="exact"/>
              <w:rPr>
                <w:rFonts w:ascii="Arial" w:eastAsia="华文细黑" w:hAnsi="Arial" w:cs="Arial"/>
                <w:bCs/>
                <w:sz w:val="18"/>
                <w:szCs w:val="18"/>
              </w:rPr>
            </w:pPr>
            <w:r>
              <w:rPr>
                <w:rFonts w:ascii="Arial" w:eastAsia="华文细黑" w:hAnsi="Arial" w:cs="宋体"/>
                <w:iCs/>
                <w:sz w:val="18"/>
                <w:szCs w:val="18"/>
              </w:rPr>
              <w:t>0</w:t>
            </w:r>
          </w:p>
        </w:tc>
      </w:tr>
      <w:tr w:rsidR="006148D6" w:rsidTr="00B86A00">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1</w:t>
            </w:r>
            <w:r>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spacing w:line="240" w:lineRule="exact"/>
              <w:rPr>
                <w:rFonts w:ascii="Arial" w:eastAsia="华文细黑" w:hAnsi="Arial" w:cs="Arial"/>
                <w:bCs/>
                <w:sz w:val="18"/>
                <w:szCs w:val="18"/>
              </w:rPr>
            </w:pPr>
            <w:r>
              <w:rPr>
                <w:rFonts w:ascii="Arial" w:eastAsia="华文细黑" w:hAnsi="Arial" w:cs="Arial" w:hint="eastAsia"/>
                <w:sz w:val="18"/>
                <w:szCs w:val="18"/>
              </w:rPr>
              <w:t>已抵押（续贷，未扣减，详见特别提示）</w:t>
            </w:r>
          </w:p>
        </w:tc>
      </w:tr>
      <w:tr w:rsidR="006148D6" w:rsidTr="00B86A00">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2</w:t>
            </w:r>
            <w:r>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6148D6" w:rsidTr="00B86A00">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3</w:t>
            </w:r>
            <w:r>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6148D6" w:rsidTr="00B86A00">
        <w:trPr>
          <w:cantSplit/>
          <w:jc w:val="center"/>
        </w:trPr>
        <w:tc>
          <w:tcPr>
            <w:tcW w:w="1702" w:type="dxa"/>
            <w:vMerge w:val="restart"/>
            <w:tcBorders>
              <w:top w:val="dotted" w:sz="4" w:space="0" w:color="404040"/>
              <w:left w:val="dotted" w:sz="4" w:space="0" w:color="404040"/>
              <w:bottom w:val="thinThickThinSmallGap" w:sz="12" w:space="0" w:color="404040"/>
              <w:right w:val="dotted" w:sz="4" w:space="0" w:color="404040"/>
            </w:tcBorders>
            <w:noWrap/>
            <w:vAlign w:val="center"/>
            <w:hideMark/>
          </w:tcPr>
          <w:p w:rsidR="006148D6" w:rsidRDefault="006148D6" w:rsidP="00B86A00">
            <w:pPr>
              <w:widowControl/>
              <w:adjustRightInd/>
              <w:spacing w:line="240" w:lineRule="exact"/>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B86A00">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B86A00">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6148D6" w:rsidTr="00B86A00">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B86A00">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B86A00">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6148D6" w:rsidTr="00B86A00">
        <w:trPr>
          <w:cantSplit/>
          <w:jc w:val="center"/>
        </w:trPr>
        <w:tc>
          <w:tcPr>
            <w:tcW w:w="1702" w:type="dxa"/>
            <w:vMerge w:val="restart"/>
            <w:tcBorders>
              <w:top w:val="dotted" w:sz="4" w:space="0" w:color="404040"/>
              <w:left w:val="dotted" w:sz="4" w:space="0" w:color="404040"/>
              <w:right w:val="dotted" w:sz="4" w:space="0" w:color="404040"/>
            </w:tcBorders>
            <w:vAlign w:val="center"/>
          </w:tcPr>
          <w:p w:rsidR="006148D6" w:rsidRDefault="006148D6" w:rsidP="00B86A00">
            <w:pPr>
              <w:widowControl/>
              <w:adjustRightInd/>
              <w:spacing w:line="240" w:lineRule="auto"/>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vAlign w:val="center"/>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6605" w:type="dxa"/>
            <w:gridSpan w:val="5"/>
            <w:tcBorders>
              <w:top w:val="dotted" w:sz="4" w:space="0" w:color="404040"/>
              <w:left w:val="dotted" w:sz="4" w:space="0" w:color="404040"/>
              <w:bottom w:val="dotted" w:sz="4" w:space="0" w:color="404040"/>
              <w:right w:val="dotted" w:sz="4" w:space="0" w:color="404040"/>
            </w:tcBorders>
            <w:vAlign w:val="center"/>
          </w:tcPr>
          <w:p w:rsidR="006148D6" w:rsidRDefault="006148D6" w:rsidP="00B86A00">
            <w:pPr>
              <w:spacing w:line="240" w:lineRule="exact"/>
              <w:rPr>
                <w:rFonts w:ascii="Arial" w:eastAsia="华文细黑" w:hAnsi="Arial" w:cs="Arial" w:hint="eastAsia"/>
                <w:bCs/>
                <w:sz w:val="18"/>
                <w:szCs w:val="18"/>
              </w:rPr>
            </w:pPr>
            <w:r w:rsidRPr="0050542A">
              <w:rPr>
                <w:rFonts w:ascii="Arial" w:eastAsia="华文细黑" w:hAnsi="Arial" w:cs="Arial"/>
                <w:sz w:val="18"/>
                <w:szCs w:val="18"/>
              </w:rPr>
              <w:t>111741</w:t>
            </w:r>
          </w:p>
        </w:tc>
      </w:tr>
      <w:tr w:rsidR="006148D6" w:rsidTr="00B86A00">
        <w:trPr>
          <w:cantSplit/>
          <w:jc w:val="center"/>
        </w:trPr>
        <w:tc>
          <w:tcPr>
            <w:tcW w:w="1702" w:type="dxa"/>
            <w:vMerge/>
            <w:tcBorders>
              <w:left w:val="dotted" w:sz="4" w:space="0" w:color="404040"/>
              <w:bottom w:val="thinThickThinSmallGap" w:sz="12" w:space="0" w:color="404040"/>
              <w:right w:val="dotted" w:sz="4" w:space="0" w:color="404040"/>
            </w:tcBorders>
            <w:vAlign w:val="center"/>
          </w:tcPr>
          <w:p w:rsidR="006148D6" w:rsidRDefault="006148D6" w:rsidP="00B86A00">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vAlign w:val="center"/>
          </w:tcPr>
          <w:p w:rsidR="006148D6" w:rsidRDefault="006148D6" w:rsidP="00B86A00">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6605" w:type="dxa"/>
            <w:gridSpan w:val="5"/>
            <w:tcBorders>
              <w:top w:val="dotted" w:sz="4" w:space="0" w:color="404040"/>
              <w:left w:val="dotted" w:sz="4" w:space="0" w:color="404040"/>
              <w:bottom w:val="thinThickThinSmallGap" w:sz="12" w:space="0" w:color="404040"/>
              <w:right w:val="dotted" w:sz="4" w:space="0" w:color="404040"/>
            </w:tcBorders>
            <w:vAlign w:val="center"/>
          </w:tcPr>
          <w:p w:rsidR="006148D6" w:rsidRDefault="006148D6" w:rsidP="00B86A00">
            <w:pPr>
              <w:spacing w:line="240" w:lineRule="exact"/>
              <w:rPr>
                <w:rFonts w:ascii="Arial" w:eastAsia="华文细黑" w:hAnsi="Arial" w:cs="Arial" w:hint="eastAsia"/>
                <w:bCs/>
                <w:sz w:val="18"/>
                <w:szCs w:val="18"/>
              </w:rPr>
            </w:pPr>
            <w:r w:rsidRPr="0050542A">
              <w:rPr>
                <w:rFonts w:ascii="Arial" w:eastAsia="华文细黑" w:hAnsi="Arial" w:cs="Arial"/>
                <w:sz w:val="18"/>
                <w:szCs w:val="18"/>
              </w:rPr>
              <w:t>12790</w:t>
            </w:r>
          </w:p>
        </w:tc>
      </w:tr>
    </w:tbl>
    <w:p w:rsidR="00F33A04" w:rsidRPr="00AB2937" w:rsidRDefault="00F33A04" w:rsidP="00F33A04">
      <w:pPr>
        <w:spacing w:line="240" w:lineRule="auto"/>
        <w:rPr>
          <w:rFonts w:ascii="Arial" w:eastAsia="华文细黑" w:hAnsi="Arial" w:cs="Arial"/>
          <w:sz w:val="18"/>
          <w:szCs w:val="18"/>
        </w:rPr>
      </w:pPr>
      <w:r>
        <w:rPr>
          <w:rFonts w:ascii="Arial" w:eastAsia="华文细黑" w:hAnsi="Arial" w:cs="Arial" w:hint="eastAsia"/>
          <w:sz w:val="18"/>
          <w:szCs w:val="18"/>
        </w:rPr>
        <w:t>单位：万元、元</w:t>
      </w:r>
      <w:r>
        <w:rPr>
          <w:rFonts w:ascii="Arial" w:eastAsia="华文细黑" w:hAnsi="Arial" w:cs="Arial"/>
          <w:sz w:val="18"/>
          <w:szCs w:val="18"/>
        </w:rPr>
        <w:t>/</w:t>
      </w:r>
      <w:r>
        <w:rPr>
          <w:rFonts w:ascii="Arial" w:eastAsia="华文细黑" w:hAnsi="Arial" w:cs="Arial" w:hint="eastAsia"/>
          <w:sz w:val="18"/>
          <w:szCs w:val="18"/>
        </w:rPr>
        <w:t>平方米（币种：人民币）</w:t>
      </w:r>
    </w:p>
    <w:p w:rsidR="00F33A04" w:rsidRPr="00AB2937" w:rsidRDefault="00F33A04" w:rsidP="00F33A04">
      <w:pPr>
        <w:spacing w:line="480" w:lineRule="auto"/>
        <w:jc w:val="both"/>
        <w:rPr>
          <w:rFonts w:ascii="Arial" w:hAnsi="Arial" w:cs="Arial"/>
          <w:sz w:val="28"/>
        </w:rPr>
      </w:pPr>
    </w:p>
    <w:p w:rsidR="00F33A04" w:rsidRPr="00AB2937" w:rsidRDefault="00F33A04" w:rsidP="00F33A04">
      <w:pPr>
        <w:spacing w:line="360" w:lineRule="auto"/>
        <w:jc w:val="both"/>
        <w:rPr>
          <w:rFonts w:ascii="Arial" w:eastAsia="楷体_GB2312" w:hAnsi="Arial" w:cs="Arial"/>
          <w:sz w:val="28"/>
        </w:rPr>
        <w:sectPr w:rsidR="00F33A04" w:rsidRPr="00AB2937" w:rsidSect="00F33A04">
          <w:pgSz w:w="11907" w:h="16840" w:code="9"/>
          <w:pgMar w:top="1843" w:right="1304" w:bottom="1134" w:left="1304" w:header="1134" w:footer="907" w:gutter="0"/>
          <w:cols w:space="720"/>
          <w:docGrid w:linePitch="326"/>
        </w:sectPr>
      </w:pPr>
    </w:p>
    <w:p w:rsidR="00F33A04" w:rsidRDefault="00F33A04" w:rsidP="00F33A04">
      <w:pPr>
        <w:spacing w:line="240" w:lineRule="auto"/>
        <w:ind w:right="280"/>
        <w:jc w:val="center"/>
        <w:rPr>
          <w:rFonts w:ascii="Arial" w:eastAsia="方正黑体简体" w:hAnsi="Arial" w:cs="Arial"/>
          <w:szCs w:val="24"/>
        </w:rPr>
      </w:pPr>
      <w:r>
        <w:rPr>
          <w:rFonts w:ascii="Arial" w:eastAsia="方正黑体简体" w:hAnsi="Arial" w:cs="Arial" w:hint="eastAsia"/>
          <w:bCs/>
          <w:szCs w:val="24"/>
        </w:rPr>
        <w:lastRenderedPageBreak/>
        <w:t>结果表</w:t>
      </w:r>
      <w:r>
        <w:rPr>
          <w:rFonts w:ascii="Arial" w:eastAsia="方正黑体简体" w:hAnsi="Arial" w:cs="Arial"/>
          <w:bCs/>
          <w:szCs w:val="24"/>
        </w:rPr>
        <w:t>-3</w:t>
      </w:r>
    </w:p>
    <w:tbl>
      <w:tblPr>
        <w:tblW w:w="14565"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848"/>
        <w:gridCol w:w="1258"/>
        <w:gridCol w:w="1257"/>
        <w:gridCol w:w="1533"/>
        <w:gridCol w:w="1534"/>
        <w:gridCol w:w="1534"/>
        <w:gridCol w:w="1533"/>
        <w:gridCol w:w="1534"/>
        <w:gridCol w:w="1534"/>
      </w:tblGrid>
      <w:tr w:rsidR="00F33A04" w:rsidTr="00F33A04">
        <w:trPr>
          <w:cantSplit/>
          <w:jc w:val="center"/>
        </w:trPr>
        <w:tc>
          <w:tcPr>
            <w:tcW w:w="284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项目名称</w:t>
            </w:r>
          </w:p>
        </w:tc>
        <w:tc>
          <w:tcPr>
            <w:tcW w:w="125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ind w:firstLineChars="14" w:firstLine="25"/>
              <w:rPr>
                <w:rFonts w:ascii="Arial" w:eastAsia="华文细黑" w:hAnsi="Arial" w:cs="Arial"/>
                <w:sz w:val="18"/>
                <w:szCs w:val="18"/>
              </w:rPr>
            </w:pPr>
            <w:r>
              <w:rPr>
                <w:rFonts w:ascii="Arial" w:eastAsia="华文细黑" w:hAnsi="Arial" w:cs="Arial" w:hint="eastAsia"/>
                <w:sz w:val="18"/>
                <w:szCs w:val="18"/>
              </w:rPr>
              <w:t>建筑面积</w:t>
            </w:r>
          </w:p>
        </w:tc>
        <w:tc>
          <w:tcPr>
            <w:tcW w:w="1257"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分摊土地面积</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出让国有建设用地使用权价值</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建筑物价值</w:t>
            </w:r>
          </w:p>
        </w:tc>
        <w:tc>
          <w:tcPr>
            <w:tcW w:w="3068"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房地产价值</w:t>
            </w:r>
          </w:p>
        </w:tc>
      </w:tr>
      <w:tr w:rsidR="00F33A04" w:rsidTr="00F33A04">
        <w:trPr>
          <w:cantSplit/>
          <w:jc w:val="center"/>
        </w:trPr>
        <w:tc>
          <w:tcPr>
            <w:tcW w:w="2848" w:type="dxa"/>
            <w:vMerge/>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1258" w:type="dxa"/>
            <w:vMerge/>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1257" w:type="dxa"/>
            <w:vMerge/>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总价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楼面单价</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19830.27</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2506.06</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64744</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32649</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17943</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9048</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82687</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41697</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31986.76</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4042.34</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27396</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8565</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27506</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8599</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54902</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17164</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18789.71</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2374.55</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4641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2470</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8109</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4316</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12750</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6786</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16756.23</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2117.57</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13379</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7984</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14378</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8581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27757</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16565</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合计</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87362.97</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11040.52</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sz w:val="18"/>
                <w:szCs w:val="18"/>
              </w:rPr>
              <w:t>110160</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sz w:val="18"/>
                <w:szCs w:val="18"/>
              </w:rPr>
              <w:t>67936</w:t>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sz w:val="18"/>
                <w:szCs w:val="18"/>
              </w:rPr>
              <w:t>178096</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大写金额</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壹拾壹亿零壹佰陆拾万元整</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hint="eastAsia"/>
                <w:sz w:val="18"/>
                <w:szCs w:val="18"/>
              </w:rPr>
              <w:t>陆亿柒仟玖佰叁拾陆万</w:t>
            </w:r>
            <w:r>
              <w:rPr>
                <w:rFonts w:ascii="Arial" w:eastAsia="华文细黑" w:hAnsi="Arial" w:cs="Arial" w:hint="eastAsia"/>
                <w:sz w:val="18"/>
                <w:szCs w:val="18"/>
              </w:rPr>
              <w:t>元整</w:t>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hint="eastAsia"/>
                <w:sz w:val="18"/>
                <w:szCs w:val="18"/>
              </w:rPr>
              <w:t>壹拾柒亿捌仟零玖拾陆万</w:t>
            </w:r>
            <w:r>
              <w:rPr>
                <w:rFonts w:ascii="Arial" w:eastAsia="华文细黑" w:hAnsi="Arial" w:cs="Arial" w:hint="eastAsia"/>
                <w:sz w:val="18"/>
                <w:szCs w:val="18"/>
              </w:rPr>
              <w:t>元整</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
                <w:bCs/>
                <w:sz w:val="18"/>
                <w:szCs w:val="18"/>
              </w:rPr>
            </w:pPr>
            <w:r>
              <w:rPr>
                <w:rFonts w:ascii="Arial" w:eastAsia="华文细黑" w:hAnsi="Arial" w:cs="Arial" w:hint="eastAsia"/>
                <w:b/>
                <w:bCs/>
                <w:sz w:val="18"/>
                <w:szCs w:val="18"/>
              </w:rPr>
              <w:t>估价师知悉的法定优先受偿款</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0</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
                <w:bCs/>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零元整</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
                <w:bCs/>
                <w:sz w:val="18"/>
                <w:szCs w:val="18"/>
              </w:rPr>
            </w:pPr>
            <w:r>
              <w:rPr>
                <w:rFonts w:ascii="Arial" w:eastAsia="华文细黑" w:hAnsi="Arial" w:cs="Arial" w:hint="eastAsia"/>
                <w:b/>
                <w:bCs/>
                <w:sz w:val="18"/>
                <w:szCs w:val="18"/>
              </w:rPr>
              <w:t>房地产抵押价值</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178096</w:t>
            </w:r>
          </w:p>
        </w:tc>
      </w:tr>
      <w:tr w:rsidR="00F33A04" w:rsidTr="006148D6">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hint="eastAsia"/>
                <w:sz w:val="18"/>
                <w:szCs w:val="18"/>
              </w:rPr>
              <w:t>壹拾柒亿捌仟零玖拾陆万</w:t>
            </w:r>
            <w:r>
              <w:rPr>
                <w:rFonts w:ascii="Arial" w:eastAsia="华文细黑" w:hAnsi="Arial" w:cs="Arial" w:hint="eastAsia"/>
                <w:sz w:val="18"/>
                <w:szCs w:val="18"/>
              </w:rPr>
              <w:t>元整</w:t>
            </w:r>
          </w:p>
        </w:tc>
      </w:tr>
      <w:tr w:rsidR="006148D6" w:rsidTr="006148D6">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tcPr>
          <w:p w:rsidR="006148D6" w:rsidRPr="006148D6" w:rsidRDefault="006148D6" w:rsidP="00F33A04">
            <w:pPr>
              <w:spacing w:line="240" w:lineRule="exact"/>
              <w:rPr>
                <w:rFonts w:ascii="Arial" w:eastAsia="华文细黑" w:hAnsi="Arial" w:cs="Arial" w:hint="eastAsia"/>
                <w:b/>
                <w:bCs/>
                <w:sz w:val="18"/>
                <w:szCs w:val="18"/>
              </w:rPr>
            </w:pPr>
            <w:r w:rsidRPr="006148D6">
              <w:rPr>
                <w:rFonts w:ascii="Arial" w:eastAsia="华文细黑" w:hAnsi="Arial" w:cs="Arial" w:hint="eastAsia"/>
                <w:b/>
                <w:bCs/>
                <w:sz w:val="18"/>
                <w:szCs w:val="18"/>
              </w:rPr>
              <w:t>抵押净值</w:t>
            </w:r>
          </w:p>
        </w:tc>
        <w:tc>
          <w:tcPr>
            <w:tcW w:w="9202" w:type="dxa"/>
            <w:gridSpan w:val="6"/>
            <w:tcBorders>
              <w:top w:val="dotted" w:sz="4" w:space="0" w:color="404040"/>
              <w:left w:val="dotted" w:sz="4" w:space="0" w:color="404040"/>
              <w:bottom w:val="dotted" w:sz="4" w:space="0" w:color="404040"/>
              <w:right w:val="dotted" w:sz="4" w:space="0" w:color="404040"/>
            </w:tcBorders>
            <w:vAlign w:val="center"/>
          </w:tcPr>
          <w:p w:rsidR="006148D6" w:rsidRPr="007E56EF" w:rsidRDefault="006148D6" w:rsidP="00F33A04">
            <w:pPr>
              <w:spacing w:line="240" w:lineRule="exact"/>
              <w:rPr>
                <w:rFonts w:ascii="Arial" w:eastAsia="华文细黑" w:hAnsi="Arial" w:cs="Arial" w:hint="eastAsia"/>
                <w:sz w:val="18"/>
                <w:szCs w:val="18"/>
              </w:rPr>
            </w:pPr>
            <w:r w:rsidRPr="0050542A">
              <w:rPr>
                <w:rFonts w:ascii="Arial" w:eastAsia="华文细黑" w:hAnsi="Arial" w:cs="Arial"/>
                <w:sz w:val="18"/>
                <w:szCs w:val="18"/>
              </w:rPr>
              <w:t>111741</w:t>
            </w:r>
          </w:p>
        </w:tc>
      </w:tr>
      <w:tr w:rsidR="006148D6" w:rsidTr="00F33A04">
        <w:trPr>
          <w:cantSplit/>
          <w:jc w:val="center"/>
        </w:trPr>
        <w:tc>
          <w:tcPr>
            <w:tcW w:w="5363" w:type="dxa"/>
            <w:gridSpan w:val="3"/>
            <w:tcBorders>
              <w:top w:val="dotted" w:sz="4" w:space="0" w:color="404040"/>
              <w:left w:val="dotted" w:sz="4" w:space="0" w:color="404040"/>
              <w:bottom w:val="thinThickThinSmallGap" w:sz="12" w:space="0" w:color="404040"/>
              <w:right w:val="dotted" w:sz="4" w:space="0" w:color="404040"/>
            </w:tcBorders>
            <w:vAlign w:val="center"/>
          </w:tcPr>
          <w:p w:rsidR="006148D6" w:rsidRDefault="006148D6" w:rsidP="006148D6">
            <w:pPr>
              <w:spacing w:line="240" w:lineRule="exact"/>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thinThickThinSmallGap" w:sz="12" w:space="0" w:color="404040"/>
              <w:right w:val="dotted" w:sz="4" w:space="0" w:color="404040"/>
            </w:tcBorders>
            <w:vAlign w:val="center"/>
          </w:tcPr>
          <w:p w:rsidR="006148D6" w:rsidRPr="007E56EF" w:rsidRDefault="006148D6" w:rsidP="006148D6">
            <w:pPr>
              <w:spacing w:line="240" w:lineRule="exact"/>
              <w:rPr>
                <w:rFonts w:ascii="Arial" w:eastAsia="华文细黑" w:hAnsi="Arial" w:cs="Arial" w:hint="eastAsia"/>
                <w:sz w:val="18"/>
                <w:szCs w:val="18"/>
              </w:rPr>
            </w:pPr>
            <w:r w:rsidRPr="006148D6">
              <w:rPr>
                <w:rFonts w:ascii="Arial" w:eastAsia="华文细黑" w:hAnsi="Arial" w:cs="Arial" w:hint="eastAsia"/>
                <w:sz w:val="18"/>
                <w:szCs w:val="18"/>
              </w:rPr>
              <w:t>壹拾壹亿壹仟柒佰肆拾壹万</w:t>
            </w:r>
            <w:r>
              <w:rPr>
                <w:rFonts w:ascii="Arial" w:eastAsia="华文细黑" w:hAnsi="Arial" w:cs="Arial" w:hint="eastAsia"/>
                <w:sz w:val="18"/>
                <w:szCs w:val="18"/>
              </w:rPr>
              <w:t>元整</w:t>
            </w:r>
            <w:bookmarkStart w:id="0" w:name="_GoBack"/>
            <w:bookmarkEnd w:id="0"/>
          </w:p>
        </w:tc>
      </w:tr>
    </w:tbl>
    <w:p w:rsidR="00F33A04" w:rsidRDefault="00F33A04" w:rsidP="0050542A">
      <w:pPr>
        <w:rPr>
          <w:rFonts w:ascii="Arial" w:eastAsia="华文细黑" w:hAnsi="Arial" w:cs="Arial" w:hint="eastAsia"/>
          <w:sz w:val="18"/>
          <w:szCs w:val="18"/>
        </w:rPr>
      </w:pPr>
      <w:r>
        <w:rPr>
          <w:rFonts w:ascii="Arial" w:eastAsia="华文细黑" w:hAnsi="Arial" w:cs="Arial" w:hint="eastAsia"/>
          <w:sz w:val="18"/>
          <w:szCs w:val="18"/>
        </w:rPr>
        <w:t>单位：平方米、万元、元</w:t>
      </w:r>
      <w:r>
        <w:rPr>
          <w:rFonts w:ascii="Arial" w:eastAsia="华文细黑" w:hAnsi="Arial" w:cs="Arial"/>
          <w:sz w:val="18"/>
          <w:szCs w:val="18"/>
        </w:rPr>
        <w:t>/</w:t>
      </w:r>
      <w:r>
        <w:rPr>
          <w:rFonts w:ascii="Arial" w:eastAsia="华文细黑" w:hAnsi="Arial" w:cs="Arial" w:hint="eastAsia"/>
          <w:sz w:val="18"/>
          <w:szCs w:val="18"/>
        </w:rPr>
        <w:t>平方米（币种：人民币）</w:t>
      </w:r>
    </w:p>
    <w:sectPr w:rsidR="00F33A04" w:rsidSect="00F33A04">
      <w:pgSz w:w="16838" w:h="11906" w:orient="landscape"/>
      <w:pgMar w:top="1304" w:right="1134" w:bottom="1304" w:left="1843" w:header="1134" w:footer="90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F04" w:rsidRDefault="006B2F04" w:rsidP="00295C81">
      <w:pPr>
        <w:spacing w:line="240" w:lineRule="auto"/>
      </w:pPr>
      <w:r>
        <w:separator/>
      </w:r>
    </w:p>
  </w:endnote>
  <w:endnote w:type="continuationSeparator" w:id="0">
    <w:p w:rsidR="006B2F04" w:rsidRDefault="006B2F04" w:rsidP="00295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长城粗隶书">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641508"/>
      <w:docPartObj>
        <w:docPartGallery w:val="Page Numbers (Bottom of Page)"/>
        <w:docPartUnique/>
      </w:docPartObj>
    </w:sdtPr>
    <w:sdtEndPr>
      <w:rPr>
        <w:rFonts w:ascii="Arial" w:hAnsi="Arial" w:cs="Arial"/>
      </w:rPr>
    </w:sdtEndPr>
    <w:sdtContent>
      <w:p w:rsidR="00F33A04" w:rsidRPr="00B469AC" w:rsidRDefault="00F33A04" w:rsidP="00B469AC">
        <w:pPr>
          <w:pStyle w:val="a5"/>
          <w:pBdr>
            <w:top w:val="single" w:sz="4" w:space="1" w:color="auto"/>
          </w:pBdr>
          <w:jc w:val="center"/>
          <w:rPr>
            <w:rFonts w:ascii="Arial" w:hAnsi="Arial" w:cs="Arial"/>
          </w:rPr>
        </w:pPr>
        <w:r w:rsidRPr="00B469AC">
          <w:rPr>
            <w:rFonts w:ascii="Arial" w:hAnsi="Arial" w:cs="Arial"/>
          </w:rPr>
          <w:fldChar w:fldCharType="begin"/>
        </w:r>
        <w:r w:rsidRPr="00B469AC">
          <w:rPr>
            <w:rFonts w:ascii="Arial" w:hAnsi="Arial" w:cs="Arial"/>
          </w:rPr>
          <w:instrText>PAGE   \* MERGEFORMAT</w:instrText>
        </w:r>
        <w:r w:rsidRPr="00B469AC">
          <w:rPr>
            <w:rFonts w:ascii="Arial" w:hAnsi="Arial" w:cs="Arial"/>
          </w:rPr>
          <w:fldChar w:fldCharType="separate"/>
        </w:r>
        <w:r w:rsidR="006148D6" w:rsidRPr="006148D6">
          <w:rPr>
            <w:rFonts w:ascii="Arial" w:hAnsi="Arial" w:cs="Arial"/>
            <w:noProof/>
            <w:lang w:val="zh-CN"/>
          </w:rPr>
          <w:t>2</w:t>
        </w:r>
        <w:r w:rsidRPr="00B469AC">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04" w:rsidRPr="00EB64DB" w:rsidRDefault="00F33A04" w:rsidP="00F33A04">
    <w:pPr>
      <w:pStyle w:val="a5"/>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6148D6" w:rsidRPr="006148D6">
      <w:rPr>
        <w:rFonts w:ascii="Arial" w:hAnsi="Arial" w:cs="Arial"/>
        <w:noProof/>
        <w:lang w:val="zh-CN"/>
      </w:rPr>
      <w:t>20</w:t>
    </w:r>
    <w:r w:rsidRPr="00EB64D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F04" w:rsidRDefault="006B2F04" w:rsidP="00295C81">
      <w:pPr>
        <w:spacing w:line="240" w:lineRule="auto"/>
      </w:pPr>
      <w:r>
        <w:separator/>
      </w:r>
    </w:p>
  </w:footnote>
  <w:footnote w:type="continuationSeparator" w:id="0">
    <w:p w:rsidR="006B2F04" w:rsidRDefault="006B2F04" w:rsidP="00295C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04" w:rsidRDefault="00F33A04" w:rsidP="00B469AC">
    <w:pPr>
      <w:pStyle w:val="a3"/>
      <w:pBdr>
        <w:bottom w:val="none" w:sz="0" w:space="0" w:color="auto"/>
      </w:pBdr>
    </w:pPr>
    <w:r w:rsidRPr="0087139A">
      <w:rPr>
        <w:noProof/>
      </w:rPr>
      <w:drawing>
        <wp:inline distT="0" distB="0" distL="0" distR="0" wp14:anchorId="61963367" wp14:editId="5A3ED19B">
          <wp:extent cx="5904000" cy="257103"/>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57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8666253"/>
    <w:multiLevelType w:val="hybridMultilevel"/>
    <w:tmpl w:val="93F6D246"/>
    <w:lvl w:ilvl="0" w:tplc="ED9895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9"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2"/>
  </w:num>
  <w:num w:numId="2">
    <w:abstractNumId w:val="11"/>
  </w:num>
  <w:num w:numId="3">
    <w:abstractNumId w:val="1"/>
  </w:num>
  <w:num w:numId="4">
    <w:abstractNumId w:val="8"/>
  </w:num>
  <w:num w:numId="5">
    <w:abstractNumId w:val="0"/>
  </w:num>
  <w:num w:numId="6">
    <w:abstractNumId w:val="7"/>
  </w:num>
  <w:num w:numId="7">
    <w:abstractNumId w:val="5"/>
  </w:num>
  <w:num w:numId="8">
    <w:abstractNumId w:val="2"/>
  </w:num>
  <w:num w:numId="9">
    <w:abstractNumId w:val="10"/>
  </w:num>
  <w:num w:numId="10">
    <w:abstractNumId w:val="3"/>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E9"/>
    <w:rsid w:val="00066787"/>
    <w:rsid w:val="000F186B"/>
    <w:rsid w:val="001725DE"/>
    <w:rsid w:val="001A49A2"/>
    <w:rsid w:val="00295C81"/>
    <w:rsid w:val="002B17C3"/>
    <w:rsid w:val="00435E32"/>
    <w:rsid w:val="0050542A"/>
    <w:rsid w:val="00553959"/>
    <w:rsid w:val="00591E5E"/>
    <w:rsid w:val="006148D6"/>
    <w:rsid w:val="00645B48"/>
    <w:rsid w:val="006B2E3D"/>
    <w:rsid w:val="006B2F04"/>
    <w:rsid w:val="00733067"/>
    <w:rsid w:val="00792CF4"/>
    <w:rsid w:val="0087139A"/>
    <w:rsid w:val="00A30726"/>
    <w:rsid w:val="00B469AC"/>
    <w:rsid w:val="00BE1227"/>
    <w:rsid w:val="00C32057"/>
    <w:rsid w:val="00E140BF"/>
    <w:rsid w:val="00E541E9"/>
    <w:rsid w:val="00F33A04"/>
    <w:rsid w:val="00F92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12DA1"/>
  <w15:docId w15:val="{E83C5C36-402C-4EB8-B185-36EC0D22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paragraph" w:styleId="1">
    <w:name w:val="heading 1"/>
    <w:basedOn w:val="a"/>
    <w:next w:val="a"/>
    <w:link w:val="11"/>
    <w:qFormat/>
    <w:rsid w:val="00F33A04"/>
    <w:pPr>
      <w:keepNext/>
      <w:spacing w:line="300" w:lineRule="auto"/>
      <w:jc w:val="both"/>
      <w:textAlignment w:val="baseline"/>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1"/>
    <w:qFormat/>
    <w:rsid w:val="00F33A04"/>
    <w:pPr>
      <w:keepNext/>
      <w:numPr>
        <w:numId w:val="2"/>
      </w:numPr>
      <w:spacing w:line="300" w:lineRule="auto"/>
      <w:textAlignment w:val="baseline"/>
      <w:outlineLvl w:val="1"/>
    </w:pPr>
    <w:rPr>
      <w:rFonts w:ascii="Arial" w:eastAsia="仿宋_GB2312" w:hAnsi="Arial" w:cs="Arial"/>
      <w:b/>
      <w:bCs/>
      <w:sz w:val="28"/>
    </w:rPr>
  </w:style>
  <w:style w:type="paragraph" w:styleId="3">
    <w:name w:val="heading 3"/>
    <w:basedOn w:val="a"/>
    <w:next w:val="a"/>
    <w:link w:val="31"/>
    <w:qFormat/>
    <w:rsid w:val="00F33A04"/>
    <w:pPr>
      <w:keepNext/>
      <w:numPr>
        <w:ilvl w:val="1"/>
        <w:numId w:val="3"/>
      </w:numPr>
      <w:tabs>
        <w:tab w:val="clear" w:pos="1740"/>
        <w:tab w:val="left" w:pos="0"/>
        <w:tab w:val="num" w:pos="1200"/>
      </w:tabs>
      <w:spacing w:line="440" w:lineRule="atLeast"/>
      <w:ind w:left="1320" w:hanging="600"/>
      <w:jc w:val="both"/>
      <w:textAlignment w:val="baseline"/>
      <w:outlineLvl w:val="2"/>
    </w:pPr>
    <w:rPr>
      <w:rFonts w:ascii="仿宋_GB2312" w:eastAsia="仿宋_GB2312" w:hAnsi="Arial" w:cs="Arial"/>
      <w:sz w:val="28"/>
    </w:rPr>
  </w:style>
  <w:style w:type="paragraph" w:styleId="4">
    <w:name w:val="heading 4"/>
    <w:basedOn w:val="a"/>
    <w:next w:val="a"/>
    <w:link w:val="41"/>
    <w:qFormat/>
    <w:rsid w:val="00F33A04"/>
    <w:pPr>
      <w:keepNext/>
      <w:numPr>
        <w:numId w:val="4"/>
      </w:numPr>
      <w:tabs>
        <w:tab w:val="clear" w:pos="1605"/>
      </w:tabs>
      <w:spacing w:line="440" w:lineRule="atLeast"/>
      <w:ind w:right="-22"/>
      <w:textAlignment w:val="baseline"/>
      <w:outlineLvl w:val="3"/>
    </w:pPr>
    <w:rPr>
      <w:rFonts w:ascii="仿宋_GB2312" w:eastAsia="仿宋_GB2312"/>
      <w:sz w:val="28"/>
    </w:rPr>
  </w:style>
  <w:style w:type="paragraph" w:styleId="5">
    <w:name w:val="heading 5"/>
    <w:basedOn w:val="a"/>
    <w:next w:val="a"/>
    <w:link w:val="50"/>
    <w:qFormat/>
    <w:rsid w:val="00F33A04"/>
    <w:pPr>
      <w:keepNext/>
      <w:spacing w:line="500" w:lineRule="exact"/>
      <w:jc w:val="center"/>
      <w:textAlignment w:val="baseline"/>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rsid w:val="00F33A04"/>
    <w:rPr>
      <w:rFonts w:ascii="Arial" w:eastAsia="仿宋_GB2312" w:hAnsi="Arial" w:cs="Arial"/>
      <w:b/>
      <w:kern w:val="0"/>
      <w:sz w:val="28"/>
      <w:szCs w:val="20"/>
    </w:rPr>
  </w:style>
  <w:style w:type="character" w:customStyle="1" w:styleId="21">
    <w:name w:val="标题 2 字符1"/>
    <w:aliases w:val="Body Text (Reset numbering) 字符,标题 2 Char Char 字符,标题 2 Char Char Char Char1 Char 字符,标题 2 Char Char Char Char Char Char 字符,标题 2 Char 字符"/>
    <w:link w:val="2"/>
    <w:rsid w:val="00F33A04"/>
    <w:rPr>
      <w:rFonts w:ascii="Arial" w:eastAsia="仿宋_GB2312" w:hAnsi="Arial" w:cs="Arial"/>
      <w:b/>
      <w:bCs/>
      <w:kern w:val="0"/>
      <w:sz w:val="28"/>
      <w:szCs w:val="20"/>
    </w:rPr>
  </w:style>
  <w:style w:type="character" w:customStyle="1" w:styleId="31">
    <w:name w:val="标题 3 字符1"/>
    <w:link w:val="3"/>
    <w:rsid w:val="00F33A04"/>
    <w:rPr>
      <w:rFonts w:ascii="仿宋_GB2312" w:eastAsia="仿宋_GB2312" w:hAnsi="Arial" w:cs="Arial"/>
      <w:kern w:val="0"/>
      <w:sz w:val="28"/>
      <w:szCs w:val="20"/>
    </w:rPr>
  </w:style>
  <w:style w:type="character" w:customStyle="1" w:styleId="41">
    <w:name w:val="标题 4 字符1"/>
    <w:link w:val="4"/>
    <w:rsid w:val="00F33A04"/>
    <w:rPr>
      <w:rFonts w:ascii="仿宋_GB2312" w:eastAsia="仿宋_GB2312" w:hAnsi="Times New Roman" w:cs="Times New Roman"/>
      <w:kern w:val="0"/>
      <w:sz w:val="28"/>
      <w:szCs w:val="20"/>
    </w:rPr>
  </w:style>
  <w:style w:type="character" w:customStyle="1" w:styleId="50">
    <w:name w:val="标题 5 字符"/>
    <w:basedOn w:val="a0"/>
    <w:link w:val="5"/>
    <w:rsid w:val="00F33A04"/>
    <w:rPr>
      <w:rFonts w:ascii="楷体_GB2312" w:eastAsia="楷体_GB2312" w:hAnsi="Times New Roman" w:cs="Times New Roman"/>
      <w:color w:val="000000"/>
      <w:kern w:val="0"/>
      <w:sz w:val="28"/>
      <w:szCs w:val="20"/>
    </w:rPr>
  </w:style>
  <w:style w:type="paragraph" w:styleId="a3">
    <w:name w:val="header"/>
    <w:basedOn w:val="a"/>
    <w:link w:val="a4"/>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295C81"/>
    <w:rPr>
      <w:rFonts w:ascii="Times New Roman" w:eastAsia="宋体" w:hAnsi="Times New Roman" w:cs="Times New Roman"/>
      <w:kern w:val="0"/>
      <w:sz w:val="18"/>
      <w:szCs w:val="18"/>
    </w:rPr>
  </w:style>
  <w:style w:type="paragraph" w:styleId="a5">
    <w:name w:val="footer"/>
    <w:basedOn w:val="a"/>
    <w:link w:val="a6"/>
    <w:uiPriority w:val="99"/>
    <w:unhideWhenUsed/>
    <w:rsid w:val="00295C81"/>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295C81"/>
    <w:rPr>
      <w:rFonts w:ascii="Times New Roman" w:eastAsia="宋体" w:hAnsi="Times New Roman" w:cs="Times New Roman"/>
      <w:kern w:val="0"/>
      <w:sz w:val="18"/>
      <w:szCs w:val="18"/>
    </w:rPr>
  </w:style>
  <w:style w:type="paragraph" w:styleId="a7">
    <w:name w:val="Balloon Text"/>
    <w:basedOn w:val="a"/>
    <w:link w:val="a8"/>
    <w:uiPriority w:val="99"/>
    <w:semiHidden/>
    <w:unhideWhenUsed/>
    <w:rsid w:val="00B469AC"/>
    <w:pPr>
      <w:spacing w:line="240" w:lineRule="auto"/>
    </w:pPr>
    <w:rPr>
      <w:sz w:val="18"/>
      <w:szCs w:val="18"/>
    </w:rPr>
  </w:style>
  <w:style w:type="character" w:customStyle="1" w:styleId="a8">
    <w:name w:val="批注框文本 字符"/>
    <w:basedOn w:val="a0"/>
    <w:link w:val="a7"/>
    <w:uiPriority w:val="99"/>
    <w:semiHidden/>
    <w:rsid w:val="00B469AC"/>
    <w:rPr>
      <w:rFonts w:ascii="Times New Roman" w:eastAsia="宋体" w:hAnsi="Times New Roman" w:cs="Times New Roman"/>
      <w:kern w:val="0"/>
      <w:sz w:val="18"/>
      <w:szCs w:val="18"/>
    </w:rPr>
  </w:style>
  <w:style w:type="character" w:customStyle="1" w:styleId="10">
    <w:name w:val="标题 1 字符"/>
    <w:basedOn w:val="a0"/>
    <w:uiPriority w:val="9"/>
    <w:rsid w:val="00F33A04"/>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F33A04"/>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F33A04"/>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F33A04"/>
    <w:rPr>
      <w:rFonts w:asciiTheme="majorHAnsi" w:eastAsiaTheme="majorEastAsia" w:hAnsiTheme="majorHAnsi" w:cstheme="majorBidi"/>
      <w:b/>
      <w:bCs/>
      <w:kern w:val="0"/>
      <w:sz w:val="28"/>
      <w:szCs w:val="28"/>
    </w:rPr>
  </w:style>
  <w:style w:type="character" w:styleId="a9">
    <w:name w:val="page number"/>
    <w:basedOn w:val="a0"/>
    <w:rsid w:val="00F33A04"/>
  </w:style>
  <w:style w:type="character" w:customStyle="1" w:styleId="12">
    <w:name w:val="页脚 字符1"/>
    <w:uiPriority w:val="99"/>
    <w:rsid w:val="00F33A04"/>
    <w:rPr>
      <w:rFonts w:ascii="Times New Roman" w:eastAsia="宋体" w:hAnsi="Times New Roman" w:cs="Times New Roman"/>
      <w:kern w:val="0"/>
      <w:sz w:val="18"/>
      <w:szCs w:val="20"/>
      <w:lang w:val="x-none" w:eastAsia="x-none"/>
    </w:rPr>
  </w:style>
  <w:style w:type="character" w:customStyle="1" w:styleId="13">
    <w:name w:val="页眉 字符1"/>
    <w:uiPriority w:val="99"/>
    <w:rsid w:val="00F33A04"/>
    <w:rPr>
      <w:rFonts w:ascii="Times New Roman" w:eastAsia="宋体" w:hAnsi="Times New Roman" w:cs="Times New Roman"/>
      <w:kern w:val="0"/>
      <w:sz w:val="18"/>
      <w:szCs w:val="20"/>
      <w:lang w:val="x-none" w:eastAsia="x-none"/>
    </w:rPr>
  </w:style>
  <w:style w:type="paragraph" w:styleId="aa">
    <w:name w:val="Document Map"/>
    <w:basedOn w:val="a"/>
    <w:link w:val="14"/>
    <w:uiPriority w:val="99"/>
    <w:semiHidden/>
    <w:rsid w:val="00F33A04"/>
    <w:pPr>
      <w:shd w:val="clear" w:color="auto" w:fill="000080"/>
      <w:textAlignment w:val="baseline"/>
    </w:pPr>
    <w:rPr>
      <w:lang w:val="x-none" w:eastAsia="x-none"/>
    </w:rPr>
  </w:style>
  <w:style w:type="character" w:customStyle="1" w:styleId="14">
    <w:name w:val="文档结构图 字符1"/>
    <w:link w:val="aa"/>
    <w:uiPriority w:val="99"/>
    <w:semiHidden/>
    <w:rsid w:val="00F33A04"/>
    <w:rPr>
      <w:rFonts w:ascii="Times New Roman" w:eastAsia="宋体" w:hAnsi="Times New Roman" w:cs="Times New Roman"/>
      <w:kern w:val="0"/>
      <w:sz w:val="24"/>
      <w:szCs w:val="20"/>
      <w:shd w:val="clear" w:color="auto" w:fill="000080"/>
      <w:lang w:val="x-none" w:eastAsia="x-none"/>
    </w:rPr>
  </w:style>
  <w:style w:type="character" w:customStyle="1" w:styleId="ab">
    <w:name w:val="文档结构图 字符"/>
    <w:basedOn w:val="a0"/>
    <w:uiPriority w:val="99"/>
    <w:semiHidden/>
    <w:rsid w:val="00F33A04"/>
    <w:rPr>
      <w:rFonts w:ascii="Microsoft YaHei UI" w:eastAsia="Microsoft YaHei UI" w:hAnsi="Times New Roman" w:cs="Times New Roman"/>
      <w:kern w:val="0"/>
      <w:sz w:val="18"/>
      <w:szCs w:val="18"/>
    </w:rPr>
  </w:style>
  <w:style w:type="paragraph" w:styleId="ac">
    <w:name w:val="Body Text Indent"/>
    <w:basedOn w:val="a"/>
    <w:link w:val="15"/>
    <w:uiPriority w:val="99"/>
    <w:semiHidden/>
    <w:rsid w:val="00F33A04"/>
    <w:pPr>
      <w:spacing w:before="120" w:line="360" w:lineRule="auto"/>
      <w:ind w:left="1145"/>
      <w:textAlignment w:val="baseline"/>
    </w:pPr>
    <w:rPr>
      <w:rFonts w:ascii="楷体_GB2312" w:eastAsia="楷体_GB2312"/>
      <w:kern w:val="2"/>
      <w:sz w:val="28"/>
    </w:rPr>
  </w:style>
  <w:style w:type="character" w:customStyle="1" w:styleId="15">
    <w:name w:val="正文文本缩进 字符1"/>
    <w:link w:val="ac"/>
    <w:uiPriority w:val="99"/>
    <w:semiHidden/>
    <w:rsid w:val="00F33A04"/>
    <w:rPr>
      <w:rFonts w:ascii="楷体_GB2312" w:eastAsia="楷体_GB2312" w:hAnsi="Times New Roman" w:cs="Times New Roman"/>
      <w:sz w:val="28"/>
      <w:szCs w:val="20"/>
    </w:rPr>
  </w:style>
  <w:style w:type="character" w:customStyle="1" w:styleId="ad">
    <w:name w:val="正文文本缩进 字符"/>
    <w:basedOn w:val="a0"/>
    <w:uiPriority w:val="99"/>
    <w:semiHidden/>
    <w:rsid w:val="00F33A04"/>
    <w:rPr>
      <w:rFonts w:ascii="Times New Roman" w:eastAsia="宋体" w:hAnsi="Times New Roman" w:cs="Times New Roman"/>
      <w:kern w:val="0"/>
      <w:sz w:val="24"/>
      <w:szCs w:val="20"/>
    </w:rPr>
  </w:style>
  <w:style w:type="paragraph" w:styleId="22">
    <w:name w:val="Body Text Indent 2"/>
    <w:basedOn w:val="a"/>
    <w:link w:val="210"/>
    <w:uiPriority w:val="99"/>
    <w:semiHidden/>
    <w:rsid w:val="00F33A04"/>
    <w:pPr>
      <w:spacing w:before="120" w:line="360" w:lineRule="auto"/>
      <w:ind w:left="600" w:firstLine="480"/>
      <w:textAlignment w:val="baseline"/>
    </w:pPr>
    <w:rPr>
      <w:rFonts w:ascii="楷体_GB2312" w:eastAsia="楷体_GB2312"/>
      <w:kern w:val="2"/>
      <w:sz w:val="28"/>
    </w:rPr>
  </w:style>
  <w:style w:type="character" w:customStyle="1" w:styleId="210">
    <w:name w:val="正文文本缩进 2 字符1"/>
    <w:link w:val="22"/>
    <w:uiPriority w:val="99"/>
    <w:semiHidden/>
    <w:rsid w:val="00F33A04"/>
    <w:rPr>
      <w:rFonts w:ascii="楷体_GB2312" w:eastAsia="楷体_GB2312" w:hAnsi="Times New Roman" w:cs="Times New Roman"/>
      <w:sz w:val="28"/>
      <w:szCs w:val="20"/>
    </w:rPr>
  </w:style>
  <w:style w:type="character" w:customStyle="1" w:styleId="23">
    <w:name w:val="正文文本缩进 2 字符"/>
    <w:basedOn w:val="a0"/>
    <w:uiPriority w:val="99"/>
    <w:semiHidden/>
    <w:rsid w:val="00F33A04"/>
    <w:rPr>
      <w:rFonts w:ascii="Times New Roman" w:eastAsia="宋体" w:hAnsi="Times New Roman" w:cs="Times New Roman"/>
      <w:kern w:val="0"/>
      <w:sz w:val="24"/>
      <w:szCs w:val="20"/>
    </w:rPr>
  </w:style>
  <w:style w:type="paragraph" w:styleId="32">
    <w:name w:val="Body Text Indent 3"/>
    <w:basedOn w:val="a"/>
    <w:link w:val="310"/>
    <w:uiPriority w:val="99"/>
    <w:semiHidden/>
    <w:rsid w:val="00F33A04"/>
    <w:pPr>
      <w:spacing w:line="360" w:lineRule="auto"/>
      <w:ind w:left="600" w:firstLine="555"/>
      <w:textAlignment w:val="baseline"/>
      <w:outlineLvl w:val="0"/>
    </w:pPr>
    <w:rPr>
      <w:rFonts w:ascii="楷体_GB2312" w:eastAsia="楷体_GB2312"/>
      <w:kern w:val="2"/>
      <w:sz w:val="28"/>
    </w:rPr>
  </w:style>
  <w:style w:type="character" w:customStyle="1" w:styleId="310">
    <w:name w:val="正文文本缩进 3 字符1"/>
    <w:link w:val="32"/>
    <w:uiPriority w:val="99"/>
    <w:semiHidden/>
    <w:rsid w:val="00F33A04"/>
    <w:rPr>
      <w:rFonts w:ascii="楷体_GB2312" w:eastAsia="楷体_GB2312" w:hAnsi="Times New Roman" w:cs="Times New Roman"/>
      <w:sz w:val="28"/>
      <w:szCs w:val="20"/>
    </w:rPr>
  </w:style>
  <w:style w:type="character" w:customStyle="1" w:styleId="33">
    <w:name w:val="正文文本缩进 3 字符"/>
    <w:basedOn w:val="a0"/>
    <w:uiPriority w:val="99"/>
    <w:semiHidden/>
    <w:rsid w:val="00F33A04"/>
    <w:rPr>
      <w:rFonts w:ascii="Times New Roman" w:eastAsia="宋体" w:hAnsi="Times New Roman" w:cs="Times New Roman"/>
      <w:kern w:val="0"/>
      <w:sz w:val="16"/>
      <w:szCs w:val="16"/>
    </w:rPr>
  </w:style>
  <w:style w:type="character" w:customStyle="1" w:styleId="ae">
    <w:name w:val="日期 字符"/>
    <w:basedOn w:val="a0"/>
    <w:link w:val="af"/>
    <w:semiHidden/>
    <w:rsid w:val="00F33A04"/>
    <w:rPr>
      <w:rFonts w:ascii="楷体_GB2312" w:eastAsia="楷体_GB2312" w:hAnsi="Times New Roman" w:cs="Times New Roman"/>
      <w:b/>
      <w:kern w:val="0"/>
      <w:sz w:val="28"/>
      <w:szCs w:val="20"/>
    </w:rPr>
  </w:style>
  <w:style w:type="paragraph" w:styleId="af">
    <w:name w:val="Date"/>
    <w:basedOn w:val="a"/>
    <w:next w:val="a"/>
    <w:link w:val="ae"/>
    <w:semiHidden/>
    <w:rsid w:val="00F33A04"/>
    <w:pPr>
      <w:jc w:val="both"/>
      <w:textAlignment w:val="baseline"/>
    </w:pPr>
    <w:rPr>
      <w:rFonts w:ascii="楷体_GB2312" w:eastAsia="楷体_GB2312"/>
      <w:b/>
      <w:sz w:val="28"/>
    </w:rPr>
  </w:style>
  <w:style w:type="paragraph" w:styleId="af0">
    <w:name w:val="Body Text"/>
    <w:basedOn w:val="a"/>
    <w:link w:val="16"/>
    <w:uiPriority w:val="99"/>
    <w:semiHidden/>
    <w:rsid w:val="00F33A04"/>
    <w:pPr>
      <w:textAlignment w:val="baseline"/>
    </w:pPr>
    <w:rPr>
      <w:rFonts w:eastAsia="隶书"/>
      <w:sz w:val="52"/>
    </w:rPr>
  </w:style>
  <w:style w:type="character" w:customStyle="1" w:styleId="16">
    <w:name w:val="正文文本 字符1"/>
    <w:link w:val="af0"/>
    <w:uiPriority w:val="99"/>
    <w:semiHidden/>
    <w:rsid w:val="00F33A04"/>
    <w:rPr>
      <w:rFonts w:ascii="Times New Roman" w:eastAsia="隶书" w:hAnsi="Times New Roman" w:cs="Times New Roman"/>
      <w:kern w:val="0"/>
      <w:sz w:val="52"/>
      <w:szCs w:val="20"/>
    </w:rPr>
  </w:style>
  <w:style w:type="character" w:customStyle="1" w:styleId="af1">
    <w:name w:val="正文文本 字符"/>
    <w:basedOn w:val="a0"/>
    <w:uiPriority w:val="99"/>
    <w:semiHidden/>
    <w:rsid w:val="00F33A04"/>
    <w:rPr>
      <w:rFonts w:ascii="Times New Roman" w:eastAsia="宋体" w:hAnsi="Times New Roman" w:cs="Times New Roman"/>
      <w:kern w:val="0"/>
      <w:sz w:val="24"/>
      <w:szCs w:val="20"/>
    </w:rPr>
  </w:style>
  <w:style w:type="paragraph" w:customStyle="1" w:styleId="17">
    <w:name w:val="正文1"/>
    <w:uiPriority w:val="99"/>
    <w:rsid w:val="00F33A04"/>
    <w:pPr>
      <w:widowControl w:val="0"/>
      <w:adjustRightInd w:val="0"/>
      <w:spacing w:line="360" w:lineRule="atLeast"/>
      <w:textAlignment w:val="baseline"/>
    </w:pPr>
    <w:rPr>
      <w:rFonts w:ascii="宋体" w:eastAsia="宋体" w:hAnsi="Times New Roman" w:cs="Times New Roman"/>
      <w:kern w:val="0"/>
      <w:sz w:val="34"/>
      <w:szCs w:val="20"/>
    </w:rPr>
  </w:style>
  <w:style w:type="paragraph" w:styleId="24">
    <w:name w:val="Body Text 2"/>
    <w:basedOn w:val="a"/>
    <w:link w:val="211"/>
    <w:uiPriority w:val="99"/>
    <w:semiHidden/>
    <w:rsid w:val="00F33A04"/>
    <w:pPr>
      <w:spacing w:line="360" w:lineRule="auto"/>
      <w:ind w:right="2"/>
      <w:textAlignment w:val="baseline"/>
    </w:pPr>
    <w:rPr>
      <w:rFonts w:eastAsia="仿宋_GB2312"/>
      <w:sz w:val="28"/>
    </w:rPr>
  </w:style>
  <w:style w:type="character" w:customStyle="1" w:styleId="211">
    <w:name w:val="正文文本 2 字符1"/>
    <w:link w:val="24"/>
    <w:uiPriority w:val="99"/>
    <w:semiHidden/>
    <w:rsid w:val="00F33A04"/>
    <w:rPr>
      <w:rFonts w:ascii="Times New Roman" w:eastAsia="仿宋_GB2312" w:hAnsi="Times New Roman" w:cs="Times New Roman"/>
      <w:kern w:val="0"/>
      <w:sz w:val="28"/>
      <w:szCs w:val="20"/>
    </w:rPr>
  </w:style>
  <w:style w:type="character" w:customStyle="1" w:styleId="25">
    <w:name w:val="正文文本 2 字符"/>
    <w:basedOn w:val="a0"/>
    <w:uiPriority w:val="99"/>
    <w:semiHidden/>
    <w:rsid w:val="00F33A04"/>
    <w:rPr>
      <w:rFonts w:ascii="Times New Roman" w:eastAsia="宋体" w:hAnsi="Times New Roman" w:cs="Times New Roman"/>
      <w:kern w:val="0"/>
      <w:sz w:val="24"/>
      <w:szCs w:val="20"/>
    </w:rPr>
  </w:style>
  <w:style w:type="paragraph" w:styleId="af2">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18"/>
    <w:semiHidden/>
    <w:rsid w:val="00F33A04"/>
    <w:pPr>
      <w:adjustRightInd/>
      <w:spacing w:line="240" w:lineRule="auto"/>
      <w:jc w:val="both"/>
    </w:pPr>
    <w:rPr>
      <w:rFonts w:ascii="宋体" w:hAnsi="Courier New"/>
      <w:kern w:val="2"/>
      <w:sz w:val="21"/>
    </w:rPr>
  </w:style>
  <w:style w:type="character" w:customStyle="1" w:styleId="18">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link w:val="af2"/>
    <w:semiHidden/>
    <w:locked/>
    <w:rsid w:val="00F33A04"/>
    <w:rPr>
      <w:rFonts w:ascii="宋体" w:eastAsia="宋体" w:hAnsi="Courier New" w:cs="Times New Roman"/>
      <w:szCs w:val="20"/>
    </w:rPr>
  </w:style>
  <w:style w:type="character" w:customStyle="1" w:styleId="af3">
    <w:name w:val="纯文本 字符"/>
    <w:basedOn w:val="a0"/>
    <w:uiPriority w:val="99"/>
    <w:semiHidden/>
    <w:rsid w:val="00F33A04"/>
    <w:rPr>
      <w:rFonts w:asciiTheme="minorEastAsia" w:hAnsi="Courier New" w:cs="Courier New"/>
      <w:kern w:val="0"/>
      <w:sz w:val="24"/>
      <w:szCs w:val="20"/>
    </w:rPr>
  </w:style>
  <w:style w:type="paragraph" w:styleId="af4">
    <w:name w:val="Body Text First Indent"/>
    <w:basedOn w:val="af0"/>
    <w:link w:val="19"/>
    <w:uiPriority w:val="99"/>
    <w:semiHidden/>
    <w:rsid w:val="00F33A04"/>
    <w:pPr>
      <w:adjustRightInd/>
      <w:spacing w:after="120" w:line="240" w:lineRule="auto"/>
      <w:ind w:firstLine="420"/>
      <w:jc w:val="both"/>
      <w:textAlignment w:val="auto"/>
    </w:pPr>
    <w:rPr>
      <w:rFonts w:eastAsia="宋体"/>
      <w:kern w:val="2"/>
      <w:sz w:val="21"/>
    </w:rPr>
  </w:style>
  <w:style w:type="character" w:customStyle="1" w:styleId="19">
    <w:name w:val="正文首行缩进 字符1"/>
    <w:link w:val="af4"/>
    <w:uiPriority w:val="99"/>
    <w:semiHidden/>
    <w:rsid w:val="00F33A04"/>
    <w:rPr>
      <w:rFonts w:ascii="Times New Roman" w:eastAsia="宋体" w:hAnsi="Times New Roman" w:cs="Times New Roman"/>
      <w:szCs w:val="20"/>
    </w:rPr>
  </w:style>
  <w:style w:type="character" w:customStyle="1" w:styleId="af5">
    <w:name w:val="正文首行缩进 字符"/>
    <w:basedOn w:val="af1"/>
    <w:uiPriority w:val="99"/>
    <w:semiHidden/>
    <w:rsid w:val="00F33A04"/>
    <w:rPr>
      <w:rFonts w:ascii="Times New Roman" w:eastAsia="宋体" w:hAnsi="Times New Roman" w:cs="Times New Roman"/>
      <w:kern w:val="0"/>
      <w:sz w:val="24"/>
      <w:szCs w:val="20"/>
    </w:rPr>
  </w:style>
  <w:style w:type="character" w:customStyle="1" w:styleId="text1">
    <w:name w:val="text1"/>
    <w:rsid w:val="00F33A04"/>
    <w:rPr>
      <w:spacing w:val="10"/>
      <w:sz w:val="28"/>
      <w:szCs w:val="28"/>
    </w:rPr>
  </w:style>
  <w:style w:type="character" w:styleId="af6">
    <w:name w:val="Strong"/>
    <w:qFormat/>
    <w:rsid w:val="00F33A04"/>
    <w:rPr>
      <w:b/>
      <w:bCs/>
    </w:rPr>
  </w:style>
  <w:style w:type="paragraph" w:styleId="1a">
    <w:name w:val="toc 1"/>
    <w:basedOn w:val="a"/>
    <w:next w:val="a"/>
    <w:autoRedefine/>
    <w:uiPriority w:val="39"/>
    <w:rsid w:val="00F33A04"/>
    <w:pPr>
      <w:tabs>
        <w:tab w:val="right" w:leader="dot" w:pos="9072"/>
      </w:tabs>
      <w:spacing w:line="360" w:lineRule="auto"/>
      <w:textAlignment w:val="baseline"/>
    </w:pPr>
    <w:rPr>
      <w:rFonts w:ascii="楷体_GB2312" w:eastAsia="楷体_GB2312"/>
      <w:b/>
      <w:bCs/>
      <w:noProof/>
      <w:sz w:val="30"/>
      <w:szCs w:val="30"/>
    </w:rPr>
  </w:style>
  <w:style w:type="paragraph" w:styleId="26">
    <w:name w:val="toc 2"/>
    <w:basedOn w:val="a"/>
    <w:next w:val="a"/>
    <w:autoRedefine/>
    <w:uiPriority w:val="39"/>
    <w:rsid w:val="00F33A04"/>
    <w:pPr>
      <w:tabs>
        <w:tab w:val="right" w:leader="dot" w:pos="9072"/>
      </w:tabs>
      <w:spacing w:line="360" w:lineRule="auto"/>
      <w:ind w:leftChars="200" w:left="480"/>
      <w:textAlignment w:val="baseline"/>
    </w:pPr>
    <w:rPr>
      <w:rFonts w:eastAsia="楷体_GB2312"/>
      <w:noProof/>
    </w:rPr>
  </w:style>
  <w:style w:type="character" w:styleId="af7">
    <w:name w:val="Hyperlink"/>
    <w:uiPriority w:val="99"/>
    <w:rsid w:val="00F33A04"/>
    <w:rPr>
      <w:color w:val="0000FF"/>
      <w:u w:val="single"/>
    </w:rPr>
  </w:style>
  <w:style w:type="character" w:customStyle="1" w:styleId="unnamed11">
    <w:name w:val="unnamed11"/>
    <w:rsid w:val="00F33A04"/>
    <w:rPr>
      <w:rFonts w:ascii="宋体" w:eastAsia="宋体" w:hAnsi="宋体" w:hint="eastAsia"/>
      <w:strike w:val="0"/>
      <w:dstrike w:val="0"/>
      <w:color w:val="000000"/>
      <w:sz w:val="18"/>
      <w:szCs w:val="18"/>
      <w:u w:val="none"/>
      <w:effect w:val="none"/>
    </w:rPr>
  </w:style>
  <w:style w:type="paragraph" w:customStyle="1" w:styleId="xl30">
    <w:name w:val="xl30"/>
    <w:basedOn w:val="a"/>
    <w:rsid w:val="00F33A04"/>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Unicode MS" w:hAnsi="Arial Unicode MS"/>
      <w:sz w:val="20"/>
    </w:rPr>
  </w:style>
  <w:style w:type="paragraph" w:customStyle="1" w:styleId="xl33">
    <w:name w:val="xl33"/>
    <w:basedOn w:val="a"/>
    <w:rsid w:val="00F33A04"/>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uiPriority w:val="99"/>
    <w:rsid w:val="00F33A04"/>
    <w:pPr>
      <w:widowControl/>
      <w:adjustRightInd/>
      <w:spacing w:before="100" w:beforeAutospacing="1" w:after="100" w:afterAutospacing="1" w:line="240" w:lineRule="auto"/>
    </w:pPr>
    <w:rPr>
      <w:rFonts w:ascii="宋体" w:hAnsi="宋体" w:hint="eastAsia"/>
      <w:sz w:val="18"/>
      <w:szCs w:val="18"/>
    </w:rPr>
  </w:style>
  <w:style w:type="paragraph" w:customStyle="1" w:styleId="xl28">
    <w:name w:val="xl28"/>
    <w:basedOn w:val="a"/>
    <w:rsid w:val="00F33A04"/>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eastAsia="Arial Unicode MS"/>
      <w:szCs w:val="24"/>
    </w:rPr>
  </w:style>
  <w:style w:type="paragraph" w:customStyle="1" w:styleId="CharChar1Char">
    <w:name w:val="Char Char1 Char"/>
    <w:basedOn w:val="a"/>
    <w:rsid w:val="00F33A04"/>
    <w:pPr>
      <w:adjustRightInd/>
      <w:spacing w:line="240" w:lineRule="auto"/>
      <w:jc w:val="both"/>
    </w:pPr>
    <w:rPr>
      <w:rFonts w:ascii="宋体" w:hAnsi="宋体" w:cs="Courier New"/>
      <w:kern w:val="2"/>
      <w:sz w:val="32"/>
      <w:szCs w:val="32"/>
    </w:rPr>
  </w:style>
  <w:style w:type="character" w:customStyle="1" w:styleId="t12h291">
    <w:name w:val="t12h291"/>
    <w:rsid w:val="00F33A04"/>
    <w:rPr>
      <w:color w:val="000000"/>
      <w:sz w:val="24"/>
      <w:szCs w:val="24"/>
    </w:rPr>
  </w:style>
  <w:style w:type="character" w:customStyle="1" w:styleId="af8">
    <w:name w:val="批注文字 字符"/>
    <w:basedOn w:val="a0"/>
    <w:link w:val="af9"/>
    <w:semiHidden/>
    <w:rsid w:val="00F33A04"/>
    <w:rPr>
      <w:rFonts w:ascii="Times New Roman" w:eastAsia="宋体" w:hAnsi="Times New Roman" w:cs="Times New Roman"/>
      <w:kern w:val="0"/>
      <w:sz w:val="24"/>
      <w:szCs w:val="20"/>
    </w:rPr>
  </w:style>
  <w:style w:type="paragraph" w:styleId="af9">
    <w:name w:val="annotation text"/>
    <w:basedOn w:val="a"/>
    <w:link w:val="af8"/>
    <w:semiHidden/>
    <w:rsid w:val="00F33A04"/>
    <w:pPr>
      <w:textAlignment w:val="baseline"/>
    </w:pPr>
  </w:style>
  <w:style w:type="character" w:customStyle="1" w:styleId="1b">
    <w:name w:val="批注文字 字符1"/>
    <w:basedOn w:val="a0"/>
    <w:uiPriority w:val="99"/>
    <w:semiHidden/>
    <w:rsid w:val="00F33A04"/>
    <w:rPr>
      <w:rFonts w:ascii="Times New Roman" w:eastAsia="宋体" w:hAnsi="Times New Roman" w:cs="Times New Roman"/>
      <w:kern w:val="0"/>
      <w:sz w:val="24"/>
      <w:szCs w:val="20"/>
    </w:rPr>
  </w:style>
  <w:style w:type="character" w:customStyle="1" w:styleId="afa">
    <w:name w:val="批注主题 字符"/>
    <w:basedOn w:val="af8"/>
    <w:link w:val="afb"/>
    <w:semiHidden/>
    <w:rsid w:val="00F33A04"/>
    <w:rPr>
      <w:rFonts w:ascii="Times New Roman" w:eastAsia="宋体" w:hAnsi="Times New Roman" w:cs="Times New Roman"/>
      <w:b/>
      <w:bCs/>
      <w:kern w:val="0"/>
      <w:sz w:val="24"/>
      <w:szCs w:val="20"/>
    </w:rPr>
  </w:style>
  <w:style w:type="paragraph" w:styleId="afb">
    <w:name w:val="annotation subject"/>
    <w:basedOn w:val="af9"/>
    <w:next w:val="af9"/>
    <w:link w:val="afa"/>
    <w:semiHidden/>
    <w:rsid w:val="00F33A04"/>
    <w:rPr>
      <w:b/>
      <w:bCs/>
    </w:rPr>
  </w:style>
  <w:style w:type="character" w:customStyle="1" w:styleId="1c">
    <w:name w:val="批注主题 字符1"/>
    <w:basedOn w:val="1b"/>
    <w:uiPriority w:val="99"/>
    <w:semiHidden/>
    <w:rsid w:val="00F33A04"/>
    <w:rPr>
      <w:rFonts w:ascii="Times New Roman" w:eastAsia="宋体" w:hAnsi="Times New Roman" w:cs="Times New Roman"/>
      <w:b/>
      <w:bCs/>
      <w:kern w:val="0"/>
      <w:sz w:val="24"/>
      <w:szCs w:val="20"/>
    </w:rPr>
  </w:style>
  <w:style w:type="character" w:customStyle="1" w:styleId="nr1">
    <w:name w:val="nr1"/>
    <w:rsid w:val="00F33A04"/>
    <w:rPr>
      <w:rFonts w:ascii="楷体_GB2312" w:eastAsia="楷体_GB2312" w:hint="eastAsia"/>
      <w:color w:val="000000"/>
      <w:sz w:val="24"/>
      <w:szCs w:val="24"/>
    </w:rPr>
  </w:style>
  <w:style w:type="character" w:customStyle="1" w:styleId="5Char">
    <w:name w:val="标题 5 Char"/>
    <w:rsid w:val="00F33A04"/>
    <w:rPr>
      <w:rFonts w:ascii="楷体_GB2312" w:eastAsia="楷体_GB2312"/>
      <w:color w:val="000000"/>
      <w:sz w:val="28"/>
    </w:rPr>
  </w:style>
  <w:style w:type="paragraph" w:customStyle="1" w:styleId="xl25">
    <w:name w:val="xl25"/>
    <w:basedOn w:val="a"/>
    <w:rsid w:val="00F33A04"/>
    <w:pPr>
      <w:widowControl/>
      <w:adjustRightInd/>
      <w:spacing w:before="100" w:beforeAutospacing="1" w:after="100" w:afterAutospacing="1" w:line="240" w:lineRule="auto"/>
      <w:jc w:val="center"/>
    </w:pPr>
    <w:rPr>
      <w:rFonts w:ascii="宋体" w:hAnsi="宋体"/>
      <w:szCs w:val="24"/>
    </w:rPr>
  </w:style>
  <w:style w:type="paragraph" w:styleId="afc">
    <w:name w:val="List Paragraph"/>
    <w:basedOn w:val="a"/>
    <w:uiPriority w:val="34"/>
    <w:qFormat/>
    <w:rsid w:val="00F33A04"/>
    <w:pPr>
      <w:ind w:firstLineChars="200" w:firstLine="420"/>
      <w:textAlignment w:val="baseline"/>
    </w:pPr>
  </w:style>
  <w:style w:type="paragraph" w:styleId="afd">
    <w:name w:val="No Spacing"/>
    <w:link w:val="afe"/>
    <w:uiPriority w:val="1"/>
    <w:qFormat/>
    <w:rsid w:val="00F33A04"/>
    <w:rPr>
      <w:rFonts w:ascii="Calibri" w:eastAsia="宋体" w:hAnsi="Calibri" w:cs="Times New Roman"/>
      <w:kern w:val="0"/>
      <w:sz w:val="22"/>
    </w:rPr>
  </w:style>
  <w:style w:type="character" w:customStyle="1" w:styleId="afe">
    <w:name w:val="无间隔 字符"/>
    <w:link w:val="afd"/>
    <w:uiPriority w:val="1"/>
    <w:rsid w:val="00F33A04"/>
    <w:rPr>
      <w:rFonts w:ascii="Calibri" w:eastAsia="宋体" w:hAnsi="Calibri" w:cs="Times New Roman"/>
      <w:kern w:val="0"/>
      <w:sz w:val="22"/>
    </w:rPr>
  </w:style>
  <w:style w:type="character" w:customStyle="1" w:styleId="HTML1">
    <w:name w:val="HTML 预设格式 字符1"/>
    <w:link w:val="HTML"/>
    <w:uiPriority w:val="99"/>
    <w:semiHidden/>
    <w:rsid w:val="00F33A04"/>
    <w:rPr>
      <w:rFonts w:ascii="宋体" w:hAnsi="宋体"/>
      <w:sz w:val="24"/>
      <w:szCs w:val="24"/>
      <w:lang w:val="x-none" w:eastAsia="x-none"/>
    </w:rPr>
  </w:style>
  <w:style w:type="paragraph" w:styleId="HTML">
    <w:name w:val="HTML Preformatted"/>
    <w:basedOn w:val="a"/>
    <w:link w:val="HTML1"/>
    <w:uiPriority w:val="99"/>
    <w:semiHidden/>
    <w:unhideWhenUsed/>
    <w:rsid w:val="00F33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pPr>
    <w:rPr>
      <w:rFonts w:ascii="宋体" w:eastAsiaTheme="minorEastAsia" w:hAnsi="宋体" w:cstheme="minorBidi"/>
      <w:kern w:val="2"/>
      <w:szCs w:val="24"/>
      <w:lang w:val="x-none" w:eastAsia="x-none"/>
    </w:rPr>
  </w:style>
  <w:style w:type="character" w:customStyle="1" w:styleId="HTML0">
    <w:name w:val="HTML 预设格式 字符"/>
    <w:basedOn w:val="a0"/>
    <w:uiPriority w:val="99"/>
    <w:semiHidden/>
    <w:rsid w:val="00F33A04"/>
    <w:rPr>
      <w:rFonts w:ascii="Courier New" w:eastAsia="宋体" w:hAnsi="Courier New" w:cs="Courier New"/>
      <w:kern w:val="0"/>
      <w:sz w:val="20"/>
      <w:szCs w:val="20"/>
    </w:rPr>
  </w:style>
  <w:style w:type="character" w:customStyle="1" w:styleId="1d">
    <w:name w:val="脚注文本 字符1"/>
    <w:link w:val="aff"/>
    <w:uiPriority w:val="99"/>
    <w:semiHidden/>
    <w:rsid w:val="00F33A04"/>
    <w:rPr>
      <w:sz w:val="18"/>
      <w:szCs w:val="18"/>
    </w:rPr>
  </w:style>
  <w:style w:type="paragraph" w:styleId="aff">
    <w:name w:val="footnote text"/>
    <w:basedOn w:val="a"/>
    <w:link w:val="1d"/>
    <w:uiPriority w:val="99"/>
    <w:semiHidden/>
    <w:unhideWhenUsed/>
    <w:rsid w:val="00F33A04"/>
    <w:pPr>
      <w:adjustRightInd/>
      <w:snapToGrid w:val="0"/>
      <w:spacing w:line="240" w:lineRule="auto"/>
    </w:pPr>
    <w:rPr>
      <w:rFonts w:asciiTheme="minorHAnsi" w:eastAsiaTheme="minorEastAsia" w:hAnsiTheme="minorHAnsi" w:cstheme="minorBidi"/>
      <w:kern w:val="2"/>
      <w:sz w:val="18"/>
      <w:szCs w:val="18"/>
    </w:rPr>
  </w:style>
  <w:style w:type="character" w:customStyle="1" w:styleId="aff0">
    <w:name w:val="脚注文本 字符"/>
    <w:basedOn w:val="a0"/>
    <w:uiPriority w:val="99"/>
    <w:semiHidden/>
    <w:rsid w:val="00F33A04"/>
    <w:rPr>
      <w:rFonts w:ascii="Times New Roman" w:eastAsia="宋体" w:hAnsi="Times New Roman" w:cs="Times New Roman"/>
      <w:kern w:val="0"/>
      <w:sz w:val="18"/>
      <w:szCs w:val="18"/>
    </w:rPr>
  </w:style>
  <w:style w:type="character" w:customStyle="1" w:styleId="311">
    <w:name w:val="正文文本 3 字符1"/>
    <w:link w:val="34"/>
    <w:uiPriority w:val="99"/>
    <w:semiHidden/>
    <w:rsid w:val="00F33A04"/>
    <w:rPr>
      <w:rFonts w:ascii="楷体_GB2312" w:eastAsia="楷体_GB2312" w:hAnsi="Arial"/>
      <w:sz w:val="32"/>
    </w:rPr>
  </w:style>
  <w:style w:type="paragraph" w:styleId="34">
    <w:name w:val="Body Text 3"/>
    <w:basedOn w:val="a"/>
    <w:link w:val="311"/>
    <w:uiPriority w:val="99"/>
    <w:semiHidden/>
    <w:unhideWhenUsed/>
    <w:rsid w:val="00F33A04"/>
    <w:pPr>
      <w:spacing w:line="288" w:lineRule="auto"/>
      <w:jc w:val="both"/>
    </w:pPr>
    <w:rPr>
      <w:rFonts w:ascii="楷体_GB2312" w:eastAsia="楷体_GB2312" w:hAnsi="Arial" w:cstheme="minorBidi"/>
      <w:kern w:val="2"/>
      <w:sz w:val="32"/>
      <w:szCs w:val="22"/>
    </w:rPr>
  </w:style>
  <w:style w:type="character" w:customStyle="1" w:styleId="35">
    <w:name w:val="正文文本 3 字符"/>
    <w:basedOn w:val="a0"/>
    <w:uiPriority w:val="99"/>
    <w:semiHidden/>
    <w:rsid w:val="00F33A04"/>
    <w:rPr>
      <w:rFonts w:ascii="Times New Roman" w:eastAsia="宋体" w:hAnsi="Times New Roman" w:cs="Times New Roman"/>
      <w:kern w:val="0"/>
      <w:sz w:val="16"/>
      <w:szCs w:val="16"/>
    </w:rPr>
  </w:style>
  <w:style w:type="paragraph" w:customStyle="1" w:styleId="27">
    <w:name w:val="样式2"/>
    <w:basedOn w:val="a"/>
    <w:uiPriority w:val="99"/>
    <w:rsid w:val="00F33A04"/>
    <w:pPr>
      <w:autoSpaceDE w:val="0"/>
      <w:autoSpaceDN w:val="0"/>
      <w:spacing w:line="240" w:lineRule="auto"/>
      <w:jc w:val="center"/>
    </w:pPr>
    <w:rPr>
      <w:rFonts w:ascii="长城粗隶书" w:eastAsia="长城粗隶书"/>
      <w:b/>
      <w:spacing w:val="20"/>
      <w:sz w:val="52"/>
    </w:rPr>
  </w:style>
  <w:style w:type="paragraph" w:customStyle="1" w:styleId="aff1">
    <w:name w:val="内容"/>
    <w:basedOn w:val="a"/>
    <w:uiPriority w:val="99"/>
    <w:rsid w:val="00F33A04"/>
    <w:pPr>
      <w:snapToGrid w:val="0"/>
      <w:spacing w:line="480" w:lineRule="atLeast"/>
      <w:ind w:firstLine="567"/>
      <w:jc w:val="both"/>
    </w:pPr>
    <w:rPr>
      <w:rFonts w:ascii="楷体_GB2312" w:eastAsia="楷体_GB2312"/>
      <w:kern w:val="2"/>
      <w:sz w:val="28"/>
    </w:rPr>
  </w:style>
  <w:style w:type="paragraph" w:customStyle="1" w:styleId="120">
    <w:name w:val="12"/>
    <w:basedOn w:val="22"/>
    <w:autoRedefine/>
    <w:uiPriority w:val="99"/>
    <w:rsid w:val="00F33A04"/>
    <w:pPr>
      <w:adjustRightInd/>
      <w:ind w:left="0" w:firstLine="0"/>
      <w:jc w:val="center"/>
      <w:textAlignment w:val="auto"/>
    </w:pPr>
    <w:rPr>
      <w:rFonts w:ascii="Times New Roman" w:eastAsia="黑体"/>
      <w:sz w:val="48"/>
    </w:rPr>
  </w:style>
  <w:style w:type="paragraph" w:customStyle="1" w:styleId="110">
    <w:name w:val="正文11"/>
    <w:uiPriority w:val="99"/>
    <w:rsid w:val="00F33A04"/>
    <w:pPr>
      <w:widowControl w:val="0"/>
      <w:adjustRightInd w:val="0"/>
      <w:spacing w:line="360" w:lineRule="atLeast"/>
    </w:pPr>
    <w:rPr>
      <w:rFonts w:ascii="宋体" w:eastAsia="宋体" w:hAnsi="Times New Roman" w:cs="Times New Roman"/>
      <w:kern w:val="0"/>
      <w:sz w:val="34"/>
      <w:szCs w:val="20"/>
    </w:rPr>
  </w:style>
  <w:style w:type="paragraph" w:customStyle="1" w:styleId="Char">
    <w:name w:val="Char"/>
    <w:basedOn w:val="a"/>
    <w:uiPriority w:val="99"/>
    <w:rsid w:val="00F33A04"/>
    <w:pPr>
      <w:adjustRightInd/>
      <w:spacing w:line="240" w:lineRule="auto"/>
      <w:jc w:val="both"/>
    </w:pPr>
    <w:rPr>
      <w:rFonts w:ascii="宋体" w:hAnsi="宋体" w:cs="Courier New"/>
      <w:kern w:val="2"/>
      <w:sz w:val="32"/>
      <w:szCs w:val="32"/>
    </w:rPr>
  </w:style>
  <w:style w:type="paragraph" w:customStyle="1" w:styleId="7">
    <w:name w:val="样式7"/>
    <w:basedOn w:val="a"/>
    <w:uiPriority w:val="99"/>
    <w:rsid w:val="00F33A04"/>
    <w:pPr>
      <w:adjustRightInd/>
      <w:spacing w:line="360" w:lineRule="auto"/>
      <w:ind w:firstLine="567"/>
      <w:jc w:val="both"/>
    </w:pPr>
    <w:rPr>
      <w:rFonts w:ascii="仿宋_GB2312" w:eastAsia="仿宋_GB2312"/>
      <w:noProof/>
      <w:kern w:val="2"/>
      <w:sz w:val="28"/>
    </w:rPr>
  </w:style>
  <w:style w:type="paragraph" w:customStyle="1" w:styleId="pic-info">
    <w:name w:val="pic-info"/>
    <w:basedOn w:val="a"/>
    <w:uiPriority w:val="99"/>
    <w:rsid w:val="00F33A04"/>
    <w:pPr>
      <w:widowControl/>
      <w:adjustRightInd/>
      <w:spacing w:before="100" w:beforeAutospacing="1" w:after="100" w:afterAutospacing="1" w:line="240" w:lineRule="auto"/>
    </w:pPr>
    <w:rPr>
      <w:rFonts w:ascii="宋体" w:hAnsi="宋体" w:cs="宋体"/>
      <w:szCs w:val="24"/>
    </w:rPr>
  </w:style>
  <w:style w:type="character" w:customStyle="1" w:styleId="showtreebodycontent1">
    <w:name w:val="showtreebodycontent1"/>
    <w:rsid w:val="00F33A04"/>
    <w:rPr>
      <w:sz w:val="21"/>
      <w:szCs w:val="21"/>
    </w:rPr>
  </w:style>
  <w:style w:type="character" w:customStyle="1" w:styleId="duanluo">
    <w:name w:val="duanluo"/>
    <w:rsid w:val="00F33A04"/>
  </w:style>
  <w:style w:type="character" w:customStyle="1" w:styleId="CharChar12">
    <w:name w:val="Char Char12"/>
    <w:rsid w:val="00F33A04"/>
    <w:rPr>
      <w:sz w:val="18"/>
    </w:rPr>
  </w:style>
  <w:style w:type="character" w:customStyle="1" w:styleId="CharChar5">
    <w:name w:val="Char Char5"/>
    <w:rsid w:val="00F33A04"/>
    <w:rPr>
      <w:rFonts w:ascii="Arial" w:eastAsia="仿宋_GB2312" w:hAnsi="Arial" w:cs="Arial" w:hint="default"/>
      <w:sz w:val="28"/>
    </w:rPr>
  </w:style>
  <w:style w:type="character" w:customStyle="1" w:styleId="CharChar1">
    <w:name w:val="Char Char1"/>
    <w:locked/>
    <w:rsid w:val="00F33A04"/>
    <w:rPr>
      <w:rFonts w:ascii="宋体" w:eastAsia="宋体" w:hAnsi="Courier New" w:hint="eastAsia"/>
      <w:kern w:val="2"/>
      <w:sz w:val="21"/>
      <w:lang w:val="en-US" w:eastAsia="zh-CN" w:bidi="ar-SA"/>
    </w:rPr>
  </w:style>
  <w:style w:type="character" w:customStyle="1" w:styleId="PlainTextChar">
    <w:name w:val="Plain Text Char"/>
    <w:locked/>
    <w:rsid w:val="00F33A04"/>
    <w:rPr>
      <w:rFonts w:ascii="宋体" w:eastAsia="宋体" w:hAnsi="Courier New" w:cs="Times New Roman" w:hint="eastAsia"/>
      <w:sz w:val="20"/>
      <w:szCs w:val="20"/>
    </w:rPr>
  </w:style>
  <w:style w:type="character" w:customStyle="1" w:styleId="oline">
    <w:name w:val="oline"/>
    <w:rsid w:val="00F33A04"/>
  </w:style>
  <w:style w:type="character" w:styleId="aff2">
    <w:name w:val="Emphasis"/>
    <w:uiPriority w:val="20"/>
    <w:qFormat/>
    <w:rsid w:val="00F33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20</Pages>
  <Words>2667</Words>
  <Characters>15207</Characters>
  <Application>Microsoft Office Word</Application>
  <DocSecurity>0</DocSecurity>
  <Lines>126</Lines>
  <Paragraphs>35</Paragraphs>
  <ScaleCrop>false</ScaleCrop>
  <Company>Microsoft</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QL</cp:lastModifiedBy>
  <cp:revision>8</cp:revision>
  <dcterms:created xsi:type="dcterms:W3CDTF">2024-06-24T07:23:00Z</dcterms:created>
  <dcterms:modified xsi:type="dcterms:W3CDTF">2024-11-12T06:08:00Z</dcterms:modified>
</cp:coreProperties>
</file>