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5000" w:type="pct"/>
        <w:tblCellSpacing w:w="15" w:type="dxa"/>
        <w:tblInd w:w="0" w:type="dxa"/>
        <w:tblLayout w:type="autofit"/>
        <w:tblCellMar>
          <w:top w:w="15" w:type="dxa"/>
          <w:left w:w="15" w:type="dxa"/>
          <w:bottom w:w="15" w:type="dxa"/>
          <w:right w:w="15" w:type="dxa"/>
        </w:tblCellMar>
      </w:tblPr>
      <w:tblGrid>
        <w:gridCol w:w="5349"/>
        <w:gridCol w:w="3405"/>
      </w:tblGrid>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备案号：</w:t>
            </w:r>
          </w:p>
        </w:tc>
        <w:tc>
          <w:tcPr>
            <w:tcW w:w="1939" w:type="pct"/>
            <w:vMerge w:val="restart"/>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查询码：</w:t>
            </w:r>
          </w:p>
        </w:tc>
        <w:tc>
          <w:tcPr>
            <w:tcW w:w="1939" w:type="pct"/>
            <w:vMerge w:val="continue"/>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 xml:space="preserve"> </w:t>
            </w:r>
          </w:p>
        </w:tc>
        <w:tc>
          <w:tcPr>
            <w:tcW w:w="1939" w:type="pct"/>
            <w:vMerge w:val="continue"/>
          </w:tcPr>
          <w:p>
            <w:pPr>
              <w:spacing w:line="300" w:lineRule="auto"/>
              <w:jc w:val="right"/>
              <w:rPr>
                <w:rFonts w:ascii="Arial" w:hAnsi="Arial" w:cs="Arial"/>
              </w:rPr>
            </w:pPr>
          </w:p>
        </w:tc>
      </w:tr>
      <w:tr>
        <w:tblPrEx>
          <w:tblCellMar>
            <w:top w:w="15" w:type="dxa"/>
            <w:left w:w="15" w:type="dxa"/>
            <w:bottom w:w="15" w:type="dxa"/>
            <w:right w:w="15" w:type="dxa"/>
          </w:tblCellMar>
        </w:tblPrEx>
        <w:trPr>
          <w:tblCellSpacing w:w="15" w:type="dxa"/>
        </w:trPr>
        <w:tc>
          <w:tcPr>
            <w:tcW w:w="0" w:type="auto"/>
            <w:vAlign w:val="center"/>
          </w:tcPr>
          <w:p>
            <w:pPr>
              <w:widowControl/>
              <w:spacing w:line="300" w:lineRule="auto"/>
              <w:rPr>
                <w:rFonts w:ascii="Arial" w:hAnsi="Arial" w:eastAsia="楷体" w:cs="Arial"/>
                <w:sz w:val="32"/>
                <w:szCs w:val="32"/>
              </w:rPr>
            </w:pPr>
            <w:r>
              <w:rPr>
                <w:rFonts w:ascii="Arial" w:hAnsi="Arial" w:eastAsia="楷体" w:cs="Arial"/>
                <w:sz w:val="32"/>
                <w:szCs w:val="32"/>
              </w:rPr>
              <w:t xml:space="preserve"> </w:t>
            </w:r>
          </w:p>
        </w:tc>
        <w:tc>
          <w:tcPr>
            <w:tcW w:w="1939" w:type="pct"/>
            <w:vMerge w:val="continue"/>
          </w:tcPr>
          <w:p>
            <w:pPr>
              <w:spacing w:line="300" w:lineRule="auto"/>
              <w:jc w:val="right"/>
              <w:rPr>
                <w:rFonts w:ascii="Arial" w:hAnsi="Arial" w:cs="Arial"/>
              </w:rPr>
            </w:pPr>
          </w:p>
        </w:tc>
      </w:tr>
    </w:tbl>
    <w:p>
      <w:pPr>
        <w:spacing w:line="300" w:lineRule="auto"/>
        <w:jc w:val="center"/>
        <w:rPr>
          <w:rFonts w:ascii="Arial" w:hAnsi="Arial" w:eastAsia="楷体_GB2312" w:cs="Arial"/>
          <w:b/>
          <w:sz w:val="32"/>
        </w:rPr>
      </w:pPr>
    </w:p>
    <w:p>
      <w:pPr>
        <w:spacing w:line="300" w:lineRule="auto"/>
        <w:jc w:val="center"/>
        <w:rPr>
          <w:rFonts w:ascii="Arial" w:hAnsi="Arial" w:eastAsia="楷体_GB2312" w:cs="Arial"/>
          <w:b/>
          <w:sz w:val="32"/>
        </w:rPr>
      </w:pPr>
    </w:p>
    <w:p>
      <w:pPr>
        <w:spacing w:line="300" w:lineRule="auto"/>
        <w:jc w:val="center"/>
        <w:rPr>
          <w:rFonts w:ascii="Arial" w:hAnsi="Arial" w:cs="Arial"/>
          <w:b/>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p>
    <w:p>
      <w:pPr>
        <w:spacing w:line="300" w:lineRule="auto"/>
        <w:jc w:val="center"/>
        <w:rPr>
          <w:rFonts w:ascii="Arial" w:hAnsi="Arial" w:eastAsia="昆仑仿宋" w:cs="Arial"/>
          <w:b/>
          <w:sz w:val="44"/>
        </w:rPr>
      </w:pPr>
    </w:p>
    <w:p>
      <w:pPr>
        <w:spacing w:line="300" w:lineRule="auto"/>
        <w:jc w:val="center"/>
        <w:rPr>
          <w:rFonts w:ascii="Arial" w:hAnsi="Arial" w:eastAsia="楷体_GB2312" w:cs="Arial"/>
          <w:b/>
          <w:sz w:val="32"/>
        </w:rPr>
      </w:pPr>
    </w:p>
    <w:p>
      <w:pPr>
        <w:spacing w:line="300" w:lineRule="auto"/>
        <w:ind w:left="2201" w:hanging="2201" w:hangingChars="685"/>
        <w:jc w:val="both"/>
        <w:rPr>
          <w:rFonts w:hint="eastAsia" w:ascii="Arial" w:hAnsi="Arial" w:eastAsia="楷体_GB2312" w:cs="Arial"/>
          <w:b/>
          <w:i/>
          <w:sz w:val="28"/>
          <w:szCs w:val="28"/>
          <w:lang w:eastAsia="zh-CN"/>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w:t>
      </w:r>
      <w:r>
        <w:rPr>
          <w:rFonts w:hint="eastAsia" w:ascii="Arial" w:hAnsi="Arial" w:eastAsia="楷体_GB2312" w:cs="Arial"/>
          <w:b/>
          <w:sz w:val="32"/>
          <w:lang w:eastAsia="zh-CN"/>
        </w:rPr>
        <w:t>北京市密云区西门外大街8号楼501-505、516-520号现状商业用地国有建设用地使用权出让价格评估</w:t>
      </w:r>
    </w:p>
    <w:p>
      <w:pPr>
        <w:spacing w:line="300" w:lineRule="auto"/>
        <w:ind w:left="1925" w:hanging="1925" w:hangingChars="685"/>
        <w:jc w:val="both"/>
        <w:rPr>
          <w:rFonts w:ascii="Arial" w:hAnsi="Arial" w:eastAsia="楷体_GB2312" w:cs="Arial"/>
          <w:b/>
          <w:sz w:val="28"/>
          <w:szCs w:val="28"/>
        </w:rPr>
      </w:pPr>
    </w:p>
    <w:p>
      <w:pPr>
        <w:spacing w:line="300" w:lineRule="auto"/>
        <w:jc w:val="both"/>
        <w:rPr>
          <w:rFonts w:ascii="Arial" w:hAnsi="Arial" w:eastAsia="楷体_GB2312" w:cs="Arial"/>
          <w:b/>
          <w:sz w:val="32"/>
        </w:rPr>
      </w:pPr>
      <w:r>
        <w:rPr>
          <w:rFonts w:ascii="Arial" w:hAnsi="Arial" w:eastAsia="楷体_GB2312" w:cs="Arial"/>
          <w:b/>
          <w:sz w:val="32"/>
        </w:rPr>
        <w:t>受托估价单位：北京康正宏基房地产评估有限公司</w:t>
      </w:r>
    </w:p>
    <w:p>
      <w:pPr>
        <w:spacing w:line="300" w:lineRule="auto"/>
        <w:jc w:val="both"/>
        <w:rPr>
          <w:rFonts w:ascii="Arial" w:hAnsi="Arial" w:eastAsia="楷体_GB2312" w:cs="Arial"/>
          <w:b/>
          <w:sz w:val="32"/>
        </w:rPr>
      </w:pPr>
    </w:p>
    <w:p>
      <w:pPr>
        <w:spacing w:line="300" w:lineRule="auto"/>
        <w:ind w:left="3213" w:hanging="3213" w:hangingChars="1000"/>
        <w:jc w:val="both"/>
        <w:rPr>
          <w:rFonts w:ascii="Arial" w:hAnsi="Arial" w:eastAsia="楷体_GB2312" w:cs="Arial"/>
          <w:b/>
          <w:sz w:val="32"/>
        </w:rPr>
      </w:pPr>
      <w:r>
        <w:rPr>
          <w:rFonts w:ascii="Arial" w:hAnsi="Arial" w:eastAsia="楷体_GB2312" w:cs="Arial"/>
          <w:b/>
          <w:sz w:val="32"/>
        </w:rPr>
        <w:t>土地估价报告编号：</w:t>
      </w:r>
      <w:r>
        <w:rPr>
          <w:rFonts w:hint="eastAsia" w:ascii="Arial" w:hAnsi="Arial" w:eastAsia="楷体_GB2312" w:cs="Arial"/>
          <w:b/>
          <w:sz w:val="32"/>
        </w:rPr>
        <w:t>北京康正2023（估）字第0010号</w:t>
      </w:r>
    </w:p>
    <w:p>
      <w:pPr>
        <w:spacing w:line="300" w:lineRule="auto"/>
        <w:ind w:left="2400" w:leftChars="1000" w:firstLine="482" w:firstLineChars="150"/>
        <w:jc w:val="both"/>
        <w:rPr>
          <w:rFonts w:hint="eastAsia" w:ascii="Arial" w:hAnsi="Arial" w:eastAsia="楷体_GB2312" w:cs="Arial"/>
          <w:b/>
          <w:sz w:val="32"/>
          <w:lang w:eastAsia="zh-CN"/>
        </w:rPr>
      </w:pPr>
      <w:r>
        <w:rPr>
          <w:rFonts w:hint="eastAsia" w:ascii="Arial" w:hAnsi="Arial" w:eastAsia="楷体_GB2312" w:cs="Arial"/>
          <w:b/>
          <w:sz w:val="32"/>
          <w:lang w:eastAsia="zh-CN"/>
        </w:rPr>
        <w:t>2023-1-0432-F01TDCR6</w:t>
      </w:r>
    </w:p>
    <w:p>
      <w:pPr>
        <w:spacing w:line="300" w:lineRule="auto"/>
        <w:jc w:val="both"/>
        <w:rPr>
          <w:rFonts w:ascii="Arial" w:hAnsi="Arial" w:eastAsia="楷体_GB2312" w:cs="Arial"/>
          <w:b/>
          <w:sz w:val="32"/>
        </w:rPr>
      </w:pPr>
    </w:p>
    <w:p>
      <w:pPr>
        <w:tabs>
          <w:tab w:val="left" w:pos="6413"/>
        </w:tabs>
        <w:spacing w:line="300" w:lineRule="auto"/>
        <w:jc w:val="both"/>
        <w:rPr>
          <w:rFonts w:ascii="Arial" w:hAnsi="Arial" w:eastAsia="仿宋_GB2312" w:cs="Arial"/>
          <w:sz w:val="44"/>
        </w:rPr>
      </w:pPr>
      <w:r>
        <w:rPr>
          <w:rFonts w:ascii="Arial" w:hAnsi="Arial" w:eastAsia="楷体_GB2312" w:cs="Arial"/>
          <w:b/>
          <w:sz w:val="32"/>
        </w:rPr>
        <w:t>提交估价报告日期：</w:t>
      </w:r>
      <w:r>
        <w:rPr>
          <w:rFonts w:hint="eastAsia" w:ascii="Arial" w:hAnsi="Arial" w:eastAsia="楷体_GB2312" w:cs="Arial"/>
          <w:b/>
          <w:sz w:val="32"/>
          <w:lang w:eastAsia="zh-CN"/>
        </w:rPr>
        <w:t>2023年6月9日</w:t>
      </w:r>
      <w:r>
        <w:rPr>
          <w:rFonts w:ascii="Arial" w:hAnsi="Arial" w:eastAsia="楷体_GB2312" w:cs="Arial"/>
          <w:b/>
          <w:sz w:val="32"/>
        </w:rPr>
        <w:tab/>
      </w:r>
      <w:r>
        <w:rPr>
          <w:rFonts w:ascii="Arial" w:hAnsi="Arial" w:eastAsia="仿宋_GB2312" w:cs="Arial"/>
          <w:sz w:val="44"/>
        </w:rPr>
        <w:tab/>
      </w:r>
    </w:p>
    <w:p>
      <w:pPr>
        <w:widowControl/>
        <w:adjustRightInd/>
        <w:spacing w:line="300" w:lineRule="auto"/>
        <w:textAlignment w:val="auto"/>
        <w:rPr>
          <w:rFonts w:ascii="Arial" w:hAnsi="Arial" w:eastAsia="仿宋_GB2312" w:cs="Arial"/>
          <w:sz w:val="44"/>
        </w:rPr>
      </w:pPr>
      <w:r>
        <w:rPr>
          <w:rFonts w:ascii="Arial" w:hAnsi="Arial" w:eastAsia="仿宋_GB2312" w:cs="Arial"/>
          <w:sz w:val="44"/>
        </w:rPr>
        <w:br w:type="page"/>
      </w:r>
    </w:p>
    <w:p>
      <w:pPr>
        <w:tabs>
          <w:tab w:val="left" w:pos="6413"/>
        </w:tabs>
        <w:spacing w:line="300" w:lineRule="auto"/>
        <w:jc w:val="both"/>
        <w:rPr>
          <w:rFonts w:ascii="Arial" w:hAnsi="Arial" w:eastAsia="仿宋_GB2312" w:cs="Arial"/>
          <w:sz w:val="44"/>
        </w:rPr>
        <w:sectPr>
          <w:footerReference r:id="rId9" w:type="first"/>
          <w:headerReference r:id="rId5" w:type="default"/>
          <w:footerReference r:id="rId7" w:type="default"/>
          <w:headerReference r:id="rId6" w:type="even"/>
          <w:footerReference r:id="rId8" w:type="even"/>
          <w:pgSz w:w="11907" w:h="16840"/>
          <w:pgMar w:top="1440" w:right="1440" w:bottom="1440" w:left="1803" w:header="851" w:footer="1134" w:gutter="0"/>
          <w:pgNumType w:start="0"/>
          <w:cols w:space="720" w:num="1"/>
          <w:titlePg/>
        </w:sectPr>
      </w:pPr>
    </w:p>
    <w:p>
      <w:pPr>
        <w:spacing w:line="300" w:lineRule="auto"/>
        <w:jc w:val="center"/>
        <w:rPr>
          <w:rFonts w:ascii="Arial" w:hAnsi="Arial" w:cs="Arial"/>
          <w:b/>
          <w:sz w:val="32"/>
          <w:szCs w:val="32"/>
        </w:rPr>
      </w:pPr>
      <w:r>
        <w:rPr>
          <w:rFonts w:ascii="Arial" w:hAnsi="Arial" w:cs="Arial"/>
          <w:b/>
          <w:sz w:val="32"/>
          <w:szCs w:val="32"/>
        </w:rPr>
        <w:t>目录</w:t>
      </w:r>
    </w:p>
    <w:p>
      <w:pPr>
        <w:pStyle w:val="23"/>
        <w:spacing w:line="300" w:lineRule="auto"/>
        <w:rPr>
          <w:rFonts w:ascii="Arial" w:cs="Arial" w:eastAsiaTheme="minorEastAsia"/>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r>
        <w:fldChar w:fldCharType="begin"/>
      </w:r>
      <w:r>
        <w:instrText xml:space="preserve"> HYPERLINK \l "_Toc69393366" </w:instrText>
      </w:r>
      <w:r>
        <w:fldChar w:fldCharType="separate"/>
      </w:r>
      <w:r>
        <w:rPr>
          <w:rStyle w:val="40"/>
          <w:rFonts w:ascii="Arial" w:cs="Arial"/>
          <w:b/>
        </w:rPr>
        <w:t>第一部分  摘  要</w:t>
      </w:r>
      <w:r>
        <w:rPr>
          <w:rFonts w:ascii="Arial" w:cs="Arial"/>
        </w:rPr>
        <w:tab/>
      </w:r>
      <w:r>
        <w:rPr>
          <w:rFonts w:ascii="Arial" w:cs="Arial"/>
        </w:rPr>
        <w:fldChar w:fldCharType="begin"/>
      </w:r>
      <w:r>
        <w:rPr>
          <w:rFonts w:ascii="Arial" w:cs="Arial"/>
        </w:rPr>
        <w:instrText xml:space="preserve"> PAGEREF _Toc69393366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"_Toc69393367" </w:instrText>
      </w:r>
      <w:r>
        <w:fldChar w:fldCharType="separate"/>
      </w:r>
      <w:r>
        <w:rPr>
          <w:rStyle w:val="40"/>
          <w:rFonts w:ascii="Arial" w:hAnsi="Arial" w:eastAsia="仿宋_GB2312" w:cs="Arial"/>
          <w:b/>
          <w:bCs/>
        </w:rPr>
        <w:t>一、估价项目名称</w:t>
      </w:r>
      <w:r>
        <w:rPr>
          <w:rFonts w:ascii="Arial" w:hAnsi="Arial" w:cs="Arial"/>
        </w:rPr>
        <w:tab/>
      </w:r>
      <w:r>
        <w:rPr>
          <w:rFonts w:ascii="Arial" w:hAnsi="Arial" w:cs="Arial"/>
        </w:rPr>
        <w:fldChar w:fldCharType="begin"/>
      </w:r>
      <w:r>
        <w:rPr>
          <w:rFonts w:ascii="Arial" w:hAnsi="Arial" w:cs="Arial"/>
        </w:rPr>
        <w:instrText xml:space="preserve"> PAGEREF _Toc69393367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"_Toc69393368" </w:instrText>
      </w:r>
      <w:r>
        <w:fldChar w:fldCharType="separate"/>
      </w:r>
      <w:r>
        <w:rPr>
          <w:rStyle w:val="40"/>
          <w:rFonts w:ascii="Arial" w:hAnsi="Arial" w:eastAsia="仿宋_GB2312" w:cs="Arial"/>
          <w:b/>
          <w:bCs/>
        </w:rPr>
        <w:t>二、委托估价方</w:t>
      </w:r>
      <w:r>
        <w:rPr>
          <w:rFonts w:ascii="Arial" w:hAnsi="Arial" w:cs="Arial"/>
        </w:rPr>
        <w:tab/>
      </w:r>
      <w:r>
        <w:rPr>
          <w:rFonts w:ascii="Arial" w:hAnsi="Arial" w:cs="Arial"/>
        </w:rPr>
        <w:fldChar w:fldCharType="begin"/>
      </w:r>
      <w:r>
        <w:rPr>
          <w:rFonts w:ascii="Arial" w:hAnsi="Arial" w:cs="Arial"/>
        </w:rPr>
        <w:instrText xml:space="preserve"> PAGEREF _Toc69393368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"_Toc69393369" </w:instrText>
      </w:r>
      <w:r>
        <w:fldChar w:fldCharType="separate"/>
      </w:r>
      <w:r>
        <w:rPr>
          <w:rStyle w:val="40"/>
          <w:rFonts w:ascii="Arial" w:hAnsi="Arial" w:eastAsia="仿宋_GB2312" w:cs="Arial"/>
          <w:b/>
          <w:bCs/>
        </w:rPr>
        <w:t>三、估价目的</w:t>
      </w:r>
      <w:r>
        <w:rPr>
          <w:rFonts w:ascii="Arial" w:hAnsi="Arial" w:cs="Arial"/>
        </w:rPr>
        <w:tab/>
      </w:r>
      <w:r>
        <w:rPr>
          <w:rFonts w:ascii="Arial" w:hAnsi="Arial" w:cs="Arial"/>
        </w:rPr>
        <w:fldChar w:fldCharType="begin"/>
      </w:r>
      <w:r>
        <w:rPr>
          <w:rFonts w:ascii="Arial" w:hAnsi="Arial" w:cs="Arial"/>
        </w:rPr>
        <w:instrText xml:space="preserve"> PAGEREF _Toc69393369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"_Toc69393370" </w:instrText>
      </w:r>
      <w:r>
        <w:fldChar w:fldCharType="separate"/>
      </w:r>
      <w:r>
        <w:rPr>
          <w:rStyle w:val="40"/>
          <w:rFonts w:ascii="Arial" w:hAnsi="Arial" w:eastAsia="仿宋_GB2312" w:cs="Arial"/>
          <w:b/>
          <w:bCs/>
        </w:rPr>
        <w:t>四、估价期日</w:t>
      </w:r>
      <w:r>
        <w:rPr>
          <w:rFonts w:ascii="Arial" w:hAnsi="Arial" w:cs="Arial"/>
        </w:rPr>
        <w:tab/>
      </w:r>
      <w:r>
        <w:rPr>
          <w:rFonts w:ascii="Arial" w:hAnsi="Arial" w:cs="Arial"/>
        </w:rPr>
        <w:fldChar w:fldCharType="begin"/>
      </w:r>
      <w:r>
        <w:rPr>
          <w:rFonts w:ascii="Arial" w:hAnsi="Arial" w:cs="Arial"/>
        </w:rPr>
        <w:instrText xml:space="preserve"> PAGEREF _Toc69393370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"_Toc69393371" </w:instrText>
      </w:r>
      <w:r>
        <w:fldChar w:fldCharType="separate"/>
      </w:r>
      <w:r>
        <w:rPr>
          <w:rStyle w:val="40"/>
          <w:rFonts w:ascii="Arial" w:hAnsi="Arial" w:eastAsia="仿宋_GB2312" w:cs="Arial"/>
          <w:b/>
          <w:bCs/>
        </w:rPr>
        <w:t>五、估价日期</w:t>
      </w:r>
      <w:r>
        <w:rPr>
          <w:rFonts w:ascii="Arial" w:hAnsi="Arial" w:cs="Arial"/>
        </w:rPr>
        <w:tab/>
      </w:r>
      <w:r>
        <w:rPr>
          <w:rFonts w:ascii="Arial" w:hAnsi="Arial" w:cs="Arial"/>
        </w:rPr>
        <w:fldChar w:fldCharType="begin"/>
      </w:r>
      <w:r>
        <w:rPr>
          <w:rFonts w:ascii="Arial" w:hAnsi="Arial" w:cs="Arial"/>
        </w:rPr>
        <w:instrText xml:space="preserve"> PAGEREF _Toc69393371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"_Toc69393372" </w:instrText>
      </w:r>
      <w:r>
        <w:fldChar w:fldCharType="separate"/>
      </w:r>
      <w:r>
        <w:rPr>
          <w:rStyle w:val="40"/>
          <w:rFonts w:ascii="Arial" w:hAnsi="Arial" w:eastAsia="仿宋_GB2312" w:cs="Arial"/>
          <w:b/>
          <w:bCs/>
        </w:rPr>
        <w:t>六、地价定义</w:t>
      </w:r>
      <w:r>
        <w:rPr>
          <w:rFonts w:ascii="Arial" w:hAnsi="Arial" w:cs="Arial"/>
        </w:rPr>
        <w:tab/>
      </w:r>
      <w:r>
        <w:rPr>
          <w:rFonts w:ascii="Arial" w:hAnsi="Arial" w:cs="Arial"/>
        </w:rPr>
        <w:fldChar w:fldCharType="begin"/>
      </w:r>
      <w:r>
        <w:rPr>
          <w:rFonts w:ascii="Arial" w:hAnsi="Arial" w:cs="Arial"/>
        </w:rPr>
        <w:instrText xml:space="preserve"> PAGEREF _Toc69393372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"_Toc69393373" </w:instrText>
      </w:r>
      <w:r>
        <w:fldChar w:fldCharType="separate"/>
      </w:r>
      <w:r>
        <w:rPr>
          <w:rStyle w:val="40"/>
          <w:rFonts w:ascii="Arial" w:hAnsi="Arial" w:eastAsia="仿宋_GB2312" w:cs="Arial"/>
          <w:b/>
        </w:rPr>
        <w:t>七、估价结果</w:t>
      </w:r>
      <w:r>
        <w:rPr>
          <w:rFonts w:ascii="Arial" w:hAnsi="Arial" w:cs="Arial"/>
        </w:rPr>
        <w:tab/>
      </w:r>
      <w:r>
        <w:rPr>
          <w:rFonts w:ascii="Arial" w:hAnsi="Arial" w:cs="Arial"/>
        </w:rPr>
        <w:fldChar w:fldCharType="begin"/>
      </w:r>
      <w:r>
        <w:rPr>
          <w:rFonts w:ascii="Arial" w:hAnsi="Arial" w:cs="Arial"/>
        </w:rPr>
        <w:instrText xml:space="preserve"> PAGEREF _Toc69393373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"_Toc69393374" </w:instrText>
      </w:r>
      <w:r>
        <w:fldChar w:fldCharType="separate"/>
      </w:r>
      <w:r>
        <w:rPr>
          <w:rStyle w:val="40"/>
          <w:rFonts w:ascii="Arial" w:hAnsi="Arial" w:cs="Arial"/>
          <w:b/>
          <w:bCs/>
        </w:rPr>
        <w:t>八</w:t>
      </w:r>
      <w:r>
        <w:rPr>
          <w:rStyle w:val="40"/>
          <w:rFonts w:ascii="Arial" w:hAnsi="Arial" w:eastAsia="仿宋_GB2312" w:cs="Arial"/>
          <w:b/>
          <w:bCs/>
        </w:rPr>
        <w:t>、评估专业人员签字</w:t>
      </w:r>
      <w:r>
        <w:rPr>
          <w:rFonts w:ascii="Arial" w:hAnsi="Arial" w:cs="Arial"/>
        </w:rPr>
        <w:tab/>
      </w:r>
      <w:r>
        <w:rPr>
          <w:rFonts w:ascii="Arial" w:hAnsi="Arial" w:cs="Arial"/>
        </w:rPr>
        <w:fldChar w:fldCharType="begin"/>
      </w:r>
      <w:r>
        <w:rPr>
          <w:rFonts w:ascii="Arial" w:hAnsi="Arial" w:cs="Arial"/>
        </w:rPr>
        <w:instrText xml:space="preserve"> PAGEREF _Toc69393374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"_Toc69393375" </w:instrText>
      </w:r>
      <w:r>
        <w:fldChar w:fldCharType="separate"/>
      </w:r>
      <w:r>
        <w:rPr>
          <w:rStyle w:val="40"/>
          <w:rFonts w:ascii="Arial" w:hAnsi="Arial" w:eastAsia="仿宋_GB2312" w:cs="Arial"/>
          <w:b/>
        </w:rPr>
        <w:t>九、土地估价机构</w:t>
      </w:r>
      <w:r>
        <w:rPr>
          <w:rFonts w:ascii="Arial" w:hAnsi="Arial" w:cs="Arial"/>
        </w:rPr>
        <w:tab/>
      </w:r>
      <w:r>
        <w:rPr>
          <w:rFonts w:ascii="Arial" w:hAnsi="Arial" w:cs="Arial"/>
        </w:rPr>
        <w:fldChar w:fldCharType="begin"/>
      </w:r>
      <w:r>
        <w:rPr>
          <w:rFonts w:ascii="Arial" w:hAnsi="Arial" w:cs="Arial"/>
        </w:rPr>
        <w:instrText xml:space="preserve"> PAGEREF _Toc69393375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"_Toc69393376" </w:instrText>
      </w:r>
      <w:r>
        <w:fldChar w:fldCharType="separate"/>
      </w:r>
      <w:r>
        <w:rPr>
          <w:rStyle w:val="40"/>
          <w:rFonts w:ascii="Arial" w:cs="Arial"/>
          <w:b/>
        </w:rPr>
        <w:t>第二部分  估价对象界定</w:t>
      </w:r>
      <w:r>
        <w:rPr>
          <w:rFonts w:ascii="Arial" w:cs="Arial"/>
        </w:rPr>
        <w:tab/>
      </w:r>
      <w:r>
        <w:rPr>
          <w:rFonts w:ascii="Arial" w:cs="Arial"/>
        </w:rPr>
        <w:fldChar w:fldCharType="begin"/>
      </w:r>
      <w:r>
        <w:rPr>
          <w:rFonts w:ascii="Arial" w:cs="Arial"/>
        </w:rPr>
        <w:instrText xml:space="preserve"> PAGEREF _Toc69393376 \h </w:instrText>
      </w:r>
      <w:r>
        <w:rPr>
          <w:rFonts w:ascii="Arial" w:cs="Arial"/>
        </w:rPr>
        <w:fldChar w:fldCharType="separate"/>
      </w:r>
      <w:r>
        <w:rPr>
          <w:rFonts w:ascii="Arial" w:cs="Arial"/>
        </w:rPr>
        <w:t>12</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"_Toc69393377" </w:instrText>
      </w:r>
      <w:r>
        <w:fldChar w:fldCharType="separate"/>
      </w:r>
      <w:r>
        <w:rPr>
          <w:rStyle w:val="40"/>
          <w:rFonts w:ascii="Arial" w:hAnsi="Arial" w:eastAsia="仿宋_GB2312" w:cs="Arial"/>
          <w:b/>
        </w:rPr>
        <w:t>一、委托估价方</w:t>
      </w:r>
      <w:r>
        <w:rPr>
          <w:rFonts w:ascii="Arial" w:hAnsi="Arial" w:cs="Arial"/>
        </w:rPr>
        <w:tab/>
      </w:r>
      <w:r>
        <w:rPr>
          <w:rFonts w:ascii="Arial" w:hAnsi="Arial" w:cs="Arial"/>
        </w:rPr>
        <w:fldChar w:fldCharType="begin"/>
      </w:r>
      <w:r>
        <w:rPr>
          <w:rFonts w:ascii="Arial" w:hAnsi="Arial" w:cs="Arial"/>
        </w:rPr>
        <w:instrText xml:space="preserve"> PAGEREF _Toc69393377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"_Toc69393378" </w:instrText>
      </w:r>
      <w:r>
        <w:fldChar w:fldCharType="separate"/>
      </w:r>
      <w:r>
        <w:rPr>
          <w:rStyle w:val="40"/>
          <w:rFonts w:ascii="Arial" w:hAnsi="Arial" w:eastAsia="仿宋_GB2312" w:cs="Arial"/>
          <w:b/>
        </w:rPr>
        <w:t>二、估价对象</w:t>
      </w:r>
      <w:r>
        <w:rPr>
          <w:rFonts w:ascii="Arial" w:hAnsi="Arial" w:cs="Arial"/>
        </w:rPr>
        <w:tab/>
      </w:r>
      <w:r>
        <w:rPr>
          <w:rFonts w:ascii="Arial" w:hAnsi="Arial" w:cs="Arial"/>
        </w:rPr>
        <w:fldChar w:fldCharType="begin"/>
      </w:r>
      <w:r>
        <w:rPr>
          <w:rFonts w:ascii="Arial" w:hAnsi="Arial" w:cs="Arial"/>
        </w:rPr>
        <w:instrText xml:space="preserve"> PAGEREF _Toc69393378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"_Toc69393379" </w:instrText>
      </w:r>
      <w:r>
        <w:fldChar w:fldCharType="separate"/>
      </w:r>
      <w:r>
        <w:rPr>
          <w:rStyle w:val="40"/>
          <w:rFonts w:ascii="Arial" w:hAnsi="Arial" w:eastAsia="仿宋_GB2312" w:cs="Arial"/>
          <w:b/>
        </w:rPr>
        <w:t>三、估价对象概况</w:t>
      </w:r>
      <w:r>
        <w:rPr>
          <w:rFonts w:ascii="Arial" w:hAnsi="Arial" w:cs="Arial"/>
        </w:rPr>
        <w:tab/>
      </w:r>
      <w:r>
        <w:rPr>
          <w:rFonts w:ascii="Arial" w:hAnsi="Arial" w:cs="Arial"/>
        </w:rPr>
        <w:fldChar w:fldCharType="begin"/>
      </w:r>
      <w:r>
        <w:rPr>
          <w:rFonts w:ascii="Arial" w:hAnsi="Arial" w:cs="Arial"/>
        </w:rPr>
        <w:instrText xml:space="preserve"> PAGEREF _Toc69393379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"_Toc69393380" </w:instrText>
      </w:r>
      <w:r>
        <w:fldChar w:fldCharType="separate"/>
      </w:r>
      <w:r>
        <w:rPr>
          <w:rStyle w:val="40"/>
          <w:rFonts w:ascii="Arial" w:hAnsi="Arial" w:eastAsia="仿宋_GB2312" w:cs="Arial"/>
          <w:b/>
          <w:bCs/>
        </w:rPr>
        <w:t>四、影响地价的因素说明</w:t>
      </w:r>
      <w:r>
        <w:rPr>
          <w:rFonts w:ascii="Arial" w:hAnsi="Arial" w:cs="Arial"/>
        </w:rPr>
        <w:tab/>
      </w:r>
      <w:r>
        <w:rPr>
          <w:rFonts w:ascii="Arial" w:hAnsi="Arial" w:cs="Arial"/>
        </w:rPr>
        <w:fldChar w:fldCharType="begin"/>
      </w:r>
      <w:r>
        <w:rPr>
          <w:rFonts w:ascii="Arial" w:hAnsi="Arial" w:cs="Arial"/>
        </w:rPr>
        <w:instrText xml:space="preserve"> PAGEREF _Toc69393380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"_Toc69393381" </w:instrText>
      </w:r>
      <w:r>
        <w:fldChar w:fldCharType="separate"/>
      </w:r>
      <w:r>
        <w:rPr>
          <w:rStyle w:val="40"/>
          <w:rFonts w:ascii="Arial" w:cs="Arial"/>
          <w:b/>
        </w:rPr>
        <w:t>第三部分  土地估价结果及其使用</w:t>
      </w:r>
      <w:r>
        <w:rPr>
          <w:rFonts w:ascii="Arial" w:cs="Arial"/>
        </w:rPr>
        <w:tab/>
      </w:r>
      <w:r>
        <w:rPr>
          <w:rFonts w:ascii="Arial" w:cs="Arial"/>
        </w:rPr>
        <w:fldChar w:fldCharType="begin"/>
      </w:r>
      <w:r>
        <w:rPr>
          <w:rFonts w:ascii="Arial" w:cs="Arial"/>
        </w:rPr>
        <w:instrText xml:space="preserve"> PAGEREF _Toc69393381 \h </w:instrText>
      </w:r>
      <w:r>
        <w:rPr>
          <w:rFonts w:ascii="Arial" w:cs="Arial"/>
        </w:rPr>
        <w:fldChar w:fldCharType="separate"/>
      </w:r>
      <w:r>
        <w:rPr>
          <w:rFonts w:ascii="Arial" w:cs="Arial"/>
        </w:rPr>
        <w:t>34</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"_Toc69393382" </w:instrText>
      </w:r>
      <w:r>
        <w:fldChar w:fldCharType="separate"/>
      </w:r>
      <w:r>
        <w:rPr>
          <w:rStyle w:val="40"/>
          <w:rFonts w:ascii="Arial" w:hAnsi="Arial" w:eastAsia="仿宋_GB2312" w:cs="Arial"/>
          <w:b/>
        </w:rPr>
        <w:t>一、估价依据</w:t>
      </w:r>
      <w:r>
        <w:rPr>
          <w:rFonts w:ascii="Arial" w:hAnsi="Arial" w:cs="Arial"/>
        </w:rPr>
        <w:tab/>
      </w:r>
      <w:r>
        <w:rPr>
          <w:rFonts w:ascii="Arial" w:hAnsi="Arial" w:cs="Arial"/>
        </w:rPr>
        <w:fldChar w:fldCharType="begin"/>
      </w:r>
      <w:r>
        <w:rPr>
          <w:rFonts w:ascii="Arial" w:hAnsi="Arial" w:cs="Arial"/>
        </w:rPr>
        <w:instrText xml:space="preserve"> PAGEREF _Toc69393382 \h </w:instrText>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"_Toc69393383" </w:instrText>
      </w:r>
      <w:r>
        <w:fldChar w:fldCharType="separate"/>
      </w:r>
      <w:r>
        <w:rPr>
          <w:rStyle w:val="40"/>
          <w:rFonts w:ascii="Arial" w:hAnsi="Arial" w:eastAsia="仿宋_GB2312" w:cs="Arial"/>
          <w:b/>
        </w:rPr>
        <w:t>二、土地估价原则</w:t>
      </w:r>
      <w:r>
        <w:rPr>
          <w:rFonts w:ascii="Arial" w:hAnsi="Arial" w:cs="Arial"/>
        </w:rPr>
        <w:tab/>
      </w:r>
      <w:r>
        <w:rPr>
          <w:rFonts w:ascii="Arial" w:hAnsi="Arial" w:cs="Arial"/>
        </w:rPr>
        <w:fldChar w:fldCharType="begin"/>
      </w:r>
      <w:r>
        <w:rPr>
          <w:rFonts w:ascii="Arial" w:hAnsi="Arial" w:cs="Arial"/>
        </w:rPr>
        <w:instrText xml:space="preserve"> PAGEREF _Toc69393383 \h </w:instrText>
      </w:r>
      <w:r>
        <w:rPr>
          <w:rFonts w:ascii="Arial" w:hAnsi="Arial" w:cs="Arial"/>
        </w:rPr>
        <w:fldChar w:fldCharType="separate"/>
      </w:r>
      <w:r>
        <w:rPr>
          <w:rFonts w:ascii="Arial" w:hAnsi="Arial" w:cs="Arial"/>
        </w:rPr>
        <w:t>39</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"_Toc69393384" </w:instrText>
      </w:r>
      <w:r>
        <w:fldChar w:fldCharType="separate"/>
      </w:r>
      <w:r>
        <w:rPr>
          <w:rStyle w:val="40"/>
          <w:rFonts w:ascii="Arial" w:hAnsi="Arial" w:eastAsia="仿宋_GB2312" w:cs="Arial"/>
          <w:b/>
        </w:rPr>
        <w:t>三、估价结果和估价报告的使用</w:t>
      </w:r>
      <w:r>
        <w:rPr>
          <w:rFonts w:ascii="Arial" w:hAnsi="Arial" w:cs="Arial"/>
        </w:rPr>
        <w:tab/>
      </w:r>
      <w:r>
        <w:rPr>
          <w:rFonts w:ascii="Arial" w:hAnsi="Arial" w:cs="Arial"/>
        </w:rPr>
        <w:fldChar w:fldCharType="begin"/>
      </w:r>
      <w:r>
        <w:rPr>
          <w:rFonts w:ascii="Arial" w:hAnsi="Arial" w:cs="Arial"/>
        </w:rPr>
        <w:instrText xml:space="preserve"> PAGEREF _Toc69393384 \h </w:instrText>
      </w:r>
      <w:r>
        <w:rPr>
          <w:rFonts w:ascii="Arial" w:hAnsi="Arial" w:cs="Arial"/>
        </w:rPr>
        <w:fldChar w:fldCharType="separate"/>
      </w:r>
      <w:r>
        <w:rPr>
          <w:rFonts w:ascii="Arial" w:hAnsi="Arial" w:cs="Arial"/>
        </w:rPr>
        <w:t>47</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"_Toc69393385" </w:instrText>
      </w:r>
      <w:r>
        <w:fldChar w:fldCharType="separate"/>
      </w:r>
      <w:r>
        <w:rPr>
          <w:rStyle w:val="40"/>
          <w:rFonts w:ascii="Arial" w:cs="Arial"/>
          <w:b/>
        </w:rPr>
        <w:t>第四部分  附  件</w:t>
      </w:r>
      <w:r>
        <w:rPr>
          <w:rFonts w:ascii="Arial" w:cs="Arial"/>
        </w:rPr>
        <w:tab/>
      </w:r>
      <w:r>
        <w:rPr>
          <w:rFonts w:ascii="Arial" w:cs="Arial"/>
        </w:rPr>
        <w:fldChar w:fldCharType="begin"/>
      </w:r>
      <w:r>
        <w:rPr>
          <w:rFonts w:ascii="Arial" w:cs="Arial"/>
        </w:rPr>
        <w:instrText xml:space="preserve"> PAGEREF _Toc69393385 \h </w:instrText>
      </w:r>
      <w:r>
        <w:rPr>
          <w:rFonts w:ascii="Arial" w:cs="Arial"/>
        </w:rPr>
        <w:fldChar w:fldCharType="separate"/>
      </w:r>
      <w:r>
        <w:rPr>
          <w:rFonts w:ascii="Arial" w:cs="Arial"/>
        </w:rPr>
        <w:t>52</w:t>
      </w:r>
      <w:r>
        <w:rPr>
          <w:rFonts w:ascii="Arial" w:cs="Arial"/>
        </w:rPr>
        <w:fldChar w:fldCharType="end"/>
      </w:r>
      <w:r>
        <w:rPr>
          <w:rFonts w:ascii="Arial" w:cs="Arial"/>
        </w:rPr>
        <w:fldChar w:fldCharType="end"/>
      </w:r>
    </w:p>
    <w:p>
      <w:pPr>
        <w:spacing w:line="300" w:lineRule="auto"/>
        <w:rPr>
          <w:rFonts w:ascii="Arial" w:hAnsi="Arial" w:eastAsia="仿宋_GB2312" w:cs="Arial"/>
          <w:sz w:val="44"/>
        </w:rPr>
        <w:sectPr>
          <w:headerReference r:id="rId10" w:type="first"/>
          <w:pgSz w:w="11907" w:h="16840"/>
          <w:pgMar w:top="1843" w:right="1134" w:bottom="1134" w:left="1134" w:header="1134" w:footer="907" w:gutter="340"/>
          <w:pgNumType w:start="0"/>
          <w:cols w:space="720" w:num="1"/>
          <w:titlePg/>
          <w:docGrid w:linePitch="326" w:charSpace="0"/>
        </w:sectPr>
      </w:pPr>
      <w:r>
        <w:rPr>
          <w:rFonts w:ascii="Arial" w:hAnsi="Arial" w:eastAsia="仿宋_GB2312" w:cs="Arial"/>
          <w:sz w:val="28"/>
          <w:szCs w:val="28"/>
        </w:rPr>
        <w:fldChar w:fldCharType="end"/>
      </w:r>
    </w:p>
    <w:p>
      <w:pPr>
        <w:spacing w:line="300" w:lineRule="auto"/>
        <w:rPr>
          <w:rFonts w:ascii="Arial" w:hAnsi="Arial" w:eastAsia="仿宋_GB2312" w:cs="Arial"/>
          <w:sz w:val="44"/>
        </w:rPr>
        <w:sectPr>
          <w:headerReference r:id="rId12" w:type="first"/>
          <w:footerReference r:id="rId15" w:type="first"/>
          <w:headerReference r:id="rId11" w:type="default"/>
          <w:footerReference r:id="rId13" w:type="default"/>
          <w:footerReference r:id="rId14" w:type="even"/>
          <w:type w:val="continuous"/>
          <w:pgSz w:w="11907" w:h="16840"/>
          <w:pgMar w:top="1440" w:right="1440" w:bottom="1440" w:left="1803" w:header="851" w:footer="1134" w:gutter="0"/>
          <w:pgNumType w:start="1"/>
          <w:cols w:space="720" w:num="1"/>
          <w:titlePg/>
        </w:sectPr>
      </w:pPr>
    </w:p>
    <w:p>
      <w:pPr>
        <w:spacing w:line="300" w:lineRule="auto"/>
        <w:jc w:val="center"/>
        <w:rPr>
          <w:rFonts w:ascii="Arial" w:hAnsi="Arial" w:cs="Arial"/>
          <w:b/>
          <w:sz w:val="32"/>
        </w:rPr>
      </w:pPr>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p>
    <w:p>
      <w:pPr>
        <w:spacing w:line="300" w:lineRule="auto"/>
        <w:rPr>
          <w:rFonts w:ascii="Arial" w:hAnsi="Arial" w:eastAsia="楷体_GB2312" w:cs="Arial"/>
          <w:b/>
          <w:sz w:val="32"/>
        </w:rPr>
      </w:pPr>
    </w:p>
    <w:p>
      <w:pPr>
        <w:tabs>
          <w:tab w:val="center" w:pos="4332"/>
          <w:tab w:val="right" w:pos="8664"/>
        </w:tabs>
        <w:spacing w:line="300" w:lineRule="auto"/>
        <w:ind w:firstLine="3534" w:firstLineChars="1100"/>
        <w:outlineLvl w:val="0"/>
        <w:rPr>
          <w:rFonts w:ascii="Arial" w:hAnsi="Arial" w:cs="Arial"/>
          <w:sz w:val="32"/>
        </w:rPr>
      </w:pPr>
      <w:bookmarkStart w:id="0" w:name="_Toc69393366"/>
      <w:bookmarkStart w:id="1" w:name="_Toc469066300"/>
      <w:bookmarkStart w:id="2" w:name="_Toc416783516"/>
      <w:bookmarkStart w:id="3" w:name="_Toc418750878"/>
      <w:bookmarkStart w:id="4" w:name="_Toc425250300"/>
      <w:bookmarkStart w:id="5" w:name="_Toc524335054"/>
      <w:bookmarkStart w:id="6" w:name="_Hlk82856123"/>
      <w:r>
        <w:rPr>
          <w:rFonts w:ascii="Arial" w:hAnsi="Arial" w:cs="Arial"/>
          <w:b/>
          <w:sz w:val="32"/>
        </w:rPr>
        <w:t>第一部分</w:t>
      </w:r>
      <w:r>
        <w:rPr>
          <w:rFonts w:ascii="Arial" w:hAnsi="Arial" w:eastAsia="仿宋_GB2312" w:cs="Arial"/>
          <w:b/>
          <w:sz w:val="32"/>
        </w:rPr>
        <w:t xml:space="preserve">  </w:t>
      </w:r>
      <w:r>
        <w:rPr>
          <w:rFonts w:ascii="Arial" w:hAnsi="Arial" w:cs="Arial"/>
          <w:b/>
          <w:sz w:val="32"/>
        </w:rPr>
        <w:t>摘</w:t>
      </w:r>
      <w:r>
        <w:rPr>
          <w:rFonts w:ascii="Arial" w:hAnsi="Arial" w:eastAsia="仿宋_GB2312" w:cs="Arial"/>
          <w:b/>
          <w:sz w:val="32"/>
        </w:rPr>
        <w:t xml:space="preserve">  </w:t>
      </w:r>
      <w:r>
        <w:rPr>
          <w:rFonts w:ascii="Arial" w:hAnsi="Arial" w:cs="Arial"/>
          <w:b/>
          <w:sz w:val="32"/>
        </w:rPr>
        <w:t>要</w:t>
      </w:r>
      <w:bookmarkEnd w:id="0"/>
      <w:bookmarkEnd w:id="1"/>
      <w:bookmarkEnd w:id="2"/>
      <w:bookmarkEnd w:id="3"/>
      <w:bookmarkEnd w:id="4"/>
      <w:bookmarkEnd w:id="5"/>
      <w:r>
        <w:rPr>
          <w:rFonts w:ascii="Arial" w:hAnsi="Arial" w:cs="Arial"/>
          <w:b/>
          <w:sz w:val="32"/>
        </w:rPr>
        <w:tab/>
      </w:r>
    </w:p>
    <w:p>
      <w:pPr>
        <w:spacing w:line="300" w:lineRule="auto"/>
        <w:rPr>
          <w:rFonts w:ascii="Arial" w:hAnsi="Arial" w:eastAsia="仿宋_GB2312" w:cs="Arial"/>
          <w:sz w:val="28"/>
        </w:rPr>
      </w:pPr>
    </w:p>
    <w:p>
      <w:pPr>
        <w:spacing w:line="300" w:lineRule="auto"/>
        <w:jc w:val="both"/>
        <w:outlineLvl w:val="1"/>
        <w:rPr>
          <w:rFonts w:ascii="Arial" w:hAnsi="Arial" w:eastAsia="仿宋_GB2312" w:cs="Arial"/>
          <w:b/>
          <w:bCs/>
          <w:sz w:val="28"/>
        </w:rPr>
      </w:pPr>
      <w:bookmarkStart w:id="7" w:name="_Toc425250301"/>
      <w:bookmarkStart w:id="8" w:name="_Toc469066301"/>
      <w:bookmarkStart w:id="9" w:name="_Toc515458358"/>
      <w:bookmarkStart w:id="10" w:name="_Toc416783517"/>
      <w:bookmarkStart w:id="11" w:name="_Toc418750879"/>
      <w:bookmarkStart w:id="12" w:name="_Toc524335055"/>
      <w:bookmarkStart w:id="13" w:name="_Toc69393367"/>
      <w:r>
        <w:rPr>
          <w:rFonts w:ascii="Arial" w:hAnsi="Arial" w:eastAsia="仿宋_GB2312" w:cs="Arial"/>
          <w:b/>
          <w:bCs/>
          <w:sz w:val="28"/>
        </w:rPr>
        <w:t>一、估价项目名称</w:t>
      </w:r>
      <w:bookmarkEnd w:id="7"/>
      <w:bookmarkEnd w:id="8"/>
      <w:bookmarkEnd w:id="9"/>
      <w:bookmarkEnd w:id="10"/>
      <w:bookmarkEnd w:id="11"/>
      <w:bookmarkEnd w:id="12"/>
      <w:bookmarkEnd w:id="13"/>
    </w:p>
    <w:p>
      <w:pPr>
        <w:spacing w:line="300" w:lineRule="auto"/>
        <w:ind w:firstLine="557" w:firstLineChars="199"/>
        <w:jc w:val="both"/>
        <w:rPr>
          <w:rFonts w:hint="eastAsia" w:ascii="Arial" w:hAnsi="Arial" w:eastAsia="仿宋_GB2312" w:cs="Arial"/>
          <w:sz w:val="28"/>
          <w:lang w:eastAsia="zh-CN"/>
        </w:rPr>
      </w:pPr>
      <w:bookmarkStart w:id="14" w:name="_Hlk79696906"/>
      <w:bookmarkStart w:id="15" w:name="_Hlk79698272"/>
      <w:r>
        <w:rPr>
          <w:rFonts w:hint="eastAsia" w:ascii="Arial" w:hAnsi="Arial" w:eastAsia="仿宋_GB2312" w:cs="Arial"/>
          <w:sz w:val="28"/>
          <w:lang w:eastAsia="zh-CN"/>
        </w:rPr>
        <w:t>北京市密云区西门外大街8号楼501-505、516-520号现状商业用地国 有建设用地使用权出让价格评估</w:t>
      </w:r>
    </w:p>
    <w:p>
      <w:pPr>
        <w:spacing w:line="300" w:lineRule="auto"/>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16" w:name="_Toc69393368"/>
      <w:r>
        <w:rPr>
          <w:rFonts w:ascii="Arial" w:hAnsi="Arial" w:eastAsia="仿宋_GB2312" w:cs="Arial"/>
          <w:b/>
          <w:bCs/>
          <w:sz w:val="28"/>
        </w:rPr>
        <w:t>二、委托估价方</w:t>
      </w:r>
      <w:bookmarkEnd w:id="16"/>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 xml:space="preserve">北京市规划和自然资源委员会 </w:t>
      </w:r>
    </w:p>
    <w:p>
      <w:pPr>
        <w:spacing w:line="300" w:lineRule="auto"/>
        <w:ind w:left="1" w:right="-85" w:firstLine="562" w:firstLineChars="200"/>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17" w:name="_Toc515458360"/>
      <w:bookmarkStart w:id="18" w:name="_Toc418750881"/>
      <w:bookmarkStart w:id="19" w:name="_Toc416783519"/>
      <w:bookmarkStart w:id="20" w:name="_Toc515261587"/>
      <w:bookmarkStart w:id="21" w:name="_Toc69393369"/>
      <w:bookmarkStart w:id="22" w:name="_Toc425250303"/>
      <w:bookmarkStart w:id="23" w:name="_Toc469066303"/>
      <w:bookmarkStart w:id="24" w:name="_Toc524335057"/>
      <w:r>
        <w:rPr>
          <w:rFonts w:ascii="Arial" w:hAnsi="Arial" w:eastAsia="仿宋_GB2312" w:cs="Arial"/>
          <w:b/>
          <w:bCs/>
          <w:sz w:val="28"/>
        </w:rPr>
        <w:t>三、估价目的</w:t>
      </w:r>
      <w:bookmarkEnd w:id="17"/>
      <w:bookmarkEnd w:id="18"/>
      <w:bookmarkEnd w:id="19"/>
      <w:bookmarkEnd w:id="20"/>
      <w:bookmarkEnd w:id="21"/>
      <w:bookmarkEnd w:id="22"/>
      <w:bookmarkEnd w:id="23"/>
      <w:bookmarkEnd w:id="24"/>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lang w:eastAsia="zh-CN"/>
        </w:rPr>
        <w:t>樊景云</w:t>
      </w:r>
      <w:r>
        <w:rPr>
          <w:rFonts w:ascii="Arial" w:hAnsi="Arial" w:eastAsia="仿宋_GB2312" w:cs="Arial"/>
          <w:sz w:val="28"/>
        </w:rPr>
        <w:t>向北京市规划和自然资源委员会申请办理</w:t>
      </w:r>
      <w:r>
        <w:rPr>
          <w:rFonts w:hint="eastAsia" w:ascii="Arial" w:hAnsi="Arial" w:eastAsia="仿宋_GB2312" w:cs="Arial"/>
          <w:sz w:val="28"/>
          <w:lang w:eastAsia="zh-CN"/>
        </w:rPr>
        <w:t>北京市密云区西门外大街8号楼501-505、516-520号现状商业用地国有建设用地使用权出让价格协议</w:t>
      </w:r>
      <w:r>
        <w:rPr>
          <w:rFonts w:ascii="Arial" w:hAnsi="Arial" w:eastAsia="仿宋_GB2312" w:cs="Arial"/>
          <w:sz w:val="28"/>
        </w:rPr>
        <w:t>手续。经北京市规划和自然资源委员会审查，该项目符合北京市国有建设用地使用权</w:t>
      </w:r>
      <w:r>
        <w:rPr>
          <w:rFonts w:hint="eastAsia" w:ascii="Arial" w:hAnsi="Arial" w:eastAsia="仿宋_GB2312" w:cs="Arial"/>
          <w:sz w:val="28"/>
        </w:rPr>
        <w:t>协议出让</w:t>
      </w:r>
      <w:r>
        <w:rPr>
          <w:rFonts w:ascii="Arial" w:hAnsi="Arial" w:eastAsia="仿宋_GB2312" w:cs="Arial"/>
          <w:sz w:val="28"/>
        </w:rPr>
        <w:t>的条件，故由北京市规划和自然资源委员会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w:t>
      </w:r>
      <w:r>
        <w:rPr>
          <w:rFonts w:hint="eastAsia" w:ascii="Arial" w:hAnsi="Arial" w:eastAsia="仿宋_GB2312" w:cs="Arial"/>
          <w:sz w:val="28"/>
          <w:lang w:eastAsia="zh-CN"/>
        </w:rPr>
        <w:t>手续</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00" w:lineRule="auto"/>
        <w:ind w:firstLine="562" w:firstLineChars="200"/>
        <w:jc w:val="both"/>
        <w:rPr>
          <w:rFonts w:ascii="Arial" w:hAnsi="Arial" w:eastAsia="仿宋_GB2312" w:cs="Arial"/>
          <w:b/>
          <w:bCs/>
          <w:sz w:val="28"/>
        </w:rPr>
      </w:pPr>
    </w:p>
    <w:p>
      <w:pPr>
        <w:spacing w:line="300" w:lineRule="auto"/>
        <w:jc w:val="both"/>
        <w:outlineLvl w:val="1"/>
        <w:rPr>
          <w:rFonts w:ascii="Arial" w:hAnsi="Arial" w:eastAsia="仿宋_GB2312" w:cs="Arial"/>
          <w:b/>
          <w:bCs/>
          <w:sz w:val="28"/>
        </w:rPr>
      </w:pPr>
      <w:bookmarkStart w:id="25" w:name="_Toc524335058"/>
      <w:bookmarkStart w:id="26" w:name="_Toc515458361"/>
      <w:bookmarkStart w:id="27" w:name="_Toc469066304"/>
      <w:bookmarkStart w:id="28" w:name="_Toc425250304"/>
      <w:bookmarkStart w:id="29" w:name="_Toc69393370"/>
      <w:bookmarkStart w:id="30" w:name="_Toc515261588"/>
      <w:bookmarkStart w:id="31" w:name="_Toc416783520"/>
      <w:bookmarkStart w:id="32" w:name="_Toc418750882"/>
      <w:r>
        <w:rPr>
          <w:rFonts w:ascii="Arial" w:hAnsi="Arial" w:eastAsia="仿宋_GB2312" w:cs="Arial"/>
          <w:b/>
          <w:bCs/>
          <w:sz w:val="28"/>
        </w:rPr>
        <w:t>四、估价期日</w:t>
      </w:r>
      <w:bookmarkEnd w:id="25"/>
      <w:bookmarkEnd w:id="26"/>
      <w:bookmarkEnd w:id="27"/>
      <w:bookmarkEnd w:id="28"/>
      <w:bookmarkEnd w:id="29"/>
      <w:bookmarkEnd w:id="30"/>
      <w:bookmarkEnd w:id="31"/>
      <w:bookmarkEnd w:id="32"/>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lang w:eastAsia="zh-CN"/>
        </w:rPr>
        <w:t>2023年6月5日</w:t>
      </w:r>
      <w:r>
        <w:rPr>
          <w:rFonts w:ascii="Arial" w:hAnsi="Arial" w:eastAsia="仿宋_GB2312" w:cs="Arial"/>
          <w:sz w:val="28"/>
        </w:rPr>
        <w:t>（</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p>
    <w:p>
      <w:pPr>
        <w:tabs>
          <w:tab w:val="left" w:pos="6957"/>
        </w:tabs>
        <w:spacing w:line="300" w:lineRule="auto"/>
        <w:jc w:val="both"/>
        <w:outlineLvl w:val="1"/>
        <w:rPr>
          <w:rFonts w:ascii="Arial" w:hAnsi="Arial" w:eastAsia="仿宋_GB2312" w:cs="Arial"/>
          <w:b/>
          <w:bCs/>
          <w:sz w:val="28"/>
        </w:rPr>
      </w:pPr>
      <w:bookmarkStart w:id="33" w:name="_Toc515261589"/>
      <w:bookmarkStart w:id="34" w:name="_Toc416783521"/>
      <w:bookmarkStart w:id="35" w:name="_Toc425250305"/>
      <w:bookmarkStart w:id="36" w:name="_Toc418750883"/>
      <w:bookmarkStart w:id="37" w:name="_Toc524335059"/>
      <w:bookmarkStart w:id="38" w:name="_Toc69393371"/>
      <w:bookmarkStart w:id="39" w:name="_Toc469066305"/>
      <w:bookmarkStart w:id="40" w:name="_Toc515458362"/>
      <w:r>
        <w:rPr>
          <w:rFonts w:ascii="Arial" w:hAnsi="Arial" w:eastAsia="仿宋_GB2312" w:cs="Arial"/>
          <w:b/>
          <w:bCs/>
          <w:sz w:val="28"/>
        </w:rPr>
        <w:t>五、估价日期</w:t>
      </w:r>
      <w:bookmarkEnd w:id="33"/>
      <w:bookmarkEnd w:id="34"/>
      <w:bookmarkEnd w:id="35"/>
      <w:bookmarkEnd w:id="36"/>
      <w:bookmarkEnd w:id="37"/>
      <w:bookmarkEnd w:id="38"/>
      <w:bookmarkEnd w:id="39"/>
      <w:bookmarkEnd w:id="40"/>
      <w:r>
        <w:rPr>
          <w:rFonts w:ascii="Arial" w:hAnsi="Arial" w:eastAsia="仿宋_GB2312" w:cs="Arial"/>
          <w:b/>
          <w:bCs/>
          <w:sz w:val="28"/>
        </w:rPr>
        <w:tab/>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2023年6月5日</w:t>
      </w:r>
      <w:r>
        <w:rPr>
          <w:rFonts w:ascii="Arial" w:hAnsi="Arial" w:eastAsia="仿宋_GB2312" w:cs="Arial"/>
          <w:sz w:val="28"/>
        </w:rPr>
        <w:t>至</w:t>
      </w:r>
      <w:bookmarkStart w:id="41" w:name="_Toc416783522"/>
      <w:bookmarkStart w:id="42" w:name="_Toc425250306"/>
      <w:bookmarkStart w:id="43" w:name="_Toc418750884"/>
      <w:bookmarkStart w:id="44" w:name="_Toc469066306"/>
      <w:r>
        <w:rPr>
          <w:rFonts w:hint="eastAsia" w:ascii="Arial" w:hAnsi="Arial" w:eastAsia="仿宋_GB2312" w:cs="Arial"/>
          <w:sz w:val="28"/>
          <w:lang w:eastAsia="zh-CN"/>
        </w:rPr>
        <w:t>2023年6月9日</w:t>
      </w:r>
    </w:p>
    <w:p>
      <w:pPr>
        <w:spacing w:line="300" w:lineRule="auto"/>
        <w:ind w:firstLine="560" w:firstLineChars="200"/>
        <w:jc w:val="both"/>
        <w:rPr>
          <w:rFonts w:ascii="Arial" w:hAnsi="Arial" w:eastAsia="仿宋_GB2312" w:cs="Arial"/>
          <w:sz w:val="28"/>
        </w:rPr>
      </w:pPr>
    </w:p>
    <w:p>
      <w:pPr>
        <w:tabs>
          <w:tab w:val="left" w:pos="6957"/>
        </w:tabs>
        <w:spacing w:line="300" w:lineRule="auto"/>
        <w:jc w:val="both"/>
        <w:outlineLvl w:val="1"/>
        <w:rPr>
          <w:rFonts w:ascii="Arial" w:hAnsi="Arial" w:eastAsia="仿宋_GB2312" w:cs="Arial"/>
          <w:b/>
          <w:bCs/>
          <w:sz w:val="28"/>
        </w:rPr>
      </w:pPr>
      <w:bookmarkStart w:id="45" w:name="_Toc524335060"/>
      <w:bookmarkStart w:id="46" w:name="_Toc69393372"/>
      <w:r>
        <w:rPr>
          <w:rFonts w:ascii="Arial" w:hAnsi="Arial" w:eastAsia="仿宋_GB2312" w:cs="Arial"/>
          <w:b/>
          <w:bCs/>
          <w:sz w:val="28"/>
        </w:rPr>
        <w:t>六、地价定义</w:t>
      </w:r>
      <w:bookmarkEnd w:id="41"/>
      <w:bookmarkEnd w:id="42"/>
      <w:bookmarkEnd w:id="43"/>
      <w:bookmarkEnd w:id="44"/>
      <w:bookmarkEnd w:id="45"/>
      <w:bookmarkEnd w:id="46"/>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根据《国土资源部办公厅关于印发&lt;国有建设用地使用权出让地价评估技术规范&gt;的通知》</w:t>
      </w:r>
      <w:r>
        <w:rPr>
          <w:rFonts w:hint="eastAsia" w:ascii="Arial" w:hAnsi="Arial" w:eastAsia="仿宋_GB2312" w:cs="Arial"/>
          <w:sz w:val="28"/>
          <w:lang w:eastAsia="zh-CN"/>
        </w:rPr>
        <w:t>[</w:t>
      </w:r>
      <w:r>
        <w:rPr>
          <w:rFonts w:hint="eastAsia" w:ascii="Arial" w:hAnsi="Arial" w:eastAsia="仿宋_GB2312" w:cs="Arial"/>
          <w:sz w:val="28"/>
        </w:rPr>
        <w:t>国土资厅发 [2018]4号</w:t>
      </w:r>
      <w:r>
        <w:rPr>
          <w:rFonts w:hint="eastAsia" w:ascii="Arial" w:hAnsi="Arial" w:eastAsia="仿宋_GB2312" w:cs="Arial"/>
          <w:sz w:val="28"/>
          <w:lang w:eastAsia="zh-CN"/>
        </w:rPr>
        <w:t>]</w:t>
      </w:r>
      <w:r>
        <w:rPr>
          <w:rFonts w:hint="eastAsia" w:ascii="Arial" w:hAnsi="Arial" w:eastAsia="仿宋_GB2312" w:cs="Arial"/>
          <w:sz w:val="28"/>
        </w:rPr>
        <w:t>，使用权人申请以协议出让方式办理出让，出让时不改变土地及建筑物、构筑物现状的，应按本规范评估在现状使用条件下的出让土地使用权正常市场价格，减去划拨土地使用权价格，</w:t>
      </w:r>
      <w:r>
        <w:rPr>
          <w:rFonts w:hint="eastAsia" w:ascii="Arial" w:hAnsi="Arial" w:eastAsia="仿宋_GB2312" w:cs="Arial"/>
          <w:sz w:val="28"/>
          <w:lang w:eastAsia="zh-CN"/>
        </w:rPr>
        <w:t>作为估价结果，并提出底价建议</w:t>
      </w:r>
      <w:r>
        <w:rPr>
          <w:rFonts w:hint="eastAsia" w:ascii="Arial" w:hAnsi="Arial" w:eastAsia="仿宋_GB2312" w:cs="Arial"/>
          <w:sz w:val="28"/>
        </w:rPr>
        <w:t>。故本次需同时评估估价对象的出让国有建设用地使用权正常市场价格</w:t>
      </w:r>
      <w:r>
        <w:rPr>
          <w:rFonts w:hint="eastAsia" w:ascii="Arial" w:hAnsi="Arial" w:eastAsia="仿宋_GB2312" w:cs="Arial"/>
          <w:sz w:val="28"/>
          <w:lang w:eastAsia="zh-CN"/>
        </w:rPr>
        <w:t>、</w:t>
      </w:r>
      <w:r>
        <w:rPr>
          <w:rFonts w:hint="eastAsia" w:ascii="Arial" w:hAnsi="Arial" w:eastAsia="仿宋_GB2312" w:cs="Arial"/>
          <w:sz w:val="28"/>
        </w:rPr>
        <w:t>划拨国有建设用地土地使用权价格及政府土地出让收益。</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rPr>
          <w:rFonts w:hint="eastAsia" w:ascii="Arial" w:hAnsi="Arial" w:eastAsia="仿宋_GB2312" w:cs="Arial"/>
          <w:sz w:val="28"/>
          <w:lang w:eastAsia="zh-CN"/>
        </w:rPr>
      </w:pPr>
      <w:r>
        <w:rPr>
          <w:rFonts w:hint="eastAsia" w:ascii="Arial" w:hAnsi="Arial" w:eastAsia="仿宋" w:cs="Arial"/>
          <w:sz w:val="28"/>
          <w:lang w:eastAsia="zh-CN"/>
        </w:rPr>
        <w:t>（</w:t>
      </w:r>
      <w:r>
        <w:rPr>
          <w:rFonts w:hint="default" w:ascii="Arial" w:hAnsi="Arial" w:eastAsia="仿宋" w:cs="Arial"/>
          <w:sz w:val="28"/>
        </w:rPr>
        <w:t>一</w:t>
      </w:r>
      <w:r>
        <w:rPr>
          <w:rFonts w:hint="eastAsia" w:ascii="Arial" w:hAnsi="Arial" w:eastAsia="仿宋" w:cs="Arial"/>
          <w:sz w:val="28"/>
          <w:lang w:eastAsia="zh-CN"/>
        </w:rPr>
        <w:t>）</w:t>
      </w:r>
      <w:r>
        <w:rPr>
          <w:rFonts w:hint="default" w:ascii="Arial" w:hAnsi="Arial" w:eastAsia="仿宋_GB2312" w:cs="Arial"/>
          <w:sz w:val="28"/>
        </w:rPr>
        <w:t>出让国有建设用地使用权地价定义</w:t>
      </w:r>
      <w:r>
        <w:rPr>
          <w:rFonts w:hint="eastAsia" w:ascii="Arial" w:hAnsi="Arial" w:eastAsia="仿宋_GB2312" w:cs="Arial"/>
          <w:sz w:val="28"/>
          <w:lang w:eastAsia="zh-CN"/>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1、</w:t>
      </w:r>
      <w:r>
        <w:rPr>
          <w:rFonts w:ascii="Arial" w:hAnsi="Arial" w:eastAsia="仿宋_GB2312" w:cs="Arial"/>
          <w:sz w:val="28"/>
          <w:szCs w:val="28"/>
        </w:rPr>
        <w:t>土地用途设定：</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lang w:eastAsia="zh-CN"/>
        </w:rPr>
        <w:t>商业服务业；根据《北京市房屋土地登记表》</w:t>
      </w:r>
      <w:r>
        <w:rPr>
          <w:rFonts w:hint="eastAsia" w:ascii="Arial" w:hAnsi="Arial" w:eastAsia="仿宋_GB2312" w:cs="Arial"/>
          <w:sz w:val="28"/>
          <w:szCs w:val="28"/>
          <w:lang w:val="en-US" w:eastAsia="zh-CN"/>
        </w:rPr>
        <w:t>[宗地号：110228002001GB00135]估价对象房屋用途未标注；根据《国有建设用地使用权出让地价评估委托书》，估价对象用地规划用途为商业。</w:t>
      </w:r>
      <w:r>
        <w:rPr>
          <w:rFonts w:hint="eastAsia" w:ascii="Arial" w:hAnsi="Arial" w:eastAsia="仿宋_GB2312" w:cs="Arial"/>
          <w:sz w:val="28"/>
          <w:szCs w:val="28"/>
        </w:rPr>
        <w:t>本次评估根据《国有建设用地使用权出让地价评估委托书》，设定估价对象土地用途为商业。</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2、</w:t>
      </w:r>
      <w:r>
        <w:rPr>
          <w:rFonts w:ascii="Arial" w:hAnsi="Arial" w:eastAsia="仿宋_GB2312" w:cs="Arial"/>
          <w:sz w:val="28"/>
          <w:szCs w:val="28"/>
        </w:rPr>
        <w:t>土地使用权类型：</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eastAsia" w:ascii="Arial" w:hAnsi="Arial" w:eastAsia="仿宋_GB2312" w:cs="Arial"/>
          <w:sz w:val="28"/>
          <w:szCs w:val="28"/>
        </w:rPr>
      </w:pPr>
      <w:r>
        <w:rPr>
          <w:rFonts w:hint="eastAsia" w:ascii="Arial" w:hAnsi="Arial" w:eastAsia="仿宋_GB2312" w:cs="Arial"/>
          <w:sz w:val="28"/>
          <w:szCs w:val="28"/>
          <w:lang w:eastAsia="zh-CN"/>
        </w:rPr>
        <w:t>估价对象</w:t>
      </w:r>
      <w:r>
        <w:rPr>
          <w:rFonts w:hint="eastAsia" w:ascii="Arial" w:hAnsi="Arial" w:eastAsia="仿宋_GB2312" w:cs="Arial"/>
          <w:sz w:val="28"/>
          <w:szCs w:val="28"/>
        </w:rPr>
        <w:t>为北京市密云区西门外大街8号楼501-505、516-520号现状商业用地，</w:t>
      </w:r>
      <w:r>
        <w:rPr>
          <w:rFonts w:hint="eastAsia" w:ascii="Arial" w:hAnsi="Arial" w:eastAsia="仿宋_GB2312" w:cs="Arial"/>
          <w:sz w:val="28"/>
          <w:lang w:eastAsia="zh-CN"/>
        </w:rPr>
        <w:t>樊景云</w:t>
      </w:r>
      <w:r>
        <w:rPr>
          <w:rFonts w:ascii="Arial" w:hAnsi="Arial" w:eastAsia="仿宋_GB2312" w:cs="Arial"/>
          <w:sz w:val="28"/>
        </w:rPr>
        <w:t>向北京市规划和自然资源委员会申请办理</w:t>
      </w:r>
      <w:r>
        <w:rPr>
          <w:rFonts w:hint="eastAsia" w:ascii="Arial" w:hAnsi="Arial" w:eastAsia="仿宋_GB2312" w:cs="Arial"/>
          <w:sz w:val="28"/>
          <w:lang w:eastAsia="zh-CN"/>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，根据估价目的，设定估价对象土地使用权类型为出让。</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3、</w:t>
      </w:r>
      <w:r>
        <w:rPr>
          <w:rFonts w:ascii="Arial" w:hAnsi="Arial" w:eastAsia="仿宋_GB2312" w:cs="Arial"/>
          <w:sz w:val="28"/>
          <w:szCs w:val="28"/>
        </w:rPr>
        <w:t>土地开发程度设定：</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default" w:ascii="Arial" w:hAnsi="Arial" w:eastAsia="仿宋" w:cs="Arial"/>
          <w:sz w:val="28"/>
          <w:szCs w:val="28"/>
        </w:rPr>
      </w:pPr>
      <w:r>
        <w:rPr>
          <w:rFonts w:hint="default" w:ascii="Arial" w:hAnsi="Arial" w:eastAsia="仿宋" w:cs="Arial"/>
          <w:sz w:val="28"/>
          <w:szCs w:val="28"/>
        </w:rPr>
        <w:t>根据</w:t>
      </w:r>
      <w:r>
        <w:rPr>
          <w:rFonts w:hint="default" w:ascii="Arial" w:hAnsi="Arial" w:eastAsia="仿宋" w:cs="Arial"/>
          <w:sz w:val="28"/>
        </w:rPr>
        <w:t>委托估价方介绍</w:t>
      </w:r>
      <w:r>
        <w:rPr>
          <w:rFonts w:hint="default" w:ascii="Arial" w:hAnsi="Arial" w:eastAsia="仿宋" w:cs="Arial"/>
          <w:sz w:val="28"/>
          <w:szCs w:val="28"/>
        </w:rPr>
        <w:t>及</w:t>
      </w:r>
      <w:r>
        <w:rPr>
          <w:rFonts w:hint="default" w:ascii="Arial" w:hAnsi="Arial" w:eastAsia="仿宋" w:cs="Arial"/>
          <w:sz w:val="28"/>
        </w:rPr>
        <w:t>土地估价专业评估师实地查勘</w:t>
      </w:r>
      <w:r>
        <w:rPr>
          <w:rFonts w:hint="default" w:ascii="Arial" w:hAnsi="Arial" w:eastAsia="仿宋" w:cs="Arial"/>
          <w:sz w:val="28"/>
          <w:szCs w:val="28"/>
        </w:rPr>
        <w:t>，估价对象地上建筑物已建成并投入使用，</w:t>
      </w:r>
      <w:r>
        <w:rPr>
          <w:rFonts w:ascii="Arial" w:hAnsi="Arial" w:eastAsia="仿宋_GB2312" w:cs="Arial"/>
          <w:sz w:val="28"/>
          <w:szCs w:val="28"/>
        </w:rPr>
        <w:t>现状</w:t>
      </w:r>
      <w:r>
        <w:rPr>
          <w:rFonts w:hint="default" w:ascii="Arial" w:hAnsi="Arial" w:eastAsia="仿宋" w:cs="Arial"/>
          <w:sz w:val="28"/>
          <w:szCs w:val="28"/>
        </w:rPr>
        <w:t>土地开发程度达到宗地红线外</w:t>
      </w:r>
      <w:r>
        <w:rPr>
          <w:rFonts w:hint="eastAsia" w:ascii="Arial" w:hAnsi="Arial" w:eastAsia="仿宋" w:cs="Arial"/>
          <w:sz w:val="28"/>
          <w:szCs w:val="28"/>
          <w:lang w:eastAsia="zh-CN"/>
        </w:rPr>
        <w:t>“</w:t>
      </w:r>
      <w:r>
        <w:rPr>
          <w:rFonts w:hint="default" w:ascii="Arial" w:hAnsi="Arial" w:eastAsia="仿宋" w:cs="Arial"/>
          <w:sz w:val="28"/>
          <w:szCs w:val="28"/>
        </w:rPr>
        <w:t>七通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即通路、通上水、通下水、通电、通讯、通热、通燃气</w:t>
      </w:r>
      <w:r>
        <w:rPr>
          <w:rFonts w:hint="eastAsia" w:ascii="Arial" w:hAnsi="Arial" w:eastAsia="仿宋" w:cs="Arial"/>
          <w:sz w:val="28"/>
          <w:szCs w:val="28"/>
          <w:lang w:eastAsia="zh-CN"/>
        </w:rPr>
        <w:t>）</w:t>
      </w:r>
      <w:r>
        <w:rPr>
          <w:rFonts w:hint="default" w:ascii="Arial" w:hAnsi="Arial" w:eastAsia="仿宋" w:cs="Arial"/>
          <w:sz w:val="28"/>
          <w:szCs w:val="28"/>
        </w:rPr>
        <w:t xml:space="preserve"> 、宗地红线内</w:t>
      </w:r>
      <w:r>
        <w:rPr>
          <w:rFonts w:hint="eastAsia" w:ascii="Arial" w:hAnsi="Arial" w:eastAsia="仿宋" w:cs="Arial"/>
          <w:sz w:val="28"/>
          <w:szCs w:val="28"/>
          <w:lang w:eastAsia="zh-CN"/>
        </w:rPr>
        <w:t>“</w:t>
      </w:r>
      <w:r>
        <w:rPr>
          <w:rFonts w:hint="default" w:ascii="Arial" w:hAnsi="Arial" w:eastAsia="仿宋" w:cs="Arial"/>
          <w:sz w:val="28"/>
          <w:szCs w:val="28"/>
          <w:lang w:eastAsia="zh-CN"/>
        </w:rPr>
        <w:t>六</w:t>
      </w:r>
      <w:r>
        <w:rPr>
          <w:rFonts w:hint="default" w:ascii="Arial" w:hAnsi="Arial" w:eastAsia="仿宋" w:cs="Arial"/>
          <w:sz w:val="28"/>
          <w:szCs w:val="28"/>
        </w:rPr>
        <w:t>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w:t>
      </w:r>
      <w:r>
        <w:rPr>
          <w:rFonts w:hint="default" w:ascii="Arial" w:hAnsi="Arial" w:eastAsia="仿宋" w:cs="Arial"/>
          <w:sz w:val="28"/>
          <w:szCs w:val="28"/>
          <w:lang w:eastAsia="zh-CN"/>
        </w:rPr>
        <w:t>、通热</w:t>
      </w:r>
      <w:r>
        <w:rPr>
          <w:rFonts w:hint="eastAsia" w:ascii="Arial" w:hAnsi="Arial" w:eastAsia="仿宋" w:cs="Arial"/>
          <w:sz w:val="28"/>
          <w:szCs w:val="28"/>
          <w:lang w:eastAsia="zh-CN"/>
        </w:rPr>
        <w:t>）</w:t>
      </w:r>
      <w:r>
        <w:rPr>
          <w:rFonts w:hint="default" w:ascii="Arial" w:hAnsi="Arial" w:eastAsia="仿宋" w:cs="Arial"/>
          <w:sz w:val="28"/>
          <w:szCs w:val="28"/>
        </w:rPr>
        <w:t>。</w:t>
      </w:r>
      <w:r>
        <w:rPr>
          <w:rFonts w:hint="eastAsia" w:ascii="Arial" w:hAnsi="Arial" w:eastAsia="仿宋" w:cs="Arial"/>
          <w:sz w:val="28"/>
          <w:szCs w:val="28"/>
          <w:lang w:eastAsia="zh-CN"/>
        </w:rPr>
        <w:t>根据本次</w:t>
      </w:r>
      <w:r>
        <w:rPr>
          <w:rFonts w:hint="default" w:ascii="Arial" w:hAnsi="Arial" w:eastAsia="仿宋" w:cs="Arial"/>
          <w:sz w:val="28"/>
          <w:szCs w:val="28"/>
        </w:rPr>
        <w:t>估价目的，设定估价对象的开发程度为宗地红线外</w:t>
      </w:r>
      <w:r>
        <w:rPr>
          <w:rFonts w:hint="eastAsia" w:ascii="Arial" w:hAnsi="Arial" w:eastAsia="仿宋" w:cs="Arial"/>
          <w:sz w:val="28"/>
          <w:szCs w:val="28"/>
          <w:lang w:eastAsia="zh-CN"/>
        </w:rPr>
        <w:t>“</w:t>
      </w:r>
      <w:r>
        <w:rPr>
          <w:rFonts w:hint="default" w:ascii="Arial" w:hAnsi="Arial" w:eastAsia="仿宋" w:cs="Arial"/>
          <w:sz w:val="28"/>
          <w:szCs w:val="28"/>
        </w:rPr>
        <w:t>七通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即通路、通上水、通下水、通电、通讯、通热、通燃气</w:t>
      </w:r>
      <w:r>
        <w:rPr>
          <w:rFonts w:hint="eastAsia" w:ascii="Arial" w:hAnsi="Arial" w:eastAsia="仿宋" w:cs="Arial"/>
          <w:sz w:val="28"/>
          <w:szCs w:val="28"/>
          <w:lang w:eastAsia="zh-CN"/>
        </w:rPr>
        <w:t>）</w:t>
      </w:r>
      <w:r>
        <w:rPr>
          <w:rFonts w:hint="default" w:ascii="Arial" w:hAnsi="Arial" w:eastAsia="仿宋" w:cs="Arial"/>
          <w:sz w:val="28"/>
          <w:szCs w:val="28"/>
        </w:rPr>
        <w:t xml:space="preserve"> </w:t>
      </w:r>
      <w:r>
        <w:rPr>
          <w:rFonts w:hint="eastAsia" w:ascii="Arial" w:hAnsi="Arial" w:eastAsia="仿宋" w:cs="Arial"/>
          <w:sz w:val="28"/>
          <w:szCs w:val="28"/>
          <w:lang w:eastAsia="zh-CN"/>
        </w:rPr>
        <w:t>，</w:t>
      </w:r>
      <w:r>
        <w:rPr>
          <w:rFonts w:hint="default" w:ascii="Arial" w:hAnsi="Arial" w:eastAsia="仿宋" w:cs="Arial"/>
          <w:sz w:val="28"/>
          <w:szCs w:val="28"/>
        </w:rPr>
        <w:t>宗地红线内场地平整。</w:t>
      </w:r>
    </w:p>
    <w:p>
      <w:pPr>
        <w:pStyle w:val="51"/>
        <w:numPr>
          <w:ilvl w:val="0"/>
          <w:numId w:val="0"/>
        </w:numPr>
        <w:adjustRightInd/>
        <w:snapToGrid w:val="0"/>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4、</w:t>
      </w:r>
      <w:r>
        <w:rPr>
          <w:rFonts w:ascii="Arial" w:hAnsi="Arial" w:eastAsia="仿宋_GB2312" w:cs="Arial"/>
          <w:sz w:val="28"/>
          <w:szCs w:val="28"/>
        </w:rPr>
        <w:t>土地使用权年限设定：</w:t>
      </w:r>
    </w:p>
    <w:p>
      <w:pPr>
        <w:pStyle w:val="51"/>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560" w:firstLineChars="200"/>
        <w:jc w:val="both"/>
        <w:textAlignment w:val="auto"/>
        <w:rPr>
          <w:rFonts w:hint="eastAsia"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w:t>
      </w:r>
      <w:r>
        <w:rPr>
          <w:rFonts w:hint="eastAsia" w:ascii="Arial" w:hAnsi="Arial" w:eastAsia="仿宋_GB2312" w:cs="Arial"/>
          <w:sz w:val="28"/>
          <w:lang w:eastAsia="zh-CN"/>
        </w:rPr>
        <w:t>。</w:t>
      </w:r>
      <w:r>
        <w:rPr>
          <w:rFonts w:hint="eastAsia" w:ascii="Arial" w:hAnsi="Arial" w:eastAsia="仿宋_GB2312" w:cs="Arial"/>
          <w:sz w:val="28"/>
        </w:rPr>
        <w:t>因本次估价对象尚未办理国有建设用地出让手续，故本次评估设定估价对象国有建设用地使用年限为法定最高出让年期，即商业（其他商服用地）40年。</w:t>
      </w:r>
    </w:p>
    <w:p>
      <w:pPr>
        <w:pStyle w:val="51"/>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560" w:firstLineChars="200"/>
        <w:jc w:val="both"/>
        <w:textAlignment w:val="auto"/>
        <w:rPr>
          <w:rFonts w:ascii="Arial" w:hAnsi="Arial" w:eastAsia="仿宋_GB2312" w:cs="Arial"/>
          <w:sz w:val="28"/>
          <w:szCs w:val="28"/>
        </w:rPr>
      </w:pPr>
      <w:r>
        <w:rPr>
          <w:rFonts w:hint="eastAsia" w:ascii="Arial" w:hAnsi="Arial" w:eastAsia="仿宋_GB2312" w:cs="Arial"/>
          <w:sz w:val="28"/>
          <w:lang w:val="en-US" w:eastAsia="zh-CN"/>
        </w:rPr>
        <w:t>5、</w:t>
      </w:r>
      <w:r>
        <w:rPr>
          <w:rFonts w:hint="eastAsia" w:ascii="Arial" w:hAnsi="Arial" w:eastAsia="仿宋_GB2312" w:cs="Arial"/>
          <w:sz w:val="28"/>
          <w:szCs w:val="28"/>
          <w:lang w:eastAsia="zh-CN"/>
        </w:rPr>
        <w:t>土地利用条件</w:t>
      </w:r>
      <w:r>
        <w:rPr>
          <w:rFonts w:ascii="Arial" w:hAnsi="Arial" w:eastAsia="仿宋_GB2312" w:cs="Arial"/>
          <w:sz w:val="28"/>
          <w:szCs w:val="28"/>
        </w:rPr>
        <w:t>设定：</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snapToGrid w:val="0"/>
        <w:spacing w:line="300" w:lineRule="auto"/>
        <w:ind w:firstLine="556"/>
        <w:jc w:val="left"/>
        <w:rPr>
          <w:rFonts w:hint="eastAsia" w:ascii="Arial" w:hAnsi="Arial" w:eastAsia="仿宋_GB2312" w:cs="Arial"/>
          <w:color w:val="auto"/>
          <w:sz w:val="28"/>
          <w:szCs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r>
        <w:rPr>
          <w:rFonts w:hint="eastAsia" w:ascii="Arial" w:hAnsi="Arial" w:eastAsia="仿宋_GB2312" w:cs="Arial"/>
          <w:sz w:val="28"/>
          <w:szCs w:val="28"/>
        </w:rPr>
        <w:t xml:space="preserve"> </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6、价格类型：</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hint="eastAsia" w:ascii="Arial" w:hAnsi="Arial" w:eastAsia="仿宋_GB2312" w:cs="Arial"/>
          <w:sz w:val="28"/>
          <w:szCs w:val="28"/>
        </w:rPr>
        <w:t xml:space="preserve"> 及《国有建设用地使用权出让地价评估委托书》，</w:t>
      </w:r>
      <w:r>
        <w:rPr>
          <w:rFonts w:hint="eastAsia" w:ascii="Arial" w:hAnsi="Arial" w:eastAsia="仿宋_GB2312" w:cs="Arial"/>
          <w:sz w:val="28"/>
          <w:szCs w:val="28"/>
          <w:lang w:eastAsia="zh-CN"/>
        </w:rPr>
        <w:t>估价对象规划用途</w:t>
      </w:r>
      <w:r>
        <w:rPr>
          <w:rFonts w:hint="eastAsia" w:ascii="Arial" w:hAnsi="Arial" w:eastAsia="仿宋_GB2312" w:cs="Arial"/>
          <w:sz w:val="28"/>
          <w:szCs w:val="28"/>
        </w:rPr>
        <w:t>为商业用地，土地所有权归国家所有，</w:t>
      </w:r>
      <w:r>
        <w:rPr>
          <w:rFonts w:hint="eastAsia" w:ascii="Arial" w:hAnsi="Arial" w:eastAsia="仿宋_GB2312" w:cs="Arial"/>
          <w:sz w:val="28"/>
          <w:lang w:eastAsia="zh-CN"/>
        </w:rPr>
        <w:t>樊景云</w:t>
      </w:r>
      <w:r>
        <w:rPr>
          <w:rFonts w:hint="eastAsia" w:ascii="Arial" w:hAnsi="Arial" w:eastAsia="仿宋_GB2312" w:cs="Arial"/>
          <w:sz w:val="28"/>
          <w:szCs w:val="28"/>
        </w:rPr>
        <w:t>为土地使用权人</w:t>
      </w:r>
      <w:r>
        <w:rPr>
          <w:rFonts w:hint="eastAsia" w:ascii="Arial" w:hAnsi="Arial" w:eastAsia="仿宋_GB2312" w:cs="Arial"/>
          <w:sz w:val="28"/>
          <w:szCs w:val="28"/>
          <w:lang w:eastAsia="zh-CN"/>
        </w:rPr>
        <w:t>（承受人）</w:t>
      </w:r>
      <w:r>
        <w:rPr>
          <w:rFonts w:hint="eastAsia" w:ascii="Arial" w:hAnsi="Arial" w:eastAsia="仿宋_GB2312" w:cs="Arial"/>
          <w:sz w:val="28"/>
          <w:szCs w:val="28"/>
        </w:rPr>
        <w:t>。现该宗地拟办理国有土地使用权协议出让手续， 故本次评估设定价格类型为出让国有建设用地使用权市场价格</w:t>
      </w:r>
      <w:r>
        <w:rPr>
          <w:rFonts w:ascii="Arial" w:hAnsi="Arial" w:eastAsia="仿宋_GB2312" w:cs="Arial"/>
          <w:sz w:val="28"/>
          <w:szCs w:val="28"/>
        </w:rPr>
        <w:t>。</w:t>
      </w:r>
    </w:p>
    <w:p>
      <w:pPr>
        <w:pStyle w:val="51"/>
        <w:numPr>
          <w:ilvl w:val="0"/>
          <w:numId w:val="0"/>
        </w:numPr>
        <w:adjustRightInd/>
        <w:snapToGrid w:val="0"/>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7、估价期日</w:t>
      </w:r>
      <w:r>
        <w:rPr>
          <w:rFonts w:ascii="Arial" w:hAnsi="Arial" w:eastAsia="仿宋_GB2312" w:cs="Arial"/>
          <w:sz w:val="28"/>
          <w:szCs w:val="28"/>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560" w:firstLineChars="20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w:t>
      </w:r>
      <w:r>
        <w:rPr>
          <w:rFonts w:hint="eastAsia" w:ascii="Arial" w:hAnsi="Arial" w:eastAsia="仿宋_GB2312" w:cs="Arial"/>
          <w:sz w:val="28"/>
          <w:szCs w:val="28"/>
          <w:lang w:eastAsia="zh-CN"/>
        </w:rPr>
        <w:t>，</w:t>
      </w:r>
      <w:r>
        <w:rPr>
          <w:rFonts w:hint="eastAsia" w:ascii="Arial" w:hAnsi="Arial" w:eastAsia="仿宋_GB2312" w:cs="Arial"/>
          <w:sz w:val="28"/>
          <w:szCs w:val="28"/>
        </w:rPr>
        <w:t>本次</w:t>
      </w:r>
      <w:r>
        <w:rPr>
          <w:rFonts w:hint="eastAsia" w:ascii="Arial" w:hAnsi="Arial" w:eastAsia="仿宋_GB2312" w:cs="Arial"/>
          <w:sz w:val="28"/>
          <w:szCs w:val="28"/>
          <w:lang w:eastAsia="zh-CN"/>
        </w:rPr>
        <w:t>评估</w:t>
      </w:r>
      <w:r>
        <w:rPr>
          <w:rFonts w:hint="eastAsia" w:ascii="Arial" w:hAnsi="Arial" w:eastAsia="仿宋_GB2312" w:cs="Arial"/>
          <w:sz w:val="28"/>
          <w:szCs w:val="28"/>
        </w:rPr>
        <w:t>估价期日为2023年</w:t>
      </w:r>
      <w:r>
        <w:rPr>
          <w:rFonts w:hint="eastAsia" w:ascii="Arial" w:hAnsi="Arial" w:eastAsia="仿宋_GB2312" w:cs="Arial"/>
          <w:sz w:val="28"/>
          <w:szCs w:val="28"/>
          <w:lang w:val="en-US" w:eastAsia="zh-CN"/>
        </w:rPr>
        <w:t>6</w:t>
      </w:r>
      <w:r>
        <w:rPr>
          <w:rFonts w:hint="eastAsia" w:ascii="Arial" w:hAnsi="Arial" w:eastAsia="仿宋_GB2312" w:cs="Arial"/>
          <w:sz w:val="28"/>
          <w:szCs w:val="28"/>
        </w:rPr>
        <w:t>月</w:t>
      </w:r>
      <w:r>
        <w:rPr>
          <w:rFonts w:hint="eastAsia" w:ascii="Arial" w:hAnsi="Arial" w:eastAsia="仿宋_GB2312" w:cs="Arial"/>
          <w:sz w:val="28"/>
          <w:szCs w:val="28"/>
          <w:lang w:val="en-US" w:eastAsia="zh-CN"/>
        </w:rPr>
        <w:t>5</w:t>
      </w:r>
      <w:r>
        <w:rPr>
          <w:rFonts w:hint="eastAsia" w:ascii="Arial" w:hAnsi="Arial" w:eastAsia="仿宋_GB2312" w:cs="Arial"/>
          <w:sz w:val="28"/>
          <w:szCs w:val="28"/>
        </w:rPr>
        <w:t>日。</w:t>
      </w:r>
    </w:p>
    <w:p>
      <w:pPr>
        <w:autoSpaceDE w:val="0"/>
        <w:autoSpaceDN w:val="0"/>
        <w:snapToGrid w:val="0"/>
        <w:spacing w:line="300" w:lineRule="auto"/>
        <w:ind w:firstLine="560" w:firstLineChars="200"/>
        <w:jc w:val="both"/>
        <w:textAlignment w:val="bottom"/>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8、地价定义：</w:t>
      </w:r>
    </w:p>
    <w:p>
      <w:pPr>
        <w:autoSpaceDE w:val="0"/>
        <w:autoSpaceDN w:val="0"/>
        <w:snapToGrid w:val="0"/>
        <w:spacing w:line="360" w:lineRule="auto"/>
        <w:ind w:firstLine="560" w:firstLineChars="200"/>
        <w:jc w:val="both"/>
        <w:textAlignment w:val="bottom"/>
        <w:rPr>
          <w:rFonts w:ascii="Arial" w:hAnsi="Arial" w:eastAsia="仿宋_GB2312" w:cs="Arial"/>
          <w:sz w:val="28"/>
          <w:szCs w:val="28"/>
        </w:rPr>
      </w:pPr>
      <w:r>
        <w:rPr>
          <w:rFonts w:hint="eastAsia" w:ascii="Arial" w:hAnsi="Arial" w:eastAsia="仿宋_GB2312" w:cs="Arial"/>
          <w:sz w:val="28"/>
          <w:szCs w:val="28"/>
        </w:rPr>
        <w:t>估价对象的出让国有建设用地使用权价格定义为：</w:t>
      </w:r>
      <w:r>
        <w:rPr>
          <w:rFonts w:hint="eastAsia" w:ascii="Arial" w:hAnsi="Arial" w:eastAsia="仿宋_GB2312" w:cs="Arial"/>
          <w:sz w:val="28"/>
          <w:szCs w:val="28"/>
          <w:lang w:eastAsia="zh-CN"/>
        </w:rPr>
        <w:t>估价对象在</w:t>
      </w:r>
      <w:r>
        <w:rPr>
          <w:rFonts w:hint="eastAsia" w:ascii="Arial" w:hAnsi="Arial" w:eastAsia="仿宋_GB2312" w:cs="Arial"/>
          <w:sz w:val="28"/>
          <w:szCs w:val="28"/>
        </w:rPr>
        <w:t>估价期日2023年</w:t>
      </w:r>
      <w:r>
        <w:rPr>
          <w:rFonts w:hint="eastAsia" w:ascii="Arial" w:hAnsi="Arial" w:eastAsia="仿宋_GB2312" w:cs="Arial"/>
          <w:sz w:val="28"/>
          <w:szCs w:val="28"/>
          <w:lang w:val="en-US" w:eastAsia="zh-CN"/>
        </w:rPr>
        <w:t>6</w:t>
      </w:r>
      <w:r>
        <w:rPr>
          <w:rFonts w:hint="eastAsia" w:ascii="Arial" w:hAnsi="Arial" w:eastAsia="仿宋_GB2312" w:cs="Arial"/>
          <w:sz w:val="28"/>
          <w:szCs w:val="28"/>
        </w:rPr>
        <w:t>月</w:t>
      </w:r>
      <w:r>
        <w:rPr>
          <w:rFonts w:hint="eastAsia" w:ascii="Arial" w:hAnsi="Arial" w:eastAsia="仿宋_GB2312" w:cs="Arial"/>
          <w:sz w:val="28"/>
          <w:szCs w:val="28"/>
          <w:lang w:val="en-US" w:eastAsia="zh-CN"/>
        </w:rPr>
        <w:t>5</w:t>
      </w:r>
      <w:r>
        <w:rPr>
          <w:rFonts w:hint="eastAsia" w:ascii="Arial" w:hAnsi="Arial" w:eastAsia="仿宋_GB2312" w:cs="Arial"/>
          <w:sz w:val="28"/>
          <w:szCs w:val="28"/>
        </w:rPr>
        <w:t>日</w:t>
      </w:r>
      <w:r>
        <w:rPr>
          <w:rFonts w:hint="eastAsia" w:ascii="Arial" w:hAnsi="Arial" w:eastAsia="仿宋_GB2312" w:cs="Arial"/>
          <w:sz w:val="28"/>
          <w:szCs w:val="28"/>
          <w:lang w:eastAsia="zh-CN"/>
        </w:rPr>
        <w:t>；</w:t>
      </w:r>
      <w:r>
        <w:rPr>
          <w:rFonts w:ascii="Arial" w:hAnsi="Arial" w:eastAsia="仿宋_GB2312" w:cs="Arial"/>
          <w:sz w:val="28"/>
          <w:szCs w:val="28"/>
        </w:rPr>
        <w:t>评估设定土地使用权类型为出让；设定开发程度为宗地</w:t>
      </w:r>
      <w:r>
        <w:rPr>
          <w:rFonts w:hint="eastAsia" w:ascii="Arial" w:hAnsi="Arial" w:eastAsia="仿宋_GB2312" w:cs="Arial"/>
          <w:sz w:val="28"/>
          <w:szCs w:val="28"/>
          <w:lang w:eastAsia="zh-CN"/>
        </w:rPr>
        <w:t>红线</w:t>
      </w:r>
      <w:r>
        <w:rPr>
          <w:rFonts w:ascii="Arial" w:hAnsi="Arial" w:eastAsia="仿宋_GB2312" w:cs="Arial"/>
          <w:sz w:val="28"/>
          <w:szCs w:val="28"/>
        </w:rPr>
        <w:t>外</w:t>
      </w:r>
      <w:r>
        <w:rPr>
          <w:rFonts w:hint="eastAsia" w:ascii="Arial" w:hAnsi="Arial" w:eastAsia="仿宋_GB2312" w:cs="Arial"/>
          <w:sz w:val="28"/>
          <w:szCs w:val="28"/>
          <w:lang w:eastAsia="zh-CN"/>
        </w:rPr>
        <w:t>“</w:t>
      </w:r>
      <w:r>
        <w:rPr>
          <w:rFonts w:ascii="Arial" w:hAnsi="Arial" w:eastAsia="仿宋_GB2312" w:cs="Arial"/>
          <w:sz w:val="28"/>
          <w:szCs w:val="28"/>
        </w:rPr>
        <w:t>七通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lang w:eastAsia="zh-CN"/>
        </w:rPr>
        <w:t>红线</w:t>
      </w:r>
      <w:r>
        <w:rPr>
          <w:rFonts w:ascii="Arial" w:hAnsi="Arial" w:eastAsia="仿宋_GB2312" w:cs="Arial"/>
          <w:sz w:val="28"/>
          <w:szCs w:val="28"/>
        </w:rPr>
        <w:t>内</w:t>
      </w:r>
      <w:r>
        <w:rPr>
          <w:rFonts w:hint="eastAsia" w:ascii="Arial" w:hAnsi="Arial" w:eastAsia="仿宋_GB2312" w:cs="Arial"/>
          <w:sz w:val="28"/>
          <w:szCs w:val="28"/>
          <w:lang w:eastAsia="zh-CN"/>
        </w:rPr>
        <w:t>“</w:t>
      </w:r>
      <w:r>
        <w:rPr>
          <w:rFonts w:ascii="Arial" w:hAnsi="Arial" w:eastAsia="仿宋_GB2312" w:cs="Arial"/>
          <w:sz w:val="28"/>
          <w:szCs w:val="28"/>
        </w:rPr>
        <w:t>场地平整</w:t>
      </w:r>
      <w:r>
        <w:rPr>
          <w:rFonts w:hint="eastAsia" w:ascii="Arial" w:hAnsi="Arial" w:eastAsia="仿宋_GB2312" w:cs="Arial"/>
          <w:sz w:val="28"/>
          <w:szCs w:val="28"/>
          <w:lang w:eastAsia="zh-CN"/>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lang w:val="en-US" w:eastAsia="zh-CN"/>
        </w:rPr>
        <w:t>2.04</w:t>
      </w:r>
      <w:r>
        <w:rPr>
          <w:rFonts w:ascii="Arial" w:hAnsi="Arial" w:eastAsia="仿宋_GB2312" w:cs="Arial"/>
          <w:sz w:val="28"/>
          <w:szCs w:val="28"/>
        </w:rPr>
        <w:t>，商业（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土地剩余使用年限为40年，</w:t>
      </w:r>
      <w:r>
        <w:rPr>
          <w:rFonts w:hint="eastAsia" w:ascii="Arial" w:hAnsi="Arial" w:eastAsia="仿宋_GB2312" w:cs="Arial"/>
          <w:sz w:val="28"/>
          <w:lang w:eastAsia="zh-CN"/>
        </w:rPr>
        <w:t>土地分摊面积为</w:t>
      </w:r>
      <w:r>
        <w:rPr>
          <w:rFonts w:hint="eastAsia" w:ascii="Arial" w:hAnsi="Arial" w:eastAsia="仿宋_GB2312" w:cs="Arial"/>
          <w:sz w:val="28"/>
          <w:szCs w:val="28"/>
          <w:lang w:val="en-US" w:eastAsia="zh-CN"/>
        </w:rPr>
        <w:t>242.4709平方米的</w:t>
      </w:r>
      <w:r>
        <w:rPr>
          <w:rFonts w:hint="eastAsia" w:ascii="Arial" w:hAnsi="Arial" w:eastAsia="仿宋_GB2312" w:cs="Arial"/>
          <w:sz w:val="28"/>
          <w:szCs w:val="28"/>
          <w:lang w:eastAsia="zh-CN"/>
        </w:rPr>
        <w:t>出让</w:t>
      </w:r>
      <w:r>
        <w:rPr>
          <w:rFonts w:ascii="Arial" w:hAnsi="Arial" w:eastAsia="仿宋_GB2312" w:cs="Arial"/>
          <w:sz w:val="28"/>
          <w:szCs w:val="28"/>
        </w:rPr>
        <w:t>国有建设用地使用权价格。</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rPr>
          <w:rFonts w:hint="eastAsia" w:ascii="Arial" w:hAnsi="Arial" w:eastAsia="仿宋" w:cs="Arial"/>
          <w:sz w:val="28"/>
          <w:lang w:eastAsia="zh-CN"/>
        </w:rPr>
      </w:pPr>
      <w:r>
        <w:rPr>
          <w:rFonts w:hint="eastAsia" w:ascii="Arial" w:hAnsi="Arial" w:eastAsia="仿宋" w:cs="Arial"/>
          <w:sz w:val="28"/>
          <w:lang w:eastAsia="zh-CN"/>
        </w:rPr>
        <w:t>（</w:t>
      </w:r>
      <w:r>
        <w:rPr>
          <w:rFonts w:hint="eastAsia" w:ascii="Arial" w:hAnsi="Arial" w:eastAsia="仿宋" w:cs="Arial"/>
          <w:sz w:val="28"/>
        </w:rPr>
        <w:t>二</w:t>
      </w:r>
      <w:r>
        <w:rPr>
          <w:rFonts w:hint="eastAsia" w:ascii="Arial" w:hAnsi="Arial" w:eastAsia="仿宋" w:cs="Arial"/>
          <w:sz w:val="28"/>
          <w:lang w:eastAsia="zh-CN"/>
        </w:rPr>
        <w:t>）</w:t>
      </w:r>
      <w:r>
        <w:rPr>
          <w:rFonts w:hint="eastAsia" w:ascii="Arial" w:hAnsi="Arial" w:eastAsia="仿宋" w:cs="Arial"/>
          <w:sz w:val="28"/>
        </w:rPr>
        <w:t xml:space="preserve"> 划拨国有建设用地使用权地价定义</w:t>
      </w:r>
      <w:r>
        <w:rPr>
          <w:rFonts w:hint="eastAsia" w:ascii="Arial" w:hAnsi="Arial" w:eastAsia="仿宋" w:cs="Arial"/>
          <w:sz w:val="28"/>
          <w:lang w:eastAsia="zh-CN"/>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1、</w:t>
      </w:r>
      <w:r>
        <w:rPr>
          <w:rFonts w:ascii="Arial" w:hAnsi="Arial" w:eastAsia="仿宋_GB2312" w:cs="Arial"/>
          <w:sz w:val="28"/>
          <w:szCs w:val="28"/>
        </w:rPr>
        <w:t>土地用途设定：</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lang w:eastAsia="zh-CN"/>
        </w:rPr>
        <w:t>商业服务业；根据《北京市房屋土地登记表》</w:t>
      </w:r>
      <w:r>
        <w:rPr>
          <w:rFonts w:hint="eastAsia" w:ascii="Arial" w:hAnsi="Arial" w:eastAsia="仿宋_GB2312" w:cs="Arial"/>
          <w:sz w:val="28"/>
          <w:szCs w:val="28"/>
          <w:lang w:val="en-US" w:eastAsia="zh-CN"/>
        </w:rPr>
        <w:t>[宗地号：110228002001GB00135]估价对象房屋用途未标注；根据《国有建设用地使用权出让地价评估委托书》，估价对象用地规划用途为商业。</w:t>
      </w:r>
      <w:r>
        <w:rPr>
          <w:rFonts w:hint="eastAsia" w:ascii="Arial" w:hAnsi="Arial" w:eastAsia="仿宋_GB2312" w:cs="Arial"/>
          <w:sz w:val="28"/>
          <w:szCs w:val="28"/>
        </w:rPr>
        <w:t>本次评估根据《国有建设用地使用权出让地价评估委托书》，设定估价对象土地用途为商业。</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2、</w:t>
      </w:r>
      <w:r>
        <w:rPr>
          <w:rFonts w:ascii="Arial" w:hAnsi="Arial" w:eastAsia="仿宋_GB2312" w:cs="Arial"/>
          <w:sz w:val="28"/>
          <w:szCs w:val="28"/>
        </w:rPr>
        <w:t>土地使用权类型：</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eastAsia" w:ascii="Arial" w:hAnsi="Arial" w:eastAsia="仿宋_GB2312" w:cs="Arial"/>
          <w:sz w:val="28"/>
          <w:szCs w:val="28"/>
        </w:rPr>
      </w:pPr>
      <w:r>
        <w:rPr>
          <w:rFonts w:hint="eastAsia" w:ascii="Arial" w:hAnsi="Arial" w:eastAsia="仿宋_GB2312" w:cs="Arial"/>
          <w:sz w:val="28"/>
          <w:szCs w:val="28"/>
          <w:lang w:eastAsia="zh-CN"/>
        </w:rPr>
        <w:t>估价对象</w:t>
      </w:r>
      <w:r>
        <w:rPr>
          <w:rFonts w:hint="eastAsia" w:ascii="Arial" w:hAnsi="Arial" w:eastAsia="仿宋_GB2312" w:cs="Arial"/>
          <w:sz w:val="28"/>
          <w:szCs w:val="28"/>
        </w:rPr>
        <w:t>为北京市密云区西门外大街8号楼501-505、516-520号现状商业用地，</w:t>
      </w:r>
      <w:r>
        <w:rPr>
          <w:rFonts w:hint="eastAsia" w:ascii="Arial" w:hAnsi="Arial" w:eastAsia="仿宋_GB2312" w:cs="Arial"/>
          <w:sz w:val="28"/>
          <w:lang w:eastAsia="zh-CN"/>
        </w:rPr>
        <w:t>樊景云</w:t>
      </w:r>
      <w:r>
        <w:rPr>
          <w:rFonts w:ascii="Arial" w:hAnsi="Arial" w:eastAsia="仿宋_GB2312" w:cs="Arial"/>
          <w:sz w:val="28"/>
        </w:rPr>
        <w:t>向北京市规划和自然资源委员会申请办理</w:t>
      </w:r>
      <w:r>
        <w:rPr>
          <w:rFonts w:hint="eastAsia" w:ascii="Arial" w:hAnsi="Arial" w:eastAsia="仿宋_GB2312" w:cs="Arial"/>
          <w:sz w:val="28"/>
          <w:lang w:eastAsia="zh-CN"/>
        </w:rPr>
        <w:t>北京市密云区西门外大街8号楼501-505、516-520号现状商业用地国有建设用地使用权出让价格协议</w:t>
      </w:r>
      <w:r>
        <w:rPr>
          <w:rFonts w:ascii="Arial" w:hAnsi="Arial" w:eastAsia="仿宋_GB2312" w:cs="Arial"/>
          <w:sz w:val="28"/>
        </w:rPr>
        <w:t>手续</w:t>
      </w:r>
      <w:r>
        <w:rPr>
          <w:rFonts w:hint="eastAsia" w:ascii="Arial" w:hAnsi="Arial" w:eastAsia="仿宋_GB2312" w:cs="Arial"/>
          <w:sz w:val="28"/>
          <w:szCs w:val="28"/>
        </w:rPr>
        <w:t>，根据估价目的，设定估价对象土地使用权类型为</w:t>
      </w:r>
      <w:r>
        <w:rPr>
          <w:rFonts w:hint="eastAsia" w:ascii="Arial" w:hAnsi="Arial" w:eastAsia="仿宋_GB2312" w:cs="Arial"/>
          <w:sz w:val="28"/>
          <w:szCs w:val="28"/>
          <w:lang w:eastAsia="zh-CN"/>
        </w:rPr>
        <w:t>划拨</w:t>
      </w:r>
      <w:r>
        <w:rPr>
          <w:rFonts w:hint="eastAsia" w:ascii="Arial" w:hAnsi="Arial" w:eastAsia="仿宋_GB2312" w:cs="Arial"/>
          <w:sz w:val="28"/>
          <w:szCs w:val="28"/>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3、</w:t>
      </w:r>
      <w:r>
        <w:rPr>
          <w:rFonts w:ascii="Arial" w:hAnsi="Arial" w:eastAsia="仿宋_GB2312" w:cs="Arial"/>
          <w:sz w:val="28"/>
          <w:szCs w:val="28"/>
        </w:rPr>
        <w:t>土地开发程度设定：</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default" w:ascii="Arial" w:hAnsi="Arial" w:eastAsia="仿宋" w:cs="Arial"/>
          <w:sz w:val="28"/>
          <w:szCs w:val="28"/>
        </w:rPr>
      </w:pPr>
      <w:r>
        <w:rPr>
          <w:rFonts w:hint="default" w:ascii="Arial" w:hAnsi="Arial" w:eastAsia="仿宋" w:cs="Arial"/>
          <w:sz w:val="28"/>
          <w:szCs w:val="28"/>
        </w:rPr>
        <w:t>根据</w:t>
      </w:r>
      <w:r>
        <w:rPr>
          <w:rFonts w:hint="default" w:ascii="Arial" w:hAnsi="Arial" w:eastAsia="仿宋" w:cs="Arial"/>
          <w:sz w:val="28"/>
        </w:rPr>
        <w:t>委托估价方介绍</w:t>
      </w:r>
      <w:r>
        <w:rPr>
          <w:rFonts w:hint="default" w:ascii="Arial" w:hAnsi="Arial" w:eastAsia="仿宋" w:cs="Arial"/>
          <w:sz w:val="28"/>
          <w:szCs w:val="28"/>
        </w:rPr>
        <w:t>及</w:t>
      </w:r>
      <w:r>
        <w:rPr>
          <w:rFonts w:hint="default" w:ascii="Arial" w:hAnsi="Arial" w:eastAsia="仿宋" w:cs="Arial"/>
          <w:sz w:val="28"/>
        </w:rPr>
        <w:t>土地估价专业评估师实地查勘</w:t>
      </w:r>
      <w:r>
        <w:rPr>
          <w:rFonts w:hint="default" w:ascii="Arial" w:hAnsi="Arial" w:eastAsia="仿宋" w:cs="Arial"/>
          <w:sz w:val="28"/>
          <w:szCs w:val="28"/>
        </w:rPr>
        <w:t>，估价对象地上建筑物已建成并投入使用，宗地实际土地开发程度达到宗地红线外</w:t>
      </w:r>
      <w:r>
        <w:rPr>
          <w:rFonts w:hint="eastAsia" w:ascii="Arial" w:hAnsi="Arial" w:eastAsia="仿宋" w:cs="Arial"/>
          <w:sz w:val="28"/>
          <w:szCs w:val="28"/>
          <w:lang w:eastAsia="zh-CN"/>
        </w:rPr>
        <w:t>“</w:t>
      </w:r>
      <w:r>
        <w:rPr>
          <w:rFonts w:hint="default" w:ascii="Arial" w:hAnsi="Arial" w:eastAsia="仿宋" w:cs="Arial"/>
          <w:sz w:val="28"/>
          <w:szCs w:val="28"/>
        </w:rPr>
        <w:t>七通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即通路、通上水、通下水、通电、通讯、通热、通燃气</w:t>
      </w:r>
      <w:r>
        <w:rPr>
          <w:rFonts w:hint="eastAsia" w:ascii="Arial" w:hAnsi="Arial" w:eastAsia="仿宋" w:cs="Arial"/>
          <w:sz w:val="28"/>
          <w:szCs w:val="28"/>
          <w:lang w:eastAsia="zh-CN"/>
        </w:rPr>
        <w:t>）</w:t>
      </w:r>
      <w:r>
        <w:rPr>
          <w:rFonts w:hint="default" w:ascii="Arial" w:hAnsi="Arial" w:eastAsia="仿宋" w:cs="Arial"/>
          <w:sz w:val="28"/>
          <w:szCs w:val="28"/>
        </w:rPr>
        <w:t>、宗地红线内</w:t>
      </w:r>
      <w:r>
        <w:rPr>
          <w:rFonts w:hint="eastAsia" w:ascii="Arial" w:hAnsi="Arial" w:eastAsia="仿宋" w:cs="Arial"/>
          <w:sz w:val="28"/>
          <w:szCs w:val="28"/>
          <w:lang w:eastAsia="zh-CN"/>
        </w:rPr>
        <w:t>“</w:t>
      </w:r>
      <w:r>
        <w:rPr>
          <w:rFonts w:hint="default" w:ascii="Arial" w:hAnsi="Arial" w:eastAsia="仿宋" w:cs="Arial"/>
          <w:sz w:val="28"/>
          <w:szCs w:val="28"/>
          <w:lang w:eastAsia="zh-CN"/>
        </w:rPr>
        <w:t>六</w:t>
      </w:r>
      <w:r>
        <w:rPr>
          <w:rFonts w:hint="default" w:ascii="Arial" w:hAnsi="Arial" w:eastAsia="仿宋" w:cs="Arial"/>
          <w:sz w:val="28"/>
          <w:szCs w:val="28"/>
        </w:rPr>
        <w:t>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w:t>
      </w:r>
      <w:r>
        <w:rPr>
          <w:rFonts w:hint="default" w:ascii="Arial" w:hAnsi="Arial" w:eastAsia="仿宋" w:cs="Arial"/>
          <w:sz w:val="28"/>
          <w:szCs w:val="28"/>
          <w:lang w:eastAsia="zh-CN"/>
        </w:rPr>
        <w:t>、通热</w:t>
      </w:r>
      <w:r>
        <w:rPr>
          <w:rFonts w:hint="eastAsia" w:ascii="Arial" w:hAnsi="Arial" w:eastAsia="仿宋" w:cs="Arial"/>
          <w:sz w:val="28"/>
          <w:szCs w:val="28"/>
          <w:lang w:eastAsia="zh-CN"/>
        </w:rPr>
        <w:t>）</w:t>
      </w:r>
      <w:r>
        <w:rPr>
          <w:rFonts w:hint="default" w:ascii="Arial" w:hAnsi="Arial" w:eastAsia="仿宋" w:cs="Arial"/>
          <w:sz w:val="28"/>
          <w:szCs w:val="28"/>
        </w:rPr>
        <w:t>。本次评估结合土地利用特点及估价目的，设定估价对象的开发程度为宗地红线外</w:t>
      </w:r>
      <w:r>
        <w:rPr>
          <w:rFonts w:hint="eastAsia" w:ascii="Arial" w:hAnsi="Arial" w:eastAsia="仿宋" w:cs="Arial"/>
          <w:sz w:val="28"/>
          <w:szCs w:val="28"/>
          <w:lang w:eastAsia="zh-CN"/>
        </w:rPr>
        <w:t>“</w:t>
      </w:r>
      <w:r>
        <w:rPr>
          <w:rFonts w:hint="default" w:ascii="Arial" w:hAnsi="Arial" w:eastAsia="仿宋" w:cs="Arial"/>
          <w:sz w:val="28"/>
          <w:szCs w:val="28"/>
        </w:rPr>
        <w:t>七通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即通路、通上水、通下水、通电、通讯、通热、通燃气</w:t>
      </w:r>
      <w:r>
        <w:rPr>
          <w:rFonts w:hint="eastAsia" w:ascii="Arial" w:hAnsi="Arial" w:eastAsia="仿宋" w:cs="Arial"/>
          <w:sz w:val="28"/>
          <w:szCs w:val="28"/>
          <w:lang w:eastAsia="zh-CN"/>
        </w:rPr>
        <w:t>）</w:t>
      </w:r>
      <w:r>
        <w:rPr>
          <w:rFonts w:hint="default" w:ascii="Arial" w:hAnsi="Arial" w:eastAsia="仿宋" w:cs="Arial"/>
          <w:sz w:val="28"/>
          <w:szCs w:val="28"/>
        </w:rPr>
        <w:t>及宗地红线内场地平整。</w:t>
      </w:r>
    </w:p>
    <w:p>
      <w:pPr>
        <w:pStyle w:val="51"/>
        <w:numPr>
          <w:ilvl w:val="0"/>
          <w:numId w:val="0"/>
        </w:numPr>
        <w:adjustRightInd/>
        <w:snapToGrid w:val="0"/>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4、</w:t>
      </w:r>
      <w:r>
        <w:rPr>
          <w:rFonts w:ascii="Arial" w:hAnsi="Arial" w:eastAsia="仿宋_GB2312" w:cs="Arial"/>
          <w:sz w:val="28"/>
          <w:szCs w:val="28"/>
        </w:rPr>
        <w:t>土地使用权年限设定：</w:t>
      </w:r>
    </w:p>
    <w:p>
      <w:pPr>
        <w:pStyle w:val="51"/>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560" w:firstLineChars="200"/>
        <w:jc w:val="both"/>
        <w:textAlignment w:val="auto"/>
        <w:rPr>
          <w:rFonts w:hint="eastAsia" w:ascii="Arial" w:hAnsi="Arial" w:eastAsia="仿宋_GB2312" w:cs="Arial"/>
          <w:sz w:val="28"/>
        </w:rPr>
      </w:pPr>
      <w:r>
        <w:rPr>
          <w:rFonts w:hint="eastAsia" w:ascii="Arial" w:hAnsi="Arial" w:eastAsia="仿宋_GB2312" w:cs="Arial"/>
          <w:sz w:val="28"/>
        </w:rPr>
        <w:t>估价对象项目用地设定为以划拨方式取得的划拨用地，无</w:t>
      </w:r>
      <w:r>
        <w:rPr>
          <w:rFonts w:hint="eastAsia" w:ascii="Arial" w:hAnsi="Arial" w:eastAsia="仿宋_GB2312" w:cs="Arial"/>
          <w:sz w:val="28"/>
          <w:lang w:eastAsia="zh-CN"/>
        </w:rPr>
        <w:t>使用</w:t>
      </w:r>
      <w:r>
        <w:rPr>
          <w:rFonts w:hint="eastAsia" w:ascii="Arial" w:hAnsi="Arial" w:eastAsia="仿宋_GB2312" w:cs="Arial"/>
          <w:sz w:val="28"/>
        </w:rPr>
        <w:t>年期限制。</w:t>
      </w:r>
    </w:p>
    <w:p>
      <w:pPr>
        <w:pStyle w:val="51"/>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560" w:firstLineChars="200"/>
        <w:jc w:val="both"/>
        <w:textAlignment w:val="auto"/>
        <w:rPr>
          <w:rFonts w:ascii="Arial" w:hAnsi="Arial" w:eastAsia="仿宋_GB2312" w:cs="Arial"/>
          <w:sz w:val="28"/>
          <w:szCs w:val="28"/>
        </w:rPr>
      </w:pPr>
      <w:r>
        <w:rPr>
          <w:rFonts w:hint="eastAsia" w:ascii="Arial" w:hAnsi="Arial" w:eastAsia="仿宋_GB2312" w:cs="Arial"/>
          <w:sz w:val="28"/>
          <w:lang w:val="en-US" w:eastAsia="zh-CN"/>
        </w:rPr>
        <w:t>5、</w:t>
      </w:r>
      <w:r>
        <w:rPr>
          <w:rFonts w:hint="eastAsia" w:ascii="Arial" w:hAnsi="Arial" w:eastAsia="仿宋_GB2312" w:cs="Arial"/>
          <w:sz w:val="28"/>
          <w:szCs w:val="28"/>
          <w:lang w:eastAsia="zh-CN"/>
        </w:rPr>
        <w:t>土地利用条件</w:t>
      </w:r>
      <w:r>
        <w:rPr>
          <w:rFonts w:ascii="Arial" w:hAnsi="Arial" w:eastAsia="仿宋_GB2312" w:cs="Arial"/>
          <w:sz w:val="28"/>
          <w:szCs w:val="28"/>
        </w:rPr>
        <w:t>设定：</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p>
      <w:pPr>
        <w:snapToGrid w:val="0"/>
        <w:spacing w:line="300" w:lineRule="auto"/>
        <w:ind w:firstLine="556"/>
        <w:jc w:val="both"/>
        <w:rPr>
          <w:rFonts w:hint="eastAsia" w:ascii="Arial" w:hAnsi="Arial" w:eastAsia="仿宋_GB2312" w:cs="Arial"/>
          <w:sz w:val="28"/>
          <w:szCs w:val="28"/>
          <w:lang w:val="en-US" w:eastAsia="zh-CN"/>
        </w:rPr>
      </w:pPr>
    </w:p>
    <w:p>
      <w:pPr>
        <w:snapToGrid w:val="0"/>
        <w:spacing w:line="300" w:lineRule="auto"/>
        <w:ind w:firstLine="556"/>
        <w:jc w:val="both"/>
        <w:rPr>
          <w:rFonts w:hint="eastAsia" w:ascii="Arial" w:hAnsi="Arial" w:eastAsia="仿宋_GB2312" w:cs="Arial"/>
          <w:sz w:val="28"/>
          <w:szCs w:val="28"/>
          <w:lang w:val="en-US" w:eastAsia="zh-CN"/>
        </w:rPr>
      </w:pP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snapToGrid w:val="0"/>
        <w:spacing w:line="300" w:lineRule="auto"/>
        <w:ind w:firstLine="556"/>
        <w:jc w:val="left"/>
        <w:rPr>
          <w:rFonts w:hint="eastAsia" w:ascii="Arial" w:hAnsi="Arial" w:eastAsia="仿宋_GB2312" w:cs="Arial"/>
          <w:color w:val="auto"/>
          <w:sz w:val="28"/>
          <w:szCs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r>
        <w:rPr>
          <w:rFonts w:hint="eastAsia" w:ascii="Arial" w:hAnsi="Arial" w:eastAsia="仿宋_GB2312" w:cs="Arial"/>
          <w:sz w:val="28"/>
          <w:szCs w:val="28"/>
        </w:rPr>
        <w:t xml:space="preserve"> </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6、价格类型：</w:t>
      </w:r>
    </w:p>
    <w:p>
      <w:pPr>
        <w:snapToGrid w:val="0"/>
        <w:spacing w:line="300" w:lineRule="auto"/>
        <w:ind w:firstLine="556"/>
        <w:jc w:val="both"/>
        <w:rPr>
          <w:rFonts w:ascii="Arial" w:hAnsi="Arial" w:eastAsia="仿宋_GB2312" w:cs="Arial"/>
          <w:sz w:val="28"/>
          <w:szCs w:val="28"/>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hint="eastAsia" w:ascii="Arial" w:hAnsi="Arial" w:eastAsia="仿宋_GB2312" w:cs="Arial"/>
          <w:sz w:val="28"/>
          <w:szCs w:val="28"/>
        </w:rPr>
        <w:t xml:space="preserve"> 及《国有建设用地使用权出让地价评估委托书》，</w:t>
      </w:r>
      <w:r>
        <w:rPr>
          <w:rFonts w:hint="eastAsia" w:ascii="Arial" w:hAnsi="Arial" w:eastAsia="仿宋_GB2312" w:cs="Arial"/>
          <w:sz w:val="28"/>
          <w:szCs w:val="28"/>
          <w:lang w:eastAsia="zh-CN"/>
        </w:rPr>
        <w:t>估价对象规划用途</w:t>
      </w:r>
      <w:r>
        <w:rPr>
          <w:rFonts w:hint="eastAsia" w:ascii="Arial" w:hAnsi="Arial" w:eastAsia="仿宋_GB2312" w:cs="Arial"/>
          <w:sz w:val="28"/>
          <w:szCs w:val="28"/>
        </w:rPr>
        <w:t>为商业用地，土地所有权归国家所有，</w:t>
      </w:r>
      <w:r>
        <w:rPr>
          <w:rFonts w:hint="eastAsia" w:ascii="Arial" w:hAnsi="Arial" w:eastAsia="仿宋_GB2312" w:cs="Arial"/>
          <w:sz w:val="28"/>
          <w:lang w:eastAsia="zh-CN"/>
        </w:rPr>
        <w:t>樊景云</w:t>
      </w:r>
      <w:r>
        <w:rPr>
          <w:rFonts w:hint="eastAsia" w:ascii="Arial" w:hAnsi="Arial" w:eastAsia="仿宋_GB2312" w:cs="Arial"/>
          <w:sz w:val="28"/>
          <w:szCs w:val="28"/>
        </w:rPr>
        <w:t>为土地使用权人</w:t>
      </w:r>
      <w:r>
        <w:rPr>
          <w:rFonts w:hint="eastAsia" w:ascii="Arial" w:hAnsi="Arial" w:eastAsia="仿宋_GB2312" w:cs="Arial"/>
          <w:sz w:val="28"/>
          <w:szCs w:val="28"/>
          <w:lang w:eastAsia="zh-CN"/>
        </w:rPr>
        <w:t>（承受人）</w:t>
      </w:r>
      <w:r>
        <w:rPr>
          <w:rFonts w:hint="eastAsia" w:ascii="Arial" w:hAnsi="Arial" w:eastAsia="仿宋_GB2312" w:cs="Arial"/>
          <w:sz w:val="28"/>
          <w:szCs w:val="28"/>
        </w:rPr>
        <w:t>。现该宗地拟办理国有土地使用权协议出让手续， 故本次评估设定价格类型为</w:t>
      </w:r>
      <w:r>
        <w:rPr>
          <w:rFonts w:hint="eastAsia" w:ascii="Arial" w:hAnsi="Arial" w:eastAsia="仿宋_GB2312" w:cs="Arial"/>
          <w:sz w:val="28"/>
          <w:szCs w:val="28"/>
          <w:lang w:eastAsia="zh-CN"/>
        </w:rPr>
        <w:t>划拨国用建设用地使用权</w:t>
      </w:r>
      <w:r>
        <w:rPr>
          <w:rFonts w:hint="eastAsia" w:ascii="Arial" w:hAnsi="Arial" w:eastAsia="仿宋_GB2312" w:cs="Arial"/>
          <w:sz w:val="28"/>
          <w:szCs w:val="28"/>
        </w:rPr>
        <w:t>价格</w:t>
      </w:r>
      <w:r>
        <w:rPr>
          <w:rFonts w:ascii="Arial" w:hAnsi="Arial" w:eastAsia="仿宋_GB2312" w:cs="Arial"/>
          <w:sz w:val="28"/>
          <w:szCs w:val="28"/>
        </w:rPr>
        <w:t>。</w:t>
      </w:r>
    </w:p>
    <w:p>
      <w:pPr>
        <w:pStyle w:val="51"/>
        <w:numPr>
          <w:ilvl w:val="0"/>
          <w:numId w:val="0"/>
        </w:numPr>
        <w:adjustRightInd/>
        <w:snapToGrid w:val="0"/>
        <w:spacing w:line="300" w:lineRule="auto"/>
        <w:ind w:left="560" w:leftChars="0"/>
        <w:jc w:val="both"/>
        <w:textAlignment w:val="auto"/>
        <w:rPr>
          <w:rFonts w:ascii="Arial" w:hAnsi="Arial" w:eastAsia="仿宋_GB2312" w:cs="Arial"/>
          <w:sz w:val="28"/>
          <w:szCs w:val="28"/>
        </w:rPr>
      </w:pPr>
      <w:r>
        <w:rPr>
          <w:rFonts w:hint="eastAsia" w:ascii="Arial" w:hAnsi="Arial" w:eastAsia="仿宋_GB2312" w:cs="Arial"/>
          <w:sz w:val="28"/>
          <w:szCs w:val="28"/>
          <w:lang w:val="en-US" w:eastAsia="zh-CN"/>
        </w:rPr>
        <w:t>7、估价期日</w:t>
      </w:r>
      <w:r>
        <w:rPr>
          <w:rFonts w:ascii="Arial" w:hAnsi="Arial" w:eastAsia="仿宋_GB2312" w:cs="Arial"/>
          <w:sz w:val="28"/>
          <w:szCs w:val="28"/>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560" w:firstLineChars="200"/>
        <w:jc w:val="both"/>
        <w:textAlignment w:val="auto"/>
        <w:rPr>
          <w:rFonts w:ascii="Arial" w:hAnsi="Arial" w:eastAsia="仿宋_GB2312" w:cs="Arial"/>
          <w:sz w:val="28"/>
          <w:szCs w:val="28"/>
        </w:rPr>
      </w:pPr>
      <w:r>
        <w:rPr>
          <w:rFonts w:hint="eastAsia" w:ascii="Arial" w:hAnsi="Arial" w:eastAsia="仿宋_GB2312" w:cs="Arial"/>
          <w:sz w:val="28"/>
          <w:szCs w:val="28"/>
        </w:rPr>
        <w:t>根据委托估价方提供的《国有建设用地使用权出让地价评估委托书》</w:t>
      </w:r>
      <w:r>
        <w:rPr>
          <w:rFonts w:hint="eastAsia" w:ascii="Arial" w:hAnsi="Arial" w:eastAsia="仿宋_GB2312" w:cs="Arial"/>
          <w:sz w:val="28"/>
          <w:szCs w:val="28"/>
          <w:lang w:eastAsia="zh-CN"/>
        </w:rPr>
        <w:t>，</w:t>
      </w:r>
      <w:r>
        <w:rPr>
          <w:rFonts w:hint="eastAsia" w:ascii="Arial" w:hAnsi="Arial" w:eastAsia="仿宋_GB2312" w:cs="Arial"/>
          <w:sz w:val="28"/>
          <w:szCs w:val="28"/>
        </w:rPr>
        <w:t>本次</w:t>
      </w:r>
      <w:r>
        <w:rPr>
          <w:rFonts w:hint="eastAsia" w:ascii="Arial" w:hAnsi="Arial" w:eastAsia="仿宋_GB2312" w:cs="Arial"/>
          <w:sz w:val="28"/>
          <w:szCs w:val="28"/>
          <w:lang w:eastAsia="zh-CN"/>
        </w:rPr>
        <w:t>评估</w:t>
      </w:r>
      <w:r>
        <w:rPr>
          <w:rFonts w:hint="eastAsia" w:ascii="Arial" w:hAnsi="Arial" w:eastAsia="仿宋_GB2312" w:cs="Arial"/>
          <w:sz w:val="28"/>
          <w:szCs w:val="28"/>
        </w:rPr>
        <w:t>估价期日为2023年</w:t>
      </w:r>
      <w:r>
        <w:rPr>
          <w:rFonts w:hint="eastAsia" w:ascii="Arial" w:hAnsi="Arial" w:eastAsia="仿宋_GB2312" w:cs="Arial"/>
          <w:sz w:val="28"/>
          <w:szCs w:val="28"/>
          <w:lang w:val="en-US" w:eastAsia="zh-CN"/>
        </w:rPr>
        <w:t>6</w:t>
      </w:r>
      <w:r>
        <w:rPr>
          <w:rFonts w:hint="eastAsia" w:ascii="Arial" w:hAnsi="Arial" w:eastAsia="仿宋_GB2312" w:cs="Arial"/>
          <w:sz w:val="28"/>
          <w:szCs w:val="28"/>
        </w:rPr>
        <w:t>月</w:t>
      </w:r>
      <w:r>
        <w:rPr>
          <w:rFonts w:hint="eastAsia" w:ascii="Arial" w:hAnsi="Arial" w:eastAsia="仿宋_GB2312" w:cs="Arial"/>
          <w:sz w:val="28"/>
          <w:szCs w:val="28"/>
          <w:lang w:val="en-US" w:eastAsia="zh-CN"/>
        </w:rPr>
        <w:t>5</w:t>
      </w:r>
      <w:r>
        <w:rPr>
          <w:rFonts w:hint="eastAsia" w:ascii="Arial" w:hAnsi="Arial" w:eastAsia="仿宋_GB2312" w:cs="Arial"/>
          <w:sz w:val="28"/>
          <w:szCs w:val="28"/>
        </w:rPr>
        <w:t>日。</w:t>
      </w:r>
    </w:p>
    <w:p>
      <w:pPr>
        <w:autoSpaceDE w:val="0"/>
        <w:autoSpaceDN w:val="0"/>
        <w:snapToGrid w:val="0"/>
        <w:spacing w:line="300" w:lineRule="auto"/>
        <w:ind w:firstLine="560" w:firstLineChars="200"/>
        <w:jc w:val="both"/>
        <w:textAlignment w:val="bottom"/>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8、地价定义：</w:t>
      </w:r>
    </w:p>
    <w:p>
      <w:pPr>
        <w:autoSpaceDE w:val="0"/>
        <w:autoSpaceDN w:val="0"/>
        <w:snapToGrid w:val="0"/>
        <w:spacing w:line="300" w:lineRule="auto"/>
        <w:ind w:firstLine="560" w:firstLineChars="200"/>
        <w:jc w:val="both"/>
        <w:textAlignment w:val="bottom"/>
        <w:rPr>
          <w:rFonts w:hint="eastAsia" w:ascii="Arial" w:hAnsi="Arial" w:eastAsia="仿宋_GB2312" w:cs="Arial"/>
          <w:sz w:val="28"/>
          <w:szCs w:val="28"/>
        </w:rPr>
      </w:pPr>
      <w:r>
        <w:rPr>
          <w:rFonts w:hint="eastAsia" w:ascii="Arial" w:hAnsi="Arial" w:eastAsia="仿宋_GB2312" w:cs="Arial"/>
          <w:sz w:val="28"/>
          <w:szCs w:val="28"/>
        </w:rPr>
        <w:t>估价对象的</w:t>
      </w:r>
      <w:r>
        <w:rPr>
          <w:rFonts w:hint="eastAsia" w:ascii="Arial" w:hAnsi="Arial" w:eastAsia="仿宋_GB2312" w:cs="Arial"/>
          <w:sz w:val="28"/>
          <w:szCs w:val="28"/>
          <w:lang w:eastAsia="zh-CN"/>
        </w:rPr>
        <w:t>划拨</w:t>
      </w:r>
      <w:r>
        <w:rPr>
          <w:rFonts w:hint="eastAsia" w:ascii="Arial" w:hAnsi="Arial" w:eastAsia="仿宋_GB2312" w:cs="Arial"/>
          <w:sz w:val="28"/>
          <w:szCs w:val="28"/>
        </w:rPr>
        <w:t>国有建设用地使用权价格定义为：</w:t>
      </w:r>
      <w:r>
        <w:rPr>
          <w:rFonts w:hint="eastAsia" w:ascii="Arial" w:hAnsi="Arial" w:eastAsia="仿宋_GB2312" w:cs="Arial"/>
          <w:sz w:val="28"/>
          <w:szCs w:val="28"/>
          <w:lang w:eastAsia="zh-CN"/>
        </w:rPr>
        <w:t>估价对象在</w:t>
      </w:r>
      <w:r>
        <w:rPr>
          <w:rFonts w:hint="eastAsia" w:ascii="Arial" w:hAnsi="Arial" w:eastAsia="仿宋_GB2312" w:cs="Arial"/>
          <w:sz w:val="28"/>
          <w:szCs w:val="28"/>
        </w:rPr>
        <w:t>估价期日2023年</w:t>
      </w:r>
      <w:r>
        <w:rPr>
          <w:rFonts w:hint="eastAsia" w:ascii="Arial" w:hAnsi="Arial" w:eastAsia="仿宋_GB2312" w:cs="Arial"/>
          <w:sz w:val="28"/>
          <w:szCs w:val="28"/>
          <w:lang w:val="en-US" w:eastAsia="zh-CN"/>
        </w:rPr>
        <w:t>6</w:t>
      </w:r>
      <w:r>
        <w:rPr>
          <w:rFonts w:hint="eastAsia" w:ascii="Arial" w:hAnsi="Arial" w:eastAsia="仿宋_GB2312" w:cs="Arial"/>
          <w:sz w:val="28"/>
          <w:szCs w:val="28"/>
        </w:rPr>
        <w:t>月</w:t>
      </w:r>
      <w:r>
        <w:rPr>
          <w:rFonts w:hint="eastAsia" w:ascii="Arial" w:hAnsi="Arial" w:eastAsia="仿宋_GB2312" w:cs="Arial"/>
          <w:sz w:val="28"/>
          <w:szCs w:val="28"/>
          <w:lang w:val="en-US" w:eastAsia="zh-CN"/>
        </w:rPr>
        <w:t>5</w:t>
      </w:r>
      <w:r>
        <w:rPr>
          <w:rFonts w:hint="eastAsia" w:ascii="Arial" w:hAnsi="Arial" w:eastAsia="仿宋_GB2312" w:cs="Arial"/>
          <w:sz w:val="28"/>
          <w:szCs w:val="28"/>
        </w:rPr>
        <w:t>日</w:t>
      </w:r>
      <w:r>
        <w:rPr>
          <w:rFonts w:hint="eastAsia" w:ascii="Arial" w:hAnsi="Arial" w:eastAsia="仿宋_GB2312" w:cs="Arial"/>
          <w:sz w:val="28"/>
          <w:szCs w:val="28"/>
          <w:lang w:eastAsia="zh-CN"/>
        </w:rPr>
        <w:t>；</w:t>
      </w:r>
      <w:r>
        <w:rPr>
          <w:rFonts w:ascii="Arial" w:hAnsi="Arial" w:eastAsia="仿宋_GB2312" w:cs="Arial"/>
          <w:sz w:val="28"/>
          <w:szCs w:val="28"/>
        </w:rPr>
        <w:t>评估设定土地使用权类型为</w:t>
      </w:r>
      <w:r>
        <w:rPr>
          <w:rFonts w:hint="eastAsia" w:ascii="Arial" w:hAnsi="Arial" w:eastAsia="仿宋_GB2312" w:cs="Arial"/>
          <w:sz w:val="28"/>
          <w:szCs w:val="28"/>
          <w:lang w:eastAsia="zh-CN"/>
        </w:rPr>
        <w:t>划拨</w:t>
      </w:r>
      <w:r>
        <w:rPr>
          <w:rFonts w:ascii="Arial" w:hAnsi="Arial" w:eastAsia="仿宋_GB2312" w:cs="Arial"/>
          <w:sz w:val="28"/>
          <w:szCs w:val="28"/>
        </w:rPr>
        <w:t>；设定开发程度为宗地</w:t>
      </w:r>
      <w:r>
        <w:rPr>
          <w:rFonts w:hint="eastAsia" w:ascii="Arial" w:hAnsi="Arial" w:eastAsia="仿宋_GB2312" w:cs="Arial"/>
          <w:sz w:val="28"/>
          <w:szCs w:val="28"/>
          <w:lang w:eastAsia="zh-CN"/>
        </w:rPr>
        <w:t>红线</w:t>
      </w:r>
      <w:r>
        <w:rPr>
          <w:rFonts w:ascii="Arial" w:hAnsi="Arial" w:eastAsia="仿宋_GB2312" w:cs="Arial"/>
          <w:sz w:val="28"/>
          <w:szCs w:val="28"/>
        </w:rPr>
        <w:t>外</w:t>
      </w:r>
      <w:r>
        <w:rPr>
          <w:rFonts w:hint="eastAsia" w:ascii="Arial" w:hAnsi="Arial" w:eastAsia="仿宋_GB2312" w:cs="Arial"/>
          <w:sz w:val="28"/>
          <w:szCs w:val="28"/>
          <w:lang w:eastAsia="zh-CN"/>
        </w:rPr>
        <w:t>“</w:t>
      </w:r>
      <w:r>
        <w:rPr>
          <w:rFonts w:ascii="Arial" w:hAnsi="Arial" w:eastAsia="仿宋_GB2312" w:cs="Arial"/>
          <w:sz w:val="28"/>
          <w:szCs w:val="28"/>
        </w:rPr>
        <w:t>七通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（即通路、通上水、通下水、通电、通讯、通暖、通燃气），宗地</w:t>
      </w:r>
      <w:r>
        <w:rPr>
          <w:rFonts w:hint="eastAsia" w:ascii="Arial" w:hAnsi="Arial" w:eastAsia="仿宋_GB2312" w:cs="Arial"/>
          <w:sz w:val="28"/>
          <w:szCs w:val="28"/>
          <w:lang w:eastAsia="zh-CN"/>
        </w:rPr>
        <w:t>红线</w:t>
      </w:r>
      <w:r>
        <w:rPr>
          <w:rFonts w:ascii="Arial" w:hAnsi="Arial" w:eastAsia="仿宋_GB2312" w:cs="Arial"/>
          <w:sz w:val="28"/>
          <w:szCs w:val="28"/>
        </w:rPr>
        <w:t>内</w:t>
      </w:r>
      <w:r>
        <w:rPr>
          <w:rFonts w:hint="eastAsia" w:ascii="Arial" w:hAnsi="Arial" w:eastAsia="仿宋_GB2312" w:cs="Arial"/>
          <w:sz w:val="28"/>
          <w:szCs w:val="28"/>
          <w:lang w:eastAsia="zh-CN"/>
        </w:rPr>
        <w:t>“</w:t>
      </w:r>
      <w:r>
        <w:rPr>
          <w:rFonts w:ascii="Arial" w:hAnsi="Arial" w:eastAsia="仿宋_GB2312" w:cs="Arial"/>
          <w:sz w:val="28"/>
          <w:szCs w:val="28"/>
        </w:rPr>
        <w:t>场地平整</w:t>
      </w:r>
      <w:r>
        <w:rPr>
          <w:rFonts w:hint="eastAsia" w:ascii="Arial" w:hAnsi="Arial" w:eastAsia="仿宋_GB2312" w:cs="Arial"/>
          <w:sz w:val="28"/>
          <w:szCs w:val="28"/>
          <w:lang w:eastAsia="zh-CN"/>
        </w:rPr>
        <w:t>”</w:t>
      </w:r>
      <w:r>
        <w:rPr>
          <w:rFonts w:ascii="Arial" w:hAnsi="Arial" w:eastAsia="仿宋_GB2312" w:cs="Arial"/>
          <w:sz w:val="28"/>
          <w:szCs w:val="28"/>
        </w:rPr>
        <w:t>；设定土地用途为商业（</w:t>
      </w:r>
      <w:r>
        <w:rPr>
          <w:rFonts w:ascii="Arial" w:hAnsi="Arial" w:eastAsia="仿宋_GB2312" w:cs="Arial"/>
          <w:sz w:val="28"/>
        </w:rPr>
        <w:t>其他商服用地</w:t>
      </w:r>
      <w:r>
        <w:rPr>
          <w:rFonts w:ascii="Arial" w:hAnsi="Arial" w:eastAsia="仿宋_GB2312" w:cs="Arial"/>
          <w:sz w:val="28"/>
          <w:szCs w:val="28"/>
        </w:rPr>
        <w:t>）；</w:t>
      </w:r>
      <w:r>
        <w:rPr>
          <w:rFonts w:ascii="Arial" w:hAnsi="Arial" w:eastAsia="仿宋_GB2312" w:cs="Arial"/>
          <w:sz w:val="28"/>
        </w:rPr>
        <w:t>在现状利用条件下</w:t>
      </w:r>
      <w:r>
        <w:rPr>
          <w:rFonts w:ascii="Arial" w:hAnsi="Arial" w:eastAsia="仿宋_GB2312" w:cs="Arial"/>
          <w:sz w:val="28"/>
          <w:szCs w:val="28"/>
        </w:rPr>
        <w:t>，地上容积率为</w:t>
      </w:r>
      <w:r>
        <w:rPr>
          <w:rFonts w:hint="eastAsia" w:ascii="Arial" w:hAnsi="Arial" w:eastAsia="仿宋_GB2312" w:cs="Arial"/>
          <w:sz w:val="28"/>
          <w:szCs w:val="28"/>
          <w:lang w:val="en-US" w:eastAsia="zh-CN"/>
        </w:rPr>
        <w:t>2.04</w:t>
      </w:r>
      <w:r>
        <w:rPr>
          <w:rFonts w:ascii="Arial" w:hAnsi="Arial" w:eastAsia="仿宋_GB2312" w:cs="Arial"/>
          <w:sz w:val="28"/>
          <w:szCs w:val="28"/>
        </w:rPr>
        <w:t>，</w:t>
      </w:r>
      <w:r>
        <w:rPr>
          <w:rFonts w:hint="eastAsia" w:ascii="Arial" w:hAnsi="Arial" w:eastAsia="仿宋_GB2312" w:cs="Arial"/>
          <w:sz w:val="28"/>
          <w:szCs w:val="28"/>
        </w:rPr>
        <w:t>土地使用年期为无</w:t>
      </w:r>
      <w:r>
        <w:rPr>
          <w:rFonts w:hint="eastAsia" w:ascii="Arial" w:hAnsi="Arial" w:eastAsia="仿宋_GB2312" w:cs="Arial"/>
          <w:sz w:val="28"/>
          <w:szCs w:val="28"/>
          <w:lang w:eastAsia="zh-CN"/>
        </w:rPr>
        <w:t>年期</w:t>
      </w:r>
      <w:r>
        <w:rPr>
          <w:rFonts w:hint="eastAsia" w:ascii="Arial" w:hAnsi="Arial" w:eastAsia="仿宋_GB2312" w:cs="Arial"/>
          <w:sz w:val="28"/>
          <w:szCs w:val="28"/>
        </w:rPr>
        <w:t>期限</w:t>
      </w:r>
      <w:r>
        <w:rPr>
          <w:rFonts w:ascii="Arial" w:hAnsi="Arial" w:eastAsia="仿宋_GB2312" w:cs="Arial"/>
          <w:sz w:val="28"/>
        </w:rPr>
        <w:t>，</w:t>
      </w:r>
      <w:r>
        <w:rPr>
          <w:rFonts w:hint="eastAsia" w:ascii="Arial" w:hAnsi="Arial" w:eastAsia="仿宋_GB2312" w:cs="Arial"/>
          <w:sz w:val="28"/>
          <w:lang w:eastAsia="zh-CN"/>
        </w:rPr>
        <w:t>土地分摊面积为</w:t>
      </w:r>
      <w:r>
        <w:rPr>
          <w:rFonts w:hint="eastAsia" w:ascii="Arial" w:hAnsi="Arial" w:eastAsia="仿宋_GB2312" w:cs="Arial"/>
          <w:sz w:val="28"/>
          <w:szCs w:val="28"/>
          <w:lang w:val="en-US" w:eastAsia="zh-CN"/>
        </w:rPr>
        <w:t>242.4709平方米的</w:t>
      </w:r>
      <w:r>
        <w:rPr>
          <w:rFonts w:hint="eastAsia" w:ascii="Arial" w:hAnsi="Arial" w:eastAsia="仿宋_GB2312" w:cs="Arial"/>
          <w:sz w:val="28"/>
          <w:szCs w:val="28"/>
          <w:lang w:eastAsia="zh-CN"/>
        </w:rPr>
        <w:t>划拨</w:t>
      </w:r>
      <w:r>
        <w:rPr>
          <w:rFonts w:ascii="Arial" w:hAnsi="Arial" w:eastAsia="仿宋_GB2312" w:cs="Arial"/>
          <w:sz w:val="28"/>
          <w:szCs w:val="28"/>
        </w:rPr>
        <w:t>国有建设用地使用权价格</w:t>
      </w:r>
      <w:r>
        <w:rPr>
          <w:rFonts w:hint="eastAsia"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hint="eastAsia" w:ascii="Arial" w:hAnsi="Arial" w:eastAsia="仿宋_GB2312" w:cs="Arial"/>
          <w:sz w:val="28"/>
          <w:szCs w:val="28"/>
          <w:lang w:val="en-US" w:eastAsia="zh-CN"/>
        </w:rPr>
      </w:pPr>
      <w:r>
        <w:rPr>
          <w:rFonts w:hint="default" w:ascii="Arial" w:hAnsi="Arial" w:eastAsia="仿宋_GB2312" w:cs="Arial"/>
          <w:sz w:val="28"/>
          <w:szCs w:val="28"/>
        </w:rPr>
        <w:t>（</w:t>
      </w:r>
      <w:r>
        <w:rPr>
          <w:rFonts w:hint="default" w:ascii="Arial" w:hAnsi="Arial" w:eastAsia="仿宋_GB2312" w:cs="Arial"/>
          <w:sz w:val="28"/>
          <w:szCs w:val="28"/>
          <w:lang w:eastAsia="zh-CN"/>
        </w:rPr>
        <w:t>三</w:t>
      </w:r>
      <w:r>
        <w:rPr>
          <w:rFonts w:hint="default" w:ascii="Arial" w:hAnsi="Arial" w:eastAsia="仿宋_GB2312" w:cs="Arial"/>
          <w:sz w:val="28"/>
          <w:szCs w:val="28"/>
        </w:rPr>
        <w:t>）政府土地出让收益内涵如下</w:t>
      </w:r>
      <w:r>
        <w:rPr>
          <w:rFonts w:hint="eastAsia" w:ascii="Arial" w:hAnsi="Arial" w:eastAsia="仿宋_GB2312" w:cs="Arial"/>
          <w:sz w:val="28"/>
          <w:szCs w:val="28"/>
          <w:lang w:val="en-US" w:eastAsia="zh-CN"/>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hint="default" w:ascii="Arial" w:hAnsi="Arial" w:eastAsia="仿宋_GB2312" w:cs="Arial"/>
          <w:sz w:val="28"/>
          <w:szCs w:val="28"/>
        </w:rPr>
        <w:t>根据《国土资源部办公厅关于印发&lt;国有建设用地使用权出让地价评估技术规范&gt;的通知》</w:t>
      </w:r>
      <w:r>
        <w:rPr>
          <w:rFonts w:hint="eastAsia" w:ascii="Arial" w:hAnsi="Arial" w:eastAsia="仿宋_GB2312" w:cs="Arial"/>
          <w:sz w:val="28"/>
          <w:szCs w:val="28"/>
          <w:lang w:eastAsia="zh-CN"/>
        </w:rPr>
        <w:t>[</w:t>
      </w:r>
      <w:r>
        <w:rPr>
          <w:rFonts w:hint="default" w:ascii="Arial" w:hAnsi="Arial" w:eastAsia="仿宋_GB2312" w:cs="Arial"/>
          <w:sz w:val="28"/>
          <w:szCs w:val="28"/>
        </w:rPr>
        <w:t>国土资厅发 [2018]4号</w:t>
      </w:r>
      <w:r>
        <w:rPr>
          <w:rFonts w:hint="eastAsia" w:ascii="Arial" w:hAnsi="Arial" w:eastAsia="仿宋_GB2312" w:cs="Arial"/>
          <w:sz w:val="28"/>
          <w:szCs w:val="28"/>
          <w:lang w:eastAsia="zh-CN"/>
        </w:rPr>
        <w:t>]</w:t>
      </w:r>
      <w:r>
        <w:rPr>
          <w:rFonts w:hint="default" w:ascii="Arial" w:hAnsi="Arial" w:eastAsia="仿宋_GB2312" w:cs="Arial"/>
          <w:sz w:val="28"/>
          <w:szCs w:val="28"/>
        </w:rPr>
        <w:t xml:space="preserve">，使用权人申请以协议出让方式办理出让，出让时不改变土地及建筑物、构筑物现状的，应按本规范评估在现状使用条件下的出让土地使用权正常市场价格，减去划拨土地使用权价格， </w:t>
      </w:r>
      <w:r>
        <w:rPr>
          <w:rFonts w:hint="eastAsia" w:ascii="Arial" w:hAnsi="Arial" w:eastAsia="仿宋_GB2312" w:cs="Arial"/>
          <w:sz w:val="28"/>
          <w:szCs w:val="28"/>
          <w:lang w:eastAsia="zh-CN"/>
        </w:rPr>
        <w:t>作为估价结果，</w:t>
      </w:r>
      <w:r>
        <w:rPr>
          <w:rFonts w:hint="eastAsia" w:ascii="Arial" w:hAnsi="Arial" w:eastAsia="仿宋_GB2312" w:cs="Arial"/>
          <w:sz w:val="28"/>
          <w:lang w:eastAsia="zh-CN"/>
        </w:rPr>
        <w:t>并提出底价建议</w:t>
      </w:r>
      <w:r>
        <w:rPr>
          <w:rFonts w:hint="eastAsia" w:ascii="Arial" w:hAnsi="Arial" w:eastAsia="仿宋_GB2312" w:cs="Arial"/>
          <w:sz w:val="28"/>
        </w:rPr>
        <w:t>。</w:t>
      </w:r>
      <w:r>
        <w:rPr>
          <w:rFonts w:hint="default" w:ascii="Arial" w:hAnsi="Arial" w:eastAsia="仿宋_GB2312" w:cs="Arial"/>
          <w:sz w:val="28"/>
          <w:szCs w:val="28"/>
        </w:rPr>
        <w:t>同时，估价结果应与政府土地出让收益金额进行对比，按照孰高原则确定应当缴纳的地价款金额。</w:t>
      </w:r>
    </w:p>
    <w:p>
      <w:pPr>
        <w:widowControl/>
        <w:spacing w:line="300" w:lineRule="auto"/>
        <w:ind w:firstLine="560" w:firstLineChars="200"/>
        <w:jc w:val="both"/>
        <w:rPr>
          <w:rFonts w:ascii="Arial" w:hAnsi="Arial" w:eastAsia="仿宋_GB2312" w:cs="Arial"/>
          <w:sz w:val="28"/>
          <w:szCs w:val="28"/>
        </w:rPr>
      </w:pPr>
      <w:bookmarkStart w:id="47" w:name="_Toc515458363"/>
      <w:bookmarkStart w:id="48" w:name="_Toc524335061"/>
      <w:r>
        <w:rPr>
          <w:rFonts w:hint="eastAsia" w:ascii="Arial" w:hAnsi="Arial" w:eastAsia="仿宋_GB2312" w:cs="Arial"/>
          <w:sz w:val="28"/>
          <w:szCs w:val="28"/>
        </w:rPr>
        <w:t>根据《北京市人民政府关于更新出让国有建设用地使用权基准地价的通知》</w:t>
      </w:r>
      <w:r>
        <w:rPr>
          <w:rFonts w:hint="eastAsia" w:ascii="Arial" w:hAnsi="Arial" w:eastAsia="仿宋_GB2312" w:cs="Arial"/>
          <w:sz w:val="28"/>
          <w:szCs w:val="28"/>
          <w:lang w:val="en-US" w:eastAsia="zh-CN"/>
        </w:rPr>
        <w:t>[</w:t>
      </w:r>
      <w:r>
        <w:rPr>
          <w:rFonts w:hint="eastAsia" w:ascii="Arial" w:hAnsi="Arial" w:eastAsia="仿宋_GB2312" w:cs="Arial"/>
          <w:sz w:val="28"/>
          <w:szCs w:val="28"/>
        </w:rPr>
        <w:t>京政发 [2022]12号</w:t>
      </w:r>
      <w:r>
        <w:rPr>
          <w:rFonts w:hint="eastAsia" w:ascii="Arial" w:hAnsi="Arial" w:eastAsia="仿宋_GB2312" w:cs="Arial"/>
          <w:sz w:val="28"/>
          <w:szCs w:val="28"/>
          <w:lang w:val="en-US" w:eastAsia="zh-CN"/>
        </w:rPr>
        <w:t>]</w:t>
      </w:r>
      <w:r>
        <w:rPr>
          <w:rFonts w:hint="eastAsia" w:ascii="Arial" w:hAnsi="Arial" w:eastAsia="仿宋_GB2312" w:cs="Arial"/>
          <w:sz w:val="28"/>
          <w:szCs w:val="28"/>
        </w:rPr>
        <w:t>，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w:t>
      </w:r>
    </w:p>
    <w:p>
      <w:pPr>
        <w:spacing w:line="300" w:lineRule="auto"/>
        <w:outlineLvl w:val="1"/>
        <w:rPr>
          <w:rFonts w:ascii="Arial" w:hAnsi="Arial" w:eastAsia="仿宋_GB2312" w:cs="Arial"/>
          <w:b/>
          <w:sz w:val="28"/>
        </w:rPr>
      </w:pPr>
      <w:bookmarkStart w:id="49" w:name="_Toc69393373"/>
    </w:p>
    <w:p>
      <w:pPr>
        <w:spacing w:line="300" w:lineRule="auto"/>
        <w:outlineLvl w:val="1"/>
        <w:rPr>
          <w:rFonts w:ascii="Arial" w:hAnsi="Arial" w:eastAsia="仿宋_GB2312" w:cs="Arial"/>
          <w:b/>
          <w:sz w:val="28"/>
        </w:rPr>
      </w:pPr>
      <w:r>
        <w:rPr>
          <w:rFonts w:ascii="Arial" w:hAnsi="Arial" w:eastAsia="仿宋_GB2312" w:cs="Arial"/>
          <w:b/>
          <w:sz w:val="28"/>
        </w:rPr>
        <w:t>七、估价结果</w:t>
      </w:r>
      <w:bookmarkEnd w:id="47"/>
      <w:bookmarkEnd w:id="48"/>
      <w:bookmarkEnd w:id="49"/>
    </w:p>
    <w:p>
      <w:pPr>
        <w:spacing w:line="30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lang w:eastAsia="zh-CN"/>
        </w:rPr>
        <w:t>、</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出让国有建设用地使用权价格：</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总价：760.86万元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大写金额：柒佰陆拾万零捌仟陆佰元整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72119元/平方米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地面单价： 72119元/平方米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划拨国有建设用地使用权价格：</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 459.44万元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大写金额：肆佰伍拾玖万肆仟肆佰元整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43549元/平方米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地面单价： 43549元/平方米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应缴纳地价款：</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 301.41万元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 叁佰零壹万肆仟壹佰元整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28570元/平方米</w:t>
      </w:r>
    </w:p>
    <w:p>
      <w:pPr>
        <w:spacing w:line="300" w:lineRule="auto"/>
        <w:ind w:firstLine="560" w:firstLineChars="200"/>
        <w:jc w:val="both"/>
        <w:rPr>
          <w:rFonts w:ascii="Arial" w:hAnsi="Arial" w:eastAsia="仿宋_GB2312" w:cs="Arial"/>
          <w:kern w:val="2"/>
          <w:sz w:val="28"/>
        </w:rPr>
      </w:pPr>
    </w:p>
    <w:p>
      <w:pPr>
        <w:spacing w:line="300" w:lineRule="auto"/>
        <w:ind w:firstLine="560" w:firstLineChars="200"/>
        <w:jc w:val="both"/>
        <w:rPr>
          <w:rFonts w:ascii="Arial" w:hAnsi="Arial" w:eastAsia="仿宋_GB2312" w:cs="Arial"/>
          <w:kern w:val="2"/>
          <w:sz w:val="28"/>
        </w:rPr>
      </w:pP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bookmarkStart w:id="50" w:name="_Toc425250308"/>
      <w:bookmarkStart w:id="51" w:name="_Toc469066308"/>
      <w:bookmarkStart w:id="52" w:name="_Toc418750886"/>
      <w:bookmarkStart w:id="53" w:name="_Toc524335062"/>
      <w:bookmarkStart w:id="54" w:name="_Toc416783524"/>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825"/>
        <w:gridCol w:w="825"/>
        <w:gridCol w:w="1050"/>
        <w:gridCol w:w="1069"/>
        <w:gridCol w:w="1088"/>
        <w:gridCol w:w="1087"/>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jc w:val="center"/>
        </w:trPr>
        <w:tc>
          <w:tcPr>
            <w:tcW w:w="477" w:type="dxa"/>
            <w:tcBorders>
              <w:left w:val="single" w:color="000000"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3"/>
                <w:sz w:val="18"/>
                <w:szCs w:val="18"/>
              </w:rPr>
              <w:t>用</w:t>
            </w:r>
            <w:r>
              <w:rPr>
                <w:rFonts w:hint="default" w:ascii="Arial" w:hAnsi="Arial" w:eastAsia="仿宋" w:cs="Arial"/>
                <w:spacing w:val="-2"/>
                <w:sz w:val="18"/>
                <w:szCs w:val="18"/>
              </w:rPr>
              <w:t>途</w:t>
            </w:r>
          </w:p>
        </w:tc>
        <w:tc>
          <w:tcPr>
            <w:tcW w:w="82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12"/>
              <w:jc w:val="both"/>
              <w:textAlignment w:val="baseline"/>
              <w:rPr>
                <w:rFonts w:hint="default" w:ascii="Arial" w:hAnsi="Arial" w:eastAsia="仿宋" w:cs="Arial"/>
                <w:sz w:val="18"/>
                <w:szCs w:val="18"/>
              </w:rPr>
            </w:pPr>
            <w:r>
              <w:rPr>
                <w:rFonts w:hint="default" w:ascii="Arial" w:hAnsi="Arial" w:eastAsia="仿宋" w:cs="Arial"/>
                <w:spacing w:val="3"/>
                <w:sz w:val="18"/>
                <w:szCs w:val="18"/>
              </w:rPr>
              <w:t>土地面</w:t>
            </w:r>
            <w:r>
              <w:rPr>
                <w:rFonts w:hint="default" w:ascii="Arial" w:hAnsi="Arial" w:eastAsia="仿宋" w:cs="Arial"/>
                <w:spacing w:val="8"/>
                <w:sz w:val="18"/>
                <w:szCs w:val="18"/>
              </w:rPr>
              <w:t>积</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27"/>
              <w:jc w:val="both"/>
              <w:textAlignment w:val="baseline"/>
              <w:rPr>
                <w:rFonts w:hint="default" w:ascii="Arial" w:hAnsi="Arial" w:eastAsia="仿宋" w:cs="Arial"/>
                <w:sz w:val="18"/>
                <w:szCs w:val="18"/>
              </w:rPr>
            </w:pPr>
            <w:r>
              <w:rPr>
                <w:rFonts w:hint="default" w:ascii="Arial" w:hAnsi="Arial" w:eastAsia="仿宋" w:cs="Arial"/>
                <w:spacing w:val="7"/>
                <w:sz w:val="18"/>
                <w:szCs w:val="18"/>
              </w:rPr>
              <w:t>建</w:t>
            </w:r>
            <w:r>
              <w:rPr>
                <w:rFonts w:hint="default" w:ascii="Arial" w:hAnsi="Arial" w:eastAsia="仿宋" w:cs="Arial"/>
                <w:spacing w:val="5"/>
                <w:sz w:val="18"/>
                <w:szCs w:val="18"/>
              </w:rPr>
              <w:t>筑面</w:t>
            </w:r>
            <w:r>
              <w:rPr>
                <w:rFonts w:hint="default" w:ascii="Arial" w:hAnsi="Arial" w:eastAsia="仿宋" w:cs="Arial"/>
                <w:spacing w:val="18"/>
                <w:sz w:val="18"/>
                <w:szCs w:val="18"/>
              </w:rPr>
              <w:t>积</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20"/>
              <w:jc w:val="both"/>
              <w:textAlignment w:val="baseline"/>
              <w:rPr>
                <w:rFonts w:hint="default" w:ascii="Arial" w:hAnsi="Arial" w:eastAsia="仿宋" w:cs="Arial"/>
                <w:sz w:val="18"/>
                <w:szCs w:val="18"/>
              </w:rPr>
            </w:pPr>
            <w:r>
              <w:rPr>
                <w:rFonts w:hint="default" w:ascii="Arial" w:hAnsi="Arial" w:eastAsia="仿宋" w:cs="Arial"/>
                <w:spacing w:val="-15"/>
                <w:sz w:val="18"/>
                <w:szCs w:val="18"/>
              </w:rPr>
              <w:t>出</w:t>
            </w:r>
            <w:r>
              <w:rPr>
                <w:rFonts w:hint="default" w:ascii="Arial" w:hAnsi="Arial" w:eastAsia="仿宋" w:cs="Arial"/>
                <w:spacing w:val="-13"/>
                <w:sz w:val="18"/>
                <w:szCs w:val="18"/>
              </w:rPr>
              <w:t>让楼</w:t>
            </w:r>
            <w:r>
              <w:rPr>
                <w:rFonts w:hint="default" w:ascii="Arial" w:hAnsi="Arial" w:eastAsia="仿宋" w:cs="Arial"/>
                <w:spacing w:val="-8"/>
                <w:sz w:val="18"/>
                <w:szCs w:val="18"/>
              </w:rPr>
              <w:t>面</w:t>
            </w:r>
            <w:r>
              <w:rPr>
                <w:rFonts w:hint="default" w:ascii="Arial" w:hAnsi="Arial" w:eastAsia="仿宋" w:cs="Arial"/>
                <w:spacing w:val="-6"/>
                <w:sz w:val="18"/>
                <w:szCs w:val="18"/>
              </w:rPr>
              <w:t>单价</w:t>
            </w:r>
          </w:p>
        </w:tc>
        <w:tc>
          <w:tcPr>
            <w:tcW w:w="1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32"/>
              <w:jc w:val="both"/>
              <w:textAlignment w:val="baseline"/>
              <w:rPr>
                <w:rFonts w:hint="default" w:ascii="Arial" w:hAnsi="Arial" w:eastAsia="仿宋" w:cs="Arial"/>
                <w:sz w:val="18"/>
                <w:szCs w:val="18"/>
              </w:rPr>
            </w:pPr>
            <w:r>
              <w:rPr>
                <w:rFonts w:hint="default" w:ascii="Arial" w:hAnsi="Arial" w:eastAsia="仿宋" w:cs="Arial"/>
                <w:spacing w:val="-15"/>
                <w:sz w:val="18"/>
                <w:szCs w:val="18"/>
              </w:rPr>
              <w:t>出</w:t>
            </w:r>
            <w:r>
              <w:rPr>
                <w:rFonts w:hint="default" w:ascii="Arial" w:hAnsi="Arial" w:eastAsia="仿宋" w:cs="Arial"/>
                <w:spacing w:val="-13"/>
                <w:sz w:val="18"/>
                <w:szCs w:val="18"/>
              </w:rPr>
              <w:t>让熟</w:t>
            </w:r>
            <w:r>
              <w:rPr>
                <w:rFonts w:hint="default" w:ascii="Arial" w:hAnsi="Arial" w:eastAsia="仿宋" w:cs="Arial"/>
                <w:spacing w:val="-4"/>
                <w:sz w:val="18"/>
                <w:szCs w:val="18"/>
              </w:rPr>
              <w:t>地</w:t>
            </w:r>
            <w:r>
              <w:rPr>
                <w:rFonts w:hint="default" w:ascii="Arial" w:hAnsi="Arial" w:eastAsia="仿宋" w:cs="Arial"/>
                <w:spacing w:val="-2"/>
                <w:sz w:val="18"/>
                <w:szCs w:val="18"/>
              </w:rPr>
              <w:t>总价</w:t>
            </w: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6"/>
                <w:sz w:val="18"/>
                <w:szCs w:val="18"/>
              </w:rPr>
              <w:t>划</w:t>
            </w:r>
            <w:r>
              <w:rPr>
                <w:rFonts w:hint="default" w:ascii="Arial" w:hAnsi="Arial" w:eastAsia="仿宋" w:cs="Arial"/>
                <w:spacing w:val="-3"/>
                <w:sz w:val="18"/>
                <w:szCs w:val="18"/>
              </w:rPr>
              <w:t>拨楼</w:t>
            </w:r>
            <w:r>
              <w:rPr>
                <w:rFonts w:hint="default" w:ascii="Arial" w:hAnsi="Arial" w:eastAsia="仿宋" w:cs="Arial"/>
                <w:spacing w:val="-6"/>
                <w:sz w:val="18"/>
                <w:szCs w:val="18"/>
              </w:rPr>
              <w:t>面</w:t>
            </w:r>
            <w:r>
              <w:rPr>
                <w:rFonts w:hint="default" w:ascii="Arial" w:hAnsi="Arial" w:eastAsia="仿宋" w:cs="Arial"/>
                <w:spacing w:val="-4"/>
                <w:sz w:val="18"/>
                <w:szCs w:val="18"/>
              </w:rPr>
              <w:t>单价</w:t>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7"/>
              <w:jc w:val="both"/>
              <w:textAlignment w:val="baseline"/>
              <w:rPr>
                <w:rFonts w:hint="default" w:ascii="Arial" w:hAnsi="Arial" w:eastAsia="仿宋" w:cs="Arial"/>
                <w:sz w:val="18"/>
                <w:szCs w:val="18"/>
              </w:rPr>
            </w:pPr>
            <w:r>
              <w:rPr>
                <w:rFonts w:hint="default" w:ascii="Arial" w:hAnsi="Arial" w:eastAsia="仿宋" w:cs="Arial"/>
                <w:spacing w:val="-7"/>
                <w:sz w:val="18"/>
                <w:szCs w:val="18"/>
              </w:rPr>
              <w:t>划</w:t>
            </w:r>
            <w:r>
              <w:rPr>
                <w:rFonts w:hint="default" w:ascii="Arial" w:hAnsi="Arial" w:eastAsia="仿宋" w:cs="Arial"/>
                <w:spacing w:val="-5"/>
                <w:sz w:val="18"/>
                <w:szCs w:val="18"/>
              </w:rPr>
              <w:t>拨地</w:t>
            </w:r>
            <w:r>
              <w:rPr>
                <w:rFonts w:hint="default" w:ascii="Arial" w:hAnsi="Arial" w:eastAsia="仿宋" w:cs="Arial"/>
                <w:spacing w:val="-4"/>
                <w:sz w:val="18"/>
                <w:szCs w:val="18"/>
              </w:rPr>
              <w:t>价</w:t>
            </w:r>
            <w:r>
              <w:rPr>
                <w:rFonts w:hint="default" w:ascii="Arial" w:hAnsi="Arial" w:eastAsia="仿宋" w:cs="Arial"/>
                <w:spacing w:val="-3"/>
                <w:sz w:val="18"/>
                <w:szCs w:val="18"/>
              </w:rPr>
              <w:t>总价</w:t>
            </w:r>
          </w:p>
        </w:tc>
        <w:tc>
          <w:tcPr>
            <w:tcW w:w="1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6"/>
                <w:sz w:val="18"/>
                <w:szCs w:val="18"/>
              </w:rPr>
              <w:t>应</w:t>
            </w:r>
            <w:r>
              <w:rPr>
                <w:rFonts w:hint="default" w:ascii="Arial" w:hAnsi="Arial" w:eastAsia="仿宋" w:cs="Arial"/>
                <w:spacing w:val="-4"/>
                <w:sz w:val="18"/>
                <w:szCs w:val="18"/>
              </w:rPr>
              <w:t>缴</w:t>
            </w:r>
            <w:r>
              <w:rPr>
                <w:rFonts w:hint="default" w:ascii="Arial" w:hAnsi="Arial" w:eastAsia="仿宋" w:cs="Arial"/>
                <w:spacing w:val="-3"/>
                <w:sz w:val="18"/>
                <w:szCs w:val="18"/>
              </w:rPr>
              <w:t>纳地</w:t>
            </w:r>
            <w:r>
              <w:rPr>
                <w:rFonts w:hint="default" w:ascii="Arial" w:hAnsi="Arial" w:eastAsia="仿宋" w:cs="Arial"/>
                <w:spacing w:val="-4"/>
                <w:sz w:val="18"/>
                <w:szCs w:val="18"/>
              </w:rPr>
              <w:t>价</w:t>
            </w:r>
            <w:r>
              <w:rPr>
                <w:rFonts w:hint="default" w:ascii="Arial" w:hAnsi="Arial" w:eastAsia="仿宋" w:cs="Arial"/>
                <w:spacing w:val="-2"/>
                <w:sz w:val="18"/>
                <w:szCs w:val="18"/>
              </w:rPr>
              <w:t>款楼面</w:t>
            </w:r>
            <w:r>
              <w:rPr>
                <w:rFonts w:hint="default" w:ascii="Arial" w:hAnsi="Arial" w:eastAsia="仿宋" w:cs="Arial"/>
                <w:spacing w:val="27"/>
                <w:sz w:val="18"/>
                <w:szCs w:val="18"/>
              </w:rPr>
              <w:t>价</w:t>
            </w:r>
          </w:p>
        </w:tc>
        <w:tc>
          <w:tcPr>
            <w:tcW w:w="124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7"/>
              <w:jc w:val="both"/>
              <w:textAlignment w:val="baseline"/>
              <w:rPr>
                <w:rFonts w:hint="default" w:ascii="Arial" w:hAnsi="Arial" w:eastAsia="仿宋" w:cs="Arial"/>
                <w:sz w:val="18"/>
                <w:szCs w:val="18"/>
              </w:rPr>
            </w:pPr>
            <w:r>
              <w:rPr>
                <w:rFonts w:hint="default" w:ascii="Arial" w:hAnsi="Arial" w:eastAsia="仿宋" w:cs="Arial"/>
                <w:spacing w:val="-6"/>
                <w:sz w:val="18"/>
                <w:szCs w:val="18"/>
              </w:rPr>
              <w:t>应</w:t>
            </w:r>
            <w:r>
              <w:rPr>
                <w:rFonts w:hint="default" w:ascii="Arial" w:hAnsi="Arial" w:eastAsia="仿宋" w:cs="Arial"/>
                <w:spacing w:val="-5"/>
                <w:sz w:val="18"/>
                <w:szCs w:val="18"/>
              </w:rPr>
              <w:t>缴纳</w:t>
            </w:r>
            <w:r>
              <w:rPr>
                <w:rFonts w:hint="default" w:ascii="Arial" w:hAnsi="Arial" w:eastAsia="仿宋" w:cs="Arial"/>
                <w:spacing w:val="-4"/>
                <w:sz w:val="18"/>
                <w:szCs w:val="18"/>
              </w:rPr>
              <w:t>地</w:t>
            </w:r>
            <w:r>
              <w:rPr>
                <w:rFonts w:hint="default" w:ascii="Arial" w:hAnsi="Arial" w:eastAsia="仿宋" w:cs="Arial"/>
                <w:spacing w:val="-2"/>
                <w:sz w:val="18"/>
                <w:szCs w:val="18"/>
              </w:rPr>
              <w:t>价款</w:t>
            </w:r>
            <w:r>
              <w:rPr>
                <w:rFonts w:hint="default"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477" w:type="dxa"/>
            <w:tcBorders>
              <w:left w:val="single" w:color="000000"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pacing w:val="-5"/>
                <w:sz w:val="18"/>
                <w:szCs w:val="18"/>
              </w:rPr>
              <w:t>商业</w:t>
            </w:r>
          </w:p>
        </w:tc>
        <w:tc>
          <w:tcPr>
            <w:tcW w:w="82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lang w:val="en-US" w:eastAsia="zh-CN"/>
              </w:rPr>
            </w:pPr>
            <w:r>
              <w:rPr>
                <w:rFonts w:hint="default" w:ascii="Arial" w:hAnsi="Arial" w:eastAsia="仿宋" w:cs="Arial"/>
                <w:spacing w:val="-4"/>
                <w:sz w:val="18"/>
                <w:szCs w:val="18"/>
                <w:lang w:val="en-US" w:eastAsia="zh-CN"/>
              </w:rPr>
              <w:t>242.4709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pacing w:val="-4"/>
                <w:sz w:val="18"/>
                <w:szCs w:val="18"/>
              </w:rPr>
              <w:t xml:space="preserve">494.65 </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5129</w:t>
            </w:r>
            <w:r>
              <w:rPr>
                <w:rFonts w:hint="default" w:ascii="Arial" w:hAnsi="Arial" w:eastAsia="仿宋" w:cs="Arial"/>
                <w:sz w:val="18"/>
                <w:szCs w:val="18"/>
              </w:rPr>
              <w:tab/>
            </w:r>
            <w:r>
              <w:rPr>
                <w:rFonts w:hint="default" w:ascii="Arial" w:hAnsi="Arial" w:eastAsia="仿宋" w:cs="Arial"/>
                <w:sz w:val="18"/>
                <w:szCs w:val="18"/>
              </w:rPr>
              <w:tab/>
            </w:r>
          </w:p>
        </w:tc>
        <w:tc>
          <w:tcPr>
            <w:tcW w:w="1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 xml:space="preserve">253.7060 </w:t>
            </w: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4499</w:t>
            </w:r>
            <w:r>
              <w:rPr>
                <w:rFonts w:hint="default" w:ascii="Arial" w:hAnsi="Arial" w:eastAsia="仿宋" w:cs="Arial"/>
                <w:sz w:val="18"/>
                <w:szCs w:val="18"/>
              </w:rPr>
              <w:tab/>
            </w:r>
            <w:r>
              <w:rPr>
                <w:rFonts w:hint="default" w:ascii="Arial" w:hAnsi="Arial" w:eastAsia="仿宋" w:cs="Arial"/>
                <w:sz w:val="18"/>
                <w:szCs w:val="18"/>
              </w:rPr>
              <w:tab/>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 xml:space="preserve">222.5430 </w:t>
            </w:r>
          </w:p>
        </w:tc>
        <w:tc>
          <w:tcPr>
            <w:tcW w:w="1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1282</w:t>
            </w:r>
          </w:p>
        </w:tc>
        <w:tc>
          <w:tcPr>
            <w:tcW w:w="124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63.4141</w:t>
            </w:r>
          </w:p>
        </w:tc>
      </w:tr>
    </w:tbl>
    <w:p>
      <w:pPr>
        <w:spacing w:line="300" w:lineRule="auto"/>
        <w:jc w:val="both"/>
        <w:rPr>
          <w:rFonts w:hint="eastAsia" w:ascii="Arial" w:hAnsi="Arial" w:eastAsia="仿宋_GB2312" w:cs="Arial"/>
          <w:kern w:val="2"/>
          <w:sz w:val="18"/>
          <w:szCs w:val="18"/>
          <w:lang w:val="en-US" w:eastAsia="zh-CN"/>
        </w:rPr>
      </w:pPr>
      <w:r>
        <w:rPr>
          <w:rFonts w:hint="eastAsia" w:ascii="Arial" w:hAnsi="Arial" w:eastAsia="仿宋_GB2312" w:cs="Arial"/>
          <w:kern w:val="2"/>
          <w:sz w:val="18"/>
          <w:szCs w:val="18"/>
          <w:lang w:eastAsia="zh-CN"/>
        </w:rPr>
        <w:t>单位：平方米、元</w:t>
      </w:r>
      <w:r>
        <w:rPr>
          <w:rFonts w:hint="eastAsia" w:ascii="Arial" w:hAnsi="Arial" w:eastAsia="仿宋_GB2312" w:cs="Arial"/>
          <w:kern w:val="2"/>
          <w:sz w:val="18"/>
          <w:szCs w:val="18"/>
          <w:lang w:val="en-US" w:eastAsia="zh-CN"/>
        </w:rPr>
        <w:t>/平方米、万元</w:t>
      </w:r>
    </w:p>
    <w:p>
      <w:pPr>
        <w:spacing w:line="300" w:lineRule="auto"/>
        <w:jc w:val="both"/>
        <w:rPr>
          <w:rFonts w:hint="default" w:ascii="Arial" w:hAnsi="Arial" w:eastAsia="仿宋_GB2312" w:cs="Arial"/>
          <w:kern w:val="2"/>
          <w:sz w:val="18"/>
          <w:szCs w:val="18"/>
          <w:lang w:val="en-US" w:eastAsia="zh-CN"/>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spacing w:line="300" w:lineRule="auto"/>
        <w:jc w:val="both"/>
        <w:rPr>
          <w:rFonts w:hint="eastAsia" w:ascii="Arial" w:hAnsi="Arial" w:cs="Arial"/>
          <w:szCs w:val="28"/>
        </w:rPr>
      </w:pPr>
      <w:r>
        <w:rPr>
          <w:rFonts w:ascii="Arial" w:hAnsi="Arial" w:cs="Arial"/>
          <w:szCs w:val="28"/>
        </w:rPr>
        <w:t>根据</w:t>
      </w:r>
      <w:r>
        <w:rPr>
          <w:rFonts w:hint="eastAsia" w:ascii="Arial" w:hAnsi="Arial" w:cs="Arial"/>
          <w:szCs w:val="28"/>
          <w:lang w:eastAsia="zh-CN"/>
        </w:rPr>
        <w:t>“</w:t>
      </w:r>
      <w:r>
        <w:rPr>
          <w:rFonts w:hint="eastAsia" w:ascii="Arial" w:hAnsi="Arial" w:eastAsia="仿宋_GB2312" w:cs="Arial"/>
          <w:sz w:val="28"/>
        </w:rPr>
        <w:t>《国土资源部办公厅关于印发&lt;国有建设用地使用权出让地价评估技术规范&gt;的通知》</w:t>
      </w:r>
      <w:r>
        <w:rPr>
          <w:rFonts w:hint="eastAsia" w:ascii="Arial" w:hAnsi="Arial" w:cs="Arial"/>
          <w:sz w:val="28"/>
          <w:lang w:eastAsia="zh-CN"/>
        </w:rPr>
        <w:t>[</w:t>
      </w:r>
      <w:r>
        <w:rPr>
          <w:rFonts w:hint="eastAsia" w:ascii="Arial" w:hAnsi="Arial" w:eastAsia="仿宋_GB2312" w:cs="Arial"/>
          <w:sz w:val="28"/>
        </w:rPr>
        <w:t>国土资厅发 [2018]4号</w:t>
      </w:r>
      <w:r>
        <w:rPr>
          <w:rFonts w:hint="eastAsia" w:ascii="Arial" w:hAnsi="Arial" w:cs="Arial"/>
          <w:sz w:val="28"/>
          <w:lang w:eastAsia="zh-CN"/>
        </w:rPr>
        <w:t>]</w:t>
      </w:r>
      <w:r>
        <w:rPr>
          <w:rFonts w:hint="eastAsia" w:ascii="Arial" w:hAnsi="Arial" w:cs="Arial"/>
          <w:szCs w:val="28"/>
          <w:lang w:eastAsia="zh-CN"/>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w:t>
      </w:r>
      <w:r>
        <w:rPr>
          <w:rFonts w:hint="eastAsia" w:ascii="Arial" w:hAnsi="Arial" w:cs="Arial"/>
          <w:szCs w:val="28"/>
          <w:lang w:eastAsia="zh-CN"/>
        </w:rPr>
        <w:t>作为估价结果</w:t>
      </w:r>
      <w:r>
        <w:rPr>
          <w:rFonts w:hint="eastAsia" w:ascii="Arial" w:hAnsi="Arial" w:cs="Arial"/>
          <w:szCs w:val="28"/>
        </w:rPr>
        <w:t>，并提出底价建议。当地对划拨土地使用权补办出让手续应缴土地收益有明确规定的，应与评估结果进行对比，在土地估价报告中明确提示对比结果，并按照孰高原则，合理建议应当缴纳的地价款金额。</w:t>
      </w:r>
    </w:p>
    <w:p>
      <w:pPr>
        <w:pStyle w:val="52"/>
        <w:spacing w:line="300" w:lineRule="auto"/>
        <w:jc w:val="both"/>
        <w:rPr>
          <w:rFonts w:hint="eastAsia" w:ascii="Arial" w:hAnsi="Arial" w:cs="Arial"/>
          <w:szCs w:val="28"/>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spacing w:line="300" w:lineRule="auto"/>
        <w:jc w:val="both"/>
        <w:rPr>
          <w:rFonts w:hint="eastAsia" w:ascii="Arial" w:hAnsi="Arial" w:cs="Arial"/>
          <w:szCs w:val="28"/>
        </w:rPr>
      </w:pPr>
      <w:r>
        <w:rPr>
          <w:rFonts w:hint="eastAsia" w:ascii="Arial" w:hAnsi="Arial" w:cs="Arial"/>
          <w:szCs w:val="28"/>
        </w:rPr>
        <w:t>估价对象位于商业类用途</w:t>
      </w:r>
      <w:r>
        <w:rPr>
          <w:rFonts w:hint="eastAsia" w:ascii="Arial" w:hAnsi="Arial" w:cs="Arial"/>
          <w:szCs w:val="28"/>
          <w:lang w:eastAsia="zh-CN"/>
        </w:rPr>
        <w:t>八</w:t>
      </w:r>
      <w:r>
        <w:rPr>
          <w:rFonts w:hint="eastAsia" w:ascii="Arial" w:hAnsi="Arial" w:cs="Arial"/>
          <w:szCs w:val="28"/>
        </w:rPr>
        <w:t>级地价区。评估出的出让楼面单价为5129元/平方米，按出让地价的25%确定的政府土地出让收益单价为</w:t>
      </w:r>
      <w:r>
        <w:rPr>
          <w:rFonts w:hint="eastAsia" w:ascii="Arial" w:hAnsi="Arial" w:cs="Arial"/>
          <w:szCs w:val="28"/>
          <w:lang w:val="en-US" w:eastAsia="zh-CN"/>
        </w:rPr>
        <w:t>1282</w:t>
      </w:r>
      <w:r>
        <w:rPr>
          <w:rFonts w:hint="eastAsia" w:ascii="Arial" w:hAnsi="Arial" w:cs="Arial"/>
          <w:szCs w:val="28"/>
        </w:rPr>
        <w:t>元/平方米，土地出让收益总价为</w:t>
      </w:r>
      <w:r>
        <w:rPr>
          <w:rFonts w:hint="eastAsia" w:ascii="Arial" w:hAnsi="Arial" w:cs="Arial"/>
          <w:szCs w:val="28"/>
          <w:lang w:val="en-US" w:eastAsia="zh-CN"/>
        </w:rPr>
        <w:t>63.4141</w:t>
      </w:r>
      <w:r>
        <w:rPr>
          <w:rFonts w:hint="eastAsia" w:ascii="Arial" w:hAnsi="Arial" w:cs="Arial"/>
          <w:szCs w:val="28"/>
        </w:rPr>
        <w:t>万元。</w:t>
      </w:r>
      <w:r>
        <w:rPr>
          <w:rFonts w:hint="eastAsia" w:ascii="Arial" w:hAnsi="Arial" w:cs="Arial"/>
          <w:szCs w:val="28"/>
          <w:lang w:eastAsia="zh-CN"/>
        </w:rPr>
        <w:t>高</w:t>
      </w:r>
      <w:r>
        <w:rPr>
          <w:rFonts w:hint="eastAsia" w:ascii="Arial" w:hAnsi="Arial" w:cs="Arial"/>
          <w:szCs w:val="28"/>
        </w:rPr>
        <w:t>于本次评估的现状使用条件下的出让土地使用权正常市场价格减去划拨土地使用权楼面单价</w:t>
      </w:r>
      <w:r>
        <w:rPr>
          <w:rFonts w:hint="eastAsia" w:ascii="Arial" w:hAnsi="Arial" w:cs="Arial"/>
          <w:szCs w:val="28"/>
          <w:lang w:val="en-US" w:eastAsia="zh-CN"/>
        </w:rPr>
        <w:t>630</w:t>
      </w:r>
      <w:r>
        <w:rPr>
          <w:rFonts w:hint="eastAsia" w:ascii="Arial" w:hAnsi="Arial" w:cs="Arial"/>
          <w:szCs w:val="28"/>
        </w:rPr>
        <w:t>元/平方米， 土地出让收益总价</w:t>
      </w:r>
      <w:r>
        <w:rPr>
          <w:rFonts w:hint="eastAsia" w:ascii="Arial" w:hAnsi="Arial" w:cs="Arial"/>
          <w:szCs w:val="28"/>
          <w:lang w:val="en-US" w:eastAsia="zh-CN"/>
        </w:rPr>
        <w:t>31.1630</w:t>
      </w:r>
      <w:r>
        <w:rPr>
          <w:rFonts w:hint="eastAsia" w:ascii="Arial" w:hAnsi="Arial" w:cs="Arial"/>
          <w:szCs w:val="28"/>
        </w:rPr>
        <w:t>万元。因此，本次评估建议出让底价等于政府土地出让，即楼面单价</w:t>
      </w:r>
      <w:r>
        <w:rPr>
          <w:rFonts w:hint="eastAsia" w:ascii="Arial" w:hAnsi="Arial" w:cs="Arial"/>
          <w:szCs w:val="28"/>
          <w:lang w:val="en-US" w:eastAsia="zh-CN"/>
        </w:rPr>
        <w:t>1282</w:t>
      </w:r>
      <w:r>
        <w:rPr>
          <w:rFonts w:hint="eastAsia" w:ascii="Arial" w:hAnsi="Arial" w:cs="Arial"/>
          <w:szCs w:val="28"/>
        </w:rPr>
        <w:t>元/平方米，总价</w:t>
      </w:r>
      <w:r>
        <w:rPr>
          <w:rFonts w:hint="eastAsia" w:ascii="Arial" w:hAnsi="Arial" w:cs="Arial"/>
          <w:szCs w:val="28"/>
          <w:lang w:val="en-US" w:eastAsia="zh-CN"/>
        </w:rPr>
        <w:t>63.4141</w:t>
      </w:r>
      <w:r>
        <w:rPr>
          <w:rFonts w:hint="eastAsia" w:ascii="Arial" w:hAnsi="Arial" w:cs="Arial"/>
          <w:szCs w:val="28"/>
        </w:rPr>
        <w:t>万元。</w:t>
      </w:r>
    </w:p>
    <w:p>
      <w:pPr>
        <w:pStyle w:val="52"/>
        <w:spacing w:line="300" w:lineRule="auto"/>
        <w:jc w:val="both"/>
        <w:rPr>
          <w:rFonts w:hint="eastAsia" w:ascii="Arial" w:hAnsi="Arial" w:cs="Arial"/>
          <w:szCs w:val="28"/>
        </w:rPr>
      </w:pPr>
      <w:r>
        <w:rPr>
          <w:rFonts w:hint="eastAsia" w:ascii="Arial" w:hAnsi="Arial" w:cs="Arial"/>
          <w:szCs w:val="28"/>
        </w:rPr>
        <w:t>综上所述，本次评估建议估价对象出让底价为301.41万元。</w:t>
      </w:r>
    </w:p>
    <w:p>
      <w:pPr>
        <w:pStyle w:val="52"/>
        <w:spacing w:line="300" w:lineRule="auto"/>
        <w:jc w:val="both"/>
        <w:rPr>
          <w:rFonts w:hint="eastAsia" w:ascii="Arial" w:hAnsi="Arial" w:cs="Arial"/>
          <w:szCs w:val="28"/>
        </w:rPr>
      </w:pPr>
    </w:p>
    <w:p>
      <w:pPr>
        <w:pStyle w:val="52"/>
        <w:spacing w:line="300" w:lineRule="auto"/>
        <w:jc w:val="both"/>
        <w:rPr>
          <w:rFonts w:hint="eastAsia" w:ascii="Arial" w:hAnsi="Arial" w:cs="Arial"/>
          <w:szCs w:val="28"/>
        </w:rPr>
      </w:pPr>
    </w:p>
    <w:p>
      <w:pPr>
        <w:spacing w:line="300" w:lineRule="auto"/>
        <w:outlineLvl w:val="1"/>
        <w:rPr>
          <w:rStyle w:val="38"/>
          <w:rFonts w:ascii="Arial" w:hAnsi="Arial" w:cs="Arial"/>
        </w:rPr>
      </w:pPr>
      <w:bookmarkStart w:id="55" w:name="_Toc69393374"/>
      <w:r>
        <w:rPr>
          <w:rStyle w:val="38"/>
          <w:rFonts w:ascii="Arial" w:hAnsi="Arial" w:cs="Arial"/>
        </w:rPr>
        <w:t>八</w:t>
      </w:r>
      <w:r>
        <w:rPr>
          <w:rFonts w:ascii="Arial" w:hAnsi="Arial" w:eastAsia="仿宋_GB2312" w:cs="Arial"/>
          <w:b/>
          <w:bCs/>
          <w:sz w:val="28"/>
        </w:rPr>
        <w:t>、</w:t>
      </w:r>
      <w:bookmarkEnd w:id="50"/>
      <w:bookmarkEnd w:id="51"/>
      <w:bookmarkEnd w:id="52"/>
      <w:bookmarkEnd w:id="53"/>
      <w:bookmarkEnd w:id="54"/>
      <w:bookmarkEnd w:id="55"/>
      <w:r>
        <w:rPr>
          <w:rFonts w:hint="eastAsia" w:ascii="Arial" w:hAnsi="Arial" w:eastAsia="仿宋_GB2312" w:cs="Arial"/>
          <w:b/>
          <w:bCs/>
          <w:sz w:val="28"/>
        </w:rPr>
        <w:t>土地估价</w:t>
      </w:r>
      <w:r>
        <w:rPr>
          <w:rFonts w:ascii="Arial" w:hAnsi="Arial" w:eastAsia="仿宋_GB2312" w:cs="Arial"/>
          <w:b/>
          <w:bCs/>
          <w:sz w:val="28"/>
        </w:rPr>
        <w:t>专业评估师签字</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540"/>
        <w:gridCol w:w="393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color w:val="000000"/>
                <w:sz w:val="28"/>
                <w:szCs w:val="28"/>
              </w:rPr>
            </w:pPr>
            <w:r>
              <w:rPr>
                <w:rFonts w:ascii="Arial" w:hAnsi="Arial" w:eastAsia="仿宋_GB2312" w:cs="Arial"/>
                <w:b/>
                <w:bCs/>
                <w:color w:val="000000"/>
                <w:sz w:val="28"/>
                <w:szCs w:val="28"/>
              </w:rPr>
              <w:t>土地</w:t>
            </w:r>
            <w:r>
              <w:rPr>
                <w:rFonts w:hint="eastAsia" w:ascii="Arial" w:hAnsi="Arial" w:eastAsia="仿宋_GB2312" w:cs="Arial"/>
                <w:b/>
                <w:bCs/>
                <w:sz w:val="28"/>
              </w:rPr>
              <w:t>估价</w:t>
            </w:r>
            <w:r>
              <w:rPr>
                <w:rFonts w:ascii="Arial" w:hAnsi="Arial" w:eastAsia="仿宋_GB2312" w:cs="Arial"/>
                <w:b/>
                <w:bCs/>
                <w:sz w:val="28"/>
              </w:rPr>
              <w:t>专业评估</w:t>
            </w:r>
            <w:r>
              <w:rPr>
                <w:rFonts w:hint="eastAsia" w:ascii="Arial" w:hAnsi="Arial" w:eastAsia="仿宋_GB2312" w:cs="Arial"/>
                <w:b/>
                <w:bCs/>
                <w:sz w:val="28"/>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资格证号</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陈  颖</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2004110096</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叶  凌</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94010078</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魏伯欣</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2000110133</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sz w:val="28"/>
                <w:szCs w:val="28"/>
              </w:rPr>
            </w:pPr>
            <w:r>
              <w:rPr>
                <w:rFonts w:ascii="Arial" w:hAnsi="Arial" w:eastAsia="仿宋_GB2312" w:cs="Arial"/>
                <w:b/>
                <w:bCs/>
                <w:sz w:val="28"/>
                <w:szCs w:val="28"/>
              </w:rPr>
              <w:t>其他</w:t>
            </w:r>
            <w:r>
              <w:rPr>
                <w:rFonts w:hint="eastAsia" w:ascii="Arial" w:hAnsi="Arial" w:eastAsia="仿宋_GB2312" w:cs="Arial"/>
                <w:b/>
                <w:bCs/>
                <w:sz w:val="28"/>
                <w:szCs w:val="28"/>
              </w:rPr>
              <w:t>评估</w:t>
            </w:r>
            <w:r>
              <w:rPr>
                <w:rFonts w:ascii="Arial" w:hAnsi="Arial" w:eastAsia="仿宋_GB2312" w:cs="Arial"/>
                <w:b/>
                <w:bCs/>
                <w:sz w:val="28"/>
                <w:szCs w:val="28"/>
              </w:rPr>
              <w:t xml:space="preserve">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sz w:val="28"/>
                <w:szCs w:val="28"/>
              </w:rPr>
              <w:t>——</w:t>
            </w:r>
          </w:p>
        </w:tc>
      </w:tr>
    </w:tbl>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56" w:name="_Toc416783526"/>
      <w:bookmarkStart w:id="57" w:name="_Toc524335063"/>
      <w:bookmarkStart w:id="58" w:name="_Toc425250311"/>
      <w:bookmarkStart w:id="59" w:name="_Toc418750889"/>
      <w:bookmarkStart w:id="60" w:name="_Toc69393375"/>
      <w:bookmarkStart w:id="61" w:name="_Toc515458364"/>
      <w:bookmarkStart w:id="62" w:name="_Toc469066309"/>
      <w:r>
        <w:rPr>
          <w:rFonts w:ascii="Arial" w:hAnsi="Arial" w:eastAsia="仿宋_GB2312" w:cs="Arial"/>
          <w:b/>
          <w:sz w:val="28"/>
        </w:rPr>
        <w:t>九、土地估价机构</w:t>
      </w:r>
      <w:bookmarkEnd w:id="56"/>
      <w:bookmarkEnd w:id="57"/>
      <w:bookmarkEnd w:id="58"/>
      <w:bookmarkEnd w:id="59"/>
      <w:bookmarkEnd w:id="60"/>
      <w:bookmarkEnd w:id="61"/>
      <w:bookmarkEnd w:id="62"/>
    </w:p>
    <w:p>
      <w:pPr>
        <w:spacing w:line="300" w:lineRule="auto"/>
        <w:rPr>
          <w:rFonts w:ascii="Arial" w:hAnsi="Arial" w:eastAsia="仿宋_GB2312" w:cs="Arial"/>
          <w:sz w:val="28"/>
        </w:rPr>
      </w:pPr>
      <w:r>
        <w:rPr>
          <w:rFonts w:ascii="Arial" w:hAnsi="Arial" w:eastAsia="仿宋_GB2312" w:cs="Arial"/>
          <w:sz w:val="28"/>
        </w:rPr>
        <w:t xml:space="preserve"> </w:t>
      </w:r>
    </w:p>
    <w:p>
      <w:pPr>
        <w:spacing w:line="30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tcPr>
          <w:p>
            <w:pPr>
              <w:spacing w:line="30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二三年六月</w:t>
            </w:r>
            <w:r>
              <w:rPr>
                <w:rFonts w:hint="eastAsia" w:ascii="仿宋_GB2312" w:hAnsi="仿宋_GB2312" w:eastAsia="仿宋_GB2312" w:cs="仿宋_GB2312"/>
                <w:sz w:val="28"/>
                <w:szCs w:val="21"/>
                <w:lang w:eastAsia="zh-CN"/>
              </w:rPr>
              <w:t>九</w:t>
            </w:r>
            <w:r>
              <w:rPr>
                <w:rFonts w:hint="eastAsia" w:ascii="仿宋_GB2312" w:hAnsi="仿宋_GB2312" w:eastAsia="仿宋_GB2312" w:cs="仿宋_GB2312"/>
                <w:sz w:val="28"/>
                <w:szCs w:val="21"/>
              </w:rPr>
              <w:t>日</w:t>
            </w:r>
          </w:p>
        </w:tc>
      </w:tr>
    </w:tbl>
    <w:p>
      <w:pPr>
        <w:spacing w:line="300" w:lineRule="auto"/>
        <w:rPr>
          <w:rFonts w:ascii="Arial" w:hAnsi="Arial" w:eastAsia="仿宋_GB2312" w:cs="Arial"/>
          <w:sz w:val="28"/>
        </w:rPr>
        <w:sectPr>
          <w:footerReference r:id="rId16" w:type="first"/>
          <w:pgSz w:w="11907" w:h="16840"/>
          <w:pgMar w:top="1843" w:right="1134" w:bottom="1134" w:left="1134" w:header="1134" w:footer="907" w:gutter="340"/>
          <w:pgNumType w:start="1"/>
          <w:cols w:space="720" w:num="1"/>
          <w:titlePg/>
          <w:docGrid w:linePitch="326" w:charSpace="0"/>
        </w:sect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2023-1-0432-F01TDCR6</w:t>
      </w:r>
      <w:r>
        <w:rPr>
          <w:rFonts w:ascii="Arial" w:hAnsi="Arial" w:eastAsia="仿宋_GB2312" w:cs="Arial"/>
          <w:bCs/>
          <w:sz w:val="18"/>
        </w:rPr>
        <w:t xml:space="preserve">    估价期日：</w:t>
      </w:r>
      <w:r>
        <w:rPr>
          <w:rFonts w:hint="eastAsia" w:ascii="Arial" w:hAnsi="Arial" w:eastAsia="仿宋_GB2312" w:cs="Arial"/>
          <w:bCs/>
          <w:sz w:val="18"/>
          <w:lang w:eastAsia="zh-CN"/>
        </w:rPr>
        <w:t>2023年6月</w:t>
      </w:r>
      <w:r>
        <w:rPr>
          <w:rFonts w:hint="eastAsia" w:ascii="Arial" w:hAnsi="Arial" w:eastAsia="仿宋_GB2312" w:cs="Arial"/>
          <w:bCs/>
          <w:sz w:val="18"/>
          <w:lang w:val="en-US" w:eastAsia="zh-CN"/>
        </w:rPr>
        <w:t>9</w:t>
      </w:r>
      <w:r>
        <w:rPr>
          <w:rFonts w:hint="eastAsia" w:ascii="Arial" w:hAnsi="Arial" w:eastAsia="仿宋_GB2312" w:cs="Arial"/>
          <w:bCs/>
          <w:sz w:val="18"/>
          <w:lang w:eastAsia="zh-CN"/>
        </w:rPr>
        <w:t>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94"/>
        <w:gridCol w:w="581"/>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估价期日土地使用者</w:t>
            </w:r>
            <w:r>
              <w:rPr>
                <w:rFonts w:hint="eastAsia" w:ascii="Arial" w:hAnsi="Arial" w:eastAsia="仿宋_GB2312" w:cs="Arial"/>
                <w:bCs/>
                <w:sz w:val="18"/>
                <w:szCs w:val="18"/>
                <w:lang w:eastAsia="zh-CN"/>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58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 xml:space="preserve">出让楼面单价 </w:t>
            </w:r>
            <w:r>
              <w:rPr>
                <w:rFonts w:hint="eastAsia" w:ascii="Arial" w:hAnsi="Arial" w:eastAsia="仿宋_GB2312" w:cs="Arial"/>
                <w:bCs/>
                <w:sz w:val="18"/>
                <w:szCs w:val="18"/>
                <w:lang w:eastAsia="zh-CN"/>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lang w:eastAsia="zh-CN"/>
              </w:rPr>
              <w:t>）</w:t>
            </w:r>
          </w:p>
        </w:tc>
        <w:tc>
          <w:tcPr>
            <w:tcW w:w="1008"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出让熟地总价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c>
          <w:tcPr>
            <w:tcW w:w="620"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 xml:space="preserve">划拨楼面单价 </w:t>
            </w:r>
            <w:r>
              <w:rPr>
                <w:rFonts w:hint="eastAsia" w:ascii="Arial" w:hAnsi="Arial" w:eastAsia="仿宋_GB2312" w:cs="Arial"/>
                <w:bCs/>
                <w:sz w:val="18"/>
                <w:szCs w:val="18"/>
                <w:lang w:eastAsia="zh-CN"/>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lang w:eastAsia="zh-CN"/>
              </w:rPr>
              <w:t>）</w:t>
            </w:r>
          </w:p>
        </w:tc>
        <w:tc>
          <w:tcPr>
            <w:tcW w:w="993"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划拨地价总价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lang w:eastAsia="zh-CN"/>
              </w:rPr>
              <w:t>（</w:t>
            </w:r>
            <w:r>
              <w:rPr>
                <w:rFonts w:ascii="Arial" w:hAnsi="Arial" w:eastAsia="仿宋_GB2312" w:cs="Arial"/>
                <w:bCs/>
                <w:sz w:val="18"/>
                <w:szCs w:val="18"/>
              </w:rPr>
              <w:t>元</w:t>
            </w:r>
          </w:p>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lang w:eastAsia="zh-CN"/>
              </w:rPr>
              <w:t>）</w:t>
            </w:r>
          </w:p>
        </w:tc>
        <w:tc>
          <w:tcPr>
            <w:tcW w:w="921"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应缴纳地价款总价</w:t>
            </w:r>
            <w:r>
              <w:rPr>
                <w:rFonts w:hint="eastAsia" w:ascii="Arial" w:hAnsi="Arial" w:eastAsia="仿宋_GB2312" w:cs="Arial"/>
                <w:bCs/>
                <w:sz w:val="18"/>
                <w:szCs w:val="18"/>
                <w:lang w:eastAsia="zh-CN"/>
              </w:rPr>
              <w:t>（</w:t>
            </w:r>
            <w:r>
              <w:rPr>
                <w:rFonts w:ascii="Arial" w:hAnsi="Arial" w:eastAsia="仿宋_GB2312" w:cs="Arial"/>
                <w:bCs/>
                <w:sz w:val="18"/>
                <w:szCs w:val="18"/>
              </w:rPr>
              <w:t>万 元</w:t>
            </w:r>
            <w:r>
              <w:rPr>
                <w:rFonts w:hint="eastAsia" w:ascii="Arial" w:hAnsi="Arial" w:eastAsia="仿宋_GB2312" w:cs="Arial"/>
                <w:bCs/>
                <w:sz w:val="18"/>
                <w:szCs w:val="18"/>
                <w:lang w:eastAsia="zh-CN"/>
              </w:rPr>
              <w:t>）</w:t>
            </w:r>
          </w:p>
        </w:tc>
        <w:tc>
          <w:tcPr>
            <w:tcW w:w="937"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建议出让底价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58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hint="eastAsia" w:ascii="Arial" w:hAnsi="Arial" w:eastAsia="仿宋_GB2312" w:cs="Arial"/>
                <w:bCs/>
                <w:sz w:val="18"/>
                <w:szCs w:val="18"/>
                <w:lang w:eastAsia="zh-CN"/>
              </w:rPr>
            </w:pPr>
            <w:r>
              <w:rPr>
                <w:rFonts w:hint="eastAsia" w:ascii="Arial" w:hAnsi="Arial" w:eastAsia="仿宋_GB2312" w:cs="Arial"/>
                <w:bCs/>
                <w:sz w:val="18"/>
                <w:szCs w:val="18"/>
                <w:lang w:eastAsia="zh-CN"/>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lang w:eastAsia="zh-CN"/>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lang w:eastAsia="zh-CN"/>
              </w:rPr>
              <w:t>商业</w:t>
            </w:r>
          </w:p>
        </w:tc>
        <w:tc>
          <w:tcPr>
            <w:tcW w:w="581" w:type="dxa"/>
            <w:vAlign w:val="center"/>
          </w:tcPr>
          <w:p>
            <w:pPr>
              <w:spacing w:line="300" w:lineRule="auto"/>
              <w:jc w:val="center"/>
              <w:rPr>
                <w:rFonts w:hint="eastAsia" w:ascii="Arial" w:hAnsi="Arial" w:eastAsia="仿宋_GB2312" w:cs="Arial"/>
                <w:bCs/>
                <w:sz w:val="18"/>
                <w:szCs w:val="18"/>
                <w:lang w:val="en-US" w:eastAsia="zh-CN"/>
              </w:rPr>
            </w:pPr>
            <w:r>
              <w:rPr>
                <w:rFonts w:hint="eastAsia" w:ascii="Arial" w:hAnsi="Arial" w:eastAsia="仿宋_GB2312" w:cs="Arial"/>
                <w:bCs/>
                <w:sz w:val="18"/>
                <w:szCs w:val="18"/>
                <w:lang w:val="en-US" w:eastAsia="zh-CN"/>
              </w:rPr>
              <w:t>-</w:t>
            </w:r>
          </w:p>
        </w:tc>
        <w:tc>
          <w:tcPr>
            <w:tcW w:w="638"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2.04</w:t>
            </w:r>
          </w:p>
        </w:tc>
        <w:tc>
          <w:tcPr>
            <w:tcW w:w="600"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2.04</w:t>
            </w:r>
          </w:p>
        </w:tc>
        <w:tc>
          <w:tcPr>
            <w:tcW w:w="694"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lang w:eastAsia="zh-CN"/>
              </w:rPr>
              <w:t>红线</w:t>
            </w:r>
            <w:r>
              <w:rPr>
                <w:rFonts w:ascii="Arial" w:hAnsi="Arial" w:eastAsia="仿宋_GB2312" w:cs="Arial"/>
                <w:bCs/>
                <w:sz w:val="18"/>
                <w:szCs w:val="18"/>
              </w:rPr>
              <w:t>外</w:t>
            </w:r>
            <w:r>
              <w:rPr>
                <w:rFonts w:hint="eastAsia" w:ascii="Arial" w:hAnsi="Arial" w:eastAsia="仿宋_GB2312" w:cs="Arial"/>
                <w:bCs/>
                <w:sz w:val="18"/>
                <w:szCs w:val="18"/>
                <w:lang w:eastAsia="zh-CN"/>
              </w:rPr>
              <w:t>“七</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，宗地内建筑物</w:t>
            </w:r>
            <w:r>
              <w:rPr>
                <w:rFonts w:hint="eastAsia" w:ascii="Arial" w:hAnsi="Arial" w:eastAsia="仿宋_GB2312" w:cs="Arial"/>
                <w:bCs/>
                <w:sz w:val="18"/>
                <w:szCs w:val="18"/>
              </w:rPr>
              <w:t>已竣工并投入使用</w:t>
            </w:r>
          </w:p>
        </w:tc>
        <w:tc>
          <w:tcPr>
            <w:tcW w:w="581" w:type="dxa"/>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宗地</w:t>
            </w:r>
            <w:r>
              <w:rPr>
                <w:rFonts w:hint="eastAsia" w:ascii="Arial" w:hAnsi="Arial" w:eastAsia="仿宋_GB2312" w:cs="Arial"/>
                <w:bCs/>
                <w:sz w:val="18"/>
                <w:szCs w:val="18"/>
                <w:lang w:eastAsia="zh-CN"/>
              </w:rPr>
              <w:t>红线</w:t>
            </w:r>
            <w:r>
              <w:rPr>
                <w:rFonts w:ascii="Arial" w:hAnsi="Arial" w:eastAsia="仿宋_GB2312" w:cs="Arial"/>
                <w:bCs/>
                <w:sz w:val="18"/>
                <w:szCs w:val="18"/>
              </w:rPr>
              <w:t>外</w:t>
            </w:r>
            <w:r>
              <w:rPr>
                <w:rFonts w:hint="eastAsia" w:ascii="Arial" w:hAnsi="Arial" w:eastAsia="仿宋_GB2312" w:cs="Arial"/>
                <w:bCs/>
                <w:sz w:val="18"/>
                <w:szCs w:val="18"/>
                <w:lang w:eastAsia="zh-CN"/>
              </w:rPr>
              <w:t>“七</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w:t>
            </w:r>
            <w:r>
              <w:rPr>
                <w:rFonts w:hint="eastAsia" w:ascii="Arial" w:hAnsi="Arial" w:eastAsia="仿宋_GB2312" w:cs="Arial"/>
                <w:bCs/>
                <w:sz w:val="18"/>
                <w:szCs w:val="18"/>
                <w:lang w:eastAsia="zh-CN"/>
              </w:rPr>
              <w:t>“</w:t>
            </w:r>
            <w:r>
              <w:rPr>
                <w:rFonts w:ascii="Arial" w:hAnsi="Arial" w:eastAsia="仿宋_GB2312" w:cs="Arial"/>
                <w:bCs/>
                <w:sz w:val="18"/>
                <w:szCs w:val="18"/>
              </w:rPr>
              <w:t>场地平整</w:t>
            </w:r>
            <w:r>
              <w:rPr>
                <w:rFonts w:hint="eastAsia" w:ascii="Arial" w:hAnsi="Arial" w:eastAsia="仿宋_GB2312" w:cs="Arial"/>
                <w:bCs/>
                <w:sz w:val="18"/>
                <w:szCs w:val="18"/>
                <w:lang w:eastAsia="zh-CN"/>
              </w:rPr>
              <w:t>”</w:t>
            </w:r>
          </w:p>
        </w:tc>
        <w:tc>
          <w:tcPr>
            <w:tcW w:w="637"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eastAsia="zh-CN"/>
              </w:rPr>
              <w:t>商业</w:t>
            </w:r>
            <w:r>
              <w:rPr>
                <w:rFonts w:hint="eastAsia" w:ascii="Arial" w:hAnsi="Arial" w:eastAsia="仿宋_GB2312" w:cs="Arial"/>
                <w:bCs/>
                <w:sz w:val="18"/>
                <w:szCs w:val="18"/>
                <w:lang w:val="en-US" w:eastAsia="zh-CN"/>
              </w:rPr>
              <w:t>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5129</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253.7060</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4499</w:t>
            </w:r>
          </w:p>
        </w:tc>
        <w:tc>
          <w:tcPr>
            <w:tcW w:w="993"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 xml:space="preserve">222.5430 </w:t>
            </w:r>
          </w:p>
        </w:tc>
        <w:tc>
          <w:tcPr>
            <w:tcW w:w="635"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1282</w:t>
            </w:r>
          </w:p>
        </w:tc>
        <w:tc>
          <w:tcPr>
            <w:tcW w:w="921"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63.4141</w:t>
            </w:r>
          </w:p>
        </w:tc>
        <w:tc>
          <w:tcPr>
            <w:tcW w:w="937"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63.4141</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pStyle w:val="52"/>
        <w:spacing w:line="300" w:lineRule="auto"/>
        <w:ind w:left="117" w:leftChars="-135" w:right="-408" w:rightChars="-170" w:hanging="441" w:hangingChars="157"/>
        <w:jc w:val="center"/>
        <w:rPr>
          <w:rFonts w:ascii="Arial" w:hAnsi="Arial" w:cs="Arial"/>
          <w:b/>
          <w:szCs w:val="28"/>
        </w:rPr>
        <w:sectPr>
          <w:headerReference r:id="rId18" w:type="first"/>
          <w:headerReference r:id="rId17" w:type="default"/>
          <w:footerReference r:id="rId19" w:type="default"/>
          <w:pgSz w:w="16840" w:h="11907" w:orient="landscape"/>
          <w:pgMar w:top="2041" w:right="1134" w:bottom="1134" w:left="1134" w:header="1134" w:footer="907" w:gutter="340"/>
          <w:cols w:space="720" w:num="1"/>
          <w:titlePg/>
          <w:docGrid w:linePitch="326" w:charSpace="0"/>
        </w:sectPr>
      </w:pPr>
    </w:p>
    <w:bookmarkEnd w:id="6"/>
    <w:p>
      <w:pPr>
        <w:spacing w:line="300" w:lineRule="auto"/>
        <w:ind w:left="1"/>
        <w:jc w:val="both"/>
        <w:rPr>
          <w:rFonts w:ascii="Arial" w:hAnsi="Arial" w:eastAsia="仿宋_GB2312" w:cs="Arial"/>
          <w:b/>
        </w:rPr>
      </w:pPr>
      <w:r>
        <w:rPr>
          <w:rFonts w:ascii="Arial" w:hAnsi="Arial" w:eastAsia="仿宋_GB2312" w:cs="Arial"/>
          <w:b/>
        </w:rPr>
        <w:t>一、上述估价结果的限定条件</w:t>
      </w:r>
    </w:p>
    <w:p>
      <w:pPr>
        <w:spacing w:line="300" w:lineRule="auto"/>
        <w:jc w:val="both"/>
        <w:rPr>
          <w:rFonts w:ascii="Arial" w:hAnsi="Arial" w:eastAsia="仿宋_GB2312" w:cs="Arial"/>
          <w:bCs/>
        </w:rPr>
      </w:pPr>
      <w:r>
        <w:rPr>
          <w:rFonts w:ascii="Arial" w:hAnsi="Arial" w:eastAsia="仿宋_GB2312" w:cs="Arial"/>
          <w:bCs/>
        </w:rPr>
        <w:t>（一）土地权利限制：至估价期日，估价对象未见抵押权登记。根据估价目的，设定待估宗地无抵押权、担保权等他项权利；</w:t>
      </w:r>
    </w:p>
    <w:p>
      <w:pPr>
        <w:spacing w:line="300" w:lineRule="auto"/>
        <w:jc w:val="both"/>
        <w:rPr>
          <w:rFonts w:ascii="Arial" w:hAnsi="Arial" w:eastAsia="仿宋_GB2312" w:cs="Arial"/>
          <w:bCs/>
        </w:rPr>
      </w:pPr>
      <w:r>
        <w:rPr>
          <w:rFonts w:ascii="Arial" w:hAnsi="Arial" w:eastAsia="仿宋_GB2312" w:cs="Arial"/>
          <w:bCs/>
        </w:rPr>
        <w:t>（二）基础设施条件：估价对象实际土地开发程度为宗地</w:t>
      </w:r>
      <w:r>
        <w:rPr>
          <w:rFonts w:hint="eastAsia" w:ascii="Arial" w:hAnsi="Arial" w:eastAsia="仿宋_GB2312" w:cs="Arial"/>
          <w:bCs/>
          <w:lang w:eastAsia="zh-CN"/>
        </w:rPr>
        <w:t>红线</w:t>
      </w:r>
      <w:r>
        <w:rPr>
          <w:rFonts w:ascii="Arial" w:hAnsi="Arial" w:eastAsia="仿宋_GB2312" w:cs="Arial"/>
          <w:bCs/>
        </w:rPr>
        <w:t>外</w:t>
      </w:r>
      <w:r>
        <w:rPr>
          <w:rFonts w:hint="eastAsia" w:ascii="Arial" w:hAnsi="Arial" w:eastAsia="仿宋_GB2312" w:cs="Arial"/>
          <w:bCs/>
          <w:lang w:eastAsia="zh-CN"/>
        </w:rPr>
        <w:t>”七</w:t>
      </w:r>
      <w:r>
        <w:rPr>
          <w:rFonts w:hint="eastAsia" w:ascii="Arial" w:hAnsi="Arial" w:eastAsia="仿宋_GB2312" w:cs="Arial"/>
          <w:bCs/>
        </w:rPr>
        <w:t>通</w:t>
      </w:r>
      <w:r>
        <w:rPr>
          <w:rFonts w:hint="eastAsia" w:ascii="Arial" w:hAnsi="Arial" w:eastAsia="仿宋_GB2312" w:cs="Arial"/>
          <w:bCs/>
          <w:lang w:eastAsia="zh-CN"/>
        </w:rPr>
        <w:t>”</w:t>
      </w:r>
      <w:r>
        <w:rPr>
          <w:rFonts w:hint="eastAsia" w:ascii="Arial" w:hAnsi="Arial" w:eastAsia="仿宋_GB2312" w:cs="Arial"/>
          <w:bCs/>
        </w:rPr>
        <w:t>（即通路、通上水、通下水、通电、通讯、通燃气</w:t>
      </w:r>
      <w:r>
        <w:rPr>
          <w:rFonts w:hint="eastAsia" w:ascii="Arial" w:hAnsi="Arial" w:eastAsia="仿宋_GB2312" w:cs="Arial"/>
          <w:bCs/>
          <w:lang w:eastAsia="zh-CN"/>
        </w:rPr>
        <w:t>、通热</w:t>
      </w:r>
      <w:r>
        <w:rPr>
          <w:rFonts w:hint="eastAsia" w:ascii="Arial" w:hAnsi="Arial" w:eastAsia="仿宋_GB2312" w:cs="Arial"/>
          <w:bCs/>
        </w:rPr>
        <w:t>）</w:t>
      </w:r>
      <w:r>
        <w:rPr>
          <w:rFonts w:ascii="Arial" w:hAnsi="Arial" w:eastAsia="仿宋_GB2312" w:cs="Arial"/>
          <w:bCs/>
        </w:rPr>
        <w:t>及宗地红线内建筑物</w:t>
      </w:r>
      <w:r>
        <w:rPr>
          <w:rFonts w:hint="eastAsia" w:ascii="Arial" w:hAnsi="Arial" w:eastAsia="仿宋_GB2312" w:cs="Arial"/>
          <w:bCs/>
        </w:rPr>
        <w:t>已建成完工</w:t>
      </w:r>
      <w:r>
        <w:rPr>
          <w:rFonts w:ascii="Arial" w:hAnsi="Arial" w:eastAsia="仿宋_GB2312" w:cs="Arial"/>
          <w:bCs/>
        </w:rPr>
        <w:t>；</w:t>
      </w:r>
      <w:r>
        <w:rPr>
          <w:rFonts w:hint="eastAsia" w:ascii="Arial" w:hAnsi="Arial" w:eastAsia="仿宋_GB2312" w:cs="Arial"/>
          <w:bCs/>
        </w:rPr>
        <w:t>根据估价目的，</w:t>
      </w:r>
      <w:r>
        <w:rPr>
          <w:rFonts w:ascii="Arial" w:hAnsi="Arial" w:eastAsia="仿宋_GB2312" w:cs="Arial"/>
          <w:bCs/>
        </w:rPr>
        <w:t>设定开发程度为宗地</w:t>
      </w:r>
      <w:r>
        <w:rPr>
          <w:rFonts w:hint="eastAsia" w:ascii="Arial" w:hAnsi="Arial" w:eastAsia="仿宋_GB2312" w:cs="Arial"/>
          <w:bCs/>
          <w:lang w:eastAsia="zh-CN"/>
        </w:rPr>
        <w:t>红线</w:t>
      </w:r>
      <w:r>
        <w:rPr>
          <w:rFonts w:ascii="Arial" w:hAnsi="Arial" w:eastAsia="仿宋_GB2312" w:cs="Arial"/>
          <w:bCs/>
        </w:rPr>
        <w:t>外</w:t>
      </w:r>
      <w:r>
        <w:rPr>
          <w:rFonts w:hint="eastAsia" w:ascii="Arial" w:hAnsi="Arial" w:eastAsia="仿宋_GB2312" w:cs="Arial"/>
          <w:bCs/>
          <w:lang w:eastAsia="zh-CN"/>
        </w:rPr>
        <w:t>“</w:t>
      </w:r>
      <w:r>
        <w:rPr>
          <w:rFonts w:hint="eastAsia" w:ascii="Arial" w:hAnsi="Arial" w:eastAsia="仿宋_GB2312" w:cs="Arial"/>
          <w:bCs/>
        </w:rPr>
        <w:t>六通</w:t>
      </w:r>
      <w:r>
        <w:rPr>
          <w:rFonts w:hint="eastAsia" w:ascii="Arial" w:hAnsi="Arial" w:eastAsia="仿宋_GB2312" w:cs="Arial"/>
          <w:bCs/>
          <w:lang w:eastAsia="zh-CN"/>
        </w:rPr>
        <w:t>”</w:t>
      </w:r>
      <w:r>
        <w:rPr>
          <w:rFonts w:hint="eastAsia" w:ascii="Arial" w:hAnsi="Arial" w:eastAsia="仿宋_GB2312" w:cs="Arial"/>
          <w:bCs/>
        </w:rPr>
        <w:t>（即通路、通上水、通下水、通电、通讯、通</w:t>
      </w:r>
      <w:r>
        <w:rPr>
          <w:rFonts w:hint="eastAsia" w:ascii="Arial" w:hAnsi="Arial" w:eastAsia="仿宋_GB2312" w:cs="Arial"/>
          <w:bCs/>
          <w:lang w:eastAsia="zh-CN"/>
        </w:rPr>
        <w:t>热</w:t>
      </w:r>
      <w:r>
        <w:rPr>
          <w:rFonts w:hint="eastAsia" w:ascii="Arial" w:hAnsi="Arial" w:eastAsia="仿宋_GB2312" w:cs="Arial"/>
          <w:bCs/>
        </w:rPr>
        <w:t>）</w:t>
      </w:r>
      <w:r>
        <w:rPr>
          <w:rFonts w:ascii="Arial" w:hAnsi="Arial" w:eastAsia="仿宋_GB2312" w:cs="Arial"/>
          <w:bCs/>
        </w:rPr>
        <w:t>及宗地红线内</w:t>
      </w:r>
      <w:r>
        <w:rPr>
          <w:rFonts w:hint="eastAsia" w:ascii="Arial" w:hAnsi="Arial" w:eastAsia="仿宋_GB2312" w:cs="Arial"/>
          <w:bCs/>
          <w:lang w:eastAsia="zh-CN"/>
        </w:rPr>
        <w:t>“</w:t>
      </w:r>
      <w:r>
        <w:rPr>
          <w:rFonts w:ascii="Arial" w:hAnsi="Arial" w:eastAsia="仿宋_GB2312" w:cs="Arial"/>
          <w:bCs/>
        </w:rPr>
        <w:t>场地平整</w:t>
      </w:r>
      <w:r>
        <w:rPr>
          <w:rFonts w:hint="eastAsia" w:ascii="Arial" w:hAnsi="Arial" w:eastAsia="仿宋_GB2312" w:cs="Arial"/>
          <w:bCs/>
          <w:lang w:eastAsia="zh-CN"/>
        </w:rPr>
        <w:t>”</w:t>
      </w:r>
      <w:r>
        <w:rPr>
          <w:rFonts w:ascii="Arial" w:hAnsi="Arial" w:eastAsia="仿宋_GB2312" w:cs="Arial"/>
          <w:bCs/>
        </w:rPr>
        <w:t>；</w:t>
      </w:r>
    </w:p>
    <w:p>
      <w:pPr>
        <w:spacing w:line="300" w:lineRule="auto"/>
        <w:jc w:val="both"/>
        <w:rPr>
          <w:rFonts w:ascii="Arial" w:hAnsi="Arial" w:eastAsia="仿宋_GB2312" w:cs="Arial"/>
          <w:bCs/>
          <w:i w:val="0"/>
          <w:iCs w:val="0"/>
          <w:szCs w:val="24"/>
        </w:rPr>
      </w:pPr>
      <w:r>
        <w:rPr>
          <w:rFonts w:ascii="Arial" w:hAnsi="Arial" w:eastAsia="仿宋_GB2312" w:cs="Arial"/>
          <w:bCs/>
        </w:rPr>
        <w:t>（三）规划限制条件：</w:t>
      </w:r>
      <w:r>
        <w:rPr>
          <w:rFonts w:hint="eastAsia" w:ascii="Arial" w:hAnsi="Arial" w:eastAsia="仿宋_GB2312" w:cs="Arial"/>
          <w:bCs/>
          <w:lang w:eastAsia="zh-CN"/>
        </w:rPr>
        <w:t>根据</w:t>
      </w:r>
      <w:r>
        <w:rPr>
          <w:rFonts w:hint="eastAsia" w:ascii="Arial" w:hAnsi="Arial" w:eastAsia="仿宋_GB2312" w:cs="Arial"/>
          <w:bCs/>
        </w:rPr>
        <w:t>《土地权属审查告知书》[密权属审〔2023〕字第018号]</w:t>
      </w:r>
      <w:r>
        <w:rPr>
          <w:rFonts w:ascii="Arial" w:hAnsi="Arial" w:eastAsia="仿宋_GB2312" w:cs="Arial"/>
          <w:bCs/>
          <w:kern w:val="2"/>
          <w:szCs w:val="24"/>
        </w:rPr>
        <w:t>、</w:t>
      </w:r>
      <w:r>
        <w:rPr>
          <w:rFonts w:hint="eastAsia" w:ascii="Arial" w:hAnsi="Arial" w:eastAsia="仿宋_GB2312" w:cs="Arial"/>
          <w:bCs/>
        </w:rPr>
        <w:t>《国有建设用地使用权出让地价评估委托书》及</w:t>
      </w:r>
      <w:r>
        <w:rPr>
          <w:rFonts w:hint="eastAsia" w:ascii="Arial" w:hAnsi="Arial" w:eastAsia="仿宋_GB2312" w:cs="Arial"/>
          <w:bCs/>
          <w:kern w:val="2"/>
          <w:szCs w:val="24"/>
        </w:rPr>
        <w:t>《北京市房屋土地登记表》[宗地号：110228002001GB00135]</w:t>
      </w:r>
      <w:r>
        <w:rPr>
          <w:rFonts w:ascii="Arial" w:hAnsi="Arial" w:eastAsia="仿宋_GB2312" w:cs="Arial"/>
          <w:bCs/>
          <w:kern w:val="2"/>
          <w:szCs w:val="24"/>
        </w:rPr>
        <w:t>；</w:t>
      </w:r>
    </w:p>
    <w:p>
      <w:pPr>
        <w:spacing w:line="300" w:lineRule="auto"/>
        <w:ind w:left="2"/>
        <w:jc w:val="both"/>
        <w:rPr>
          <w:rFonts w:ascii="Arial" w:hAnsi="Arial" w:eastAsia="仿宋_GB2312" w:cs="Arial"/>
          <w:bCs/>
        </w:rPr>
      </w:pPr>
      <w:r>
        <w:rPr>
          <w:rFonts w:ascii="Arial" w:hAnsi="Arial" w:eastAsia="仿宋_GB2312" w:cs="Arial"/>
          <w:bCs/>
          <w:i w:val="0"/>
          <w:iCs w:val="0"/>
          <w:szCs w:val="24"/>
        </w:rPr>
        <w:t>（四）影响土地价格的其他限定条件：</w:t>
      </w:r>
      <w:r>
        <w:rPr>
          <w:rFonts w:hint="eastAsia" w:ascii="Arial" w:hAnsi="Arial" w:eastAsia="仿宋_GB2312" w:cs="Arial"/>
          <w:bCs/>
          <w:i w:val="0"/>
          <w:iCs w:val="0"/>
          <w:szCs w:val="24"/>
          <w:lang w:eastAsia="zh-CN"/>
        </w:rPr>
        <w:t>无</w:t>
      </w:r>
      <w:r>
        <w:rPr>
          <w:rFonts w:ascii="Arial" w:hAnsi="Arial" w:eastAsia="仿宋_GB2312" w:cs="Arial"/>
          <w:bCs/>
        </w:rPr>
        <w:t>。</w:t>
      </w:r>
    </w:p>
    <w:p>
      <w:pPr>
        <w:spacing w:line="300" w:lineRule="auto"/>
        <w:jc w:val="both"/>
        <w:rPr>
          <w:rFonts w:ascii="Arial" w:hAnsi="Arial" w:eastAsia="仿宋_GB2312" w:cs="Arial"/>
          <w:bCs/>
        </w:rPr>
      </w:pPr>
      <w:r>
        <w:rPr>
          <w:rFonts w:ascii="Arial" w:hAnsi="Arial" w:eastAsia="仿宋_GB2312" w:cs="Arial"/>
          <w:b/>
        </w:rPr>
        <w:t>二、其他需要说明的事项</w:t>
      </w:r>
      <w:r>
        <w:rPr>
          <w:rFonts w:ascii="Arial" w:hAnsi="Arial" w:eastAsia="仿宋_GB2312" w:cs="Arial"/>
          <w:bCs/>
        </w:rPr>
        <w:t>：详见报告中的特殊事项说明及假设和限制条件。</w:t>
      </w:r>
    </w:p>
    <w:p>
      <w:pPr>
        <w:spacing w:line="300" w:lineRule="auto"/>
        <w:rPr>
          <w:rFonts w:ascii="Arial" w:hAnsi="Arial" w:eastAsia="仿宋_GB2312" w:cs="Arial"/>
          <w:bCs/>
        </w:rPr>
      </w:pPr>
      <w:r>
        <w:rPr>
          <w:rFonts w:ascii="Arial" w:hAnsi="Arial" w:eastAsia="仿宋_GB2312" w:cs="Arial"/>
          <w:bCs/>
        </w:rPr>
        <w:t xml:space="preserve"> </w:t>
      </w:r>
    </w:p>
    <w:p>
      <w:pPr>
        <w:spacing w:line="300" w:lineRule="auto"/>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7500"/>
        <w:jc w:val="right"/>
        <w:rPr>
          <w:rFonts w:ascii="Arial" w:hAnsi="Arial" w:eastAsia="仿宋_GB2312" w:cs="Arial"/>
          <w:bCs/>
        </w:rPr>
      </w:pPr>
    </w:p>
    <w:p>
      <w:pPr>
        <w:spacing w:line="300" w:lineRule="auto"/>
        <w:ind w:firstLine="3828"/>
        <w:jc w:val="right"/>
        <w:rPr>
          <w:rFonts w:ascii="Arial" w:hAnsi="Arial" w:eastAsia="仿宋_GB2312" w:cs="Arial"/>
          <w:bCs/>
        </w:rPr>
      </w:pPr>
      <w:r>
        <w:rPr>
          <w:rFonts w:ascii="Arial" w:hAnsi="Arial" w:eastAsia="仿宋_GB2312" w:cs="Arial"/>
          <w:bCs/>
        </w:rPr>
        <w:t>估价机构：北京康正宏基房地产评估有限公司</w:t>
      </w:r>
    </w:p>
    <w:p>
      <w:pPr>
        <w:spacing w:line="300" w:lineRule="auto"/>
        <w:ind w:firstLine="7384" w:firstLineChars="3077"/>
        <w:jc w:val="right"/>
        <w:rPr>
          <w:rFonts w:hint="eastAsia" w:ascii="Arial" w:hAnsi="Arial" w:eastAsia="仿宋_GB2312" w:cs="Arial"/>
          <w:sz w:val="28"/>
          <w:lang w:eastAsia="zh-CN"/>
        </w:rPr>
      </w:pPr>
      <w:r>
        <w:rPr>
          <w:rFonts w:ascii="Arial" w:hAnsi="Arial" w:eastAsia="仿宋_GB2312" w:cs="Arial"/>
          <w:bCs/>
        </w:rPr>
        <w:t xml:space="preserve">                </w:t>
      </w:r>
      <w:r>
        <w:rPr>
          <w:rFonts w:hint="eastAsia" w:ascii="Arial" w:hAnsi="Arial" w:eastAsia="仿宋_GB2312" w:cs="Arial"/>
          <w:bCs/>
          <w:lang w:eastAsia="zh-CN"/>
        </w:rPr>
        <w:t>2023年6月9日</w:t>
      </w:r>
    </w:p>
    <w:p>
      <w:pPr>
        <w:spacing w:line="300" w:lineRule="auto"/>
        <w:ind w:firstLine="7384" w:firstLineChars="3077"/>
        <w:jc w:val="right"/>
        <w:rPr>
          <w:rFonts w:ascii="Arial" w:hAnsi="Arial" w:eastAsia="仿宋_GB2312" w:cs="Arial"/>
          <w:bCs/>
        </w:rPr>
      </w:pPr>
    </w:p>
    <w:p>
      <w:pPr>
        <w:spacing w:line="300" w:lineRule="auto"/>
        <w:ind w:firstLine="7384" w:firstLineChars="3077"/>
        <w:jc w:val="right"/>
        <w:rPr>
          <w:rFonts w:ascii="Arial" w:hAnsi="Arial" w:eastAsia="仿宋_GB2312" w:cs="Arial"/>
          <w:bCs/>
        </w:rPr>
      </w:pPr>
    </w:p>
    <w:p>
      <w:pPr>
        <w:spacing w:line="300" w:lineRule="auto"/>
        <w:ind w:firstLine="8615" w:firstLineChars="3077"/>
        <w:jc w:val="right"/>
        <w:rPr>
          <w:rFonts w:ascii="Arial" w:hAnsi="Arial" w:eastAsia="仿宋_GB2312" w:cs="Arial"/>
          <w:sz w:val="28"/>
        </w:rPr>
      </w:pPr>
    </w:p>
    <w:p>
      <w:pPr>
        <w:spacing w:line="300" w:lineRule="auto"/>
        <w:ind w:firstLine="4480" w:firstLineChars="1600"/>
        <w:rPr>
          <w:rFonts w:ascii="Arial" w:hAnsi="Arial" w:eastAsia="仿宋_GB2312" w:cs="Arial"/>
          <w:sz w:val="28"/>
        </w:rPr>
        <w:sectPr>
          <w:headerReference r:id="rId20" w:type="first"/>
          <w:pgSz w:w="11907" w:h="16840"/>
          <w:pgMar w:top="1843" w:right="1134" w:bottom="1134" w:left="1134" w:header="1134" w:footer="850" w:gutter="340"/>
          <w:cols w:space="720" w:num="1"/>
          <w:titlePg/>
          <w:docGrid w:linePitch="326" w:charSpace="0"/>
        </w:sectPr>
      </w:pPr>
    </w:p>
    <w:p>
      <w:pPr>
        <w:spacing w:line="300" w:lineRule="auto"/>
        <w:jc w:val="center"/>
        <w:outlineLvl w:val="0"/>
        <w:rPr>
          <w:rFonts w:ascii="Arial" w:hAnsi="Arial" w:cs="Arial"/>
          <w:b/>
          <w:sz w:val="32"/>
        </w:rPr>
      </w:pPr>
      <w:bookmarkStart w:id="63" w:name="_Toc469066311"/>
      <w:bookmarkStart w:id="64" w:name="_Toc416783528"/>
      <w:bookmarkStart w:id="65" w:name="_Toc515458366"/>
      <w:bookmarkStart w:id="66" w:name="_Toc425250313"/>
      <w:bookmarkStart w:id="67" w:name="_Toc69393376"/>
      <w:bookmarkStart w:id="68" w:name="_Toc418750891"/>
      <w:bookmarkStart w:id="69" w:name="_Toc524335065"/>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估价对象界定</w:t>
      </w:r>
      <w:bookmarkEnd w:id="63"/>
      <w:bookmarkEnd w:id="64"/>
      <w:bookmarkEnd w:id="65"/>
      <w:bookmarkEnd w:id="66"/>
      <w:bookmarkEnd w:id="67"/>
      <w:bookmarkEnd w:id="68"/>
      <w:bookmarkEnd w:id="69"/>
    </w:p>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70" w:name="_Toc416783529"/>
      <w:bookmarkStart w:id="71" w:name="_Toc515261594"/>
      <w:bookmarkStart w:id="72" w:name="_Toc69393377"/>
      <w:bookmarkStart w:id="73" w:name="_Toc469066312"/>
      <w:bookmarkStart w:id="74" w:name="_Toc515458367"/>
      <w:bookmarkStart w:id="75" w:name="_Toc425250314"/>
      <w:bookmarkStart w:id="76" w:name="_Toc418750892"/>
      <w:bookmarkStart w:id="77" w:name="_Toc524335066"/>
      <w:bookmarkStart w:id="78" w:name="_Toc425250317"/>
      <w:bookmarkStart w:id="79" w:name="_Toc416783532"/>
      <w:bookmarkStart w:id="80" w:name="_Toc418750895"/>
      <w:bookmarkStart w:id="81" w:name="_Toc469066315"/>
      <w:r>
        <w:rPr>
          <w:rFonts w:ascii="Arial" w:hAnsi="Arial" w:eastAsia="仿宋_GB2312" w:cs="Arial"/>
          <w:b/>
          <w:sz w:val="28"/>
        </w:rPr>
        <w:t>一、委托估价方</w:t>
      </w:r>
      <w:bookmarkEnd w:id="70"/>
      <w:bookmarkEnd w:id="71"/>
      <w:bookmarkEnd w:id="72"/>
      <w:bookmarkEnd w:id="73"/>
      <w:bookmarkEnd w:id="74"/>
      <w:bookmarkEnd w:id="75"/>
      <w:bookmarkEnd w:id="76"/>
      <w:bookmarkEnd w:id="77"/>
    </w:p>
    <w:p>
      <w:pPr>
        <w:spacing w:line="300" w:lineRule="auto"/>
        <w:ind w:firstLine="570"/>
        <w:jc w:val="both"/>
        <w:rPr>
          <w:rFonts w:ascii="Arial" w:hAnsi="Arial" w:eastAsia="仿宋_GB2312" w:cs="Arial"/>
          <w:sz w:val="28"/>
        </w:rPr>
      </w:pPr>
      <w:r>
        <w:rPr>
          <w:rFonts w:ascii="Arial" w:hAnsi="Arial" w:eastAsia="仿宋_GB2312" w:cs="Arial"/>
          <w:sz w:val="28"/>
        </w:rPr>
        <w:t>本次评估委托估价方为北京市规划和自然资源委员会，非估价对象的不动产权利人。</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单位名称：北京市规划和自然资源委员会</w:t>
      </w:r>
    </w:p>
    <w:p>
      <w:pPr>
        <w:snapToGrid w:val="0"/>
        <w:spacing w:line="300" w:lineRule="auto"/>
        <w:ind w:firstLine="556"/>
        <w:rPr>
          <w:rFonts w:ascii="Arial" w:hAnsi="Arial" w:eastAsia="仿宋_GB2312" w:cs="Arial"/>
          <w:sz w:val="28"/>
          <w:szCs w:val="28"/>
        </w:rPr>
      </w:pPr>
      <w:r>
        <w:rPr>
          <w:rFonts w:ascii="Arial" w:hAnsi="Arial" w:eastAsia="仿宋_GB2312" w:cs="Arial"/>
          <w:sz w:val="28"/>
          <w:szCs w:val="28"/>
        </w:rPr>
        <w:t>单位地址：北京市通州区承安街1号</w:t>
      </w:r>
    </w:p>
    <w:p>
      <w:pPr>
        <w:snapToGrid w:val="0"/>
        <w:spacing w:line="300" w:lineRule="auto"/>
        <w:ind w:firstLine="556"/>
        <w:rPr>
          <w:rFonts w:ascii="Arial" w:hAnsi="Arial" w:eastAsia="仿宋_GB2312" w:cs="Arial"/>
          <w:sz w:val="28"/>
          <w:szCs w:val="28"/>
        </w:rPr>
      </w:pPr>
    </w:p>
    <w:p>
      <w:pPr>
        <w:snapToGrid w:val="0"/>
        <w:spacing w:line="300" w:lineRule="auto"/>
        <w:ind w:firstLine="556"/>
        <w:rPr>
          <w:rFonts w:hint="eastAsia" w:ascii="Arial" w:hAnsi="Arial" w:eastAsia="仿宋_GB2312" w:cs="Arial"/>
          <w:sz w:val="28"/>
          <w:lang w:eastAsia="zh-CN"/>
        </w:rPr>
      </w:pPr>
      <w:r>
        <w:rPr>
          <w:rFonts w:ascii="Arial" w:hAnsi="Arial" w:eastAsia="仿宋_GB2312" w:cs="Arial"/>
          <w:sz w:val="28"/>
        </w:rPr>
        <w:t>受让方：</w:t>
      </w:r>
      <w:r>
        <w:rPr>
          <w:rFonts w:hint="eastAsia" w:ascii="Arial" w:hAnsi="Arial" w:eastAsia="仿宋_GB2312" w:cs="Arial"/>
          <w:sz w:val="28"/>
          <w:lang w:eastAsia="zh-CN"/>
        </w:rPr>
        <w:t>樊景云</w:t>
      </w:r>
    </w:p>
    <w:p>
      <w:pPr>
        <w:snapToGrid w:val="0"/>
        <w:spacing w:line="300" w:lineRule="auto"/>
        <w:ind w:firstLine="556"/>
        <w:rPr>
          <w:rFonts w:hint="eastAsia" w:ascii="Arial" w:hAnsi="Arial" w:eastAsia="仿宋_GB2312" w:cs="Arial"/>
          <w:sz w:val="28"/>
          <w:lang w:eastAsia="zh-CN"/>
        </w:rPr>
      </w:pPr>
      <w:r>
        <w:rPr>
          <w:rFonts w:hint="eastAsia" w:ascii="Arial" w:hAnsi="Arial" w:eastAsia="仿宋_GB2312" w:cs="Arial"/>
          <w:sz w:val="28"/>
          <w:lang w:eastAsia="zh-CN"/>
        </w:rPr>
        <w:t>联系人：李海英</w:t>
      </w:r>
    </w:p>
    <w:p>
      <w:pPr>
        <w:spacing w:line="300" w:lineRule="auto"/>
        <w:ind w:firstLine="560" w:firstLineChars="200"/>
        <w:jc w:val="both"/>
        <w:rPr>
          <w:rFonts w:hint="default" w:ascii="Arial" w:hAnsi="Arial" w:eastAsia="仿宋_GB2312" w:cs="Arial"/>
          <w:sz w:val="28"/>
          <w:szCs w:val="28"/>
          <w:lang w:val="en-US" w:eastAsia="zh-CN"/>
        </w:rPr>
      </w:pPr>
      <w:r>
        <w:rPr>
          <w:rFonts w:ascii="Arial" w:hAnsi="Arial" w:eastAsia="仿宋_GB2312" w:cs="Arial"/>
          <w:sz w:val="28"/>
          <w:szCs w:val="28"/>
        </w:rPr>
        <w:t>联系电话：1</w:t>
      </w:r>
      <w:r>
        <w:rPr>
          <w:rFonts w:hint="eastAsia" w:ascii="Arial" w:hAnsi="Arial" w:eastAsia="仿宋_GB2312" w:cs="Arial"/>
          <w:sz w:val="28"/>
          <w:szCs w:val="28"/>
          <w:lang w:val="en-US" w:eastAsia="zh-CN"/>
        </w:rPr>
        <w:t>3911003895</w:t>
      </w:r>
    </w:p>
    <w:p>
      <w:pPr>
        <w:spacing w:line="300" w:lineRule="auto"/>
        <w:jc w:val="both"/>
        <w:rPr>
          <w:rFonts w:ascii="Arial" w:hAnsi="Arial" w:eastAsia="仿宋_GB2312" w:cs="Arial"/>
          <w:b/>
          <w:sz w:val="28"/>
        </w:rPr>
      </w:pPr>
    </w:p>
    <w:p>
      <w:pPr>
        <w:spacing w:line="300" w:lineRule="auto"/>
        <w:outlineLvl w:val="1"/>
        <w:rPr>
          <w:rFonts w:ascii="Arial" w:hAnsi="Arial" w:eastAsia="仿宋_GB2312" w:cs="Arial"/>
          <w:b/>
          <w:sz w:val="28"/>
        </w:rPr>
      </w:pPr>
      <w:bookmarkStart w:id="82" w:name="_Toc418750893"/>
      <w:bookmarkStart w:id="83" w:name="_Toc469066313"/>
      <w:bookmarkStart w:id="84" w:name="_Toc515261595"/>
      <w:bookmarkStart w:id="85" w:name="_Toc515458368"/>
      <w:bookmarkStart w:id="86" w:name="_Toc69393378"/>
      <w:bookmarkStart w:id="87" w:name="_Toc524335067"/>
      <w:bookmarkStart w:id="88" w:name="_Toc425250315"/>
      <w:bookmarkStart w:id="89" w:name="_Toc416783530"/>
      <w:r>
        <w:rPr>
          <w:rFonts w:ascii="Arial" w:hAnsi="Arial" w:eastAsia="仿宋_GB2312" w:cs="Arial"/>
          <w:b/>
          <w:sz w:val="28"/>
        </w:rPr>
        <w:t>二、估价对象</w:t>
      </w:r>
      <w:bookmarkEnd w:id="82"/>
      <w:bookmarkEnd w:id="83"/>
      <w:bookmarkEnd w:id="84"/>
      <w:bookmarkEnd w:id="85"/>
      <w:bookmarkEnd w:id="86"/>
      <w:bookmarkEnd w:id="87"/>
      <w:bookmarkEnd w:id="88"/>
      <w:bookmarkEnd w:id="89"/>
    </w:p>
    <w:p>
      <w:pPr>
        <w:snapToGrid w:val="0"/>
        <w:spacing w:line="300" w:lineRule="auto"/>
        <w:ind w:firstLine="556"/>
        <w:jc w:val="both"/>
        <w:rPr>
          <w:rFonts w:hint="eastAsia" w:ascii="Arial" w:hAnsi="Arial" w:eastAsia="仿宋_GB2312" w:cs="Arial"/>
          <w:sz w:val="28"/>
          <w:szCs w:val="28"/>
          <w:lang w:val="en-US" w:eastAsia="zh-CN"/>
        </w:rPr>
      </w:pPr>
      <w:r>
        <w:rPr>
          <w:rFonts w:ascii="Arial" w:hAnsi="Arial" w:eastAsia="仿宋_GB2312" w:cs="Arial"/>
          <w:sz w:val="28"/>
        </w:rPr>
        <w:t>估价对象为</w:t>
      </w:r>
      <w:r>
        <w:rPr>
          <w:rFonts w:hint="eastAsia" w:ascii="Arial" w:hAnsi="Arial" w:eastAsia="仿宋_GB2312" w:cs="Arial"/>
          <w:sz w:val="28"/>
          <w:lang w:eastAsia="zh-CN"/>
        </w:rPr>
        <w:t>北京市密云区西门外大街8号楼501-505、516-520号现状商业用地</w:t>
      </w:r>
      <w:r>
        <w:rPr>
          <w:rFonts w:hint="eastAsia" w:ascii="Arial" w:hAnsi="Arial" w:eastAsia="仿宋_GB2312" w:cs="Arial"/>
          <w:sz w:val="28"/>
        </w:rPr>
        <w:t>，位于</w:t>
      </w:r>
      <w:r>
        <w:rPr>
          <w:rFonts w:hint="eastAsia" w:ascii="Arial" w:hAnsi="Arial" w:eastAsia="仿宋_GB2312" w:cs="Arial"/>
          <w:sz w:val="28"/>
          <w:lang w:eastAsia="zh-CN"/>
        </w:rPr>
        <w:t>北京市密云区西门外大街</w:t>
      </w:r>
      <w:r>
        <w:rPr>
          <w:rFonts w:ascii="Arial" w:hAnsi="Arial" w:eastAsia="仿宋_GB2312" w:cs="Arial"/>
          <w:sz w:val="28"/>
        </w:rPr>
        <w:t>。</w:t>
      </w: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tabs>
          <w:tab w:val="left" w:pos="9027"/>
        </w:tabs>
        <w:spacing w:line="300" w:lineRule="auto"/>
        <w:ind w:firstLine="360" w:firstLineChars="200"/>
        <w:jc w:val="both"/>
        <w:rPr>
          <w:rFonts w:ascii="Arial" w:hAnsi="Arial" w:eastAsia="仿宋_GB2312" w:cs="Arial"/>
          <w:sz w:val="18"/>
          <w:szCs w:val="18"/>
        </w:rPr>
      </w:pPr>
    </w:p>
    <w:p>
      <w:pPr>
        <w:spacing w:line="300" w:lineRule="auto"/>
        <w:jc w:val="both"/>
        <w:rPr>
          <w:rFonts w:ascii="Arial" w:hAnsi="Arial" w:eastAsia="仿宋_GB2312" w:cs="Arial"/>
          <w:b/>
          <w:sz w:val="21"/>
          <w:szCs w:val="21"/>
        </w:rPr>
      </w:pPr>
    </w:p>
    <w:p>
      <w:pPr>
        <w:spacing w:line="300" w:lineRule="auto"/>
        <w:outlineLvl w:val="1"/>
        <w:rPr>
          <w:rFonts w:ascii="Arial" w:hAnsi="Arial" w:eastAsia="仿宋_GB2312" w:cs="Arial"/>
          <w:b/>
          <w:sz w:val="28"/>
        </w:rPr>
      </w:pPr>
      <w:bookmarkStart w:id="90" w:name="_Toc469066314"/>
      <w:bookmarkStart w:id="91" w:name="_Toc515261596"/>
      <w:bookmarkStart w:id="92" w:name="_Toc524335068"/>
      <w:bookmarkStart w:id="93" w:name="_Toc418750894"/>
      <w:bookmarkStart w:id="94" w:name="_Toc69393379"/>
      <w:bookmarkStart w:id="95" w:name="_Toc416783531"/>
      <w:bookmarkStart w:id="96" w:name="_Toc425250316"/>
      <w:bookmarkStart w:id="97" w:name="_Toc515458369"/>
      <w:r>
        <w:rPr>
          <w:rFonts w:ascii="Arial" w:hAnsi="Arial" w:eastAsia="仿宋_GB2312" w:cs="Arial"/>
          <w:b/>
          <w:sz w:val="28"/>
        </w:rPr>
        <w:t>三、估价对象概况</w:t>
      </w:r>
      <w:bookmarkEnd w:id="90"/>
      <w:bookmarkEnd w:id="91"/>
      <w:bookmarkEnd w:id="92"/>
      <w:bookmarkEnd w:id="93"/>
      <w:bookmarkEnd w:id="94"/>
      <w:bookmarkEnd w:id="95"/>
      <w:bookmarkEnd w:id="96"/>
      <w:bookmarkEnd w:id="97"/>
    </w:p>
    <w:p>
      <w:pPr>
        <w:spacing w:line="300" w:lineRule="auto"/>
        <w:jc w:val="both"/>
        <w:rPr>
          <w:rFonts w:ascii="Arial" w:hAnsi="Arial" w:eastAsia="仿宋_GB2312" w:cs="Arial"/>
          <w:sz w:val="28"/>
        </w:rPr>
      </w:pPr>
      <w:r>
        <w:rPr>
          <w:rFonts w:ascii="Arial" w:hAnsi="Arial" w:eastAsia="仿宋_GB2312" w:cs="Arial"/>
          <w:sz w:val="28"/>
        </w:rPr>
        <w:t>（一）土地登记状况</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土地来源：</w:t>
      </w:r>
      <w:r>
        <w:rPr>
          <w:rFonts w:hint="eastAsia" w:ascii="Arial" w:hAnsi="Arial" w:eastAsia="仿宋_GB2312" w:cs="Arial"/>
          <w:bCs/>
          <w:sz w:val="28"/>
          <w:lang w:eastAsia="zh-CN"/>
        </w:rPr>
        <w:t>估价对象为北京市密云区西门外大街8号楼501-505、516-520号现状商业用地</w:t>
      </w:r>
      <w:r>
        <w:rPr>
          <w:rFonts w:hint="eastAsia" w:ascii="Arial" w:hAnsi="Arial" w:eastAsia="仿宋_GB2312" w:cs="Arial"/>
          <w:bCs/>
          <w:sz w:val="28"/>
        </w:rPr>
        <w:t>，</w:t>
      </w:r>
      <w:r>
        <w:rPr>
          <w:rFonts w:ascii="Arial" w:hAnsi="Arial" w:eastAsia="仿宋_GB2312" w:cs="Arial"/>
          <w:sz w:val="28"/>
        </w:rPr>
        <w:t>根据</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ascii="Arial" w:hAnsi="Arial" w:eastAsia="仿宋_GB2312" w:cs="Arial"/>
          <w:sz w:val="28"/>
        </w:rPr>
        <w:t>，现登记情况如下</w:t>
      </w:r>
      <w:r>
        <w:rPr>
          <w:rFonts w:ascii="Arial" w:hAnsi="Arial" w:eastAsia="仿宋_GB2312" w:cs="Arial"/>
          <w:sz w:val="28"/>
          <w:szCs w:val="28"/>
        </w:rPr>
        <w:t>：</w:t>
      </w:r>
    </w:p>
    <w:p>
      <w:pPr>
        <w:spacing w:line="300" w:lineRule="auto"/>
        <w:ind w:firstLine="560" w:firstLineChars="200"/>
        <w:jc w:val="both"/>
        <w:rPr>
          <w:rFonts w:hint="eastAsia" w:ascii="Arial" w:hAnsi="Arial" w:eastAsia="仿宋_GB2312" w:cs="Arial"/>
          <w:bCs/>
          <w:sz w:val="28"/>
          <w:lang w:eastAsia="zh-CN"/>
        </w:rPr>
      </w:pPr>
      <w:r>
        <w:rPr>
          <w:rFonts w:hint="eastAsia" w:ascii="Arial" w:hAnsi="Arial" w:eastAsia="仿宋_GB2312" w:cs="Arial"/>
          <w:bCs/>
          <w:sz w:val="28"/>
          <w:lang w:eastAsia="zh-CN"/>
        </w:rPr>
        <w:t>土地使用权性质：国有土地使用权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bCs/>
          <w:sz w:val="28"/>
          <w:lang w:eastAsia="zh-CN"/>
        </w:rPr>
        <w:t>宗地面积</w:t>
      </w:r>
      <w:r>
        <w:rPr>
          <w:rFonts w:ascii="Arial" w:hAnsi="Arial" w:eastAsia="仿宋_GB2312" w:cs="Arial"/>
          <w:bCs/>
          <w:sz w:val="28"/>
        </w:rPr>
        <w:t>：</w:t>
      </w:r>
      <w:r>
        <w:rPr>
          <w:rFonts w:hint="eastAsia" w:ascii="Arial" w:hAnsi="Arial" w:eastAsia="仿宋_GB2312" w:cs="Arial"/>
          <w:sz w:val="28"/>
          <w:lang w:val="en-US" w:eastAsia="zh-CN"/>
        </w:rPr>
        <w:t>2542.96平方米</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宗地性质：独用</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宗地位置：密云县密云镇花园街</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登记土地使用权人：密云县住宅合作社</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土地证号：京密国用（2003划）字第01570号</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取得方式：划拨</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土地用途：商业服务业</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使用权面积：2542.96平方米</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val="en-US" w:eastAsia="zh-CN"/>
        </w:rPr>
        <w:t>现状土地使用权人（承受人）：</w:t>
      </w:r>
      <w:r>
        <w:rPr>
          <w:rFonts w:hint="eastAsia" w:ascii="Arial" w:hAnsi="Arial" w:eastAsia="仿宋_GB2312" w:cs="Arial"/>
          <w:sz w:val="28"/>
          <w:lang w:eastAsia="zh-CN"/>
        </w:rPr>
        <w:t>樊景云</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eastAsia="zh-CN"/>
        </w:rPr>
        <w:t>分摊使用权面积：</w:t>
      </w:r>
      <w:r>
        <w:rPr>
          <w:rFonts w:hint="eastAsia" w:ascii="Arial" w:hAnsi="Arial" w:eastAsia="仿宋_GB2312" w:cs="Arial"/>
          <w:sz w:val="28"/>
          <w:lang w:val="en-US" w:eastAsia="zh-CN"/>
        </w:rPr>
        <w:t>242.4709平方米</w:t>
      </w:r>
    </w:p>
    <w:p>
      <w:pPr>
        <w:spacing w:line="300" w:lineRule="auto"/>
        <w:ind w:firstLine="560" w:firstLineChars="200"/>
        <w:jc w:val="both"/>
        <w:rPr>
          <w:rFonts w:hint="default" w:ascii="Arial" w:hAnsi="Arial" w:eastAsia="仿宋_GB2312" w:cs="Arial"/>
          <w:sz w:val="28"/>
          <w:lang w:val="en-US" w:eastAsia="zh-CN"/>
        </w:rPr>
      </w:pPr>
      <w:r>
        <w:rPr>
          <w:rFonts w:hint="eastAsia" w:ascii="Arial" w:hAnsi="Arial" w:eastAsia="仿宋_GB2312" w:cs="Arial"/>
          <w:sz w:val="28"/>
          <w:lang w:val="en-US" w:eastAsia="zh-CN"/>
        </w:rPr>
        <w:t>四至：东至：北京云峰绿洲草业有限公司；南至：密云县住宅合作社；西至：密云县住宅合作社；北至：现使用人：密云县住宅合作社；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现状四至：东至</w:t>
      </w:r>
      <w:r>
        <w:rPr>
          <w:rFonts w:hint="eastAsia" w:ascii="Arial" w:hAnsi="Arial" w:eastAsia="仿宋_GB2312" w:cs="Arial"/>
          <w:sz w:val="28"/>
        </w:rPr>
        <w:t>云光商场家具城</w:t>
      </w:r>
      <w:r>
        <w:rPr>
          <w:rFonts w:ascii="Arial" w:hAnsi="Arial" w:eastAsia="仿宋_GB2312" w:cs="Arial"/>
          <w:sz w:val="28"/>
        </w:rPr>
        <w:t>，南至</w:t>
      </w:r>
      <w:r>
        <w:rPr>
          <w:rFonts w:hint="eastAsia" w:ascii="Arial" w:hAnsi="Arial" w:eastAsia="仿宋_GB2312" w:cs="Arial"/>
          <w:sz w:val="28"/>
        </w:rPr>
        <w:t>果园新里</w:t>
      </w:r>
      <w:r>
        <w:rPr>
          <w:rFonts w:hint="eastAsia" w:ascii="Arial" w:hAnsi="Arial" w:eastAsia="仿宋_GB2312" w:cs="Arial"/>
          <w:sz w:val="28"/>
          <w:lang w:eastAsia="zh-CN"/>
        </w:rPr>
        <w:t>住宅区</w:t>
      </w:r>
      <w:r>
        <w:rPr>
          <w:rFonts w:ascii="Arial" w:hAnsi="Arial" w:eastAsia="仿宋_GB2312" w:cs="Arial"/>
          <w:sz w:val="28"/>
        </w:rPr>
        <w:t>，西至</w:t>
      </w:r>
      <w:r>
        <w:rPr>
          <w:rFonts w:hint="eastAsia" w:ascii="Arial" w:hAnsi="Arial" w:eastAsia="仿宋_GB2312" w:cs="Arial"/>
          <w:sz w:val="28"/>
        </w:rPr>
        <w:t>果园新里</w:t>
      </w:r>
      <w:r>
        <w:rPr>
          <w:rFonts w:hint="eastAsia" w:ascii="Arial" w:hAnsi="Arial" w:eastAsia="仿宋_GB2312" w:cs="Arial"/>
          <w:sz w:val="28"/>
          <w:lang w:eastAsia="zh-CN"/>
        </w:rPr>
        <w:t>住宅区</w:t>
      </w:r>
      <w:r>
        <w:rPr>
          <w:rFonts w:ascii="Arial" w:hAnsi="Arial" w:eastAsia="仿宋_GB2312" w:cs="Arial"/>
          <w:sz w:val="28"/>
        </w:rPr>
        <w:t>，北至</w:t>
      </w:r>
      <w:r>
        <w:rPr>
          <w:rFonts w:hint="eastAsia" w:ascii="Arial" w:hAnsi="Arial" w:eastAsia="仿宋_GB2312" w:cs="Arial"/>
          <w:sz w:val="28"/>
          <w:lang w:eastAsia="zh-CN"/>
        </w:rPr>
        <w:t>西门外大街</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的规定，估价对象属于</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区片地价区</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（二）土地权利状况</w:t>
      </w:r>
    </w:p>
    <w:p>
      <w:pPr>
        <w:spacing w:line="300" w:lineRule="auto"/>
        <w:ind w:firstLine="560" w:firstLineChars="200"/>
        <w:jc w:val="both"/>
        <w:rPr>
          <w:rFonts w:hint="default" w:ascii="Arial" w:hAnsi="Arial" w:eastAsia="仿宋_GB2312" w:cs="Arial"/>
          <w:sz w:val="28"/>
          <w:lang w:val="en-US" w:eastAsia="zh-CN"/>
        </w:rPr>
      </w:pPr>
      <w:r>
        <w:rPr>
          <w:rFonts w:ascii="Arial" w:hAnsi="Arial" w:eastAsia="仿宋_GB2312" w:cs="Arial"/>
          <w:sz w:val="28"/>
        </w:rPr>
        <w:t>估价对象为国有土地，土地所有权为国家所有，</w:t>
      </w:r>
      <w:r>
        <w:rPr>
          <w:rFonts w:hint="eastAsia" w:ascii="Arial" w:hAnsi="Arial" w:eastAsia="仿宋_GB2312" w:cs="Arial"/>
          <w:sz w:val="28"/>
          <w:lang w:eastAsia="zh-CN"/>
        </w:rPr>
        <w:t>土地使用权人（承受人）</w:t>
      </w:r>
      <w:r>
        <w:rPr>
          <w:rFonts w:ascii="Arial" w:hAnsi="Arial" w:eastAsia="仿宋_GB2312" w:cs="Arial"/>
          <w:sz w:val="28"/>
        </w:rPr>
        <w:t>为</w:t>
      </w:r>
      <w:r>
        <w:rPr>
          <w:rFonts w:hint="eastAsia" w:ascii="Arial" w:hAnsi="Arial" w:eastAsia="仿宋_GB2312" w:cs="Arial"/>
          <w:sz w:val="28"/>
          <w:lang w:eastAsia="zh-CN"/>
        </w:rPr>
        <w:t>樊景云</w:t>
      </w:r>
      <w:r>
        <w:rPr>
          <w:rFonts w:ascii="Arial" w:hAnsi="Arial" w:eastAsia="仿宋_GB2312" w:cs="Arial"/>
          <w:sz w:val="28"/>
        </w:rPr>
        <w:t>。根据</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ascii="Arial" w:hAnsi="Arial" w:eastAsia="仿宋_GB2312" w:cs="Arial"/>
          <w:sz w:val="28"/>
          <w:szCs w:val="28"/>
        </w:rPr>
        <w:t>及</w:t>
      </w:r>
      <w:r>
        <w:rPr>
          <w:rFonts w:hint="eastAsia" w:ascii="Arial" w:hAnsi="Arial" w:eastAsia="仿宋_GB2312" w:cs="Arial"/>
          <w:sz w:val="28"/>
          <w:szCs w:val="28"/>
        </w:rPr>
        <w:t>《国有建设用地使用权出让地价评估委托书》</w:t>
      </w:r>
      <w:r>
        <w:rPr>
          <w:rFonts w:ascii="Arial" w:hAnsi="Arial" w:eastAsia="仿宋_GB2312" w:cs="Arial"/>
          <w:sz w:val="28"/>
        </w:rPr>
        <w:t>，</w:t>
      </w:r>
      <w:r>
        <w:rPr>
          <w:rFonts w:hint="eastAsia" w:ascii="Arial" w:hAnsi="Arial" w:eastAsia="仿宋_GB2312" w:cs="Arial"/>
          <w:sz w:val="28"/>
          <w:lang w:eastAsia="zh-CN"/>
        </w:rPr>
        <w:t>估价对象分摊土地面积为</w:t>
      </w:r>
      <w:r>
        <w:rPr>
          <w:rFonts w:hint="eastAsia" w:ascii="Arial" w:hAnsi="Arial" w:eastAsia="仿宋_GB2312" w:cs="Arial"/>
          <w:sz w:val="28"/>
          <w:lang w:val="en-US" w:eastAsia="zh-CN"/>
        </w:rPr>
        <w:t>242.4709平方米，规划用途为商业。</w:t>
      </w:r>
    </w:p>
    <w:p>
      <w:pPr>
        <w:pStyle w:val="51"/>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560" w:firstLineChars="200"/>
        <w:jc w:val="both"/>
        <w:textAlignment w:val="auto"/>
        <w:rPr>
          <w:rFonts w:hint="eastAsia" w:ascii="Arial" w:hAnsi="Arial" w:eastAsia="仿宋_GB2312" w:cs="Arial"/>
          <w:sz w:val="28"/>
        </w:rPr>
      </w:pPr>
      <w:r>
        <w:rPr>
          <w:rFonts w:hint="eastAsia" w:ascii="Arial" w:hAnsi="Arial" w:eastAsia="仿宋_GB2312" w:cs="Arial"/>
          <w:sz w:val="28"/>
        </w:rPr>
        <w:t>按照《中华人民共和国城镇国有土地使用权出让和转让暂行条例》（国务院令第55号）的有关规定，国有土地使用权出让最高年限为商业用地40年</w:t>
      </w:r>
      <w:r>
        <w:rPr>
          <w:rFonts w:hint="eastAsia" w:ascii="Arial" w:hAnsi="Arial" w:eastAsia="仿宋_GB2312" w:cs="Arial"/>
          <w:sz w:val="28"/>
          <w:lang w:eastAsia="zh-CN"/>
        </w:rPr>
        <w:t>。</w:t>
      </w:r>
      <w:r>
        <w:rPr>
          <w:rFonts w:hint="eastAsia" w:ascii="Arial" w:hAnsi="Arial" w:eastAsia="仿宋_GB2312" w:cs="Arial"/>
          <w:sz w:val="28"/>
        </w:rPr>
        <w:t>因本次估价对象尚未办理国有建设用地出让手续，故本次评估设定估价对象国有建设用地使用年限为法定最高出让年期，即商业（其他商服用地）40年。</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根据委托估价方提供</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w:t>
      </w:r>
      <w:r>
        <w:rPr>
          <w:rFonts w:ascii="Arial" w:hAnsi="Arial" w:eastAsia="仿宋_GB2312" w:cs="Arial"/>
          <w:sz w:val="28"/>
          <w:szCs w:val="28"/>
        </w:rPr>
        <w:t>，</w:t>
      </w:r>
      <w:r>
        <w:rPr>
          <w:rFonts w:hint="eastAsia" w:ascii="Arial" w:hAnsi="Arial" w:eastAsia="仿宋_GB2312" w:cs="Arial"/>
          <w:sz w:val="28"/>
          <w:szCs w:val="28"/>
          <w:lang w:eastAsia="zh-CN"/>
        </w:rPr>
        <w:t>估价对象无权属争议、抵押登记、地役权登记、异议登记、预告登记等修改情况，结合本次估价目的</w:t>
      </w:r>
      <w:r>
        <w:rPr>
          <w:rFonts w:ascii="Arial" w:hAnsi="Arial" w:eastAsia="仿宋_GB2312" w:cs="Arial"/>
          <w:sz w:val="28"/>
          <w:szCs w:val="28"/>
        </w:rPr>
        <w:t>，本次评估设定估价对象不存在抵押、租赁</w:t>
      </w:r>
      <w:r>
        <w:rPr>
          <w:rFonts w:hint="eastAsia" w:ascii="Arial" w:hAnsi="Arial" w:eastAsia="仿宋_GB2312" w:cs="Arial"/>
          <w:sz w:val="28"/>
          <w:szCs w:val="28"/>
          <w:lang w:eastAsia="zh-CN"/>
        </w:rPr>
        <w:t>、地役权</w:t>
      </w:r>
      <w:r>
        <w:rPr>
          <w:rFonts w:ascii="Arial" w:hAnsi="Arial" w:eastAsia="仿宋_GB2312" w:cs="Arial"/>
          <w:sz w:val="28"/>
          <w:szCs w:val="28"/>
        </w:rPr>
        <w:t>等他项权利。</w:t>
      </w:r>
    </w:p>
    <w:p>
      <w:pPr>
        <w:spacing w:line="300" w:lineRule="auto"/>
        <w:jc w:val="both"/>
        <w:rPr>
          <w:rFonts w:ascii="Arial" w:hAnsi="Arial" w:eastAsia="仿宋_GB2312" w:cs="Arial"/>
          <w:sz w:val="28"/>
        </w:rPr>
      </w:pPr>
      <w:r>
        <w:rPr>
          <w:rFonts w:ascii="Arial" w:hAnsi="Arial" w:eastAsia="仿宋_GB2312" w:cs="Arial"/>
          <w:sz w:val="28"/>
        </w:rPr>
        <w:t>（三）土地利用状况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snapToGrid w:val="0"/>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p>
    <w:p>
      <w:pPr>
        <w:spacing w:line="30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00" w:lineRule="auto"/>
        <w:ind w:firstLine="560" w:firstLineChars="200"/>
        <w:jc w:val="both"/>
        <w:rPr>
          <w:rFonts w:hint="eastAsia" w:ascii="Arial" w:hAnsi="Arial" w:eastAsia="仿宋_GB2312" w:cs="Arial"/>
          <w:sz w:val="28"/>
          <w:szCs w:val="28"/>
          <w:lang w:val="en-US" w:eastAsia="zh-CN"/>
        </w:rPr>
      </w:pPr>
      <w:r>
        <w:rPr>
          <w:rFonts w:hint="eastAsia" w:ascii="Arial" w:hAnsi="Arial" w:eastAsia="仿宋_GB2312" w:cs="Arial"/>
          <w:sz w:val="28"/>
          <w:szCs w:val="28"/>
          <w:lang w:eastAsia="zh-CN"/>
        </w:rPr>
        <w:t>2023年6月5日</w:t>
      </w:r>
      <w:r>
        <w:rPr>
          <w:rFonts w:ascii="Arial" w:hAnsi="Arial" w:eastAsia="仿宋_GB2312" w:cs="Arial"/>
          <w:sz w:val="28"/>
          <w:szCs w:val="28"/>
        </w:rPr>
        <w:t>评估专业人员对</w:t>
      </w:r>
      <w:r>
        <w:rPr>
          <w:rFonts w:hint="eastAsia" w:ascii="Arial" w:hAnsi="Arial" w:eastAsia="仿宋_GB2312" w:cs="Arial"/>
          <w:sz w:val="28"/>
          <w:szCs w:val="28"/>
          <w:lang w:eastAsia="zh-CN"/>
        </w:rPr>
        <w:t>估价对象实地查勘</w:t>
      </w:r>
      <w:r>
        <w:rPr>
          <w:rFonts w:ascii="Arial" w:hAnsi="Arial" w:eastAsia="仿宋_GB2312" w:cs="Arial"/>
          <w:sz w:val="28"/>
          <w:szCs w:val="28"/>
        </w:rPr>
        <w:t>，</w:t>
      </w:r>
      <w:r>
        <w:rPr>
          <w:rFonts w:hint="eastAsia" w:ascii="Arial" w:hAnsi="Arial" w:eastAsia="仿宋_GB2312" w:cs="Arial"/>
          <w:sz w:val="28"/>
          <w:szCs w:val="28"/>
          <w:lang w:eastAsia="zh-CN"/>
        </w:rPr>
        <w:t>估价对象所属楼宇</w:t>
      </w:r>
      <w:r>
        <w:rPr>
          <w:rFonts w:hint="eastAsia" w:ascii="Arial" w:hAnsi="Arial" w:eastAsia="仿宋_GB2312" w:cs="Arial"/>
          <w:sz w:val="28"/>
          <w:szCs w:val="28"/>
        </w:rPr>
        <w:t>已竣工并投入使用</w:t>
      </w:r>
      <w:r>
        <w:rPr>
          <w:rFonts w:ascii="Arial" w:hAnsi="Arial" w:eastAsia="仿宋_GB2312" w:cs="Arial"/>
          <w:sz w:val="28"/>
          <w:szCs w:val="28"/>
        </w:rPr>
        <w:t>。</w:t>
      </w:r>
      <w:r>
        <w:rPr>
          <w:rFonts w:hint="eastAsia" w:ascii="Arial" w:hAnsi="Arial" w:eastAsia="仿宋_GB2312" w:cs="Arial"/>
          <w:sz w:val="28"/>
          <w:szCs w:val="28"/>
        </w:rPr>
        <w:t>估价对象</w:t>
      </w:r>
      <w:r>
        <w:rPr>
          <w:rFonts w:hint="eastAsia" w:ascii="Arial" w:hAnsi="Arial" w:eastAsia="仿宋_GB2312" w:cs="Arial"/>
          <w:sz w:val="28"/>
          <w:szCs w:val="28"/>
          <w:lang w:eastAsia="zh-CN"/>
        </w:rPr>
        <w:t>所属楼宇为地上总楼层为</w:t>
      </w:r>
      <w:r>
        <w:rPr>
          <w:rFonts w:hint="eastAsia" w:ascii="Arial" w:hAnsi="Arial" w:eastAsia="仿宋_GB2312" w:cs="Arial"/>
          <w:sz w:val="28"/>
          <w:szCs w:val="28"/>
          <w:lang w:val="en-US" w:eastAsia="zh-CN"/>
        </w:rPr>
        <w:t>6层</w:t>
      </w:r>
      <w:r>
        <w:rPr>
          <w:rFonts w:hint="eastAsia" w:ascii="Arial" w:hAnsi="Arial" w:eastAsia="仿宋_GB2312" w:cs="Arial"/>
          <w:sz w:val="28"/>
          <w:szCs w:val="28"/>
        </w:rPr>
        <w:t>，</w:t>
      </w:r>
      <w:r>
        <w:rPr>
          <w:rFonts w:hint="eastAsia" w:ascii="Arial" w:hAnsi="Arial" w:eastAsia="仿宋_GB2312" w:cs="Arial"/>
          <w:sz w:val="28"/>
          <w:szCs w:val="28"/>
          <w:lang w:eastAsia="zh-CN"/>
        </w:rPr>
        <w:t>估价对象位于其</w:t>
      </w:r>
      <w:r>
        <w:rPr>
          <w:rFonts w:hint="eastAsia" w:ascii="Arial" w:hAnsi="Arial" w:eastAsia="仿宋_GB2312" w:cs="Arial"/>
          <w:sz w:val="28"/>
          <w:szCs w:val="28"/>
          <w:lang w:val="en-US" w:eastAsia="zh-CN"/>
        </w:rPr>
        <w:t>5层</w:t>
      </w:r>
      <w:r>
        <w:rPr>
          <w:rFonts w:hint="eastAsia" w:ascii="Arial" w:hAnsi="Arial" w:eastAsia="仿宋_GB2312" w:cs="Arial"/>
          <w:sz w:val="28"/>
          <w:szCs w:val="28"/>
        </w:rPr>
        <w:t>；</w:t>
      </w:r>
      <w:r>
        <w:rPr>
          <w:rFonts w:ascii="Arial" w:hAnsi="Arial" w:eastAsia="仿宋_GB2312" w:cs="Arial"/>
          <w:sz w:val="28"/>
          <w:szCs w:val="28"/>
        </w:rPr>
        <w:t>现状</w:t>
      </w:r>
      <w:r>
        <w:rPr>
          <w:rFonts w:hint="eastAsia" w:ascii="Arial" w:hAnsi="Arial" w:eastAsia="仿宋_GB2312" w:cs="Arial"/>
          <w:sz w:val="28"/>
          <w:szCs w:val="28"/>
        </w:rPr>
        <w:t>土地开发程度达到宗地红线外</w:t>
      </w:r>
      <w:r>
        <w:rPr>
          <w:rFonts w:hint="eastAsia" w:ascii="Arial" w:hAnsi="Arial" w:eastAsia="仿宋_GB2312" w:cs="Arial"/>
          <w:sz w:val="28"/>
          <w:szCs w:val="28"/>
          <w:lang w:eastAsia="zh-CN"/>
        </w:rPr>
        <w:t>“</w:t>
      </w:r>
      <w:r>
        <w:rPr>
          <w:rFonts w:hint="eastAsia" w:ascii="Arial" w:hAnsi="Arial" w:eastAsia="仿宋_GB2312" w:cs="Arial"/>
          <w:sz w:val="28"/>
          <w:szCs w:val="28"/>
        </w:rPr>
        <w:t>七通</w:t>
      </w:r>
      <w:r>
        <w:rPr>
          <w:rFonts w:hint="eastAsia" w:ascii="Arial" w:hAnsi="Arial" w:eastAsia="仿宋_GB2312" w:cs="Arial"/>
          <w:sz w:val="28"/>
          <w:szCs w:val="28"/>
          <w:lang w:eastAsia="zh-CN"/>
        </w:rPr>
        <w:t>”（</w:t>
      </w:r>
      <w:r>
        <w:rPr>
          <w:rFonts w:hint="eastAsia" w:ascii="Arial" w:hAnsi="Arial" w:eastAsia="仿宋_GB2312" w:cs="Arial"/>
          <w:sz w:val="28"/>
          <w:szCs w:val="28"/>
        </w:rPr>
        <w:t>即通路、通上水、通下水、通电、通讯、通热、通燃气</w:t>
      </w:r>
      <w:r>
        <w:rPr>
          <w:rFonts w:hint="eastAsia" w:ascii="Arial" w:hAnsi="Arial" w:eastAsia="仿宋_GB2312" w:cs="Arial"/>
          <w:sz w:val="28"/>
          <w:szCs w:val="28"/>
          <w:lang w:eastAsia="zh-CN"/>
        </w:rPr>
        <w:t>）</w:t>
      </w:r>
      <w:r>
        <w:rPr>
          <w:rFonts w:hint="eastAsia" w:ascii="Arial" w:hAnsi="Arial" w:eastAsia="仿宋_GB2312" w:cs="Arial"/>
          <w:sz w:val="28"/>
          <w:szCs w:val="28"/>
        </w:rPr>
        <w:t>、宗地红线内</w:t>
      </w:r>
      <w:r>
        <w:rPr>
          <w:rFonts w:hint="eastAsia" w:ascii="Arial" w:hAnsi="Arial" w:eastAsia="仿宋_GB2312" w:cs="Arial"/>
          <w:sz w:val="28"/>
          <w:szCs w:val="28"/>
          <w:lang w:eastAsia="zh-CN"/>
        </w:rPr>
        <w:t>“六</w:t>
      </w:r>
      <w:r>
        <w:rPr>
          <w:rFonts w:hint="eastAsia" w:ascii="Arial" w:hAnsi="Arial" w:eastAsia="仿宋_GB2312" w:cs="Arial"/>
          <w:sz w:val="28"/>
          <w:szCs w:val="28"/>
        </w:rPr>
        <w:t>通</w:t>
      </w:r>
      <w:r>
        <w:rPr>
          <w:rFonts w:hint="eastAsia" w:ascii="Arial" w:hAnsi="Arial" w:eastAsia="仿宋_GB2312" w:cs="Arial"/>
          <w:sz w:val="28"/>
          <w:szCs w:val="28"/>
          <w:lang w:eastAsia="zh-CN"/>
        </w:rPr>
        <w:t>”（</w:t>
      </w:r>
      <w:r>
        <w:rPr>
          <w:rFonts w:hint="eastAsia" w:ascii="Arial" w:hAnsi="Arial" w:eastAsia="仿宋_GB2312" w:cs="Arial"/>
          <w:sz w:val="28"/>
          <w:szCs w:val="28"/>
        </w:rPr>
        <w:t>即通路、通上水、通下水、通电、通讯</w:t>
      </w:r>
      <w:r>
        <w:rPr>
          <w:rFonts w:hint="eastAsia" w:ascii="Arial" w:hAnsi="Arial" w:eastAsia="仿宋_GB2312" w:cs="Arial"/>
          <w:sz w:val="28"/>
          <w:szCs w:val="28"/>
          <w:lang w:eastAsia="zh-CN"/>
        </w:rPr>
        <w:t>、</w:t>
      </w:r>
      <w:r>
        <w:rPr>
          <w:rFonts w:hint="eastAsia" w:ascii="Arial" w:hAnsi="Arial" w:eastAsia="仿宋_GB2312" w:cs="Arial"/>
          <w:sz w:val="28"/>
          <w:szCs w:val="28"/>
        </w:rPr>
        <w:t>通热</w:t>
      </w:r>
      <w:r>
        <w:rPr>
          <w:rFonts w:hint="eastAsia" w:ascii="Arial" w:hAnsi="Arial" w:eastAsia="仿宋_GB2312" w:cs="Arial"/>
          <w:sz w:val="28"/>
          <w:szCs w:val="28"/>
          <w:lang w:eastAsia="zh-CN"/>
        </w:rPr>
        <w:t>）</w:t>
      </w:r>
      <w:r>
        <w:rPr>
          <w:rFonts w:ascii="Arial" w:hAnsi="Arial" w:eastAsia="仿宋_GB2312" w:cs="Arial"/>
          <w:sz w:val="28"/>
          <w:szCs w:val="28"/>
        </w:rPr>
        <w:t>。</w:t>
      </w:r>
      <w:r>
        <w:rPr>
          <w:rFonts w:hint="eastAsia" w:ascii="Arial" w:hAnsi="Arial" w:eastAsia="仿宋" w:cs="Arial"/>
          <w:sz w:val="28"/>
          <w:szCs w:val="28"/>
          <w:lang w:eastAsia="zh-CN"/>
        </w:rPr>
        <w:t>根据本次</w:t>
      </w:r>
      <w:r>
        <w:rPr>
          <w:rFonts w:hint="default" w:ascii="Arial" w:hAnsi="Arial" w:eastAsia="仿宋" w:cs="Arial"/>
          <w:sz w:val="28"/>
          <w:szCs w:val="28"/>
        </w:rPr>
        <w:t>估价目的，设定估价对象的开发程度为宗地红线外</w:t>
      </w:r>
      <w:r>
        <w:rPr>
          <w:rFonts w:hint="eastAsia" w:ascii="Arial" w:hAnsi="Arial" w:eastAsia="仿宋" w:cs="Arial"/>
          <w:sz w:val="28"/>
          <w:szCs w:val="28"/>
          <w:lang w:eastAsia="zh-CN"/>
        </w:rPr>
        <w:t>“</w:t>
      </w:r>
      <w:r>
        <w:rPr>
          <w:rFonts w:hint="default" w:ascii="Arial" w:hAnsi="Arial" w:eastAsia="仿宋" w:cs="Arial"/>
          <w:sz w:val="28"/>
          <w:szCs w:val="28"/>
        </w:rPr>
        <w:t>七通</w:t>
      </w:r>
      <w:r>
        <w:rPr>
          <w:rFonts w:hint="eastAsia" w:ascii="Arial" w:hAnsi="Arial" w:eastAsia="仿宋" w:cs="Arial"/>
          <w:sz w:val="28"/>
          <w:szCs w:val="28"/>
          <w:lang w:eastAsia="zh-CN"/>
        </w:rPr>
        <w:t>”（</w:t>
      </w:r>
      <w:r>
        <w:rPr>
          <w:rFonts w:hint="default" w:ascii="Arial" w:hAnsi="Arial" w:eastAsia="仿宋" w:cs="Arial"/>
          <w:sz w:val="28"/>
          <w:szCs w:val="28"/>
        </w:rPr>
        <w:t>即通路、通上水、通下水、通电、通讯、通热、通燃气</w:t>
      </w:r>
      <w:r>
        <w:rPr>
          <w:rFonts w:hint="eastAsia" w:ascii="Arial" w:hAnsi="Arial" w:eastAsia="仿宋" w:cs="Arial"/>
          <w:sz w:val="28"/>
          <w:szCs w:val="28"/>
          <w:lang w:eastAsia="zh-CN"/>
        </w:rPr>
        <w:t>）</w:t>
      </w:r>
      <w:r>
        <w:rPr>
          <w:rFonts w:hint="default" w:ascii="Arial" w:hAnsi="Arial" w:eastAsia="仿宋" w:cs="Arial"/>
          <w:sz w:val="28"/>
          <w:szCs w:val="28"/>
        </w:rPr>
        <w:t xml:space="preserve"> </w:t>
      </w:r>
      <w:r>
        <w:rPr>
          <w:rFonts w:hint="eastAsia" w:ascii="Arial" w:hAnsi="Arial" w:eastAsia="仿宋" w:cs="Arial"/>
          <w:sz w:val="28"/>
          <w:szCs w:val="28"/>
          <w:lang w:eastAsia="zh-CN"/>
        </w:rPr>
        <w:t>，</w:t>
      </w:r>
      <w:r>
        <w:rPr>
          <w:rFonts w:hint="default" w:ascii="Arial" w:hAnsi="Arial" w:eastAsia="仿宋" w:cs="Arial"/>
          <w:sz w:val="28"/>
          <w:szCs w:val="28"/>
        </w:rPr>
        <w:t>宗地红线内场地平整。</w:t>
      </w: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p>
    <w:p>
      <w:pPr>
        <w:snapToGrid w:val="0"/>
        <w:spacing w:line="300" w:lineRule="auto"/>
        <w:ind w:firstLine="560" w:firstLineChars="200"/>
        <w:jc w:val="both"/>
        <w:rPr>
          <w:rFonts w:hint="eastAsia" w:ascii="Arial" w:hAnsi="Arial" w:eastAsia="仿宋_GB2312" w:cs="Arial"/>
          <w:sz w:val="28"/>
          <w:szCs w:val="28"/>
          <w:lang w:val="en-US" w:eastAsia="zh-CN"/>
        </w:rPr>
      </w:pPr>
    </w:p>
    <w:bookmarkEnd w:id="14"/>
    <w:bookmarkEnd w:id="78"/>
    <w:bookmarkEnd w:id="79"/>
    <w:bookmarkEnd w:id="80"/>
    <w:bookmarkEnd w:id="81"/>
    <w:p>
      <w:pPr>
        <w:spacing w:line="300" w:lineRule="auto"/>
        <w:jc w:val="both"/>
        <w:outlineLvl w:val="1"/>
        <w:rPr>
          <w:rFonts w:ascii="Arial" w:hAnsi="Arial" w:eastAsia="仿宋_GB2312" w:cs="Arial"/>
          <w:b/>
          <w:bCs/>
          <w:sz w:val="28"/>
        </w:rPr>
      </w:pPr>
      <w:bookmarkStart w:id="98" w:name="_Toc524335069"/>
      <w:bookmarkStart w:id="99" w:name="_Toc515458370"/>
      <w:bookmarkStart w:id="100" w:name="_Toc515261597"/>
      <w:bookmarkStart w:id="101" w:name="_Toc69393380"/>
      <w:r>
        <w:rPr>
          <w:rFonts w:ascii="Arial" w:hAnsi="Arial" w:eastAsia="仿宋_GB2312" w:cs="Arial"/>
          <w:b/>
          <w:bCs/>
          <w:sz w:val="28"/>
        </w:rPr>
        <w:t>四、影响地价的因素说明</w:t>
      </w:r>
      <w:bookmarkEnd w:id="98"/>
      <w:bookmarkEnd w:id="99"/>
      <w:bookmarkEnd w:id="100"/>
      <w:bookmarkEnd w:id="101"/>
    </w:p>
    <w:p>
      <w:pPr>
        <w:spacing w:line="300" w:lineRule="auto"/>
        <w:jc w:val="both"/>
        <w:rPr>
          <w:rFonts w:ascii="Arial" w:hAnsi="Arial" w:eastAsia="仿宋_GB2312"/>
          <w:sz w:val="28"/>
        </w:rPr>
      </w:pPr>
      <w:r>
        <w:rPr>
          <w:rFonts w:hint="eastAsia" w:ascii="Arial" w:hAnsi="Arial" w:eastAsia="仿宋_GB2312"/>
          <w:sz w:val="28"/>
        </w:rPr>
        <w:t>（一）</w:t>
      </w:r>
      <w:r>
        <w:rPr>
          <w:rFonts w:ascii="Arial" w:hAnsi="Arial" w:eastAsia="仿宋_GB2312"/>
          <w:sz w:val="28"/>
        </w:rPr>
        <w:t xml:space="preserve"> </w:t>
      </w:r>
      <w:r>
        <w:rPr>
          <w:rFonts w:hint="eastAsia" w:ascii="Arial" w:hAnsi="Arial" w:eastAsia="仿宋_GB2312"/>
          <w:sz w:val="28"/>
        </w:rPr>
        <w:t>一般因素</w:t>
      </w:r>
    </w:p>
    <w:p>
      <w:pPr>
        <w:spacing w:line="300" w:lineRule="auto"/>
        <w:ind w:right="205" w:firstLine="560" w:firstLineChars="200"/>
        <w:jc w:val="both"/>
        <w:outlineLvl w:val="0"/>
        <w:rPr>
          <w:rFonts w:ascii="Arial" w:hAnsi="Arial" w:eastAsia="仿宋_GB2312"/>
          <w:bCs/>
          <w:i/>
          <w:sz w:val="28"/>
          <w:szCs w:val="28"/>
        </w:rPr>
      </w:pPr>
      <w:r>
        <w:rPr>
          <w:rFonts w:hint="eastAsia" w:ascii="Arial" w:hAnsi="Arial" w:eastAsia="仿宋_GB2312"/>
          <w:bCs/>
          <w:sz w:val="28"/>
          <w:szCs w:val="28"/>
        </w:rPr>
        <w:t>1.城市资源状况</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00" w:lineRule="auto"/>
        <w:ind w:firstLine="560" w:firstLineChars="200"/>
        <w:jc w:val="both"/>
        <w:rPr>
          <w:rFonts w:ascii="Arial" w:hAnsi="Arial" w:eastAsia="仿宋_GB2312" w:cs="Arial"/>
          <w:bCs/>
          <w:color w:val="000000"/>
          <w:sz w:val="28"/>
          <w:szCs w:val="28"/>
        </w:rPr>
      </w:pPr>
      <w:bookmarkStart w:id="102" w:name="OLE_LINK38"/>
      <w:bookmarkStart w:id="103" w:name="OLE_LINK34"/>
      <w:bookmarkStart w:id="104" w:name="OLE_LINK33"/>
      <w:r>
        <w:rPr>
          <w:rFonts w:hint="eastAsia" w:ascii="Arial" w:hAnsi="Arial" w:eastAsia="仿宋_GB2312" w:cs="Arial"/>
          <w:bCs/>
          <w:color w:val="000000"/>
          <w:sz w:val="28"/>
          <w:szCs w:val="28"/>
        </w:rPr>
        <w:t>截至</w:t>
      </w:r>
      <w:r>
        <w:rPr>
          <w:rFonts w:ascii="Arial" w:hAnsi="Arial" w:eastAsia="仿宋_GB2312" w:cs="Arial"/>
          <w:bCs/>
          <w:color w:val="000000"/>
          <w:sz w:val="28"/>
          <w:szCs w:val="28"/>
        </w:rPr>
        <w:t>2022</w:t>
      </w:r>
      <w:r>
        <w:rPr>
          <w:rFonts w:hint="eastAsia" w:ascii="Arial" w:hAnsi="Arial" w:eastAsia="仿宋_GB2312" w:cs="Arial"/>
          <w:bCs/>
          <w:color w:val="000000"/>
          <w:sz w:val="28"/>
          <w:szCs w:val="28"/>
        </w:rPr>
        <w:t>年年末，北京市常住人口为</w:t>
      </w:r>
      <w:r>
        <w:rPr>
          <w:rFonts w:ascii="Arial" w:hAnsi="Arial" w:eastAsia="仿宋_GB2312" w:cs="Arial"/>
          <w:bCs/>
          <w:color w:val="000000"/>
          <w:sz w:val="28"/>
          <w:szCs w:val="28"/>
        </w:rPr>
        <w:t>2184.3</w:t>
      </w:r>
      <w:r>
        <w:rPr>
          <w:rFonts w:hint="eastAsia" w:ascii="Arial" w:hAnsi="Arial" w:eastAsia="仿宋_GB2312" w:cs="Arial"/>
          <w:bCs/>
          <w:color w:val="000000"/>
          <w:sz w:val="28"/>
          <w:szCs w:val="28"/>
        </w:rPr>
        <w:t>万人，从年龄构成看，</w:t>
      </w:r>
      <w:r>
        <w:rPr>
          <w:rFonts w:ascii="Arial" w:hAnsi="Arial" w:eastAsia="仿宋_GB2312" w:cs="Arial"/>
          <w:bCs/>
          <w:color w:val="000000"/>
          <w:sz w:val="28"/>
          <w:szCs w:val="28"/>
        </w:rPr>
        <w:t>0-14</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264</w:t>
      </w:r>
      <w:r>
        <w:rPr>
          <w:rFonts w:hint="eastAsia" w:ascii="Arial" w:hAnsi="Arial" w:eastAsia="仿宋_GB2312" w:cs="Arial"/>
          <w:bCs/>
          <w:color w:val="000000"/>
          <w:sz w:val="28"/>
          <w:szCs w:val="28"/>
        </w:rPr>
        <w:t>万人，占全市常住人口的比重为</w:t>
      </w:r>
      <w:r>
        <w:rPr>
          <w:rFonts w:ascii="Arial" w:hAnsi="Arial" w:eastAsia="仿宋_GB2312" w:cs="Arial"/>
          <w:bCs/>
          <w:color w:val="000000"/>
          <w:sz w:val="28"/>
          <w:szCs w:val="28"/>
        </w:rPr>
        <w:t>12.1%</w:t>
      </w:r>
      <w:r>
        <w:rPr>
          <w:rFonts w:hint="eastAsia" w:ascii="Arial" w:hAnsi="Arial" w:eastAsia="仿宋_GB2312" w:cs="Arial"/>
          <w:bCs/>
          <w:color w:val="000000"/>
          <w:sz w:val="28"/>
          <w:szCs w:val="28"/>
        </w:rPr>
        <w:t>；</w:t>
      </w:r>
      <w:r>
        <w:rPr>
          <w:rFonts w:ascii="Arial" w:hAnsi="Arial" w:eastAsia="仿宋_GB2312" w:cs="Arial"/>
          <w:bCs/>
          <w:color w:val="000000"/>
          <w:sz w:val="28"/>
          <w:szCs w:val="28"/>
        </w:rPr>
        <w:t>15-59</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1455.2</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66.6%</w:t>
      </w:r>
      <w:r>
        <w:rPr>
          <w:rFonts w:hint="eastAsia" w:ascii="Arial" w:hAnsi="Arial" w:eastAsia="仿宋_GB2312" w:cs="Arial"/>
          <w:bCs/>
          <w:color w:val="000000"/>
          <w:sz w:val="28"/>
          <w:szCs w:val="28"/>
        </w:rPr>
        <w:t>；</w:t>
      </w:r>
      <w:r>
        <w:rPr>
          <w:rFonts w:ascii="Arial" w:hAnsi="Arial" w:eastAsia="仿宋_GB2312" w:cs="Arial"/>
          <w:bCs/>
          <w:color w:val="000000"/>
          <w:sz w:val="28"/>
          <w:szCs w:val="28"/>
        </w:rPr>
        <w:t>60</w:t>
      </w:r>
      <w:r>
        <w:rPr>
          <w:rFonts w:hint="eastAsia" w:ascii="Arial" w:hAnsi="Arial" w:eastAsia="仿宋_GB2312" w:cs="Arial"/>
          <w:bCs/>
          <w:color w:val="000000"/>
          <w:sz w:val="28"/>
          <w:szCs w:val="28"/>
        </w:rPr>
        <w:t>岁及以上常住人口</w:t>
      </w:r>
      <w:r>
        <w:rPr>
          <w:rFonts w:ascii="Arial" w:hAnsi="Arial" w:eastAsia="仿宋_GB2312" w:cs="Arial"/>
          <w:bCs/>
          <w:color w:val="000000"/>
          <w:sz w:val="28"/>
          <w:szCs w:val="28"/>
        </w:rPr>
        <w:t>465.1</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21.3%</w:t>
      </w:r>
      <w:r>
        <w:rPr>
          <w:rFonts w:hint="eastAsia" w:ascii="Arial" w:hAnsi="Arial" w:eastAsia="仿宋_GB2312" w:cs="Arial"/>
          <w:bCs/>
          <w:color w:val="000000"/>
          <w:sz w:val="28"/>
          <w:szCs w:val="28"/>
        </w:rPr>
        <w:t>。</w:t>
      </w:r>
    </w:p>
    <w:p>
      <w:pPr>
        <w:overflowPunct w:val="0"/>
        <w:spacing w:line="300" w:lineRule="auto"/>
        <w:jc w:val="center"/>
        <w:rPr>
          <w:rFonts w:ascii="Arial" w:hAnsi="Arial" w:eastAsia="仿宋_GB2312"/>
          <w:b/>
          <w:bCs/>
          <w:color w:val="000000"/>
          <w:szCs w:val="24"/>
        </w:rPr>
      </w:pPr>
      <w:r>
        <w:rPr>
          <w:rFonts w:ascii="Arial" w:hAnsi="Arial" w:eastAsia="仿宋_GB2312"/>
          <w:b/>
          <w:bCs/>
          <w:color w:val="000000"/>
          <w:szCs w:val="24"/>
        </w:rPr>
        <w:t>2018-2022</w:t>
      </w:r>
      <w:r>
        <w:rPr>
          <w:rFonts w:hint="eastAsia" w:ascii="Arial" w:hAnsi="Arial" w:eastAsia="仿宋_GB2312"/>
          <w:b/>
          <w:bCs/>
          <w:color w:val="000000"/>
          <w:szCs w:val="24"/>
        </w:rPr>
        <w:t>年常住人口增量及增长速度</w:t>
      </w:r>
    </w:p>
    <w:bookmarkEnd w:id="102"/>
    <w:bookmarkEnd w:id="103"/>
    <w:bookmarkEnd w:id="104"/>
    <w:p>
      <w:pPr>
        <w:widowControl/>
        <w:overflowPunct w:val="0"/>
        <w:spacing w:line="300" w:lineRule="auto"/>
        <w:jc w:val="center"/>
        <w:textAlignment w:val="auto"/>
        <w:rPr>
          <w:rFonts w:ascii="仿宋_GB2312" w:hAnsi="Arial" w:eastAsia="仿宋_GB2312" w:cs="宋体"/>
          <w:sz w:val="28"/>
          <w:szCs w:val="28"/>
        </w:rPr>
      </w:pPr>
      <w:r>
        <w:drawing>
          <wp:inline distT="0" distB="0" distL="0" distR="0">
            <wp:extent cx="5887720" cy="2527300"/>
            <wp:effectExtent l="0" t="0" r="17780" b="6350"/>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2.房地产市场状况（办公及商业）</w:t>
      </w:r>
    </w:p>
    <w:p>
      <w:pPr>
        <w:widowControl/>
        <w:adjustRightInd/>
        <w:spacing w:line="300" w:lineRule="auto"/>
        <w:ind w:left="420"/>
        <w:jc w:val="both"/>
        <w:textAlignment w:val="auto"/>
        <w:rPr>
          <w:rFonts w:ascii="Arial" w:hAnsi="Arial" w:eastAsia="仿宋_GB2312"/>
          <w:bCs/>
          <w:sz w:val="28"/>
          <w:szCs w:val="28"/>
        </w:rPr>
      </w:pPr>
      <w:r>
        <w:rPr>
          <w:rFonts w:hint="eastAsia" w:ascii="Arial" w:hAnsi="Arial" w:eastAsia="仿宋_GB2312"/>
          <w:bCs/>
          <w:sz w:val="28"/>
          <w:szCs w:val="28"/>
        </w:rPr>
        <w:t>（1）土地市场</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2023年一季度北京累计推出2宗商办用地，推出规划建面29.09万㎡，同比增长96%；累计成交4宗商办用地，成交规划建面55.81万㎡，同比增长104%；从区域分布来看，朝阳、平谷、大兴、通州各成交1宗，其中华润置地以63.58亿竞得朝阳站交通枢纽南侧项目，该地块未来将打造北京首个万象城项目。</w:t>
      </w:r>
    </w:p>
    <w:p>
      <w:pPr>
        <w:widowControl/>
        <w:spacing w:line="300" w:lineRule="auto"/>
        <w:jc w:val="center"/>
        <w:rPr>
          <w:rFonts w:ascii="Arial" w:hAnsi="Arial" w:eastAsia="仿宋_GB2312" w:cs="Arial"/>
          <w:color w:val="000000"/>
          <w:sz w:val="28"/>
        </w:rPr>
      </w:pPr>
      <w:r>
        <w:drawing>
          <wp:inline distT="0" distB="0" distL="0" distR="0">
            <wp:extent cx="4965700" cy="3030220"/>
            <wp:effectExtent l="0" t="0" r="635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4965700" cy="303022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溢价率方面，自2018年以来北京商办用地多以底价成交，溢价率降至冰点。2023年一季度北京4宗商办地块均以底价成交，市场热度持续低位运行。受朝阳站交通枢纽南侧项目地块成交带动，一季度商办用地成交楼面价15169元/㎡，同比结构性增长39%。</w:t>
      </w:r>
    </w:p>
    <w:p>
      <w:pPr>
        <w:widowControl/>
        <w:spacing w:line="300" w:lineRule="auto"/>
        <w:jc w:val="center"/>
        <w:rPr>
          <w:rFonts w:ascii="Arial" w:hAnsi="Arial" w:eastAsia="仿宋_GB2312" w:cs="Arial"/>
          <w:color w:val="000000"/>
          <w:sz w:val="28"/>
        </w:rPr>
      </w:pPr>
      <w:r>
        <w:drawing>
          <wp:inline distT="0" distB="0" distL="0" distR="0">
            <wp:extent cx="4838065" cy="2891790"/>
            <wp:effectExtent l="0" t="0" r="635"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4838065" cy="2891790"/>
                    </a:xfrm>
                    <a:prstGeom prst="rect">
                      <a:avLst/>
                    </a:prstGeom>
                    <a:noFill/>
                    <a:ln>
                      <a:noFill/>
                    </a:ln>
                  </pic:spPr>
                </pic:pic>
              </a:graphicData>
            </a:graphic>
          </wp:inline>
        </w:drawing>
      </w:r>
    </w:p>
    <w:p>
      <w:pPr>
        <w:widowControl/>
        <w:spacing w:line="300" w:lineRule="auto"/>
        <w:ind w:firstLine="560" w:firstLineChars="200"/>
        <w:jc w:val="both"/>
        <w:rPr>
          <w:rFonts w:hint="eastAsia" w:ascii="Arial" w:hAnsi="Arial" w:eastAsia="仿宋_GB2312" w:cs="Arial"/>
          <w:sz w:val="28"/>
        </w:rPr>
      </w:pPr>
    </w:p>
    <w:p>
      <w:pPr>
        <w:widowControl/>
        <w:spacing w:line="300" w:lineRule="auto"/>
        <w:ind w:firstLine="560" w:firstLineChars="200"/>
        <w:jc w:val="both"/>
        <w:rPr>
          <w:rFonts w:hint="eastAsia" w:ascii="Arial" w:hAnsi="Arial" w:eastAsia="仿宋_GB2312" w:cs="Arial"/>
          <w:sz w:val="28"/>
        </w:rPr>
      </w:pPr>
    </w:p>
    <w:p>
      <w:pPr>
        <w:widowControl/>
        <w:spacing w:line="300" w:lineRule="auto"/>
        <w:ind w:firstLine="560" w:firstLineChars="200"/>
        <w:jc w:val="both"/>
        <w:rPr>
          <w:rFonts w:hint="eastAsia" w:ascii="Arial" w:hAnsi="Arial" w:eastAsia="仿宋_GB2312" w:cs="Arial"/>
          <w:sz w:val="28"/>
        </w:rPr>
      </w:pP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2023年一季度商办用地具体成交信息如下：</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135"/>
        <w:gridCol w:w="1066"/>
        <w:gridCol w:w="1067"/>
        <w:gridCol w:w="1068"/>
        <w:gridCol w:w="914"/>
        <w:gridCol w:w="1067"/>
        <w:gridCol w:w="106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建设用地面积</w:t>
            </w:r>
            <w:r>
              <w:rPr>
                <w:rFonts w:hint="eastAsia" w:ascii="Arial" w:hAnsi="Arial" w:eastAsia="仿宋" w:cs="Arial"/>
                <w:sz w:val="18"/>
                <w:szCs w:val="18"/>
                <w:lang w:eastAsia="zh-CN"/>
              </w:rPr>
              <w:t>（</w:t>
            </w:r>
            <w:r>
              <w:rPr>
                <w:rFonts w:hint="eastAsia" w:ascii="Arial" w:hAnsi="Arial" w:eastAsia="仿宋" w:cs="Arial"/>
                <w:sz w:val="18"/>
                <w:szCs w:val="18"/>
              </w:rPr>
              <w:t>㎡</w:t>
            </w:r>
            <w:r>
              <w:rPr>
                <w:rFonts w:hint="eastAsia" w:ascii="Arial" w:hAnsi="Arial" w:eastAsia="仿宋" w:cs="Arial"/>
                <w:sz w:val="18"/>
                <w:szCs w:val="18"/>
                <w:lang w:eastAsia="zh-CN"/>
              </w:rPr>
              <w:t>）</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规划建筑面积</w:t>
            </w:r>
            <w:r>
              <w:rPr>
                <w:rFonts w:hint="eastAsia" w:ascii="Arial" w:hAnsi="Arial" w:eastAsia="仿宋" w:cs="Arial"/>
                <w:sz w:val="18"/>
                <w:szCs w:val="18"/>
                <w:lang w:eastAsia="zh-CN"/>
              </w:rPr>
              <w:t>（</w:t>
            </w:r>
            <w:r>
              <w:rPr>
                <w:rFonts w:hint="eastAsia" w:ascii="Arial" w:hAnsi="Arial" w:eastAsia="仿宋" w:cs="Arial"/>
                <w:sz w:val="18"/>
                <w:szCs w:val="18"/>
              </w:rPr>
              <w:t>㎡</w:t>
            </w:r>
            <w:r>
              <w:rPr>
                <w:rFonts w:hint="eastAsia" w:ascii="Arial" w:hAnsi="Arial" w:eastAsia="仿宋" w:cs="Arial"/>
                <w:sz w:val="18"/>
                <w:szCs w:val="18"/>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成交日期</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成交价</w:t>
            </w:r>
          </w:p>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lang w:eastAsia="zh-CN"/>
              </w:rPr>
              <w:t>（</w:t>
            </w:r>
            <w:r>
              <w:rPr>
                <w:rFonts w:hint="eastAsia" w:ascii="Arial" w:hAnsi="Arial" w:eastAsia="仿宋" w:cs="Arial"/>
                <w:sz w:val="18"/>
                <w:szCs w:val="18"/>
              </w:rPr>
              <w:t>万元</w:t>
            </w:r>
            <w:r>
              <w:rPr>
                <w:rFonts w:hint="eastAsia" w:ascii="Arial" w:hAnsi="Arial" w:eastAsia="仿宋" w:cs="Arial"/>
                <w:sz w:val="18"/>
                <w:szCs w:val="18"/>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成交楼面价</w:t>
            </w:r>
            <w:r>
              <w:rPr>
                <w:rFonts w:hint="eastAsia" w:ascii="Arial" w:hAnsi="Arial" w:eastAsia="仿宋" w:cs="Arial"/>
                <w:sz w:val="18"/>
                <w:szCs w:val="18"/>
                <w:lang w:eastAsia="zh-CN"/>
              </w:rPr>
              <w:t>（</w:t>
            </w:r>
            <w:r>
              <w:rPr>
                <w:rFonts w:hint="eastAsia" w:ascii="Arial" w:hAnsi="Arial" w:eastAsia="仿宋" w:cs="Arial"/>
                <w:sz w:val="18"/>
                <w:szCs w:val="18"/>
              </w:rPr>
              <w:t>元</w:t>
            </w:r>
            <w:r>
              <w:rPr>
                <w:rFonts w:ascii="Arial" w:hAnsi="Arial" w:eastAsia="仿宋" w:cs="Arial"/>
                <w:sz w:val="18"/>
                <w:szCs w:val="18"/>
              </w:rPr>
              <w:t>/</w:t>
            </w:r>
            <w:r>
              <w:rPr>
                <w:rFonts w:hint="eastAsia" w:ascii="Arial" w:hAnsi="Arial" w:eastAsia="仿宋" w:cs="Arial"/>
                <w:sz w:val="18"/>
                <w:szCs w:val="18"/>
              </w:rPr>
              <w:t>㎡</w:t>
            </w:r>
            <w:r>
              <w:rPr>
                <w:rFonts w:hint="eastAsia" w:ascii="Arial" w:hAnsi="Arial" w:eastAsia="仿宋" w:cs="Arial"/>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北京市朝阳区朝阳站交通枢纽南侧建设用地一体化项目0313-5597、5598、5599地块B4综合性商业金融服务业用地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62796.8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275500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4.39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2023-2-23</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635800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北京大兴国际机场临空经济区DX12-0105-6103地块S5加油加气站</w:t>
            </w:r>
            <w:r>
              <w:rPr>
                <w:rFonts w:hint="eastAsia" w:ascii="Arial" w:hAnsi="Arial" w:eastAsia="仿宋" w:cs="Arial"/>
                <w:sz w:val="18"/>
                <w:szCs w:val="18"/>
                <w:lang w:eastAsia="zh-CN"/>
              </w:rPr>
              <w:t>（</w:t>
            </w:r>
            <w:r>
              <w:rPr>
                <w:rFonts w:hint="eastAsia" w:ascii="Arial" w:hAnsi="Arial" w:eastAsia="仿宋" w:cs="Arial"/>
                <w:sz w:val="18"/>
                <w:szCs w:val="18"/>
              </w:rPr>
              <w:t>加氢站</w:t>
            </w:r>
            <w:r>
              <w:rPr>
                <w:rFonts w:hint="eastAsia" w:ascii="Arial" w:hAnsi="Arial" w:eastAsia="仿宋" w:cs="Arial"/>
                <w:sz w:val="18"/>
                <w:szCs w:val="18"/>
                <w:lang w:eastAsia="zh-CN"/>
              </w:rPr>
              <w:t>）</w:t>
            </w:r>
            <w:r>
              <w:rPr>
                <w:rFonts w:hint="eastAsia" w:ascii="Arial" w:hAnsi="Arial" w:eastAsia="仿宋" w:cs="Arial"/>
                <w:sz w:val="18"/>
                <w:szCs w:val="18"/>
              </w:rPr>
              <w:t>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S5加油加气站</w:t>
            </w:r>
            <w:r>
              <w:rPr>
                <w:rFonts w:hint="eastAsia" w:ascii="Arial" w:hAnsi="Arial" w:eastAsia="仿宋" w:cs="Arial"/>
                <w:sz w:val="18"/>
                <w:szCs w:val="18"/>
                <w:lang w:eastAsia="zh-CN"/>
              </w:rPr>
              <w:t>（</w:t>
            </w:r>
            <w:r>
              <w:rPr>
                <w:rFonts w:hint="eastAsia" w:ascii="Arial" w:hAnsi="Arial" w:eastAsia="仿宋" w:cs="Arial"/>
                <w:sz w:val="18"/>
                <w:szCs w:val="18"/>
              </w:rPr>
              <w:t>加氢站</w:t>
            </w:r>
            <w:r>
              <w:rPr>
                <w:rFonts w:hint="eastAsia" w:ascii="Arial" w:hAnsi="Arial" w:eastAsia="仿宋" w:cs="Arial"/>
                <w:sz w:val="18"/>
                <w:szCs w:val="18"/>
                <w:lang w:eastAsia="zh-CN"/>
              </w:rPr>
              <w:t>）</w:t>
            </w:r>
            <w:r>
              <w:rPr>
                <w:rFonts w:hint="eastAsia" w:ascii="Arial" w:hAnsi="Arial" w:eastAsia="仿宋" w:cs="Arial"/>
                <w:sz w:val="18"/>
                <w:szCs w:val="18"/>
              </w:rPr>
              <w:t>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4800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≤0.4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2023-1-19</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北京市平谷区兴谷新消费综合体项目商业地块PG00-0106-0106地块B1商业用地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46654.62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88643.78</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28000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北京市石景山区中关村科技园石景山园北Ⅱ区西井地块土地一级开发项目1606-605地块B23研发设计用地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64012.4</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192037.19</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177000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9217</w:t>
            </w:r>
          </w:p>
        </w:tc>
      </w:tr>
    </w:tbl>
    <w:p>
      <w:pPr>
        <w:widowControl/>
        <w:adjustRightInd/>
        <w:spacing w:line="300" w:lineRule="auto"/>
        <w:rPr>
          <w:rFonts w:ascii="Arial" w:hAnsi="Arial" w:eastAsia="仿宋" w:cs="Arial"/>
          <w:color w:val="C00000"/>
          <w:sz w:val="18"/>
          <w:szCs w:val="18"/>
          <w:highlight w:val="lightGray"/>
        </w:rPr>
      </w:pP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根据2023年1季度城市地价监测结果显示，北京市监测地价整体表现为上涨的趋势，增幅较去年4季度扩大。</w:t>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21年1季度至</w:t>
      </w:r>
      <w:r>
        <w:rPr>
          <w:rFonts w:ascii="Arial" w:hAnsi="Arial" w:eastAsia="仿宋"/>
          <w:b/>
          <w:bCs/>
          <w:szCs w:val="24"/>
        </w:rPr>
        <w:t>20</w:t>
      </w:r>
      <w:r>
        <w:rPr>
          <w:rFonts w:hint="eastAsia" w:ascii="Arial" w:hAnsi="Arial" w:eastAsia="仿宋"/>
          <w:b/>
          <w:bCs/>
          <w:szCs w:val="24"/>
        </w:rPr>
        <w:t>23年1季度北京市商办用地地价增长率走势图</w:t>
      </w:r>
    </w:p>
    <w:p>
      <w:pPr>
        <w:widowControl/>
        <w:spacing w:line="300" w:lineRule="auto"/>
        <w:jc w:val="center"/>
      </w:pPr>
      <w:r>
        <w:drawing>
          <wp:inline distT="0" distB="0" distL="0" distR="0">
            <wp:extent cx="5453380" cy="2717800"/>
            <wp:effectExtent l="0" t="0" r="13970" b="635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widowControl/>
        <w:spacing w:line="300" w:lineRule="auto"/>
        <w:jc w:val="center"/>
      </w:pPr>
      <w:r>
        <w:drawing>
          <wp:inline distT="0" distB="0" distL="0" distR="0">
            <wp:extent cx="5454650" cy="2677160"/>
            <wp:effectExtent l="0" t="0" r="12700" b="8890"/>
            <wp:docPr id="32" name="图表 32" descr="标题: 北京"/>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（2）房地产开发</w:t>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北京市统计局公布的数据，一季度北京市房地产开发企业房屋新开工面积为325.3万平方米，同比增长29.6%。其中，办公楼为17.7万平方米，下降22%；商业营业用房为11.1万平方米，下降37.2%。房屋竣工面积为178万平方米，同比增长12.6%。其中，办公楼为30.6万平方米，下降28%；商业营业用房为5.6万平方米，下降60.2%。新建商品房销售面积为218.6万平方米，同比增长13.5%。其中，办公楼为18.7万平方米，增长56.1%；商业营业用房为23.6万平方米，增长69.4%。</w:t>
      </w:r>
    </w:p>
    <w:p>
      <w:pPr>
        <w:widowControl/>
        <w:adjustRightInd/>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（3）房地产市场供需情况</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2023年一季度北京商办类市场累计成交50.11万㎡，同比增长153%，月均成交约16.7万㎡，成交规模创近五年同期新高。价格方面，一季度商办产品整体成交均价为15786元/㎡，同比结构性下降27%。供应方面，受季节性因素的影响，一季度北京商办市场供应量同比腰斩，商办类产品累计供应规模仅1.98万㎡，同比缩减72%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具体来看，一季度北京商业和办公市场成交均呈现出量升价跌的态势。其中，商业累计成交规模为28.24万㎡，同比增加152%，成交均价为15064元/㎡，同比结构性下跌35%；办公类产品共成交21.87万㎡，同比增加153%，成交均价20466元/㎡，同比下跌11%。</w:t>
      </w:r>
    </w:p>
    <w:p>
      <w:pPr>
        <w:widowControl/>
        <w:spacing w:line="300" w:lineRule="auto"/>
        <w:jc w:val="both"/>
        <w:rPr>
          <w:rFonts w:ascii="Arial" w:hAnsi="Arial" w:eastAsia="仿宋_GB2312" w:cs="Arial"/>
          <w:bCs/>
          <w:sz w:val="28"/>
          <w:szCs w:val="28"/>
        </w:rPr>
      </w:pPr>
      <w:r>
        <w:drawing>
          <wp:inline distT="0" distB="0" distL="0" distR="0">
            <wp:extent cx="5901055" cy="1722755"/>
            <wp:effectExtent l="0" t="0" r="444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901055" cy="1722755"/>
                    </a:xfrm>
                    <a:prstGeom prst="rect">
                      <a:avLst/>
                    </a:prstGeom>
                    <a:noFill/>
                    <a:ln>
                      <a:noFill/>
                    </a:ln>
                  </pic:spPr>
                </pic:pic>
              </a:graphicData>
            </a:graphic>
          </wp:inline>
        </w:drawing>
      </w:r>
    </w:p>
    <w:p>
      <w:pPr>
        <w:widowControl/>
        <w:adjustRightInd/>
        <w:spacing w:line="300" w:lineRule="auto"/>
        <w:rPr>
          <w:rFonts w:ascii="Arial" w:hAnsi="Arial" w:eastAsia="仿宋" w:cs="宋体"/>
          <w:sz w:val="18"/>
        </w:rPr>
      </w:pP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区域来看，2023年一季度石景山区商办类产品成交量相对较大，成交面积超15万㎡，占比达30%；门头沟、大兴和房山区成交规模均在5-10万㎡之间，占比均超10%，其他各区域成交规模占比均不足10%。从成交量变化来看，一季度昌平、丰台和大兴区商办类产品成交量同比不同程度的减少，其他各区域均有所增加。其中，怀柔、朝阳、房山、东城和石景山区受去年同期基数较低影响，成交同比涨幅显著。</w:t>
      </w:r>
    </w:p>
    <w:p>
      <w:pPr>
        <w:widowControl/>
        <w:spacing w:line="300" w:lineRule="auto"/>
        <w:jc w:val="both"/>
        <w:rPr>
          <w:rFonts w:ascii="Arial" w:hAnsi="Arial" w:eastAsia="仿宋_GB2312" w:cs="Arial"/>
          <w:bCs/>
          <w:color w:val="000000"/>
          <w:sz w:val="28"/>
          <w:szCs w:val="28"/>
        </w:rPr>
      </w:pPr>
      <w:r>
        <w:drawing>
          <wp:inline distT="0" distB="0" distL="0" distR="0">
            <wp:extent cx="5904865" cy="2601595"/>
            <wp:effectExtent l="0" t="0" r="635"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5904865" cy="2601595"/>
                    </a:xfrm>
                    <a:prstGeom prst="rect">
                      <a:avLst/>
                    </a:prstGeom>
                    <a:noFill/>
                    <a:ln>
                      <a:noFill/>
                    </a:ln>
                  </pic:spPr>
                </pic:pic>
              </a:graphicData>
            </a:graphic>
          </wp:inline>
        </w:drawing>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r>
              <w:rPr>
                <w:rFonts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45261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36115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41053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运通博远阁</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39215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29612</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25797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38351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29065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17386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36342</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28621</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12479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兴创国际中心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34254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20817</w:t>
            </w:r>
          </w:p>
        </w:tc>
        <w:tc>
          <w:tcPr>
            <w:tcW w:w="2636" w:type="dxa"/>
            <w:gridSpan w:val="2"/>
            <w:vMerge w:val="restart"/>
            <w:tcBorders>
              <w:top w:val="single" w:color="404040" w:sz="2" w:space="0"/>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紫御长安</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34068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19059</w:t>
            </w:r>
          </w:p>
        </w:tc>
        <w:tc>
          <w:tcPr>
            <w:tcW w:w="2636" w:type="dxa"/>
            <w:gridSpan w:val="2"/>
            <w:vMerge w:val="continue"/>
            <w:tcBorders>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阳光城·檀悦</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32066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17612</w:t>
            </w:r>
          </w:p>
        </w:tc>
        <w:tc>
          <w:tcPr>
            <w:tcW w:w="2636" w:type="dxa"/>
            <w:gridSpan w:val="2"/>
            <w:vMerge w:val="continue"/>
            <w:tcBorders>
              <w:left w:val="double" w:color="auto" w:sz="4"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30390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17518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百嘉城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29863</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16978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门头沟新城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29795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14037</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11511</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4212</w:t>
            </w:r>
          </w:p>
        </w:tc>
        <w:tc>
          <w:tcPr>
            <w:tcW w:w="2636" w:type="dxa"/>
            <w:gridSpan w:val="2"/>
            <w:vMerge w:val="continue"/>
            <w:tcBorders>
              <w:left w:val="doub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r>
              <w:rPr>
                <w:rFonts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119639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富力城</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46990</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80354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首开保利锦都家园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60661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38521</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40766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鸿坤·花语墅</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51925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35449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32565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中冶·德贤公馆</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50864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西城区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30115</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24796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丽都壹号</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26946</w:t>
            </w:r>
          </w:p>
        </w:tc>
        <w:tc>
          <w:tcPr>
            <w:tcW w:w="1275" w:type="dxa"/>
            <w:tcBorders>
              <w:top w:val="single" w:color="404040" w:sz="2" w:space="0"/>
              <w:left w:val="double" w:color="404040" w:sz="2" w:space="0"/>
              <w:bottom w:val="single" w:color="404040" w:sz="2" w:space="0"/>
              <w:right w:val="sing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17270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华远·西山雅园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20080</w:t>
            </w:r>
          </w:p>
        </w:tc>
        <w:tc>
          <w:tcPr>
            <w:tcW w:w="2636" w:type="dxa"/>
            <w:gridSpan w:val="2"/>
            <w:vMerge w:val="restart"/>
            <w:tcBorders>
              <w:top w:val="single" w:color="404040" w:sz="2" w:space="0"/>
              <w:left w:val="double" w:color="404040" w:sz="2"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首开国风美唐</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48918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18100</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45776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17563</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中国铁建·花语金郡</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44710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14945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14886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12796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11905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9260</w:t>
            </w:r>
          </w:p>
        </w:tc>
        <w:tc>
          <w:tcPr>
            <w:tcW w:w="2636" w:type="dxa"/>
            <w:gridSpan w:val="2"/>
            <w:vMerge w:val="continue"/>
            <w:tcBorders>
              <w:left w:val="double" w:color="404040" w:sz="2"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租赁市场方面</w:t>
      </w:r>
      <w:r>
        <w:rPr>
          <w:rFonts w:hint="eastAsia" w:ascii="Arial" w:hAnsi="Arial" w:eastAsia="仿宋_GB2312" w:cs="Arial"/>
          <w:bCs/>
          <w:color w:val="000000"/>
          <w:sz w:val="28"/>
          <w:szCs w:val="28"/>
        </w:rPr>
        <w:t>，随着疫情全面放开，一季度北京写字楼市场活跃度明显上升，但租户选择仍较为谨慎，新租及搬迁、扩张需求未完全释放，虽带看量提升，但整体需求表现较为疲软，全市空置率环比微升。全市及五大核心商圈甲级写字楼租金水平分别环比微降，整体租金降幅较上季度明显收窄。金融业、高科技行业及专业服务业仍是北京甲级写字楼市场租赁成交的主力。北京作为全国的科技创新中心，同时又是全国数字经济发展的先导区和示范区，将持续吸引高科技企业落户，从而为写字楼租赁市场带来更多的租赁需求。</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各大购物中心的客流明显反弹，北京市政府也在多个平台发放多类性消费券，以刺激线下实体消费需求。得益于零售消费的明显增长，品牌租赁需求回升。但在疫情长尾效应影响下，全市优质购物中心平均空置率微升，平均租金水平也出现略微下滑。</w:t>
      </w: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大宗交易市场</w:t>
      </w:r>
      <w:r>
        <w:rPr>
          <w:rFonts w:hint="eastAsia" w:ascii="Arial" w:hAnsi="Arial" w:eastAsia="仿宋_GB2312" w:cs="Arial"/>
          <w:bCs/>
          <w:color w:val="000000"/>
          <w:sz w:val="28"/>
          <w:szCs w:val="28"/>
        </w:rPr>
        <w:t xml:space="preserve">，第一季度北京大宗交易市场活跃度上升。从成交物业来看，境外投资人并未因短期市场波动而影响其对北京核心资产的长期看好，险资对于不动产资产配置的关注日益凸显，而自用型买家则持续锁定非核心区域写字楼或商务园区的物业。结合去年北京市大宗物业市场的表现，写字楼及产业园仍旧是是较为活跃的资产类别。3月24日，国家发改委公布文件，进一步拓宽了REITs发行的资产范围，将百货商场、购物中心纳入可发行范畴。同时，因具备长期稳定的现金流以及价值增值的潜力，活跃于市场中的投资人持续看好具有现金流的商业地产投资机会，如商办、长租公寓、产业园区等物业。 </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（4）可预见未来</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本季度北京写字楼市场活跃度明显上升，预计2023年北京写字楼市场将迎来一波供应的小高峰，高科技行业需求有望回升。但从需求端来看，整体市场的回暖仍需时间。由于消费者的消费意愿和信心还在缓慢恢复中，2023年下半年预计会出现较为明显的消费回暖成效。随着消费市场的逐渐回暖，北京零售市场提质升级的速度也将逐渐加快。</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3.产业政策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（1）全国政策</w:t>
      </w:r>
    </w:p>
    <w:p>
      <w:pPr>
        <w:overflowPunct w:val="0"/>
        <w:spacing w:line="300" w:lineRule="auto"/>
        <w:ind w:firstLine="700" w:firstLineChars="250"/>
        <w:jc w:val="both"/>
        <w:textAlignment w:val="auto"/>
        <w:rPr>
          <w:rFonts w:ascii="Arial" w:hAnsi="Arial" w:eastAsia="仿宋_GB2312"/>
          <w:bCs/>
          <w:sz w:val="28"/>
          <w:szCs w:val="28"/>
        </w:rPr>
      </w:pPr>
      <w:r>
        <w:rPr>
          <w:rFonts w:hint="eastAsia" w:ascii="Arial" w:hAnsi="Arial" w:eastAsia="仿宋_GB2312"/>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w:t>
      </w:r>
      <w:r>
        <w:rPr>
          <w:rFonts w:hint="eastAsia" w:ascii="Arial" w:hAnsi="Arial" w:eastAsia="仿宋_GB2312"/>
          <w:bCs/>
          <w:sz w:val="28"/>
          <w:szCs w:val="28"/>
          <w:lang w:eastAsia="zh-CN"/>
        </w:rPr>
        <w:t>“</w:t>
      </w:r>
      <w:r>
        <w:rPr>
          <w:rFonts w:hint="eastAsia" w:ascii="Arial" w:hAnsi="Arial" w:eastAsia="仿宋_GB2312"/>
          <w:bCs/>
          <w:sz w:val="28"/>
          <w:szCs w:val="28"/>
        </w:rPr>
        <w:t>三查</w:t>
      </w:r>
      <w:r>
        <w:rPr>
          <w:rFonts w:hint="eastAsia" w:ascii="Arial" w:hAnsi="Arial" w:eastAsia="仿宋_GB2312"/>
          <w:bCs/>
          <w:sz w:val="28"/>
          <w:szCs w:val="28"/>
          <w:lang w:eastAsia="zh-CN"/>
        </w:rPr>
        <w:t>”</w:t>
      </w:r>
      <w:r>
        <w:rPr>
          <w:rFonts w:hint="eastAsia" w:ascii="Arial" w:hAnsi="Arial" w:eastAsia="仿宋_GB2312"/>
          <w:bCs/>
          <w:sz w:val="28"/>
          <w:szCs w:val="28"/>
        </w:rPr>
        <w:t>，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w:t>
      </w:r>
      <w:r>
        <w:rPr>
          <w:rFonts w:hint="eastAsia" w:ascii="Arial" w:hAnsi="Arial" w:eastAsia="仿宋_GB2312"/>
          <w:bCs/>
          <w:sz w:val="28"/>
          <w:szCs w:val="28"/>
          <w:lang w:eastAsia="zh-CN"/>
        </w:rPr>
        <w:t>“</w:t>
      </w:r>
      <w:r>
        <w:rPr>
          <w:rFonts w:hint="eastAsia" w:ascii="Arial" w:hAnsi="Arial" w:eastAsia="仿宋_GB2312"/>
          <w:bCs/>
          <w:sz w:val="28"/>
          <w:szCs w:val="28"/>
        </w:rPr>
        <w:t>白名单</w:t>
      </w:r>
      <w:r>
        <w:rPr>
          <w:rFonts w:hint="eastAsia" w:ascii="Arial" w:hAnsi="Arial" w:eastAsia="仿宋_GB2312"/>
          <w:bCs/>
          <w:sz w:val="28"/>
          <w:szCs w:val="28"/>
          <w:lang w:eastAsia="zh-CN"/>
        </w:rPr>
        <w:t>”</w:t>
      </w:r>
      <w:r>
        <w:rPr>
          <w:rFonts w:hint="eastAsia" w:ascii="Arial" w:hAnsi="Arial" w:eastAsia="仿宋_GB2312"/>
          <w:bCs/>
          <w:sz w:val="28"/>
          <w:szCs w:val="28"/>
        </w:rPr>
        <w:t>。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2022年1月20日，全国住房和城乡建设工作会议在北京以视频形式召开。会议强调，2022年，全系统要认真贯彻落实党中央、国务院决策部署，坚持稳中求进工作总基调，完整、准确、全面贯彻新发展理念，着力在</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增信心、防风险、稳增长、促改革、强队伍</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上下功夫。一是增信心。要深刻认识到，我国发展的多方面优势和条件没有变，时与势在我们一边，这是我们的定力和底气所在，也是我们的决心和信心所在。二是防风险。把防风险摆在更加突出的位置，防范化解住房和城乡建设领域风险，坚决守住不发生系统性风险的底线。三是稳增长。充分释放居民住房需求、新型城市基础设施建设投资需求潜力，同步推动扩内需、转方式、调结构，促进经济实现质的稳步提升和量的合理增长。四是促改革。更好地激发企业活力，更好地适应和满足需求变化，推进住房供给侧结构性改革，加快形成与高质量发展相适应的城市开发建设体制机制和政策体系。五是强队伍。忠诚拥护</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两个确立</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、忠诚践行</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两个维护</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，悟透以人民为中心的发展思想，树立正确政绩观，切实提高工作能力和水平，建设忠诚干净担当的高素质专业化干部队伍。</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2023年3月24日，为贯彻落实党中央、国务院决策部署，按照《国务院办公厅关于进一步盘活存量资产扩大有效投资的意见》（国办发〔2022〕19号）、《中国证监会、国家发展改革委关于推进基础设施领域不动产投资信托基金（REITs）试点相关工作的通知》（证监发〔2020〕40号）等要求，进一步提升基础设施REITs项目申报推荐的质量和效率，国家发展改革委印发了《关于规范高效做好基础设施领域不动产投资信托基金（REITs）项目申报推荐工作的通知》（发改投资〔2023〕236号，以下简称《通知》）。为规范高效做好基础设施REITs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十四五</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规划《纲要》和国办发〔2022〕19号文精神，促进基础设施REITs市场平稳健康发展，更好盘活存量资产、扩大有效投资具有重要意义。</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（2）地方政策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2021年9月8日，北京市人民政府关于印发《北京市</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十四五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时期优化营商环境规划》，《规划》提出了</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十四五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时期北京市优化营商环境</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1+4+5</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的目标体系：</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1</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是全面建成与首都功能发展需求相一致的国际一流营商环境高地；</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4</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是打造</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北京效率</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北京服务</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北京标准</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北京诚信</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四大品牌；</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5</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实施市场、法治、投资贸易、政务服务、人文五大环境领跑战略。《规划》是北京市首次编制5年营商环境专项规划，在各省、自治区和直辖市中也是首例，充分展现了北京市全力以赴打造一流营商环境的决心和行动。</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6月4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2022年9月30日，北京市人民政府印发《关于存量国有建设用地盘活利用的指导意见（试行）》，创新提出8项支持政策，明确在重点功能区及现状轨道站点周边，鼓励利用现状建筑改建保障性租赁住房。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11月30日，《北京市商业消费空间布局专项规划（2022年-2035年）》正式发布，北京市将构建四级商业消费空间结构，服务市民公众多层次消费需求。在构建以国内大循环为主体、国内国际双循环相互促进新发展格局下，北京将在2025年和2035年分批次全面建成国际消费中心城市，让北京成为</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中国潮</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国际范</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烟火气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共融共生的国际消费中心示范城市、国际一流的和谐宜居之都。</w:t>
      </w:r>
    </w:p>
    <w:p>
      <w:pPr>
        <w:widowControl/>
        <w:spacing w:line="300" w:lineRule="auto"/>
        <w:ind w:firstLine="560" w:firstLineChars="200"/>
        <w:jc w:val="both"/>
        <w:rPr>
          <w:rFonts w:ascii="Arial" w:hAnsi="Arial" w:eastAsia="仿宋_GB2312"/>
          <w:bCs/>
          <w:sz w:val="28"/>
          <w:szCs w:val="28"/>
        </w:rPr>
      </w:pPr>
      <w:r>
        <w:rPr>
          <w:rFonts w:hint="eastAsia" w:ascii="Arial" w:hAnsi="Arial" w:eastAsia="仿宋_GB2312"/>
          <w:bCs/>
          <w:sz w:val="28"/>
          <w:szCs w:val="28"/>
        </w:rPr>
        <w:t>4.</w:t>
      </w:r>
      <w:r>
        <w:rPr>
          <w:rFonts w:hint="eastAsia" w:ascii="Arial" w:hAnsi="Arial" w:eastAsia="仿宋_GB2312"/>
          <w:bCs/>
          <w:color w:val="000000"/>
          <w:sz w:val="28"/>
          <w:szCs w:val="28"/>
        </w:rPr>
        <w:t>城市规划与发展目标</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（1）2021年1月27日，北京市第十五届人民代表大会第四次会议批准了《北京市国民经济和社会发展第十四个五年规划和二〇三五年远景目标纲要》（以下简称《纲要》）。《纲要》的指导思想，是要统筹推进</w:t>
      </w:r>
      <w:r>
        <w:rPr>
          <w:rFonts w:hint="eastAsia" w:ascii="Arial" w:hAnsi="Arial" w:eastAsia="仿宋_GB2312"/>
          <w:bCs/>
          <w:sz w:val="28"/>
          <w:szCs w:val="28"/>
          <w:lang w:eastAsia="zh-CN"/>
        </w:rPr>
        <w:t>“</w:t>
      </w:r>
      <w:r>
        <w:rPr>
          <w:rFonts w:hint="eastAsia" w:ascii="Arial" w:hAnsi="Arial" w:eastAsia="仿宋_GB2312"/>
          <w:bCs/>
          <w:sz w:val="28"/>
          <w:szCs w:val="28"/>
        </w:rPr>
        <w:t>五位一体</w:t>
      </w:r>
      <w:r>
        <w:rPr>
          <w:rFonts w:hint="eastAsia" w:ascii="Arial" w:hAnsi="Arial" w:eastAsia="仿宋_GB2312"/>
          <w:bCs/>
          <w:sz w:val="28"/>
          <w:szCs w:val="28"/>
          <w:lang w:eastAsia="zh-CN"/>
        </w:rPr>
        <w:t>”</w:t>
      </w:r>
      <w:r>
        <w:rPr>
          <w:rFonts w:hint="eastAsia" w:ascii="Arial" w:hAnsi="Arial" w:eastAsia="仿宋_GB2312"/>
          <w:bCs/>
          <w:sz w:val="28"/>
          <w:szCs w:val="28"/>
        </w:rPr>
        <w:t>总体布局，协调推进</w:t>
      </w:r>
      <w:r>
        <w:rPr>
          <w:rFonts w:hint="eastAsia" w:ascii="Arial" w:hAnsi="Arial" w:eastAsia="仿宋_GB2312"/>
          <w:bCs/>
          <w:sz w:val="28"/>
          <w:szCs w:val="28"/>
          <w:lang w:eastAsia="zh-CN"/>
        </w:rPr>
        <w:t>“</w:t>
      </w:r>
      <w:r>
        <w:rPr>
          <w:rFonts w:hint="eastAsia" w:ascii="Arial" w:hAnsi="Arial" w:eastAsia="仿宋_GB2312"/>
          <w:bCs/>
          <w:sz w:val="28"/>
          <w:szCs w:val="28"/>
        </w:rPr>
        <w:t>四个全面</w:t>
      </w:r>
      <w:r>
        <w:rPr>
          <w:rFonts w:hint="eastAsia" w:ascii="Arial" w:hAnsi="Arial" w:eastAsia="仿宋_GB2312"/>
          <w:bCs/>
          <w:sz w:val="28"/>
          <w:szCs w:val="28"/>
          <w:lang w:eastAsia="zh-CN"/>
        </w:rPr>
        <w:t>”</w:t>
      </w:r>
      <w:r>
        <w:rPr>
          <w:rFonts w:hint="eastAsia" w:ascii="Arial" w:hAnsi="Arial" w:eastAsia="仿宋_GB2312"/>
          <w:bCs/>
          <w:sz w:val="28"/>
          <w:szCs w:val="28"/>
        </w:rPr>
        <w:t>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w:t>
      </w:r>
      <w:r>
        <w:rPr>
          <w:rFonts w:hint="eastAsia" w:ascii="Arial" w:hAnsi="Arial" w:eastAsia="仿宋_GB2312"/>
          <w:bCs/>
          <w:sz w:val="28"/>
          <w:szCs w:val="28"/>
          <w:lang w:eastAsia="zh-CN"/>
        </w:rPr>
        <w:t>“</w:t>
      </w:r>
      <w:r>
        <w:rPr>
          <w:rFonts w:hint="eastAsia" w:ascii="Arial" w:hAnsi="Arial" w:eastAsia="仿宋_GB2312"/>
          <w:bCs/>
          <w:sz w:val="28"/>
          <w:szCs w:val="28"/>
        </w:rPr>
        <w:t>牛鼻子</w:t>
      </w:r>
      <w:r>
        <w:rPr>
          <w:rFonts w:hint="eastAsia" w:ascii="Arial" w:hAnsi="Arial" w:eastAsia="仿宋_GB2312"/>
          <w:bCs/>
          <w:sz w:val="28"/>
          <w:szCs w:val="28"/>
          <w:lang w:eastAsia="zh-CN"/>
        </w:rPr>
        <w:t>”</w:t>
      </w:r>
      <w:r>
        <w:rPr>
          <w:rFonts w:hint="eastAsia" w:ascii="Arial" w:hAnsi="Arial" w:eastAsia="仿宋_GB2312"/>
          <w:bCs/>
          <w:sz w:val="28"/>
          <w:szCs w:val="28"/>
        </w:rPr>
        <w:t>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《纲要》提出，建设高品质宜居城市，优化城市空间功能布局，加快推进城市更新。</w:t>
      </w:r>
      <w:r>
        <w:rPr>
          <w:rFonts w:ascii="Arial" w:hAnsi="Arial" w:eastAsia="仿宋_GB2312"/>
          <w:bCs/>
          <w:sz w:val="28"/>
          <w:szCs w:val="28"/>
        </w:rPr>
        <w:t>大力推进老旧小区改造</w:t>
      </w:r>
      <w:r>
        <w:rPr>
          <w:rFonts w:hint="eastAsia" w:ascii="Arial" w:hAnsi="Arial" w:eastAsia="仿宋_GB2312"/>
          <w:bCs/>
          <w:sz w:val="28"/>
          <w:szCs w:val="28"/>
        </w:rPr>
        <w:t>，</w:t>
      </w:r>
      <w:r>
        <w:rPr>
          <w:rFonts w:ascii="Arial" w:hAnsi="Arial" w:eastAsia="仿宋_GB2312"/>
          <w:bCs/>
          <w:sz w:val="28"/>
          <w:szCs w:val="28"/>
        </w:rPr>
        <w:t>促进存量产业空间活力复兴。研究推进区域整体转型开发、节余土地分割转让等机制，鼓励市场主体利用老旧厂房发展科技研发、商务服务、文化创意等产业</w:t>
      </w:r>
      <w:r>
        <w:rPr>
          <w:rFonts w:hint="eastAsia" w:ascii="Arial" w:hAnsi="Arial" w:eastAsia="仿宋_GB2312"/>
          <w:bCs/>
          <w:sz w:val="28"/>
          <w:szCs w:val="28"/>
        </w:rPr>
        <w:t xml:space="preserve"> </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完善多层次住房保障体系，加大住房有效供给，优化房地产市场管理和服务。</w:t>
      </w:r>
      <w:r>
        <w:rPr>
          <w:rFonts w:ascii="Arial" w:hAnsi="Arial" w:eastAsia="仿宋_GB2312"/>
          <w:bCs/>
          <w:sz w:val="28"/>
          <w:szCs w:val="28"/>
        </w:rPr>
        <w:t>坚持</w:t>
      </w:r>
      <w:r>
        <w:rPr>
          <w:rFonts w:hint="eastAsia" w:ascii="Arial" w:hAnsi="Arial" w:eastAsia="仿宋_GB2312"/>
          <w:bCs/>
          <w:sz w:val="28"/>
          <w:szCs w:val="28"/>
          <w:lang w:eastAsia="zh-CN"/>
        </w:rPr>
        <w:t>“</w:t>
      </w:r>
      <w:r>
        <w:rPr>
          <w:rFonts w:ascii="Arial" w:hAnsi="Arial" w:eastAsia="仿宋_GB2312"/>
          <w:bCs/>
          <w:sz w:val="28"/>
          <w:szCs w:val="28"/>
        </w:rPr>
        <w:t>房住不炒</w:t>
      </w:r>
      <w:r>
        <w:rPr>
          <w:rFonts w:hint="eastAsia" w:ascii="Arial" w:hAnsi="Arial" w:eastAsia="仿宋_GB2312"/>
          <w:bCs/>
          <w:sz w:val="28"/>
          <w:szCs w:val="28"/>
          <w:lang w:eastAsia="zh-CN"/>
        </w:rPr>
        <w:t>”</w:t>
      </w:r>
      <w:r>
        <w:rPr>
          <w:rFonts w:ascii="Arial" w:hAnsi="Arial" w:eastAsia="仿宋_GB2312"/>
          <w:bCs/>
          <w:sz w:val="28"/>
          <w:szCs w:val="28"/>
        </w:rPr>
        <w:t>，完善房地产市场平稳健康发展长效机制，构建与城市功能定位和发展需求相适应的住房体系，努力实现住有所居、居有所安。加大住房有效供给</w:t>
      </w:r>
      <w:r>
        <w:rPr>
          <w:rFonts w:hint="eastAsia" w:ascii="Arial" w:hAnsi="Arial" w:eastAsia="仿宋_GB2312"/>
          <w:bCs/>
          <w:sz w:val="28"/>
          <w:szCs w:val="28"/>
        </w:rPr>
        <w:t>，</w:t>
      </w:r>
      <w:r>
        <w:rPr>
          <w:rFonts w:ascii="Arial" w:hAnsi="Arial" w:eastAsia="仿宋_GB2312"/>
          <w:bCs/>
          <w:sz w:val="28"/>
          <w:szCs w:val="28"/>
        </w:rPr>
        <w:t>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w:t>
      </w:r>
      <w:r>
        <w:rPr>
          <w:rFonts w:hint="eastAsia" w:ascii="Arial" w:hAnsi="Arial" w:eastAsia="仿宋_GB2312"/>
          <w:bCs/>
          <w:sz w:val="28"/>
          <w:szCs w:val="28"/>
        </w:rPr>
        <w:t>，</w:t>
      </w:r>
      <w:r>
        <w:rPr>
          <w:rFonts w:ascii="Arial" w:hAnsi="Arial" w:eastAsia="仿宋_GB2312"/>
          <w:bCs/>
          <w:sz w:val="28"/>
          <w:szCs w:val="28"/>
        </w:rPr>
        <w:t>保持调控政策连 续性稳定性，坚决遏制投机炒房，按照</w:t>
      </w:r>
      <w:r>
        <w:rPr>
          <w:rFonts w:hint="eastAsia" w:ascii="Arial" w:hAnsi="Arial" w:eastAsia="仿宋_GB2312"/>
          <w:bCs/>
          <w:sz w:val="28"/>
          <w:szCs w:val="28"/>
          <w:lang w:eastAsia="zh-CN"/>
        </w:rPr>
        <w:t>“</w:t>
      </w:r>
      <w:r>
        <w:rPr>
          <w:rFonts w:ascii="Arial" w:hAnsi="Arial" w:eastAsia="仿宋_GB2312"/>
          <w:bCs/>
          <w:sz w:val="28"/>
          <w:szCs w:val="28"/>
        </w:rPr>
        <w:t>全市统筹、因区施策</w:t>
      </w:r>
      <w:r>
        <w:rPr>
          <w:rFonts w:hint="eastAsia" w:ascii="Arial" w:hAnsi="Arial" w:eastAsia="仿宋_GB2312"/>
          <w:bCs/>
          <w:sz w:val="28"/>
          <w:szCs w:val="28"/>
          <w:lang w:eastAsia="zh-CN"/>
        </w:rPr>
        <w:t>”</w:t>
      </w:r>
      <w:r>
        <w:rPr>
          <w:rFonts w:ascii="Arial" w:hAnsi="Arial" w:eastAsia="仿宋_GB2312"/>
          <w:bCs/>
          <w:sz w:val="28"/>
          <w:szCs w:val="28"/>
        </w:rPr>
        <w:t>原则，逐步完善各区域调控长效机制，合理设定调控目标，全面落实稳地价、稳房价、稳预期。</w:t>
      </w:r>
    </w:p>
    <w:p>
      <w:pPr>
        <w:spacing w:line="300" w:lineRule="auto"/>
        <w:ind w:right="205" w:firstLine="560" w:firstLineChars="200"/>
        <w:jc w:val="both"/>
        <w:rPr>
          <w:rFonts w:ascii="Arial" w:hAnsi="Arial" w:eastAsia="仿宋_GB2312"/>
          <w:bCs/>
          <w:color w:val="000000"/>
          <w:sz w:val="28"/>
          <w:szCs w:val="28"/>
        </w:rPr>
      </w:pPr>
      <w:r>
        <w:rPr>
          <w:rFonts w:hint="eastAsia" w:ascii="Arial" w:hAnsi="Arial" w:eastAsia="仿宋_GB2312"/>
          <w:bCs/>
          <w:sz w:val="28"/>
          <w:szCs w:val="28"/>
        </w:rPr>
        <w:t>（2）2022年5月18日，北京市印发《北京市城市更新专项规划（</w:t>
      </w:r>
      <w:r>
        <w:rPr>
          <w:rFonts w:hint="eastAsia" w:ascii="Arial" w:hAnsi="Arial" w:eastAsia="仿宋_GB2312"/>
          <w:bCs/>
          <w:sz w:val="28"/>
          <w:szCs w:val="28"/>
          <w:lang w:eastAsia="zh-CN"/>
        </w:rPr>
        <w:t>“</w:t>
      </w:r>
      <w:r>
        <w:rPr>
          <w:rFonts w:hint="eastAsia" w:ascii="Arial" w:hAnsi="Arial" w:eastAsia="仿宋_GB2312"/>
          <w:bCs/>
          <w:sz w:val="28"/>
          <w:szCs w:val="28"/>
        </w:rPr>
        <w:t>十四五</w:t>
      </w:r>
      <w:r>
        <w:rPr>
          <w:rFonts w:hint="eastAsia" w:ascii="Arial" w:hAnsi="Arial" w:eastAsia="仿宋_GB2312"/>
          <w:bCs/>
          <w:sz w:val="28"/>
          <w:szCs w:val="28"/>
          <w:lang w:eastAsia="zh-CN"/>
        </w:rPr>
        <w:t>”</w:t>
      </w:r>
      <w:r>
        <w:rPr>
          <w:rFonts w:hint="eastAsia" w:ascii="Arial" w:hAnsi="Arial" w:eastAsia="仿宋_GB2312"/>
          <w:bCs/>
          <w:sz w:val="28"/>
          <w:szCs w:val="28"/>
        </w:rPr>
        <w:t>时期）》（以下简称‘《专项规划》’），严控大拆大建，采取小规模、渐进式、可持续的更新，依托新版《北京城市总规》确定的</w:t>
      </w:r>
      <w:r>
        <w:rPr>
          <w:rFonts w:hint="eastAsia" w:ascii="Arial" w:hAnsi="Arial" w:eastAsia="仿宋_GB2312"/>
          <w:bCs/>
          <w:sz w:val="28"/>
          <w:szCs w:val="28"/>
          <w:lang w:eastAsia="zh-CN"/>
        </w:rPr>
        <w:t>“</w:t>
      </w:r>
      <w:r>
        <w:rPr>
          <w:rFonts w:hint="eastAsia" w:ascii="Arial" w:hAnsi="Arial" w:eastAsia="仿宋_GB2312"/>
          <w:bCs/>
          <w:sz w:val="28"/>
          <w:szCs w:val="28"/>
        </w:rPr>
        <w:t>一核一主一副、两轴多点一区</w:t>
      </w:r>
      <w:r>
        <w:rPr>
          <w:rFonts w:hint="eastAsia" w:ascii="Arial" w:hAnsi="Arial" w:eastAsia="仿宋_GB2312"/>
          <w:bCs/>
          <w:sz w:val="28"/>
          <w:szCs w:val="28"/>
          <w:lang w:eastAsia="zh-CN"/>
        </w:rPr>
        <w:t>”</w:t>
      </w:r>
      <w:r>
        <w:rPr>
          <w:rFonts w:hint="eastAsia" w:ascii="Arial" w:hAnsi="Arial" w:eastAsia="仿宋_GB2312"/>
          <w:bCs/>
          <w:sz w:val="28"/>
          <w:szCs w:val="28"/>
        </w:rPr>
        <w:t>的城市空间结构，分圈层差异化明确更新方向，将首都功能核心区和城市副中心作为更新重点；划定近期178个城市更新重点街区，到2025年，将完成全市2000年底前建成需改造的1.6亿平方米老旧小区改造任务。</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bCs/>
          <w:color w:val="000000"/>
          <w:sz w:val="28"/>
          <w:szCs w:val="28"/>
        </w:rPr>
        <w:t>《专项规划》要求健全完善多主体供给、多渠道保障、租购并举的住房制度和住房体系，增加保障性住房与共有产权住房供给；明确城市更新应坚持</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留改拆</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并举、以保留利用提升为主；要全面推进老旧小区更新改造；将老旧楼宇纳入城市更新范围；要塑造</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两轴</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沿线公共空间。</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5.城市经济发展运行状况</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根据北京市统计局地区生产总值统一核算结果</w:t>
      </w:r>
      <w:bookmarkStart w:id="105" w:name="OLE_LINK30"/>
      <w:bookmarkStart w:id="106" w:name="OLE_LINK32"/>
      <w:bookmarkStart w:id="107" w:name="OLE_LINK31"/>
      <w:r>
        <w:rPr>
          <w:rFonts w:hint="eastAsia" w:ascii="Arial" w:hAnsi="Arial" w:eastAsia="仿宋_GB2312" w:cs="Arial"/>
          <w:bCs/>
          <w:color w:val="000000"/>
          <w:sz w:val="28"/>
          <w:szCs w:val="28"/>
        </w:rPr>
        <w:t>，</w:t>
      </w:r>
      <w:bookmarkStart w:id="108" w:name="OLE_LINK1"/>
      <w:r>
        <w:rPr>
          <w:rFonts w:hint="eastAsia" w:ascii="Arial" w:hAnsi="Arial" w:eastAsia="仿宋_GB2312" w:cs="Arial"/>
          <w:bCs/>
          <w:color w:val="000000"/>
          <w:sz w:val="28"/>
          <w:szCs w:val="28"/>
        </w:rPr>
        <w:t>2023年1季度北京市</w:t>
      </w:r>
      <w:bookmarkEnd w:id="105"/>
      <w:bookmarkEnd w:id="106"/>
      <w:bookmarkEnd w:id="107"/>
      <w:bookmarkEnd w:id="108"/>
      <w:r>
        <w:rPr>
          <w:rFonts w:hint="eastAsia" w:ascii="Arial" w:hAnsi="Arial" w:eastAsia="仿宋_GB2312" w:cs="Arial"/>
          <w:bCs/>
          <w:color w:val="000000"/>
          <w:sz w:val="28"/>
          <w:szCs w:val="28"/>
        </w:rPr>
        <w:t>实现地区生产总值9947.7亿元，按不变价格计算，同比增长3.1%，高于上年全年增速2.4个百分点。分产业看，第一产业实现增加值14.7亿元，增长2.3%；第二产业实现增加值1228.1亿元，下降6.0%；第三产业实现增加值8705.0亿元，增长4.6%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（1）农业生产保持增势，休闲农业和乡村旅游回暖</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实现农林牧渔业总产值37.8亿元，按可比价格计算，同比增长2.1%。其中，实现农业（种植业）产值14.5亿元，增长5.7%，瓜果类产量增长5.9%；在造林管护带动下，实现林业产值12.3亿元，增长13.6%。休闲农业和乡村旅游回暖，接待游客335.6万人次，同比增长4.4%，实现收入7.0亿元，增长11.9%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（2）工业生产降幅收窄，部分高端领域增势较好</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规模以上工业增加值按可比价格计算，同比下降7.4%（剔除新冠疫苗生产因素增长1.8%），降幅较上年全年收窄9.3个百分点。重点行业中，电力、热力生产和供应业增长11.5%，汽车制造业增长2.0%，计算机、通信和其他电子设备制造业下降8.9%，医药制造业下降43.7%（剔除新冠疫苗生产因素下降3.0%）。装备制造领域中，专用设备制造业，铁路、船舶、航空航天和其他运输设备制造业，电气机械和器材制造业，仪器仪表制造业分别增长25.7%、21.1%、10.3%和5.4%。部分高端或新兴领域产品生产较好，新能源汽车、环境污染防治专用设备、风力发电机组、工业自动调节仪表与控制系统产量分别增长1.2倍、44.0%、36.4%和19.0%。</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（3）服务业总体向好，优势行业、接触性服务业共同带动</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第三产业增加值按不变价格计算，同比增长4.6%，比上年全年提高1.2个百分点。其中，信息传输、软件和信息技术服务业实现增加值2134.7亿元，增长12.0%；金融业实现增加值2070.2亿元，增长6.1%；交通运输、仓储和邮政业实现增加值204.7亿元，增长6.9%；文化、体育和娱乐业实现增加值196.6亿元，增长3.6%；住宿和餐饮业实现增加值101.7亿元，增长11.6%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（4）固定资产投资较快增长，高技术产业投资显现活力</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固定资产投资（不含农户）同比增长9.6%，比上年全年提高6.0个百分点。分领域看，基础设施投资下降1.1%，制造业投资增长26.0%，房地产开发投资增长9.8%。分产业看，第一产业投资增长0.3%，第二产业投资增长13.0%，第三产业投资增长9.2%。高技术产业投资显现活力，高技术制造业投资增长22.0%，其中，汽车制造业，计算机、通信和其他电子设备制造业，医药制造业分别增长62.7%、21.8%和12.1%；高技术服务业投资增长42.6%，其中，科学研究和技术服务业、租赁和商务服务业分别增长1.6倍和18.8%。</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一季度，北京市房屋施工面积11642.1万平方米，同比下降1.1%，其中住宅施工面积5758.3万平方米，下降0.4%。全市商品房销售面积218.6万平方米，同比增长13.5%，其中住宅销售面积147.3万平方米，增长7.1%。</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（5）市场消费持续恢复，升级类商品增长较快</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市场总消费额同比增长2.8%。其中，服务性消费额增长5.7%；实现社会消费品零售总额3558.0亿元，下降0.7%，其中3月份增长7.5%。社会消费品零售总额中，按消费形态分，商品零售3246.4亿元，下降1.9%，餐饮收入311.6亿元，增长13.5%。按商品类别分，限额以上批发和零售业中，与升级类消费相关的金银珠宝类、体育娱乐用品类、化妆品类商品零售额分别增长26.9%、21.1%和8.1%，汽车类商品零售额下降1.0%，其中新能源汽车增长36.9%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（6）居民消费价格温和上涨，工业生产者出厂价格同比下降</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消费价格同比上涨1.3%。其中，消费品价格上涨1.6%，服务价格上涨1.0%。八大类商品和服务项目中，食品烟酒类价格上涨3.1%，生活用品及服务类价格上涨2.9%，其他用品及服务类价格上涨2.4%，教育文化娱乐类价格上涨0.8%，交通通信类价格上涨0.7%，居住类、医疗保健类价格均上涨0.5%，衣着类价格下降0.2%。</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一季度，北京市工业生产者出厂价格同比下降0.6%，购进价格同比上涨0.4%。3月份，工业生产者出厂价格同比下降0.8%，环比上涨0.1%；购进价格同比下降0.1%，环比下降0.5%。</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（7）就业形势总体稳定，居民收入稳步增加</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一季度，北京市城镇调查失业率均值为4.6%；3月份，全市城镇调查失业率为4.5%，环比回落0.3个百分点。</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可支配收入21367元，同比增长3.6%，比上年全年提高0.4个百分点。其中，工资性收入增长5.0%，经营净收入增长3.8%，转移净收入增长3.2%，财产净收入下降1.9%。城镇居民人均可支配收入23047元，增长3.5%；农村居民人均可支配收入10551元，增长5.3%。</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一季度，北京市居民人均消费支出12045元，同比增长6.3%,其中，城镇居民人均消费支出12875元，增长6.4%；农村居民人均消费支出6706元，增长5.2%。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color w:val="000000"/>
          <w:sz w:val="28"/>
          <w:szCs w:val="28"/>
        </w:rPr>
        <w:t>总的来看，一季度北京市经济呈现回升向好态势，社会民生保障有力，发展质量继续提升。</w:t>
      </w:r>
    </w:p>
    <w:p>
      <w:pPr>
        <w:spacing w:line="300" w:lineRule="auto"/>
        <w:jc w:val="both"/>
        <w:rPr>
          <w:rFonts w:ascii="Arial" w:hAnsi="Arial" w:eastAsia="仿宋_GB2312" w:cs="Arial"/>
          <w:sz w:val="28"/>
        </w:rPr>
      </w:pPr>
      <w:r>
        <w:rPr>
          <w:rFonts w:ascii="Arial" w:hAnsi="Arial" w:eastAsia="仿宋_GB2312" w:cs="Arial"/>
          <w:sz w:val="28"/>
        </w:rPr>
        <w:t>（二）区域因素</w:t>
      </w:r>
    </w:p>
    <w:p>
      <w:pPr>
        <w:spacing w:line="300" w:lineRule="auto"/>
        <w:ind w:firstLine="560" w:firstLineChars="200"/>
        <w:jc w:val="both"/>
        <w:rPr>
          <w:rFonts w:ascii="Arial" w:hAnsi="Arial" w:eastAsia="仿宋_GB2312" w:cs="Arial"/>
          <w:sz w:val="28"/>
          <w:highlight w:val="yellow"/>
        </w:rPr>
      </w:pPr>
      <w:bookmarkStart w:id="109" w:name="_Hlk79697274"/>
      <w:r>
        <w:rPr>
          <w:rFonts w:ascii="Arial" w:hAnsi="Arial" w:eastAsia="仿宋_GB2312" w:cs="Arial"/>
          <w:sz w:val="28"/>
          <w:highlight w:val="yellow"/>
        </w:rPr>
        <w:t>1.区域概况</w:t>
      </w:r>
    </w:p>
    <w:p>
      <w:pPr>
        <w:spacing w:line="300" w:lineRule="auto"/>
        <w:ind w:firstLine="560" w:firstLineChars="200"/>
        <w:jc w:val="both"/>
        <w:rPr>
          <w:rFonts w:hint="default" w:ascii="Arial" w:hAnsi="Arial" w:eastAsia="仿宋_GB2312" w:cs="Arial"/>
          <w:bCs/>
          <w:sz w:val="28"/>
          <w:szCs w:val="28"/>
          <w:lang w:eastAsia="zh-CN"/>
        </w:rPr>
      </w:pPr>
      <w:r>
        <w:rPr>
          <w:rFonts w:hint="default" w:ascii="Arial" w:hAnsi="Arial" w:eastAsia="仿宋_GB2312" w:cs="Arial"/>
          <w:bCs/>
          <w:sz w:val="28"/>
          <w:szCs w:val="28"/>
          <w:lang w:eastAsia="zh-CN"/>
        </w:rPr>
        <w:t>估价对象位于北京市密云区西门外大街，密云区位于北京市东北部，是首都重要饮用水源基地和生态涵养区。密云区西起东经116°39 ′33"，东至117°30 ′25 "，东西长69公里；南起北纬40°13 ′ 7"，北至北纬40°47 ′57"，南北宽约64公里。东、北部分别与河北省承德市的兴隆县、承德县、滦平县交界，西、南部与怀柔区、顺义区、平谷区接壤。</w:t>
      </w:r>
      <w:r>
        <w:rPr>
          <w:rFonts w:hint="eastAsia" w:ascii="Arial" w:hAnsi="Arial" w:eastAsia="仿宋_GB2312" w:cs="Arial"/>
          <w:bCs/>
          <w:sz w:val="28"/>
          <w:szCs w:val="28"/>
          <w:lang w:eastAsia="zh-CN"/>
        </w:rPr>
        <w:t>密云</w:t>
      </w:r>
      <w:r>
        <w:rPr>
          <w:rFonts w:hint="default" w:ascii="Arial" w:hAnsi="Arial" w:eastAsia="仿宋_GB2312" w:cs="Arial"/>
          <w:bCs/>
          <w:sz w:val="28"/>
          <w:szCs w:val="28"/>
          <w:lang w:eastAsia="zh-CN"/>
        </w:rPr>
        <w:t>区总面积2229.45平方公里，是北京市面积最大的区</w:t>
      </w:r>
      <w:r>
        <w:rPr>
          <w:rFonts w:hint="eastAsia" w:ascii="Arial" w:hAnsi="Arial" w:eastAsia="仿宋_GB2312" w:cs="Arial"/>
          <w:bCs/>
          <w:sz w:val="28"/>
          <w:szCs w:val="28"/>
          <w:lang w:eastAsia="zh-CN"/>
        </w:rPr>
        <w:t>。密云区距北京市核心区约</w:t>
      </w:r>
      <w:r>
        <w:rPr>
          <w:rFonts w:hint="eastAsia" w:ascii="Arial" w:hAnsi="Arial" w:eastAsia="仿宋_GB2312" w:cs="Arial"/>
          <w:bCs/>
          <w:sz w:val="28"/>
          <w:szCs w:val="28"/>
          <w:lang w:val="en-US" w:eastAsia="zh-CN"/>
        </w:rPr>
        <w:t>60</w:t>
      </w:r>
      <w:r>
        <w:rPr>
          <w:rFonts w:hint="eastAsia" w:ascii="Arial" w:hAnsi="Arial" w:eastAsia="仿宋_GB2312" w:cs="Arial"/>
          <w:bCs/>
          <w:sz w:val="28"/>
          <w:szCs w:val="28"/>
          <w:lang w:eastAsia="zh-CN"/>
        </w:rPr>
        <w:t>公里，距首都国际机场35公里，距天津塘沽港160公里，主要交通线路有大广（京承）高速、京沈路、顺密路、密关路、密兴路等公路及市郊铁路S5线和通密线。</w:t>
      </w:r>
    </w:p>
    <w:p>
      <w:pPr>
        <w:spacing w:line="300" w:lineRule="auto"/>
        <w:ind w:firstLine="560" w:firstLineChars="200"/>
        <w:jc w:val="both"/>
        <w:rPr>
          <w:rFonts w:hint="eastAsia" w:ascii="Arial" w:hAnsi="Arial" w:eastAsia="仿宋_GB2312" w:cs="Arial"/>
          <w:bCs/>
          <w:sz w:val="28"/>
          <w:szCs w:val="28"/>
          <w:lang w:eastAsia="zh-CN"/>
        </w:rPr>
      </w:pPr>
      <w:r>
        <w:rPr>
          <w:rFonts w:hint="eastAsia" w:ascii="Arial" w:hAnsi="Arial" w:eastAsia="仿宋_GB2312" w:cs="Arial"/>
          <w:bCs/>
          <w:sz w:val="28"/>
          <w:szCs w:val="28"/>
          <w:lang w:val="en-US" w:eastAsia="zh-CN"/>
        </w:rPr>
        <w:t>2022年</w:t>
      </w:r>
      <w:r>
        <w:rPr>
          <w:rFonts w:hint="eastAsia" w:ascii="Arial" w:hAnsi="Arial" w:eastAsia="仿宋_GB2312" w:cs="Arial"/>
          <w:bCs/>
          <w:sz w:val="28"/>
          <w:szCs w:val="28"/>
          <w:lang w:eastAsia="zh-CN"/>
        </w:rPr>
        <w:t>密云区常住人口为52.7万人，比上年减少0.1万人。其中，城镇人口35.0万人，占常住人口的比重为66.4%；常住外来人口11.1万人，占常住人口的比重为21.1%。初步核算，</w:t>
      </w:r>
      <w:r>
        <w:rPr>
          <w:rFonts w:hint="eastAsia" w:ascii="Arial" w:hAnsi="Arial" w:eastAsia="仿宋_GB2312" w:cs="Arial"/>
          <w:bCs/>
          <w:sz w:val="28"/>
          <w:szCs w:val="28"/>
          <w:lang w:val="en-US" w:eastAsia="zh-CN"/>
        </w:rPr>
        <w:t>2022</w:t>
      </w:r>
      <w:r>
        <w:rPr>
          <w:rFonts w:hint="eastAsia" w:ascii="Arial" w:hAnsi="Arial" w:eastAsia="仿宋_GB2312" w:cs="Arial"/>
          <w:bCs/>
          <w:sz w:val="28"/>
          <w:szCs w:val="28"/>
          <w:lang w:eastAsia="zh-CN"/>
        </w:rPr>
        <w:t>年密云区实现地区生产总值 360.3亿元，按可比价格计算，比上年增长7.5%。其中，第一产业增加值14.0亿元，增长10.8%；第二产业增加值93.4亿元，增长2.8%；第三产业增加值252.9亿元，增长9.1%。三次产业构成为3.9:25.9:70.2。按常住人口计算，密云区人均地区生产总值为68306元。</w:t>
      </w:r>
    </w:p>
    <w:p>
      <w:pPr>
        <w:spacing w:line="300" w:lineRule="auto"/>
        <w:ind w:firstLine="560" w:firstLineChars="200"/>
        <w:jc w:val="both"/>
        <w:rPr>
          <w:rFonts w:ascii="Arial" w:hAnsi="Arial" w:eastAsia="仿宋_GB2312" w:cs="Arial"/>
          <w:i/>
          <w:sz w:val="28"/>
        </w:rPr>
      </w:pPr>
      <w:r>
        <w:rPr>
          <w:rFonts w:hint="default" w:ascii="Arial" w:hAnsi="Arial" w:eastAsia="仿宋_GB2312" w:cs="Arial"/>
          <w:bCs/>
          <w:sz w:val="28"/>
          <w:szCs w:val="28"/>
          <w:lang w:eastAsia="zh-CN"/>
        </w:rPr>
        <w:t>估价对象位于北京市密云区西门外大街</w:t>
      </w:r>
      <w:r>
        <w:rPr>
          <w:rFonts w:hint="eastAsia" w:ascii="Arial" w:hAnsi="Arial" w:eastAsia="仿宋_GB2312" w:cs="Arial"/>
          <w:bCs/>
          <w:sz w:val="28"/>
          <w:szCs w:val="28"/>
          <w:lang w:eastAsia="zh-CN"/>
        </w:rPr>
        <w:t>，</w:t>
      </w:r>
      <w:r>
        <w:rPr>
          <w:rFonts w:ascii="Arial" w:hAnsi="Arial" w:eastAsia="仿宋_GB2312" w:cs="Arial"/>
          <w:bCs/>
          <w:sz w:val="28"/>
          <w:szCs w:val="28"/>
        </w:rPr>
        <w:t>估价对象所在区域有购物场所（</w:t>
      </w:r>
      <w:r>
        <w:rPr>
          <w:rFonts w:hint="eastAsia" w:ascii="Arial" w:hAnsi="Arial" w:eastAsia="仿宋_GB2312" w:cs="Arial"/>
          <w:bCs/>
          <w:sz w:val="28"/>
          <w:szCs w:val="28"/>
          <w:lang w:eastAsia="zh-CN"/>
        </w:rPr>
        <w:t>物美</w:t>
      </w:r>
      <w:r>
        <w:rPr>
          <w:rFonts w:hint="eastAsia" w:ascii="Arial" w:hAnsi="Arial" w:eastAsia="仿宋_GB2312" w:cs="Arial"/>
          <w:bCs/>
          <w:sz w:val="28"/>
          <w:szCs w:val="28"/>
        </w:rPr>
        <w:t>超市等</w:t>
      </w:r>
      <w:r>
        <w:rPr>
          <w:rFonts w:ascii="Arial" w:hAnsi="Arial" w:eastAsia="仿宋_GB2312" w:cs="Arial"/>
          <w:bCs/>
          <w:sz w:val="28"/>
          <w:szCs w:val="28"/>
        </w:rPr>
        <w:t>）</w:t>
      </w:r>
      <w:r>
        <w:rPr>
          <w:rFonts w:hint="eastAsia" w:ascii="Arial" w:hAnsi="Arial" w:eastAsia="仿宋_GB2312" w:cs="Arial"/>
          <w:bCs/>
          <w:sz w:val="28"/>
          <w:szCs w:val="28"/>
        </w:rPr>
        <w:t>、</w:t>
      </w:r>
      <w:r>
        <w:rPr>
          <w:rFonts w:ascii="Arial" w:hAnsi="Arial" w:eastAsia="仿宋_GB2312" w:cs="Arial"/>
          <w:bCs/>
          <w:sz w:val="28"/>
          <w:szCs w:val="28"/>
        </w:rPr>
        <w:t>学校（</w:t>
      </w:r>
      <w:r>
        <w:rPr>
          <w:rFonts w:hint="eastAsia" w:ascii="Arial" w:hAnsi="Arial" w:eastAsia="仿宋_GB2312" w:cs="Arial"/>
          <w:bCs/>
          <w:sz w:val="28"/>
          <w:szCs w:val="28"/>
        </w:rPr>
        <w:t>密云区</w:t>
      </w:r>
      <w:r>
        <w:rPr>
          <w:rFonts w:hint="eastAsia" w:ascii="Arial" w:hAnsi="Arial" w:eastAsia="仿宋_GB2312" w:cs="Arial"/>
          <w:bCs/>
          <w:sz w:val="28"/>
          <w:szCs w:val="28"/>
          <w:lang w:eastAsia="zh-CN"/>
        </w:rPr>
        <w:t>季庄小学</w:t>
      </w:r>
      <w:r>
        <w:rPr>
          <w:rFonts w:hint="eastAsia" w:ascii="Arial" w:hAnsi="Arial" w:eastAsia="仿宋_GB2312" w:cs="Arial"/>
          <w:bCs/>
          <w:sz w:val="28"/>
          <w:szCs w:val="28"/>
        </w:rPr>
        <w:t>、密云区</w:t>
      </w:r>
      <w:r>
        <w:rPr>
          <w:rFonts w:hint="eastAsia" w:ascii="Arial" w:hAnsi="Arial" w:eastAsia="仿宋_GB2312" w:cs="Arial"/>
          <w:bCs/>
          <w:sz w:val="28"/>
          <w:szCs w:val="28"/>
          <w:lang w:eastAsia="zh-CN"/>
        </w:rPr>
        <w:t>果园小学</w:t>
      </w:r>
      <w:r>
        <w:rPr>
          <w:rFonts w:hint="eastAsia" w:ascii="Arial" w:hAnsi="Arial" w:eastAsia="仿宋_GB2312" w:cs="Arial"/>
          <w:bCs/>
          <w:sz w:val="28"/>
          <w:szCs w:val="28"/>
        </w:rPr>
        <w:t>等</w:t>
      </w:r>
      <w:r>
        <w:rPr>
          <w:rFonts w:ascii="Arial" w:hAnsi="Arial" w:eastAsia="仿宋_GB2312" w:cs="Arial"/>
          <w:bCs/>
          <w:sz w:val="28"/>
          <w:szCs w:val="28"/>
        </w:rPr>
        <w:t>），医院（</w:t>
      </w:r>
      <w:r>
        <w:rPr>
          <w:rFonts w:hint="eastAsia" w:ascii="Arial" w:hAnsi="Arial" w:eastAsia="仿宋_GB2312" w:cs="Arial"/>
          <w:bCs/>
          <w:sz w:val="28"/>
          <w:szCs w:val="28"/>
        </w:rPr>
        <w:t>密云</w:t>
      </w:r>
      <w:r>
        <w:rPr>
          <w:rFonts w:hint="eastAsia" w:ascii="Arial" w:hAnsi="Arial" w:eastAsia="仿宋_GB2312" w:cs="Arial"/>
          <w:bCs/>
          <w:sz w:val="28"/>
          <w:szCs w:val="28"/>
          <w:lang w:eastAsia="zh-CN"/>
        </w:rPr>
        <w:t>区</w:t>
      </w:r>
      <w:r>
        <w:rPr>
          <w:rFonts w:hint="eastAsia" w:ascii="Arial" w:hAnsi="Arial" w:eastAsia="仿宋_GB2312" w:cs="Arial"/>
          <w:bCs/>
          <w:sz w:val="28"/>
          <w:szCs w:val="28"/>
        </w:rPr>
        <w:t>疾病预防控制中心</w:t>
      </w:r>
      <w:r>
        <w:rPr>
          <w:rFonts w:hint="eastAsia" w:ascii="Arial" w:hAnsi="Arial" w:eastAsia="仿宋_GB2312" w:cs="Arial"/>
          <w:bCs/>
          <w:sz w:val="28"/>
          <w:szCs w:val="28"/>
          <w:lang w:eastAsia="zh-CN"/>
        </w:rPr>
        <w:t>、密云区果园社区卫生服务中心</w:t>
      </w:r>
      <w:r>
        <w:rPr>
          <w:rFonts w:hint="eastAsia" w:ascii="Arial" w:hAnsi="Arial" w:eastAsia="仿宋_GB2312" w:cs="Arial"/>
          <w:bCs/>
          <w:sz w:val="28"/>
          <w:szCs w:val="28"/>
        </w:rPr>
        <w:t>等</w:t>
      </w:r>
      <w:r>
        <w:rPr>
          <w:rFonts w:ascii="Arial" w:hAnsi="Arial" w:eastAsia="仿宋_GB2312" w:cs="Arial"/>
          <w:bCs/>
          <w:sz w:val="28"/>
          <w:szCs w:val="28"/>
        </w:rPr>
        <w:t>），银行（</w:t>
      </w:r>
      <w:r>
        <w:rPr>
          <w:rFonts w:hint="eastAsia" w:ascii="Arial" w:hAnsi="Arial" w:eastAsia="仿宋_GB2312" w:cs="Arial"/>
          <w:bCs/>
          <w:sz w:val="28"/>
          <w:szCs w:val="28"/>
        </w:rPr>
        <w:t>中国建设银行、中国工商银行、中国农业银行等</w:t>
      </w:r>
      <w:r>
        <w:rPr>
          <w:rFonts w:ascii="Arial" w:hAnsi="Arial" w:eastAsia="仿宋_GB2312" w:cs="Arial"/>
          <w:bCs/>
          <w:sz w:val="28"/>
          <w:szCs w:val="28"/>
        </w:rPr>
        <w:t>），</w:t>
      </w:r>
      <w:r>
        <w:rPr>
          <w:rFonts w:ascii="Arial" w:hAnsi="Arial" w:eastAsia="仿宋_GB2312" w:cs="Arial"/>
          <w:sz w:val="28"/>
          <w:szCs w:val="28"/>
        </w:rPr>
        <w:t>综合分析，公共配套设施齐备程度</w:t>
      </w:r>
      <w:r>
        <w:rPr>
          <w:rFonts w:hint="eastAsia" w:ascii="Arial" w:hAnsi="Arial" w:eastAsia="仿宋_GB2312" w:cs="Arial"/>
          <w:sz w:val="28"/>
          <w:szCs w:val="28"/>
          <w:lang w:eastAsia="zh-CN"/>
        </w:rPr>
        <w:t>较好</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rPr>
        <w:t>城市</w:t>
      </w:r>
      <w:r>
        <w:rPr>
          <w:rFonts w:hint="eastAsia" w:ascii="Arial" w:hAnsi="Arial" w:eastAsia="仿宋_GB2312" w:cs="Arial"/>
          <w:sz w:val="28"/>
          <w:szCs w:val="28"/>
          <w:lang w:eastAsia="zh-CN"/>
        </w:rPr>
        <w:t>次</w:t>
      </w:r>
      <w:r>
        <w:rPr>
          <w:rFonts w:hint="eastAsia" w:ascii="Arial" w:hAnsi="Arial" w:eastAsia="仿宋_GB2312" w:cs="Arial"/>
          <w:sz w:val="28"/>
          <w:szCs w:val="28"/>
        </w:rPr>
        <w:t>干道</w:t>
      </w:r>
      <w:r>
        <w:rPr>
          <w:rFonts w:ascii="Arial" w:hAnsi="Arial" w:eastAsia="仿宋_GB2312" w:cs="Arial"/>
          <w:sz w:val="28"/>
          <w:szCs w:val="28"/>
        </w:rPr>
        <w:t>—</w:t>
      </w:r>
      <w:r>
        <w:rPr>
          <w:rFonts w:hint="eastAsia" w:ascii="Arial" w:hAnsi="Arial" w:eastAsia="仿宋_GB2312" w:cs="Arial"/>
          <w:sz w:val="28"/>
          <w:szCs w:val="28"/>
          <w:lang w:eastAsia="zh-CN"/>
        </w:rPr>
        <w:t>西门外大街</w:t>
      </w:r>
      <w:r>
        <w:rPr>
          <w:rFonts w:ascii="Arial" w:hAnsi="Arial" w:eastAsia="仿宋_GB2312" w:cs="Arial"/>
          <w:sz w:val="28"/>
          <w:szCs w:val="28"/>
        </w:rPr>
        <w:t>，距</w:t>
      </w:r>
      <w:r>
        <w:rPr>
          <w:rFonts w:hint="eastAsia" w:ascii="Arial" w:hAnsi="Arial" w:eastAsia="仿宋_GB2312" w:cs="Arial"/>
          <w:sz w:val="28"/>
          <w:szCs w:val="28"/>
          <w:lang w:eastAsia="zh-CN"/>
        </w:rPr>
        <w:t>京密路</w:t>
      </w:r>
      <w:r>
        <w:rPr>
          <w:rFonts w:ascii="Arial" w:hAnsi="Arial" w:eastAsia="仿宋_GB2312" w:cs="Arial"/>
          <w:sz w:val="28"/>
          <w:szCs w:val="28"/>
        </w:rPr>
        <w:t>约</w:t>
      </w:r>
      <w:r>
        <w:rPr>
          <w:rFonts w:hint="eastAsia" w:ascii="Arial" w:hAnsi="Arial" w:eastAsia="仿宋_GB2312" w:cs="Arial"/>
          <w:sz w:val="28"/>
          <w:szCs w:val="28"/>
          <w:lang w:val="en-US" w:eastAsia="zh-CN"/>
        </w:rPr>
        <w:t>1.2公里</w:t>
      </w:r>
      <w:r>
        <w:rPr>
          <w:rFonts w:ascii="Arial" w:hAnsi="Arial" w:eastAsia="仿宋_GB2312" w:cs="Arial"/>
          <w:sz w:val="28"/>
          <w:szCs w:val="28"/>
        </w:rPr>
        <w:t>，</w:t>
      </w:r>
      <w:r>
        <w:rPr>
          <w:rFonts w:hint="eastAsia" w:ascii="Arial" w:hAnsi="Arial" w:eastAsia="仿宋_GB2312" w:cs="Arial"/>
          <w:sz w:val="28"/>
          <w:szCs w:val="28"/>
          <w:lang w:eastAsia="zh-CN"/>
        </w:rPr>
        <w:t>距大广高速密云收费站约</w:t>
      </w:r>
      <w:r>
        <w:rPr>
          <w:rFonts w:hint="eastAsia" w:ascii="Arial" w:hAnsi="Arial" w:eastAsia="仿宋_GB2312" w:cs="Arial"/>
          <w:sz w:val="28"/>
          <w:szCs w:val="28"/>
          <w:lang w:val="en-US" w:eastAsia="zh-CN"/>
        </w:rPr>
        <w:t>4.7</w:t>
      </w:r>
      <w:r>
        <w:rPr>
          <w:rFonts w:hint="eastAsia" w:ascii="Arial" w:hAnsi="Arial" w:eastAsia="仿宋_GB2312" w:cs="Arial"/>
          <w:sz w:val="28"/>
          <w:szCs w:val="28"/>
        </w:rPr>
        <w:t>公里</w:t>
      </w:r>
      <w:r>
        <w:rPr>
          <w:rFonts w:ascii="Arial" w:hAnsi="Arial" w:eastAsia="仿宋_GB2312" w:cs="Arial"/>
          <w:sz w:val="28"/>
          <w:szCs w:val="28"/>
        </w:rPr>
        <w:t>，</w:t>
      </w:r>
      <w:r>
        <w:rPr>
          <w:rFonts w:hint="eastAsia" w:ascii="Arial" w:hAnsi="Arial" w:eastAsia="仿宋_GB2312" w:cs="Arial"/>
          <w:sz w:val="28"/>
          <w:szCs w:val="28"/>
          <w:lang w:eastAsia="zh-CN"/>
        </w:rPr>
        <w:t>周边无地铁线路</w:t>
      </w:r>
      <w:r>
        <w:rPr>
          <w:rFonts w:ascii="Arial" w:hAnsi="Arial" w:eastAsia="仿宋_GB2312" w:cs="Arial"/>
          <w:sz w:val="28"/>
          <w:szCs w:val="28"/>
        </w:rPr>
        <w:t>，周边有</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5</w:t>
      </w:r>
      <w:r>
        <w:rPr>
          <w:rFonts w:hint="eastAsia" w:ascii="Arial" w:hAnsi="Arial" w:eastAsia="仿宋_GB2312" w:cs="Arial"/>
          <w:sz w:val="28"/>
          <w:szCs w:val="28"/>
        </w:rPr>
        <w:t>路、</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9</w:t>
      </w:r>
      <w:r>
        <w:rPr>
          <w:rFonts w:hint="eastAsia" w:ascii="Arial" w:hAnsi="Arial" w:eastAsia="仿宋_GB2312" w:cs="Arial"/>
          <w:sz w:val="28"/>
          <w:szCs w:val="28"/>
        </w:rPr>
        <w:t>路、</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12</w:t>
      </w:r>
      <w:r>
        <w:rPr>
          <w:rFonts w:hint="eastAsia" w:ascii="Arial" w:hAnsi="Arial" w:eastAsia="仿宋_GB2312" w:cs="Arial"/>
          <w:sz w:val="28"/>
          <w:szCs w:val="28"/>
        </w:rPr>
        <w:t>路、</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13</w:t>
      </w:r>
      <w:r>
        <w:rPr>
          <w:rFonts w:hint="eastAsia" w:ascii="Arial" w:hAnsi="Arial" w:eastAsia="仿宋_GB2312" w:cs="Arial"/>
          <w:sz w:val="28"/>
          <w:szCs w:val="28"/>
        </w:rPr>
        <w:t>路</w:t>
      </w:r>
      <w:r>
        <w:rPr>
          <w:rFonts w:ascii="Arial" w:hAnsi="Arial" w:eastAsia="仿宋_GB2312" w:cs="Arial"/>
          <w:sz w:val="28"/>
          <w:szCs w:val="28"/>
        </w:rPr>
        <w:t>等多条公交线路通过</w:t>
      </w:r>
      <w:r>
        <w:rPr>
          <w:rFonts w:hint="eastAsia" w:ascii="Arial" w:hAnsi="Arial" w:eastAsia="仿宋_GB2312" w:cs="Arial"/>
          <w:sz w:val="28"/>
          <w:szCs w:val="28"/>
          <w:lang w:eastAsia="zh-CN"/>
        </w:rPr>
        <w:t>并设有站点</w:t>
      </w:r>
      <w:r>
        <w:rPr>
          <w:rFonts w:ascii="Arial" w:hAnsi="Arial" w:eastAsia="仿宋_GB2312" w:cs="Arial"/>
          <w:sz w:val="28"/>
          <w:szCs w:val="28"/>
        </w:rPr>
        <w:t>，综合评价交通便捷度</w:t>
      </w:r>
      <w:r>
        <w:rPr>
          <w:rFonts w:hint="eastAsia" w:ascii="Arial" w:hAnsi="Arial" w:eastAsia="仿宋_GB2312" w:cs="Arial"/>
          <w:sz w:val="28"/>
          <w:szCs w:val="28"/>
          <w:lang w:eastAsia="zh-CN"/>
        </w:rPr>
        <w:t>一般</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w:t>
      </w:r>
      <w:r>
        <w:rPr>
          <w:rFonts w:hint="eastAsia" w:ascii="Arial" w:hAnsi="Arial" w:eastAsia="仿宋_GB2312" w:cs="Arial"/>
          <w:sz w:val="28"/>
          <w:lang w:eastAsia="zh-CN"/>
        </w:rPr>
        <w:t>区</w:t>
      </w:r>
      <w:r>
        <w:rPr>
          <w:rFonts w:hint="eastAsia" w:ascii="Arial" w:hAnsi="Arial" w:eastAsia="仿宋_GB2312" w:cs="Arial"/>
          <w:sz w:val="28"/>
        </w:rPr>
        <w:t>是国家生态区、国际最佳休闲宜居名区，是首批全国生态文明建设试点地区。华北地区最大的人工湖——密云水库坐落于</w:t>
      </w:r>
      <w:r>
        <w:rPr>
          <w:rFonts w:hint="eastAsia" w:ascii="Arial" w:hAnsi="Arial" w:eastAsia="仿宋_GB2312" w:cs="Arial"/>
          <w:sz w:val="28"/>
          <w:lang w:eastAsia="zh-CN"/>
        </w:rPr>
        <w:t>密云区</w:t>
      </w:r>
      <w:r>
        <w:rPr>
          <w:rFonts w:hint="eastAsia" w:ascii="Arial" w:hAnsi="Arial" w:eastAsia="仿宋_GB2312" w:cs="Arial"/>
          <w:sz w:val="28"/>
        </w:rPr>
        <w:t>中央，最大水面面积188平方公里、最大库容43.75亿立方米，水体质量始终稳定保持在国家二类饮用水标准</w:t>
      </w:r>
      <w:r>
        <w:rPr>
          <w:rFonts w:ascii="Arial" w:hAnsi="Arial" w:eastAsia="仿宋_GB2312" w:cs="Arial"/>
          <w:sz w:val="28"/>
        </w:rPr>
        <w:t>。</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rPr>
        <w:t>估价对象</w:t>
      </w:r>
      <w:r>
        <w:rPr>
          <w:rFonts w:hint="eastAsia" w:ascii="Arial" w:hAnsi="Arial" w:eastAsia="仿宋_GB2312" w:cs="Arial"/>
          <w:sz w:val="28"/>
          <w:lang w:eastAsia="zh-CN"/>
        </w:rPr>
        <w:t>位于</w:t>
      </w:r>
      <w:r>
        <w:rPr>
          <w:rFonts w:hint="eastAsia" w:ascii="Arial" w:hAnsi="Arial" w:eastAsia="仿宋_GB2312" w:cs="Arial"/>
          <w:sz w:val="28"/>
        </w:rPr>
        <w:t>密云区西门外大街</w:t>
      </w:r>
      <w:r>
        <w:rPr>
          <w:rFonts w:hint="eastAsia" w:ascii="Arial" w:hAnsi="Arial" w:eastAsia="仿宋_GB2312" w:cs="Arial"/>
          <w:sz w:val="28"/>
          <w:lang w:eastAsia="zh-CN"/>
        </w:rPr>
        <w:t>，</w:t>
      </w:r>
      <w:r>
        <w:rPr>
          <w:rFonts w:ascii="Arial" w:hAnsi="Arial" w:eastAsia="仿宋_GB2312" w:cs="Arial"/>
          <w:sz w:val="28"/>
        </w:rPr>
        <w:t>周边绿化条件较好，周边2公里</w:t>
      </w:r>
      <w:r>
        <w:rPr>
          <w:rFonts w:hint="eastAsia" w:ascii="Arial" w:hAnsi="Arial" w:eastAsia="仿宋_GB2312" w:cs="Arial"/>
          <w:sz w:val="28"/>
        </w:rPr>
        <w:t>范围</w:t>
      </w:r>
      <w:r>
        <w:rPr>
          <w:rFonts w:ascii="Arial" w:hAnsi="Arial" w:eastAsia="仿宋_GB2312" w:cs="Arial"/>
          <w:sz w:val="28"/>
        </w:rPr>
        <w:t>内</w:t>
      </w:r>
      <w:r>
        <w:rPr>
          <w:rFonts w:hint="eastAsia" w:ascii="Arial" w:hAnsi="Arial" w:eastAsia="仿宋_GB2312" w:cs="Arial"/>
          <w:sz w:val="28"/>
        </w:rPr>
        <w:t>有</w:t>
      </w:r>
      <w:r>
        <w:rPr>
          <w:rFonts w:hint="eastAsia" w:ascii="Arial" w:hAnsi="Arial" w:eastAsia="仿宋_GB2312" w:cs="Arial"/>
          <w:sz w:val="28"/>
          <w:lang w:eastAsia="zh-CN"/>
        </w:rPr>
        <w:t>水系—白河，密虹公园</w:t>
      </w:r>
      <w:r>
        <w:rPr>
          <w:rFonts w:hint="eastAsia" w:ascii="Arial" w:hAnsi="Arial" w:eastAsia="仿宋_GB2312" w:cs="Arial"/>
          <w:sz w:val="28"/>
        </w:rPr>
        <w:t>等绿化景观</w:t>
      </w:r>
      <w:r>
        <w:rPr>
          <w:rFonts w:ascii="Arial" w:hAnsi="Arial" w:eastAsia="仿宋_GB2312" w:cs="Arial"/>
          <w:sz w:val="28"/>
        </w:rPr>
        <w:t>，绿化条件较好</w:t>
      </w:r>
      <w:r>
        <w:rPr>
          <w:rFonts w:hint="eastAsia" w:ascii="Arial" w:hAnsi="Arial" w:eastAsia="仿宋_GB2312" w:cs="Arial"/>
          <w:sz w:val="28"/>
        </w:rPr>
        <w:t>；有</w:t>
      </w:r>
      <w:r>
        <w:rPr>
          <w:rFonts w:hint="eastAsia" w:ascii="Arial" w:hAnsi="Arial" w:eastAsia="仿宋_GB2312" w:cs="Arial"/>
          <w:sz w:val="28"/>
          <w:lang w:eastAsia="zh-CN"/>
        </w:rPr>
        <w:t>密云区</w:t>
      </w:r>
      <w:r>
        <w:rPr>
          <w:rFonts w:hint="eastAsia" w:ascii="Arial" w:hAnsi="Arial" w:eastAsia="仿宋_GB2312" w:cs="Arial"/>
          <w:sz w:val="28"/>
        </w:rPr>
        <w:t>博物馆等人文设施，</w:t>
      </w:r>
      <w:r>
        <w:rPr>
          <w:rFonts w:ascii="Arial" w:hAnsi="Arial" w:eastAsia="仿宋_GB2312" w:cs="Arial"/>
          <w:sz w:val="28"/>
        </w:rPr>
        <w:t>综合考虑自然环境</w:t>
      </w:r>
      <w:r>
        <w:rPr>
          <w:rFonts w:ascii="Arial" w:hAnsi="Arial" w:eastAsia="仿宋_GB2312" w:cs="Arial"/>
          <w:sz w:val="28"/>
          <w:szCs w:val="28"/>
        </w:rPr>
        <w:t>与人文环境较好。</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密云区</w:t>
      </w:r>
      <w:r>
        <w:rPr>
          <w:rFonts w:ascii="Arial" w:hAnsi="Arial" w:eastAsia="仿宋_GB2312" w:cs="Arial"/>
          <w:sz w:val="28"/>
        </w:rPr>
        <w:t>目前已拥有完善的基础设施配套保障，区内大部分区域基础设施配套目前可达到</w:t>
      </w:r>
      <w:r>
        <w:rPr>
          <w:rFonts w:hint="eastAsia" w:ascii="Arial" w:hAnsi="Arial" w:eastAsia="仿宋_GB2312" w:cs="Arial"/>
          <w:sz w:val="28"/>
          <w:lang w:eastAsia="zh-CN"/>
        </w:rPr>
        <w:t>“</w:t>
      </w:r>
      <w:r>
        <w:rPr>
          <w:rFonts w:ascii="Arial" w:hAnsi="Arial" w:eastAsia="仿宋_GB2312" w:cs="Arial"/>
          <w:sz w:val="28"/>
        </w:rPr>
        <w:t>七</w:t>
      </w:r>
      <w:r>
        <w:rPr>
          <w:rFonts w:hint="eastAsia" w:ascii="Arial" w:hAnsi="Arial" w:eastAsia="仿宋_GB2312" w:cs="Arial"/>
          <w:sz w:val="28"/>
        </w:rPr>
        <w:t>通</w:t>
      </w:r>
      <w:r>
        <w:rPr>
          <w:rFonts w:hint="eastAsia" w:ascii="Arial" w:hAnsi="Arial" w:eastAsia="仿宋_GB2312" w:cs="Arial"/>
          <w:sz w:val="28"/>
          <w:lang w:eastAsia="zh-CN"/>
        </w:rPr>
        <w:t>”</w:t>
      </w:r>
      <w:r>
        <w:rPr>
          <w:rFonts w:hint="eastAsia" w:ascii="Arial" w:hAnsi="Arial" w:eastAsia="仿宋_GB2312" w:cs="Arial"/>
          <w:sz w:val="28"/>
        </w:rPr>
        <w:t>（即通路、通上水、通下水、通电、通讯、通热、通燃气）</w:t>
      </w:r>
      <w:r>
        <w:rPr>
          <w:rFonts w:ascii="Arial" w:hAnsi="Arial" w:eastAsia="仿宋_GB2312" w:cs="Arial"/>
          <w:sz w:val="28"/>
        </w:rPr>
        <w:t>条件。</w:t>
      </w:r>
      <w:r>
        <w:rPr>
          <w:rFonts w:hint="eastAsia" w:ascii="Arial" w:hAnsi="Arial" w:eastAsia="仿宋_GB2312" w:cs="Arial"/>
          <w:sz w:val="28"/>
          <w:szCs w:val="28"/>
        </w:rPr>
        <w:t>估价对象</w:t>
      </w:r>
      <w:r>
        <w:rPr>
          <w:rFonts w:ascii="Arial" w:hAnsi="Arial" w:eastAsia="仿宋_GB2312" w:cs="Arial"/>
          <w:sz w:val="28"/>
          <w:szCs w:val="28"/>
        </w:rPr>
        <w:t>现状开发程度为宗地外</w:t>
      </w:r>
      <w:r>
        <w:rPr>
          <w:rFonts w:hint="eastAsia" w:ascii="Arial" w:hAnsi="Arial" w:eastAsia="仿宋_GB2312" w:cs="Arial"/>
          <w:sz w:val="28"/>
          <w:lang w:eastAsia="zh-CN"/>
        </w:rPr>
        <w:t>“</w:t>
      </w:r>
      <w:r>
        <w:rPr>
          <w:rFonts w:ascii="Arial" w:hAnsi="Arial" w:eastAsia="仿宋_GB2312" w:cs="Arial"/>
          <w:sz w:val="28"/>
          <w:szCs w:val="28"/>
        </w:rPr>
        <w:t>六通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w:t>
      </w:r>
      <w:r>
        <w:rPr>
          <w:rFonts w:hint="eastAsia" w:ascii="Arial" w:hAnsi="Arial" w:eastAsia="仿宋_GB2312" w:cs="Arial"/>
          <w:sz w:val="28"/>
          <w:szCs w:val="28"/>
          <w:lang w:eastAsia="zh-CN"/>
        </w:rPr>
        <w:t>热</w:t>
      </w:r>
      <w:r>
        <w:rPr>
          <w:rFonts w:ascii="Arial" w:hAnsi="Arial" w:eastAsia="仿宋_GB2312" w:cs="Arial"/>
          <w:sz w:val="28"/>
          <w:szCs w:val="28"/>
        </w:rPr>
        <w:t>）。</w:t>
      </w:r>
    </w:p>
    <w:p>
      <w:pPr>
        <w:spacing w:line="300" w:lineRule="auto"/>
        <w:ind w:firstLine="560" w:firstLineChars="200"/>
        <w:jc w:val="both"/>
        <w:rPr>
          <w:rFonts w:hint="eastAsia" w:ascii="Arial" w:hAnsi="Arial" w:eastAsia="仿宋_GB2312" w:cs="Arial"/>
          <w:sz w:val="28"/>
          <w:lang w:eastAsia="zh-CN"/>
        </w:rPr>
      </w:pPr>
      <w:r>
        <w:rPr>
          <w:rFonts w:ascii="Arial" w:hAnsi="Arial" w:eastAsia="仿宋_GB2312" w:cs="Arial"/>
          <w:sz w:val="28"/>
        </w:rPr>
        <w:t>5.</w:t>
      </w:r>
      <w:r>
        <w:rPr>
          <w:rFonts w:hint="eastAsia" w:ascii="Arial" w:hAnsi="Arial" w:eastAsia="仿宋_GB2312" w:cs="Arial"/>
          <w:sz w:val="28"/>
          <w:lang w:eastAsia="zh-CN"/>
        </w:rPr>
        <w:t>商业繁华度</w:t>
      </w:r>
    </w:p>
    <w:p>
      <w:pPr>
        <w:pStyle w:val="54"/>
        <w:widowControl w:val="0"/>
        <w:autoSpaceDE w:val="0"/>
        <w:autoSpaceDN w:val="0"/>
        <w:adjustRightInd w:val="0"/>
        <w:spacing w:before="0" w:after="0" w:line="30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w:t>
      </w:r>
      <w:r>
        <w:rPr>
          <w:rFonts w:hint="eastAsia" w:ascii="Arial" w:hAnsi="Arial" w:eastAsia="仿宋_GB2312" w:cs="Arial"/>
          <w:sz w:val="28"/>
        </w:rPr>
        <w:t>密云区西门外大街</w:t>
      </w:r>
      <w:r>
        <w:rPr>
          <w:rFonts w:ascii="Arial" w:hAnsi="Arial" w:eastAsia="仿宋_GB2312" w:cs="Arial"/>
          <w:sz w:val="28"/>
          <w:szCs w:val="28"/>
          <w:lang w:val="en-US" w:eastAsia="zh-CN"/>
        </w:rPr>
        <w:t>，估价对象周边</w:t>
      </w:r>
      <w:r>
        <w:rPr>
          <w:rFonts w:hint="eastAsia" w:ascii="Arial" w:hAnsi="Arial" w:eastAsia="仿宋_GB2312" w:cs="Arial"/>
          <w:sz w:val="28"/>
          <w:szCs w:val="28"/>
          <w:lang w:val="en-US" w:eastAsia="zh-CN"/>
        </w:rPr>
        <w:t>主要以住宅社区底商及配套商业为主，周边有物美大卖场、云光商场家具城等商业场所</w:t>
      </w:r>
      <w:r>
        <w:rPr>
          <w:rFonts w:ascii="Arial" w:hAnsi="Arial" w:eastAsia="仿宋_GB2312" w:cs="Arial"/>
          <w:sz w:val="28"/>
          <w:szCs w:val="28"/>
          <w:lang w:val="en-US" w:eastAsia="zh-CN"/>
        </w:rPr>
        <w:t>，综合考虑</w:t>
      </w:r>
      <w:r>
        <w:rPr>
          <w:rFonts w:hint="eastAsia" w:ascii="Arial" w:hAnsi="Arial" w:eastAsia="仿宋_GB2312" w:cs="Arial"/>
          <w:sz w:val="28"/>
          <w:lang w:eastAsia="zh-CN"/>
        </w:rPr>
        <w:t>商业繁华度一般。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hint="eastAsia" w:ascii="Arial" w:hAnsi="Arial" w:eastAsia="仿宋_GB2312" w:cs="Arial"/>
          <w:sz w:val="28"/>
        </w:rPr>
        <w:t>密云区西门外大街</w:t>
      </w:r>
      <w:r>
        <w:rPr>
          <w:rFonts w:ascii="Arial" w:hAnsi="Arial" w:eastAsia="仿宋_GB2312" w:cs="Arial"/>
          <w:sz w:val="28"/>
        </w:rPr>
        <w:t>。根据</w:t>
      </w:r>
      <w:r>
        <w:rPr>
          <w:rFonts w:hint="eastAsia" w:ascii="Arial" w:hAnsi="Arial" w:eastAsia="仿宋_GB2312" w:cs="Arial"/>
          <w:sz w:val="28"/>
          <w:lang w:eastAsia="zh-CN"/>
        </w:rPr>
        <w:t>密云区“</w:t>
      </w:r>
      <w:r>
        <w:rPr>
          <w:rFonts w:ascii="Arial" w:hAnsi="Arial" w:eastAsia="仿宋_GB2312" w:cs="Arial"/>
          <w:sz w:val="28"/>
        </w:rPr>
        <w:t>十四五</w:t>
      </w:r>
      <w:r>
        <w:rPr>
          <w:rFonts w:hint="eastAsia" w:ascii="Arial" w:hAnsi="Arial" w:eastAsia="仿宋_GB2312" w:cs="Arial"/>
          <w:sz w:val="28"/>
          <w:lang w:eastAsia="zh-CN"/>
        </w:rPr>
        <w:t>”</w:t>
      </w:r>
      <w:r>
        <w:rPr>
          <w:rFonts w:ascii="Arial" w:hAnsi="Arial" w:eastAsia="仿宋_GB2312" w:cs="Arial"/>
          <w:sz w:val="28"/>
        </w:rPr>
        <w:t>规划的要求，无特别规划限制，对估价对象土地发展利用无不利影响。</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w:t>
      </w:r>
      <w:r>
        <w:rPr>
          <w:rFonts w:hint="eastAsia" w:ascii="Arial" w:hAnsi="Arial" w:eastAsia="仿宋_GB2312" w:cs="Arial"/>
          <w:sz w:val="28"/>
        </w:rPr>
        <w:t>一般</w:t>
      </w:r>
      <w:r>
        <w:rPr>
          <w:rFonts w:ascii="Arial" w:hAnsi="Arial" w:eastAsia="仿宋_GB2312" w:cs="Arial"/>
          <w:sz w:val="28"/>
        </w:rPr>
        <w:t>，</w:t>
      </w:r>
      <w:r>
        <w:rPr>
          <w:rFonts w:hint="eastAsia" w:ascii="Arial" w:hAnsi="Arial" w:eastAsia="仿宋_GB2312" w:cs="Arial"/>
          <w:sz w:val="28"/>
          <w:lang w:eastAsia="zh-CN"/>
        </w:rPr>
        <w:t>商业繁华度</w:t>
      </w:r>
      <w:r>
        <w:rPr>
          <w:rFonts w:hint="eastAsia" w:ascii="Arial" w:hAnsi="Arial" w:eastAsia="仿宋_GB2312" w:cs="Arial"/>
          <w:sz w:val="28"/>
          <w:szCs w:val="28"/>
        </w:rPr>
        <w:t>一般</w:t>
      </w:r>
      <w:r>
        <w:rPr>
          <w:rFonts w:ascii="Arial" w:hAnsi="Arial" w:eastAsia="仿宋_GB2312" w:cs="Arial"/>
          <w:sz w:val="28"/>
        </w:rPr>
        <w:t>，交通便捷度</w:t>
      </w:r>
      <w:r>
        <w:rPr>
          <w:rFonts w:hint="eastAsia" w:ascii="Arial" w:hAnsi="Arial" w:eastAsia="仿宋_GB2312" w:cs="Arial"/>
          <w:sz w:val="28"/>
          <w:lang w:eastAsia="zh-CN"/>
        </w:rPr>
        <w:t>一般</w:t>
      </w:r>
      <w:r>
        <w:rPr>
          <w:rFonts w:ascii="Arial" w:hAnsi="Arial" w:eastAsia="仿宋_GB2312" w:cs="Arial"/>
          <w:sz w:val="28"/>
        </w:rPr>
        <w:t>，公共配套设施</w:t>
      </w:r>
      <w:r>
        <w:rPr>
          <w:rFonts w:hint="eastAsia" w:ascii="Arial" w:hAnsi="Arial" w:eastAsia="仿宋_GB2312" w:cs="Arial"/>
          <w:sz w:val="28"/>
          <w:lang w:eastAsia="zh-CN"/>
        </w:rPr>
        <w:t>较好</w:t>
      </w:r>
      <w:r>
        <w:rPr>
          <w:rFonts w:ascii="Arial" w:hAnsi="Arial" w:eastAsia="仿宋_GB2312" w:cs="Arial"/>
          <w:sz w:val="28"/>
        </w:rPr>
        <w:t>，基础设施水平为</w:t>
      </w:r>
      <w:r>
        <w:rPr>
          <w:rFonts w:hint="eastAsia" w:ascii="Arial" w:hAnsi="Arial" w:eastAsia="仿宋_GB2312" w:cs="Arial"/>
          <w:sz w:val="28"/>
        </w:rPr>
        <w:t>七</w:t>
      </w:r>
      <w:r>
        <w:rPr>
          <w:rFonts w:ascii="Arial" w:hAnsi="Arial" w:eastAsia="仿宋_GB2312" w:cs="Arial"/>
          <w:sz w:val="28"/>
        </w:rPr>
        <w:t>通，自然和人文环境条件</w:t>
      </w:r>
      <w:r>
        <w:rPr>
          <w:rFonts w:hint="eastAsia" w:ascii="Arial" w:hAnsi="Arial" w:eastAsia="仿宋_GB2312" w:cs="Arial"/>
          <w:sz w:val="28"/>
        </w:rPr>
        <w:t>较好</w:t>
      </w:r>
      <w:r>
        <w:rPr>
          <w:rFonts w:ascii="Arial" w:hAnsi="Arial" w:eastAsia="仿宋_GB2312" w:cs="Arial"/>
          <w:sz w:val="28"/>
        </w:rPr>
        <w:t>。综合区域发展空间进行综合评价，总体评价影响估价对象的区域因素</w:t>
      </w:r>
      <w:r>
        <w:rPr>
          <w:rFonts w:hint="eastAsia" w:ascii="Arial" w:hAnsi="Arial" w:eastAsia="仿宋_GB2312" w:cs="Arial"/>
          <w:sz w:val="28"/>
          <w:lang w:eastAsia="zh-CN"/>
        </w:rPr>
        <w:t>一般</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（三）个别因素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w:t>
      </w:r>
      <w:r>
        <w:rPr>
          <w:rFonts w:hint="eastAsia" w:ascii="Arial" w:hAnsi="Arial" w:eastAsia="仿宋_GB2312" w:cs="Arial"/>
          <w:sz w:val="28"/>
          <w:szCs w:val="28"/>
        </w:rPr>
        <w:t>北京市密云区西门外大街8号楼501-505、516-520号现状商业用地</w:t>
      </w:r>
      <w:r>
        <w:rPr>
          <w:rFonts w:ascii="Arial" w:hAnsi="Arial" w:eastAsia="仿宋_GB2312" w:cs="Arial"/>
          <w:sz w:val="28"/>
        </w:rPr>
        <w:t>。根据《北京市人民政府关于更新出让国有建设用地使用权基准地价的通知》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的规定，估价对象属于</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区片地价区</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，估价对象分摊土地使用权面积为242.4709平方米，用途为商业</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bookmarkEnd w:id="109"/>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pacing w:val="-12"/>
          <w:sz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r>
        <w:rPr>
          <w:rFonts w:ascii="Arial" w:hAnsi="Arial" w:eastAsia="仿宋_GB2312" w:cs="Arial"/>
          <w:sz w:val="28"/>
        </w:rPr>
        <w:t>估价对象属于</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区片地价区内</w:t>
      </w:r>
      <w:r>
        <w:rPr>
          <w:rFonts w:ascii="Arial" w:hAnsi="Arial" w:eastAsia="仿宋_GB2312" w:cs="Arial"/>
          <w:sz w:val="28"/>
        </w:rPr>
        <w:t>，</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ascii="Arial" w:hAnsi="Arial" w:eastAsia="仿宋_GB2312" w:cs="Arial"/>
          <w:sz w:val="28"/>
        </w:rPr>
        <w:t>用途该级别平均容积率均为2.00。估价对象宗地形状较</w:t>
      </w:r>
      <w:r>
        <w:rPr>
          <w:rFonts w:hint="eastAsia" w:ascii="Arial" w:hAnsi="Arial" w:eastAsia="仿宋_GB2312" w:cs="Arial"/>
          <w:sz w:val="28"/>
          <w:lang w:eastAsia="zh-CN"/>
        </w:rPr>
        <w:t>不</w:t>
      </w:r>
      <w:r>
        <w:rPr>
          <w:rFonts w:ascii="Arial" w:hAnsi="Arial" w:eastAsia="仿宋_GB2312" w:cs="Arial"/>
          <w:sz w:val="28"/>
        </w:rPr>
        <w:t>规则、地形平坦、地质良好。综合评价估价对象土地利用程度</w:t>
      </w:r>
      <w:r>
        <w:rPr>
          <w:rFonts w:hint="eastAsia" w:ascii="Arial" w:hAnsi="Arial" w:eastAsia="仿宋_GB2312" w:cs="Arial"/>
          <w:sz w:val="28"/>
          <w:lang w:eastAsia="zh-CN"/>
        </w:rPr>
        <w:t>一般</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00" w:lineRule="auto"/>
        <w:ind w:firstLine="528" w:firstLineChars="200"/>
        <w:jc w:val="both"/>
        <w:rPr>
          <w:rFonts w:ascii="Arial" w:hAnsi="Arial" w:eastAsia="仿宋_GB2312" w:cs="Arial"/>
          <w:sz w:val="28"/>
          <w:szCs w:val="28"/>
        </w:rPr>
      </w:pPr>
      <w:r>
        <w:rPr>
          <w:rFonts w:hint="eastAsia" w:ascii="Arial" w:hAnsi="Arial" w:eastAsia="仿宋_GB2312" w:cs="Arial"/>
          <w:spacing w:val="-8"/>
          <w:sz w:val="28"/>
          <w:lang w:eastAsia="zh-CN"/>
        </w:rPr>
        <w:t>估价对象</w:t>
      </w:r>
      <w:r>
        <w:rPr>
          <w:rFonts w:hint="eastAsia" w:ascii="Arial" w:hAnsi="Arial" w:eastAsia="仿宋_GB2312" w:cs="Arial"/>
          <w:spacing w:val="-8"/>
          <w:sz w:val="28"/>
        </w:rPr>
        <w:t>现状土地开发程度达到宗地红线外</w:t>
      </w:r>
      <w:r>
        <w:rPr>
          <w:rFonts w:hint="eastAsia" w:ascii="Arial" w:hAnsi="Arial" w:eastAsia="仿宋_GB2312" w:cs="Arial"/>
          <w:spacing w:val="-8"/>
          <w:sz w:val="28"/>
          <w:lang w:eastAsia="zh-CN"/>
        </w:rPr>
        <w:t>“</w:t>
      </w:r>
      <w:r>
        <w:rPr>
          <w:rFonts w:hint="eastAsia" w:ascii="Arial" w:hAnsi="Arial" w:eastAsia="仿宋_GB2312" w:cs="Arial"/>
          <w:spacing w:val="-8"/>
          <w:sz w:val="28"/>
        </w:rPr>
        <w:t>七通</w:t>
      </w:r>
      <w:r>
        <w:rPr>
          <w:rFonts w:hint="eastAsia" w:ascii="Arial" w:hAnsi="Arial" w:eastAsia="仿宋_GB2312" w:cs="Arial"/>
          <w:spacing w:val="-8"/>
          <w:sz w:val="28"/>
          <w:lang w:eastAsia="zh-CN"/>
        </w:rPr>
        <w:t>”（</w:t>
      </w:r>
      <w:r>
        <w:rPr>
          <w:rFonts w:hint="eastAsia" w:ascii="Arial" w:hAnsi="Arial" w:eastAsia="仿宋_GB2312" w:cs="Arial"/>
          <w:spacing w:val="-8"/>
          <w:sz w:val="28"/>
        </w:rPr>
        <w:t>即通路、通上水、通下水、通电、通讯、通热、通燃气</w:t>
      </w:r>
      <w:r>
        <w:rPr>
          <w:rFonts w:hint="eastAsia" w:ascii="Arial" w:hAnsi="Arial" w:eastAsia="仿宋_GB2312" w:cs="Arial"/>
          <w:spacing w:val="-8"/>
          <w:sz w:val="28"/>
          <w:lang w:eastAsia="zh-CN"/>
        </w:rPr>
        <w:t>）</w:t>
      </w:r>
      <w:r>
        <w:rPr>
          <w:rFonts w:hint="eastAsia" w:ascii="Arial" w:hAnsi="Arial" w:eastAsia="仿宋_GB2312" w:cs="Arial"/>
          <w:spacing w:val="-8"/>
          <w:sz w:val="28"/>
        </w:rPr>
        <w:t>、宗地红线内</w:t>
      </w:r>
      <w:r>
        <w:rPr>
          <w:rFonts w:hint="eastAsia" w:ascii="Arial" w:hAnsi="Arial" w:eastAsia="仿宋_GB2312" w:cs="Arial"/>
          <w:spacing w:val="-8"/>
          <w:sz w:val="28"/>
          <w:lang w:eastAsia="zh-CN"/>
        </w:rPr>
        <w:t>“</w:t>
      </w:r>
      <w:r>
        <w:rPr>
          <w:rFonts w:hint="eastAsia" w:ascii="Arial" w:hAnsi="Arial" w:eastAsia="仿宋_GB2312" w:cs="Arial"/>
          <w:spacing w:val="-8"/>
          <w:sz w:val="28"/>
        </w:rPr>
        <w:t>六通</w:t>
      </w:r>
      <w:r>
        <w:rPr>
          <w:rFonts w:hint="eastAsia" w:ascii="Arial" w:hAnsi="Arial" w:eastAsia="仿宋_GB2312" w:cs="Arial"/>
          <w:spacing w:val="-8"/>
          <w:sz w:val="28"/>
          <w:lang w:eastAsia="zh-CN"/>
        </w:rPr>
        <w:t>”（</w:t>
      </w:r>
      <w:r>
        <w:rPr>
          <w:rFonts w:hint="eastAsia" w:ascii="Arial" w:hAnsi="Arial" w:eastAsia="仿宋_GB2312" w:cs="Arial"/>
          <w:spacing w:val="-8"/>
          <w:sz w:val="28"/>
        </w:rPr>
        <w:t>即通路、通上水、通下水、通电、通讯、通热</w:t>
      </w:r>
      <w:r>
        <w:rPr>
          <w:rFonts w:hint="eastAsia" w:ascii="Arial" w:hAnsi="Arial" w:eastAsia="仿宋_GB2312" w:cs="Arial"/>
          <w:spacing w:val="-8"/>
          <w:sz w:val="28"/>
          <w:lang w:eastAsia="zh-CN"/>
        </w:rPr>
        <w:t>）</w:t>
      </w:r>
      <w:r>
        <w:rPr>
          <w:rFonts w:hint="eastAsia" w:ascii="Arial" w:hAnsi="Arial" w:eastAsia="仿宋_GB2312" w:cs="Arial"/>
          <w:spacing w:val="-8"/>
          <w:sz w:val="28"/>
        </w:rPr>
        <w:t>。根据本次估价目的，设定估价对象的开发程度为宗地红线外</w:t>
      </w:r>
      <w:r>
        <w:rPr>
          <w:rFonts w:hint="eastAsia" w:ascii="Arial" w:hAnsi="Arial" w:eastAsia="仿宋_GB2312" w:cs="Arial"/>
          <w:spacing w:val="-8"/>
          <w:sz w:val="28"/>
          <w:lang w:eastAsia="zh-CN"/>
        </w:rPr>
        <w:t>“</w:t>
      </w:r>
      <w:r>
        <w:rPr>
          <w:rFonts w:hint="eastAsia" w:ascii="Arial" w:hAnsi="Arial" w:eastAsia="仿宋_GB2312" w:cs="Arial"/>
          <w:spacing w:val="-8"/>
          <w:sz w:val="28"/>
        </w:rPr>
        <w:t>七通</w:t>
      </w:r>
      <w:r>
        <w:rPr>
          <w:rFonts w:hint="eastAsia" w:ascii="Arial" w:hAnsi="Arial" w:eastAsia="仿宋_GB2312" w:cs="Arial"/>
          <w:spacing w:val="-8"/>
          <w:sz w:val="28"/>
          <w:lang w:eastAsia="zh-CN"/>
        </w:rPr>
        <w:t>”（</w:t>
      </w:r>
      <w:r>
        <w:rPr>
          <w:rFonts w:hint="eastAsia" w:ascii="Arial" w:hAnsi="Arial" w:eastAsia="仿宋_GB2312" w:cs="Arial"/>
          <w:spacing w:val="-8"/>
          <w:sz w:val="28"/>
        </w:rPr>
        <w:t>即通路、通上水、通下水、通电、通讯、通热、通燃气</w:t>
      </w:r>
      <w:r>
        <w:rPr>
          <w:rFonts w:hint="eastAsia" w:ascii="Arial" w:hAnsi="Arial" w:eastAsia="仿宋_GB2312" w:cs="Arial"/>
          <w:spacing w:val="-8"/>
          <w:sz w:val="28"/>
          <w:lang w:eastAsia="zh-CN"/>
        </w:rPr>
        <w:t>）</w:t>
      </w:r>
      <w:r>
        <w:rPr>
          <w:rFonts w:hint="eastAsia" w:ascii="Arial" w:hAnsi="Arial" w:eastAsia="仿宋_GB2312" w:cs="Arial"/>
          <w:spacing w:val="-8"/>
          <w:sz w:val="28"/>
        </w:rPr>
        <w:t xml:space="preserve"> ，宗地红线内场地平整。</w:t>
      </w:r>
      <w:bookmarkStart w:id="110" w:name="_Toc515458374"/>
      <w:bookmarkStart w:id="111" w:name="_Toc416783534"/>
      <w:bookmarkStart w:id="112" w:name="_Toc524335079"/>
      <w:bookmarkStart w:id="113" w:name="_Toc418750897"/>
      <w:bookmarkStart w:id="114" w:name="_Toc469066317"/>
      <w:bookmarkStart w:id="115" w:name="_Toc425250319"/>
      <w:r>
        <w:rPr>
          <w:rFonts w:ascii="Arial" w:hAnsi="Arial" w:eastAsia="仿宋_GB2312" w:cs="Arial"/>
          <w:sz w:val="28"/>
          <w:szCs w:val="28"/>
        </w:rPr>
        <w:br w:type="page"/>
      </w:r>
    </w:p>
    <w:p>
      <w:pPr>
        <w:spacing w:line="300" w:lineRule="auto"/>
        <w:jc w:val="center"/>
        <w:outlineLvl w:val="0"/>
        <w:rPr>
          <w:rFonts w:ascii="Arial" w:hAnsi="Arial" w:cs="Arial"/>
          <w:b/>
          <w:sz w:val="32"/>
        </w:rPr>
      </w:pPr>
      <w:bookmarkStart w:id="116" w:name="_Toc69393381"/>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土地估价结果及其使用</w:t>
      </w:r>
      <w:bookmarkEnd w:id="110"/>
      <w:bookmarkEnd w:id="111"/>
      <w:bookmarkEnd w:id="112"/>
      <w:bookmarkEnd w:id="113"/>
      <w:bookmarkEnd w:id="114"/>
      <w:bookmarkEnd w:id="115"/>
      <w:bookmarkEnd w:id="116"/>
    </w:p>
    <w:p>
      <w:pPr>
        <w:spacing w:line="300" w:lineRule="auto"/>
        <w:jc w:val="both"/>
        <w:rPr>
          <w:rFonts w:ascii="Arial" w:hAnsi="Arial" w:eastAsia="仿宋_GB2312" w:cs="Arial"/>
          <w:b/>
          <w:sz w:val="28"/>
        </w:rPr>
      </w:pPr>
    </w:p>
    <w:p>
      <w:pPr>
        <w:spacing w:line="300" w:lineRule="auto"/>
        <w:outlineLvl w:val="1"/>
        <w:rPr>
          <w:rFonts w:ascii="Arial" w:hAnsi="Arial" w:eastAsia="仿宋_GB2312" w:cs="Arial"/>
          <w:b/>
          <w:sz w:val="28"/>
        </w:rPr>
      </w:pPr>
      <w:bookmarkStart w:id="117" w:name="_Toc515261602"/>
      <w:bookmarkStart w:id="118" w:name="_Toc515458375"/>
      <w:bookmarkStart w:id="119" w:name="_Toc425250320"/>
      <w:bookmarkStart w:id="120" w:name="_Toc416783535"/>
      <w:bookmarkStart w:id="121" w:name="_Toc469066318"/>
      <w:bookmarkStart w:id="122" w:name="_Toc69393382"/>
      <w:bookmarkStart w:id="123" w:name="_Toc418750898"/>
      <w:bookmarkStart w:id="124" w:name="_Toc524335080"/>
      <w:r>
        <w:rPr>
          <w:rFonts w:ascii="Arial" w:hAnsi="Arial" w:eastAsia="仿宋_GB2312" w:cs="Arial"/>
          <w:b/>
          <w:sz w:val="28"/>
        </w:rPr>
        <w:t>一、估价依据</w:t>
      </w:r>
      <w:bookmarkEnd w:id="117"/>
      <w:bookmarkEnd w:id="118"/>
      <w:bookmarkEnd w:id="119"/>
      <w:bookmarkEnd w:id="120"/>
      <w:bookmarkEnd w:id="121"/>
      <w:bookmarkEnd w:id="122"/>
      <w:bookmarkEnd w:id="123"/>
      <w:bookmarkEnd w:id="124"/>
    </w:p>
    <w:p>
      <w:pPr>
        <w:spacing w:line="300" w:lineRule="auto"/>
        <w:jc w:val="both"/>
        <w:rPr>
          <w:rFonts w:ascii="Arial" w:hAnsi="Arial" w:eastAsia="仿宋_GB2312" w:cs="Arial"/>
          <w:sz w:val="28"/>
        </w:rPr>
      </w:pPr>
      <w:r>
        <w:rPr>
          <w:rFonts w:ascii="Arial" w:hAnsi="Arial" w:eastAsia="仿宋_GB2312" w:cs="Arial"/>
          <w:sz w:val="28"/>
        </w:rPr>
        <w:t>（一）有关的法律、法规、行政规章及估价对象所在省市的有关法律法规和政策</w:t>
      </w:r>
    </w:p>
    <w:p>
      <w:pPr>
        <w:numPr>
          <w:ilvl w:val="0"/>
          <w:numId w:val="0"/>
        </w:numPr>
        <w:spacing w:line="300" w:lineRule="auto"/>
        <w:ind w:left="0" w:leftChars="0" w:firstLine="560" w:firstLineChars="0"/>
        <w:jc w:val="both"/>
        <w:rPr>
          <w:rFonts w:ascii="Arial" w:hAnsi="Arial" w:eastAsia="仿宋_GB2312"/>
          <w:sz w:val="28"/>
        </w:rPr>
      </w:pPr>
      <w:bookmarkStart w:id="125" w:name="_Hlk136539666"/>
      <w:r>
        <w:rPr>
          <w:rFonts w:hint="eastAsia" w:ascii="Arial" w:hAnsi="Arial" w:eastAsia="仿宋_GB2312" w:cs="Times New Roman"/>
          <w:sz w:val="28"/>
          <w:lang w:val="en-US" w:eastAsia="zh-CN" w:bidi="ar-SA"/>
        </w:rPr>
        <w:t>1.</w:t>
      </w:r>
      <w:r>
        <w:rPr>
          <w:rFonts w:hint="eastAsia" w:ascii="Arial" w:hAnsi="Arial" w:eastAsia="仿宋_GB2312"/>
          <w:sz w:val="28"/>
        </w:rPr>
        <w:t>《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w:t>
      </w:r>
      <w:r>
        <w:rPr>
          <w:rFonts w:hint="eastAsia" w:ascii="Arial" w:hAnsi="Arial" w:eastAsia="仿宋_GB2312"/>
          <w:sz w:val="28"/>
        </w:rPr>
        <w:t>《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3.</w:t>
      </w:r>
      <w:r>
        <w:rPr>
          <w:rFonts w:hint="eastAsia" w:ascii="Arial" w:hAnsi="Arial" w:eastAsia="仿宋_GB2312"/>
          <w:sz w:val="28"/>
        </w:rPr>
        <w:t>《中华人民共和国城乡规划法》（2007年10月28日第十届全国人民代表大会常务委员会第三十次会议通过；根据2015年4月24日第十二届全国人民代表大会常务委员会第十四次会议《关于修改〈中华人民共和国港口法〉等七部法律的决定》第一次修正，公布之日起施行；根据2019年4月23日第十三届全国人民代表大会常务委员会第十次会议《关于修改〈中华人民共和国建筑法〉等八部法律的决定》第二次修正自，公布之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4.</w:t>
      </w:r>
      <w:r>
        <w:rPr>
          <w:rFonts w:hint="eastAsia" w:ascii="Arial" w:hAnsi="Arial" w:eastAsia="仿宋_GB2312"/>
          <w:sz w:val="28"/>
        </w:rPr>
        <w:t>《中华人民共和国资产评估法》（2016年7月2日第十二届全国人民代表大会常务委员会第二十一次会议通过，2016年3月16日中华人民共和国主席令第46号公布，自2016年12月1日起施行）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5.</w:t>
      </w:r>
      <w:r>
        <w:rPr>
          <w:rFonts w:hint="eastAsia" w:ascii="Arial" w:hAnsi="Arial" w:eastAsia="仿宋_GB2312"/>
          <w:sz w:val="28"/>
        </w:rPr>
        <w:t>《中华人民共和国民法典》（2020年5月28日第十三届全国人大三次会议表决通过，自2021年1月1日起施行）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6.</w:t>
      </w:r>
      <w:r>
        <w:rPr>
          <w:rFonts w:hint="eastAsia" w:ascii="Arial" w:hAnsi="Arial" w:eastAsia="仿宋_GB2312"/>
          <w:sz w:val="28"/>
        </w:rPr>
        <w:t>《中华人民共和国城镇国有土地使用权出让和转让暂行条例》（1990年5月19日中华人民共和国国务院令第55号发布，自发布之日起施行；根据2020年11月29日中华人民共和国国务院令第732号公布的《国务院关于修改和废止部分行政法规的决定》修订，自公布之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7.</w:t>
      </w:r>
      <w:r>
        <w:rPr>
          <w:rFonts w:hint="eastAsia" w:ascii="Arial" w:hAnsi="Arial" w:eastAsia="仿宋_GB2312"/>
          <w:sz w:val="28"/>
        </w:rPr>
        <w:t>《中华人民共和国土地管理法实施条例》（1998年12月24日国务院第12次常务会议通过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8.</w:t>
      </w:r>
      <w:r>
        <w:rPr>
          <w:rFonts w:ascii="Arial" w:hAnsi="Arial" w:eastAsia="仿宋_GB2312"/>
          <w:sz w:val="28"/>
        </w:rPr>
        <w:t>《不动产登记暂行条例》〔</w:t>
      </w:r>
      <w:r>
        <w:rPr>
          <w:rFonts w:hint="eastAsia" w:ascii="Arial" w:hAnsi="Arial" w:eastAsia="仿宋_GB2312"/>
          <w:sz w:val="28"/>
        </w:rPr>
        <w:t>2014年11月24日中华人民共和国国务院令第656号公布，自2015年3月1日起施行；根据2019年3月24日中华人民共和国国务院令第710号公布的《国务院关于修改部分行政法规的决定》修订，自公布之日起施行</w:t>
      </w:r>
      <w:r>
        <w:rPr>
          <w:rFonts w:ascii="Arial" w:hAnsi="Arial" w:eastAsia="仿宋_GB2312"/>
          <w:sz w:val="28"/>
        </w:rPr>
        <w:t>〕；</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9.</w:t>
      </w:r>
      <w:r>
        <w:rPr>
          <w:rFonts w:hint="eastAsia" w:ascii="Arial" w:hAnsi="Arial" w:eastAsia="仿宋_GB2312"/>
          <w:sz w:val="28"/>
        </w:rPr>
        <w:t>《不动产登记暂行条例实施细则》（2015年6月29日国土资源部第3次部务会议通过，自2016年1月1日起施行；根据2019年7月16日自然资源部第2次部务会议审议通过《自然资源部关于第一批废止和修改的部门规章的决定》（中华人民共和国自然资源部令第5号）修订，自公布之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10.</w:t>
      </w:r>
      <w:r>
        <w:rPr>
          <w:rFonts w:hint="eastAsia" w:ascii="Arial" w:hAnsi="Arial" w:eastAsia="仿宋_GB2312"/>
          <w:sz w:val="28"/>
        </w:rPr>
        <w:t>《不动产登记资料查询暂行办法》（2018年3月2日国土资源部令第80号公布；根据2019年7月16日自然资源部第2次部务会《自然资源部关于废止和修改的第一批部门规章的决定》（中华人民共和国自然资源部令第5号）修订，自公布之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11.</w:t>
      </w:r>
      <w:r>
        <w:rPr>
          <w:rFonts w:ascii="Arial" w:hAnsi="Arial" w:eastAsia="仿宋_GB2312"/>
          <w:sz w:val="28"/>
        </w:rPr>
        <w:t>《国务院关于加强国有土地资产管理的通知》〔国发〔2001〕15号，2001年4月30日〕；</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12.</w:t>
      </w:r>
      <w:r>
        <w:rPr>
          <w:rFonts w:ascii="Arial" w:hAnsi="Arial" w:eastAsia="仿宋_GB2312"/>
          <w:sz w:val="28"/>
        </w:rPr>
        <w:t>《国务院关于深化改革严格土地管理的决定》〔国发〔2004〕28号，2004年10月21日〕；</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13.</w:t>
      </w:r>
      <w:r>
        <w:rPr>
          <w:rFonts w:ascii="Arial" w:hAnsi="Arial" w:eastAsia="仿宋_GB2312"/>
          <w:sz w:val="28"/>
        </w:rPr>
        <w:t>《国务院关于加强土地调控有关问题的通知》〔国发 （2006） 31号，2006年8月31日发布〕；</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14.</w:t>
      </w:r>
      <w:r>
        <w:rPr>
          <w:rFonts w:ascii="Arial" w:hAnsi="Arial" w:eastAsia="仿宋_GB2312"/>
          <w:sz w:val="28"/>
        </w:rPr>
        <w:t>《国务院关于促进节约集约用地的通知》〔国发〔2008〕3号，2008年1月3日发布〕；</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15.</w:t>
      </w:r>
      <w:r>
        <w:rPr>
          <w:rFonts w:ascii="Arial" w:hAnsi="Arial" w:eastAsia="仿宋_GB2312"/>
          <w:sz w:val="28"/>
        </w:rPr>
        <w:t>《协议出让国有土地使用权规定》〔国土资源部令第21号，自2003年8月1日起施行〕；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16.</w:t>
      </w:r>
      <w:r>
        <w:rPr>
          <w:rFonts w:ascii="Arial" w:hAnsi="Arial" w:eastAsia="仿宋_GB2312"/>
          <w:sz w:val="28"/>
        </w:rPr>
        <w:t>《招标拍卖挂牌出让国有建设用地使用权规定》〔国土资源部令第39号，2007年9月21日</w:t>
      </w:r>
      <w:r>
        <w:rPr>
          <w:rFonts w:hint="eastAsia" w:ascii="Arial" w:hAnsi="Arial" w:eastAsia="仿宋_GB2312"/>
          <w:sz w:val="28"/>
        </w:rPr>
        <w:t>原</w:t>
      </w:r>
      <w:r>
        <w:rPr>
          <w:rFonts w:ascii="Arial" w:hAnsi="Arial" w:eastAsia="仿宋_GB2312"/>
          <w:sz w:val="28"/>
        </w:rPr>
        <w:t>国土资源部第3次部务会议审议通过〕；</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17.</w:t>
      </w:r>
      <w:r>
        <w:rPr>
          <w:rFonts w:hint="eastAsia" w:ascii="Arial" w:hAnsi="Arial" w:eastAsia="仿宋_GB2312"/>
          <w:sz w:val="28"/>
        </w:rPr>
        <w:t>《节约</w:t>
      </w:r>
      <w:r>
        <w:rPr>
          <w:rFonts w:ascii="Arial" w:hAnsi="Arial" w:eastAsia="仿宋_GB2312"/>
          <w:sz w:val="28"/>
        </w:rPr>
        <w:t>集约利用土地规定</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国土资源部令第61号，2014年5月22日公布；根据2019年7月16日自然资源部第2次部务会议《自然资源部关于第一批废止和修改的部门规章的决定》修正 自2014年9月1日起实施</w:t>
      </w:r>
      <w:r>
        <w:rPr>
          <w:rFonts w:ascii="Arial" w:hAnsi="Arial" w:eastAsia="仿宋_GB2312"/>
          <w:sz w:val="28"/>
        </w:rPr>
        <w:t>〕；</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18.</w:t>
      </w:r>
      <w:r>
        <w:rPr>
          <w:rFonts w:hint="eastAsia" w:ascii="Arial" w:hAnsi="Arial" w:eastAsia="仿宋_GB2312"/>
          <w:sz w:val="28"/>
        </w:rPr>
        <w:t>《国土资源部关于推进土地节约集约利用的指导意见》</w:t>
      </w:r>
      <w:r>
        <w:rPr>
          <w:rFonts w:ascii="Arial" w:hAnsi="Arial" w:eastAsia="仿宋_GB2312"/>
          <w:sz w:val="28"/>
        </w:rPr>
        <w:t>〔国土资发（20</w:t>
      </w:r>
      <w:r>
        <w:rPr>
          <w:rFonts w:hint="eastAsia" w:ascii="Arial" w:hAnsi="Arial" w:eastAsia="仿宋_GB2312"/>
          <w:sz w:val="28"/>
        </w:rPr>
        <w:t>14</w:t>
      </w:r>
      <w:r>
        <w:rPr>
          <w:rFonts w:ascii="Arial" w:hAnsi="Arial" w:eastAsia="仿宋_GB2312"/>
          <w:sz w:val="28"/>
        </w:rPr>
        <w:t>）11</w:t>
      </w:r>
      <w:r>
        <w:rPr>
          <w:rFonts w:hint="eastAsia" w:ascii="Arial" w:hAnsi="Arial" w:eastAsia="仿宋_GB2312"/>
          <w:sz w:val="28"/>
        </w:rPr>
        <w:t>9</w:t>
      </w:r>
      <w:r>
        <w:rPr>
          <w:rFonts w:ascii="Arial" w:hAnsi="Arial" w:eastAsia="仿宋_GB2312"/>
          <w:sz w:val="28"/>
        </w:rPr>
        <w:t>号，20</w:t>
      </w:r>
      <w:r>
        <w:rPr>
          <w:rFonts w:hint="eastAsia" w:ascii="Arial" w:hAnsi="Arial" w:eastAsia="仿宋_GB2312"/>
          <w:sz w:val="28"/>
        </w:rPr>
        <w:t>14</w:t>
      </w:r>
      <w:r>
        <w:rPr>
          <w:rFonts w:ascii="Arial" w:hAnsi="Arial" w:eastAsia="仿宋_GB2312"/>
          <w:sz w:val="28"/>
        </w:rPr>
        <w:t>年</w:t>
      </w:r>
      <w:r>
        <w:rPr>
          <w:rFonts w:hint="eastAsia" w:ascii="Arial" w:hAnsi="Arial" w:eastAsia="仿宋_GB2312"/>
          <w:sz w:val="28"/>
        </w:rPr>
        <w:t>9</w:t>
      </w:r>
      <w:r>
        <w:rPr>
          <w:rFonts w:ascii="Arial" w:hAnsi="Arial" w:eastAsia="仿宋_GB2312"/>
          <w:sz w:val="28"/>
        </w:rPr>
        <w:t>月</w:t>
      </w:r>
      <w:r>
        <w:rPr>
          <w:rFonts w:hint="eastAsia" w:ascii="Arial" w:hAnsi="Arial" w:eastAsia="仿宋_GB2312"/>
          <w:sz w:val="28"/>
        </w:rPr>
        <w:t>12</w:t>
      </w:r>
      <w:r>
        <w:rPr>
          <w:rFonts w:ascii="Arial" w:hAnsi="Arial" w:eastAsia="仿宋_GB2312"/>
          <w:sz w:val="28"/>
        </w:rPr>
        <w:t>日发布〕；</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19.</w:t>
      </w:r>
      <w:r>
        <w:rPr>
          <w:rFonts w:hint="eastAsia" w:ascii="Arial" w:hAnsi="Arial" w:eastAsia="仿宋_GB2312"/>
          <w:sz w:val="28"/>
        </w:rPr>
        <w:t>《</w:t>
      </w:r>
      <w:r>
        <w:rPr>
          <w:rFonts w:ascii="Arial" w:hAnsi="Arial" w:eastAsia="仿宋_GB2312"/>
          <w:sz w:val="28"/>
        </w:rPr>
        <w:t>国土资源部</w:t>
      </w:r>
      <w:r>
        <w:rPr>
          <w:rFonts w:hint="eastAsia" w:ascii="Arial" w:hAnsi="Arial" w:eastAsia="仿宋_GB2312"/>
          <w:sz w:val="28"/>
        </w:rPr>
        <w:t>&lt;</w:t>
      </w:r>
      <w:r>
        <w:rPr>
          <w:rFonts w:ascii="Arial" w:hAnsi="Arial" w:eastAsia="仿宋_GB2312"/>
          <w:sz w:val="28"/>
        </w:rPr>
        <w:t>关于坚持和完善土地招标拍卖挂牌出让制度的意见</w:t>
      </w:r>
      <w:r>
        <w:rPr>
          <w:rFonts w:hint="eastAsia" w:ascii="Arial" w:hAnsi="Arial" w:eastAsia="仿宋_GB2312"/>
          <w:sz w:val="28"/>
        </w:rPr>
        <w:t>&gt;</w:t>
      </w:r>
      <w:r>
        <w:rPr>
          <w:rFonts w:ascii="Arial" w:hAnsi="Arial" w:eastAsia="仿宋_GB2312"/>
          <w:sz w:val="28"/>
        </w:rPr>
        <w:t>》〔国土资发〔2011〕63号，2011年5月13日〕；</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20.</w:t>
      </w:r>
      <w:r>
        <w:rPr>
          <w:rFonts w:hint="eastAsia" w:ascii="Arial" w:hAnsi="Arial" w:eastAsia="仿宋_GB2312"/>
          <w:sz w:val="28"/>
        </w:rPr>
        <w:t>《</w:t>
      </w:r>
      <w:r>
        <w:rPr>
          <w:rFonts w:ascii="Arial" w:hAnsi="Arial" w:eastAsia="仿宋_GB2312"/>
          <w:sz w:val="28"/>
        </w:rPr>
        <w:t>国土资源部办公厅</w:t>
      </w:r>
      <w:r>
        <w:rPr>
          <w:rFonts w:hint="eastAsia" w:ascii="Arial" w:hAnsi="Arial" w:eastAsia="仿宋_GB2312"/>
          <w:sz w:val="28"/>
        </w:rPr>
        <w:t>&lt;</w:t>
      </w:r>
      <w:r>
        <w:rPr>
          <w:rFonts w:ascii="Arial" w:hAnsi="Arial" w:eastAsia="仿宋_GB2312"/>
          <w:sz w:val="28"/>
        </w:rPr>
        <w:t>关于实行电子化备案完善土地估价报告备案制度的通知</w:t>
      </w:r>
      <w:r>
        <w:rPr>
          <w:rFonts w:hint="eastAsia" w:ascii="Arial" w:hAnsi="Arial" w:eastAsia="仿宋_GB2312"/>
          <w:sz w:val="28"/>
        </w:rPr>
        <w:t>&gt;</w:t>
      </w:r>
      <w:r>
        <w:rPr>
          <w:rFonts w:ascii="Arial" w:hAnsi="Arial" w:eastAsia="仿宋_GB2312"/>
          <w:sz w:val="28"/>
        </w:rPr>
        <w:t>》〔国土资厅发〔2012〕35号，2012年6月14日发布〕</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21.</w:t>
      </w:r>
      <w:r>
        <w:rPr>
          <w:rFonts w:hint="eastAsia" w:ascii="Arial" w:hAnsi="Arial" w:eastAsia="仿宋_GB2312"/>
          <w:sz w:val="28"/>
        </w:rPr>
        <w:t>《北京市实施&lt;中华人民共和国城镇国有土地使用权出让和转让暂行条例&gt;办法》（1992年5月27日北京市人民政府第11号令发布；根据1993年5月18日北京市人民政府第6号令第一次修改；根据2002年2月11日北京市人民政府第92号令第二次修改；根据2007年11月23日北京市人民政府第200号令第三次修改）</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22.</w:t>
      </w:r>
      <w:r>
        <w:rPr>
          <w:rFonts w:hint="eastAsia" w:ascii="Arial" w:hAnsi="Arial" w:eastAsia="仿宋_GB2312"/>
          <w:sz w:val="28"/>
        </w:rPr>
        <w:t>《北京市城市房地产转让管理办法》（北京市人民政府令第135号，经2003年8月26日市人民政府第13次常务会议通过，自2003年12月1日起施行，2008年12月6日北京市人民政府令第209号修正）</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23.</w:t>
      </w:r>
      <w:r>
        <w:rPr>
          <w:rFonts w:hint="eastAsia" w:ascii="Arial" w:hAnsi="Arial" w:eastAsia="仿宋_GB2312"/>
          <w:sz w:val="28"/>
        </w:rPr>
        <w:t>《北京市城乡规划条例》（2009年5月22日北京市第十三届人民代表大会常务委员会第十一次会议通过；2019年3月29日北京市第十五届人民代表大会常务委员会第十二次会议修订，自2019年4月28日起施行）</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24.</w:t>
      </w:r>
      <w:r>
        <w:rPr>
          <w:rFonts w:hint="eastAsia" w:ascii="Arial" w:hAnsi="Arial" w:eastAsia="仿宋_GB2312"/>
          <w:bCs/>
          <w:sz w:val="28"/>
        </w:rPr>
        <w:t>《北京市实施</w:t>
      </w:r>
      <w:r>
        <w:rPr>
          <w:rFonts w:hint="eastAsia" w:ascii="Arial" w:hAnsi="Arial" w:eastAsia="仿宋_GB2312"/>
          <w:sz w:val="28"/>
        </w:rPr>
        <w:t>&lt;</w:t>
      </w:r>
      <w:r>
        <w:rPr>
          <w:rFonts w:hint="eastAsia" w:ascii="Arial" w:hAnsi="Arial" w:eastAsia="仿宋_GB2312"/>
          <w:bCs/>
          <w:sz w:val="28"/>
        </w:rPr>
        <w:t>中华人民共和国城镇土地使用税暂行条例</w:t>
      </w:r>
      <w:r>
        <w:rPr>
          <w:rFonts w:hint="eastAsia" w:ascii="Arial" w:hAnsi="Arial" w:eastAsia="仿宋_GB2312"/>
          <w:sz w:val="28"/>
        </w:rPr>
        <w:t>&gt;</w:t>
      </w:r>
      <w:r>
        <w:rPr>
          <w:rFonts w:hint="eastAsia" w:ascii="Arial" w:hAnsi="Arial" w:eastAsia="仿宋_GB2312"/>
          <w:bCs/>
          <w:sz w:val="28"/>
        </w:rPr>
        <w:t>办法》（</w:t>
      </w:r>
      <w:r>
        <w:rPr>
          <w:rFonts w:hint="eastAsia" w:ascii="Arial" w:hAnsi="Arial" w:eastAsia="仿宋_GB2312"/>
          <w:sz w:val="28"/>
        </w:rPr>
        <w:t>1988年12月30日北京市人民政府京政发〔1988〕115号文件发布；根据1998年6月12日北京市人民政府第6号令第一次修改；根据2007年4月27日北京市人民政府第188号令第二次修改</w:t>
      </w:r>
      <w:r>
        <w:rPr>
          <w:rFonts w:hint="eastAsia" w:ascii="Arial" w:hAnsi="Arial" w:eastAsia="仿宋_GB2312"/>
          <w:bCs/>
          <w:sz w:val="28"/>
        </w:rPr>
        <w:t>）</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25.</w:t>
      </w:r>
      <w:r>
        <w:rPr>
          <w:rFonts w:hint="eastAsia" w:ascii="Arial" w:hAnsi="Arial" w:eastAsia="仿宋_GB2312"/>
          <w:sz w:val="28"/>
        </w:rPr>
        <w:t>《北京市人民政府关于印发北京市国有建设用地供应办法（试行）的通知》（京政发（2005）6号）</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26.</w:t>
      </w:r>
      <w:r>
        <w:rPr>
          <w:rFonts w:hint="eastAsia" w:ascii="Arial" w:hAnsi="Arial" w:eastAsia="仿宋_GB2312"/>
          <w:sz w:val="28"/>
        </w:rPr>
        <w:t>《北京市人民政府关于修订〈北京市国有建设用地供应办法（试行）〉的决定》（京政发〔2021〕12号）</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27.</w:t>
      </w:r>
      <w:r>
        <w:rPr>
          <w:rFonts w:hint="eastAsia" w:ascii="Arial" w:hAnsi="Arial" w:eastAsia="仿宋_GB2312"/>
          <w:sz w:val="28"/>
        </w:rPr>
        <w:t>《关于印发北京市出让国有土地使用权招标拍卖挂牌办法的通知》（京国土市（2005）302号）</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28.</w:t>
      </w:r>
      <w:r>
        <w:rPr>
          <w:rFonts w:hint="eastAsia" w:ascii="Arial" w:hAnsi="Arial" w:eastAsia="仿宋_GB2312"/>
          <w:sz w:val="28"/>
        </w:rPr>
        <w:t>《北京市国土资源局、北京市发展和改革委员会、北京市财政局、北京市规划委、北京市住房和城乡建设委员会关于印发北京市国有建设用地使用权出让地价评审暂行规定的通知》（京国土用（2015）87号）</w:t>
      </w:r>
    </w:p>
    <w:p>
      <w:pPr>
        <w:numPr>
          <w:ilvl w:val="0"/>
          <w:numId w:val="0"/>
        </w:numPr>
        <w:spacing w:line="300" w:lineRule="auto"/>
        <w:ind w:left="0" w:leftChars="0" w:firstLine="560" w:firstLineChars="0"/>
        <w:jc w:val="both"/>
        <w:rPr>
          <w:rFonts w:ascii="Arial" w:hAnsi="Arial" w:eastAsia="仿宋_GB2312"/>
          <w:sz w:val="28"/>
        </w:rPr>
      </w:pPr>
      <w:r>
        <w:rPr>
          <w:rFonts w:hint="eastAsia" w:ascii="Arial" w:hAnsi="Arial" w:eastAsia="仿宋_GB2312" w:cs="Times New Roman"/>
          <w:sz w:val="28"/>
          <w:lang w:val="en-US" w:eastAsia="zh-CN" w:bidi="ar-SA"/>
        </w:rPr>
        <w:t>29.</w:t>
      </w:r>
      <w:r>
        <w:rPr>
          <w:rFonts w:hint="eastAsia" w:ascii="Arial" w:hAnsi="Arial" w:eastAsia="仿宋_GB2312"/>
          <w:sz w:val="28"/>
        </w:rPr>
        <w:t>《</w:t>
      </w:r>
      <w:r>
        <w:rPr>
          <w:rFonts w:ascii="Arial" w:hAnsi="Arial" w:eastAsia="仿宋_GB2312"/>
          <w:sz w:val="28"/>
        </w:rPr>
        <w:t>北京市国土资源局、北京市发展和改革委员会关于印发北京市国有土地使用权招标拍卖挂牌出让底价确定办法（试行）的通知</w:t>
      </w:r>
      <w:r>
        <w:rPr>
          <w:rFonts w:hint="eastAsia" w:ascii="Arial" w:hAnsi="Arial" w:eastAsia="仿宋_GB2312"/>
          <w:sz w:val="28"/>
        </w:rPr>
        <w:t>》（ 京国土用〔2005〕533号）</w:t>
      </w:r>
    </w:p>
    <w:p>
      <w:pPr>
        <w:numPr>
          <w:ilvl w:val="0"/>
          <w:numId w:val="0"/>
        </w:numPr>
        <w:spacing w:line="300" w:lineRule="auto"/>
        <w:ind w:left="0" w:leftChars="0" w:firstLine="560" w:firstLineChars="0"/>
        <w:jc w:val="both"/>
        <w:rPr>
          <w:rFonts w:ascii="Arial" w:hAnsi="Arial" w:eastAsia="仿宋_GB2312" w:cs="Arial"/>
          <w:sz w:val="28"/>
          <w:szCs w:val="28"/>
        </w:rPr>
      </w:pPr>
      <w:r>
        <w:rPr>
          <w:rFonts w:hint="eastAsia" w:ascii="Arial" w:hAnsi="Arial" w:eastAsia="仿宋_GB2312" w:cs="Arial"/>
          <w:sz w:val="28"/>
          <w:szCs w:val="28"/>
          <w:lang w:val="en-US" w:eastAsia="zh-CN" w:bidi="ar-SA"/>
        </w:rPr>
        <w:t>30.</w:t>
      </w:r>
      <w:r>
        <w:rPr>
          <w:rFonts w:ascii="Arial" w:hAnsi="Arial" w:eastAsia="仿宋" w:cs="Arial"/>
          <w:sz w:val="28"/>
          <w:szCs w:val="28"/>
        </w:rPr>
        <w:t>《北京市顺义区人民政府关于印发&lt;顺义区征收城市基础设施建设费暂行办法&gt;的通知》</w:t>
      </w:r>
      <w:r>
        <w:rPr>
          <w:rFonts w:hint="eastAsia" w:ascii="Arial" w:hAnsi="Arial" w:eastAsia="仿宋" w:cs="Arial"/>
          <w:sz w:val="28"/>
          <w:szCs w:val="28"/>
        </w:rPr>
        <w:t>[自2022年6月6日起实施</w:t>
      </w:r>
      <w:r>
        <w:rPr>
          <w:rFonts w:ascii="Arial" w:hAnsi="Arial" w:eastAsia="仿宋" w:cs="Arial"/>
          <w:sz w:val="28"/>
          <w:szCs w:val="28"/>
        </w:rPr>
        <w:t>]</w:t>
      </w:r>
      <w:bookmarkEnd w:id="125"/>
    </w:p>
    <w:p>
      <w:pPr>
        <w:spacing w:line="300" w:lineRule="auto"/>
        <w:jc w:val="both"/>
        <w:rPr>
          <w:rFonts w:ascii="Arial" w:hAnsi="Arial" w:eastAsia="仿宋_GB2312" w:cs="Arial"/>
          <w:sz w:val="28"/>
        </w:rPr>
      </w:pPr>
      <w:r>
        <w:rPr>
          <w:rFonts w:ascii="Arial" w:hAnsi="Arial" w:eastAsia="仿宋_GB2312" w:cs="Arial"/>
          <w:sz w:val="28"/>
        </w:rPr>
        <w:t>（二）采用的技术标准</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1.《城镇土地估价规程》[GB/T 18508-2014]</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2.《城镇土地分等定级规程》</w:t>
      </w:r>
      <w:r>
        <w:rPr>
          <w:rFonts w:ascii="Arial" w:hAnsi="Arial" w:eastAsia="仿宋" w:cs="Arial"/>
          <w:sz w:val="28"/>
          <w:szCs w:val="28"/>
        </w:rPr>
        <w:fldChar w:fldCharType="begin"/>
      </w:r>
      <w:r>
        <w:rPr>
          <w:rFonts w:ascii="Arial" w:hAnsi="Arial" w:eastAsia="仿宋" w:cs="Arial"/>
          <w:sz w:val="28"/>
          <w:szCs w:val="28"/>
        </w:rPr>
        <w:instrText xml:space="preserve"> HYPERLINK "http://www.baidu.com/link?url=WR4ik0HfoP3GU1rlTYIFq3n2WBRxMHa-d8GcgMgJUtKKn1Pe8laCRZpZkd9wT3bWx0Da0HhCv5MAzf-34H8xnjpEjz3Kk8n4fMGDiYPYgW3" \t "_blank" </w:instrText>
      </w:r>
      <w:r>
        <w:rPr>
          <w:rFonts w:ascii="Arial" w:hAnsi="Arial" w:eastAsia="仿宋" w:cs="Arial"/>
          <w:sz w:val="28"/>
          <w:szCs w:val="28"/>
        </w:rPr>
        <w:fldChar w:fldCharType="separate"/>
      </w:r>
      <w:r>
        <w:rPr>
          <w:rFonts w:ascii="Arial" w:hAnsi="Arial" w:eastAsia="仿宋" w:cs="Arial"/>
          <w:sz w:val="28"/>
          <w:szCs w:val="28"/>
        </w:rPr>
        <w:t>[GB/T 18507-2014]</w:t>
      </w:r>
      <w:r>
        <w:rPr>
          <w:rFonts w:ascii="Arial" w:hAnsi="Arial" w:eastAsia="仿宋" w:cs="Arial"/>
          <w:sz w:val="28"/>
          <w:szCs w:val="28"/>
        </w:rPr>
        <w:fldChar w:fldCharType="end"/>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3.《土地利用现状分类》[ GB/T 21010-2017]</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4.《城市用地分类与规划建设用地标准》[GB50137-2011]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w:t>
      </w:r>
      <w:r>
        <w:rPr>
          <w:rFonts w:hint="eastAsia" w:ascii="Arial" w:hAnsi="Arial" w:eastAsia="仿宋_GB2312" w:cs="Arial"/>
          <w:sz w:val="28"/>
        </w:rPr>
        <w:t>《自然资源分等定级通则》（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60</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w:t>
      </w:r>
      <w:r>
        <w:rPr>
          <w:rFonts w:hint="eastAsia" w:ascii="Arial" w:hAnsi="Arial" w:eastAsia="仿宋_GB2312" w:cs="Arial"/>
          <w:sz w:val="28"/>
        </w:rPr>
        <w:t>《自然资源价格评估通则》（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61</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rPr>
          <w:rFonts w:ascii="Arial" w:hAnsi="Arial" w:eastAsia="仿宋" w:cs="Arial"/>
          <w:sz w:val="28"/>
          <w:szCs w:val="28"/>
        </w:rPr>
      </w:pPr>
      <w:r>
        <w:rPr>
          <w:rFonts w:ascii="Arial" w:hAnsi="Arial" w:eastAsia="仿宋" w:cs="Arial"/>
          <w:sz w:val="28"/>
          <w:szCs w:val="28"/>
        </w:rPr>
        <w:t>7.《国土资源部办公厅关于印发〈国有建设用地使用权出让地价评估技术规范〉的通知》[国土资厅发（2018）4号]</w:t>
      </w:r>
    </w:p>
    <w:p>
      <w:pPr>
        <w:spacing w:line="300" w:lineRule="auto"/>
        <w:ind w:firstLine="560" w:firstLineChars="200"/>
        <w:rPr>
          <w:rFonts w:ascii="Arial" w:hAnsi="Arial" w:eastAsia="仿宋" w:cs="Arial"/>
          <w:sz w:val="28"/>
          <w:szCs w:val="28"/>
        </w:rPr>
      </w:pPr>
      <w:r>
        <w:rPr>
          <w:rFonts w:ascii="Arial" w:hAnsi="Arial" w:eastAsia="仿宋" w:cs="Arial"/>
          <w:sz w:val="28"/>
          <w:szCs w:val="28"/>
        </w:rPr>
        <w:t>8.《城市地价动态监测技术规范》[TD/T1009-2007]</w:t>
      </w:r>
    </w:p>
    <w:p>
      <w:pPr>
        <w:spacing w:line="300" w:lineRule="auto"/>
        <w:ind w:firstLine="560" w:firstLineChars="200"/>
        <w:rPr>
          <w:rFonts w:ascii="Arial" w:hAnsi="Arial" w:eastAsia="仿宋" w:cs="Arial"/>
          <w:sz w:val="28"/>
          <w:szCs w:val="28"/>
        </w:rPr>
      </w:pPr>
      <w:r>
        <w:rPr>
          <w:rFonts w:ascii="Arial" w:hAnsi="Arial" w:eastAsia="仿宋" w:cs="Arial"/>
          <w:sz w:val="28"/>
          <w:szCs w:val="28"/>
        </w:rPr>
        <w:t>9.《自然资源部办公厅关于印发《国土空间调查、规划、用途管制用地用海分类指南（试行）》的通知》[自然资办发〔2020〕51号]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10.《北京市人民政府关于更新出让国有建设用地使用权基准地价的通知》[京政发[2022]12号]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11.《北京市国土空间调查、规划、用途管制用地分类指南（试行）》</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12.《北京市国有建设用地使用权出让地价评估技术导则（试行）》[北估秘[2023]001]</w:t>
      </w:r>
    </w:p>
    <w:p>
      <w:pPr>
        <w:spacing w:line="300" w:lineRule="auto"/>
        <w:ind w:firstLine="560" w:firstLineChars="200"/>
        <w:jc w:val="both"/>
        <w:rPr>
          <w:rFonts w:hint="eastAsia" w:ascii="Arial" w:hAnsi="Arial" w:eastAsia="仿宋" w:cs="Arial"/>
          <w:sz w:val="28"/>
          <w:szCs w:val="28"/>
          <w:lang w:val="en-US" w:eastAsia="zh-CN"/>
        </w:rPr>
      </w:pPr>
      <w:r>
        <w:rPr>
          <w:rFonts w:hint="eastAsia" w:ascii="Arial" w:hAnsi="Arial" w:eastAsia="仿宋" w:cs="Arial"/>
          <w:sz w:val="28"/>
          <w:szCs w:val="28"/>
          <w:lang w:val="en-US" w:eastAsia="zh-CN"/>
        </w:rPr>
        <w:t>13.《自然资源部办公厅关于印发&lt;划拨国有建设用地使用权地 价评估指导意见(试行) &gt;的通知》[自然资办函〔2019〕922号]</w:t>
      </w:r>
    </w:p>
    <w:p>
      <w:pPr>
        <w:spacing w:line="300" w:lineRule="auto"/>
        <w:ind w:firstLine="560" w:firstLineChars="200"/>
        <w:jc w:val="both"/>
        <w:rPr>
          <w:rFonts w:hint="default" w:ascii="Arial" w:hAnsi="Arial" w:eastAsia="仿宋" w:cs="Arial"/>
          <w:sz w:val="28"/>
          <w:szCs w:val="28"/>
          <w:lang w:val="en-US" w:eastAsia="zh-CN"/>
        </w:rPr>
      </w:pPr>
      <w:r>
        <w:rPr>
          <w:rFonts w:hint="eastAsia" w:ascii="Arial" w:hAnsi="Arial" w:eastAsia="仿宋" w:cs="Arial"/>
          <w:sz w:val="28"/>
          <w:szCs w:val="28"/>
          <w:lang w:val="en-US" w:eastAsia="zh-CN"/>
        </w:rPr>
        <w:t>14.《北京市协议出让涉及的划拨地价评估技术指引</w:t>
      </w:r>
      <w:r>
        <w:rPr>
          <w:rFonts w:ascii="Arial" w:hAnsi="Arial" w:eastAsia="仿宋" w:cs="Arial"/>
          <w:sz w:val="28"/>
          <w:szCs w:val="28"/>
        </w:rPr>
        <w:t>（试行）</w:t>
      </w:r>
      <w:r>
        <w:rPr>
          <w:rFonts w:hint="eastAsia" w:ascii="Arial" w:hAnsi="Arial" w:eastAsia="仿宋" w:cs="Arial"/>
          <w:sz w:val="28"/>
          <w:szCs w:val="28"/>
          <w:lang w:val="en-US" w:eastAsia="zh-CN"/>
        </w:rPr>
        <w:t>》</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lang w:val="en-US" w:eastAsia="zh-CN"/>
        </w:rPr>
        <w:t>5</w:t>
      </w:r>
      <w:r>
        <w:rPr>
          <w:rFonts w:ascii="Arial" w:hAnsi="Arial" w:eastAsia="仿宋" w:cs="Arial"/>
          <w:sz w:val="28"/>
          <w:szCs w:val="28"/>
        </w:rPr>
        <w:t>.《北京市建设工程计价依据-预算定额》（2012）及动态调整</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lang w:val="en-US" w:eastAsia="zh-CN"/>
        </w:rPr>
        <w:t>6</w:t>
      </w:r>
      <w:r>
        <w:rPr>
          <w:rFonts w:ascii="Arial" w:hAnsi="Arial" w:eastAsia="仿宋" w:cs="Arial"/>
          <w:sz w:val="28"/>
          <w:szCs w:val="28"/>
        </w:rPr>
        <w:t>.《北京工程造价信息》〔北京市建设工程造价管理处定期发布〕</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w:t>
      </w:r>
      <w:r>
        <w:rPr>
          <w:rFonts w:hint="eastAsia" w:ascii="Arial" w:hAnsi="Arial" w:eastAsia="仿宋" w:cs="Arial"/>
          <w:sz w:val="28"/>
          <w:szCs w:val="28"/>
          <w:lang w:val="en-US" w:eastAsia="zh-CN"/>
        </w:rPr>
        <w:t>7</w:t>
      </w:r>
      <w:r>
        <w:rPr>
          <w:rFonts w:ascii="Arial" w:hAnsi="Arial" w:eastAsia="仿宋" w:cs="Arial"/>
          <w:sz w:val="28"/>
          <w:szCs w:val="28"/>
        </w:rPr>
        <w:t>.《北京市统计年鉴》</w:t>
      </w:r>
    </w:p>
    <w:p>
      <w:pPr>
        <w:spacing w:line="30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rPr>
        <w:t>其附件</w:t>
      </w:r>
      <w:r>
        <w:rPr>
          <w:rFonts w:hint="eastAsia" w:ascii="Arial" w:hAnsi="Arial" w:eastAsia="仿宋_GB2312" w:cs="Arial"/>
          <w:sz w:val="28"/>
          <w:szCs w:val="28"/>
          <w:lang w:val="en-US" w:eastAsia="zh-CN"/>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szCs w:val="28"/>
          <w:lang w:eastAsia="zh-CN"/>
        </w:rPr>
        <w:t>《北京市房屋土地登记表》</w:t>
      </w:r>
      <w:r>
        <w:rPr>
          <w:rFonts w:hint="eastAsia" w:ascii="Arial" w:hAnsi="Arial" w:eastAsia="仿宋_GB2312" w:cs="Arial"/>
          <w:sz w:val="28"/>
          <w:szCs w:val="28"/>
          <w:lang w:val="en-US" w:eastAsia="zh-CN"/>
        </w:rPr>
        <w:t>[宗地号：110228002001GB00135]及</w:t>
      </w:r>
      <w:r>
        <w:rPr>
          <w:rFonts w:hint="eastAsia" w:ascii="Arial" w:hAnsi="Arial" w:eastAsia="仿宋_GB2312" w:cs="Arial"/>
          <w:sz w:val="28"/>
        </w:rPr>
        <w:t>其附件</w:t>
      </w:r>
      <w:r>
        <w:rPr>
          <w:rFonts w:ascii="Arial" w:hAnsi="Arial" w:eastAsia="仿宋_GB2312" w:cs="Arial"/>
          <w:sz w:val="28"/>
        </w:rPr>
        <w:t>复印件</w:t>
      </w:r>
    </w:p>
    <w:p>
      <w:pPr>
        <w:spacing w:line="300" w:lineRule="auto"/>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126" w:name="_Toc515458376"/>
      <w:bookmarkStart w:id="127" w:name="_Toc425250321"/>
      <w:bookmarkStart w:id="128" w:name="_Toc418750899"/>
      <w:bookmarkStart w:id="129" w:name="_Toc469066319"/>
      <w:bookmarkStart w:id="130" w:name="_Toc416783536"/>
      <w:bookmarkStart w:id="131" w:name="_Toc524335081"/>
      <w:bookmarkStart w:id="132" w:name="_Toc69393383"/>
      <w:r>
        <w:rPr>
          <w:rFonts w:ascii="Arial" w:hAnsi="Arial" w:eastAsia="仿宋_GB2312" w:cs="Arial"/>
          <w:b/>
          <w:sz w:val="28"/>
        </w:rPr>
        <w:t>二、土地估价</w:t>
      </w:r>
      <w:bookmarkEnd w:id="126"/>
      <w:bookmarkEnd w:id="127"/>
      <w:bookmarkEnd w:id="128"/>
      <w:bookmarkEnd w:id="129"/>
      <w:bookmarkEnd w:id="130"/>
      <w:r>
        <w:rPr>
          <w:rFonts w:ascii="Arial" w:hAnsi="Arial" w:eastAsia="仿宋_GB2312" w:cs="Arial"/>
          <w:b/>
          <w:sz w:val="28"/>
        </w:rPr>
        <w:t>原则</w:t>
      </w:r>
      <w:bookmarkEnd w:id="131"/>
      <w:bookmarkEnd w:id="132"/>
    </w:p>
    <w:p>
      <w:pPr>
        <w:kinsoku w:val="0"/>
        <w:overflowPunct w:val="0"/>
        <w:autoSpaceDE w:val="0"/>
        <w:autoSpaceDN w:val="0"/>
        <w:snapToGrid w:val="0"/>
        <w:spacing w:line="300" w:lineRule="auto"/>
        <w:ind w:firstLine="560" w:firstLineChars="200"/>
        <w:jc w:val="both"/>
        <w:rPr>
          <w:rFonts w:ascii="Arial" w:hAnsi="Arial" w:eastAsia="仿宋_GB2312" w:cs="Arial"/>
          <w:sz w:val="28"/>
          <w:szCs w:val="28"/>
        </w:rPr>
      </w:pPr>
      <w:r>
        <w:rPr>
          <w:rFonts w:ascii="Arial" w:hAnsi="Arial" w:eastAsia="仿宋"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Pr>
          <w:rFonts w:hint="eastAsia" w:ascii="Arial" w:hAnsi="Arial" w:eastAsia="仿宋" w:cs="Arial"/>
          <w:sz w:val="28"/>
          <w:szCs w:val="28"/>
          <w:lang w:eastAsia="zh-CN"/>
        </w:rPr>
        <w:t>：</w:t>
      </w:r>
      <w:r>
        <w:rPr>
          <w:rFonts w:ascii="Arial" w:hAnsi="Arial" w:eastAsia="仿宋" w:cs="Arial"/>
          <w:sz w:val="28"/>
          <w:szCs w:val="28"/>
        </w:rPr>
        <w:t>替代原则、最有效利用原则、预期收益原则、供需原则、贡献原则、价值主导原则、审慎原则、公开市场原则、发现并模拟市场价格的原则、区分市场定价与政策优惠的原则、区位效用为主兼顾用途差异的原则等。</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1.替代原则</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替代原则是指土地估价应以相邻地区或类似地区功能相同、条件相似的土地市场交易价格为依据，估价结果不得明显偏离具有替代性质的土地正常价格。</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kinsoku w:val="0"/>
        <w:overflowPunct w:val="0"/>
        <w:autoSpaceDE w:val="0"/>
        <w:autoSpaceDN w:val="0"/>
        <w:snapToGrid w:val="0"/>
        <w:spacing w:line="300" w:lineRule="auto"/>
        <w:ind w:firstLine="560" w:firstLineChars="200"/>
        <w:rPr>
          <w:rFonts w:ascii="Arial" w:hAnsi="Arial" w:eastAsia="仿宋" w:cs="Arial"/>
          <w:sz w:val="28"/>
          <w:szCs w:val="28"/>
        </w:rPr>
      </w:pPr>
      <w:r>
        <w:rPr>
          <w:rFonts w:ascii="Arial" w:hAnsi="Arial" w:eastAsia="仿宋" w:cs="Arial"/>
          <w:sz w:val="28"/>
          <w:szCs w:val="28"/>
        </w:rPr>
        <w:t>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spacing w:before="60" w:beforeLines="25" w:after="60" w:afterLines="25" w:line="300" w:lineRule="auto"/>
        <w:ind w:firstLine="560" w:firstLineChars="200"/>
        <w:jc w:val="both"/>
        <w:rPr>
          <w:rFonts w:ascii="Arial" w:hAnsi="Arial" w:eastAsia="仿宋_GB2312" w:cs="Arial"/>
          <w:sz w:val="28"/>
          <w:szCs w:val="28"/>
        </w:rPr>
      </w:pPr>
      <w:r>
        <w:rPr>
          <w:rFonts w:ascii="Arial" w:hAnsi="Arial" w:eastAsia="仿宋" w:cs="Arial"/>
          <w:sz w:val="28"/>
          <w:szCs w:val="28"/>
        </w:rPr>
        <w:t>替代原则的适用范围广，是本次估价基准地价系数修正法、</w:t>
      </w:r>
      <w:r>
        <w:rPr>
          <w:rFonts w:hint="eastAsia" w:ascii="Arial" w:hAnsi="Arial" w:eastAsia="仿宋" w:cs="Arial"/>
          <w:sz w:val="28"/>
          <w:szCs w:val="28"/>
        </w:rPr>
        <w:t>求取</w:t>
      </w:r>
      <w:r>
        <w:rPr>
          <w:rFonts w:hint="eastAsia" w:ascii="Arial" w:hAnsi="Arial" w:eastAsia="仿宋" w:cs="Arial"/>
          <w:sz w:val="28"/>
          <w:szCs w:val="28"/>
          <w:lang w:eastAsia="zh-CN"/>
        </w:rPr>
        <w:t>商业</w:t>
      </w:r>
      <w:r>
        <w:rPr>
          <w:rFonts w:hint="eastAsia" w:ascii="Arial" w:hAnsi="Arial" w:eastAsia="仿宋" w:cs="Arial"/>
          <w:sz w:val="28"/>
          <w:szCs w:val="28"/>
        </w:rPr>
        <w:t>用房</w:t>
      </w:r>
      <w:r>
        <w:rPr>
          <w:rFonts w:hint="eastAsia" w:ascii="Arial" w:hAnsi="Arial" w:eastAsia="仿宋" w:cs="Arial"/>
          <w:sz w:val="28"/>
          <w:szCs w:val="28"/>
          <w:lang w:eastAsia="zh-CN"/>
        </w:rPr>
        <w:t>售价</w:t>
      </w:r>
      <w:r>
        <w:rPr>
          <w:rFonts w:hint="eastAsia" w:ascii="Arial" w:hAnsi="Arial" w:eastAsia="仿宋" w:cs="Arial"/>
          <w:sz w:val="28"/>
          <w:szCs w:val="28"/>
        </w:rPr>
        <w:t>水平</w:t>
      </w:r>
      <w:r>
        <w:rPr>
          <w:rFonts w:ascii="Arial" w:hAnsi="Arial" w:eastAsia="仿宋" w:cs="Arial"/>
          <w:sz w:val="28"/>
          <w:szCs w:val="28"/>
        </w:rPr>
        <w:t>的理论基础。</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2.最有效利用原则</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 w:cs="Arial"/>
          <w:sz w:val="28"/>
          <w:szCs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3.预期收益原则</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 w:cs="Arial"/>
          <w:sz w:val="28"/>
          <w:szCs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4.供需原则</w:t>
      </w:r>
    </w:p>
    <w:p>
      <w:pPr>
        <w:spacing w:line="300" w:lineRule="auto"/>
        <w:ind w:firstLine="560" w:firstLineChars="200"/>
        <w:jc w:val="both"/>
        <w:rPr>
          <w:rFonts w:ascii="Arial" w:hAnsi="Arial" w:eastAsia="仿宋_GB2312" w:cs="Arial"/>
          <w:sz w:val="28"/>
        </w:rPr>
      </w:pPr>
      <w:r>
        <w:rPr>
          <w:rFonts w:ascii="Arial" w:hAnsi="Arial" w:eastAsia="仿宋" w:cs="Arial"/>
          <w:sz w:val="28"/>
          <w:szCs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r>
        <w:rPr>
          <w:rFonts w:hint="eastAsia" w:ascii="Arial" w:hAnsi="Arial" w:eastAsia="仿宋_GB2312" w:cs="Arial"/>
          <w:sz w:val="28"/>
          <w:szCs w:val="28"/>
        </w:rPr>
        <w:t>密云区西门外大街</w:t>
      </w:r>
      <w:r>
        <w:rPr>
          <w:rFonts w:ascii="Arial" w:hAnsi="Arial" w:eastAsia="仿宋" w:cs="Arial"/>
          <w:sz w:val="28"/>
          <w:szCs w:val="28"/>
        </w:rPr>
        <w:t>，土地用途为</w:t>
      </w:r>
      <w:r>
        <w:rPr>
          <w:rFonts w:hint="eastAsia" w:ascii="Arial" w:hAnsi="Arial" w:eastAsia="仿宋" w:cs="Arial"/>
          <w:sz w:val="28"/>
          <w:szCs w:val="28"/>
          <w:lang w:eastAsia="zh-CN"/>
        </w:rPr>
        <w:t>商业</w:t>
      </w:r>
      <w:r>
        <w:rPr>
          <w:rFonts w:ascii="Arial" w:hAnsi="Arial" w:eastAsia="仿宋" w:cs="Arial"/>
          <w:sz w:val="28"/>
          <w:szCs w:val="28"/>
        </w:rPr>
        <w:t>，土地性质为出让国有建设用地使用权。估价对象所处区域内土地资产存在较大增值潜力。评估中剩余法的运用主要考虑此项原则。</w:t>
      </w:r>
    </w:p>
    <w:p>
      <w:pPr>
        <w:spacing w:before="60" w:beforeLines="25" w:after="60" w:afterLines="25" w:line="300" w:lineRule="auto"/>
        <w:ind w:firstLine="560" w:firstLineChars="200"/>
        <w:jc w:val="both"/>
        <w:rPr>
          <w:rFonts w:ascii="Arial" w:hAnsi="Arial" w:eastAsia="仿宋_GB2312" w:cs="Arial"/>
          <w:sz w:val="28"/>
        </w:rPr>
      </w:pPr>
      <w:r>
        <w:rPr>
          <w:rFonts w:ascii="Arial" w:hAnsi="Arial" w:eastAsia="仿宋_GB2312" w:cs="Arial"/>
          <w:sz w:val="28"/>
        </w:rPr>
        <w:t>5.贡献原则</w:t>
      </w:r>
    </w:p>
    <w:p>
      <w:pPr>
        <w:spacing w:line="300" w:lineRule="auto"/>
        <w:ind w:firstLine="560" w:firstLineChars="200"/>
        <w:jc w:val="both"/>
        <w:rPr>
          <w:rFonts w:ascii="Arial" w:hAnsi="Arial" w:eastAsia="仿宋_GB2312" w:cs="Arial"/>
          <w:sz w:val="28"/>
        </w:rPr>
      </w:pPr>
      <w:r>
        <w:rPr>
          <w:rFonts w:ascii="Arial" w:hAnsi="Arial" w:eastAsia="仿宋" w:cs="Arial"/>
          <w:sz w:val="28"/>
          <w:szCs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before="60" w:beforeLines="25" w:after="60" w:afterLines="25"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6.价值主导原则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价值主导原则是指土地综合质量优劣是对土地价格产生影响的主要因素。</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城镇土地分等定级就是根据土地的经济和自然两个方面的属性及其在城镇社会经济中的地位和作用，综合评定土地质量，划分城镇土地等级的过程。</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估价对象位于北京市</w:t>
      </w:r>
      <w:r>
        <w:rPr>
          <w:rFonts w:hint="eastAsia" w:ascii="Arial" w:hAnsi="Arial" w:eastAsia="仿宋_GB2312" w:cs="Arial"/>
          <w:sz w:val="28"/>
          <w:szCs w:val="28"/>
        </w:rPr>
        <w:t>密云区西门外大街</w:t>
      </w:r>
      <w:r>
        <w:rPr>
          <w:rFonts w:ascii="Arial" w:hAnsi="Arial" w:eastAsia="仿宋" w:cs="Arial"/>
          <w:sz w:val="28"/>
          <w:szCs w:val="28"/>
        </w:rPr>
        <w:t>，属于</w:t>
      </w:r>
      <w:r>
        <w:rPr>
          <w:rFonts w:hint="eastAsia" w:ascii="Arial" w:hAnsi="Arial" w:eastAsia="仿宋" w:cs="Arial"/>
          <w:sz w:val="28"/>
          <w:szCs w:val="28"/>
          <w:lang w:eastAsia="zh-CN"/>
        </w:rPr>
        <w:t>商业</w:t>
      </w:r>
      <w:r>
        <w:rPr>
          <w:rFonts w:ascii="Arial" w:hAnsi="Arial" w:eastAsia="仿宋" w:cs="Arial"/>
          <w:sz w:val="28"/>
          <w:szCs w:val="28"/>
        </w:rPr>
        <w:t>类</w:t>
      </w:r>
      <w:r>
        <w:rPr>
          <w:rFonts w:hint="eastAsia" w:ascii="Arial" w:hAnsi="Arial" w:eastAsia="仿宋" w:cs="Arial"/>
          <w:sz w:val="28"/>
          <w:szCs w:val="28"/>
          <w:lang w:eastAsia="zh-CN"/>
        </w:rPr>
        <w:t>八</w:t>
      </w:r>
      <w:r>
        <w:rPr>
          <w:rFonts w:ascii="Arial" w:hAnsi="Arial" w:eastAsia="仿宋" w:cs="Arial"/>
          <w:sz w:val="28"/>
          <w:szCs w:val="28"/>
        </w:rPr>
        <w:t>级地区，估价中土地估价专业评估师是根据现场查勘，并依据《城镇土地分等定级规程》对估价对象进行综合判断。</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 xml:space="preserve">7.审慎原则 </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本次估价考虑估价对象的具体情况，结合估价目的，在估价过程中确定相关参数和结果时，仔细分析并充分考虑土地市场运行状况、有关行业发展状况、存在的风险，严格遵循着审慎原则。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8.公开市场原则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公开市场原则是指评估结果在公平、公正、公开的土地市场上可实现。</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9.其他原则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评估公共管理与公共服务用地价格，首先应考虑发现并模拟市场价格原则，评估该类用地的正常市场价格。在特定市场情况下，可根据国家及北京市的相关法规与政策，对前述的正常市场价格进行修正，测算基于特定正常约束下的参考性价格，体现区分市场定价与政策优惠的原则。同时，在评估时应考虑区位效用为主、兼顾用途差异的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估价对象土地用途为</w:t>
      </w:r>
      <w:r>
        <w:rPr>
          <w:rFonts w:hint="eastAsia" w:ascii="Arial" w:hAnsi="Arial" w:eastAsia="仿宋" w:cs="Arial"/>
          <w:sz w:val="28"/>
          <w:szCs w:val="28"/>
          <w:lang w:eastAsia="zh-CN"/>
        </w:rPr>
        <w:t>商业</w:t>
      </w:r>
      <w:r>
        <w:rPr>
          <w:rFonts w:ascii="Arial" w:hAnsi="Arial" w:eastAsia="仿宋" w:cs="Arial"/>
          <w:sz w:val="28"/>
          <w:szCs w:val="28"/>
        </w:rPr>
        <w:t>。本次评估选取周边类似不动产的交易实例，考虑用途差异进行修正，对估价对象市场价格形成过程进行模拟，正是考虑了发现并模拟市场价格的原则、区分市场定价与政策优惠的原则和区位效用为主兼顾用途差异的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（二）估价方法</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1.估价技术思路</w:t>
      </w:r>
    </w:p>
    <w:p>
      <w:pPr>
        <w:spacing w:line="300" w:lineRule="auto"/>
        <w:ind w:firstLine="560" w:firstLineChars="200"/>
        <w:jc w:val="both"/>
        <w:rPr>
          <w:rFonts w:hint="eastAsia" w:ascii="Arial" w:hAnsi="Arial" w:eastAsia="仿宋_GB2312" w:cs="Arial"/>
          <w:sz w:val="28"/>
          <w:szCs w:val="28"/>
          <w:lang w:eastAsia="zh-CN"/>
        </w:rPr>
      </w:pPr>
      <w:r>
        <w:rPr>
          <w:rFonts w:ascii="Arial" w:hAnsi="Arial" w:eastAsia="仿宋" w:cs="Arial"/>
          <w:sz w:val="28"/>
          <w:szCs w:val="28"/>
        </w:rPr>
        <w:t>本次地价评估是指土地估价师按照规定的程序和方法，参照北京市正常土地市场价格水平，</w:t>
      </w:r>
      <w:r>
        <w:rPr>
          <w:rFonts w:hint="eastAsia" w:ascii="Arial" w:hAnsi="Arial" w:eastAsia="仿宋_GB2312" w:cs="Arial"/>
          <w:sz w:val="28"/>
        </w:rPr>
        <w:t>在现状使用条件下的</w:t>
      </w:r>
      <w:r>
        <w:rPr>
          <w:rFonts w:hint="eastAsia" w:ascii="Arial" w:hAnsi="Arial" w:eastAsia="仿宋_GB2312" w:cs="Arial"/>
          <w:sz w:val="28"/>
          <w:lang w:eastAsia="zh-CN"/>
        </w:rPr>
        <w:t>分别评估</w:t>
      </w:r>
      <w:r>
        <w:rPr>
          <w:rFonts w:hint="eastAsia" w:ascii="Arial" w:hAnsi="Arial" w:eastAsia="仿宋_GB2312" w:cs="Arial"/>
          <w:sz w:val="28"/>
        </w:rPr>
        <w:t>出让土地使用权正常市场价格</w:t>
      </w:r>
      <w:r>
        <w:rPr>
          <w:rFonts w:hint="eastAsia" w:ascii="Arial" w:hAnsi="Arial" w:eastAsia="仿宋_GB2312" w:cs="Arial"/>
          <w:sz w:val="28"/>
          <w:lang w:eastAsia="zh-CN"/>
        </w:rPr>
        <w:t>及</w:t>
      </w:r>
      <w:r>
        <w:rPr>
          <w:rFonts w:hint="eastAsia" w:ascii="Arial" w:hAnsi="Arial" w:eastAsia="仿宋_GB2312" w:cs="Arial"/>
          <w:sz w:val="28"/>
        </w:rPr>
        <w:t>划拨土地使用权价格</w:t>
      </w:r>
      <w:r>
        <w:rPr>
          <w:rFonts w:hint="eastAsia" w:ascii="Arial" w:hAnsi="Arial" w:eastAsia="仿宋_GB2312" w:cs="Arial"/>
          <w:sz w:val="28"/>
          <w:lang w:eastAsia="zh-CN"/>
        </w:rPr>
        <w:t>，用</w:t>
      </w:r>
      <w:r>
        <w:rPr>
          <w:rFonts w:hint="eastAsia" w:ascii="Arial" w:hAnsi="Arial" w:eastAsia="仿宋_GB2312" w:cs="Arial"/>
          <w:sz w:val="28"/>
        </w:rPr>
        <w:t>出让土地使用权正常市场价格，减去划拨土地使用权价格，</w:t>
      </w:r>
      <w:r>
        <w:rPr>
          <w:rFonts w:hint="eastAsia" w:ascii="Arial" w:hAnsi="Arial" w:eastAsia="仿宋_GB2312" w:cs="Arial"/>
          <w:sz w:val="28"/>
          <w:lang w:eastAsia="zh-CN"/>
        </w:rPr>
        <w:t>作为估价结果。</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2.方法选择</w:t>
      </w:r>
    </w:p>
    <w:p>
      <w:pPr>
        <w:pStyle w:val="55"/>
        <w:autoSpaceDE w:val="0"/>
        <w:autoSpaceDN w:val="0"/>
        <w:spacing w:line="300" w:lineRule="auto"/>
        <w:ind w:right="31" w:rightChars="13" w:firstLine="560" w:firstLineChars="200"/>
        <w:jc w:val="both"/>
        <w:textAlignment w:val="bottom"/>
        <w:rPr>
          <w:rFonts w:hint="eastAsia" w:ascii="Arial" w:hAnsi="Arial" w:eastAsia="仿宋" w:cs="Arial"/>
          <w:sz w:val="28"/>
          <w:szCs w:val="28"/>
        </w:rPr>
      </w:pPr>
      <w:r>
        <w:rPr>
          <w:rFonts w:hint="eastAsia" w:ascii="Arial" w:hAnsi="Arial" w:eastAsia="仿宋" w:cs="Arial"/>
          <w:sz w:val="28"/>
          <w:szCs w:val="28"/>
        </w:rPr>
        <w:t>根据原国土资源部办公厅《关于印发&lt;国有建设用地使用权出让地价评估技术规范&gt;的通知》</w:t>
      </w:r>
      <w:r>
        <w:rPr>
          <w:rFonts w:hint="eastAsia" w:ascii="Arial" w:hAnsi="Arial" w:eastAsia="仿宋" w:cs="Arial"/>
          <w:sz w:val="28"/>
          <w:szCs w:val="28"/>
          <w:lang w:val="en-US" w:eastAsia="zh-CN"/>
        </w:rPr>
        <w:t>[</w:t>
      </w:r>
      <w:r>
        <w:rPr>
          <w:rFonts w:hint="eastAsia" w:ascii="Arial" w:hAnsi="Arial" w:eastAsia="仿宋" w:cs="Arial"/>
          <w:sz w:val="28"/>
          <w:szCs w:val="28"/>
        </w:rPr>
        <w:t>国土资厅发〔2018〕4号</w:t>
      </w:r>
      <w:r>
        <w:rPr>
          <w:rFonts w:hint="eastAsia" w:ascii="Arial" w:hAnsi="Arial" w:eastAsia="仿宋" w:cs="Arial"/>
          <w:sz w:val="28"/>
          <w:szCs w:val="28"/>
          <w:lang w:val="en-US" w:eastAsia="zh-CN"/>
        </w:rPr>
        <w:t>]</w:t>
      </w:r>
      <w:r>
        <w:rPr>
          <w:rFonts w:hint="eastAsia" w:ascii="Arial" w:hAnsi="Arial" w:eastAsia="仿宋" w:cs="Arial"/>
          <w:sz w:val="28"/>
          <w:szCs w:val="28"/>
        </w:rPr>
        <w:t>、《自然资源部 办公厅关于印发&lt;划拨国有建设用地使用权地价评估指导意见</w:t>
      </w:r>
      <w:r>
        <w:rPr>
          <w:rFonts w:hint="eastAsia" w:ascii="Arial" w:hAnsi="Arial" w:eastAsia="仿宋" w:cs="Arial"/>
          <w:sz w:val="28"/>
          <w:szCs w:val="28"/>
          <w:lang w:eastAsia="zh-CN"/>
        </w:rPr>
        <w:t>（</w:t>
      </w:r>
      <w:r>
        <w:rPr>
          <w:rFonts w:hint="eastAsia" w:ascii="Arial" w:hAnsi="Arial" w:eastAsia="仿宋" w:cs="Arial"/>
          <w:sz w:val="28"/>
          <w:szCs w:val="28"/>
        </w:rPr>
        <w:t>试行</w:t>
      </w:r>
      <w:r>
        <w:rPr>
          <w:rFonts w:hint="eastAsia" w:ascii="Arial" w:hAnsi="Arial" w:eastAsia="仿宋" w:cs="Arial"/>
          <w:sz w:val="28"/>
          <w:szCs w:val="28"/>
          <w:lang w:eastAsia="zh-CN"/>
        </w:rPr>
        <w:t>）</w:t>
      </w:r>
      <w:r>
        <w:rPr>
          <w:rFonts w:hint="eastAsia" w:ascii="Arial" w:hAnsi="Arial" w:eastAsia="仿宋" w:cs="Arial"/>
          <w:sz w:val="28"/>
          <w:szCs w:val="28"/>
        </w:rPr>
        <w:t xml:space="preserve"> &gt; 的通知》</w:t>
      </w:r>
      <w:r>
        <w:rPr>
          <w:rFonts w:hint="eastAsia" w:ascii="Arial" w:hAnsi="Arial" w:eastAsia="仿宋" w:cs="Arial"/>
          <w:sz w:val="28"/>
          <w:szCs w:val="28"/>
          <w:lang w:val="en-US" w:eastAsia="zh-CN"/>
        </w:rPr>
        <w:t>[</w:t>
      </w:r>
      <w:r>
        <w:rPr>
          <w:rFonts w:hint="eastAsia" w:ascii="Arial" w:hAnsi="Arial" w:eastAsia="仿宋" w:cs="Arial"/>
          <w:sz w:val="28"/>
          <w:szCs w:val="28"/>
        </w:rPr>
        <w:t>自然资办函〔2019〕922号</w:t>
      </w:r>
      <w:r>
        <w:rPr>
          <w:rFonts w:hint="eastAsia" w:ascii="Arial" w:hAnsi="Arial" w:eastAsia="仿宋" w:cs="Arial"/>
          <w:sz w:val="28"/>
          <w:szCs w:val="28"/>
          <w:lang w:val="en-US" w:eastAsia="zh-CN"/>
        </w:rPr>
        <w:t>]</w:t>
      </w:r>
      <w:r>
        <w:rPr>
          <w:rFonts w:hint="eastAsia" w:ascii="Arial" w:hAnsi="Arial" w:eastAsia="仿宋" w:cs="Arial"/>
          <w:sz w:val="28"/>
          <w:szCs w:val="28"/>
        </w:rPr>
        <w:t xml:space="preserve"> ，地价评估应至少采用两种评估方法，包括收益还原法、市场比较法、剩余法或剩余</w:t>
      </w:r>
      <w:r>
        <w:rPr>
          <w:rFonts w:hint="eastAsia" w:ascii="Arial" w:hAnsi="Arial" w:eastAsia="仿宋" w:cs="Arial"/>
          <w:sz w:val="28"/>
          <w:szCs w:val="28"/>
          <w:lang w:eastAsia="zh-CN"/>
        </w:rPr>
        <w:t>（</w:t>
      </w:r>
      <w:r>
        <w:rPr>
          <w:rFonts w:hint="eastAsia" w:ascii="Arial" w:hAnsi="Arial" w:eastAsia="仿宋" w:cs="Arial"/>
          <w:sz w:val="28"/>
          <w:szCs w:val="28"/>
        </w:rPr>
        <w:t>增值收益扣减</w:t>
      </w:r>
      <w:r>
        <w:rPr>
          <w:rFonts w:hint="eastAsia" w:ascii="Arial" w:hAnsi="Arial" w:eastAsia="仿宋" w:cs="Arial"/>
          <w:sz w:val="28"/>
          <w:szCs w:val="28"/>
          <w:lang w:eastAsia="zh-CN"/>
        </w:rPr>
        <w:t>）</w:t>
      </w:r>
      <w:r>
        <w:rPr>
          <w:rFonts w:hint="eastAsia" w:ascii="Arial" w:hAnsi="Arial" w:eastAsia="仿宋" w:cs="Arial"/>
          <w:sz w:val="28"/>
          <w:szCs w:val="28"/>
        </w:rPr>
        <w:t>法、成本逼近法、公示地价系数修正法。其中出让地价评估应在收益还 原法、市场比较法、剩余法中选择一种，成本逼近法、公示地价系数修 正法中选择一种。划拨地价评估，遵循谨慎原则，优先选用成本逼近法 和剩余</w:t>
      </w:r>
      <w:r>
        <w:rPr>
          <w:rFonts w:hint="eastAsia" w:ascii="Arial" w:hAnsi="Arial" w:eastAsia="仿宋" w:cs="Arial"/>
          <w:sz w:val="28"/>
          <w:szCs w:val="28"/>
          <w:lang w:eastAsia="zh-CN"/>
        </w:rPr>
        <w:t>（</w:t>
      </w:r>
      <w:r>
        <w:rPr>
          <w:rFonts w:hint="eastAsia" w:ascii="Arial" w:hAnsi="Arial" w:eastAsia="仿宋" w:cs="Arial"/>
          <w:sz w:val="28"/>
          <w:szCs w:val="28"/>
        </w:rPr>
        <w:t>增值收益扣减</w:t>
      </w:r>
      <w:r>
        <w:rPr>
          <w:rFonts w:hint="eastAsia" w:ascii="Arial" w:hAnsi="Arial" w:eastAsia="仿宋" w:cs="Arial"/>
          <w:sz w:val="28"/>
          <w:szCs w:val="28"/>
          <w:lang w:eastAsia="zh-CN"/>
        </w:rPr>
        <w:t>）</w:t>
      </w:r>
      <w:r>
        <w:rPr>
          <w:rFonts w:hint="eastAsia" w:ascii="Arial" w:hAnsi="Arial" w:eastAsia="仿宋" w:cs="Arial"/>
          <w:sz w:val="28"/>
          <w:szCs w:val="28"/>
        </w:rPr>
        <w:t>法。</w:t>
      </w:r>
    </w:p>
    <w:p>
      <w:pPr>
        <w:pStyle w:val="55"/>
        <w:autoSpaceDE w:val="0"/>
        <w:autoSpaceDN w:val="0"/>
        <w:spacing w:line="300" w:lineRule="auto"/>
        <w:ind w:right="31" w:rightChars="13" w:firstLine="560" w:firstLineChars="200"/>
        <w:jc w:val="both"/>
        <w:textAlignment w:val="bottom"/>
        <w:rPr>
          <w:rFonts w:hint="eastAsia" w:ascii="Arial" w:hAnsi="Arial" w:eastAsia="仿宋" w:cs="Arial"/>
          <w:sz w:val="28"/>
          <w:szCs w:val="28"/>
        </w:rPr>
      </w:pPr>
      <w:r>
        <w:rPr>
          <w:rFonts w:hint="eastAsia" w:ascii="Arial" w:hAnsi="Arial" w:eastAsia="仿宋" w:cs="Arial"/>
          <w:sz w:val="28"/>
          <w:szCs w:val="28"/>
        </w:rPr>
        <w:t>本次评估根据相关技术标准，结合估价目的及估价对象的特点，选取了基准地价系数修正法和剩余法作为本次出让地价估价的基本方法。</w:t>
      </w:r>
    </w:p>
    <w:p>
      <w:pPr>
        <w:pStyle w:val="55"/>
        <w:autoSpaceDE w:val="0"/>
        <w:autoSpaceDN w:val="0"/>
        <w:spacing w:line="300" w:lineRule="auto"/>
        <w:ind w:right="31" w:rightChars="13" w:firstLine="560" w:firstLineChars="200"/>
        <w:jc w:val="both"/>
        <w:textAlignment w:val="bottom"/>
        <w:rPr>
          <w:rFonts w:hint="eastAsia" w:ascii="Arial" w:hAnsi="Arial" w:eastAsia="仿宋" w:cs="Arial"/>
          <w:sz w:val="28"/>
          <w:szCs w:val="28"/>
        </w:rPr>
      </w:pPr>
      <w:r>
        <w:rPr>
          <w:rFonts w:hint="eastAsia" w:ascii="Arial" w:hAnsi="Arial" w:eastAsia="仿宋" w:cs="Arial"/>
          <w:sz w:val="28"/>
          <w:szCs w:val="28"/>
        </w:rPr>
        <w:t>选取了成本逼近法和剩余</w:t>
      </w:r>
      <w:r>
        <w:rPr>
          <w:rFonts w:hint="eastAsia" w:ascii="Arial" w:hAnsi="Arial" w:eastAsia="仿宋" w:cs="Arial"/>
          <w:sz w:val="28"/>
          <w:szCs w:val="28"/>
          <w:lang w:eastAsia="zh-CN"/>
        </w:rPr>
        <w:t>（</w:t>
      </w:r>
      <w:r>
        <w:rPr>
          <w:rFonts w:hint="eastAsia" w:ascii="Arial" w:hAnsi="Arial" w:eastAsia="仿宋" w:cs="Arial"/>
          <w:sz w:val="28"/>
          <w:szCs w:val="28"/>
        </w:rPr>
        <w:t>增值收益扣减</w:t>
      </w:r>
      <w:r>
        <w:rPr>
          <w:rFonts w:hint="eastAsia" w:ascii="Arial" w:hAnsi="Arial" w:eastAsia="仿宋" w:cs="Arial"/>
          <w:sz w:val="28"/>
          <w:szCs w:val="28"/>
          <w:lang w:eastAsia="zh-CN"/>
        </w:rPr>
        <w:t>）</w:t>
      </w:r>
      <w:r>
        <w:rPr>
          <w:rFonts w:hint="eastAsia" w:ascii="Arial" w:hAnsi="Arial" w:eastAsia="仿宋" w:cs="Arial"/>
          <w:sz w:val="28"/>
          <w:szCs w:val="28"/>
        </w:rPr>
        <w:t>法作为本次划拨地价估价的基本方法。</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pStyle w:val="55"/>
        <w:autoSpaceDE w:val="0"/>
        <w:autoSpaceDN w:val="0"/>
        <w:spacing w:line="300" w:lineRule="auto"/>
        <w:ind w:right="31" w:rightChars="13" w:firstLine="560" w:firstLineChars="200"/>
        <w:jc w:val="both"/>
        <w:textAlignment w:val="bottom"/>
        <w:rPr>
          <w:rFonts w:hint="eastAsia" w:ascii="Arial" w:hAnsi="Arial" w:eastAsia="仿宋_GB2312" w:cs="Arial"/>
          <w:sz w:val="28"/>
          <w:lang w:eastAsia="zh-CN"/>
        </w:rPr>
      </w:pPr>
      <w:r>
        <w:rPr>
          <w:rFonts w:hint="eastAsia" w:ascii="Arial" w:hAnsi="Arial" w:eastAsia="仿宋_GB2312" w:cs="Arial"/>
          <w:sz w:val="28"/>
          <w:lang w:eastAsia="zh-CN"/>
        </w:rPr>
        <w:t>（</w:t>
      </w:r>
      <w:r>
        <w:rPr>
          <w:rFonts w:hint="eastAsia" w:ascii="Arial" w:hAnsi="Arial" w:eastAsia="仿宋_GB2312" w:cs="Arial"/>
          <w:sz w:val="28"/>
          <w:lang w:val="en-US" w:eastAsia="zh-CN"/>
        </w:rPr>
        <w:t>1</w:t>
      </w:r>
      <w:r>
        <w:rPr>
          <w:rFonts w:hint="eastAsia" w:ascii="Arial" w:hAnsi="Arial" w:eastAsia="仿宋_GB2312" w:cs="Arial"/>
          <w:sz w:val="28"/>
          <w:lang w:eastAsia="zh-CN"/>
        </w:rPr>
        <w:t>）</w:t>
      </w:r>
      <w:r>
        <w:rPr>
          <w:rFonts w:hint="eastAsia" w:ascii="Arial" w:hAnsi="Arial" w:eastAsia="仿宋_GB2312" w:cs="Arial"/>
          <w:sz w:val="28"/>
        </w:rPr>
        <w:t>出让土地使用权</w:t>
      </w:r>
    </w:p>
    <w:p>
      <w:pPr>
        <w:spacing w:line="300" w:lineRule="auto"/>
        <w:ind w:firstLine="560" w:firstLineChars="200"/>
        <w:rPr>
          <w:rFonts w:hint="eastAsia" w:ascii="Arial" w:hAnsi="Arial" w:eastAsia="仿宋_GB2312" w:cs="Arial"/>
          <w:sz w:val="28"/>
          <w:szCs w:val="28"/>
        </w:rPr>
      </w:pPr>
      <w:r>
        <w:rPr>
          <w:rFonts w:hint="eastAsia" w:ascii="Arial" w:hAnsi="Arial" w:eastAsia="仿宋_GB2312" w:cs="Arial"/>
          <w:sz w:val="28"/>
          <w:szCs w:val="28"/>
        </w:rPr>
        <w:t>1）基准地价系数修正法。</w:t>
      </w:r>
    </w:p>
    <w:p>
      <w:pPr>
        <w:spacing w:line="300" w:lineRule="auto"/>
        <w:ind w:firstLine="560" w:firstLineChars="200"/>
        <w:rPr>
          <w:rFonts w:hint="eastAsia" w:ascii="Arial" w:hAnsi="Arial" w:eastAsia="仿宋_GB2312" w:cs="Arial"/>
          <w:sz w:val="28"/>
          <w:szCs w:val="28"/>
        </w:rPr>
      </w:pPr>
      <w:r>
        <w:rPr>
          <w:rFonts w:hint="eastAsia" w:ascii="Arial" w:hAnsi="Arial" w:eastAsia="仿宋_GB2312" w:cs="Arial"/>
          <w:sz w:val="28"/>
          <w:szCs w:val="28"/>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京政发</w:t>
      </w:r>
      <w:r>
        <w:rPr>
          <w:rFonts w:hint="eastAsia" w:ascii="Arial" w:hAnsi="Arial" w:eastAsia="仿宋_GB2312" w:cs="Arial"/>
          <w:sz w:val="28"/>
          <w:szCs w:val="28"/>
          <w:lang w:eastAsia="zh-CN"/>
        </w:rPr>
        <w:t>[</w:t>
      </w:r>
      <w:r>
        <w:rPr>
          <w:rFonts w:hint="eastAsia" w:ascii="Arial" w:hAnsi="Arial" w:eastAsia="仿宋_GB2312" w:cs="Arial"/>
          <w:sz w:val="28"/>
          <w:szCs w:val="28"/>
        </w:rPr>
        <w:t>2022</w:t>
      </w:r>
      <w:r>
        <w:rPr>
          <w:rFonts w:hint="eastAsia" w:ascii="Arial" w:hAnsi="Arial" w:eastAsia="仿宋_GB2312" w:cs="Arial"/>
          <w:sz w:val="28"/>
          <w:szCs w:val="28"/>
          <w:lang w:eastAsia="zh-CN"/>
        </w:rPr>
        <w:t>]</w:t>
      </w:r>
      <w:r>
        <w:rPr>
          <w:rFonts w:hint="eastAsia" w:ascii="Arial" w:hAnsi="Arial" w:eastAsia="仿宋_GB2312" w:cs="Arial"/>
          <w:sz w:val="28"/>
          <w:szCs w:val="28"/>
        </w:rPr>
        <w:t xml:space="preserve">12号），其计算公式为： </w:t>
      </w:r>
    </w:p>
    <w:p>
      <w:pPr>
        <w:spacing w:line="300" w:lineRule="auto"/>
        <w:ind w:firstLine="560" w:firstLineChars="200"/>
        <w:rPr>
          <w:rFonts w:hint="eastAsia" w:ascii="Arial" w:hAnsi="Arial" w:eastAsia="仿宋_GB2312" w:cs="Arial"/>
          <w:sz w:val="28"/>
          <w:szCs w:val="28"/>
          <w:lang w:eastAsia="zh-CN"/>
        </w:rPr>
      </w:pPr>
      <w:r>
        <w:rPr>
          <w:rFonts w:hint="eastAsia" w:ascii="Arial" w:hAnsi="Arial" w:eastAsia="仿宋_GB2312" w:cs="Arial"/>
          <w:sz w:val="28"/>
          <w:szCs w:val="28"/>
        </w:rPr>
        <w:t>地上部分</w:t>
      </w:r>
      <w:r>
        <w:rPr>
          <w:rFonts w:hint="eastAsia" w:ascii="Arial" w:hAnsi="Arial" w:eastAsia="仿宋_GB2312" w:cs="Arial"/>
          <w:sz w:val="28"/>
          <w:szCs w:val="28"/>
          <w:lang w:eastAsia="zh-CN"/>
        </w:rPr>
        <w:t>：</w:t>
      </w:r>
    </w:p>
    <w:p>
      <w:pPr>
        <w:spacing w:line="300" w:lineRule="auto"/>
        <w:ind w:firstLine="560" w:firstLineChars="200"/>
        <w:rPr>
          <w:rFonts w:hint="eastAsia" w:ascii="Arial" w:hAnsi="Arial" w:eastAsia="仿宋_GB2312" w:cs="Arial"/>
          <w:sz w:val="28"/>
          <w:szCs w:val="28"/>
        </w:rPr>
      </w:pPr>
      <w:r>
        <w:rPr>
          <w:rFonts w:hint="eastAsia" w:ascii="Arial" w:hAnsi="Arial" w:eastAsia="仿宋_GB2312" w:cs="Arial"/>
          <w:sz w:val="28"/>
          <w:szCs w:val="28"/>
        </w:rPr>
        <w:t>楼面熟地价=适用的基准地价×用途修正系数×期日修正系数×年期修正系数×容积率修正系数（或楼层修正系数）×因素修正系数</w:t>
      </w:r>
    </w:p>
    <w:p>
      <w:pPr>
        <w:spacing w:line="300" w:lineRule="auto"/>
        <w:ind w:firstLine="560" w:firstLineChars="200"/>
        <w:rPr>
          <w:rFonts w:hint="eastAsia" w:ascii="Arial" w:hAnsi="Arial" w:eastAsia="仿宋_GB2312" w:cs="Arial"/>
          <w:sz w:val="28"/>
          <w:szCs w:val="28"/>
        </w:rPr>
      </w:pPr>
      <w:r>
        <w:rPr>
          <w:rFonts w:hint="eastAsia" w:ascii="Arial" w:hAnsi="Arial" w:eastAsia="仿宋_GB2312" w:cs="Arial"/>
          <w:sz w:val="28"/>
          <w:szCs w:val="28"/>
        </w:rPr>
        <w:t>政府土地出让收益=楼面熟地价×政府土地出让收益比例</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剩余法是在测算现有不动产正常交易价格的基础上，扣除正常建造成本以及有关专业费用、利息、利润和税费等，以价格余额来估算待估宗地价格的方法。</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其计算公式为：</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P = Pr－Ph－T</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式中：</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P——待估宗地价格</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Pr——不动产交易价格</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Ph——房屋现值</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C ——交易税费</w:t>
      </w:r>
      <w:r>
        <w:rPr>
          <w:rFonts w:ascii="Arial" w:hAnsi="Arial" w:eastAsia="仿宋_GB2312" w:cs="Arial"/>
          <w:sz w:val="28"/>
        </w:rPr>
        <w:t>。</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lang w:eastAsia="zh-CN"/>
        </w:rPr>
        <w:t>（</w:t>
      </w:r>
      <w:r>
        <w:rPr>
          <w:rFonts w:hint="eastAsia" w:ascii="Arial" w:hAnsi="Arial" w:eastAsia="仿宋_GB2312" w:cs="Arial"/>
          <w:sz w:val="28"/>
          <w:lang w:val="en-US" w:eastAsia="zh-CN"/>
        </w:rPr>
        <w:t>2</w:t>
      </w:r>
      <w:r>
        <w:rPr>
          <w:rFonts w:hint="eastAsia" w:ascii="Arial" w:hAnsi="Arial" w:eastAsia="仿宋_GB2312" w:cs="Arial"/>
          <w:sz w:val="28"/>
          <w:lang w:eastAsia="zh-CN"/>
        </w:rPr>
        <w:t>）</w:t>
      </w:r>
      <w:r>
        <w:rPr>
          <w:rFonts w:hint="eastAsia" w:ascii="Arial" w:hAnsi="Arial" w:eastAsia="仿宋" w:cs="Arial"/>
          <w:sz w:val="28"/>
          <w:szCs w:val="28"/>
        </w:rPr>
        <w:t>划拨</w:t>
      </w:r>
      <w:r>
        <w:rPr>
          <w:rFonts w:hint="eastAsia" w:ascii="Arial" w:hAnsi="Arial" w:eastAsia="仿宋_GB2312" w:cs="Arial"/>
          <w:sz w:val="28"/>
        </w:rPr>
        <w:t>土地使用权</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1）成本逼近法</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成本逼近法以取得和开发土地所耗费的各项客观费用之合为主要依据，加上客观的利润、利息、应缴纳的税金和土地增值收益等确定宗地价格的方法。</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其基本计算公式为：</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P1=Ea+Ed+T+R1+R2+R3</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 PE+R3</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式中：</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P1——待估宗地价格</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Ea——土地取得费</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Ed——土地开发费</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T——税费</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R1——利息</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R2——利润</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R3——土地增值</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PE——土地成本价格</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由于待估宗地为已出让土地，故需进行年期修正。计算公式为：</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P= P1×K</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式中：</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K——年期修正系数</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2）剩余（增值收益扣减）法</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剩余法是在测算开发完成后的不动产正常交易价格的基础上，扣除预计的正常开发成本及有关专业费用、利息、利润和税费等，以价格余额来估算待估宗地价格的方法。而剩余（增值收益扣减）法是在《城镇土地估价规程》剩余法思路上衍生出来的技术路线，通过出让土地使用权价格扣减土地增值收益的方法评估，同时通过剩余（增值收益扣减）法计算公式，测算得出的划拨地价不进行年期修正。其计算公式为：</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划拨地价=出让地价×（ 1-土地增值收益率）</w:t>
      </w:r>
    </w:p>
    <w:p>
      <w:pPr>
        <w:spacing w:line="300" w:lineRule="auto"/>
        <w:ind w:firstLine="560" w:firstLineChars="200"/>
        <w:jc w:val="both"/>
        <w:rPr>
          <w:rFonts w:hint="eastAsia" w:ascii="Arial" w:hAnsi="Arial" w:eastAsia="仿宋_GB2312" w:cs="Arial"/>
          <w:sz w:val="28"/>
          <w:lang w:eastAsia="zh-CN"/>
        </w:rPr>
      </w:pPr>
      <w:r>
        <w:rPr>
          <w:rFonts w:hint="eastAsia" w:ascii="Arial" w:hAnsi="Arial" w:eastAsia="仿宋_GB2312" w:cs="Arial"/>
          <w:sz w:val="28"/>
          <w:lang w:eastAsia="zh-CN"/>
        </w:rPr>
        <w:t>其中，土地增值收益率＝（土地成交总价－土地一级开发补偿费总 额）÷土地成交总价。</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lang w:val="en-US" w:eastAsia="zh-CN"/>
        </w:rPr>
        <w:t>4</w:t>
      </w:r>
      <w:r>
        <w:rPr>
          <w:rFonts w:ascii="Arial" w:hAnsi="Arial" w:eastAsia="仿宋_GB2312" w:cs="Arial"/>
          <w:sz w:val="28"/>
        </w:rPr>
        <w:t>.</w:t>
      </w:r>
      <w:r>
        <w:rPr>
          <w:rFonts w:hint="eastAsia" w:ascii="Arial" w:hAnsi="Arial" w:eastAsia="仿宋_GB2312" w:cs="Arial"/>
          <w:sz w:val="28"/>
        </w:rPr>
        <w:t>未选取的估价方法以及理由如下：</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市场比较法是以在估价期日近期有过交易的类似土地成交价格为基础，选取适当的因素，并根据因素条件对成交价格进行相应修正以求取估价对象房地产客观价格或价值的一种估价方法。但由于每个项目配建的情况不一致，难以统一价格基础，故不选用市场比较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由于估价对象现状为空地，难以找到土地租赁案例，故未采用收益还原法。</w:t>
      </w:r>
    </w:p>
    <w:p>
      <w:pPr>
        <w:spacing w:line="300" w:lineRule="auto"/>
        <w:ind w:firstLine="560" w:firstLineChars="200"/>
        <w:jc w:val="both"/>
        <w:rPr>
          <w:rFonts w:ascii="Arial" w:hAnsi="Arial" w:eastAsia="仿宋_GB2312" w:cs="Arial"/>
          <w:sz w:val="28"/>
        </w:rPr>
      </w:pPr>
    </w:p>
    <w:p>
      <w:pPr>
        <w:spacing w:line="300" w:lineRule="auto"/>
        <w:jc w:val="both"/>
        <w:rPr>
          <w:rFonts w:ascii="Arial" w:hAnsi="Arial" w:eastAsia="仿宋_GB2312" w:cs="Arial"/>
          <w:sz w:val="28"/>
        </w:rPr>
      </w:pPr>
    </w:p>
    <w:p>
      <w:pPr>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br w:type="page"/>
      </w:r>
    </w:p>
    <w:p>
      <w:pPr>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（三）估价结果</w:t>
      </w:r>
    </w:p>
    <w:p>
      <w:pPr>
        <w:spacing w:line="300" w:lineRule="auto"/>
        <w:ind w:firstLine="560" w:firstLineChars="200"/>
        <w:jc w:val="both"/>
        <w:rPr>
          <w:rFonts w:ascii="Arial" w:hAnsi="Arial" w:eastAsia="仿宋_GB2312" w:cs="Arial"/>
          <w:sz w:val="28"/>
        </w:rPr>
      </w:pPr>
      <w:r>
        <w:rPr>
          <w:rFonts w:ascii="Arial" w:hAnsi="Arial" w:eastAsia="仿宋_GB2312" w:cs="Arial"/>
          <w:kern w:val="2"/>
          <w:sz w:val="28"/>
        </w:rPr>
        <w:t>评估专业人员根据估价的目的，按照估价的程序，采用科学的估价方法，在认真分析现有资料的基础上，通过仔细测算和认真分析各种影响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估价对象于估价期日的出让国有建设用地使用权价格</w:t>
      </w:r>
      <w:r>
        <w:rPr>
          <w:rFonts w:hint="eastAsia" w:ascii="Arial" w:hAnsi="Arial" w:eastAsia="仿宋_GB2312" w:cs="Arial"/>
          <w:sz w:val="28"/>
          <w:lang w:eastAsia="zh-CN"/>
        </w:rPr>
        <w:t>、</w:t>
      </w:r>
      <w:r>
        <w:rPr>
          <w:rFonts w:hint="eastAsia" w:ascii="Arial" w:hAnsi="Arial" w:eastAsia="仿宋_GB2312" w:cs="Arial"/>
          <w:sz w:val="28"/>
        </w:rPr>
        <w:t>划拨国有建设用地使用权价格及应缴纳地价款为：</w:t>
      </w:r>
      <w:r>
        <w:rPr>
          <w:rFonts w:ascii="Arial" w:hAnsi="Arial" w:eastAsia="仿宋_GB2312" w:cs="Arial"/>
          <w:sz w:val="28"/>
        </w:rPr>
        <w:t>（币种：人民币）</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出让国有建设用地使用权价格：</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总价：760.86万元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大写金额：柒佰陆拾万零捌仟陆佰元整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72119元/平方米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地面单价： 72119元/平方米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划拨国有建设用地使用权价格：</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 459.44万元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大写金额：肆佰伍拾玖万肆仟肆佰元整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43549元/平方米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地面单价： 43549元/平方米</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应缴纳地价款：</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总价： 301.41万元</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大写金额： 叁佰零壹万肆仟壹佰元整</w:t>
      </w:r>
    </w:p>
    <w:p>
      <w:pPr>
        <w:spacing w:line="300" w:lineRule="auto"/>
        <w:ind w:firstLine="560" w:firstLineChars="200"/>
        <w:jc w:val="both"/>
        <w:rPr>
          <w:rFonts w:ascii="Arial" w:hAnsi="Arial" w:eastAsia="仿宋_GB2312" w:cs="Arial"/>
          <w:kern w:val="2"/>
          <w:sz w:val="28"/>
          <w:highlight w:val="yellow"/>
        </w:rPr>
      </w:pPr>
      <w:r>
        <w:rPr>
          <w:rFonts w:ascii="Arial" w:hAnsi="Arial" w:eastAsia="仿宋_GB2312" w:cs="Arial"/>
          <w:kern w:val="2"/>
          <w:sz w:val="28"/>
          <w:highlight w:val="yellow"/>
        </w:rPr>
        <w:t>楼面单价： 28570元/平方米</w:t>
      </w:r>
    </w:p>
    <w:p>
      <w:pPr>
        <w:spacing w:line="300" w:lineRule="auto"/>
        <w:ind w:firstLine="560" w:firstLineChars="200"/>
        <w:jc w:val="both"/>
        <w:rPr>
          <w:rFonts w:ascii="Arial" w:hAnsi="Arial" w:eastAsia="仿宋_GB2312" w:cs="Arial"/>
          <w:kern w:val="2"/>
          <w:sz w:val="28"/>
        </w:rPr>
      </w:pPr>
      <w:r>
        <w:rPr>
          <w:rFonts w:ascii="Arial" w:hAnsi="Arial" w:eastAsia="仿宋_GB2312" w:cs="Arial"/>
          <w:kern w:val="2"/>
          <w:sz w:val="28"/>
        </w:rPr>
        <w:t xml:space="preserve">具体结果详见《估价结果一览表》   </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825"/>
        <w:gridCol w:w="825"/>
        <w:gridCol w:w="1050"/>
        <w:gridCol w:w="1069"/>
        <w:gridCol w:w="1088"/>
        <w:gridCol w:w="1087"/>
        <w:gridCol w:w="1631"/>
        <w:gridCol w:w="12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jc w:val="center"/>
        </w:trPr>
        <w:tc>
          <w:tcPr>
            <w:tcW w:w="477" w:type="dxa"/>
            <w:tcBorders>
              <w:left w:val="single" w:color="000000"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3"/>
                <w:sz w:val="18"/>
                <w:szCs w:val="18"/>
              </w:rPr>
              <w:t>用</w:t>
            </w:r>
            <w:r>
              <w:rPr>
                <w:rFonts w:hint="default" w:ascii="Arial" w:hAnsi="Arial" w:eastAsia="仿宋" w:cs="Arial"/>
                <w:spacing w:val="-2"/>
                <w:sz w:val="18"/>
                <w:szCs w:val="18"/>
              </w:rPr>
              <w:t>途</w:t>
            </w:r>
          </w:p>
        </w:tc>
        <w:tc>
          <w:tcPr>
            <w:tcW w:w="82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12"/>
              <w:jc w:val="both"/>
              <w:textAlignment w:val="baseline"/>
              <w:rPr>
                <w:rFonts w:hint="default" w:ascii="Arial" w:hAnsi="Arial" w:eastAsia="仿宋" w:cs="Arial"/>
                <w:sz w:val="18"/>
                <w:szCs w:val="18"/>
              </w:rPr>
            </w:pPr>
            <w:r>
              <w:rPr>
                <w:rFonts w:hint="default" w:ascii="Arial" w:hAnsi="Arial" w:eastAsia="仿宋" w:cs="Arial"/>
                <w:spacing w:val="3"/>
                <w:sz w:val="18"/>
                <w:szCs w:val="18"/>
              </w:rPr>
              <w:t>土地面</w:t>
            </w:r>
            <w:r>
              <w:rPr>
                <w:rFonts w:hint="default" w:ascii="Arial" w:hAnsi="Arial" w:eastAsia="仿宋" w:cs="Arial"/>
                <w:spacing w:val="8"/>
                <w:sz w:val="18"/>
                <w:szCs w:val="18"/>
              </w:rPr>
              <w:t>积</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27"/>
              <w:jc w:val="both"/>
              <w:textAlignment w:val="baseline"/>
              <w:rPr>
                <w:rFonts w:hint="default" w:ascii="Arial" w:hAnsi="Arial" w:eastAsia="仿宋" w:cs="Arial"/>
                <w:sz w:val="18"/>
                <w:szCs w:val="18"/>
              </w:rPr>
            </w:pPr>
            <w:r>
              <w:rPr>
                <w:rFonts w:hint="default" w:ascii="Arial" w:hAnsi="Arial" w:eastAsia="仿宋" w:cs="Arial"/>
                <w:spacing w:val="7"/>
                <w:sz w:val="18"/>
                <w:szCs w:val="18"/>
              </w:rPr>
              <w:t>建</w:t>
            </w:r>
            <w:r>
              <w:rPr>
                <w:rFonts w:hint="default" w:ascii="Arial" w:hAnsi="Arial" w:eastAsia="仿宋" w:cs="Arial"/>
                <w:spacing w:val="5"/>
                <w:sz w:val="18"/>
                <w:szCs w:val="18"/>
              </w:rPr>
              <w:t>筑面</w:t>
            </w:r>
            <w:r>
              <w:rPr>
                <w:rFonts w:hint="default" w:ascii="Arial" w:hAnsi="Arial" w:eastAsia="仿宋" w:cs="Arial"/>
                <w:spacing w:val="18"/>
                <w:sz w:val="18"/>
                <w:szCs w:val="18"/>
              </w:rPr>
              <w:t>积</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20"/>
              <w:jc w:val="both"/>
              <w:textAlignment w:val="baseline"/>
              <w:rPr>
                <w:rFonts w:hint="default" w:ascii="Arial" w:hAnsi="Arial" w:eastAsia="仿宋" w:cs="Arial"/>
                <w:sz w:val="18"/>
                <w:szCs w:val="18"/>
              </w:rPr>
            </w:pPr>
            <w:r>
              <w:rPr>
                <w:rFonts w:hint="default" w:ascii="Arial" w:hAnsi="Arial" w:eastAsia="仿宋" w:cs="Arial"/>
                <w:spacing w:val="-15"/>
                <w:sz w:val="18"/>
                <w:szCs w:val="18"/>
              </w:rPr>
              <w:t>出</w:t>
            </w:r>
            <w:r>
              <w:rPr>
                <w:rFonts w:hint="default" w:ascii="Arial" w:hAnsi="Arial" w:eastAsia="仿宋" w:cs="Arial"/>
                <w:spacing w:val="-13"/>
                <w:sz w:val="18"/>
                <w:szCs w:val="18"/>
              </w:rPr>
              <w:t>让楼</w:t>
            </w:r>
            <w:r>
              <w:rPr>
                <w:rFonts w:hint="default" w:ascii="Arial" w:hAnsi="Arial" w:eastAsia="仿宋" w:cs="Arial"/>
                <w:spacing w:val="-8"/>
                <w:sz w:val="18"/>
                <w:szCs w:val="18"/>
              </w:rPr>
              <w:t>面</w:t>
            </w:r>
            <w:r>
              <w:rPr>
                <w:rFonts w:hint="default" w:ascii="Arial" w:hAnsi="Arial" w:eastAsia="仿宋" w:cs="Arial"/>
                <w:spacing w:val="-6"/>
                <w:sz w:val="18"/>
                <w:szCs w:val="18"/>
              </w:rPr>
              <w:t>单价</w:t>
            </w:r>
          </w:p>
        </w:tc>
        <w:tc>
          <w:tcPr>
            <w:tcW w:w="1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32"/>
              <w:jc w:val="both"/>
              <w:textAlignment w:val="baseline"/>
              <w:rPr>
                <w:rFonts w:hint="default" w:ascii="Arial" w:hAnsi="Arial" w:eastAsia="仿宋" w:cs="Arial"/>
                <w:sz w:val="18"/>
                <w:szCs w:val="18"/>
              </w:rPr>
            </w:pPr>
            <w:r>
              <w:rPr>
                <w:rFonts w:hint="default" w:ascii="Arial" w:hAnsi="Arial" w:eastAsia="仿宋" w:cs="Arial"/>
                <w:spacing w:val="-15"/>
                <w:sz w:val="18"/>
                <w:szCs w:val="18"/>
              </w:rPr>
              <w:t>出</w:t>
            </w:r>
            <w:r>
              <w:rPr>
                <w:rFonts w:hint="default" w:ascii="Arial" w:hAnsi="Arial" w:eastAsia="仿宋" w:cs="Arial"/>
                <w:spacing w:val="-13"/>
                <w:sz w:val="18"/>
                <w:szCs w:val="18"/>
              </w:rPr>
              <w:t>让熟</w:t>
            </w:r>
            <w:r>
              <w:rPr>
                <w:rFonts w:hint="default" w:ascii="Arial" w:hAnsi="Arial" w:eastAsia="仿宋" w:cs="Arial"/>
                <w:spacing w:val="-4"/>
                <w:sz w:val="18"/>
                <w:szCs w:val="18"/>
              </w:rPr>
              <w:t>地</w:t>
            </w:r>
            <w:r>
              <w:rPr>
                <w:rFonts w:hint="default" w:ascii="Arial" w:hAnsi="Arial" w:eastAsia="仿宋" w:cs="Arial"/>
                <w:spacing w:val="-2"/>
                <w:sz w:val="18"/>
                <w:szCs w:val="18"/>
              </w:rPr>
              <w:t>总价</w:t>
            </w: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6"/>
                <w:sz w:val="18"/>
                <w:szCs w:val="18"/>
              </w:rPr>
              <w:t>划</w:t>
            </w:r>
            <w:r>
              <w:rPr>
                <w:rFonts w:hint="default" w:ascii="Arial" w:hAnsi="Arial" w:eastAsia="仿宋" w:cs="Arial"/>
                <w:spacing w:val="-3"/>
                <w:sz w:val="18"/>
                <w:szCs w:val="18"/>
              </w:rPr>
              <w:t>拨楼</w:t>
            </w:r>
            <w:r>
              <w:rPr>
                <w:rFonts w:hint="default" w:ascii="Arial" w:hAnsi="Arial" w:eastAsia="仿宋" w:cs="Arial"/>
                <w:spacing w:val="-6"/>
                <w:sz w:val="18"/>
                <w:szCs w:val="18"/>
              </w:rPr>
              <w:t>面</w:t>
            </w:r>
            <w:r>
              <w:rPr>
                <w:rFonts w:hint="default" w:ascii="Arial" w:hAnsi="Arial" w:eastAsia="仿宋" w:cs="Arial"/>
                <w:spacing w:val="-4"/>
                <w:sz w:val="18"/>
                <w:szCs w:val="18"/>
              </w:rPr>
              <w:t>单价</w:t>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7"/>
              <w:jc w:val="both"/>
              <w:textAlignment w:val="baseline"/>
              <w:rPr>
                <w:rFonts w:hint="default" w:ascii="Arial" w:hAnsi="Arial" w:eastAsia="仿宋" w:cs="Arial"/>
                <w:sz w:val="18"/>
                <w:szCs w:val="18"/>
              </w:rPr>
            </w:pPr>
            <w:r>
              <w:rPr>
                <w:rFonts w:hint="default" w:ascii="Arial" w:hAnsi="Arial" w:eastAsia="仿宋" w:cs="Arial"/>
                <w:spacing w:val="-7"/>
                <w:sz w:val="18"/>
                <w:szCs w:val="18"/>
              </w:rPr>
              <w:t>划</w:t>
            </w:r>
            <w:r>
              <w:rPr>
                <w:rFonts w:hint="default" w:ascii="Arial" w:hAnsi="Arial" w:eastAsia="仿宋" w:cs="Arial"/>
                <w:spacing w:val="-5"/>
                <w:sz w:val="18"/>
                <w:szCs w:val="18"/>
              </w:rPr>
              <w:t>拨地</w:t>
            </w:r>
            <w:r>
              <w:rPr>
                <w:rFonts w:hint="default" w:ascii="Arial" w:hAnsi="Arial" w:eastAsia="仿宋" w:cs="Arial"/>
                <w:spacing w:val="-4"/>
                <w:sz w:val="18"/>
                <w:szCs w:val="18"/>
              </w:rPr>
              <w:t>价</w:t>
            </w:r>
            <w:r>
              <w:rPr>
                <w:rFonts w:hint="default" w:ascii="Arial" w:hAnsi="Arial" w:eastAsia="仿宋" w:cs="Arial"/>
                <w:spacing w:val="-3"/>
                <w:sz w:val="18"/>
                <w:szCs w:val="18"/>
              </w:rPr>
              <w:t>总价</w:t>
            </w:r>
          </w:p>
        </w:tc>
        <w:tc>
          <w:tcPr>
            <w:tcW w:w="1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both"/>
              <w:textAlignment w:val="baseline"/>
              <w:rPr>
                <w:rFonts w:hint="default" w:ascii="Arial" w:hAnsi="Arial" w:eastAsia="仿宋" w:cs="Arial"/>
                <w:sz w:val="18"/>
                <w:szCs w:val="18"/>
              </w:rPr>
            </w:pPr>
            <w:r>
              <w:rPr>
                <w:rFonts w:hint="default" w:ascii="Arial" w:hAnsi="Arial" w:eastAsia="仿宋" w:cs="Arial"/>
                <w:spacing w:val="-6"/>
                <w:sz w:val="18"/>
                <w:szCs w:val="18"/>
              </w:rPr>
              <w:t>应</w:t>
            </w:r>
            <w:r>
              <w:rPr>
                <w:rFonts w:hint="default" w:ascii="Arial" w:hAnsi="Arial" w:eastAsia="仿宋" w:cs="Arial"/>
                <w:spacing w:val="-4"/>
                <w:sz w:val="18"/>
                <w:szCs w:val="18"/>
              </w:rPr>
              <w:t>缴</w:t>
            </w:r>
            <w:r>
              <w:rPr>
                <w:rFonts w:hint="default" w:ascii="Arial" w:hAnsi="Arial" w:eastAsia="仿宋" w:cs="Arial"/>
                <w:spacing w:val="-3"/>
                <w:sz w:val="18"/>
                <w:szCs w:val="18"/>
              </w:rPr>
              <w:t>纳地</w:t>
            </w:r>
            <w:r>
              <w:rPr>
                <w:rFonts w:hint="default" w:ascii="Arial" w:hAnsi="Arial" w:eastAsia="仿宋" w:cs="Arial"/>
                <w:spacing w:val="-4"/>
                <w:sz w:val="18"/>
                <w:szCs w:val="18"/>
              </w:rPr>
              <w:t>价</w:t>
            </w:r>
            <w:r>
              <w:rPr>
                <w:rFonts w:hint="default" w:ascii="Arial" w:hAnsi="Arial" w:eastAsia="仿宋" w:cs="Arial"/>
                <w:spacing w:val="-2"/>
                <w:sz w:val="18"/>
                <w:szCs w:val="18"/>
              </w:rPr>
              <w:t>款楼面</w:t>
            </w:r>
            <w:r>
              <w:rPr>
                <w:rFonts w:hint="default" w:ascii="Arial" w:hAnsi="Arial" w:eastAsia="仿宋" w:cs="Arial"/>
                <w:spacing w:val="27"/>
                <w:sz w:val="18"/>
                <w:szCs w:val="18"/>
              </w:rPr>
              <w:t>价</w:t>
            </w:r>
          </w:p>
        </w:tc>
        <w:tc>
          <w:tcPr>
            <w:tcW w:w="124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firstLine="7"/>
              <w:jc w:val="both"/>
              <w:textAlignment w:val="baseline"/>
              <w:rPr>
                <w:rFonts w:hint="default" w:ascii="Arial" w:hAnsi="Arial" w:eastAsia="仿宋" w:cs="Arial"/>
                <w:sz w:val="18"/>
                <w:szCs w:val="18"/>
              </w:rPr>
            </w:pPr>
            <w:r>
              <w:rPr>
                <w:rFonts w:hint="default" w:ascii="Arial" w:hAnsi="Arial" w:eastAsia="仿宋" w:cs="Arial"/>
                <w:spacing w:val="-6"/>
                <w:sz w:val="18"/>
                <w:szCs w:val="18"/>
              </w:rPr>
              <w:t>应</w:t>
            </w:r>
            <w:r>
              <w:rPr>
                <w:rFonts w:hint="default" w:ascii="Arial" w:hAnsi="Arial" w:eastAsia="仿宋" w:cs="Arial"/>
                <w:spacing w:val="-5"/>
                <w:sz w:val="18"/>
                <w:szCs w:val="18"/>
              </w:rPr>
              <w:t>缴纳</w:t>
            </w:r>
            <w:r>
              <w:rPr>
                <w:rFonts w:hint="default" w:ascii="Arial" w:hAnsi="Arial" w:eastAsia="仿宋" w:cs="Arial"/>
                <w:spacing w:val="-4"/>
                <w:sz w:val="18"/>
                <w:szCs w:val="18"/>
              </w:rPr>
              <w:t>地</w:t>
            </w:r>
            <w:r>
              <w:rPr>
                <w:rFonts w:hint="default" w:ascii="Arial" w:hAnsi="Arial" w:eastAsia="仿宋" w:cs="Arial"/>
                <w:spacing w:val="-2"/>
                <w:sz w:val="18"/>
                <w:szCs w:val="18"/>
              </w:rPr>
              <w:t>价款</w:t>
            </w:r>
            <w:r>
              <w:rPr>
                <w:rFonts w:hint="default" w:ascii="Arial" w:hAnsi="Arial" w:eastAsia="仿宋" w:cs="Arial"/>
                <w:spacing w:val="-7"/>
                <w:sz w:val="18"/>
                <w:szCs w:val="18"/>
              </w:rPr>
              <w:t>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477" w:type="dxa"/>
            <w:tcBorders>
              <w:left w:val="single" w:color="000000" w:sz="6"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pacing w:val="-5"/>
                <w:sz w:val="18"/>
                <w:szCs w:val="18"/>
              </w:rPr>
              <w:t>商业</w:t>
            </w:r>
          </w:p>
        </w:tc>
        <w:tc>
          <w:tcPr>
            <w:tcW w:w="82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lang w:val="en-US" w:eastAsia="zh-CN"/>
              </w:rPr>
            </w:pPr>
            <w:r>
              <w:rPr>
                <w:rFonts w:hint="default" w:ascii="Arial" w:hAnsi="Arial" w:eastAsia="仿宋" w:cs="Arial"/>
                <w:spacing w:val="-4"/>
                <w:sz w:val="18"/>
                <w:szCs w:val="18"/>
                <w:lang w:val="en-US" w:eastAsia="zh-CN"/>
              </w:rPr>
              <w:t>242.4709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pacing w:val="-4"/>
                <w:sz w:val="18"/>
                <w:szCs w:val="18"/>
              </w:rPr>
              <w:t xml:space="preserve">494.65 </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5129</w:t>
            </w:r>
            <w:r>
              <w:rPr>
                <w:rFonts w:hint="default" w:ascii="Arial" w:hAnsi="Arial" w:eastAsia="仿宋" w:cs="Arial"/>
                <w:sz w:val="18"/>
                <w:szCs w:val="18"/>
              </w:rPr>
              <w:tab/>
            </w:r>
            <w:r>
              <w:rPr>
                <w:rFonts w:hint="default" w:ascii="Arial" w:hAnsi="Arial" w:eastAsia="仿宋" w:cs="Arial"/>
                <w:sz w:val="18"/>
                <w:szCs w:val="18"/>
              </w:rPr>
              <w:tab/>
            </w:r>
          </w:p>
        </w:tc>
        <w:tc>
          <w:tcPr>
            <w:tcW w:w="1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 xml:space="preserve">253.7060 </w:t>
            </w: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4499</w:t>
            </w:r>
            <w:r>
              <w:rPr>
                <w:rFonts w:hint="default" w:ascii="Arial" w:hAnsi="Arial" w:eastAsia="仿宋" w:cs="Arial"/>
                <w:sz w:val="18"/>
                <w:szCs w:val="18"/>
              </w:rPr>
              <w:tab/>
            </w:r>
            <w:r>
              <w:rPr>
                <w:rFonts w:hint="default" w:ascii="Arial" w:hAnsi="Arial" w:eastAsia="仿宋" w:cs="Arial"/>
                <w:sz w:val="18"/>
                <w:szCs w:val="18"/>
              </w:rPr>
              <w:tab/>
            </w:r>
          </w:p>
        </w:tc>
        <w:tc>
          <w:tcPr>
            <w:tcW w:w="10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 xml:space="preserve">222.5430 </w:t>
            </w:r>
          </w:p>
        </w:tc>
        <w:tc>
          <w:tcPr>
            <w:tcW w:w="163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1282</w:t>
            </w:r>
          </w:p>
        </w:tc>
        <w:tc>
          <w:tcPr>
            <w:tcW w:w="1246"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jc w:val="both"/>
              <w:textAlignment w:val="baseline"/>
              <w:rPr>
                <w:rFonts w:hint="default" w:ascii="Arial" w:hAnsi="Arial" w:eastAsia="仿宋" w:cs="Arial"/>
                <w:sz w:val="18"/>
                <w:szCs w:val="18"/>
              </w:rPr>
            </w:pPr>
            <w:r>
              <w:rPr>
                <w:rFonts w:hint="default" w:ascii="Arial" w:hAnsi="Arial" w:eastAsia="仿宋" w:cs="Arial"/>
                <w:sz w:val="18"/>
                <w:szCs w:val="18"/>
              </w:rPr>
              <w:t>63.4141</w:t>
            </w:r>
          </w:p>
        </w:tc>
      </w:tr>
    </w:tbl>
    <w:p>
      <w:pPr>
        <w:spacing w:line="300" w:lineRule="auto"/>
        <w:jc w:val="both"/>
        <w:rPr>
          <w:rFonts w:hint="eastAsia" w:ascii="Arial" w:hAnsi="Arial" w:eastAsia="仿宋_GB2312" w:cs="Arial"/>
          <w:kern w:val="2"/>
          <w:sz w:val="18"/>
          <w:szCs w:val="18"/>
          <w:lang w:val="en-US" w:eastAsia="zh-CN"/>
        </w:rPr>
      </w:pPr>
      <w:r>
        <w:rPr>
          <w:rFonts w:hint="eastAsia" w:ascii="Arial" w:hAnsi="Arial" w:eastAsia="仿宋_GB2312" w:cs="Arial"/>
          <w:kern w:val="2"/>
          <w:sz w:val="18"/>
          <w:szCs w:val="18"/>
          <w:lang w:eastAsia="zh-CN"/>
        </w:rPr>
        <w:t>单位：平方米、元</w:t>
      </w:r>
      <w:r>
        <w:rPr>
          <w:rFonts w:hint="eastAsia" w:ascii="Arial" w:hAnsi="Arial" w:eastAsia="仿宋_GB2312" w:cs="Arial"/>
          <w:kern w:val="2"/>
          <w:sz w:val="18"/>
          <w:szCs w:val="18"/>
          <w:lang w:val="en-US" w:eastAsia="zh-CN"/>
        </w:rPr>
        <w:t>/平方米、万元</w:t>
      </w:r>
    </w:p>
    <w:p>
      <w:pPr>
        <w:spacing w:line="300" w:lineRule="auto"/>
        <w:jc w:val="both"/>
        <w:rPr>
          <w:rFonts w:hint="default" w:ascii="Arial" w:hAnsi="Arial" w:eastAsia="仿宋_GB2312" w:cs="Arial"/>
          <w:kern w:val="2"/>
          <w:sz w:val="18"/>
          <w:szCs w:val="18"/>
          <w:lang w:val="en-US" w:eastAsia="zh-CN"/>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spacing w:line="300" w:lineRule="auto"/>
        <w:jc w:val="both"/>
        <w:rPr>
          <w:rFonts w:hint="eastAsia" w:ascii="Arial" w:hAnsi="Arial" w:cs="Arial"/>
          <w:szCs w:val="28"/>
        </w:rPr>
      </w:pPr>
      <w:r>
        <w:rPr>
          <w:rFonts w:ascii="Arial" w:hAnsi="Arial" w:cs="Arial"/>
          <w:szCs w:val="28"/>
        </w:rPr>
        <w:t>根据</w:t>
      </w:r>
      <w:r>
        <w:rPr>
          <w:rFonts w:hint="eastAsia" w:ascii="Arial" w:hAnsi="Arial" w:cs="Arial"/>
          <w:szCs w:val="28"/>
          <w:lang w:eastAsia="zh-CN"/>
        </w:rPr>
        <w:t>“</w:t>
      </w:r>
      <w:r>
        <w:rPr>
          <w:rFonts w:hint="eastAsia" w:ascii="Arial" w:hAnsi="Arial" w:eastAsia="仿宋_GB2312" w:cs="Arial"/>
          <w:sz w:val="28"/>
        </w:rPr>
        <w:t>《国土资源部办公厅关于印发&lt;国有建设用地使用权出让地价评估技术规范&gt;的通知》</w:t>
      </w:r>
      <w:r>
        <w:rPr>
          <w:rFonts w:hint="eastAsia" w:ascii="Arial" w:hAnsi="Arial" w:cs="Arial"/>
          <w:sz w:val="28"/>
          <w:lang w:eastAsia="zh-CN"/>
        </w:rPr>
        <w:t>[</w:t>
      </w:r>
      <w:r>
        <w:rPr>
          <w:rFonts w:hint="eastAsia" w:ascii="Arial" w:hAnsi="Arial" w:eastAsia="仿宋_GB2312" w:cs="Arial"/>
          <w:sz w:val="28"/>
        </w:rPr>
        <w:t>国土资厅发 [2018]4号</w:t>
      </w:r>
      <w:r>
        <w:rPr>
          <w:rFonts w:hint="eastAsia" w:ascii="Arial" w:hAnsi="Arial" w:cs="Arial"/>
          <w:sz w:val="28"/>
          <w:lang w:eastAsia="zh-CN"/>
        </w:rPr>
        <w:t>]</w:t>
      </w:r>
      <w:r>
        <w:rPr>
          <w:rFonts w:hint="eastAsia" w:ascii="Arial" w:hAnsi="Arial" w:cs="Arial"/>
          <w:szCs w:val="28"/>
          <w:lang w:eastAsia="zh-CN"/>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w:t>
      </w:r>
      <w:r>
        <w:rPr>
          <w:rFonts w:hint="eastAsia" w:ascii="Arial" w:hAnsi="Arial" w:cs="Arial"/>
          <w:szCs w:val="28"/>
          <w:lang w:eastAsia="zh-CN"/>
        </w:rPr>
        <w:t>作为估价结果</w:t>
      </w:r>
      <w:r>
        <w:rPr>
          <w:rFonts w:hint="eastAsia" w:ascii="Arial" w:hAnsi="Arial" w:cs="Arial"/>
          <w:szCs w:val="28"/>
        </w:rPr>
        <w:t>，并提出底价建议。当地对划拨土地使用权补办出让手续应缴土地收益有明确规定的，应与评估结果进行对比，在土地估价报告中明确提示对比结果，并按照孰高原则，合理建议应当缴纳的地价款金额。</w:t>
      </w:r>
    </w:p>
    <w:p>
      <w:pPr>
        <w:pStyle w:val="52"/>
        <w:spacing w:line="300" w:lineRule="auto"/>
        <w:jc w:val="both"/>
        <w:rPr>
          <w:rFonts w:hint="eastAsia" w:ascii="Arial" w:hAnsi="Arial" w:cs="Arial"/>
          <w:szCs w:val="28"/>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spacing w:line="300" w:lineRule="auto"/>
        <w:jc w:val="both"/>
        <w:rPr>
          <w:rFonts w:hint="eastAsia" w:ascii="Arial" w:hAnsi="Arial" w:cs="Arial"/>
          <w:szCs w:val="28"/>
        </w:rPr>
      </w:pPr>
      <w:r>
        <w:rPr>
          <w:rFonts w:hint="eastAsia" w:ascii="Arial" w:hAnsi="Arial" w:cs="Arial"/>
          <w:szCs w:val="28"/>
        </w:rPr>
        <w:t>估价对象位于商业类用途</w:t>
      </w:r>
      <w:r>
        <w:rPr>
          <w:rFonts w:hint="eastAsia" w:ascii="Arial" w:hAnsi="Arial" w:cs="Arial"/>
          <w:szCs w:val="28"/>
          <w:lang w:eastAsia="zh-CN"/>
        </w:rPr>
        <w:t>八</w:t>
      </w:r>
      <w:r>
        <w:rPr>
          <w:rFonts w:hint="eastAsia" w:ascii="Arial" w:hAnsi="Arial" w:cs="Arial"/>
          <w:szCs w:val="28"/>
        </w:rPr>
        <w:t>级地价区。评估出的出让楼面单价为5129元/平方米，按出让地价的25%确定的政府土地出让收益单价为</w:t>
      </w:r>
      <w:r>
        <w:rPr>
          <w:rFonts w:hint="eastAsia" w:ascii="Arial" w:hAnsi="Arial" w:cs="Arial"/>
          <w:szCs w:val="28"/>
          <w:lang w:val="en-US" w:eastAsia="zh-CN"/>
        </w:rPr>
        <w:t>1282</w:t>
      </w:r>
      <w:r>
        <w:rPr>
          <w:rFonts w:hint="eastAsia" w:ascii="Arial" w:hAnsi="Arial" w:cs="Arial"/>
          <w:szCs w:val="28"/>
        </w:rPr>
        <w:t>元/平方米，土地出让收益总价为</w:t>
      </w:r>
      <w:r>
        <w:rPr>
          <w:rFonts w:hint="eastAsia" w:ascii="Arial" w:hAnsi="Arial" w:cs="Arial"/>
          <w:szCs w:val="28"/>
          <w:lang w:val="en-US" w:eastAsia="zh-CN"/>
        </w:rPr>
        <w:t>63.4141</w:t>
      </w:r>
      <w:r>
        <w:rPr>
          <w:rFonts w:hint="eastAsia" w:ascii="Arial" w:hAnsi="Arial" w:cs="Arial"/>
          <w:szCs w:val="28"/>
        </w:rPr>
        <w:t>万元。</w:t>
      </w:r>
      <w:r>
        <w:rPr>
          <w:rFonts w:hint="eastAsia" w:ascii="Arial" w:hAnsi="Arial" w:cs="Arial"/>
          <w:szCs w:val="28"/>
          <w:lang w:eastAsia="zh-CN"/>
        </w:rPr>
        <w:t>高</w:t>
      </w:r>
      <w:r>
        <w:rPr>
          <w:rFonts w:hint="eastAsia" w:ascii="Arial" w:hAnsi="Arial" w:cs="Arial"/>
          <w:szCs w:val="28"/>
        </w:rPr>
        <w:t>于本次评估的现状使用条件下的出让土地使用权正常市场价格减去划拨土地使用权楼面单价</w:t>
      </w:r>
      <w:r>
        <w:rPr>
          <w:rFonts w:hint="eastAsia" w:ascii="Arial" w:hAnsi="Arial" w:cs="Arial"/>
          <w:szCs w:val="28"/>
          <w:lang w:val="en-US" w:eastAsia="zh-CN"/>
        </w:rPr>
        <w:t>630</w:t>
      </w:r>
      <w:r>
        <w:rPr>
          <w:rFonts w:hint="eastAsia" w:ascii="Arial" w:hAnsi="Arial" w:cs="Arial"/>
          <w:szCs w:val="28"/>
        </w:rPr>
        <w:t>元/平方米， 土地出让收益总价</w:t>
      </w:r>
      <w:r>
        <w:rPr>
          <w:rFonts w:hint="eastAsia" w:ascii="Arial" w:hAnsi="Arial" w:cs="Arial"/>
          <w:szCs w:val="28"/>
          <w:lang w:val="en-US" w:eastAsia="zh-CN"/>
        </w:rPr>
        <w:t>31.1630</w:t>
      </w:r>
      <w:r>
        <w:rPr>
          <w:rFonts w:hint="eastAsia" w:ascii="Arial" w:hAnsi="Arial" w:cs="Arial"/>
          <w:szCs w:val="28"/>
        </w:rPr>
        <w:t>万元。因此，本次评估建议出让底价等于政府土地出让，即楼面单价</w:t>
      </w:r>
      <w:r>
        <w:rPr>
          <w:rFonts w:hint="eastAsia" w:ascii="Arial" w:hAnsi="Arial" w:cs="Arial"/>
          <w:szCs w:val="28"/>
          <w:lang w:val="en-US" w:eastAsia="zh-CN"/>
        </w:rPr>
        <w:t>1282</w:t>
      </w:r>
      <w:r>
        <w:rPr>
          <w:rFonts w:hint="eastAsia" w:ascii="Arial" w:hAnsi="Arial" w:cs="Arial"/>
          <w:szCs w:val="28"/>
        </w:rPr>
        <w:t>元/平方米，总价</w:t>
      </w:r>
      <w:r>
        <w:rPr>
          <w:rFonts w:hint="eastAsia" w:ascii="Arial" w:hAnsi="Arial" w:cs="Arial"/>
          <w:szCs w:val="28"/>
          <w:lang w:val="en-US" w:eastAsia="zh-CN"/>
        </w:rPr>
        <w:t>63.4141</w:t>
      </w:r>
      <w:r>
        <w:rPr>
          <w:rFonts w:hint="eastAsia" w:ascii="Arial" w:hAnsi="Arial" w:cs="Arial"/>
          <w:szCs w:val="28"/>
        </w:rPr>
        <w:t>万元。</w:t>
      </w:r>
    </w:p>
    <w:p>
      <w:pPr>
        <w:pStyle w:val="52"/>
        <w:spacing w:line="300" w:lineRule="auto"/>
        <w:jc w:val="both"/>
        <w:rPr>
          <w:rFonts w:hint="eastAsia" w:ascii="Arial" w:hAnsi="Arial" w:cs="Arial"/>
          <w:szCs w:val="28"/>
        </w:rPr>
      </w:pPr>
      <w:r>
        <w:rPr>
          <w:rFonts w:hint="eastAsia" w:ascii="Arial" w:hAnsi="Arial" w:cs="Arial"/>
          <w:szCs w:val="28"/>
        </w:rPr>
        <w:t>综上所述，本次评估建议估价对象出让底价为301.41万元。</w:t>
      </w:r>
    </w:p>
    <w:p>
      <w:pPr>
        <w:spacing w:line="300" w:lineRule="auto"/>
        <w:ind w:firstLine="561"/>
        <w:rPr>
          <w:rFonts w:ascii="Arial" w:hAnsi="Arial" w:eastAsia="仿宋_GB2312" w:cs="Arial"/>
          <w:sz w:val="28"/>
          <w:szCs w:val="28"/>
        </w:rPr>
        <w:sectPr>
          <w:footerReference r:id="rId23" w:type="first"/>
          <w:headerReference r:id="rId21" w:type="default"/>
          <w:footerReference r:id="rId22" w:type="default"/>
          <w:pgSz w:w="11907" w:h="16840"/>
          <w:pgMar w:top="1843" w:right="1134" w:bottom="1134" w:left="1134" w:header="1134" w:footer="907" w:gutter="340"/>
          <w:pgNumType w:fmt="decimal"/>
          <w:cols w:space="425" w:num="1"/>
          <w:docGrid w:linePitch="326" w:charSpace="0"/>
        </w:sect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2023-1-0432-F01TDCR6</w:t>
      </w:r>
      <w:r>
        <w:rPr>
          <w:rFonts w:ascii="Arial" w:hAnsi="Arial" w:eastAsia="仿宋_GB2312" w:cs="Arial"/>
          <w:bCs/>
          <w:sz w:val="18"/>
        </w:rPr>
        <w:t xml:space="preserve">    估价期日：</w:t>
      </w:r>
      <w:r>
        <w:rPr>
          <w:rFonts w:hint="eastAsia" w:ascii="Arial" w:hAnsi="Arial" w:eastAsia="仿宋_GB2312" w:cs="Arial"/>
          <w:bCs/>
          <w:sz w:val="18"/>
          <w:lang w:eastAsia="zh-CN"/>
        </w:rPr>
        <w:t>2023年6月</w:t>
      </w:r>
      <w:r>
        <w:rPr>
          <w:rFonts w:hint="eastAsia" w:ascii="Arial" w:hAnsi="Arial" w:eastAsia="仿宋_GB2312" w:cs="Arial"/>
          <w:bCs/>
          <w:sz w:val="18"/>
          <w:lang w:val="en-US" w:eastAsia="zh-CN"/>
        </w:rPr>
        <w:t>9</w:t>
      </w:r>
      <w:r>
        <w:rPr>
          <w:rFonts w:hint="eastAsia" w:ascii="Arial" w:hAnsi="Arial" w:eastAsia="仿宋_GB2312" w:cs="Arial"/>
          <w:bCs/>
          <w:sz w:val="18"/>
          <w:lang w:eastAsia="zh-CN"/>
        </w:rPr>
        <w:t>日</w:t>
      </w:r>
      <w:r>
        <w:rPr>
          <w:rFonts w:ascii="Arial" w:hAnsi="Arial" w:eastAsia="仿宋_GB2312" w:cs="Arial"/>
          <w:bCs/>
          <w:sz w:val="18"/>
        </w:rPr>
        <w:t xml:space="preserve">   估价期日的国有建设用地使用权性质：出让</w:t>
      </w:r>
    </w:p>
    <w:tbl>
      <w:tblPr>
        <w:tblStyle w:val="35"/>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71"/>
        <w:gridCol w:w="778"/>
        <w:gridCol w:w="419"/>
        <w:gridCol w:w="638"/>
        <w:gridCol w:w="600"/>
        <w:gridCol w:w="581"/>
        <w:gridCol w:w="581"/>
        <w:gridCol w:w="638"/>
        <w:gridCol w:w="600"/>
        <w:gridCol w:w="694"/>
        <w:gridCol w:w="581"/>
        <w:gridCol w:w="637"/>
        <w:gridCol w:w="994"/>
        <w:gridCol w:w="769"/>
        <w:gridCol w:w="679"/>
        <w:gridCol w:w="1008"/>
        <w:gridCol w:w="620"/>
        <w:gridCol w:w="993"/>
        <w:gridCol w:w="635"/>
        <w:gridCol w:w="9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restart"/>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估价期日土地使用者</w:t>
            </w:r>
            <w:r>
              <w:rPr>
                <w:rFonts w:hint="eastAsia" w:ascii="Arial" w:hAnsi="Arial" w:eastAsia="仿宋_GB2312" w:cs="Arial"/>
                <w:bCs/>
                <w:sz w:val="18"/>
                <w:szCs w:val="18"/>
                <w:lang w:eastAsia="zh-CN"/>
              </w:rPr>
              <w:t>（承受人）</w:t>
            </w:r>
          </w:p>
        </w:tc>
        <w:tc>
          <w:tcPr>
            <w:tcW w:w="471"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77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41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181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819"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6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58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3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99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769"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79"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 xml:space="preserve">出让楼面单价 </w:t>
            </w:r>
            <w:r>
              <w:rPr>
                <w:rFonts w:hint="eastAsia" w:ascii="Arial" w:hAnsi="Arial" w:eastAsia="仿宋_GB2312" w:cs="Arial"/>
                <w:bCs/>
                <w:sz w:val="18"/>
                <w:szCs w:val="18"/>
                <w:lang w:eastAsia="zh-CN"/>
              </w:rPr>
              <w:t>（</w:t>
            </w:r>
            <w:r>
              <w:rPr>
                <w:rFonts w:ascii="Arial" w:hAnsi="Arial" w:eastAsia="仿宋_GB2312" w:cs="Arial"/>
                <w:bCs/>
                <w:sz w:val="18"/>
                <w:szCs w:val="18"/>
              </w:rPr>
              <w:t>元/ m</w:t>
            </w:r>
            <w:r>
              <w:rPr>
                <w:rFonts w:ascii="Arial" w:hAnsi="Arial" w:eastAsia="仿宋_GB2312" w:cs="Arial"/>
                <w:bCs/>
                <w:sz w:val="18"/>
                <w:szCs w:val="18"/>
                <w:vertAlign w:val="superscript"/>
              </w:rPr>
              <w:t>2</w:t>
            </w:r>
            <w:r>
              <w:rPr>
                <w:rFonts w:ascii="Arial" w:hAnsi="Arial" w:eastAsia="仿宋_GB2312" w:cs="Arial"/>
                <w:bCs/>
                <w:sz w:val="18"/>
                <w:szCs w:val="18"/>
              </w:rPr>
              <w:t xml:space="preserve"> </w:t>
            </w:r>
            <w:r>
              <w:rPr>
                <w:rFonts w:hint="eastAsia" w:ascii="Arial" w:hAnsi="Arial" w:eastAsia="仿宋_GB2312" w:cs="Arial"/>
                <w:bCs/>
                <w:sz w:val="18"/>
                <w:szCs w:val="18"/>
                <w:lang w:eastAsia="zh-CN"/>
              </w:rPr>
              <w:t>）</w:t>
            </w:r>
          </w:p>
        </w:tc>
        <w:tc>
          <w:tcPr>
            <w:tcW w:w="1008"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出让熟地总价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c>
          <w:tcPr>
            <w:tcW w:w="620"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 xml:space="preserve">划拨楼面单价 </w:t>
            </w:r>
            <w:r>
              <w:rPr>
                <w:rFonts w:hint="eastAsia" w:ascii="Arial" w:hAnsi="Arial" w:eastAsia="仿宋_GB2312" w:cs="Arial"/>
                <w:bCs/>
                <w:sz w:val="18"/>
                <w:szCs w:val="18"/>
                <w:lang w:eastAsia="zh-CN"/>
              </w:rPr>
              <w:t>（</w:t>
            </w:r>
            <w:r>
              <w:rPr>
                <w:rFonts w:ascii="Arial" w:hAnsi="Arial" w:eastAsia="仿宋_GB2312" w:cs="Arial"/>
                <w:bCs/>
                <w:sz w:val="18"/>
                <w:szCs w:val="18"/>
              </w:rPr>
              <w:t>元/ m</w:t>
            </w:r>
            <w:r>
              <w:rPr>
                <w:rFonts w:ascii="Arial" w:hAnsi="Arial" w:eastAsia="仿宋_GB2312" w:cs="Arial"/>
                <w:bCs/>
                <w:sz w:val="18"/>
                <w:szCs w:val="18"/>
                <w:vertAlign w:val="superscript"/>
              </w:rPr>
              <w:t xml:space="preserve">2 </w:t>
            </w:r>
            <w:r>
              <w:rPr>
                <w:rFonts w:hint="eastAsia" w:ascii="Arial" w:hAnsi="Arial" w:eastAsia="仿宋_GB2312" w:cs="Arial"/>
                <w:bCs/>
                <w:sz w:val="18"/>
                <w:szCs w:val="18"/>
                <w:lang w:eastAsia="zh-CN"/>
              </w:rPr>
              <w:t>）</w:t>
            </w:r>
          </w:p>
        </w:tc>
        <w:tc>
          <w:tcPr>
            <w:tcW w:w="993"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划拨地价总价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c>
          <w:tcPr>
            <w:tcW w:w="635" w:type="dxa"/>
            <w:vMerge w:val="restart"/>
            <w:vAlign w:val="center"/>
          </w:tcPr>
          <w:p>
            <w:pPr>
              <w:spacing w:line="300" w:lineRule="auto"/>
              <w:jc w:val="both"/>
              <w:rPr>
                <w:rFonts w:ascii="Arial" w:hAnsi="Arial" w:eastAsia="仿宋_GB2312" w:cs="Arial"/>
                <w:bCs/>
                <w:sz w:val="18"/>
                <w:szCs w:val="18"/>
              </w:rPr>
            </w:pPr>
            <w:r>
              <w:rPr>
                <w:rFonts w:ascii="Arial" w:hAnsi="Arial" w:eastAsia="仿宋_GB2312" w:cs="Arial"/>
                <w:bCs/>
                <w:sz w:val="18"/>
                <w:szCs w:val="18"/>
              </w:rPr>
              <w:t xml:space="preserve">应缴纳地价款楼面单价 </w:t>
            </w:r>
            <w:r>
              <w:rPr>
                <w:rFonts w:hint="eastAsia" w:ascii="Arial" w:hAnsi="Arial" w:eastAsia="仿宋_GB2312" w:cs="Arial"/>
                <w:bCs/>
                <w:sz w:val="18"/>
                <w:szCs w:val="18"/>
                <w:lang w:eastAsia="zh-CN"/>
              </w:rPr>
              <w:t>（</w:t>
            </w:r>
            <w:r>
              <w:rPr>
                <w:rFonts w:ascii="Arial" w:hAnsi="Arial" w:eastAsia="仿宋_GB2312" w:cs="Arial"/>
                <w:bCs/>
                <w:sz w:val="18"/>
                <w:szCs w:val="18"/>
              </w:rPr>
              <w:t>元</w:t>
            </w:r>
          </w:p>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/m</w:t>
            </w:r>
            <w:r>
              <w:rPr>
                <w:rFonts w:ascii="Arial" w:hAnsi="Arial" w:eastAsia="仿宋_GB2312" w:cs="Arial"/>
                <w:bCs/>
                <w:sz w:val="18"/>
                <w:szCs w:val="18"/>
                <w:vertAlign w:val="superscript"/>
              </w:rPr>
              <w:t>2</w:t>
            </w:r>
            <w:r>
              <w:rPr>
                <w:rFonts w:hint="eastAsia" w:ascii="Arial" w:hAnsi="Arial" w:eastAsia="仿宋_GB2312" w:cs="Arial"/>
                <w:bCs/>
                <w:sz w:val="18"/>
                <w:szCs w:val="18"/>
                <w:lang w:eastAsia="zh-CN"/>
              </w:rPr>
              <w:t>）</w:t>
            </w:r>
          </w:p>
        </w:tc>
        <w:tc>
          <w:tcPr>
            <w:tcW w:w="921"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应缴纳地价款总价</w:t>
            </w:r>
            <w:r>
              <w:rPr>
                <w:rFonts w:hint="eastAsia" w:ascii="Arial" w:hAnsi="Arial" w:eastAsia="仿宋_GB2312" w:cs="Arial"/>
                <w:bCs/>
                <w:sz w:val="18"/>
                <w:szCs w:val="18"/>
                <w:lang w:eastAsia="zh-CN"/>
              </w:rPr>
              <w:t>（</w:t>
            </w:r>
            <w:r>
              <w:rPr>
                <w:rFonts w:ascii="Arial" w:hAnsi="Arial" w:eastAsia="仿宋_GB2312" w:cs="Arial"/>
                <w:bCs/>
                <w:sz w:val="18"/>
                <w:szCs w:val="18"/>
              </w:rPr>
              <w:t>万 元</w:t>
            </w:r>
            <w:r>
              <w:rPr>
                <w:rFonts w:hint="eastAsia" w:ascii="Arial" w:hAnsi="Arial" w:eastAsia="仿宋_GB2312" w:cs="Arial"/>
                <w:bCs/>
                <w:sz w:val="18"/>
                <w:szCs w:val="18"/>
                <w:lang w:eastAsia="zh-CN"/>
              </w:rPr>
              <w:t>）</w:t>
            </w:r>
          </w:p>
        </w:tc>
        <w:tc>
          <w:tcPr>
            <w:tcW w:w="937" w:type="dxa"/>
            <w:vMerge w:val="restart"/>
            <w:vAlign w:val="center"/>
          </w:tcPr>
          <w:p>
            <w:pPr>
              <w:spacing w:line="300" w:lineRule="auto"/>
              <w:jc w:val="both"/>
              <w:rPr>
                <w:rFonts w:hint="eastAsia" w:ascii="Arial" w:hAnsi="Arial" w:eastAsia="仿宋_GB2312" w:cs="Arial"/>
                <w:bCs/>
                <w:sz w:val="18"/>
                <w:szCs w:val="18"/>
                <w:lang w:eastAsia="zh-CN"/>
              </w:rPr>
            </w:pPr>
            <w:r>
              <w:rPr>
                <w:rFonts w:ascii="Arial" w:hAnsi="Arial" w:eastAsia="仿宋_GB2312" w:cs="Arial"/>
                <w:bCs/>
                <w:sz w:val="18"/>
                <w:szCs w:val="18"/>
              </w:rPr>
              <w:t>建议出让底价</w:t>
            </w:r>
            <w:r>
              <w:rPr>
                <w:rFonts w:hint="eastAsia" w:ascii="Arial" w:hAnsi="Arial" w:eastAsia="仿宋_GB2312" w:cs="Arial"/>
                <w:bCs/>
                <w:sz w:val="18"/>
                <w:szCs w:val="18"/>
                <w:lang w:eastAsia="zh-CN"/>
              </w:rPr>
              <w:t>（</w:t>
            </w:r>
            <w:r>
              <w:rPr>
                <w:rFonts w:ascii="Arial" w:hAnsi="Arial" w:eastAsia="仿宋_GB2312" w:cs="Arial"/>
                <w:bCs/>
                <w:sz w:val="18"/>
                <w:szCs w:val="18"/>
              </w:rPr>
              <w:t>万元</w:t>
            </w:r>
            <w:r>
              <w:rPr>
                <w:rFonts w:hint="eastAsia" w:ascii="Arial" w:hAnsi="Arial" w:eastAsia="仿宋_GB2312" w:cs="Arial"/>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81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71"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77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41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581"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581"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38"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0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6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58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6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79"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0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2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3"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35"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2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3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81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樊景云</w:t>
            </w:r>
          </w:p>
        </w:tc>
        <w:tc>
          <w:tcPr>
            <w:tcW w:w="471"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w:t>
            </w:r>
          </w:p>
        </w:tc>
        <w:tc>
          <w:tcPr>
            <w:tcW w:w="778"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北京市密云区西门外大街8号楼501-505、516-520号现状商业用地</w:t>
            </w:r>
          </w:p>
        </w:tc>
        <w:tc>
          <w:tcPr>
            <w:tcW w:w="419"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638" w:type="dxa"/>
            <w:vAlign w:val="center"/>
          </w:tcPr>
          <w:p>
            <w:pPr>
              <w:spacing w:line="300" w:lineRule="auto"/>
              <w:jc w:val="center"/>
              <w:rPr>
                <w:rFonts w:hint="eastAsia" w:ascii="Arial" w:hAnsi="Arial" w:eastAsia="仿宋_GB2312" w:cs="Arial"/>
                <w:bCs/>
                <w:sz w:val="18"/>
                <w:szCs w:val="18"/>
                <w:lang w:eastAsia="zh-CN"/>
              </w:rPr>
            </w:pPr>
            <w:r>
              <w:rPr>
                <w:rFonts w:hint="eastAsia" w:ascii="Arial" w:hAnsi="Arial" w:eastAsia="仿宋_GB2312" w:cs="Arial"/>
                <w:bCs/>
                <w:sz w:val="18"/>
                <w:szCs w:val="18"/>
                <w:lang w:eastAsia="zh-CN"/>
              </w:rPr>
              <w:t>商业</w:t>
            </w:r>
          </w:p>
        </w:tc>
        <w:tc>
          <w:tcPr>
            <w:tcW w:w="60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lang w:eastAsia="zh-CN"/>
              </w:rPr>
              <w:t>商业</w:t>
            </w:r>
          </w:p>
        </w:tc>
        <w:tc>
          <w:tcPr>
            <w:tcW w:w="581"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lang w:eastAsia="zh-CN"/>
              </w:rPr>
              <w:t>商业</w:t>
            </w:r>
          </w:p>
        </w:tc>
        <w:tc>
          <w:tcPr>
            <w:tcW w:w="581" w:type="dxa"/>
            <w:vAlign w:val="center"/>
          </w:tcPr>
          <w:p>
            <w:pPr>
              <w:spacing w:line="300" w:lineRule="auto"/>
              <w:jc w:val="center"/>
              <w:rPr>
                <w:rFonts w:hint="eastAsia" w:ascii="Arial" w:hAnsi="Arial" w:eastAsia="仿宋_GB2312" w:cs="Arial"/>
                <w:bCs/>
                <w:sz w:val="18"/>
                <w:szCs w:val="18"/>
                <w:lang w:val="en-US" w:eastAsia="zh-CN"/>
              </w:rPr>
            </w:pPr>
            <w:r>
              <w:rPr>
                <w:rFonts w:hint="eastAsia" w:ascii="Arial" w:hAnsi="Arial" w:eastAsia="仿宋_GB2312" w:cs="Arial"/>
                <w:bCs/>
                <w:sz w:val="18"/>
                <w:szCs w:val="18"/>
                <w:lang w:val="en-US" w:eastAsia="zh-CN"/>
              </w:rPr>
              <w:t>-</w:t>
            </w:r>
          </w:p>
        </w:tc>
        <w:tc>
          <w:tcPr>
            <w:tcW w:w="638"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2.04</w:t>
            </w:r>
          </w:p>
        </w:tc>
        <w:tc>
          <w:tcPr>
            <w:tcW w:w="600"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val="en-US" w:eastAsia="zh-CN"/>
              </w:rPr>
              <w:t>2.04</w:t>
            </w:r>
          </w:p>
        </w:tc>
        <w:tc>
          <w:tcPr>
            <w:tcW w:w="694"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w:t>
            </w:r>
            <w:r>
              <w:rPr>
                <w:rFonts w:hint="eastAsia" w:ascii="Arial" w:hAnsi="Arial" w:eastAsia="仿宋_GB2312" w:cs="Arial"/>
                <w:bCs/>
                <w:sz w:val="18"/>
                <w:szCs w:val="18"/>
                <w:lang w:eastAsia="zh-CN"/>
              </w:rPr>
              <w:t>红线</w:t>
            </w:r>
            <w:r>
              <w:rPr>
                <w:rFonts w:ascii="Arial" w:hAnsi="Arial" w:eastAsia="仿宋_GB2312" w:cs="Arial"/>
                <w:bCs/>
                <w:sz w:val="18"/>
                <w:szCs w:val="18"/>
              </w:rPr>
              <w:t>外</w:t>
            </w:r>
            <w:r>
              <w:rPr>
                <w:rFonts w:hint="eastAsia" w:ascii="Arial" w:hAnsi="Arial" w:eastAsia="仿宋_GB2312" w:cs="Arial"/>
                <w:bCs/>
                <w:sz w:val="18"/>
                <w:szCs w:val="18"/>
                <w:lang w:eastAsia="zh-CN"/>
              </w:rPr>
              <w:t>“七</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，宗地内建筑物</w:t>
            </w:r>
            <w:r>
              <w:rPr>
                <w:rFonts w:hint="eastAsia" w:ascii="Arial" w:hAnsi="Arial" w:eastAsia="仿宋_GB2312" w:cs="Arial"/>
                <w:bCs/>
                <w:sz w:val="18"/>
                <w:szCs w:val="18"/>
              </w:rPr>
              <w:t>已竣工并投入使用</w:t>
            </w:r>
          </w:p>
        </w:tc>
        <w:tc>
          <w:tcPr>
            <w:tcW w:w="581" w:type="dxa"/>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宗地</w:t>
            </w:r>
            <w:r>
              <w:rPr>
                <w:rFonts w:hint="eastAsia" w:ascii="Arial" w:hAnsi="Arial" w:eastAsia="仿宋_GB2312" w:cs="Arial"/>
                <w:bCs/>
                <w:sz w:val="18"/>
                <w:szCs w:val="18"/>
                <w:lang w:eastAsia="zh-CN"/>
              </w:rPr>
              <w:t>红线</w:t>
            </w:r>
            <w:r>
              <w:rPr>
                <w:rFonts w:ascii="Arial" w:hAnsi="Arial" w:eastAsia="仿宋_GB2312" w:cs="Arial"/>
                <w:bCs/>
                <w:sz w:val="18"/>
                <w:szCs w:val="18"/>
              </w:rPr>
              <w:t>外</w:t>
            </w:r>
            <w:r>
              <w:rPr>
                <w:rFonts w:hint="eastAsia" w:ascii="Arial" w:hAnsi="Arial" w:eastAsia="仿宋_GB2312" w:cs="Arial"/>
                <w:bCs/>
                <w:sz w:val="18"/>
                <w:szCs w:val="18"/>
                <w:lang w:eastAsia="zh-CN"/>
              </w:rPr>
              <w:t>“七</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w:t>
            </w:r>
            <w:r>
              <w:rPr>
                <w:rFonts w:hint="eastAsia" w:ascii="Arial" w:hAnsi="Arial" w:eastAsia="仿宋_GB2312" w:cs="Arial"/>
                <w:bCs/>
                <w:sz w:val="18"/>
                <w:szCs w:val="18"/>
                <w:lang w:eastAsia="zh-CN"/>
              </w:rPr>
              <w:t>“</w:t>
            </w:r>
            <w:r>
              <w:rPr>
                <w:rFonts w:ascii="Arial" w:hAnsi="Arial" w:eastAsia="仿宋_GB2312" w:cs="Arial"/>
                <w:bCs/>
                <w:sz w:val="18"/>
                <w:szCs w:val="18"/>
              </w:rPr>
              <w:t>场地平整</w:t>
            </w:r>
            <w:r>
              <w:rPr>
                <w:rFonts w:hint="eastAsia" w:ascii="Arial" w:hAnsi="Arial" w:eastAsia="仿宋_GB2312" w:cs="Arial"/>
                <w:bCs/>
                <w:sz w:val="18"/>
                <w:szCs w:val="18"/>
                <w:lang w:eastAsia="zh-CN"/>
              </w:rPr>
              <w:t>”</w:t>
            </w:r>
          </w:p>
        </w:tc>
        <w:tc>
          <w:tcPr>
            <w:tcW w:w="637" w:type="dxa"/>
            <w:vAlign w:val="center"/>
          </w:tcPr>
          <w:p>
            <w:pPr>
              <w:spacing w:line="300" w:lineRule="auto"/>
              <w:jc w:val="center"/>
              <w:rPr>
                <w:rFonts w:hint="default" w:ascii="Arial" w:hAnsi="Arial" w:eastAsia="仿宋_GB2312" w:cs="Arial"/>
                <w:bCs/>
                <w:sz w:val="18"/>
                <w:szCs w:val="18"/>
                <w:lang w:val="en-US" w:eastAsia="zh-CN"/>
              </w:rPr>
            </w:pPr>
            <w:r>
              <w:rPr>
                <w:rFonts w:hint="eastAsia" w:ascii="Arial" w:hAnsi="Arial" w:eastAsia="仿宋_GB2312" w:cs="Arial"/>
                <w:bCs/>
                <w:sz w:val="18"/>
                <w:szCs w:val="18"/>
                <w:lang w:eastAsia="zh-CN"/>
              </w:rPr>
              <w:t>商业</w:t>
            </w:r>
            <w:r>
              <w:rPr>
                <w:rFonts w:hint="eastAsia" w:ascii="Arial" w:hAnsi="Arial" w:eastAsia="仿宋_GB2312" w:cs="Arial"/>
                <w:bCs/>
                <w:sz w:val="18"/>
                <w:szCs w:val="18"/>
                <w:lang w:val="en-US" w:eastAsia="zh-CN"/>
              </w:rPr>
              <w:t>40年</w:t>
            </w:r>
          </w:p>
        </w:tc>
        <w:tc>
          <w:tcPr>
            <w:tcW w:w="99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242.4709</w:t>
            </w:r>
          </w:p>
        </w:tc>
        <w:tc>
          <w:tcPr>
            <w:tcW w:w="769"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 xml:space="preserve">494.65 </w:t>
            </w:r>
          </w:p>
        </w:tc>
        <w:tc>
          <w:tcPr>
            <w:tcW w:w="679"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5129</w:t>
            </w:r>
          </w:p>
        </w:tc>
        <w:tc>
          <w:tcPr>
            <w:tcW w:w="1008"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253.7060</w:t>
            </w:r>
          </w:p>
        </w:tc>
        <w:tc>
          <w:tcPr>
            <w:tcW w:w="620"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4499</w:t>
            </w:r>
          </w:p>
        </w:tc>
        <w:tc>
          <w:tcPr>
            <w:tcW w:w="993"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 xml:space="preserve">222.5430 </w:t>
            </w:r>
          </w:p>
        </w:tc>
        <w:tc>
          <w:tcPr>
            <w:tcW w:w="635"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1282</w:t>
            </w:r>
          </w:p>
        </w:tc>
        <w:tc>
          <w:tcPr>
            <w:tcW w:w="921"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63.4141</w:t>
            </w:r>
          </w:p>
        </w:tc>
        <w:tc>
          <w:tcPr>
            <w:tcW w:w="937" w:type="dxa"/>
            <w:tcBorders>
              <w:left w:val="single" w:color="auto" w:sz="4" w:space="0"/>
            </w:tcBorders>
            <w:vAlign w:val="center"/>
          </w:tcPr>
          <w:p>
            <w:pPr>
              <w:spacing w:line="300" w:lineRule="auto"/>
              <w:jc w:val="center"/>
              <w:rPr>
                <w:rFonts w:hint="eastAsia" w:ascii="Arial" w:hAnsi="Arial" w:eastAsia="仿宋_GB2312" w:cs="Arial"/>
                <w:bCs/>
                <w:sz w:val="18"/>
                <w:szCs w:val="18"/>
                <w:lang w:val="en-US" w:eastAsia="zh-CN"/>
              </w:rPr>
            </w:pPr>
            <w:r>
              <w:rPr>
                <w:rFonts w:hint="default" w:ascii="Arial" w:hAnsi="Arial" w:eastAsia="仿宋_GB2312" w:cs="Arial"/>
                <w:bCs/>
                <w:sz w:val="18"/>
                <w:szCs w:val="18"/>
                <w:lang w:val="en-US" w:eastAsia="zh-CN"/>
              </w:rPr>
              <w:t>63.4141</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spacing w:line="300" w:lineRule="auto"/>
        <w:ind w:firstLine="561"/>
        <w:rPr>
          <w:rFonts w:ascii="Arial" w:hAnsi="Arial" w:eastAsia="仿宋_GB2312" w:cs="Arial"/>
          <w:sz w:val="28"/>
          <w:szCs w:val="28"/>
        </w:rPr>
        <w:sectPr>
          <w:headerReference r:id="rId24" w:type="default"/>
          <w:footerReference r:id="rId25" w:type="default"/>
          <w:pgSz w:w="16840" w:h="11907" w:orient="landscape"/>
          <w:pgMar w:top="2041" w:right="1134" w:bottom="1134" w:left="1134" w:header="1134" w:footer="907" w:gutter="340"/>
          <w:pgNumType w:fmt="decimal"/>
          <w:cols w:space="425" w:num="1"/>
          <w:docGrid w:linePitch="326" w:charSpace="0"/>
        </w:sectPr>
      </w:pPr>
    </w:p>
    <w:p>
      <w:pPr>
        <w:spacing w:line="300" w:lineRule="auto"/>
        <w:outlineLvl w:val="1"/>
        <w:rPr>
          <w:rFonts w:ascii="Arial" w:hAnsi="Arial" w:eastAsia="仿宋_GB2312" w:cs="Arial"/>
          <w:b/>
          <w:sz w:val="28"/>
        </w:rPr>
      </w:pPr>
      <w:bookmarkStart w:id="133" w:name="_Toc469066320"/>
      <w:bookmarkStart w:id="134" w:name="_Toc515458377"/>
      <w:bookmarkStart w:id="135" w:name="_Toc425250322"/>
      <w:bookmarkStart w:id="136" w:name="_Toc524335082"/>
      <w:bookmarkStart w:id="137" w:name="_Toc69393384"/>
      <w:bookmarkStart w:id="138" w:name="_Toc416783537"/>
      <w:bookmarkStart w:id="139" w:name="_Toc418750900"/>
      <w:r>
        <w:rPr>
          <w:rFonts w:ascii="Arial" w:hAnsi="Arial" w:eastAsia="仿宋_GB2312" w:cs="Arial"/>
          <w:b/>
          <w:sz w:val="28"/>
        </w:rPr>
        <w:t>三、估价结果和估价报告的使用</w:t>
      </w:r>
      <w:bookmarkEnd w:id="133"/>
      <w:bookmarkEnd w:id="134"/>
      <w:bookmarkEnd w:id="135"/>
      <w:bookmarkEnd w:id="136"/>
      <w:bookmarkEnd w:id="137"/>
      <w:bookmarkEnd w:id="138"/>
      <w:bookmarkEnd w:id="139"/>
    </w:p>
    <w:p>
      <w:pPr>
        <w:spacing w:line="300" w:lineRule="auto"/>
        <w:ind w:firstLine="560" w:firstLineChars="200"/>
        <w:rPr>
          <w:rFonts w:ascii="Arial" w:hAnsi="Arial" w:eastAsia="仿宋_GB2312" w:cs="Arial"/>
          <w:sz w:val="28"/>
          <w:szCs w:val="28"/>
        </w:rPr>
      </w:pPr>
      <w:bookmarkStart w:id="140" w:name="_Toc469066321"/>
      <w:bookmarkStart w:id="141" w:name="_Toc418750901"/>
      <w:bookmarkStart w:id="142" w:name="_Toc425250323"/>
      <w:bookmarkStart w:id="143" w:name="_Toc416783538"/>
      <w:r>
        <w:rPr>
          <w:rFonts w:ascii="Arial" w:hAnsi="Arial" w:eastAsia="仿宋_GB2312" w:cs="Arial"/>
          <w:sz w:val="28"/>
          <w:szCs w:val="28"/>
        </w:rPr>
        <w:t>（一）估价的前提条件和假设条件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1.估价的前提条件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（1）委托估价方提供的资料属实，没有保留及隐瞒。</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（2）在估价期日的房地产市场为公开、平等、自愿的交易市场。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（3）任何有关估价对象的运作方式、程序符合国家、地方的有关法律、法规。</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（4）估价对象规划用途和周边环境维持不变，且估价对象得到最有效利用，并产生相应的土地收益。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委托估价方对所提供的资料负完全的法律责任，对所提供资料（含陈述）的完整性、合法性和真实性负责。关于估价对象的权属状况等均根据委托估价方提供的有关资料复印件得出，本估价机构未向有关部门进行核实、考证。如因委托估价方提供的资料不实，引起评估结论有误，评估机构不承担相应的法律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2.估价的假设条件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（1）土地权利限制：无他项权利。</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（2）土地用途设定：按规划用途设定本次评估的使用用途。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（3）土地使用年期设定：法定最高出让年限。</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（4）评估设定土地开发程度为宗地红线外</w:t>
      </w:r>
      <w:r>
        <w:rPr>
          <w:rFonts w:hint="eastAsia" w:ascii="Arial" w:hAnsi="Arial" w:eastAsia="仿宋_GB2312" w:cs="Arial"/>
          <w:sz w:val="28"/>
          <w:szCs w:val="28"/>
          <w:lang w:eastAsia="zh-CN"/>
        </w:rPr>
        <w:t>”七</w:t>
      </w:r>
      <w:r>
        <w:rPr>
          <w:rFonts w:ascii="Arial" w:hAnsi="Arial" w:eastAsia="仿宋_GB2312" w:cs="Arial"/>
          <w:sz w:val="28"/>
          <w:szCs w:val="28"/>
        </w:rPr>
        <w:t>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（即通路、通上水、通下水、通电、通讯、通燃气</w:t>
      </w:r>
      <w:r>
        <w:rPr>
          <w:rFonts w:hint="eastAsia" w:ascii="Arial" w:hAnsi="Arial" w:eastAsia="仿宋_GB2312" w:cs="Arial"/>
          <w:sz w:val="28"/>
          <w:szCs w:val="28"/>
          <w:lang w:eastAsia="zh-CN"/>
        </w:rPr>
        <w:t>、通热</w:t>
      </w:r>
      <w:r>
        <w:rPr>
          <w:rFonts w:ascii="Arial" w:hAnsi="Arial" w:eastAsia="仿宋_GB2312" w:cs="Arial"/>
          <w:sz w:val="28"/>
          <w:szCs w:val="28"/>
        </w:rPr>
        <w:t>），宗地</w:t>
      </w:r>
      <w:r>
        <w:rPr>
          <w:rFonts w:hint="eastAsia" w:ascii="Arial" w:hAnsi="Arial" w:eastAsia="仿宋_GB2312" w:cs="Arial"/>
          <w:sz w:val="28"/>
          <w:szCs w:val="28"/>
          <w:lang w:eastAsia="zh-CN"/>
        </w:rPr>
        <w:t>红线</w:t>
      </w:r>
      <w:r>
        <w:rPr>
          <w:rFonts w:ascii="Arial" w:hAnsi="Arial" w:eastAsia="仿宋_GB2312" w:cs="Arial"/>
          <w:sz w:val="28"/>
          <w:szCs w:val="28"/>
        </w:rPr>
        <w:t>内</w:t>
      </w:r>
      <w:r>
        <w:rPr>
          <w:rFonts w:hint="eastAsia" w:ascii="Arial" w:hAnsi="Arial" w:eastAsia="仿宋_GB2312" w:cs="Arial"/>
          <w:sz w:val="28"/>
          <w:szCs w:val="28"/>
          <w:lang w:eastAsia="zh-CN"/>
        </w:rPr>
        <w:t>“</w:t>
      </w:r>
      <w:r>
        <w:rPr>
          <w:rFonts w:ascii="Arial" w:hAnsi="Arial" w:eastAsia="仿宋_GB2312" w:cs="Arial"/>
          <w:sz w:val="28"/>
          <w:szCs w:val="28"/>
        </w:rPr>
        <w:t>场地平整</w:t>
      </w:r>
      <w:r>
        <w:rPr>
          <w:rFonts w:hint="eastAsia" w:ascii="Arial" w:hAnsi="Arial" w:eastAsia="仿宋_GB2312" w:cs="Arial"/>
          <w:sz w:val="28"/>
          <w:szCs w:val="28"/>
          <w:lang w:eastAsia="zh-CN"/>
        </w:rPr>
        <w:t>”</w:t>
      </w:r>
      <w:r>
        <w:rPr>
          <w:rFonts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（5）估价期日设定：按委托估价方要求的地价时点设定。</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（二）估价结果和估价报告的使用</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1.本估价报告的依据为国务院、</w:t>
      </w:r>
      <w:r>
        <w:rPr>
          <w:rFonts w:hint="eastAsia" w:ascii="Arial" w:hAnsi="Arial" w:eastAsia="仿宋_GB2312" w:cs="Arial"/>
          <w:sz w:val="28"/>
          <w:szCs w:val="28"/>
        </w:rPr>
        <w:t>自然资源</w:t>
      </w:r>
      <w:r>
        <w:rPr>
          <w:rFonts w:ascii="Arial" w:hAnsi="Arial" w:eastAsia="仿宋_GB2312" w:cs="Arial"/>
          <w:sz w:val="28"/>
          <w:szCs w:val="28"/>
        </w:rPr>
        <w:t>部、住建部、北京市人民政府及有关部门颁布的有关法律、法规、政策文件、委托估价方提供的资料、受托估价方掌握的有关资料以及土地估价专业评估师实地勘察所获取的资料。</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2.委托估价方应对其提供的权属证明以及其他资料的真实性、完整性和合法性负责。如因资料失实或资料提供人有所隐匿而导致估价结果失真，估价机构不承担相应的责任。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3.本报告估价结果为估价期日下的正常市场价格，随着时间的推移，该价格需要做相应的调整直至重新评估。</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4.本估价报告在估价机构盖章和土地估价师签字的条件下有效。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5.本次评估估价报告分为</w:t>
      </w:r>
      <w:r>
        <w:rPr>
          <w:rFonts w:hint="eastAsia" w:ascii="Arial" w:hAnsi="Arial" w:eastAsia="仿宋_GB2312" w:cs="Arial"/>
          <w:sz w:val="28"/>
          <w:szCs w:val="28"/>
          <w:lang w:eastAsia="zh-CN"/>
        </w:rPr>
        <w:t>“</w:t>
      </w:r>
      <w:r>
        <w:rPr>
          <w:rFonts w:ascii="Arial" w:hAnsi="Arial" w:eastAsia="仿宋_GB2312" w:cs="Arial"/>
          <w:sz w:val="28"/>
          <w:szCs w:val="28"/>
        </w:rPr>
        <w:t>土地估价报告</w:t>
      </w:r>
      <w:r>
        <w:rPr>
          <w:rFonts w:hint="eastAsia" w:ascii="Arial" w:hAnsi="Arial" w:eastAsia="仿宋_GB2312" w:cs="Arial"/>
          <w:sz w:val="28"/>
          <w:szCs w:val="28"/>
          <w:lang w:eastAsia="zh-CN"/>
        </w:rPr>
        <w:t>”</w:t>
      </w:r>
      <w:r>
        <w:rPr>
          <w:rFonts w:ascii="Arial" w:hAnsi="Arial" w:eastAsia="仿宋_GB2312" w:cs="Arial"/>
          <w:sz w:val="28"/>
          <w:szCs w:val="28"/>
        </w:rPr>
        <w:t>和</w:t>
      </w:r>
      <w:r>
        <w:rPr>
          <w:rFonts w:hint="eastAsia" w:ascii="Arial" w:hAnsi="Arial" w:eastAsia="仿宋_GB2312" w:cs="Arial"/>
          <w:sz w:val="28"/>
          <w:szCs w:val="28"/>
          <w:lang w:eastAsia="zh-CN"/>
        </w:rPr>
        <w:t>“</w:t>
      </w:r>
      <w:r>
        <w:rPr>
          <w:rFonts w:ascii="Arial" w:hAnsi="Arial" w:eastAsia="仿宋_GB2312" w:cs="Arial"/>
          <w:sz w:val="28"/>
          <w:szCs w:val="28"/>
        </w:rPr>
        <w:t>土地估价技术报告</w:t>
      </w:r>
      <w:r>
        <w:rPr>
          <w:rFonts w:hint="eastAsia" w:ascii="Arial" w:hAnsi="Arial" w:eastAsia="仿宋_GB2312" w:cs="Arial"/>
          <w:sz w:val="28"/>
          <w:szCs w:val="28"/>
          <w:lang w:eastAsia="zh-CN"/>
        </w:rPr>
        <w:t>”</w:t>
      </w:r>
      <w:r>
        <w:rPr>
          <w:rFonts w:ascii="Arial" w:hAnsi="Arial" w:eastAsia="仿宋_GB2312" w:cs="Arial"/>
          <w:sz w:val="28"/>
          <w:szCs w:val="28"/>
        </w:rPr>
        <w:t>两部分，</w:t>
      </w:r>
      <w:r>
        <w:rPr>
          <w:rFonts w:hint="eastAsia" w:ascii="Arial" w:hAnsi="Arial" w:eastAsia="仿宋_GB2312" w:cs="Arial"/>
          <w:sz w:val="28"/>
          <w:szCs w:val="28"/>
          <w:lang w:eastAsia="zh-CN"/>
        </w:rPr>
        <w:t>“</w:t>
      </w:r>
      <w:r>
        <w:rPr>
          <w:rFonts w:ascii="Arial" w:hAnsi="Arial" w:eastAsia="仿宋_GB2312" w:cs="Arial"/>
          <w:sz w:val="28"/>
          <w:szCs w:val="28"/>
        </w:rPr>
        <w:t>土地估价报告</w:t>
      </w:r>
      <w:r>
        <w:rPr>
          <w:rFonts w:hint="eastAsia" w:ascii="Arial" w:hAnsi="Arial" w:eastAsia="仿宋_GB2312" w:cs="Arial"/>
          <w:sz w:val="28"/>
          <w:szCs w:val="28"/>
          <w:lang w:eastAsia="zh-CN"/>
        </w:rPr>
        <w:t>”</w:t>
      </w:r>
      <w:r>
        <w:rPr>
          <w:rFonts w:ascii="Arial" w:hAnsi="Arial" w:eastAsia="仿宋_GB2312" w:cs="Arial"/>
          <w:sz w:val="28"/>
          <w:szCs w:val="28"/>
        </w:rPr>
        <w:t>供委托估价方使用，</w:t>
      </w:r>
      <w:r>
        <w:rPr>
          <w:rFonts w:hint="eastAsia" w:ascii="Arial" w:hAnsi="Arial" w:eastAsia="仿宋_GB2312" w:cs="Arial"/>
          <w:sz w:val="28"/>
          <w:szCs w:val="28"/>
          <w:lang w:eastAsia="zh-CN"/>
        </w:rPr>
        <w:t>“</w:t>
      </w:r>
      <w:r>
        <w:rPr>
          <w:rFonts w:ascii="Arial" w:hAnsi="Arial" w:eastAsia="仿宋_GB2312" w:cs="Arial"/>
          <w:sz w:val="28"/>
          <w:szCs w:val="28"/>
        </w:rPr>
        <w:t>土地估价技术报告</w:t>
      </w:r>
      <w:r>
        <w:rPr>
          <w:rFonts w:hint="eastAsia" w:ascii="Arial" w:hAnsi="Arial" w:eastAsia="仿宋_GB2312" w:cs="Arial"/>
          <w:sz w:val="28"/>
          <w:szCs w:val="28"/>
          <w:lang w:eastAsia="zh-CN"/>
        </w:rPr>
        <w:t>”</w:t>
      </w:r>
      <w:r>
        <w:rPr>
          <w:rFonts w:ascii="Arial" w:hAnsi="Arial" w:eastAsia="仿宋_GB2312" w:cs="Arial"/>
          <w:sz w:val="28"/>
          <w:szCs w:val="28"/>
        </w:rPr>
        <w:t>仅供估价机构存档和作为估价结果提交房屋土地管理部门确认或备案时的附件。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6.本估价报告只能由估价报告载明的报告使用者使用，且只能用于本报告载明的唯一估价目的和用途。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7.委托估价方或者本估价报告使用人应按照法律规定和估价报告载明的使用范围使用本估价报告。委托估价方或者估价报告使用人违反前述规定使用本估价报告的，估价机构和土地估价专业评估师不承担责任。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8.除委托估价方、估价委托合同中约定的其他估价报告使用人和法律、行政法规规定的估价报告使用人之外，其他任何机构和个人不能成为估价报告的使用人。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9.估价报告使用人应当正确理解估价结论。估价结论不等同于估价对象可实现价格，估价结论不应当被认为是对估价对象可实现价格的保证。</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10.本估价报告自报告出具日起计算，从</w:t>
      </w:r>
      <w:r>
        <w:rPr>
          <w:rFonts w:hint="eastAsia" w:ascii="Arial" w:hAnsi="Arial" w:eastAsia="仿宋_GB2312" w:cs="Arial"/>
          <w:sz w:val="28"/>
          <w:szCs w:val="28"/>
          <w:lang w:eastAsia="zh-CN"/>
        </w:rPr>
        <w:t>2023年6月9日</w:t>
      </w:r>
      <w:r>
        <w:rPr>
          <w:rFonts w:ascii="Arial" w:hAnsi="Arial" w:eastAsia="仿宋_GB2312" w:cs="Arial"/>
          <w:sz w:val="28"/>
          <w:szCs w:val="28"/>
        </w:rPr>
        <w:t>至2024年6月</w:t>
      </w:r>
      <w:r>
        <w:rPr>
          <w:rFonts w:hint="eastAsia" w:ascii="Arial" w:hAnsi="Arial" w:eastAsia="仿宋_GB2312" w:cs="Arial"/>
          <w:sz w:val="28"/>
          <w:szCs w:val="28"/>
          <w:lang w:val="en-US" w:eastAsia="zh-CN"/>
        </w:rPr>
        <w:t>8</w:t>
      </w:r>
      <w:r>
        <w:rPr>
          <w:rFonts w:ascii="Arial" w:hAnsi="Arial" w:eastAsia="仿宋_GB2312" w:cs="Arial"/>
          <w:sz w:val="28"/>
          <w:szCs w:val="28"/>
        </w:rPr>
        <w:t>日有效。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11.本次土地估价报告的使用权归</w:t>
      </w:r>
      <w:r>
        <w:rPr>
          <w:rFonts w:hint="eastAsia" w:ascii="Arial" w:hAnsi="Arial" w:eastAsia="仿宋_GB2312" w:cs="Arial"/>
          <w:sz w:val="28"/>
          <w:szCs w:val="28"/>
        </w:rPr>
        <w:t>委托估价方</w:t>
      </w:r>
      <w:r>
        <w:rPr>
          <w:rFonts w:ascii="Arial" w:hAnsi="Arial" w:eastAsia="仿宋_GB2312" w:cs="Arial"/>
          <w:sz w:val="28"/>
          <w:szCs w:val="28"/>
        </w:rPr>
        <w:t>，土地估价报告由北京康正宏基房地产评估有限公司负责解释。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（三）需要特殊说明的事项</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1.资料来源说明</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（1）估价对象的土地、房屋权属资料、土地利用状况、评估项目相关资料由委托估价方提供。</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（2）土地区位条件、地产市场交易资料、土地利用现状照片等相关资料由土地估价专业评估师实地调查取得。</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（3）区域经济发展状况、统计数据、城市规划资料、基准地价资料等由土地估价专业评估师通过政府相关部门获取。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（4）估价中的相关参数资料由土地估价专业评估师通过政府部门相关文件规定、公开媒体等多种途径获取。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土地估价专业评估师结合执业经验，对上述相关评估资料的真实性、合法性、有效性、适用性进行了尽职核实、专业判断。委托估价方对所提供资料的真实性负责，估价机构对所收集资料的真实性、准确性负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2.有关参数确定及使用说明</w:t>
      </w:r>
    </w:p>
    <w:p>
      <w:pPr>
        <w:snapToGrid w:val="0"/>
        <w:spacing w:line="300" w:lineRule="auto"/>
        <w:ind w:firstLine="556"/>
        <w:jc w:val="both"/>
        <w:rPr>
          <w:rFonts w:hint="eastAsia" w:ascii="Arial" w:hAnsi="Arial" w:eastAsia="仿宋_GB2312" w:cs="Arial"/>
          <w:sz w:val="28"/>
          <w:szCs w:val="28"/>
          <w:lang w:val="en-US" w:eastAsia="zh-CN"/>
        </w:rPr>
      </w:pPr>
      <w:r>
        <w:rPr>
          <w:rFonts w:ascii="Arial" w:hAnsi="Arial" w:eastAsia="仿宋_GB2312" w:cs="Arial"/>
          <w:sz w:val="28"/>
          <w:szCs w:val="28"/>
        </w:rPr>
        <w:t>（1）</w:t>
      </w:r>
      <w:r>
        <w:rPr>
          <w:rFonts w:hint="eastAsia" w:ascii="Arial" w:hAnsi="Arial" w:eastAsia="仿宋_GB2312" w:cs="Arial"/>
          <w:sz w:val="28"/>
          <w:szCs w:val="28"/>
        </w:rPr>
        <w:t>根据《土地权属审查告知书》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szCs w:val="28"/>
        </w:rPr>
        <w:t>《国有建设用地使用权出让地价评估委托书》</w:t>
      </w:r>
      <w:r>
        <w:rPr>
          <w:rFonts w:hint="eastAsia" w:ascii="Arial" w:hAnsi="Arial" w:eastAsia="仿宋_GB2312" w:cs="Arial"/>
          <w:sz w:val="28"/>
          <w:szCs w:val="28"/>
          <w:lang w:val="en-US" w:eastAsia="zh-CN"/>
        </w:rPr>
        <w:t>，估价对象分摊土地使用权面积为242.4709平方米，</w:t>
      </w: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snapToGrid w:val="0"/>
        <w:spacing w:line="300" w:lineRule="auto"/>
        <w:ind w:firstLine="556"/>
        <w:jc w:val="left"/>
        <w:rPr>
          <w:rFonts w:hint="eastAsia" w:ascii="Arial" w:hAnsi="Arial" w:eastAsia="仿宋_GB2312" w:cs="Arial"/>
          <w:color w:val="auto"/>
          <w:sz w:val="28"/>
          <w:szCs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r>
        <w:rPr>
          <w:rFonts w:hint="eastAsia" w:ascii="Arial" w:hAnsi="Arial" w:eastAsia="仿宋_GB2312" w:cs="Arial"/>
          <w:sz w:val="28"/>
          <w:szCs w:val="28"/>
        </w:rPr>
        <w:t xml:space="preserve"> </w:t>
      </w:r>
    </w:p>
    <w:p>
      <w:pPr>
        <w:spacing w:line="300" w:lineRule="auto"/>
        <w:ind w:firstLine="560" w:firstLineChars="200"/>
        <w:rPr>
          <w:rFonts w:ascii="Arial" w:hAnsi="Arial" w:eastAsia="仿宋_GB2312" w:cs="Arial"/>
          <w:sz w:val="28"/>
          <w:szCs w:val="28"/>
        </w:rPr>
      </w:pPr>
      <w:bookmarkStart w:id="144" w:name="_Hlk79697750"/>
      <w:r>
        <w:rPr>
          <w:rFonts w:ascii="Arial" w:hAnsi="Arial" w:eastAsia="仿宋_GB2312" w:cs="Arial"/>
          <w:sz w:val="28"/>
          <w:szCs w:val="28"/>
        </w:rPr>
        <w:t>（2）</w:t>
      </w:r>
      <w:r>
        <w:rPr>
          <w:rFonts w:ascii="Arial" w:hAnsi="Arial" w:eastAsia="仿宋_GB2312" w:cs="Arial"/>
          <w:sz w:val="28"/>
        </w:rPr>
        <w:t>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的要求，评估专业人员以北京市地价动态监测成果公布的地价增长率为准，对基准地价中的熟地价进行期日修正。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lang w:val="en-US" w:eastAsia="zh-CN"/>
        </w:rPr>
        <w:t>3</w:t>
      </w:r>
      <w:r>
        <w:rPr>
          <w:rFonts w:ascii="Arial" w:hAnsi="Arial" w:eastAsia="仿宋_GB2312" w:cs="Arial"/>
          <w:sz w:val="28"/>
          <w:szCs w:val="28"/>
        </w:rPr>
        <w:t>）</w:t>
      </w:r>
      <w:r>
        <w:rPr>
          <w:rFonts w:hint="eastAsia" w:ascii="Arial" w:hAnsi="Arial" w:eastAsia="仿宋" w:cs="Arial"/>
          <w:sz w:val="28"/>
        </w:rPr>
        <w:t>依据现行的《关于全面推开营业税改征增值税试点的通知》，剩余法中房地产开发销售过程中的增值税，暂按</w:t>
      </w:r>
      <w:r>
        <w:rPr>
          <w:rFonts w:ascii="Arial" w:hAnsi="Arial" w:eastAsia="仿宋" w:cs="Arial"/>
          <w:sz w:val="28"/>
        </w:rPr>
        <w:t>5.5%</w:t>
      </w:r>
      <w:r>
        <w:rPr>
          <w:rFonts w:hint="eastAsia" w:ascii="Arial" w:hAnsi="Arial" w:eastAsia="仿宋" w:cs="Arial"/>
          <w:sz w:val="28"/>
        </w:rPr>
        <w:t>的征收率计税</w:t>
      </w:r>
      <w:r>
        <w:rPr>
          <w:rFonts w:ascii="Arial" w:hAnsi="Arial" w:eastAsia="仿宋_GB2312" w:cs="Arial"/>
          <w:sz w:val="28"/>
        </w:rPr>
        <w:t>。</w:t>
      </w:r>
    </w:p>
    <w:p>
      <w:pPr>
        <w:spacing w:line="300" w:lineRule="auto"/>
        <w:ind w:firstLine="560" w:firstLineChars="200"/>
        <w:rPr>
          <w:rFonts w:hint="eastAsia" w:ascii="Arial" w:hAnsi="Arial" w:eastAsia="仿宋_GB2312" w:cs="Arial"/>
          <w:sz w:val="28"/>
          <w:szCs w:val="28"/>
          <w:lang w:eastAsia="zh-CN"/>
        </w:rPr>
      </w:pPr>
      <w:r>
        <w:rPr>
          <w:rFonts w:ascii="Arial" w:hAnsi="Arial" w:eastAsia="仿宋_GB2312" w:cs="Arial"/>
          <w:sz w:val="28"/>
          <w:szCs w:val="28"/>
        </w:rPr>
        <w:t>（</w:t>
      </w:r>
      <w:r>
        <w:rPr>
          <w:rFonts w:hint="eastAsia" w:ascii="Arial" w:hAnsi="Arial" w:eastAsia="仿宋_GB2312" w:cs="Arial"/>
          <w:sz w:val="28"/>
          <w:szCs w:val="28"/>
          <w:lang w:val="en-US" w:eastAsia="zh-CN"/>
        </w:rPr>
        <w:t>4</w:t>
      </w:r>
      <w:r>
        <w:rPr>
          <w:rFonts w:ascii="Arial" w:hAnsi="Arial" w:eastAsia="仿宋_GB2312" w:cs="Arial"/>
          <w:sz w:val="28"/>
          <w:szCs w:val="28"/>
        </w:rPr>
        <w:t>）关于土地还原率的确定</w:t>
      </w:r>
      <w:r>
        <w:rPr>
          <w:rFonts w:hint="eastAsia" w:ascii="Arial" w:hAnsi="Arial" w:eastAsia="仿宋_GB2312" w:cs="Arial"/>
          <w:sz w:val="28"/>
          <w:szCs w:val="28"/>
          <w:lang w:eastAsia="zh-CN"/>
        </w:rPr>
        <w:t>：</w:t>
      </w:r>
    </w:p>
    <w:p>
      <w:pPr>
        <w:spacing w:line="300" w:lineRule="auto"/>
        <w:ind w:firstLine="560" w:firstLineChars="200"/>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w:t>
      </w:r>
      <w:r>
        <w:rPr>
          <w:rFonts w:hint="eastAsia" w:ascii="Arial" w:hAnsi="Arial" w:eastAsia="仿宋_GB2312" w:cs="Arial"/>
          <w:kern w:val="2"/>
          <w:sz w:val="28"/>
          <w:lang w:eastAsia="zh-CN"/>
        </w:rPr>
        <w:t>[京政发（2022）12号]</w:t>
      </w:r>
      <w:r>
        <w:rPr>
          <w:rFonts w:ascii="Arial" w:hAnsi="Arial" w:eastAsia="仿宋_GB2312" w:cs="Arial"/>
          <w:kern w:val="2"/>
          <w:sz w:val="28"/>
        </w:rPr>
        <w:t>的规定确定，商业、办公、</w:t>
      </w:r>
      <w:r>
        <w:rPr>
          <w:rFonts w:hint="eastAsia" w:ascii="Arial" w:hAnsi="Arial" w:eastAsia="仿宋_GB2312" w:cs="Arial"/>
          <w:kern w:val="2"/>
          <w:sz w:val="28"/>
        </w:rPr>
        <w:t>住宅、工业、公共服务</w:t>
      </w:r>
      <w:r>
        <w:rPr>
          <w:rFonts w:ascii="Arial" w:hAnsi="Arial" w:eastAsia="仿宋_GB2312" w:cs="Arial"/>
          <w:kern w:val="2"/>
          <w:sz w:val="28"/>
        </w:rPr>
        <w:t>用途的土地还原利率原则上按同期中国人民银行公布的一年期贷款利率分别上浮</w:t>
      </w:r>
      <w:r>
        <w:rPr>
          <w:rFonts w:ascii="Arial" w:hAnsi="Arial" w:cs="Arial"/>
          <w:kern w:val="2"/>
          <w:sz w:val="28"/>
        </w:rPr>
        <w:t>25％、20％、15％、10％、15%</w:t>
      </w:r>
      <w:r>
        <w:rPr>
          <w:rFonts w:ascii="Arial" w:hAnsi="Arial" w:eastAsia="仿宋_GB2312" w:cs="Arial"/>
          <w:kern w:val="2"/>
          <w:sz w:val="28"/>
        </w:rPr>
        <w:t>确定</w:t>
      </w:r>
      <w:r>
        <w:rPr>
          <w:rFonts w:hint="eastAsia" w:ascii="Arial" w:hAnsi="Arial" w:eastAsia="仿宋_GB2312" w:cs="Arial"/>
          <w:kern w:val="2"/>
          <w:sz w:val="28"/>
        </w:rPr>
        <w:t>，且须分别不低于5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，不高于6</w:t>
      </w:r>
      <w:r>
        <w:rPr>
          <w:rFonts w:ascii="Arial" w:hAnsi="Arial" w:eastAsia="仿宋_GB2312" w:cs="Arial"/>
          <w:kern w:val="2"/>
          <w:sz w:val="28"/>
        </w:rPr>
        <w:t>.5%</w:t>
      </w:r>
      <w:r>
        <w:rPr>
          <w:rFonts w:hint="eastAsia" w:ascii="Arial" w:hAnsi="Arial" w:eastAsia="仿宋_GB2312" w:cs="Arial"/>
          <w:kern w:val="2"/>
          <w:sz w:val="28"/>
        </w:rPr>
        <w:t>、6</w:t>
      </w:r>
      <w:r>
        <w:rPr>
          <w:rFonts w:ascii="Arial" w:hAnsi="Arial" w:eastAsia="仿宋_GB2312" w:cs="Arial"/>
          <w:kern w:val="2"/>
          <w:sz w:val="28"/>
        </w:rPr>
        <w:t>.5%</w:t>
      </w:r>
      <w:r>
        <w:rPr>
          <w:rFonts w:hint="eastAsia" w:ascii="Arial" w:hAnsi="Arial" w:eastAsia="仿宋_GB2312" w:cs="Arial"/>
          <w:kern w:val="2"/>
          <w:sz w:val="28"/>
        </w:rPr>
        <w:t>、</w:t>
      </w:r>
      <w:r>
        <w:rPr>
          <w:rFonts w:ascii="Arial" w:hAnsi="Arial" w:eastAsia="仿宋_GB2312" w:cs="Arial"/>
          <w:kern w:val="2"/>
          <w:sz w:val="28"/>
        </w:rPr>
        <w:t>6%</w:t>
      </w:r>
      <w:r>
        <w:rPr>
          <w:rFonts w:hint="eastAsia" w:ascii="Arial" w:hAnsi="Arial" w:eastAsia="仿宋_GB2312" w:cs="Arial"/>
          <w:kern w:val="2"/>
          <w:sz w:val="28"/>
        </w:rPr>
        <w:t>、6</w:t>
      </w:r>
      <w:r>
        <w:rPr>
          <w:rFonts w:ascii="Arial" w:hAnsi="Arial" w:eastAsia="仿宋_GB2312" w:cs="Arial"/>
          <w:kern w:val="2"/>
          <w:sz w:val="28"/>
        </w:rPr>
        <w:t>%</w:t>
      </w:r>
      <w:r>
        <w:rPr>
          <w:rFonts w:hint="eastAsia" w:ascii="Arial" w:hAnsi="Arial" w:eastAsia="仿宋_GB2312" w:cs="Arial"/>
          <w:kern w:val="2"/>
          <w:sz w:val="28"/>
        </w:rPr>
        <w:t>、6</w:t>
      </w:r>
      <w:r>
        <w:rPr>
          <w:rFonts w:ascii="Arial" w:hAnsi="Arial" w:eastAsia="仿宋_GB2312" w:cs="Arial"/>
          <w:kern w:val="2"/>
          <w:sz w:val="28"/>
        </w:rPr>
        <w:t>%。估价对象所属项目地上用途为</w:t>
      </w:r>
      <w:r>
        <w:rPr>
          <w:rFonts w:hint="eastAsia" w:ascii="Arial" w:hAnsi="Arial" w:eastAsia="仿宋_GB2312" w:cs="Arial"/>
          <w:sz w:val="28"/>
          <w:szCs w:val="28"/>
          <w:lang w:eastAsia="zh-CN"/>
        </w:rPr>
        <w:t>商业</w:t>
      </w:r>
      <w:r>
        <w:rPr>
          <w:rFonts w:ascii="Arial" w:hAnsi="Arial" w:eastAsia="仿宋_GB2312" w:cs="Arial"/>
          <w:kern w:val="2"/>
          <w:sz w:val="28"/>
        </w:rPr>
        <w:t>，现行一年期贷款利率（2015年10月24日公布）为4.35%</w:t>
      </w:r>
      <w:r>
        <w:rPr>
          <w:rFonts w:hint="eastAsia" w:ascii="Arial" w:hAnsi="Arial" w:eastAsia="仿宋_GB2312" w:cs="Arial"/>
          <w:kern w:val="2"/>
          <w:sz w:val="28"/>
        </w:rPr>
        <w:t>，</w:t>
      </w:r>
      <w:r>
        <w:rPr>
          <w:rFonts w:hint="eastAsia" w:ascii="Arial" w:hAnsi="Arial" w:eastAsia="仿宋" w:cs="Arial"/>
          <w:sz w:val="28"/>
          <w:szCs w:val="28"/>
        </w:rPr>
        <w:t>按照上述利率计算得出的土地还原率为</w:t>
      </w:r>
      <w:r>
        <w:rPr>
          <w:rFonts w:hint="eastAsia" w:ascii="Arial" w:hAnsi="Arial" w:eastAsia="仿宋" w:cs="Arial"/>
          <w:sz w:val="28"/>
          <w:szCs w:val="28"/>
          <w:lang w:eastAsia="zh-CN"/>
        </w:rPr>
        <w:t>商业</w:t>
      </w:r>
      <w:r>
        <w:rPr>
          <w:rFonts w:hint="eastAsia" w:ascii="Arial" w:hAnsi="Arial" w:eastAsia="仿宋" w:cs="Arial"/>
          <w:sz w:val="28"/>
          <w:szCs w:val="28"/>
        </w:rPr>
        <w:t>用途</w:t>
      </w:r>
      <w:r>
        <w:rPr>
          <w:rFonts w:hint="eastAsia" w:ascii="Arial" w:hAnsi="Arial" w:eastAsia="仿宋" w:cs="Arial"/>
          <w:sz w:val="28"/>
          <w:szCs w:val="28"/>
          <w:lang w:val="en-US" w:eastAsia="zh-CN"/>
        </w:rPr>
        <w:t>5.5</w:t>
      </w:r>
      <w:r>
        <w:rPr>
          <w:rFonts w:hint="eastAsia" w:ascii="Arial" w:hAnsi="Arial" w:eastAsia="仿宋" w:cs="Arial"/>
          <w:sz w:val="28"/>
          <w:szCs w:val="28"/>
        </w:rPr>
        <w:t>%</w:t>
      </w:r>
      <w:r>
        <w:rPr>
          <w:rFonts w:ascii="Arial" w:hAnsi="Arial" w:eastAsia="仿宋_GB2312" w:cs="Arial"/>
          <w:kern w:val="2"/>
          <w:sz w:val="28"/>
        </w:rPr>
        <w:t>。本次评估确定土地还原利率为</w:t>
      </w:r>
      <w:r>
        <w:rPr>
          <w:rFonts w:hint="eastAsia" w:ascii="Arial" w:hAnsi="Arial" w:eastAsia="仿宋" w:cs="Arial"/>
          <w:sz w:val="28"/>
          <w:szCs w:val="28"/>
          <w:lang w:eastAsia="zh-CN"/>
        </w:rPr>
        <w:t>商业</w:t>
      </w:r>
      <w:r>
        <w:rPr>
          <w:rFonts w:hint="eastAsia" w:ascii="Arial" w:hAnsi="Arial" w:eastAsia="仿宋" w:cs="Arial"/>
          <w:sz w:val="28"/>
          <w:szCs w:val="28"/>
        </w:rPr>
        <w:t>用途</w:t>
      </w:r>
      <w:r>
        <w:rPr>
          <w:rFonts w:hint="eastAsia" w:ascii="Arial" w:hAnsi="Arial" w:eastAsia="仿宋" w:cs="Arial"/>
          <w:sz w:val="28"/>
          <w:szCs w:val="28"/>
          <w:lang w:val="en-US" w:eastAsia="zh-CN"/>
        </w:rPr>
        <w:t>5.5</w:t>
      </w:r>
      <w:r>
        <w:rPr>
          <w:rFonts w:hint="eastAsia" w:ascii="Arial" w:hAnsi="Arial" w:eastAsia="仿宋" w:cs="Arial"/>
          <w:sz w:val="28"/>
          <w:szCs w:val="28"/>
        </w:rPr>
        <w:t>%</w:t>
      </w:r>
      <w:r>
        <w:rPr>
          <w:rFonts w:ascii="Arial" w:hAnsi="Arial" w:eastAsia="仿宋_GB2312" w:cs="Arial"/>
          <w:kern w:val="2"/>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lang w:val="en-US" w:eastAsia="zh-CN"/>
        </w:rPr>
        <w:t>5</w:t>
      </w:r>
      <w:r>
        <w:rPr>
          <w:rFonts w:ascii="Arial" w:hAnsi="Arial" w:eastAsia="仿宋_GB2312" w:cs="Arial"/>
          <w:sz w:val="28"/>
        </w:rPr>
        <w:t>）本估价报告中数据全部采用电算化连续计算得出，由于在报告中计算的数据均按四舍五入保留四位小数或取整，故可能出现个别等式左右不完全相等的情况，但不影响计算结果及最终评估结论的准确性。</w:t>
      </w:r>
    </w:p>
    <w:bookmarkEnd w:id="144"/>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（1）估价对象房屋坐落根据</w:t>
      </w:r>
      <w:r>
        <w:rPr>
          <w:rFonts w:ascii="Arial" w:hAnsi="Arial" w:eastAsia="仿宋_GB2312" w:cs="Arial"/>
          <w:sz w:val="28"/>
          <w:szCs w:val="28"/>
        </w:rPr>
        <w:t>《国有建设用地使用权出让地价评估委托书》</w:t>
      </w:r>
      <w:r>
        <w:rPr>
          <w:rFonts w:ascii="Arial" w:hAnsi="Arial" w:eastAsia="仿宋_GB2312" w:cs="Arial"/>
          <w:sz w:val="28"/>
        </w:rPr>
        <w:t>描述确定，项目坐落确定为</w:t>
      </w:r>
      <w:r>
        <w:rPr>
          <w:rFonts w:hint="eastAsia" w:ascii="Arial" w:hAnsi="Arial" w:eastAsia="仿宋_GB2312" w:cs="Arial"/>
          <w:sz w:val="28"/>
        </w:rPr>
        <w:t>北京市密云区西门外大街8号楼501-505、516-520号现状商业用地</w:t>
      </w:r>
      <w:r>
        <w:rPr>
          <w:rFonts w:ascii="Arial" w:hAnsi="Arial" w:eastAsia="仿宋_GB2312" w:cs="Arial"/>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（2）《国有建设用地使用权出让地价评估委托书》中估价目的为：对估价对象土地使用权出让价格进行评估，为北京市规划和自然资源委员会办理该项目</w:t>
      </w:r>
      <w:r>
        <w:rPr>
          <w:rFonts w:hint="eastAsia" w:ascii="Arial" w:hAnsi="Arial" w:eastAsia="仿宋_GB2312" w:cs="Arial"/>
          <w:sz w:val="28"/>
        </w:rPr>
        <w:t>土地协议</w:t>
      </w:r>
      <w:r>
        <w:rPr>
          <w:rFonts w:hint="eastAsia" w:ascii="Arial" w:hAnsi="Arial" w:eastAsia="仿宋_GB2312" w:cs="Arial"/>
          <w:sz w:val="28"/>
          <w:lang w:eastAsia="zh-CN"/>
        </w:rPr>
        <w:t>手续</w:t>
      </w:r>
      <w:r>
        <w:rPr>
          <w:rFonts w:ascii="Arial" w:hAnsi="Arial" w:eastAsia="仿宋_GB2312" w:cs="Arial"/>
          <w:sz w:val="28"/>
        </w:rPr>
        <w:t>提供参考依据。</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（3）委托估价方于2023年</w:t>
      </w:r>
      <w:r>
        <w:rPr>
          <w:rFonts w:hint="eastAsia" w:ascii="Arial" w:hAnsi="Arial" w:eastAsia="仿宋_GB2312" w:cs="Arial"/>
          <w:sz w:val="28"/>
          <w:lang w:val="en-US" w:eastAsia="zh-CN"/>
        </w:rPr>
        <w:t>6</w:t>
      </w:r>
      <w:r>
        <w:rPr>
          <w:rFonts w:ascii="Arial" w:hAnsi="Arial" w:eastAsia="仿宋_GB2312" w:cs="Arial"/>
          <w:sz w:val="28"/>
        </w:rPr>
        <w:t>月2日正式委托进行评估，确定估价期日为</w:t>
      </w:r>
      <w:r>
        <w:rPr>
          <w:rFonts w:hint="eastAsia" w:ascii="Arial" w:hAnsi="Arial" w:eastAsia="仿宋_GB2312" w:cs="Arial"/>
          <w:sz w:val="28"/>
          <w:lang w:eastAsia="zh-CN"/>
        </w:rPr>
        <w:t>2023年6月5日</w:t>
      </w:r>
      <w:r>
        <w:rPr>
          <w:rFonts w:ascii="Arial" w:hAnsi="Arial" w:eastAsia="仿宋_GB2312" w:cs="Arial"/>
          <w:sz w:val="28"/>
        </w:rPr>
        <w:t>。评估专业人员于2023年</w:t>
      </w:r>
      <w:r>
        <w:rPr>
          <w:rFonts w:hint="eastAsia" w:ascii="Arial" w:hAnsi="Arial" w:eastAsia="仿宋_GB2312" w:cs="Arial"/>
          <w:sz w:val="28"/>
          <w:lang w:val="en-US" w:eastAsia="zh-CN"/>
        </w:rPr>
        <w:t>6</w:t>
      </w:r>
      <w:r>
        <w:rPr>
          <w:rFonts w:ascii="Arial" w:hAnsi="Arial" w:eastAsia="仿宋_GB2312" w:cs="Arial"/>
          <w:sz w:val="28"/>
        </w:rPr>
        <w:t>月</w:t>
      </w:r>
      <w:r>
        <w:rPr>
          <w:rFonts w:hint="eastAsia" w:ascii="Arial" w:hAnsi="Arial" w:eastAsia="仿宋_GB2312" w:cs="Arial"/>
          <w:sz w:val="28"/>
          <w:lang w:val="en-US" w:eastAsia="zh-CN"/>
        </w:rPr>
        <w:t>5</w:t>
      </w:r>
      <w:r>
        <w:rPr>
          <w:rFonts w:ascii="Arial" w:hAnsi="Arial" w:eastAsia="仿宋_GB2312" w:cs="Arial"/>
          <w:sz w:val="28"/>
        </w:rPr>
        <w:t>日进行实地查勘，若上述条件发生变化，评估结果作相应调整。</w:t>
      </w:r>
    </w:p>
    <w:p>
      <w:pPr>
        <w:snapToGrid w:val="0"/>
        <w:spacing w:line="300" w:lineRule="auto"/>
        <w:ind w:firstLine="560" w:firstLineChars="200"/>
        <w:jc w:val="both"/>
        <w:textAlignment w:val="bottom"/>
        <w:rPr>
          <w:rFonts w:ascii="Arial" w:hAnsi="Arial" w:eastAsia="仿宋_GB2312" w:cs="Arial"/>
          <w:sz w:val="28"/>
        </w:rPr>
        <w:sectPr>
          <w:footerReference r:id="rId26" w:type="default"/>
          <w:pgSz w:w="11907" w:h="16840"/>
          <w:pgMar w:top="1843" w:right="1134" w:bottom="1134" w:left="1134" w:header="1134" w:footer="907" w:gutter="340"/>
          <w:pgNumType w:fmt="decimal"/>
          <w:cols w:space="425" w:num="1"/>
          <w:docGrid w:linePitch="326" w:charSpace="0"/>
        </w:sectPr>
      </w:pPr>
      <w:r>
        <w:rPr>
          <w:rFonts w:ascii="Arial" w:hAnsi="Arial" w:eastAsia="仿宋_GB2312" w:cs="Arial"/>
          <w:sz w:val="28"/>
        </w:rPr>
        <w:t>（4）根据估价目的，此次评估在符合《城镇土地估价规程》[GB/T 18508-2014]和《国土资源部办公厅关于印发〈国有建设用地使用权出让地价评估技术规范〉的通知》[国土资厅发（2018）4号]原则性要求的基础上，还需满足《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、《关于印发北京市国有建设用地使用权出让地价评审暂行规定的通知》[京国土用[2015]87号]和《北京市国土资源局关于出让国有建设用地使用权基准地价应用有关问题的公告》和</w:t>
      </w:r>
      <w:r>
        <w:rPr>
          <w:rFonts w:hint="eastAsia" w:ascii="Arial" w:hAnsi="Arial" w:eastAsia="仿宋" w:cs="Arial"/>
          <w:sz w:val="28"/>
          <w:szCs w:val="28"/>
        </w:rPr>
        <w:t>《北京市国有建设用地使用权出让地价评估技术导则（试行）》</w:t>
      </w:r>
      <w:r>
        <w:rPr>
          <w:rFonts w:ascii="Arial" w:hAnsi="Arial" w:eastAsia="仿宋" w:cs="Arial"/>
          <w:sz w:val="28"/>
          <w:szCs w:val="28"/>
        </w:rPr>
        <w:t>[</w:t>
      </w:r>
      <w:r>
        <w:rPr>
          <w:rFonts w:hint="eastAsia" w:ascii="Arial" w:hAnsi="Arial" w:eastAsia="仿宋" w:cs="Arial"/>
          <w:sz w:val="28"/>
          <w:szCs w:val="28"/>
        </w:rPr>
        <w:t>北估秘</w:t>
      </w:r>
      <w:r>
        <w:rPr>
          <w:rFonts w:ascii="Arial" w:hAnsi="Arial" w:eastAsia="仿宋" w:cs="Arial"/>
          <w:sz w:val="28"/>
          <w:szCs w:val="28"/>
        </w:rPr>
        <w:t>[2023]001]</w:t>
      </w:r>
      <w:r>
        <w:rPr>
          <w:rFonts w:ascii="Arial" w:hAnsi="Arial" w:eastAsia="仿宋_GB2312" w:cs="Arial"/>
          <w:sz w:val="28"/>
        </w:rPr>
        <w:t>的要求，故报告格式和具体表述在《城镇土地估价规程》[GB/T 18508-2014]规范格式基础上，有所拓展和补充。</w:t>
      </w:r>
    </w:p>
    <w:bookmarkEnd w:id="15"/>
    <w:p>
      <w:pPr>
        <w:spacing w:line="300" w:lineRule="auto"/>
        <w:jc w:val="center"/>
        <w:outlineLvl w:val="0"/>
        <w:rPr>
          <w:rFonts w:ascii="Arial" w:hAnsi="Arial" w:eastAsia="仿宋_GB2312" w:cs="Arial"/>
          <w:sz w:val="28"/>
        </w:rPr>
      </w:pPr>
      <w:bookmarkStart w:id="145" w:name="_Toc69393385"/>
      <w:bookmarkStart w:id="146" w:name="_Toc524335083"/>
      <w:bookmarkStart w:id="147" w:name="_Toc515458378"/>
      <w:r>
        <w:rPr>
          <w:rFonts w:ascii="Arial" w:hAnsi="Arial" w:cs="Arial"/>
          <w:b/>
          <w:sz w:val="32"/>
        </w:rPr>
        <w:t>第四部分</w:t>
      </w:r>
      <w:r>
        <w:rPr>
          <w:rFonts w:ascii="Arial" w:hAnsi="Arial" w:eastAsia="仿宋_GB2312" w:cs="Arial"/>
          <w:b/>
          <w:sz w:val="32"/>
        </w:rPr>
        <w:t xml:space="preserve">  </w:t>
      </w:r>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140"/>
      <w:bookmarkEnd w:id="141"/>
      <w:bookmarkEnd w:id="142"/>
      <w:bookmarkEnd w:id="143"/>
      <w:bookmarkEnd w:id="145"/>
      <w:bookmarkEnd w:id="146"/>
      <w:bookmarkEnd w:id="147"/>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2.估价对象所在位置示意图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3.估价对象实地勘察情况相关照片</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《土地权属审查告知书》</w:t>
      </w:r>
      <w:r>
        <w:rPr>
          <w:rFonts w:hint="eastAsia" w:ascii="Arial" w:hAnsi="Arial" w:eastAsia="仿宋_GB2312" w:cs="Arial"/>
          <w:sz w:val="28"/>
          <w:szCs w:val="28"/>
          <w:lang w:val="en-US" w:eastAsia="zh-CN"/>
        </w:rPr>
        <w:t>[</w:t>
      </w:r>
      <w:r>
        <w:rPr>
          <w:rFonts w:hint="eastAsia" w:ascii="Arial" w:hAnsi="Arial" w:eastAsia="仿宋_GB2312" w:cs="Arial"/>
          <w:sz w:val="28"/>
          <w:szCs w:val="28"/>
          <w:lang w:eastAsia="zh-CN"/>
        </w:rPr>
        <w:t>密</w:t>
      </w:r>
      <w:r>
        <w:rPr>
          <w:rFonts w:hint="eastAsia" w:ascii="Arial" w:hAnsi="Arial" w:eastAsia="仿宋_GB2312" w:cs="Arial"/>
          <w:sz w:val="28"/>
          <w:szCs w:val="28"/>
        </w:rPr>
        <w:t>权属审〔202</w:t>
      </w:r>
      <w:r>
        <w:rPr>
          <w:rFonts w:hint="eastAsia" w:ascii="Arial" w:hAnsi="Arial" w:eastAsia="仿宋_GB2312" w:cs="Arial"/>
          <w:sz w:val="28"/>
          <w:szCs w:val="28"/>
          <w:lang w:val="en-US" w:eastAsia="zh-CN"/>
        </w:rPr>
        <w:t>3</w:t>
      </w:r>
      <w:r>
        <w:rPr>
          <w:rFonts w:hint="eastAsia" w:ascii="Arial" w:hAnsi="Arial" w:eastAsia="仿宋_GB2312" w:cs="Arial"/>
          <w:sz w:val="28"/>
          <w:szCs w:val="28"/>
        </w:rPr>
        <w:t>〕字第</w:t>
      </w:r>
      <w:r>
        <w:rPr>
          <w:rFonts w:hint="eastAsia" w:ascii="Arial" w:hAnsi="Arial" w:eastAsia="仿宋_GB2312" w:cs="Arial"/>
          <w:sz w:val="28"/>
          <w:szCs w:val="28"/>
          <w:lang w:val="en-US" w:eastAsia="zh-CN"/>
        </w:rPr>
        <w:t>018</w:t>
      </w:r>
      <w:r>
        <w:rPr>
          <w:rFonts w:hint="eastAsia" w:ascii="Arial" w:hAnsi="Arial" w:eastAsia="仿宋_GB2312" w:cs="Arial"/>
          <w:sz w:val="28"/>
          <w:szCs w:val="28"/>
        </w:rPr>
        <w:t>号</w:t>
      </w:r>
      <w:r>
        <w:rPr>
          <w:rFonts w:hint="eastAsia" w:ascii="Arial" w:hAnsi="Arial" w:eastAsia="仿宋_GB2312" w:cs="Arial"/>
          <w:sz w:val="28"/>
          <w:szCs w:val="28"/>
          <w:lang w:val="en-US" w:eastAsia="zh-CN"/>
        </w:rPr>
        <w:t>]及</w:t>
      </w:r>
      <w:r>
        <w:rPr>
          <w:rFonts w:hint="eastAsia" w:ascii="Arial" w:hAnsi="Arial" w:eastAsia="仿宋_GB2312" w:cs="Arial"/>
          <w:sz w:val="28"/>
        </w:rPr>
        <w:t>其附件</w:t>
      </w:r>
      <w:r>
        <w:rPr>
          <w:rFonts w:hint="eastAsia" w:ascii="Arial" w:hAnsi="Arial" w:eastAsia="仿宋_GB2312" w:cs="Arial"/>
          <w:sz w:val="28"/>
          <w:szCs w:val="28"/>
          <w:lang w:val="en-US" w:eastAsia="zh-CN"/>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szCs w:val="28"/>
          <w:lang w:eastAsia="zh-CN"/>
        </w:rPr>
        <w:t>《北京市房屋土地登记表》</w:t>
      </w:r>
      <w:r>
        <w:rPr>
          <w:rFonts w:hint="eastAsia" w:ascii="Arial" w:hAnsi="Arial" w:eastAsia="仿宋_GB2312" w:cs="Arial"/>
          <w:sz w:val="28"/>
          <w:szCs w:val="28"/>
          <w:lang w:val="en-US" w:eastAsia="zh-CN"/>
        </w:rPr>
        <w:t>[宗地号：110228002001GB00135]及</w:t>
      </w:r>
      <w:r>
        <w:rPr>
          <w:rFonts w:hint="eastAsia" w:ascii="Arial" w:hAnsi="Arial" w:eastAsia="仿宋_GB2312" w:cs="Arial"/>
          <w:sz w:val="28"/>
        </w:rPr>
        <w:t>其附件</w:t>
      </w:r>
      <w:r>
        <w:rPr>
          <w:rFonts w:ascii="Arial" w:hAnsi="Arial" w:eastAsia="仿宋_GB2312" w:cs="Arial"/>
          <w:sz w:val="28"/>
        </w:rPr>
        <w:t xml:space="preserve">复印件 </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lang w:val="en-US" w:eastAsia="zh-CN"/>
        </w:rPr>
        <w:t>6</w:t>
      </w:r>
      <w:r>
        <w:rPr>
          <w:rFonts w:ascii="Arial" w:hAnsi="Arial" w:eastAsia="仿宋_GB2312" w:cs="Arial"/>
          <w:sz w:val="28"/>
        </w:rPr>
        <w:t>.估价机构《营业执照（副本）》复印件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lang w:val="en-US" w:eastAsia="zh-CN"/>
        </w:rPr>
        <w:t>7</w:t>
      </w:r>
      <w:r>
        <w:rPr>
          <w:rFonts w:ascii="Arial" w:hAnsi="Arial" w:eastAsia="仿宋_GB2312" w:cs="Arial"/>
          <w:sz w:val="28"/>
        </w:rPr>
        <w:t>.估价机构评估资质复印件</w:t>
      </w:r>
    </w:p>
    <w:p>
      <w:pPr>
        <w:spacing w:line="300" w:lineRule="auto"/>
        <w:ind w:firstLine="560" w:firstLineChars="200"/>
        <w:jc w:val="both"/>
        <w:rPr>
          <w:rFonts w:ascii="Arial" w:hAnsi="Arial" w:cs="Arial"/>
        </w:rPr>
      </w:pPr>
      <w:r>
        <w:rPr>
          <w:rFonts w:hint="eastAsia" w:ascii="Arial" w:hAnsi="Arial" w:eastAsia="楷体_GB2312" w:cs="Arial"/>
          <w:sz w:val="28"/>
          <w:lang w:val="en-US" w:eastAsia="zh-CN"/>
        </w:rPr>
        <w:t>8</w:t>
      </w:r>
      <w:r>
        <w:rPr>
          <w:rFonts w:ascii="Arial" w:hAnsi="Arial" w:eastAsia="楷体_GB2312" w:cs="Arial"/>
          <w:sz w:val="28"/>
        </w:rPr>
        <w:t>.</w:t>
      </w:r>
      <w:r>
        <w:rPr>
          <w:rFonts w:ascii="Arial" w:hAnsi="Arial" w:eastAsia="仿宋_GB2312" w:cs="Arial"/>
          <w:sz w:val="28"/>
        </w:rPr>
        <w:t>评估专业人员资质证书复印件</w:t>
      </w:r>
    </w:p>
    <w:p>
      <w:pPr>
        <w:spacing w:line="300" w:lineRule="auto"/>
        <w:ind w:firstLine="480" w:firstLineChars="200"/>
        <w:jc w:val="both"/>
        <w:rPr>
          <w:rFonts w:ascii="Arial" w:hAnsi="Arial" w:cs="Arial"/>
        </w:rPr>
      </w:pPr>
    </w:p>
    <w:p>
      <w:pPr>
        <w:spacing w:line="300" w:lineRule="auto"/>
        <w:rPr>
          <w:rFonts w:ascii="Arial" w:hAnsi="Arial" w:cs="Arial"/>
        </w:rPr>
      </w:pPr>
    </w:p>
    <w:p>
      <w:pPr>
        <w:spacing w:line="300" w:lineRule="auto"/>
        <w:jc w:val="center"/>
        <w:rPr>
          <w:rFonts w:ascii="Arial" w:hAnsi="Arial" w:cs="Arial"/>
          <w:b/>
          <w:sz w:val="44"/>
        </w:rPr>
      </w:pPr>
      <w:bookmarkStart w:id="148" w:name="_Toc418750902"/>
      <w:bookmarkStart w:id="149" w:name="_Toc416783539"/>
      <w:bookmarkStart w:id="150" w:name="_Toc416783635"/>
      <w:r>
        <w:rPr>
          <w:rFonts w:ascii="Arial" w:hAnsi="Arial" w:cs="Arial"/>
          <w:b/>
          <w:sz w:val="44"/>
        </w:rPr>
        <w:br w:type="page"/>
      </w:r>
    </w:p>
    <w:p>
      <w:pPr>
        <w:spacing w:line="300" w:lineRule="auto"/>
        <w:jc w:val="center"/>
        <w:rPr>
          <w:rFonts w:ascii="Arial" w:hAnsi="Arial" w:cs="Arial"/>
          <w:b/>
          <w:sz w:val="44"/>
        </w:rPr>
      </w:pPr>
    </w:p>
    <w:p>
      <w:pPr>
        <w:spacing w:line="300" w:lineRule="auto"/>
        <w:jc w:val="center"/>
        <w:rPr>
          <w:rFonts w:ascii="Arial" w:hAnsi="Arial" w:cs="Arial"/>
          <w:b/>
          <w:sz w:val="44"/>
        </w:rPr>
      </w:pPr>
    </w:p>
    <w:p>
      <w:pPr>
        <w:spacing w:line="300" w:lineRule="auto"/>
        <w:jc w:val="center"/>
        <w:rPr>
          <w:rFonts w:ascii="Arial" w:hAnsi="Arial" w:cs="Arial"/>
          <w:sz w:val="44"/>
        </w:rPr>
      </w:pPr>
      <w:r>
        <w:rPr>
          <w:rFonts w:ascii="Arial" w:hAnsi="Arial" w:cs="Arial"/>
          <w:b/>
          <w:sz w:val="44"/>
        </w:rPr>
        <w:t>土</w:t>
      </w:r>
      <w:r>
        <w:rPr>
          <w:rFonts w:ascii="Arial" w:hAnsi="Arial" w:eastAsia="仿宋_GB2312" w:cs="Arial"/>
          <w:b/>
          <w:sz w:val="44"/>
        </w:rPr>
        <w:t xml:space="preserve"> </w:t>
      </w:r>
      <w:r>
        <w:rPr>
          <w:rFonts w:ascii="Arial" w:hAnsi="Arial" w:cs="Arial"/>
          <w:b/>
          <w:sz w:val="44"/>
        </w:rPr>
        <w:t>地</w:t>
      </w:r>
      <w:r>
        <w:rPr>
          <w:rFonts w:ascii="Arial" w:hAnsi="Arial" w:eastAsia="仿宋_GB2312" w:cs="Arial"/>
          <w:b/>
          <w:sz w:val="44"/>
        </w:rPr>
        <w:t xml:space="preserve"> </w:t>
      </w:r>
      <w:r>
        <w:rPr>
          <w:rFonts w:ascii="Arial" w:hAnsi="Arial" w:cs="Arial"/>
          <w:b/>
          <w:sz w:val="44"/>
        </w:rPr>
        <w:t>估</w:t>
      </w:r>
      <w:r>
        <w:rPr>
          <w:rFonts w:ascii="Arial" w:hAnsi="Arial" w:eastAsia="仿宋_GB2312" w:cs="Arial"/>
          <w:b/>
          <w:sz w:val="44"/>
        </w:rPr>
        <w:t xml:space="preserve"> </w:t>
      </w:r>
      <w:r>
        <w:rPr>
          <w:rFonts w:ascii="Arial" w:hAnsi="Arial" w:cs="Arial"/>
          <w:b/>
          <w:sz w:val="44"/>
        </w:rPr>
        <w:t>价</w:t>
      </w:r>
      <w:r>
        <w:rPr>
          <w:rFonts w:ascii="Arial" w:hAnsi="Arial" w:eastAsia="仿宋_GB2312" w:cs="Arial"/>
          <w:b/>
          <w:sz w:val="44"/>
        </w:rPr>
        <w:t xml:space="preserve"> </w:t>
      </w:r>
      <w:r>
        <w:rPr>
          <w:rFonts w:ascii="Arial" w:hAnsi="Arial" w:cs="Arial"/>
          <w:b/>
          <w:sz w:val="44"/>
        </w:rPr>
        <w:t>技</w:t>
      </w:r>
      <w:r>
        <w:rPr>
          <w:rFonts w:ascii="Arial" w:hAnsi="Arial" w:eastAsia="仿宋_GB2312" w:cs="Arial"/>
          <w:b/>
          <w:sz w:val="44"/>
        </w:rPr>
        <w:t xml:space="preserve"> </w:t>
      </w:r>
      <w:r>
        <w:rPr>
          <w:rFonts w:ascii="Arial" w:hAnsi="Arial" w:cs="Arial"/>
          <w:b/>
          <w:sz w:val="44"/>
        </w:rPr>
        <w:t>术</w:t>
      </w:r>
      <w:r>
        <w:rPr>
          <w:rFonts w:ascii="Arial" w:hAnsi="Arial" w:eastAsia="仿宋_GB2312" w:cs="Arial"/>
          <w:b/>
          <w:sz w:val="44"/>
        </w:rPr>
        <w:t xml:space="preserve"> </w:t>
      </w:r>
      <w:r>
        <w:rPr>
          <w:rFonts w:ascii="Arial" w:hAnsi="Arial" w:cs="Arial"/>
          <w:b/>
          <w:sz w:val="44"/>
        </w:rPr>
        <w:t>报</w:t>
      </w:r>
      <w:r>
        <w:rPr>
          <w:rFonts w:ascii="Arial" w:hAnsi="Arial" w:eastAsia="仿宋_GB2312" w:cs="Arial"/>
          <w:b/>
          <w:sz w:val="44"/>
        </w:rPr>
        <w:t xml:space="preserve"> </w:t>
      </w:r>
      <w:r>
        <w:rPr>
          <w:rFonts w:ascii="Arial" w:hAnsi="Arial" w:cs="Arial"/>
          <w:b/>
          <w:sz w:val="44"/>
        </w:rPr>
        <w:t>告</w:t>
      </w:r>
      <w:bookmarkEnd w:id="148"/>
      <w:bookmarkEnd w:id="149"/>
      <w:bookmarkEnd w:id="150"/>
    </w:p>
    <w:p>
      <w:pPr>
        <w:spacing w:line="300" w:lineRule="auto"/>
        <w:jc w:val="center"/>
        <w:rPr>
          <w:rFonts w:ascii="Arial" w:hAnsi="Arial" w:eastAsia="楷体_GB2312" w:cs="Arial"/>
          <w:bCs/>
          <w:sz w:val="32"/>
        </w:rPr>
      </w:pPr>
    </w:p>
    <w:p>
      <w:pPr>
        <w:spacing w:line="300" w:lineRule="auto"/>
        <w:jc w:val="center"/>
        <w:rPr>
          <w:rFonts w:ascii="Arial" w:hAnsi="Arial" w:eastAsia="楷体_GB2312" w:cs="Arial"/>
          <w:bCs/>
          <w:sz w:val="32"/>
        </w:rPr>
      </w:pPr>
    </w:p>
    <w:p>
      <w:pPr>
        <w:spacing w:line="300" w:lineRule="auto"/>
        <w:jc w:val="center"/>
        <w:rPr>
          <w:rFonts w:ascii="Arial" w:hAnsi="Arial" w:eastAsia="楷体_GB2312" w:cs="Arial"/>
          <w:bCs/>
          <w:sz w:val="32"/>
        </w:rPr>
      </w:pPr>
    </w:p>
    <w:p>
      <w:pPr>
        <w:spacing w:line="300" w:lineRule="auto"/>
        <w:ind w:left="2201" w:hanging="2201" w:hangingChars="685"/>
        <w:jc w:val="both"/>
        <w:rPr>
          <w:rFonts w:hint="eastAsia" w:ascii="Arial" w:hAnsi="Arial" w:eastAsia="楷体_GB2312" w:cs="Arial"/>
          <w:b/>
          <w:i/>
          <w:sz w:val="28"/>
          <w:szCs w:val="28"/>
          <w:lang w:eastAsia="zh-CN"/>
        </w:rPr>
      </w:pPr>
      <w:r>
        <w:rPr>
          <w:rFonts w:ascii="Arial" w:hAnsi="Arial" w:eastAsia="楷体_GB2312" w:cs="Arial"/>
          <w:b/>
          <w:sz w:val="32"/>
        </w:rPr>
        <w:t>项</w:t>
      </w:r>
      <w:r>
        <w:rPr>
          <w:rFonts w:ascii="Arial" w:hAnsi="Arial" w:eastAsia="仿宋_GB2312" w:cs="Arial"/>
          <w:b/>
          <w:sz w:val="32"/>
        </w:rPr>
        <w:t xml:space="preserve">  </w:t>
      </w:r>
      <w:r>
        <w:rPr>
          <w:rFonts w:ascii="Arial" w:hAnsi="Arial" w:eastAsia="楷体_GB2312" w:cs="Arial"/>
          <w:b/>
          <w:sz w:val="32"/>
        </w:rPr>
        <w:t>目</w:t>
      </w:r>
      <w:r>
        <w:rPr>
          <w:rFonts w:ascii="Arial" w:hAnsi="Arial" w:eastAsia="仿宋_GB2312" w:cs="Arial"/>
          <w:b/>
          <w:sz w:val="32"/>
        </w:rPr>
        <w:t xml:space="preserve"> </w:t>
      </w:r>
      <w:r>
        <w:rPr>
          <w:rFonts w:ascii="Arial" w:hAnsi="Arial" w:eastAsia="楷体_GB2312" w:cs="Arial"/>
          <w:b/>
          <w:sz w:val="32"/>
        </w:rPr>
        <w:t>名</w:t>
      </w:r>
      <w:r>
        <w:rPr>
          <w:rFonts w:ascii="Arial" w:hAnsi="Arial" w:eastAsia="仿宋_GB2312" w:cs="Arial"/>
          <w:b/>
          <w:sz w:val="32"/>
        </w:rPr>
        <w:t xml:space="preserve"> </w:t>
      </w:r>
      <w:r>
        <w:rPr>
          <w:rFonts w:ascii="Arial" w:hAnsi="Arial" w:eastAsia="楷体_GB2312" w:cs="Arial"/>
          <w:b/>
          <w:sz w:val="32"/>
        </w:rPr>
        <w:t>称：</w:t>
      </w:r>
      <w:r>
        <w:rPr>
          <w:rFonts w:hint="eastAsia" w:ascii="Arial" w:hAnsi="Arial" w:eastAsia="楷体_GB2312" w:cs="Arial"/>
          <w:b/>
          <w:sz w:val="32"/>
          <w:lang w:eastAsia="zh-CN"/>
        </w:rPr>
        <w:t>北京市密云区西门外大街8号楼501-505、516-520号现状商业用地国 有建设用地使用权出让价格评估</w:t>
      </w:r>
    </w:p>
    <w:p>
      <w:pPr>
        <w:spacing w:line="300" w:lineRule="auto"/>
        <w:ind w:left="1925" w:hanging="1925" w:hangingChars="685"/>
        <w:jc w:val="both"/>
        <w:rPr>
          <w:rFonts w:ascii="Arial" w:hAnsi="Arial" w:eastAsia="楷体_GB2312" w:cs="Arial"/>
          <w:b/>
          <w:sz w:val="28"/>
          <w:szCs w:val="28"/>
        </w:rPr>
      </w:pPr>
    </w:p>
    <w:p>
      <w:pPr>
        <w:spacing w:line="300" w:lineRule="auto"/>
        <w:rPr>
          <w:rFonts w:ascii="Arial" w:hAnsi="Arial" w:eastAsia="楷体_GB2312" w:cs="Arial"/>
          <w:b/>
          <w:bCs/>
          <w:sz w:val="32"/>
        </w:rPr>
      </w:pPr>
      <w:r>
        <w:rPr>
          <w:rFonts w:ascii="Arial" w:hAnsi="Arial" w:eastAsia="楷体_GB2312" w:cs="Arial"/>
          <w:b/>
          <w:sz w:val="32"/>
        </w:rPr>
        <w:t>受托估价单位：北京康正宏基房地产评估有限公司</w:t>
      </w:r>
    </w:p>
    <w:p>
      <w:pPr>
        <w:spacing w:line="300" w:lineRule="auto"/>
        <w:ind w:right="-327"/>
        <w:rPr>
          <w:rFonts w:ascii="Arial" w:hAnsi="Arial" w:eastAsia="楷体_GB2312" w:cs="Arial"/>
          <w:b/>
          <w:bCs/>
          <w:sz w:val="32"/>
        </w:rPr>
      </w:pPr>
      <w:bookmarkStart w:id="151" w:name="_Toc416783540"/>
      <w:bookmarkStart w:id="152" w:name="_Toc416783636"/>
    </w:p>
    <w:bookmarkEnd w:id="151"/>
    <w:bookmarkEnd w:id="152"/>
    <w:p>
      <w:pPr>
        <w:spacing w:line="300" w:lineRule="auto"/>
        <w:ind w:left="2891" w:right="-327" w:hanging="2891" w:hangingChars="900"/>
        <w:rPr>
          <w:rFonts w:hint="eastAsia" w:ascii="Arial" w:hAnsi="Arial" w:eastAsia="楷体_GB2312" w:cs="Arial"/>
          <w:b/>
          <w:sz w:val="32"/>
          <w:lang w:eastAsia="zh-CN"/>
        </w:rPr>
      </w:pPr>
      <w:bookmarkStart w:id="153" w:name="_Toc418750903"/>
      <w:r>
        <w:rPr>
          <w:rFonts w:ascii="Arial" w:hAnsi="Arial" w:eastAsia="楷体_GB2312" w:cs="Arial"/>
          <w:b/>
          <w:sz w:val="32"/>
        </w:rPr>
        <w:t>土地估价报告编号：</w:t>
      </w:r>
      <w:bookmarkEnd w:id="153"/>
      <w:bookmarkStart w:id="154" w:name="_Toc416783637"/>
      <w:bookmarkStart w:id="155" w:name="_Toc416783541"/>
      <w:r>
        <w:rPr>
          <w:rFonts w:hint="eastAsia" w:ascii="Arial" w:hAnsi="Arial" w:eastAsia="楷体_GB2312" w:cs="Arial"/>
          <w:b/>
          <w:sz w:val="32"/>
        </w:rPr>
        <w:t>北京康正2023（估）字第0010号</w:t>
      </w:r>
      <w:r>
        <w:rPr>
          <w:rFonts w:hint="eastAsia" w:ascii="Arial" w:hAnsi="Arial" w:eastAsia="楷体_GB2312" w:cs="Arial"/>
          <w:b/>
          <w:sz w:val="32"/>
          <w:lang w:eastAsia="zh-CN"/>
        </w:rPr>
        <w:t>2023-1-0432-F01TDCR6</w:t>
      </w:r>
    </w:p>
    <w:p>
      <w:pPr>
        <w:spacing w:line="300" w:lineRule="auto"/>
        <w:ind w:right="-327"/>
        <w:rPr>
          <w:rFonts w:ascii="Arial" w:hAnsi="Arial" w:eastAsia="楷体_GB2312" w:cs="Arial"/>
          <w:b/>
          <w:bCs/>
          <w:spacing w:val="-10"/>
          <w:sz w:val="32"/>
        </w:rPr>
      </w:pPr>
    </w:p>
    <w:p>
      <w:pPr>
        <w:spacing w:line="300" w:lineRule="auto"/>
        <w:ind w:left="3314" w:right="-207" w:hanging="3314" w:hangingChars="1100"/>
        <w:rPr>
          <w:rFonts w:hint="eastAsia" w:ascii="Arial" w:hAnsi="Arial" w:eastAsia="楷体_GB2312" w:cs="Arial"/>
          <w:b/>
          <w:sz w:val="32"/>
          <w:lang w:eastAsia="zh-CN"/>
        </w:rPr>
      </w:pPr>
      <w:bookmarkStart w:id="156" w:name="_Toc418750904"/>
      <w:r>
        <w:rPr>
          <w:rFonts w:ascii="Arial" w:hAnsi="Arial" w:eastAsia="楷体_GB2312" w:cs="Arial"/>
          <w:b/>
          <w:bCs/>
          <w:spacing w:val="-10"/>
          <w:sz w:val="32"/>
        </w:rPr>
        <w:t>土地估价技术报告编号：</w:t>
      </w:r>
      <w:bookmarkEnd w:id="154"/>
      <w:bookmarkEnd w:id="155"/>
      <w:bookmarkEnd w:id="156"/>
      <w:r>
        <w:rPr>
          <w:rFonts w:hint="eastAsia" w:ascii="Arial" w:hAnsi="Arial" w:eastAsia="楷体_GB2312" w:cs="Arial"/>
          <w:b/>
          <w:sz w:val="32"/>
        </w:rPr>
        <w:t>北京康正2023（估）字第0010号</w:t>
      </w:r>
      <w:r>
        <w:rPr>
          <w:rFonts w:hint="eastAsia" w:ascii="Arial" w:hAnsi="Arial" w:eastAsia="楷体_GB2312" w:cs="Arial"/>
          <w:b/>
          <w:sz w:val="32"/>
          <w:lang w:eastAsia="zh-CN"/>
        </w:rPr>
        <w:t>2023-1-0432-F01TDCR6</w:t>
      </w:r>
    </w:p>
    <w:p>
      <w:pPr>
        <w:spacing w:line="300" w:lineRule="auto"/>
        <w:ind w:right="-207"/>
        <w:rPr>
          <w:rFonts w:ascii="Arial" w:hAnsi="Arial" w:eastAsia="楷体_GB2312" w:cs="Arial"/>
          <w:b/>
          <w:sz w:val="32"/>
        </w:rPr>
      </w:pPr>
    </w:p>
    <w:p>
      <w:pPr>
        <w:spacing w:line="300" w:lineRule="auto"/>
        <w:rPr>
          <w:rFonts w:hint="eastAsia" w:ascii="Arial" w:hAnsi="Arial" w:eastAsia="楷体_GB2312" w:cs="Arial"/>
          <w:b/>
          <w:bCs/>
          <w:spacing w:val="-20"/>
          <w:sz w:val="32"/>
          <w:lang w:eastAsia="zh-CN"/>
        </w:rPr>
      </w:pPr>
      <w:r>
        <w:rPr>
          <w:rFonts w:ascii="Arial" w:hAnsi="Arial" w:eastAsia="楷体_GB2312" w:cs="Arial"/>
          <w:b/>
          <w:bCs/>
          <w:sz w:val="32"/>
        </w:rPr>
        <w:t>提交估价报告日期：</w:t>
      </w:r>
      <w:r>
        <w:rPr>
          <w:rFonts w:hint="eastAsia" w:ascii="Arial" w:hAnsi="Arial" w:eastAsia="楷体_GB2312" w:cs="Arial"/>
          <w:b/>
          <w:sz w:val="32"/>
          <w:lang w:eastAsia="zh-CN"/>
        </w:rPr>
        <w:t>2023年6月9日</w:t>
      </w:r>
    </w:p>
    <w:p>
      <w:pPr>
        <w:spacing w:line="300" w:lineRule="auto"/>
        <w:rPr>
          <w:rFonts w:ascii="Arial" w:hAnsi="Arial" w:eastAsia="楷体_GB2312" w:cs="Arial"/>
          <w:b/>
          <w:bCs/>
          <w:sz w:val="32"/>
        </w:rPr>
      </w:pPr>
    </w:p>
    <w:p>
      <w:pPr>
        <w:spacing w:line="300" w:lineRule="auto"/>
        <w:rPr>
          <w:rFonts w:ascii="Arial" w:hAnsi="Arial" w:eastAsia="楷体_GB2312" w:cs="Arial"/>
          <w:b/>
          <w:bCs/>
          <w:sz w:val="32"/>
        </w:rPr>
      </w:pPr>
      <w:r>
        <w:rPr>
          <w:rFonts w:ascii="Arial" w:hAnsi="Arial" w:eastAsia="楷体_GB2312" w:cs="Arial"/>
          <w:b/>
          <w:bCs/>
          <w:sz w:val="32"/>
        </w:rPr>
        <w:t>关键词：北京市、海淀区</w:t>
      </w:r>
    </w:p>
    <w:p>
      <w:pPr>
        <w:spacing w:line="300" w:lineRule="auto"/>
        <w:ind w:firstLine="1285" w:firstLineChars="400"/>
        <w:rPr>
          <w:rFonts w:ascii="Arial" w:hAnsi="Arial" w:eastAsia="楷体_GB2312" w:cs="Arial"/>
          <w:b/>
          <w:bCs/>
          <w:sz w:val="32"/>
        </w:rPr>
      </w:pPr>
      <w:r>
        <w:rPr>
          <w:rFonts w:ascii="Arial" w:hAnsi="Arial" w:eastAsia="楷体_GB2312" w:cs="Arial"/>
          <w:b/>
          <w:bCs/>
          <w:sz w:val="32"/>
        </w:rPr>
        <w:t>出让</w:t>
      </w:r>
    </w:p>
    <w:p>
      <w:pPr>
        <w:spacing w:line="300" w:lineRule="auto"/>
        <w:ind w:firstLine="1285" w:firstLineChars="400"/>
        <w:rPr>
          <w:rFonts w:ascii="Arial" w:hAnsi="Arial" w:eastAsia="楷体_GB2312" w:cs="Arial"/>
          <w:b/>
          <w:bCs/>
          <w:sz w:val="32"/>
        </w:rPr>
      </w:pPr>
      <w:r>
        <w:rPr>
          <w:rFonts w:ascii="Arial" w:hAnsi="Arial" w:eastAsia="楷体_GB2312" w:cs="Arial"/>
          <w:b/>
          <w:bCs/>
          <w:sz w:val="32"/>
        </w:rPr>
        <w:t>北京康正宏基房地产评估有限公司</w:t>
      </w:r>
    </w:p>
    <w:p>
      <w:pPr>
        <w:spacing w:line="300" w:lineRule="auto"/>
        <w:rPr>
          <w:rFonts w:ascii="Arial" w:hAnsi="Arial" w:eastAsia="楷体_GB2312" w:cs="Arial"/>
          <w:b/>
          <w:bCs/>
          <w:spacing w:val="-20"/>
          <w:sz w:val="32"/>
        </w:rPr>
      </w:pPr>
      <w:r>
        <w:rPr>
          <w:rFonts w:ascii="Arial" w:hAnsi="Arial" w:eastAsia="仿宋_GB2312" w:cs="Arial"/>
          <w:b/>
          <w:bCs/>
          <w:sz w:val="32"/>
        </w:rPr>
        <w:t xml:space="preserve">        </w:t>
      </w:r>
      <w:r>
        <w:rPr>
          <w:rFonts w:ascii="Arial" w:hAnsi="Arial" w:eastAsia="楷体_GB2312" w:cs="Arial"/>
          <w:b/>
          <w:bCs/>
          <w:sz w:val="32"/>
        </w:rPr>
        <w:t>二Ｏ二</w:t>
      </w:r>
      <w:r>
        <w:rPr>
          <w:rFonts w:hint="eastAsia" w:ascii="Arial" w:hAnsi="Arial" w:eastAsia="楷体_GB2312" w:cs="Arial"/>
          <w:b/>
          <w:bCs/>
          <w:sz w:val="32"/>
        </w:rPr>
        <w:t>三</w:t>
      </w:r>
      <w:r>
        <w:rPr>
          <w:rFonts w:ascii="Arial" w:hAnsi="Arial" w:eastAsia="楷体_GB2312" w:cs="Arial"/>
          <w:b/>
          <w:bCs/>
          <w:sz w:val="32"/>
        </w:rPr>
        <w:t>年</w:t>
      </w:r>
    </w:p>
    <w:p>
      <w:pPr>
        <w:tabs>
          <w:tab w:val="center" w:pos="4649"/>
        </w:tabs>
        <w:spacing w:line="300" w:lineRule="auto"/>
        <w:rPr>
          <w:rFonts w:ascii="Arial" w:hAnsi="Arial" w:eastAsia="楷体" w:cs="Arial"/>
          <w:bCs/>
          <w:sz w:val="32"/>
        </w:rPr>
        <w:sectPr>
          <w:footerReference r:id="rId27" w:type="default"/>
          <w:pgSz w:w="11907" w:h="16840"/>
          <w:pgMar w:top="1843" w:right="1134" w:bottom="1134" w:left="1134" w:header="1134" w:footer="907" w:gutter="340"/>
          <w:pgNumType w:fmt="decimal"/>
          <w:cols w:space="720" w:num="1"/>
          <w:docGrid w:linePitch="326" w:charSpace="0"/>
        </w:sectPr>
      </w:pPr>
      <w:r>
        <w:rPr>
          <w:rFonts w:ascii="Arial" w:hAnsi="Arial" w:eastAsia="楷体" w:cs="Arial"/>
          <w:bCs/>
          <w:sz w:val="32"/>
        </w:rPr>
        <w:tab/>
      </w:r>
    </w:p>
    <w:p>
      <w:pPr>
        <w:pStyle w:val="23"/>
        <w:spacing w:line="300" w:lineRule="auto"/>
        <w:rPr>
          <w:rFonts w:ascii="Arial" w:cs="Arial"/>
        </w:rPr>
      </w:pPr>
      <w:r>
        <w:rPr>
          <w:rFonts w:ascii="Arial" w:cs="Arial"/>
          <w:b/>
          <w:sz w:val="32"/>
          <w:szCs w:val="32"/>
        </w:rPr>
        <w:t>目录</w:t>
      </w:r>
      <w:r>
        <w:rPr>
          <w:rStyle w:val="40"/>
          <w:rFonts w:ascii="Arial" w:cs="Arial"/>
          <w:color w:val="auto"/>
          <w:sz w:val="24"/>
          <w:szCs w:val="24"/>
        </w:rPr>
        <w:fldChar w:fldCharType="begin"/>
      </w:r>
      <w:r>
        <w:rPr>
          <w:rStyle w:val="40"/>
          <w:rFonts w:ascii="Arial" w:cs="Arial"/>
          <w:color w:val="auto"/>
          <w:sz w:val="24"/>
          <w:szCs w:val="24"/>
        </w:rPr>
        <w:instrText xml:space="preserve"> TOC \o "1-2" \h \z \u </w:instrText>
      </w:r>
      <w:r>
        <w:rPr>
          <w:rStyle w:val="40"/>
          <w:rFonts w:ascii="Arial" w:cs="Arial"/>
          <w:color w:val="auto"/>
          <w:sz w:val="24"/>
          <w:szCs w:val="24"/>
        </w:rPr>
        <w:fldChar w:fldCharType="separate"/>
      </w:r>
    </w:p>
    <w:p>
      <w:pPr>
        <w:pStyle w:val="23"/>
        <w:spacing w:line="300" w:lineRule="auto"/>
        <w:rPr>
          <w:rFonts w:ascii="Arial" w:cs="Arial" w:eastAsiaTheme="minorEastAsia"/>
          <w:kern w:val="2"/>
          <w:sz w:val="21"/>
          <w:szCs w:val="22"/>
        </w:rPr>
      </w:pPr>
      <w:r>
        <w:fldChar w:fldCharType="begin"/>
      </w:r>
      <w:r>
        <w:instrText xml:space="preserve"> HYPERLINK \l "_Toc524335084" </w:instrText>
      </w:r>
      <w:r>
        <w:fldChar w:fldCharType="separate"/>
      </w:r>
      <w:r>
        <w:rPr>
          <w:rStyle w:val="40"/>
          <w:rFonts w:ascii="Arial" w:cs="Arial"/>
          <w:b/>
          <w:color w:val="auto"/>
        </w:rPr>
        <w:t>第一部分  总  述</w:t>
      </w:r>
      <w:r>
        <w:rPr>
          <w:rFonts w:ascii="Arial" w:cs="Arial"/>
        </w:rPr>
        <w:tab/>
      </w:r>
      <w:r>
        <w:rPr>
          <w:rFonts w:ascii="Arial" w:cs="Arial"/>
        </w:rPr>
        <w:fldChar w:fldCharType="begin"/>
      </w:r>
      <w:r>
        <w:rPr>
          <w:rFonts w:ascii="Arial" w:cs="Arial"/>
        </w:rPr>
        <w:instrText xml:space="preserve"> PAGEREF _Toc524335084 \h </w:instrText>
      </w:r>
      <w:r>
        <w:rPr>
          <w:rFonts w:ascii="Arial" w:cs="Arial"/>
        </w:rPr>
        <w:fldChar w:fldCharType="separate"/>
      </w:r>
      <w:r>
        <w:rPr>
          <w:rFonts w:ascii="Arial" w:cs="Arial"/>
        </w:rPr>
        <w:t>1</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"_Toc524335085" </w:instrText>
      </w:r>
      <w:r>
        <w:fldChar w:fldCharType="separate"/>
      </w:r>
      <w:r>
        <w:rPr>
          <w:rStyle w:val="40"/>
          <w:rFonts w:ascii="Arial" w:hAnsi="Arial" w:eastAsia="仿宋_GB2312" w:cs="Arial"/>
          <w:b/>
          <w:color w:val="auto"/>
        </w:rPr>
        <w:t>一、估价项目名称</w:t>
      </w:r>
      <w:r>
        <w:rPr>
          <w:rFonts w:ascii="Arial" w:hAnsi="Arial" w:cs="Arial"/>
        </w:rPr>
        <w:tab/>
      </w:r>
      <w:r>
        <w:rPr>
          <w:rFonts w:ascii="Arial" w:hAnsi="Arial" w:cs="Arial"/>
        </w:rPr>
        <w:fldChar w:fldCharType="begin"/>
      </w:r>
      <w:r>
        <w:rPr>
          <w:rFonts w:ascii="Arial" w:hAnsi="Arial" w:cs="Arial"/>
        </w:rPr>
        <w:instrText xml:space="preserve"> PAGEREF _Toc524335085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"_Toc524335086" </w:instrText>
      </w:r>
      <w:r>
        <w:fldChar w:fldCharType="separate"/>
      </w:r>
      <w:r>
        <w:rPr>
          <w:rStyle w:val="40"/>
          <w:rFonts w:ascii="Arial" w:hAnsi="Arial" w:eastAsia="仿宋_GB2312" w:cs="Arial"/>
          <w:b/>
          <w:color w:val="auto"/>
        </w:rPr>
        <w:t>二、委托估价方</w:t>
      </w:r>
      <w:r>
        <w:rPr>
          <w:rFonts w:ascii="Arial" w:hAnsi="Arial" w:cs="Arial"/>
        </w:rPr>
        <w:tab/>
      </w:r>
      <w:r>
        <w:rPr>
          <w:rFonts w:ascii="Arial" w:hAnsi="Arial" w:cs="Arial"/>
        </w:rPr>
        <w:fldChar w:fldCharType="begin"/>
      </w:r>
      <w:r>
        <w:rPr>
          <w:rFonts w:ascii="Arial" w:hAnsi="Arial" w:cs="Arial"/>
        </w:rPr>
        <w:instrText xml:space="preserve"> PAGEREF _Toc524335086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"_Toc524335087" </w:instrText>
      </w:r>
      <w:r>
        <w:fldChar w:fldCharType="separate"/>
      </w:r>
      <w:r>
        <w:rPr>
          <w:rStyle w:val="40"/>
          <w:rFonts w:ascii="Arial" w:hAnsi="Arial" w:eastAsia="仿宋_GB2312" w:cs="Arial"/>
          <w:b/>
          <w:color w:val="auto"/>
        </w:rPr>
        <w:t>三、受托估价方</w:t>
      </w:r>
      <w:r>
        <w:rPr>
          <w:rFonts w:ascii="Arial" w:hAnsi="Arial" w:cs="Arial"/>
        </w:rPr>
        <w:tab/>
      </w:r>
      <w:r>
        <w:rPr>
          <w:rFonts w:ascii="Arial" w:hAnsi="Arial" w:cs="Arial"/>
        </w:rPr>
        <w:fldChar w:fldCharType="begin"/>
      </w:r>
      <w:r>
        <w:rPr>
          <w:rFonts w:ascii="Arial" w:hAnsi="Arial" w:cs="Arial"/>
        </w:rPr>
        <w:instrText xml:space="preserve"> PAGEREF _Toc524335087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"_Toc524335088" </w:instrText>
      </w:r>
      <w:r>
        <w:fldChar w:fldCharType="separate"/>
      </w:r>
      <w:r>
        <w:rPr>
          <w:rStyle w:val="40"/>
          <w:rFonts w:ascii="Arial" w:hAnsi="Arial" w:eastAsia="仿宋_GB2312" w:cs="Arial"/>
          <w:b/>
          <w:color w:val="auto"/>
        </w:rPr>
        <w:t>四、估价目的</w:t>
      </w:r>
      <w:r>
        <w:rPr>
          <w:rFonts w:ascii="Arial" w:hAnsi="Arial" w:cs="Arial"/>
        </w:rPr>
        <w:tab/>
      </w:r>
      <w:r>
        <w:rPr>
          <w:rFonts w:ascii="Arial" w:hAnsi="Arial" w:cs="Arial"/>
        </w:rPr>
        <w:fldChar w:fldCharType="begin"/>
      </w:r>
      <w:r>
        <w:rPr>
          <w:rFonts w:ascii="Arial" w:hAnsi="Arial" w:cs="Arial"/>
        </w:rPr>
        <w:instrText xml:space="preserve"> PAGEREF _Toc524335088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"_Toc524335089" </w:instrText>
      </w:r>
      <w:r>
        <w:fldChar w:fldCharType="separate"/>
      </w:r>
      <w:r>
        <w:rPr>
          <w:rStyle w:val="40"/>
          <w:rFonts w:ascii="Arial" w:hAnsi="Arial" w:eastAsia="仿宋_GB2312" w:cs="Arial"/>
          <w:b/>
          <w:color w:val="auto"/>
        </w:rPr>
        <w:t>五、估价依据</w:t>
      </w:r>
      <w:r>
        <w:rPr>
          <w:rFonts w:ascii="Arial" w:hAnsi="Arial" w:cs="Arial"/>
        </w:rPr>
        <w:tab/>
      </w:r>
      <w:r>
        <w:rPr>
          <w:rFonts w:ascii="Arial" w:hAnsi="Arial" w:cs="Arial"/>
        </w:rPr>
        <w:fldChar w:fldCharType="begin"/>
      </w:r>
      <w:r>
        <w:rPr>
          <w:rFonts w:ascii="Arial" w:hAnsi="Arial" w:cs="Arial"/>
        </w:rPr>
        <w:instrText xml:space="preserve"> PAGEREF _Toc524335089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"_Toc524335090" </w:instrText>
      </w:r>
      <w:r>
        <w:fldChar w:fldCharType="separate"/>
      </w:r>
      <w:r>
        <w:rPr>
          <w:rStyle w:val="40"/>
          <w:rFonts w:ascii="Arial" w:hAnsi="Arial" w:eastAsia="仿宋_GB2312" w:cs="Arial"/>
          <w:b/>
          <w:color w:val="auto"/>
        </w:rPr>
        <w:t>六、估价期日</w:t>
      </w:r>
      <w:r>
        <w:rPr>
          <w:rFonts w:ascii="Arial" w:hAnsi="Arial" w:cs="Arial"/>
        </w:rPr>
        <w:tab/>
      </w:r>
      <w:r>
        <w:rPr>
          <w:rFonts w:ascii="Arial" w:hAnsi="Arial" w:cs="Arial"/>
        </w:rPr>
        <w:fldChar w:fldCharType="begin"/>
      </w:r>
      <w:r>
        <w:rPr>
          <w:rFonts w:ascii="Arial" w:hAnsi="Arial" w:cs="Arial"/>
        </w:rPr>
        <w:instrText xml:space="preserve"> PAGEREF _Toc524335090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"_Toc524335091" </w:instrText>
      </w:r>
      <w:r>
        <w:fldChar w:fldCharType="separate"/>
      </w:r>
      <w:r>
        <w:rPr>
          <w:rStyle w:val="40"/>
          <w:rFonts w:ascii="Arial" w:hAnsi="Arial" w:eastAsia="仿宋_GB2312" w:cs="Arial"/>
          <w:b/>
          <w:bCs/>
          <w:color w:val="auto"/>
        </w:rPr>
        <w:t>七、估价日期</w:t>
      </w:r>
      <w:r>
        <w:rPr>
          <w:rFonts w:ascii="Arial" w:hAnsi="Arial" w:cs="Arial"/>
        </w:rPr>
        <w:tab/>
      </w:r>
      <w:r>
        <w:rPr>
          <w:rFonts w:ascii="Arial" w:hAnsi="Arial" w:cs="Arial"/>
        </w:rPr>
        <w:fldChar w:fldCharType="begin"/>
      </w:r>
      <w:r>
        <w:rPr>
          <w:rFonts w:ascii="Arial" w:hAnsi="Arial" w:cs="Arial"/>
        </w:rPr>
        <w:instrText xml:space="preserve"> PAGEREF _Toc524335091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"_Toc524335092" </w:instrText>
      </w:r>
      <w:r>
        <w:fldChar w:fldCharType="separate"/>
      </w:r>
      <w:r>
        <w:rPr>
          <w:rStyle w:val="40"/>
          <w:rFonts w:ascii="Arial" w:hAnsi="Arial" w:eastAsia="仿宋_GB2312" w:cs="Arial"/>
          <w:b/>
          <w:bCs/>
          <w:color w:val="auto"/>
        </w:rPr>
        <w:t>八、地价定义</w:t>
      </w:r>
      <w:r>
        <w:rPr>
          <w:rFonts w:ascii="Arial" w:hAnsi="Arial" w:cs="Arial"/>
        </w:rPr>
        <w:tab/>
      </w:r>
      <w:r>
        <w:rPr>
          <w:rFonts w:ascii="Arial" w:hAnsi="Arial" w:cs="Arial"/>
        </w:rPr>
        <w:fldChar w:fldCharType="begin"/>
      </w:r>
      <w:r>
        <w:rPr>
          <w:rFonts w:ascii="Arial" w:hAnsi="Arial" w:cs="Arial"/>
        </w:rPr>
        <w:instrText xml:space="preserve"> PAGEREF _Toc524335092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"_Toc524335093" </w:instrText>
      </w:r>
      <w:r>
        <w:fldChar w:fldCharType="separate"/>
      </w:r>
      <w:r>
        <w:rPr>
          <w:rStyle w:val="40"/>
          <w:rFonts w:ascii="Arial" w:hAnsi="Arial" w:eastAsia="仿宋_GB2312" w:cs="Arial"/>
          <w:b/>
          <w:color w:val="auto"/>
        </w:rPr>
        <w:t>九、估价结果</w:t>
      </w:r>
      <w:r>
        <w:rPr>
          <w:rFonts w:ascii="Arial" w:hAnsi="Arial" w:cs="Arial"/>
        </w:rPr>
        <w:tab/>
      </w:r>
      <w:r>
        <w:rPr>
          <w:rFonts w:ascii="Arial" w:hAnsi="Arial" w:cs="Arial"/>
        </w:rPr>
        <w:fldChar w:fldCharType="begin"/>
      </w:r>
      <w:r>
        <w:rPr>
          <w:rFonts w:ascii="Arial" w:hAnsi="Arial" w:cs="Arial"/>
        </w:rPr>
        <w:instrText xml:space="preserve"> PAGEREF _Toc524335093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"_Toc524335095" </w:instrText>
      </w:r>
      <w:r>
        <w:fldChar w:fldCharType="separate"/>
      </w:r>
      <w:r>
        <w:rPr>
          <w:rStyle w:val="40"/>
          <w:rFonts w:ascii="Arial" w:hAnsi="Arial" w:eastAsia="仿宋_GB2312" w:cs="Arial"/>
          <w:b/>
          <w:color w:val="auto"/>
        </w:rPr>
        <w:t>十、需要特殊说明的事项</w:t>
      </w:r>
      <w:r>
        <w:rPr>
          <w:rFonts w:ascii="Arial" w:hAnsi="Arial" w:cs="Arial"/>
        </w:rPr>
        <w:tab/>
      </w:r>
      <w:r>
        <w:rPr>
          <w:rFonts w:ascii="Arial" w:hAnsi="Arial" w:cs="Arial"/>
        </w:rPr>
        <w:fldChar w:fldCharType="begin"/>
      </w:r>
      <w:r>
        <w:rPr>
          <w:rFonts w:ascii="Arial" w:hAnsi="Arial" w:cs="Arial"/>
        </w:rPr>
        <w:instrText xml:space="preserve"> PAGEREF _Toc524335095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"_Toc524335096" </w:instrText>
      </w:r>
      <w:r>
        <w:fldChar w:fldCharType="separate"/>
      </w:r>
      <w:r>
        <w:rPr>
          <w:rStyle w:val="40"/>
          <w:rFonts w:ascii="Arial" w:hAnsi="Arial" w:eastAsia="仿宋_GB2312" w:cs="Arial"/>
          <w:b/>
          <w:color w:val="auto"/>
        </w:rPr>
        <w:t>十一、评估专业人员签字</w:t>
      </w:r>
      <w:r>
        <w:rPr>
          <w:rFonts w:ascii="Arial" w:hAnsi="Arial" w:cs="Arial"/>
        </w:rPr>
        <w:tab/>
      </w:r>
      <w:r>
        <w:rPr>
          <w:rFonts w:ascii="Arial" w:hAnsi="Arial" w:cs="Arial"/>
        </w:rPr>
        <w:fldChar w:fldCharType="begin"/>
      </w:r>
      <w:r>
        <w:rPr>
          <w:rFonts w:ascii="Arial" w:hAnsi="Arial" w:cs="Arial"/>
        </w:rPr>
        <w:instrText xml:space="preserve"> PAGEREF _Toc524335096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"_Toc524335097" </w:instrText>
      </w:r>
      <w:r>
        <w:fldChar w:fldCharType="separate"/>
      </w:r>
      <w:r>
        <w:rPr>
          <w:rStyle w:val="40"/>
          <w:rFonts w:ascii="Arial" w:hAnsi="Arial" w:eastAsia="仿宋_GB2312" w:cs="Arial"/>
          <w:b/>
          <w:color w:val="auto"/>
        </w:rPr>
        <w:t>十二、土地估价机构</w:t>
      </w:r>
      <w:r>
        <w:rPr>
          <w:rFonts w:ascii="Arial" w:hAnsi="Arial" w:cs="Arial"/>
        </w:rPr>
        <w:tab/>
      </w:r>
      <w:r>
        <w:rPr>
          <w:rFonts w:ascii="Arial" w:hAnsi="Arial" w:cs="Arial"/>
        </w:rPr>
        <w:fldChar w:fldCharType="begin"/>
      </w:r>
      <w:r>
        <w:rPr>
          <w:rFonts w:ascii="Arial" w:hAnsi="Arial" w:cs="Arial"/>
        </w:rPr>
        <w:instrText xml:space="preserve"> PAGEREF _Toc524335097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"_Toc524335098" </w:instrText>
      </w:r>
      <w:r>
        <w:fldChar w:fldCharType="separate"/>
      </w:r>
      <w:r>
        <w:rPr>
          <w:rStyle w:val="40"/>
          <w:rFonts w:ascii="Arial" w:cs="Arial"/>
          <w:b/>
          <w:color w:val="auto"/>
        </w:rPr>
        <w:t>第二部分  估价对象描述及土地价格影响因素分析</w:t>
      </w:r>
      <w:r>
        <w:rPr>
          <w:rFonts w:ascii="Arial" w:cs="Arial"/>
        </w:rPr>
        <w:tab/>
      </w:r>
      <w:r>
        <w:rPr>
          <w:rFonts w:ascii="Arial" w:cs="Arial"/>
        </w:rPr>
        <w:fldChar w:fldCharType="begin"/>
      </w:r>
      <w:r>
        <w:rPr>
          <w:rFonts w:ascii="Arial" w:cs="Arial"/>
        </w:rPr>
        <w:instrText xml:space="preserve"> PAGEREF _Toc524335098 \h </w:instrText>
      </w:r>
      <w:r>
        <w:rPr>
          <w:rFonts w:ascii="Arial" w:cs="Arial"/>
        </w:rPr>
        <w:fldChar w:fldCharType="separate"/>
      </w:r>
      <w:r>
        <w:rPr>
          <w:rFonts w:ascii="Arial" w:cs="Arial"/>
        </w:rPr>
        <w:t>22</w:t>
      </w:r>
      <w:r>
        <w:rPr>
          <w:rFonts w:ascii="Arial" w:cs="Arial"/>
        </w:rPr>
        <w:fldChar w:fldCharType="end"/>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"_Toc524335099" </w:instrText>
      </w:r>
      <w:r>
        <w:fldChar w:fldCharType="separate"/>
      </w:r>
      <w:r>
        <w:rPr>
          <w:rStyle w:val="40"/>
          <w:rFonts w:ascii="Arial" w:hAnsi="Arial" w:eastAsia="仿宋_GB2312" w:cs="Arial"/>
          <w:b/>
          <w:color w:val="auto"/>
        </w:rPr>
        <w:t>一、估价对象描述</w:t>
      </w:r>
      <w:r>
        <w:rPr>
          <w:rFonts w:ascii="Arial" w:hAnsi="Arial" w:cs="Arial"/>
        </w:rPr>
        <w:tab/>
      </w:r>
      <w:r>
        <w:rPr>
          <w:rFonts w:ascii="Arial" w:hAnsi="Arial" w:cs="Arial"/>
        </w:rPr>
        <w:fldChar w:fldCharType="begin"/>
      </w:r>
      <w:r>
        <w:rPr>
          <w:rFonts w:ascii="Arial" w:hAnsi="Arial" w:cs="Arial"/>
        </w:rPr>
        <w:instrText xml:space="preserve"> PAGEREF _Toc524335099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"_Toc524335100" </w:instrText>
      </w:r>
      <w:r>
        <w:fldChar w:fldCharType="separate"/>
      </w:r>
      <w:r>
        <w:rPr>
          <w:rStyle w:val="40"/>
          <w:rFonts w:ascii="Arial" w:hAnsi="Arial" w:eastAsia="仿宋_GB2312" w:cs="Arial"/>
          <w:b/>
          <w:color w:val="auto"/>
        </w:rPr>
        <w:t>二、地价影响因素分析</w:t>
      </w:r>
      <w:r>
        <w:rPr>
          <w:rFonts w:ascii="Arial" w:hAnsi="Arial" w:cs="Arial"/>
        </w:rPr>
        <w:tab/>
      </w:r>
      <w:r>
        <w:rPr>
          <w:rFonts w:ascii="Arial" w:hAnsi="Arial" w:cs="Arial"/>
        </w:rPr>
        <w:fldChar w:fldCharType="begin"/>
      </w:r>
      <w:r>
        <w:rPr>
          <w:rFonts w:ascii="Arial" w:hAnsi="Arial" w:cs="Arial"/>
        </w:rPr>
        <w:instrText xml:space="preserve"> PAGEREF _Toc524335100 \h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"_Toc524335110" </w:instrText>
      </w:r>
      <w:r>
        <w:fldChar w:fldCharType="separate"/>
      </w:r>
      <w:r>
        <w:rPr>
          <w:rStyle w:val="40"/>
          <w:rFonts w:ascii="Arial" w:cs="Arial"/>
          <w:b/>
          <w:color w:val="auto"/>
        </w:rPr>
        <w:t>第三部分  土地估价</w:t>
      </w:r>
      <w:r>
        <w:rPr>
          <w:rFonts w:ascii="Arial" w:cs="Arial"/>
        </w:rPr>
        <w:tab/>
      </w:r>
      <w:r>
        <w:rPr>
          <w:rFonts w:ascii="Arial" w:cs="Arial"/>
        </w:rPr>
        <w:t>52</w:t>
      </w:r>
      <w:r>
        <w:rPr>
          <w:rFonts w:asci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"_Toc524335111" </w:instrText>
      </w:r>
      <w:r>
        <w:fldChar w:fldCharType="separate"/>
      </w:r>
      <w:r>
        <w:rPr>
          <w:rStyle w:val="40"/>
          <w:rFonts w:ascii="Arial" w:hAnsi="Arial" w:eastAsia="仿宋_GB2312" w:cs="Arial"/>
          <w:b/>
          <w:color w:val="auto"/>
        </w:rPr>
        <w:t>一、估价原则</w:t>
      </w:r>
      <w:r>
        <w:rPr>
          <w:rFonts w:ascii="Arial" w:hAnsi="Arial" w:cs="Arial"/>
        </w:rPr>
        <w:tab/>
      </w:r>
      <w:r>
        <w:rPr>
          <w:rFonts w:ascii="Arial" w:hAnsi="Arial" w:cs="Arial"/>
        </w:rPr>
        <w:t>52</w:t>
      </w:r>
      <w:r>
        <w:rPr>
          <w:rFonts w:ascii="Arial" w:hAnsi="Arial" w:cs="Arial"/>
        </w:rPr>
        <w:fldChar w:fldCharType="end"/>
      </w:r>
    </w:p>
    <w:p>
      <w:pPr>
        <w:pStyle w:val="28"/>
        <w:spacing w:line="300" w:lineRule="auto"/>
        <w:rPr>
          <w:rFonts w:ascii="Arial" w:hAnsi="Arial" w:cs="Arial" w:eastAsiaTheme="minorEastAsia"/>
          <w:kern w:val="2"/>
          <w:sz w:val="21"/>
          <w:szCs w:val="22"/>
        </w:rPr>
      </w:pPr>
      <w:r>
        <w:fldChar w:fldCharType="begin"/>
      </w:r>
      <w:r>
        <w:instrText xml:space="preserve"> HYPERLINK \l "_Toc524335112" </w:instrText>
      </w:r>
      <w:r>
        <w:fldChar w:fldCharType="separate"/>
      </w:r>
      <w:r>
        <w:rPr>
          <w:rStyle w:val="40"/>
          <w:rFonts w:ascii="Arial" w:hAnsi="Arial" w:eastAsia="仿宋_GB2312" w:cs="Arial"/>
          <w:b/>
          <w:color w:val="auto"/>
        </w:rPr>
        <w:t>二、估价方法与估价过程</w:t>
      </w:r>
      <w:r>
        <w:rPr>
          <w:rFonts w:ascii="Arial" w:hAnsi="Arial" w:cs="Arial"/>
        </w:rPr>
        <w:tab/>
      </w:r>
      <w:r>
        <w:rPr>
          <w:rFonts w:ascii="Arial" w:hAnsi="Arial" w:cs="Arial"/>
        </w:rPr>
        <w:t>56</w:t>
      </w:r>
      <w:r>
        <w:rPr>
          <w:rFonts w:ascii="Arial" w:hAnsi="Arial" w:cs="Arial"/>
        </w:rPr>
        <w:fldChar w:fldCharType="end"/>
      </w:r>
    </w:p>
    <w:p>
      <w:pPr>
        <w:pStyle w:val="23"/>
        <w:spacing w:line="300" w:lineRule="auto"/>
        <w:rPr>
          <w:rFonts w:ascii="Arial" w:cs="Arial" w:eastAsiaTheme="minorEastAsia"/>
          <w:kern w:val="2"/>
          <w:sz w:val="21"/>
          <w:szCs w:val="22"/>
        </w:rPr>
      </w:pPr>
      <w:r>
        <w:fldChar w:fldCharType="begin"/>
      </w:r>
      <w:r>
        <w:instrText xml:space="preserve"> HYPERLINK \l "_Toc524335123" </w:instrText>
      </w:r>
      <w:r>
        <w:fldChar w:fldCharType="separate"/>
      </w:r>
      <w:r>
        <w:rPr>
          <w:rStyle w:val="40"/>
          <w:rFonts w:ascii="Arial" w:cs="Arial"/>
          <w:b/>
          <w:color w:val="auto"/>
        </w:rPr>
        <w:t>附  件</w:t>
      </w:r>
      <w:r>
        <w:rPr>
          <w:rFonts w:ascii="Arial" w:cs="Arial"/>
        </w:rPr>
        <w:tab/>
      </w:r>
      <w:r>
        <w:rPr>
          <w:rFonts w:ascii="Arial" w:cs="Arial"/>
        </w:rPr>
        <w:fldChar w:fldCharType="begin"/>
      </w:r>
      <w:r>
        <w:rPr>
          <w:rFonts w:ascii="Arial" w:cs="Arial"/>
        </w:rPr>
        <w:instrText xml:space="preserve"> PAGEREF _Toc524335123 \h </w:instrText>
      </w:r>
      <w:r>
        <w:rPr>
          <w:rFonts w:ascii="Arial" w:cs="Arial"/>
        </w:rPr>
        <w:fldChar w:fldCharType="separate"/>
      </w:r>
      <w:r>
        <w:rPr>
          <w:rFonts w:ascii="Arial" w:cs="Arial"/>
        </w:rPr>
        <w:t>82</w:t>
      </w:r>
      <w:r>
        <w:rPr>
          <w:rFonts w:ascii="Arial" w:cs="Arial"/>
        </w:rPr>
        <w:fldChar w:fldCharType="end"/>
      </w:r>
      <w:r>
        <w:rPr>
          <w:rFonts w:ascii="Arial" w:cs="Arial"/>
        </w:rPr>
        <w:fldChar w:fldCharType="end"/>
      </w:r>
    </w:p>
    <w:p>
      <w:pPr>
        <w:pStyle w:val="28"/>
        <w:spacing w:line="300" w:lineRule="auto"/>
        <w:rPr>
          <w:rFonts w:ascii="Arial" w:hAnsi="Arial" w:eastAsia="楷体" w:cs="Arial"/>
          <w:sz w:val="32"/>
        </w:rPr>
        <w:sectPr>
          <w:headerReference r:id="rId28" w:type="first"/>
          <w:footerReference r:id="rId29" w:type="first"/>
          <w:pgSz w:w="11907" w:h="16840"/>
          <w:pgMar w:top="1843" w:right="1134" w:bottom="1134" w:left="1134" w:header="1134" w:footer="907" w:gutter="340"/>
          <w:pgNumType w:fmt="decimal"/>
          <w:cols w:space="720" w:num="1"/>
          <w:titlePg/>
          <w:docGrid w:linePitch="326" w:charSpace="0"/>
        </w:sectPr>
      </w:pPr>
      <w:r>
        <w:rPr>
          <w:rStyle w:val="40"/>
          <w:rFonts w:ascii="Arial" w:hAnsi="Arial" w:eastAsia="仿宋_GB2312" w:cs="Arial"/>
          <w:color w:val="auto"/>
          <w:szCs w:val="24"/>
        </w:rPr>
        <w:fldChar w:fldCharType="end"/>
      </w:r>
    </w:p>
    <w:p>
      <w:pPr>
        <w:spacing w:line="300" w:lineRule="auto"/>
        <w:jc w:val="center"/>
        <w:rPr>
          <w:rFonts w:ascii="Arial" w:hAnsi="Arial" w:cs="Arial"/>
          <w:sz w:val="32"/>
        </w:rPr>
      </w:pPr>
      <w:bookmarkStart w:id="157" w:name="_Toc416783542"/>
      <w:bookmarkStart w:id="158" w:name="_Toc416783638"/>
      <w:r>
        <w:rPr>
          <w:rFonts w:ascii="Arial" w:hAnsi="Arial" w:cs="Arial"/>
          <w:b/>
          <w:sz w:val="32"/>
        </w:rPr>
        <w:t>土</w:t>
      </w:r>
      <w:r>
        <w:rPr>
          <w:rFonts w:ascii="Arial" w:hAnsi="Arial" w:eastAsia="仿宋_GB2312" w:cs="Arial"/>
          <w:b/>
          <w:sz w:val="32"/>
        </w:rPr>
        <w:t xml:space="preserve"> </w:t>
      </w:r>
      <w:r>
        <w:rPr>
          <w:rFonts w:ascii="Arial" w:hAnsi="Arial" w:cs="Arial"/>
          <w:b/>
          <w:sz w:val="32"/>
        </w:rPr>
        <w:t>地</w:t>
      </w:r>
      <w:r>
        <w:rPr>
          <w:rFonts w:ascii="Arial" w:hAnsi="Arial" w:eastAsia="仿宋_GB2312" w:cs="Arial"/>
          <w:b/>
          <w:sz w:val="32"/>
        </w:rPr>
        <w:t xml:space="preserve"> </w:t>
      </w:r>
      <w:r>
        <w:rPr>
          <w:rFonts w:ascii="Arial" w:hAnsi="Arial" w:cs="Arial"/>
          <w:b/>
          <w:sz w:val="32"/>
        </w:rPr>
        <w:t>估</w:t>
      </w:r>
      <w:r>
        <w:rPr>
          <w:rFonts w:ascii="Arial" w:hAnsi="Arial" w:eastAsia="仿宋_GB2312" w:cs="Arial"/>
          <w:b/>
          <w:sz w:val="32"/>
        </w:rPr>
        <w:t xml:space="preserve"> </w:t>
      </w:r>
      <w:r>
        <w:rPr>
          <w:rFonts w:ascii="Arial" w:hAnsi="Arial" w:cs="Arial"/>
          <w:b/>
          <w:sz w:val="32"/>
        </w:rPr>
        <w:t>价</w:t>
      </w:r>
      <w:r>
        <w:rPr>
          <w:rFonts w:ascii="Arial" w:hAnsi="Arial" w:eastAsia="仿宋_GB2312" w:cs="Arial"/>
          <w:b/>
          <w:sz w:val="32"/>
        </w:rPr>
        <w:t xml:space="preserve"> </w:t>
      </w:r>
      <w:r>
        <w:rPr>
          <w:rFonts w:ascii="Arial" w:hAnsi="Arial" w:cs="Arial"/>
          <w:b/>
          <w:sz w:val="32"/>
        </w:rPr>
        <w:t>技</w:t>
      </w:r>
      <w:r>
        <w:rPr>
          <w:rFonts w:ascii="Arial" w:hAnsi="Arial" w:eastAsia="仿宋_GB2312" w:cs="Arial"/>
          <w:b/>
          <w:sz w:val="32"/>
        </w:rPr>
        <w:t xml:space="preserve"> </w:t>
      </w:r>
      <w:r>
        <w:rPr>
          <w:rFonts w:ascii="Arial" w:hAnsi="Arial" w:cs="Arial"/>
          <w:b/>
          <w:sz w:val="32"/>
        </w:rPr>
        <w:t>术</w:t>
      </w:r>
      <w:r>
        <w:rPr>
          <w:rFonts w:ascii="Arial" w:hAnsi="Arial" w:eastAsia="仿宋_GB2312" w:cs="Arial"/>
          <w:b/>
          <w:sz w:val="32"/>
        </w:rPr>
        <w:t xml:space="preserve"> </w:t>
      </w:r>
      <w:r>
        <w:rPr>
          <w:rFonts w:ascii="Arial" w:hAnsi="Arial" w:cs="Arial"/>
          <w:b/>
          <w:sz w:val="32"/>
        </w:rPr>
        <w:t>报</w:t>
      </w:r>
      <w:r>
        <w:rPr>
          <w:rFonts w:ascii="Arial" w:hAnsi="Arial" w:eastAsia="仿宋_GB2312" w:cs="Arial"/>
          <w:b/>
          <w:sz w:val="32"/>
        </w:rPr>
        <w:t xml:space="preserve"> </w:t>
      </w:r>
      <w:r>
        <w:rPr>
          <w:rFonts w:ascii="Arial" w:hAnsi="Arial" w:cs="Arial"/>
          <w:b/>
          <w:sz w:val="32"/>
        </w:rPr>
        <w:t>告</w:t>
      </w:r>
      <w:bookmarkEnd w:id="157"/>
      <w:bookmarkEnd w:id="158"/>
    </w:p>
    <w:p>
      <w:pPr>
        <w:spacing w:line="300" w:lineRule="auto"/>
        <w:jc w:val="center"/>
        <w:rPr>
          <w:rFonts w:ascii="Arial" w:hAnsi="Arial" w:cs="Arial"/>
          <w:sz w:val="32"/>
        </w:rPr>
      </w:pPr>
    </w:p>
    <w:p>
      <w:pPr>
        <w:spacing w:line="300" w:lineRule="auto"/>
        <w:jc w:val="center"/>
        <w:outlineLvl w:val="0"/>
        <w:rPr>
          <w:rFonts w:ascii="Arial" w:hAnsi="Arial" w:cs="Arial"/>
          <w:sz w:val="32"/>
        </w:rPr>
      </w:pPr>
      <w:bookmarkStart w:id="159" w:name="_Toc524335084"/>
      <w:bookmarkStart w:id="160" w:name="_Toc69393386"/>
      <w:bookmarkStart w:id="161" w:name="_Toc515457801"/>
      <w:bookmarkStart w:id="162" w:name="_Toc469066149"/>
      <w:bookmarkStart w:id="163" w:name="_Toc416783543"/>
      <w:bookmarkStart w:id="164" w:name="_Toc416783639"/>
      <w:bookmarkStart w:id="165" w:name="_Toc66929511"/>
      <w:bookmarkStart w:id="166" w:name="_Toc516488179"/>
      <w:r>
        <w:rPr>
          <w:rFonts w:ascii="Arial" w:hAnsi="Arial" w:cs="Arial"/>
          <w:b/>
          <w:sz w:val="32"/>
        </w:rPr>
        <w:t>第一部分</w:t>
      </w:r>
      <w:r>
        <w:rPr>
          <w:rFonts w:ascii="Arial" w:hAnsi="Arial" w:eastAsia="仿宋_GB2312" w:cs="Arial"/>
          <w:b/>
          <w:sz w:val="32"/>
        </w:rPr>
        <w:t xml:space="preserve">  </w:t>
      </w:r>
      <w:r>
        <w:rPr>
          <w:rFonts w:ascii="Arial" w:hAnsi="Arial" w:cs="Arial"/>
          <w:b/>
          <w:sz w:val="32"/>
        </w:rPr>
        <w:t>总</w:t>
      </w:r>
      <w:r>
        <w:rPr>
          <w:rFonts w:ascii="Arial" w:hAnsi="Arial" w:eastAsia="仿宋_GB2312" w:cs="Arial"/>
          <w:b/>
          <w:sz w:val="32"/>
        </w:rPr>
        <w:t xml:space="preserve">  </w:t>
      </w:r>
      <w:r>
        <w:rPr>
          <w:rFonts w:ascii="Arial" w:hAnsi="Arial" w:cs="Arial"/>
          <w:b/>
          <w:sz w:val="32"/>
        </w:rPr>
        <w:t>述</w:t>
      </w:r>
      <w:bookmarkEnd w:id="159"/>
      <w:bookmarkEnd w:id="160"/>
      <w:bookmarkEnd w:id="161"/>
      <w:bookmarkEnd w:id="162"/>
      <w:bookmarkEnd w:id="163"/>
      <w:bookmarkEnd w:id="164"/>
      <w:bookmarkEnd w:id="165"/>
      <w:bookmarkEnd w:id="166"/>
    </w:p>
    <w:p>
      <w:pPr>
        <w:spacing w:line="300" w:lineRule="auto"/>
        <w:jc w:val="center"/>
        <w:rPr>
          <w:rFonts w:ascii="Arial" w:hAnsi="Arial" w:eastAsia="仿宋_GB2312" w:cs="Arial"/>
          <w:sz w:val="28"/>
        </w:rPr>
      </w:pPr>
    </w:p>
    <w:p>
      <w:pPr>
        <w:spacing w:line="300" w:lineRule="auto"/>
        <w:outlineLvl w:val="1"/>
        <w:rPr>
          <w:rFonts w:ascii="Arial" w:hAnsi="Arial" w:eastAsia="仿宋_GB2312" w:cs="Arial"/>
          <w:b/>
          <w:sz w:val="28"/>
        </w:rPr>
      </w:pPr>
      <w:bookmarkStart w:id="167" w:name="_Toc524335085"/>
      <w:bookmarkStart w:id="168" w:name="_Toc416783640"/>
      <w:bookmarkStart w:id="169" w:name="_Toc416783544"/>
      <w:bookmarkStart w:id="170" w:name="_Toc69393387"/>
      <w:bookmarkStart w:id="171" w:name="_Toc515457802"/>
      <w:bookmarkStart w:id="172" w:name="_Toc469066150"/>
      <w:bookmarkStart w:id="173" w:name="_Toc516488180"/>
      <w:bookmarkStart w:id="174" w:name="_Toc66929512"/>
      <w:r>
        <w:rPr>
          <w:rFonts w:ascii="Arial" w:hAnsi="Arial" w:eastAsia="仿宋_GB2312" w:cs="Arial"/>
          <w:b/>
          <w:sz w:val="28"/>
        </w:rPr>
        <w:t>一、估价项目名称</w:t>
      </w:r>
      <w:bookmarkEnd w:id="167"/>
      <w:bookmarkEnd w:id="168"/>
      <w:bookmarkEnd w:id="169"/>
      <w:bookmarkEnd w:id="170"/>
      <w:bookmarkEnd w:id="171"/>
      <w:bookmarkEnd w:id="172"/>
      <w:bookmarkEnd w:id="173"/>
      <w:bookmarkEnd w:id="174"/>
    </w:p>
    <w:p>
      <w:pPr>
        <w:spacing w:line="300" w:lineRule="auto"/>
        <w:ind w:firstLine="557" w:firstLineChars="199"/>
        <w:jc w:val="both"/>
        <w:rPr>
          <w:rFonts w:hint="eastAsia" w:ascii="Arial" w:hAnsi="Arial" w:eastAsia="仿宋_GB2312" w:cs="Arial"/>
          <w:sz w:val="28"/>
          <w:lang w:eastAsia="zh-CN"/>
        </w:rPr>
      </w:pPr>
      <w:r>
        <w:rPr>
          <w:rFonts w:hint="eastAsia" w:ascii="Arial" w:hAnsi="Arial" w:eastAsia="仿宋_GB2312" w:cs="Arial"/>
          <w:sz w:val="28"/>
          <w:lang w:eastAsia="zh-CN"/>
        </w:rPr>
        <w:t>北京市密云区西门外大街8号楼501-505、516-520号现状商业用地国 有建设用地使用权出让价格评估</w:t>
      </w:r>
    </w:p>
    <w:p>
      <w:pPr>
        <w:spacing w:line="300" w:lineRule="auto"/>
        <w:ind w:right="-327"/>
        <w:rPr>
          <w:rFonts w:ascii="Arial" w:hAnsi="Arial" w:eastAsia="仿宋_GB2312" w:cs="Arial"/>
          <w:sz w:val="28"/>
        </w:rPr>
      </w:pPr>
    </w:p>
    <w:p>
      <w:pPr>
        <w:spacing w:line="300" w:lineRule="auto"/>
        <w:outlineLvl w:val="1"/>
        <w:rPr>
          <w:rFonts w:ascii="Arial" w:hAnsi="Arial" w:eastAsia="仿宋_GB2312" w:cs="Arial"/>
          <w:b/>
          <w:sz w:val="28"/>
        </w:rPr>
      </w:pPr>
      <w:bookmarkStart w:id="175" w:name="_Toc66929513"/>
      <w:bookmarkStart w:id="176" w:name="_Toc524335086"/>
      <w:bookmarkStart w:id="177" w:name="_Toc69393388"/>
      <w:bookmarkStart w:id="178" w:name="_Toc416783642"/>
      <w:bookmarkStart w:id="179" w:name="_Toc516488181"/>
      <w:bookmarkStart w:id="180" w:name="_Toc469066151"/>
      <w:bookmarkStart w:id="181" w:name="_Toc416783546"/>
      <w:bookmarkStart w:id="182" w:name="_Toc515457803"/>
      <w:r>
        <w:rPr>
          <w:rFonts w:ascii="Arial" w:hAnsi="Arial" w:eastAsia="仿宋_GB2312" w:cs="Arial"/>
          <w:b/>
          <w:sz w:val="28"/>
        </w:rPr>
        <w:t>二、委托估价方</w:t>
      </w:r>
      <w:bookmarkEnd w:id="175"/>
      <w:bookmarkEnd w:id="176"/>
      <w:bookmarkEnd w:id="177"/>
      <w:bookmarkEnd w:id="178"/>
      <w:bookmarkEnd w:id="179"/>
      <w:bookmarkEnd w:id="180"/>
      <w:bookmarkEnd w:id="181"/>
      <w:bookmarkEnd w:id="182"/>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 xml:space="preserve">北京市规划和自然资源委员会 </w:t>
      </w:r>
    </w:p>
    <w:p>
      <w:pPr>
        <w:spacing w:line="300" w:lineRule="auto"/>
        <w:rPr>
          <w:rFonts w:ascii="Arial" w:hAnsi="Arial" w:eastAsia="仿宋_GB2312" w:cs="Arial"/>
          <w:b/>
          <w:sz w:val="28"/>
        </w:rPr>
      </w:pPr>
    </w:p>
    <w:p>
      <w:pPr>
        <w:spacing w:line="300" w:lineRule="auto"/>
        <w:outlineLvl w:val="1"/>
        <w:rPr>
          <w:rFonts w:ascii="Arial" w:hAnsi="Arial" w:eastAsia="仿宋_GB2312" w:cs="Arial"/>
          <w:b/>
          <w:sz w:val="28"/>
        </w:rPr>
      </w:pPr>
      <w:bookmarkStart w:id="183" w:name="_Toc416783547"/>
      <w:bookmarkStart w:id="184" w:name="_Toc66929514"/>
      <w:bookmarkStart w:id="185" w:name="_Toc516488182"/>
      <w:bookmarkStart w:id="186" w:name="_Toc416783643"/>
      <w:bookmarkStart w:id="187" w:name="_Toc469066152"/>
      <w:bookmarkStart w:id="188" w:name="_Toc515457804"/>
      <w:bookmarkStart w:id="189" w:name="_Toc524335087"/>
      <w:bookmarkStart w:id="190" w:name="_Toc69393389"/>
      <w:r>
        <w:rPr>
          <w:rFonts w:ascii="Arial" w:hAnsi="Arial" w:eastAsia="仿宋_GB2312" w:cs="Arial"/>
          <w:b/>
          <w:sz w:val="28"/>
        </w:rPr>
        <w:t>三、受托估价方</w:t>
      </w:r>
      <w:bookmarkEnd w:id="183"/>
      <w:bookmarkEnd w:id="184"/>
      <w:bookmarkEnd w:id="185"/>
      <w:bookmarkEnd w:id="186"/>
      <w:bookmarkEnd w:id="187"/>
      <w:bookmarkEnd w:id="188"/>
      <w:bookmarkEnd w:id="189"/>
      <w:bookmarkEnd w:id="190"/>
    </w:p>
    <w:p>
      <w:pPr>
        <w:spacing w:line="300" w:lineRule="auto"/>
        <w:ind w:firstLine="570"/>
        <w:jc w:val="both"/>
        <w:rPr>
          <w:rFonts w:ascii="Arial" w:hAnsi="Arial" w:eastAsia="仿宋_GB2312" w:cs="Arial"/>
          <w:sz w:val="28"/>
        </w:rPr>
      </w:pPr>
      <w:bookmarkStart w:id="191" w:name="_Toc416783644"/>
      <w:bookmarkStart w:id="192" w:name="_Toc416783548"/>
      <w:r>
        <w:rPr>
          <w:rFonts w:ascii="Arial" w:hAnsi="Arial" w:eastAsia="仿宋_GB2312" w:cs="Arial"/>
          <w:sz w:val="28"/>
        </w:rPr>
        <w:t>受托机构：北京康正宏基房地产评估有限公司</w:t>
      </w:r>
      <w:bookmarkEnd w:id="191"/>
      <w:bookmarkEnd w:id="192"/>
    </w:p>
    <w:p>
      <w:pPr>
        <w:spacing w:line="300" w:lineRule="auto"/>
        <w:ind w:left="1960" w:hanging="1960" w:hangingChars="700"/>
        <w:rPr>
          <w:rFonts w:ascii="Arial" w:hAnsi="Arial" w:eastAsia="仿宋_GB2312" w:cs="Arial"/>
          <w:sz w:val="28"/>
        </w:rPr>
      </w:pPr>
      <w:r>
        <w:rPr>
          <w:rFonts w:ascii="Arial" w:hAnsi="Arial" w:eastAsia="仿宋_GB2312" w:cs="Arial"/>
          <w:sz w:val="28"/>
        </w:rPr>
        <w:t xml:space="preserve">    地    址：北京市朝阳区裕民路12号中国国际科技会展中心B 座10层1003室</w:t>
      </w:r>
    </w:p>
    <w:p>
      <w:pPr>
        <w:spacing w:line="300" w:lineRule="auto"/>
        <w:rPr>
          <w:rFonts w:ascii="Arial" w:hAnsi="Arial" w:eastAsia="仿宋_GB2312" w:cs="Arial"/>
          <w:sz w:val="28"/>
        </w:rPr>
      </w:pPr>
      <w:r>
        <w:rPr>
          <w:rFonts w:ascii="Arial" w:hAnsi="Arial" w:eastAsia="仿宋_GB2312" w:cs="Arial"/>
          <w:sz w:val="28"/>
        </w:rPr>
        <w:t xml:space="preserve">    资质级别：在全国范围内从事土地估价业务</w:t>
      </w:r>
    </w:p>
    <w:p>
      <w:pPr>
        <w:spacing w:line="300" w:lineRule="auto"/>
        <w:rPr>
          <w:rFonts w:ascii="Arial" w:hAnsi="Arial" w:eastAsia="仿宋_GB2312" w:cs="Arial"/>
          <w:sz w:val="28"/>
        </w:rPr>
      </w:pPr>
      <w:r>
        <w:rPr>
          <w:rFonts w:ascii="Arial" w:hAnsi="Arial" w:eastAsia="仿宋_GB2312" w:cs="Arial"/>
          <w:sz w:val="28"/>
        </w:rPr>
        <w:t xml:space="preserve">    资质证书号：A201111009</w:t>
      </w:r>
    </w:p>
    <w:p>
      <w:pPr>
        <w:spacing w:line="300" w:lineRule="auto"/>
        <w:rPr>
          <w:rFonts w:ascii="Arial" w:hAnsi="Arial" w:eastAsia="仿宋_GB2312" w:cs="Arial"/>
          <w:sz w:val="28"/>
        </w:rPr>
      </w:pPr>
      <w:r>
        <w:rPr>
          <w:rFonts w:ascii="Arial" w:hAnsi="Arial" w:eastAsia="仿宋_GB2312" w:cs="Arial"/>
          <w:sz w:val="28"/>
        </w:rPr>
        <w:t xml:space="preserve">    法人代表：齐  宏</w:t>
      </w:r>
    </w:p>
    <w:p>
      <w:pPr>
        <w:spacing w:line="300" w:lineRule="auto"/>
        <w:rPr>
          <w:rFonts w:ascii="Arial" w:hAnsi="Arial" w:eastAsia="仿宋_GB2312" w:cs="Arial"/>
          <w:sz w:val="28"/>
        </w:rPr>
      </w:pPr>
      <w:r>
        <w:rPr>
          <w:rFonts w:ascii="Arial" w:hAnsi="Arial" w:eastAsia="仿宋_GB2312" w:cs="Arial"/>
          <w:sz w:val="28"/>
        </w:rPr>
        <w:t xml:space="preserve">    </w:t>
      </w:r>
      <w:r>
        <w:rPr>
          <w:rFonts w:hint="eastAsia" w:ascii="Arial" w:hAnsi="Arial" w:eastAsia="仿宋_GB2312" w:cs="Arial"/>
          <w:sz w:val="28"/>
        </w:rPr>
        <w:t xml:space="preserve">联系人：叶 </w:t>
      </w:r>
      <w:r>
        <w:rPr>
          <w:rFonts w:ascii="Arial" w:hAnsi="Arial" w:eastAsia="仿宋_GB2312" w:cs="Arial"/>
          <w:sz w:val="28"/>
        </w:rPr>
        <w:t xml:space="preserve"> </w:t>
      </w:r>
      <w:r>
        <w:rPr>
          <w:rFonts w:hint="eastAsia" w:ascii="Arial" w:hAnsi="Arial" w:eastAsia="仿宋_GB2312" w:cs="Arial"/>
          <w:sz w:val="28"/>
        </w:rPr>
        <w:t>凌</w:t>
      </w:r>
    </w:p>
    <w:p>
      <w:pPr>
        <w:spacing w:line="300" w:lineRule="auto"/>
        <w:ind w:firstLine="560" w:firstLineChars="200"/>
        <w:rPr>
          <w:rFonts w:ascii="Arial" w:hAnsi="Arial" w:eastAsia="仿宋_GB2312" w:cs="Arial"/>
          <w:sz w:val="28"/>
        </w:rPr>
      </w:pPr>
      <w:r>
        <w:rPr>
          <w:rFonts w:hint="eastAsia" w:ascii="Arial" w:hAnsi="Arial" w:eastAsia="仿宋_GB2312" w:cs="Arial"/>
          <w:sz w:val="28"/>
        </w:rPr>
        <w:t>联系电话：</w:t>
      </w:r>
      <w:r>
        <w:rPr>
          <w:rFonts w:ascii="Arial" w:hAnsi="Arial" w:eastAsia="仿宋_GB2312" w:cs="Arial"/>
          <w:sz w:val="28"/>
        </w:rPr>
        <w:t>010-82253558</w:t>
      </w:r>
      <w:r>
        <w:rPr>
          <w:rFonts w:hint="eastAsia" w:ascii="Arial" w:hAnsi="Arial" w:eastAsia="仿宋_GB2312" w:cs="Arial"/>
          <w:sz w:val="28"/>
        </w:rPr>
        <w:t>、</w:t>
      </w:r>
      <w:r>
        <w:rPr>
          <w:rFonts w:ascii="Arial" w:hAnsi="Arial" w:eastAsia="仿宋_GB2312" w:cs="Arial"/>
          <w:sz w:val="28"/>
        </w:rPr>
        <w:t>13801277006</w:t>
      </w:r>
    </w:p>
    <w:p>
      <w:pPr>
        <w:spacing w:line="300" w:lineRule="auto"/>
        <w:ind w:firstLine="600"/>
        <w:jc w:val="both"/>
        <w:rPr>
          <w:rFonts w:ascii="Arial" w:hAnsi="Arial" w:eastAsia="仿宋_GB2312" w:cs="Arial"/>
          <w:sz w:val="28"/>
        </w:rPr>
      </w:pPr>
    </w:p>
    <w:p>
      <w:pPr>
        <w:spacing w:line="300" w:lineRule="auto"/>
        <w:outlineLvl w:val="1"/>
        <w:rPr>
          <w:rFonts w:ascii="Arial" w:hAnsi="Arial" w:eastAsia="仿宋_GB2312" w:cs="Arial"/>
          <w:b/>
          <w:sz w:val="28"/>
        </w:rPr>
      </w:pPr>
      <w:bookmarkStart w:id="193" w:name="_Toc469066153"/>
      <w:bookmarkStart w:id="194" w:name="_Toc515457805"/>
      <w:bookmarkStart w:id="195" w:name="_Toc416783549"/>
      <w:bookmarkStart w:id="196" w:name="_Toc69393390"/>
      <w:bookmarkStart w:id="197" w:name="_Toc524335088"/>
      <w:bookmarkStart w:id="198" w:name="_Toc516488183"/>
      <w:bookmarkStart w:id="199" w:name="_Toc66929515"/>
      <w:bookmarkStart w:id="200" w:name="_Toc416783645"/>
      <w:r>
        <w:rPr>
          <w:rFonts w:ascii="Arial" w:hAnsi="Arial" w:eastAsia="仿宋_GB2312" w:cs="Arial"/>
          <w:b/>
          <w:sz w:val="28"/>
        </w:rPr>
        <w:t>四、估价目的</w:t>
      </w:r>
      <w:bookmarkEnd w:id="193"/>
      <w:bookmarkEnd w:id="194"/>
      <w:bookmarkEnd w:id="195"/>
      <w:bookmarkEnd w:id="196"/>
      <w:bookmarkEnd w:id="197"/>
      <w:bookmarkEnd w:id="198"/>
      <w:bookmarkEnd w:id="199"/>
      <w:bookmarkEnd w:id="200"/>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中国民航科学技术研究院</w:t>
      </w:r>
      <w:r>
        <w:rPr>
          <w:rFonts w:ascii="Arial" w:hAnsi="Arial" w:eastAsia="仿宋_GB2312" w:cs="Arial"/>
          <w:sz w:val="28"/>
        </w:rPr>
        <w:t>向北京市规划和自然资源委员会申请办理北京市顺义区松香湖大街7号院</w:t>
      </w:r>
      <w:r>
        <w:rPr>
          <w:rFonts w:hint="eastAsia" w:ascii="Arial" w:hAnsi="Arial" w:eastAsia="仿宋_GB2312" w:cs="Arial"/>
          <w:sz w:val="28"/>
        </w:rPr>
        <w:t>按实测数据签订补充协议出让</w:t>
      </w:r>
      <w:r>
        <w:rPr>
          <w:rFonts w:ascii="Arial" w:hAnsi="Arial" w:eastAsia="仿宋_GB2312" w:cs="Arial"/>
          <w:sz w:val="28"/>
        </w:rPr>
        <w:t>手续</w:t>
      </w:r>
      <w:r>
        <w:rPr>
          <w:rFonts w:ascii="Arial" w:hAnsi="Arial" w:eastAsia="仿宋_GB2312" w:cs="Arial"/>
          <w:sz w:val="28"/>
          <w:szCs w:val="28"/>
        </w:rPr>
        <w:t>。</w:t>
      </w:r>
      <w:r>
        <w:rPr>
          <w:rFonts w:ascii="Arial" w:hAnsi="Arial" w:eastAsia="仿宋_GB2312" w:cs="Arial"/>
          <w:sz w:val="28"/>
        </w:rPr>
        <w:t>经北京市规划和自然资源委员会审查，该项目符合北京市国有建设用地使用权</w:t>
      </w:r>
      <w:r>
        <w:rPr>
          <w:rFonts w:hint="eastAsia" w:ascii="Arial" w:hAnsi="Arial" w:eastAsia="仿宋_GB2312" w:cs="Arial"/>
          <w:sz w:val="28"/>
        </w:rPr>
        <w:t>竣工实测后签订补充协议出让</w:t>
      </w:r>
      <w:r>
        <w:rPr>
          <w:rFonts w:ascii="Arial" w:hAnsi="Arial" w:eastAsia="仿宋_GB2312" w:cs="Arial"/>
          <w:sz w:val="28"/>
        </w:rPr>
        <w:t>的条件，故由</w:t>
      </w:r>
      <w:r>
        <w:rPr>
          <w:rFonts w:ascii="Arial" w:hAnsi="Arial" w:eastAsia="仿宋_GB2312" w:cs="Arial"/>
          <w:bCs/>
          <w:sz w:val="28"/>
        </w:rPr>
        <w:t>北京市规划和自然资源委员会</w:t>
      </w:r>
      <w:r>
        <w:rPr>
          <w:rFonts w:ascii="Arial" w:hAnsi="Arial" w:eastAsia="仿宋_GB2312" w:cs="Arial"/>
          <w:sz w:val="28"/>
        </w:rPr>
        <w:t>委托北京康正宏基房地产评估有限公司依据有关法律法规、土地估价相关规程和规范等对估价对象国有建设用地使用权出让价格进行评估，为北京市规划和自然资源委员会办理该项目</w:t>
      </w:r>
      <w:r>
        <w:rPr>
          <w:rFonts w:hint="eastAsia" w:ascii="Arial" w:hAnsi="Arial" w:eastAsia="仿宋_GB2312" w:cs="Arial"/>
          <w:sz w:val="28"/>
        </w:rPr>
        <w:t>土地协议出让后按实测数据签订补充协议</w:t>
      </w:r>
      <w:r>
        <w:rPr>
          <w:rFonts w:ascii="Arial" w:hAnsi="Arial" w:eastAsia="仿宋_GB2312" w:cs="Arial"/>
          <w:sz w:val="28"/>
        </w:rPr>
        <w:t>提供参考</w:t>
      </w:r>
      <w:r>
        <w:rPr>
          <w:rFonts w:hint="eastAsia" w:ascii="Arial" w:hAnsi="Arial" w:eastAsia="仿宋_GB2312" w:cs="Arial"/>
          <w:sz w:val="28"/>
        </w:rPr>
        <w:t>依据</w:t>
      </w:r>
      <w:r>
        <w:rPr>
          <w:rFonts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201" w:name="_Toc69393391"/>
      <w:bookmarkStart w:id="202" w:name="_Toc516488184"/>
      <w:bookmarkStart w:id="203" w:name="_Toc416783553"/>
      <w:bookmarkStart w:id="204" w:name="_Toc469066154"/>
      <w:bookmarkStart w:id="205" w:name="_Toc416783649"/>
      <w:bookmarkStart w:id="206" w:name="_Toc66929516"/>
      <w:bookmarkStart w:id="207" w:name="_Toc524335089"/>
      <w:bookmarkStart w:id="208" w:name="_Toc515457806"/>
      <w:r>
        <w:rPr>
          <w:rFonts w:ascii="Arial" w:hAnsi="Arial" w:eastAsia="仿宋_GB2312" w:cs="Arial"/>
          <w:b/>
          <w:sz w:val="28"/>
        </w:rPr>
        <w:t>五、估价依据</w:t>
      </w:r>
      <w:bookmarkEnd w:id="201"/>
      <w:bookmarkEnd w:id="202"/>
      <w:bookmarkEnd w:id="203"/>
      <w:bookmarkEnd w:id="204"/>
      <w:bookmarkEnd w:id="205"/>
      <w:bookmarkEnd w:id="206"/>
      <w:bookmarkEnd w:id="207"/>
      <w:bookmarkEnd w:id="208"/>
    </w:p>
    <w:p>
      <w:pPr>
        <w:spacing w:line="300" w:lineRule="auto"/>
        <w:jc w:val="both"/>
        <w:rPr>
          <w:rFonts w:ascii="Arial" w:hAnsi="Arial" w:eastAsia="仿宋_GB2312"/>
          <w:sz w:val="28"/>
        </w:rPr>
      </w:pPr>
      <w:r>
        <w:rPr>
          <w:rFonts w:ascii="Arial" w:hAnsi="Arial" w:eastAsia="仿宋_GB2312" w:cs="Arial"/>
          <w:sz w:val="28"/>
        </w:rPr>
        <w:t>（一）有关的法律、法规、行政规章及估价对象所在省市的有关法律法规和</w:t>
      </w:r>
      <w:r>
        <w:rPr>
          <w:rFonts w:ascii="Arial" w:hAnsi="Arial" w:eastAsia="仿宋_GB2312"/>
          <w:sz w:val="28"/>
        </w:rPr>
        <w:t>政策</w:t>
      </w:r>
    </w:p>
    <w:p>
      <w:pPr>
        <w:numPr>
          <w:ilvl w:val="0"/>
          <w:numId w:val="6"/>
        </w:numPr>
        <w:spacing w:line="300" w:lineRule="auto"/>
        <w:jc w:val="both"/>
        <w:rPr>
          <w:rFonts w:ascii="Arial" w:hAnsi="Arial" w:eastAsia="仿宋_GB2312"/>
          <w:sz w:val="28"/>
        </w:rPr>
      </w:pPr>
      <w:r>
        <w:rPr>
          <w:rFonts w:hint="eastAsia" w:ascii="Arial" w:hAnsi="Arial" w:eastAsia="仿宋_GB2312"/>
          <w:sz w:val="28"/>
        </w:rPr>
        <w:t>《中华人民共和国土地管理法》（1986年6月25日第六届全国</w:t>
      </w:r>
    </w:p>
    <w:p>
      <w:pPr>
        <w:spacing w:line="300" w:lineRule="auto"/>
        <w:jc w:val="both"/>
        <w:rPr>
          <w:rFonts w:ascii="Arial" w:hAnsi="Arial" w:eastAsia="仿宋_GB2312"/>
          <w:sz w:val="28"/>
        </w:rPr>
      </w:pPr>
      <w:r>
        <w:rPr>
          <w:rFonts w:hint="eastAsia" w:ascii="Arial" w:hAnsi="Arial" w:eastAsia="仿宋_GB2312"/>
          <w:sz w:val="28"/>
        </w:rPr>
        <w:t>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城乡规划法》（2007年10月28日第十届全国人民代表大会常务委员会第三十次会议通过；根据2015年4月24日第十二届全国人民代表大会常务委员会第十四次会议《关于修改〈中华人民共和国港口法〉等七部法律的决定》第一次修正，公布之日起施行；根据2019年4月23日第十三届全国人民代表大会常务委员会第十次会议《关于修改〈中华人民共和国建筑法〉等八部法律的决定》第二次修正自，公布之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《中华人民共和国资产评估法》（2016年7月2日第十二届全国人民代表大会常务委员会第二十一次会议通过，2016年3月16日中华人民共和国主席令第46号公布，自2016年12月1日起施行）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《中华人民共和国民法典》（2020年5月28日第十三届全国人大三次会议表决通过，自2021年1月1日起施行）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城镇国有土地使用权出让和转让暂行条例》（1990年5月19日中华人民共和国国务院令第55号发布，自发布之日起施行；根据2020年11月29日中华人民共和国国务院令第732号公布的《国务院关于修改和废止部分行政法规的决定》修订，自公布之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《不动产登记暂行条例》〔</w:t>
      </w:r>
      <w:r>
        <w:rPr>
          <w:rFonts w:hint="eastAsia" w:ascii="Arial" w:hAnsi="Arial" w:eastAsia="仿宋_GB2312"/>
          <w:sz w:val="28"/>
        </w:rPr>
        <w:t>2014年11月24日中华人民共和国国务院令第656号公布，自2015年3月1日起施行；根据2019年3月24日中华人民共和国国务院令第710号公布的《国务院关于修改部分行政法规的决定》修订，自公布之日起施行</w:t>
      </w:r>
      <w:r>
        <w:rPr>
          <w:rFonts w:ascii="Arial" w:hAnsi="Arial" w:eastAsia="仿宋_GB2312"/>
          <w:sz w:val="28"/>
        </w:rPr>
        <w:t>〕；</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不动产登记暂行条例实施细则》（2015年6月29日国土资源部第3次部务会议通过，自2016年1月1日起施行；根据2019年7月16日自然资源部第2次部务会议审议通过《自然资源部关于第一批废止和修改的部门规章的决定》（中华人民共和国自然资源部令第5号）修订，自公布之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不动产登记资料查询暂行办法》（2018年3月2日国土资源部令第80号公布；根据2019年7月16日自然资源部第2次部务会《自然资源部关于废止和修改的第一批部门规章的决定》（中华人民共和国自然资源部令第5号）修订，自公布之日起施行）</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《国务院关于加强国有土地资产管理的通知》〔国发〔2001〕15号，2001年4月30日〕；</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《国务院关于深化改革严格土地管理的决定》〔国发〔2004〕28号，2004年10月21日〕；</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《国务院关于加强土地调控有关问题的通知》〔国发 （2006） 31号，2006年8月31日发布〕；</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《国务院关于促进节约集约用地的通知》〔国发〔2008〕3号，2008年1月3日发布〕；</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《协议出让国有土地使用权规定》〔国土资源部令第21号，自2003年8月1日起施行〕；</w:t>
      </w:r>
    </w:p>
    <w:p>
      <w:pPr>
        <w:numPr>
          <w:ilvl w:val="0"/>
          <w:numId w:val="6"/>
        </w:numPr>
        <w:spacing w:line="300" w:lineRule="auto"/>
        <w:ind w:left="0" w:firstLine="560"/>
        <w:jc w:val="both"/>
        <w:rPr>
          <w:rFonts w:ascii="Arial" w:hAnsi="Arial" w:eastAsia="仿宋_GB2312"/>
          <w:sz w:val="28"/>
        </w:rPr>
      </w:pPr>
      <w:r>
        <w:rPr>
          <w:rFonts w:ascii="Arial" w:hAnsi="Arial" w:eastAsia="仿宋_GB2312"/>
          <w:sz w:val="28"/>
        </w:rPr>
        <w:t>《招标拍卖挂牌出让国有建设用地使用权规定》〔国土资源部令第39号，2007年9月21日</w:t>
      </w:r>
      <w:r>
        <w:rPr>
          <w:rFonts w:hint="eastAsia" w:ascii="Arial" w:hAnsi="Arial" w:eastAsia="仿宋_GB2312"/>
          <w:sz w:val="28"/>
        </w:rPr>
        <w:t>原</w:t>
      </w:r>
      <w:r>
        <w:rPr>
          <w:rFonts w:ascii="Arial" w:hAnsi="Arial" w:eastAsia="仿宋_GB2312"/>
          <w:sz w:val="28"/>
        </w:rPr>
        <w:t>国土资源部第3次部务会议审议通过〕；</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《节约</w:t>
      </w:r>
      <w:r>
        <w:rPr>
          <w:rFonts w:ascii="Arial" w:hAnsi="Arial" w:eastAsia="仿宋_GB2312"/>
          <w:sz w:val="28"/>
        </w:rPr>
        <w:t>集约利用土地规定</w:t>
      </w:r>
      <w:r>
        <w:rPr>
          <w:rFonts w:hint="eastAsia" w:ascii="Arial" w:hAnsi="Arial" w:eastAsia="仿宋_GB2312"/>
          <w:sz w:val="28"/>
        </w:rPr>
        <w:t>》</w:t>
      </w:r>
      <w:r>
        <w:rPr>
          <w:rFonts w:ascii="Arial" w:hAnsi="Arial" w:eastAsia="仿宋_GB2312"/>
          <w:sz w:val="28"/>
        </w:rPr>
        <w:t>〔</w:t>
      </w:r>
      <w:r>
        <w:rPr>
          <w:rFonts w:hint="eastAsia" w:ascii="Arial" w:hAnsi="Arial" w:eastAsia="仿宋_GB2312"/>
          <w:sz w:val="28"/>
        </w:rPr>
        <w:t>国土资源部令第61号，2014年5月22日公布；根据2019年7月16日自然资源部第2次部务会议《自然资源部关于第一批废止和修改的部门规章的决定》修正 自2014年9月1日起实施</w:t>
      </w:r>
      <w:r>
        <w:rPr>
          <w:rFonts w:ascii="Arial" w:hAnsi="Arial" w:eastAsia="仿宋_GB2312"/>
          <w:sz w:val="28"/>
        </w:rPr>
        <w:t>〕；</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《国土资源部关于推进土地节约集约利用的指导意见》</w:t>
      </w:r>
      <w:r>
        <w:rPr>
          <w:rFonts w:ascii="Arial" w:hAnsi="Arial" w:eastAsia="仿宋_GB2312"/>
          <w:sz w:val="28"/>
        </w:rPr>
        <w:t>〔国土资发（20</w:t>
      </w:r>
      <w:r>
        <w:rPr>
          <w:rFonts w:hint="eastAsia" w:ascii="Arial" w:hAnsi="Arial" w:eastAsia="仿宋_GB2312"/>
          <w:sz w:val="28"/>
        </w:rPr>
        <w:t>14</w:t>
      </w:r>
      <w:r>
        <w:rPr>
          <w:rFonts w:ascii="Arial" w:hAnsi="Arial" w:eastAsia="仿宋_GB2312"/>
          <w:sz w:val="28"/>
        </w:rPr>
        <w:t>）11</w:t>
      </w:r>
      <w:r>
        <w:rPr>
          <w:rFonts w:hint="eastAsia" w:ascii="Arial" w:hAnsi="Arial" w:eastAsia="仿宋_GB2312"/>
          <w:sz w:val="28"/>
        </w:rPr>
        <w:t>9</w:t>
      </w:r>
      <w:r>
        <w:rPr>
          <w:rFonts w:ascii="Arial" w:hAnsi="Arial" w:eastAsia="仿宋_GB2312"/>
          <w:sz w:val="28"/>
        </w:rPr>
        <w:t>号，20</w:t>
      </w:r>
      <w:r>
        <w:rPr>
          <w:rFonts w:hint="eastAsia" w:ascii="Arial" w:hAnsi="Arial" w:eastAsia="仿宋_GB2312"/>
          <w:sz w:val="28"/>
        </w:rPr>
        <w:t>14</w:t>
      </w:r>
      <w:r>
        <w:rPr>
          <w:rFonts w:ascii="Arial" w:hAnsi="Arial" w:eastAsia="仿宋_GB2312"/>
          <w:sz w:val="28"/>
        </w:rPr>
        <w:t>年</w:t>
      </w:r>
      <w:r>
        <w:rPr>
          <w:rFonts w:hint="eastAsia" w:ascii="Arial" w:hAnsi="Arial" w:eastAsia="仿宋_GB2312"/>
          <w:sz w:val="28"/>
        </w:rPr>
        <w:t>9</w:t>
      </w:r>
      <w:r>
        <w:rPr>
          <w:rFonts w:ascii="Arial" w:hAnsi="Arial" w:eastAsia="仿宋_GB2312"/>
          <w:sz w:val="28"/>
        </w:rPr>
        <w:t>月</w:t>
      </w:r>
      <w:r>
        <w:rPr>
          <w:rFonts w:hint="eastAsia" w:ascii="Arial" w:hAnsi="Arial" w:eastAsia="仿宋_GB2312"/>
          <w:sz w:val="28"/>
        </w:rPr>
        <w:t>12</w:t>
      </w:r>
      <w:r>
        <w:rPr>
          <w:rFonts w:ascii="Arial" w:hAnsi="Arial" w:eastAsia="仿宋_GB2312"/>
          <w:sz w:val="28"/>
        </w:rPr>
        <w:t>日发布〕；</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w:t>
      </w:r>
      <w:r>
        <w:rPr>
          <w:rFonts w:ascii="Arial" w:hAnsi="Arial" w:eastAsia="仿宋_GB2312"/>
          <w:sz w:val="28"/>
        </w:rPr>
        <w:t>国土资源部</w:t>
      </w:r>
      <w:r>
        <w:rPr>
          <w:rFonts w:hint="eastAsia" w:ascii="Arial" w:hAnsi="Arial" w:eastAsia="仿宋_GB2312"/>
          <w:sz w:val="28"/>
        </w:rPr>
        <w:t>&lt;</w:t>
      </w:r>
      <w:r>
        <w:rPr>
          <w:rFonts w:ascii="Arial" w:hAnsi="Arial" w:eastAsia="仿宋_GB2312"/>
          <w:sz w:val="28"/>
        </w:rPr>
        <w:t>关于坚持和完善土地招标拍卖挂牌出让制度的意见</w:t>
      </w:r>
      <w:r>
        <w:rPr>
          <w:rFonts w:hint="eastAsia" w:ascii="Arial" w:hAnsi="Arial" w:eastAsia="仿宋_GB2312"/>
          <w:sz w:val="28"/>
        </w:rPr>
        <w:t>&gt;</w:t>
      </w:r>
      <w:r>
        <w:rPr>
          <w:rFonts w:ascii="Arial" w:hAnsi="Arial" w:eastAsia="仿宋_GB2312"/>
          <w:sz w:val="28"/>
        </w:rPr>
        <w:t>》〔国土资发〔2011〕63号，2011年5月13日〕；</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w:t>
      </w:r>
      <w:r>
        <w:rPr>
          <w:rFonts w:ascii="Arial" w:hAnsi="Arial" w:eastAsia="仿宋_GB2312"/>
          <w:sz w:val="28"/>
        </w:rPr>
        <w:t>国土资源部办公厅</w:t>
      </w:r>
      <w:r>
        <w:rPr>
          <w:rFonts w:hint="eastAsia" w:ascii="Arial" w:hAnsi="Arial" w:eastAsia="仿宋_GB2312"/>
          <w:sz w:val="28"/>
        </w:rPr>
        <w:t>&lt;</w:t>
      </w:r>
      <w:r>
        <w:rPr>
          <w:rFonts w:ascii="Arial" w:hAnsi="Arial" w:eastAsia="仿宋_GB2312"/>
          <w:sz w:val="28"/>
        </w:rPr>
        <w:t>关于实行电子化备案完善土地估价报告备案制度的通知</w:t>
      </w:r>
      <w:r>
        <w:rPr>
          <w:rFonts w:hint="eastAsia" w:ascii="Arial" w:hAnsi="Arial" w:eastAsia="仿宋_GB2312"/>
          <w:sz w:val="28"/>
        </w:rPr>
        <w:t>&gt;</w:t>
      </w:r>
      <w:r>
        <w:rPr>
          <w:rFonts w:ascii="Arial" w:hAnsi="Arial" w:eastAsia="仿宋_GB2312"/>
          <w:sz w:val="28"/>
        </w:rPr>
        <w:t>》〔国土资厅发〔2012〕35号，2012年6月14日发布〕</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实施&lt;中华人民共和国城镇国有土地使用权出让和转让暂行条例&gt;办法》（1992年5月27日北京市人民政府第11号令发布；根据1993年5月18日北京市人民政府第6号令第一次修改；根据2002年2月11日北京市人民政府第92号令第二次修改；根据2007年11月23日北京市人民政府第200号令第三次修改）</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《北京市城市房地产转让管理办法》（北京市人民政府令第135号，经2003年8月26日市人民政府第13次常务会议通过，自2003年12月1日起施行，2008年12月6日北京市人民政府令第209号修正）</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《北京市城乡规划条例》（2009年5月22日北京市第十三届人民代表大会常务委员会第十一次会议通过；2019年3月29日北京市第十五届人民代表大会常务委员会第十二次会议修订，自2019年4月28日起施行）</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bCs/>
          <w:sz w:val="28"/>
        </w:rPr>
        <w:t>《北京市实施</w:t>
      </w:r>
      <w:r>
        <w:rPr>
          <w:rFonts w:hint="eastAsia" w:ascii="Arial" w:hAnsi="Arial" w:eastAsia="仿宋_GB2312"/>
          <w:sz w:val="28"/>
        </w:rPr>
        <w:t>&lt;</w:t>
      </w:r>
      <w:r>
        <w:rPr>
          <w:rFonts w:hint="eastAsia" w:ascii="Arial" w:hAnsi="Arial" w:eastAsia="仿宋_GB2312"/>
          <w:bCs/>
          <w:sz w:val="28"/>
        </w:rPr>
        <w:t>中华人民共和国城镇土地使用税暂行条例</w:t>
      </w:r>
      <w:r>
        <w:rPr>
          <w:rFonts w:hint="eastAsia" w:ascii="Arial" w:hAnsi="Arial" w:eastAsia="仿宋_GB2312"/>
          <w:sz w:val="28"/>
        </w:rPr>
        <w:t>&gt;</w:t>
      </w:r>
      <w:r>
        <w:rPr>
          <w:rFonts w:hint="eastAsia" w:ascii="Arial" w:hAnsi="Arial" w:eastAsia="仿宋_GB2312"/>
          <w:bCs/>
          <w:sz w:val="28"/>
        </w:rPr>
        <w:t>办法》（</w:t>
      </w:r>
      <w:r>
        <w:rPr>
          <w:rFonts w:hint="eastAsia" w:ascii="Arial" w:hAnsi="Arial" w:eastAsia="仿宋_GB2312"/>
          <w:sz w:val="28"/>
        </w:rPr>
        <w:t>1988年12月30日北京市人民政府京政发〔1988〕115号文件发布；根据1998年6月12日北京市人民政府第6号令第一次修改；根据2007年4月27日北京市人民政府第188号令第二次修改</w:t>
      </w:r>
      <w:r>
        <w:rPr>
          <w:rFonts w:hint="eastAsia" w:ascii="Arial" w:hAnsi="Arial" w:eastAsia="仿宋_GB2312"/>
          <w:bCs/>
          <w:sz w:val="28"/>
        </w:rPr>
        <w:t>）</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《北京市人民政府关于印发北京市国有建设用地供应办法（试行）的通知》（京政发（2005）6号）</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《北京市人民政府关于修订〈北京市国有建设用地供应办法（试行）〉的决定》（京政发〔2021〕12号）</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《关于印发北京市出让国有土地使用权招标拍卖挂牌办法的通知》（京国土市（2005）302号）</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《北京市国土资源局、北京市发展和改革委员会、北京市财政局、北京市规划委、北京市住房和城乡建设委员会关于印发北京市国有建设用地使用权出让地价评审暂行规定的通知》（京国土用（2015）87号）</w:t>
      </w:r>
    </w:p>
    <w:p>
      <w:pPr>
        <w:numPr>
          <w:ilvl w:val="0"/>
          <w:numId w:val="6"/>
        </w:numPr>
        <w:spacing w:line="300" w:lineRule="auto"/>
        <w:ind w:left="0" w:firstLine="560"/>
        <w:jc w:val="both"/>
        <w:rPr>
          <w:rFonts w:ascii="Arial" w:hAnsi="Arial" w:eastAsia="仿宋_GB2312"/>
          <w:sz w:val="28"/>
        </w:rPr>
      </w:pPr>
      <w:r>
        <w:rPr>
          <w:rFonts w:hint="eastAsia" w:ascii="Arial" w:hAnsi="Arial" w:eastAsia="仿宋_GB2312"/>
          <w:sz w:val="28"/>
        </w:rPr>
        <w:t>《</w:t>
      </w:r>
      <w:r>
        <w:rPr>
          <w:rFonts w:ascii="Arial" w:hAnsi="Arial" w:eastAsia="仿宋_GB2312"/>
          <w:sz w:val="28"/>
        </w:rPr>
        <w:t>北京市国土资源局、北京市发展和改革委员会关于印发北京市国有土地使用权招标拍卖挂牌出让底价确定办法（试行）的通知</w:t>
      </w:r>
      <w:r>
        <w:rPr>
          <w:rFonts w:hint="eastAsia" w:ascii="Arial" w:hAnsi="Arial" w:eastAsia="仿宋_GB2312"/>
          <w:sz w:val="28"/>
        </w:rPr>
        <w:t>》（ 京国土用〔2005〕533号）</w:t>
      </w:r>
    </w:p>
    <w:p>
      <w:pPr>
        <w:numPr>
          <w:ilvl w:val="0"/>
          <w:numId w:val="6"/>
        </w:numPr>
        <w:spacing w:line="300" w:lineRule="auto"/>
        <w:ind w:left="0" w:firstLine="560"/>
        <w:jc w:val="both"/>
        <w:rPr>
          <w:rFonts w:ascii="Arial" w:hAnsi="Arial" w:eastAsia="仿宋_GB2312" w:cs="Arial"/>
          <w:sz w:val="28"/>
          <w:szCs w:val="28"/>
        </w:rPr>
      </w:pPr>
      <w:r>
        <w:rPr>
          <w:rFonts w:ascii="Arial" w:hAnsi="Arial" w:eastAsia="仿宋" w:cs="Arial"/>
          <w:sz w:val="28"/>
          <w:szCs w:val="28"/>
        </w:rPr>
        <w:t>《北京市顺义区人民政府关于印发&lt;顺义区征收城市基础设施建设费暂行办法&gt;的通知》</w:t>
      </w:r>
      <w:r>
        <w:rPr>
          <w:rFonts w:hint="eastAsia" w:ascii="Arial" w:hAnsi="Arial" w:eastAsia="仿宋" w:cs="Arial"/>
          <w:sz w:val="28"/>
          <w:szCs w:val="28"/>
        </w:rPr>
        <w:t>[自2022年6月6日起实施</w:t>
      </w:r>
      <w:r>
        <w:rPr>
          <w:rFonts w:ascii="Arial" w:hAnsi="Arial" w:eastAsia="仿宋" w:cs="Arial"/>
          <w:sz w:val="28"/>
          <w:szCs w:val="28"/>
        </w:rPr>
        <w:t>]</w:t>
      </w:r>
    </w:p>
    <w:p>
      <w:pPr>
        <w:spacing w:line="300" w:lineRule="auto"/>
        <w:jc w:val="both"/>
        <w:rPr>
          <w:rFonts w:ascii="Arial" w:hAnsi="Arial" w:eastAsia="仿宋_GB2312" w:cs="Arial"/>
          <w:sz w:val="28"/>
        </w:rPr>
      </w:pPr>
      <w:r>
        <w:rPr>
          <w:rFonts w:ascii="Arial" w:hAnsi="Arial" w:eastAsia="仿宋_GB2312" w:cs="Arial"/>
          <w:sz w:val="28"/>
        </w:rPr>
        <w:t>（二）采用的技术标准</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1.《城镇土地估价规程》[GB/T 18508-2014]</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2.《城镇土地分等定级规程》</w:t>
      </w:r>
      <w:r>
        <w:rPr>
          <w:rFonts w:ascii="Arial" w:hAnsi="Arial" w:eastAsia="仿宋" w:cs="Arial"/>
          <w:sz w:val="28"/>
          <w:szCs w:val="28"/>
        </w:rPr>
        <w:fldChar w:fldCharType="begin"/>
      </w:r>
      <w:r>
        <w:rPr>
          <w:rFonts w:ascii="Arial" w:hAnsi="Arial" w:eastAsia="仿宋" w:cs="Arial"/>
          <w:sz w:val="28"/>
          <w:szCs w:val="28"/>
        </w:rPr>
        <w:instrText xml:space="preserve"> HYPERLINK "http://www.baidu.com/link?url=WR4ik0HfoP3GU1rlTYIFq3n2WBRxMHa-d8GcgMgJUtKKn1Pe8laCRZpZkd9wT3bWx0Da0HhCv5MAzf-34H8xnjpEjz3Kk8n4fMGDiYPYgW3" \t "_blank" </w:instrText>
      </w:r>
      <w:r>
        <w:rPr>
          <w:rFonts w:ascii="Arial" w:hAnsi="Arial" w:eastAsia="仿宋" w:cs="Arial"/>
          <w:sz w:val="28"/>
          <w:szCs w:val="28"/>
        </w:rPr>
        <w:fldChar w:fldCharType="separate"/>
      </w:r>
      <w:r>
        <w:rPr>
          <w:rFonts w:ascii="Arial" w:hAnsi="Arial" w:eastAsia="仿宋" w:cs="Arial"/>
          <w:sz w:val="28"/>
          <w:szCs w:val="28"/>
        </w:rPr>
        <w:t>[GB/T 18507-2014]</w:t>
      </w:r>
      <w:r>
        <w:rPr>
          <w:rFonts w:ascii="Arial" w:hAnsi="Arial" w:eastAsia="仿宋" w:cs="Arial"/>
          <w:sz w:val="28"/>
          <w:szCs w:val="28"/>
        </w:rPr>
        <w:fldChar w:fldCharType="end"/>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3.《土地利用现状分类》[ GB/T 21010-2017]</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4.《城市用地分类与规划建设用地标准》[GB50137-2011]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w:t>
      </w:r>
      <w:r>
        <w:rPr>
          <w:rFonts w:hint="eastAsia" w:ascii="Arial" w:hAnsi="Arial" w:eastAsia="仿宋_GB2312" w:cs="Arial"/>
          <w:sz w:val="28"/>
        </w:rPr>
        <w:t>《自然资源分等定级通则》（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60</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w:t>
      </w:r>
      <w:r>
        <w:rPr>
          <w:rFonts w:hint="eastAsia" w:ascii="Arial" w:hAnsi="Arial" w:eastAsia="仿宋_GB2312" w:cs="Arial"/>
          <w:sz w:val="28"/>
        </w:rPr>
        <w:t>《自然资源价格评估通则》（</w:t>
      </w:r>
      <w:r>
        <w:rPr>
          <w:rFonts w:ascii="Arial" w:hAnsi="Arial" w:eastAsia="仿宋_GB2312" w:cs="Arial"/>
          <w:sz w:val="28"/>
        </w:rPr>
        <w:t>TD/T</w:t>
      </w:r>
      <w:r>
        <w:rPr>
          <w:rFonts w:hint="eastAsia" w:ascii="Arial" w:hAnsi="Arial" w:eastAsia="仿宋_GB2312" w:cs="Arial"/>
          <w:sz w:val="28"/>
        </w:rPr>
        <w:t xml:space="preserve"> </w:t>
      </w:r>
      <w:r>
        <w:rPr>
          <w:rFonts w:ascii="Arial" w:hAnsi="Arial" w:eastAsia="仿宋_GB2312" w:cs="Arial"/>
          <w:sz w:val="28"/>
        </w:rPr>
        <w:t>10</w:t>
      </w:r>
      <w:r>
        <w:rPr>
          <w:rFonts w:hint="eastAsia" w:ascii="Arial" w:hAnsi="Arial" w:eastAsia="仿宋_GB2312" w:cs="Arial"/>
          <w:sz w:val="28"/>
        </w:rPr>
        <w:t>61</w:t>
      </w:r>
      <w:r>
        <w:rPr>
          <w:rFonts w:ascii="Arial" w:hAnsi="Arial" w:eastAsia="仿宋_GB2312" w:cs="Arial"/>
          <w:sz w:val="28"/>
        </w:rPr>
        <w:t>-20</w:t>
      </w:r>
      <w:r>
        <w:rPr>
          <w:rFonts w:hint="eastAsia" w:ascii="Arial" w:hAnsi="Arial" w:eastAsia="仿宋_GB2312" w:cs="Arial"/>
          <w:sz w:val="28"/>
        </w:rPr>
        <w:t>21）</w:t>
      </w:r>
    </w:p>
    <w:p>
      <w:pPr>
        <w:spacing w:line="300" w:lineRule="auto"/>
        <w:ind w:firstLine="560" w:firstLineChars="200"/>
        <w:rPr>
          <w:rFonts w:ascii="Arial" w:hAnsi="Arial" w:eastAsia="仿宋" w:cs="Arial"/>
          <w:sz w:val="28"/>
          <w:szCs w:val="28"/>
        </w:rPr>
      </w:pPr>
      <w:r>
        <w:rPr>
          <w:rFonts w:ascii="Arial" w:hAnsi="Arial" w:eastAsia="仿宋" w:cs="Arial"/>
          <w:sz w:val="28"/>
          <w:szCs w:val="28"/>
        </w:rPr>
        <w:t>7.《国土资源部办公厅关于印发〈国有建设用地使用权出让地价评估技术规范〉的通知》[国土资厅发（2018）4号]</w:t>
      </w:r>
    </w:p>
    <w:p>
      <w:pPr>
        <w:spacing w:line="300" w:lineRule="auto"/>
        <w:ind w:firstLine="560" w:firstLineChars="200"/>
        <w:rPr>
          <w:rFonts w:ascii="Arial" w:hAnsi="Arial" w:eastAsia="仿宋" w:cs="Arial"/>
          <w:sz w:val="28"/>
          <w:szCs w:val="28"/>
        </w:rPr>
      </w:pPr>
      <w:r>
        <w:rPr>
          <w:rFonts w:ascii="Arial" w:hAnsi="Arial" w:eastAsia="仿宋" w:cs="Arial"/>
          <w:sz w:val="28"/>
          <w:szCs w:val="28"/>
        </w:rPr>
        <w:t>8.《城市地价动态监测技术规范》[TD/T1009-2007]</w:t>
      </w:r>
    </w:p>
    <w:p>
      <w:pPr>
        <w:spacing w:line="300" w:lineRule="auto"/>
        <w:ind w:firstLine="560" w:firstLineChars="200"/>
        <w:rPr>
          <w:rFonts w:ascii="Arial" w:hAnsi="Arial" w:eastAsia="仿宋" w:cs="Arial"/>
          <w:sz w:val="28"/>
          <w:szCs w:val="28"/>
        </w:rPr>
      </w:pPr>
      <w:r>
        <w:rPr>
          <w:rFonts w:ascii="Arial" w:hAnsi="Arial" w:eastAsia="仿宋" w:cs="Arial"/>
          <w:sz w:val="28"/>
          <w:szCs w:val="28"/>
        </w:rPr>
        <w:t>9.《自然资源部办公厅关于印发《国土空间调查、规划、用途管制用地用海分类指南（试行）》的通知》[自然资办发〔2020〕51号]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10.《北京市人民政府关于更新出让国有建设用地使用权基准地价的通知》[京政发[2022]12号]</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11.《北京市国土空间调查、规划、用途管制用地分类指南（试行）》</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12.《北京市国有建设用地使用权出让地价评估技术导则（试行）》[北估秘[2023]001]</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13.《北京市建设工程计价依据-预算定额》（2012）及动态调整</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14.《北京工程造价信息》〔北京市建设工程造价管理处定期发布〕</w:t>
      </w:r>
    </w:p>
    <w:p>
      <w:pPr>
        <w:spacing w:line="300" w:lineRule="auto"/>
        <w:ind w:firstLine="560" w:firstLineChars="200"/>
        <w:rPr>
          <w:rFonts w:ascii="Arial" w:hAnsi="Arial" w:eastAsia="仿宋" w:cs="Arial"/>
          <w:sz w:val="28"/>
          <w:szCs w:val="28"/>
        </w:rPr>
      </w:pPr>
      <w:r>
        <w:rPr>
          <w:rFonts w:ascii="Arial" w:hAnsi="Arial" w:eastAsia="仿宋" w:cs="Arial"/>
          <w:sz w:val="28"/>
          <w:szCs w:val="28"/>
        </w:rPr>
        <w:t>15.《北京市统计年鉴》</w:t>
      </w:r>
    </w:p>
    <w:p>
      <w:pPr>
        <w:spacing w:line="300" w:lineRule="auto"/>
        <w:jc w:val="both"/>
        <w:rPr>
          <w:rFonts w:ascii="Arial" w:hAnsi="Arial" w:eastAsia="仿宋_GB2312" w:cs="Arial"/>
          <w:sz w:val="28"/>
          <w:szCs w:val="18"/>
        </w:rPr>
      </w:pPr>
      <w:r>
        <w:rPr>
          <w:rFonts w:ascii="Arial" w:hAnsi="Arial" w:eastAsia="仿宋_GB2312" w:cs="Arial"/>
          <w:sz w:val="28"/>
          <w:szCs w:val="18"/>
        </w:rPr>
        <w:t>（三） 委托估价方提供的资料</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w:t>
      </w:r>
      <w:r>
        <w:rPr>
          <w:rFonts w:hint="eastAsia" w:ascii="Arial" w:hAnsi="Arial" w:eastAsia="仿宋_GB2312" w:cs="Arial"/>
          <w:sz w:val="28"/>
          <w:szCs w:val="28"/>
        </w:rPr>
        <w:t>《国有建设用地使用权出让合同（正本）》（电子监管号：1101002016B01134）及其补充协议</w:t>
      </w:r>
      <w:r>
        <w:rPr>
          <w:rFonts w:ascii="Arial" w:hAnsi="Arial" w:eastAsia="仿宋_GB2312" w:cs="Arial"/>
          <w:sz w:val="28"/>
          <w:szCs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3.《建设工程规划许可证》[2017规（顺）建字0029号]</w:t>
      </w:r>
      <w:r>
        <w:rPr>
          <w:rFonts w:hint="eastAsia" w:ascii="Arial" w:hAnsi="Arial" w:eastAsia="仿宋_GB2312" w:cs="Arial"/>
          <w:sz w:val="28"/>
        </w:rPr>
        <w:t>及其附件</w:t>
      </w:r>
      <w:r>
        <w:rPr>
          <w:rFonts w:ascii="Arial" w:hAnsi="Arial" w:eastAsia="仿宋_GB2312" w:cs="Arial"/>
          <w:sz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4.《建筑工程施工许可证（正本）》[（2017）施建字0609号]及其附件复印件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w:t>
      </w:r>
      <w:r>
        <w:rPr>
          <w:rFonts w:hint="eastAsia" w:ascii="Arial" w:hAnsi="Arial" w:eastAsia="仿宋_GB2312" w:cs="Arial"/>
          <w:sz w:val="28"/>
        </w:rPr>
        <w:t>《中国民航科学技术研究院综合实验楼等2项（航空安全实验基地项目）项目代征道路用地移交协议》</w:t>
      </w:r>
      <w:r>
        <w:rPr>
          <w:rFonts w:ascii="Arial" w:hAnsi="Arial" w:eastAsia="仿宋_GB2312" w:cs="Arial"/>
          <w:sz w:val="28"/>
        </w:rPr>
        <w:t>及其附件</w:t>
      </w:r>
      <w:r>
        <w:rPr>
          <w:rFonts w:hint="eastAsia" w:ascii="Arial" w:hAnsi="Arial" w:eastAsia="仿宋_GB2312" w:cs="Arial"/>
          <w:sz w:val="28"/>
        </w:rPr>
        <w:t>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6.《代征绿地移交书（综合实验楼等2项（航空安全实验基地项目））》复印件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7</w:t>
      </w:r>
      <w:r>
        <w:rPr>
          <w:rFonts w:ascii="Arial" w:hAnsi="Arial" w:eastAsia="仿宋_GB2312" w:cs="Arial"/>
          <w:sz w:val="28"/>
        </w:rPr>
        <w:t>.</w:t>
      </w:r>
      <w:r>
        <w:rPr>
          <w:rFonts w:hint="eastAsia" w:ascii="Arial" w:hAnsi="Arial" w:eastAsia="仿宋_GB2312" w:cs="Arial"/>
          <w:sz w:val="28"/>
        </w:rPr>
        <w:t>《北京市门楼牌编号证明信》[（1300）顺义分局284号]复印件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8</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9.</w:t>
      </w:r>
      <w:r>
        <w:rPr>
          <w:rFonts w:hint="eastAsia" w:ascii="Arial" w:hAnsi="Arial" w:eastAsia="仿宋_GB2312" w:cs="Arial"/>
          <w:sz w:val="28"/>
        </w:rPr>
        <w:t>《中央国家机关人民防空工程竣工验收备案表》[编号：[2022]29号]复印件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0.</w:t>
      </w:r>
      <w:r>
        <w:rPr>
          <w:rFonts w:hint="eastAsia" w:ascii="Arial" w:hAnsi="Arial" w:eastAsia="仿宋_GB2312" w:cs="Arial"/>
          <w:sz w:val="28"/>
        </w:rPr>
        <w:t>《北京市规划和自然资源委员会建设工程规划核验意见》[</w:t>
      </w:r>
      <w:r>
        <w:rPr>
          <w:rFonts w:ascii="Arial" w:hAnsi="Arial" w:eastAsia="仿宋_GB2312" w:cs="Arial"/>
          <w:sz w:val="28"/>
        </w:rPr>
        <w:t>2021</w:t>
      </w:r>
      <w:r>
        <w:rPr>
          <w:rFonts w:hint="eastAsia" w:ascii="Arial" w:hAnsi="Arial" w:eastAsia="仿宋_GB2312" w:cs="Arial"/>
          <w:sz w:val="28"/>
        </w:rPr>
        <w:t>规自（顺）竣字0</w:t>
      </w:r>
      <w:r>
        <w:rPr>
          <w:rFonts w:ascii="Arial" w:hAnsi="Arial" w:eastAsia="仿宋_GB2312" w:cs="Arial"/>
          <w:sz w:val="28"/>
        </w:rPr>
        <w:t>057</w:t>
      </w:r>
      <w:r>
        <w:rPr>
          <w:rFonts w:hint="eastAsia" w:ascii="Arial" w:hAnsi="Arial" w:eastAsia="仿宋_GB2312" w:cs="Arial"/>
          <w:sz w:val="28"/>
        </w:rPr>
        <w:t>号</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1.</w:t>
      </w:r>
      <w:r>
        <w:rPr>
          <w:rFonts w:hint="eastAsia" w:ascii="Arial" w:hAnsi="Arial" w:eastAsia="仿宋_GB2312" w:cs="Arial"/>
          <w:sz w:val="28"/>
        </w:rPr>
        <w:t>《工程竣工验收备案表》[备案编号：0</w:t>
      </w:r>
      <w:r>
        <w:rPr>
          <w:rFonts w:ascii="Arial" w:hAnsi="Arial" w:eastAsia="仿宋_GB2312" w:cs="Arial"/>
          <w:sz w:val="28"/>
        </w:rPr>
        <w:t>585</w:t>
      </w:r>
      <w:r>
        <w:rPr>
          <w:rFonts w:hint="eastAsia" w:ascii="Arial" w:hAnsi="Arial" w:eastAsia="仿宋_GB2312" w:cs="Arial"/>
          <w:sz w:val="28"/>
        </w:rPr>
        <w:t>顺竣2</w:t>
      </w:r>
      <w:r>
        <w:rPr>
          <w:rFonts w:ascii="Arial" w:hAnsi="Arial" w:eastAsia="仿宋_GB2312" w:cs="Arial"/>
          <w:sz w:val="28"/>
        </w:rPr>
        <w:t>021</w:t>
      </w:r>
      <w:r>
        <w:rPr>
          <w:rFonts w:hint="eastAsia" w:ascii="Arial" w:hAnsi="Arial" w:eastAsia="仿宋_GB2312" w:cs="Arial"/>
          <w:sz w:val="28"/>
        </w:rPr>
        <w:t>（建）0</w:t>
      </w:r>
      <w:r>
        <w:rPr>
          <w:rFonts w:ascii="Arial" w:hAnsi="Arial" w:eastAsia="仿宋_GB2312" w:cs="Arial"/>
          <w:sz w:val="28"/>
        </w:rPr>
        <w:t>117</w:t>
      </w:r>
      <w:r>
        <w:rPr>
          <w:rFonts w:hint="eastAsia" w:ascii="Arial" w:hAnsi="Arial" w:eastAsia="仿宋_GB2312" w:cs="Arial"/>
          <w:sz w:val="28"/>
        </w:rPr>
        <w:t>号</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2</w:t>
      </w:r>
      <w:r>
        <w:rPr>
          <w:rFonts w:hint="eastAsia" w:ascii="Arial" w:hAnsi="Arial" w:eastAsia="仿宋_GB2312" w:cs="Arial"/>
          <w:sz w:val="28"/>
        </w:rPr>
        <w:t>.《房屋面积测算技术报告书》复印件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3</w:t>
      </w:r>
      <w:r>
        <w:rPr>
          <w:rFonts w:hint="eastAsia" w:ascii="Arial" w:hAnsi="Arial" w:eastAsia="仿宋_GB2312" w:cs="Arial"/>
          <w:sz w:val="28"/>
        </w:rPr>
        <w:t>.《房产测绘成果审核办理结果通知书》[编号：[2023]140595号]复印件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4</w:t>
      </w:r>
      <w:r>
        <w:rPr>
          <w:rFonts w:hint="eastAsia" w:ascii="Arial" w:hAnsi="Arial" w:eastAsia="仿宋_GB2312" w:cs="Arial"/>
          <w:sz w:val="28"/>
        </w:rPr>
        <w:t>.《竣工项目测绘成果说明》复印件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5.</w:t>
      </w:r>
      <w:r>
        <w:rPr>
          <w:rFonts w:hint="eastAsia" w:ascii="Arial" w:hAnsi="Arial" w:eastAsia="仿宋_GB2312" w:cs="Arial"/>
          <w:sz w:val="28"/>
        </w:rPr>
        <w:t>《关于综合实验楼等2项（航空安全实验基地项目）规划许可证附图地下建筑面积的承诺》[航科院函（2023）65号]复印件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6.</w:t>
      </w:r>
      <w:r>
        <w:rPr>
          <w:rFonts w:hint="eastAsia" w:ascii="Arial" w:hAnsi="Arial" w:eastAsia="仿宋_GB2312" w:cs="Arial"/>
          <w:sz w:val="28"/>
        </w:rPr>
        <w:t>受让人《事业单位法人证书（副本）》</w:t>
      </w:r>
    </w:p>
    <w:p>
      <w:pPr>
        <w:spacing w:line="300" w:lineRule="auto"/>
        <w:jc w:val="both"/>
        <w:rPr>
          <w:rFonts w:ascii="Arial" w:hAnsi="Arial" w:eastAsia="仿宋_GB2312" w:cs="Arial"/>
          <w:sz w:val="28"/>
        </w:rPr>
      </w:pPr>
      <w:r>
        <w:rPr>
          <w:rFonts w:ascii="Arial" w:hAnsi="Arial" w:eastAsia="仿宋_GB2312" w:cs="Arial"/>
          <w:sz w:val="28"/>
          <w:szCs w:val="18"/>
        </w:rPr>
        <w:t>（四）受托估价方掌握的有关资料和评估专业人员实地勘察、调查所获取的资料实地勘查</w:t>
      </w:r>
      <w:r>
        <w:rPr>
          <w:rFonts w:ascii="Arial" w:hAnsi="Arial" w:eastAsia="仿宋_GB2312" w:cs="Arial"/>
          <w:sz w:val="28"/>
        </w:rPr>
        <w:t>的有关资料</w:t>
      </w:r>
      <w:r>
        <w:rPr>
          <w:rFonts w:hint="eastAsia" w:ascii="Arial" w:hAnsi="Arial" w:eastAsia="仿宋_GB2312" w:cs="Arial"/>
          <w:sz w:val="28"/>
        </w:rPr>
        <w:t>。</w:t>
      </w:r>
    </w:p>
    <w:p>
      <w:pPr>
        <w:spacing w:line="300" w:lineRule="auto"/>
        <w:jc w:val="both"/>
        <w:rPr>
          <w:rFonts w:ascii="Arial" w:hAnsi="Arial" w:eastAsia="仿宋_GB2312" w:cs="Arial"/>
          <w:sz w:val="28"/>
        </w:rPr>
      </w:pPr>
    </w:p>
    <w:p>
      <w:pPr>
        <w:spacing w:line="300" w:lineRule="auto"/>
        <w:outlineLvl w:val="1"/>
        <w:rPr>
          <w:rFonts w:ascii="Arial" w:hAnsi="Arial" w:eastAsia="仿宋_GB2312" w:cs="Arial"/>
          <w:b/>
          <w:sz w:val="28"/>
        </w:rPr>
      </w:pPr>
      <w:bookmarkStart w:id="209" w:name="_Toc469066155"/>
      <w:bookmarkStart w:id="210" w:name="_Toc524335090"/>
      <w:bookmarkStart w:id="211" w:name="_Toc69393392"/>
      <w:bookmarkStart w:id="212" w:name="_Toc516488185"/>
      <w:bookmarkStart w:id="213" w:name="_Toc66929517"/>
      <w:bookmarkStart w:id="214" w:name="_Toc515457807"/>
      <w:bookmarkStart w:id="215" w:name="_Toc416783574"/>
      <w:bookmarkStart w:id="216" w:name="_Toc416783670"/>
      <w:r>
        <w:rPr>
          <w:rFonts w:ascii="Arial" w:hAnsi="Arial" w:eastAsia="仿宋_GB2312" w:cs="Arial"/>
          <w:b/>
          <w:sz w:val="28"/>
        </w:rPr>
        <w:t>六、估价期日</w:t>
      </w:r>
      <w:bookmarkEnd w:id="209"/>
      <w:bookmarkEnd w:id="210"/>
      <w:bookmarkEnd w:id="211"/>
      <w:bookmarkEnd w:id="212"/>
      <w:bookmarkEnd w:id="213"/>
      <w:bookmarkEnd w:id="214"/>
    </w:p>
    <w:bookmarkEnd w:id="215"/>
    <w:bookmarkEnd w:id="216"/>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lang w:eastAsia="zh-CN"/>
        </w:rPr>
        <w:t>2023年6月5日</w:t>
      </w:r>
      <w:r>
        <w:rPr>
          <w:rFonts w:ascii="Arial" w:hAnsi="Arial" w:eastAsia="仿宋_GB2312" w:cs="Arial"/>
          <w:sz w:val="28"/>
        </w:rPr>
        <w:t>（</w:t>
      </w:r>
      <w:r>
        <w:rPr>
          <w:rFonts w:ascii="Arial" w:hAnsi="Arial" w:eastAsia="仿宋_GB2312" w:cs="Arial"/>
          <w:sz w:val="28"/>
          <w:szCs w:val="28"/>
        </w:rPr>
        <w:t>根据《国有建设用地使用权出让地价评估委托书》确定</w:t>
      </w:r>
      <w:r>
        <w:rPr>
          <w:rFonts w:ascii="Arial" w:hAnsi="Arial" w:eastAsia="仿宋_GB2312" w:cs="Arial"/>
          <w:sz w:val="28"/>
        </w:rPr>
        <w:t>）</w:t>
      </w:r>
    </w:p>
    <w:p>
      <w:pPr>
        <w:spacing w:line="300" w:lineRule="auto"/>
        <w:rPr>
          <w:rFonts w:ascii="Arial" w:hAnsi="Arial" w:eastAsia="仿宋_GB2312" w:cs="Arial"/>
          <w:b/>
          <w:bCs/>
          <w:sz w:val="28"/>
        </w:rPr>
      </w:pPr>
    </w:p>
    <w:p>
      <w:pPr>
        <w:spacing w:line="300" w:lineRule="auto"/>
        <w:outlineLvl w:val="1"/>
        <w:rPr>
          <w:rFonts w:ascii="Arial" w:hAnsi="Arial" w:eastAsia="仿宋_GB2312" w:cs="Arial"/>
          <w:b/>
          <w:bCs/>
          <w:sz w:val="28"/>
        </w:rPr>
      </w:pPr>
      <w:bookmarkStart w:id="217" w:name="_Toc515457808"/>
      <w:bookmarkStart w:id="218" w:name="_Toc69393393"/>
      <w:bookmarkStart w:id="219" w:name="_Toc524335091"/>
      <w:bookmarkStart w:id="220" w:name="_Toc66929518"/>
      <w:bookmarkStart w:id="221" w:name="_Toc469066156"/>
      <w:bookmarkStart w:id="222" w:name="_Toc516488186"/>
      <w:bookmarkStart w:id="223" w:name="_Toc416783671"/>
      <w:bookmarkStart w:id="224" w:name="_Toc416783575"/>
      <w:r>
        <w:rPr>
          <w:rFonts w:ascii="Arial" w:hAnsi="Arial" w:eastAsia="仿宋_GB2312" w:cs="Arial"/>
          <w:b/>
          <w:bCs/>
          <w:sz w:val="28"/>
        </w:rPr>
        <w:t>七、估价日期</w:t>
      </w:r>
      <w:bookmarkEnd w:id="217"/>
      <w:bookmarkEnd w:id="218"/>
      <w:bookmarkEnd w:id="219"/>
      <w:bookmarkEnd w:id="220"/>
      <w:bookmarkEnd w:id="221"/>
      <w:bookmarkEnd w:id="222"/>
    </w:p>
    <w:bookmarkEnd w:id="223"/>
    <w:bookmarkEnd w:id="224"/>
    <w:p>
      <w:pPr>
        <w:spacing w:line="300" w:lineRule="auto"/>
        <w:ind w:firstLine="560" w:firstLineChars="200"/>
        <w:rPr>
          <w:rFonts w:hint="eastAsia" w:ascii="Arial" w:hAnsi="Arial" w:eastAsia="仿宋_GB2312" w:cs="Arial"/>
          <w:sz w:val="28"/>
          <w:lang w:eastAsia="zh-CN"/>
        </w:rPr>
      </w:pPr>
      <w:r>
        <w:rPr>
          <w:rFonts w:hint="eastAsia" w:ascii="Arial" w:hAnsi="Arial" w:eastAsia="仿宋_GB2312" w:cs="Arial"/>
          <w:sz w:val="28"/>
          <w:lang w:eastAsia="zh-CN"/>
        </w:rPr>
        <w:t>2023年6月5日</w:t>
      </w:r>
      <w:r>
        <w:rPr>
          <w:rFonts w:ascii="Arial" w:hAnsi="Arial" w:eastAsia="仿宋_GB2312" w:cs="Arial"/>
          <w:sz w:val="28"/>
        </w:rPr>
        <w:t>至</w:t>
      </w:r>
      <w:r>
        <w:rPr>
          <w:rFonts w:hint="eastAsia" w:ascii="Arial" w:hAnsi="Arial" w:eastAsia="仿宋_GB2312" w:cs="Arial"/>
          <w:sz w:val="28"/>
          <w:lang w:eastAsia="zh-CN"/>
        </w:rPr>
        <w:t>2023年6月9日</w:t>
      </w:r>
    </w:p>
    <w:p>
      <w:pPr>
        <w:pStyle w:val="10"/>
        <w:spacing w:line="300" w:lineRule="auto"/>
        <w:ind w:left="1405" w:hanging="1405" w:hangingChars="500"/>
        <w:jc w:val="left"/>
        <w:rPr>
          <w:rFonts w:ascii="Arial" w:eastAsia="仿宋_GB2312" w:cs="Arial"/>
          <w:b/>
          <w:bCs/>
          <w:sz w:val="28"/>
        </w:rPr>
      </w:pPr>
    </w:p>
    <w:p>
      <w:pPr>
        <w:pStyle w:val="10"/>
        <w:spacing w:line="300" w:lineRule="auto"/>
        <w:ind w:left="1405" w:hanging="1405" w:hangingChars="500"/>
        <w:jc w:val="left"/>
        <w:outlineLvl w:val="1"/>
        <w:rPr>
          <w:rFonts w:ascii="Arial" w:eastAsia="仿宋_GB2312" w:cs="Arial"/>
          <w:b/>
          <w:bCs/>
          <w:sz w:val="28"/>
        </w:rPr>
      </w:pPr>
      <w:bookmarkStart w:id="225" w:name="_Toc515457809"/>
      <w:bookmarkStart w:id="226" w:name="_Toc469066157"/>
      <w:bookmarkStart w:id="227" w:name="_Toc66929519"/>
      <w:bookmarkStart w:id="228" w:name="_Toc69393394"/>
      <w:bookmarkStart w:id="229" w:name="_Toc516488187"/>
      <w:bookmarkStart w:id="230" w:name="_Toc524335092"/>
      <w:r>
        <w:rPr>
          <w:rFonts w:ascii="Arial" w:eastAsia="仿宋_GB2312" w:cs="Arial"/>
          <w:b/>
          <w:bCs/>
          <w:sz w:val="28"/>
        </w:rPr>
        <w:t>八、地价定义</w:t>
      </w:r>
      <w:bookmarkEnd w:id="225"/>
      <w:bookmarkEnd w:id="226"/>
      <w:bookmarkEnd w:id="227"/>
      <w:bookmarkEnd w:id="228"/>
      <w:bookmarkEnd w:id="229"/>
      <w:bookmarkEnd w:id="230"/>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rPr>
        <w:t>（</w:t>
      </w:r>
      <w:r>
        <w:rPr>
          <w:rFonts w:ascii="Arial" w:hAnsi="Arial" w:eastAsia="仿宋_GB2312" w:cs="Arial"/>
          <w:sz w:val="28"/>
          <w:szCs w:val="28"/>
        </w:rPr>
        <w:t>一）</w:t>
      </w:r>
      <w:r>
        <w:rPr>
          <w:rFonts w:ascii="Arial" w:hAnsi="Arial" w:eastAsia="仿宋_GB2312" w:cs="Arial"/>
          <w:sz w:val="28"/>
        </w:rPr>
        <w:t>补缴地价评估分析</w:t>
      </w:r>
    </w:p>
    <w:p>
      <w:pPr>
        <w:snapToGrid w:val="0"/>
        <w:spacing w:line="300" w:lineRule="auto"/>
        <w:ind w:firstLine="560" w:firstLineChars="200"/>
        <w:jc w:val="both"/>
        <w:rPr>
          <w:rFonts w:ascii="Arial" w:hAnsi="Arial" w:eastAsia="仿宋_GB2312" w:cs="Arial"/>
          <w:sz w:val="28"/>
        </w:rPr>
      </w:pPr>
      <w:r>
        <w:rPr>
          <w:rFonts w:ascii="Arial" w:hAnsi="Arial" w:eastAsia="仿宋_GB2312" w:cs="Arial"/>
          <w:sz w:val="28"/>
          <w:szCs w:val="28"/>
        </w:rPr>
        <w:t>1.</w:t>
      </w:r>
      <w:r>
        <w:rPr>
          <w:rFonts w:ascii="Arial" w:hAnsi="Arial" w:eastAsia="仿宋_GB2312" w:cs="Arial"/>
          <w:sz w:val="28"/>
        </w:rPr>
        <w:t>规划文件调整内容</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rPr>
        <w:t>根据</w:t>
      </w:r>
      <w:r>
        <w:rPr>
          <w:rFonts w:ascii="Arial" w:hAnsi="Arial" w:eastAsia="仿宋_GB2312" w:cs="Arial"/>
          <w:sz w:val="28"/>
          <w:szCs w:val="28"/>
        </w:rPr>
        <w:t>《国有建设用地使用权出让合同（正本）》（电子监管号：1101002016B01134）及其补充协议</w:t>
      </w:r>
      <w:r>
        <w:rPr>
          <w:rFonts w:hint="eastAsia" w:ascii="Arial" w:hAnsi="Arial" w:eastAsia="仿宋_GB2312" w:cs="Arial"/>
          <w:sz w:val="28"/>
          <w:szCs w:val="28"/>
        </w:rPr>
        <w:t>、</w:t>
      </w:r>
      <w:r>
        <w:rPr>
          <w:rFonts w:hint="eastAsia" w:ascii="Arial" w:hAnsi="Arial" w:eastAsia="仿宋_GB2312" w:cs="Arial"/>
          <w:sz w:val="28"/>
        </w:rPr>
        <w:t>《竣工项目测绘成果说明》，</w:t>
      </w:r>
      <w:r>
        <w:rPr>
          <w:rFonts w:ascii="Arial" w:hAnsi="Arial" w:eastAsia="仿宋_GB2312" w:cs="Arial"/>
          <w:sz w:val="28"/>
          <w:szCs w:val="28"/>
        </w:rPr>
        <w:t>估价对象位于</w:t>
      </w:r>
      <w:r>
        <w:rPr>
          <w:rFonts w:hint="eastAsia" w:ascii="Arial" w:hAnsi="Arial" w:eastAsia="仿宋_GB2312" w:cs="Arial"/>
          <w:sz w:val="28"/>
          <w:szCs w:val="28"/>
        </w:rPr>
        <w:t>顺义区李桥镇顺义新城第29街区SY</w:t>
      </w:r>
      <w:r>
        <w:rPr>
          <w:rFonts w:ascii="Arial" w:hAnsi="Arial" w:eastAsia="仿宋_GB2312" w:cs="Arial"/>
          <w:sz w:val="28"/>
          <w:szCs w:val="28"/>
        </w:rPr>
        <w:t>00-0029-6007-2</w:t>
      </w:r>
      <w:r>
        <w:rPr>
          <w:rFonts w:hint="eastAsia" w:ascii="Arial" w:hAnsi="Arial" w:eastAsia="仿宋_GB2312" w:cs="Arial"/>
          <w:sz w:val="28"/>
          <w:szCs w:val="28"/>
        </w:rPr>
        <w:t>地块航空安全实验基地项目；竣工楼号为顺义区松香湖大街7号院1、2号楼；本次</w:t>
      </w:r>
      <w:r>
        <w:rPr>
          <w:rFonts w:ascii="Arial" w:hAnsi="Arial" w:eastAsia="仿宋_GB2312" w:cs="Arial"/>
          <w:sz w:val="28"/>
          <w:szCs w:val="28"/>
        </w:rPr>
        <w:t>评估估价对象</w:t>
      </w:r>
      <w:r>
        <w:rPr>
          <w:rFonts w:hint="eastAsia" w:ascii="Arial" w:hAnsi="Arial" w:eastAsia="仿宋_GB2312" w:cs="Arial"/>
          <w:sz w:val="28"/>
          <w:szCs w:val="28"/>
        </w:rPr>
        <w:t>依据</w:t>
      </w:r>
      <w:r>
        <w:rPr>
          <w:rFonts w:ascii="Arial" w:hAnsi="Arial" w:eastAsia="仿宋_GB2312" w:cs="Arial"/>
          <w:sz w:val="28"/>
        </w:rPr>
        <w:t>《国有建设用地使用权出让地价评估委托书》</w:t>
      </w:r>
      <w:r>
        <w:rPr>
          <w:rFonts w:hint="eastAsia" w:ascii="Arial" w:hAnsi="Arial" w:eastAsia="仿宋_GB2312" w:cs="Arial"/>
          <w:sz w:val="28"/>
        </w:rPr>
        <w:t>，</w:t>
      </w:r>
      <w:r>
        <w:rPr>
          <w:rFonts w:ascii="Arial" w:hAnsi="Arial" w:eastAsia="仿宋_GB2312" w:cs="Arial"/>
          <w:sz w:val="28"/>
          <w:szCs w:val="28"/>
        </w:rPr>
        <w:t>按</w:t>
      </w:r>
      <w:r>
        <w:rPr>
          <w:rFonts w:hint="eastAsia" w:ascii="Arial" w:hAnsi="Arial" w:eastAsia="仿宋_GB2312" w:cs="Arial"/>
          <w:sz w:val="28"/>
          <w:szCs w:val="28"/>
        </w:rPr>
        <w:t>顺义区松香湖大街7号院描述。</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对比《国有建设用地使用权出让合同（正本）》（电子监管号：1101002016B01134）及其补充协议</w:t>
      </w:r>
      <w:r>
        <w:rPr>
          <w:rFonts w:hint="eastAsia" w:ascii="Arial" w:hAnsi="Arial" w:eastAsia="仿宋_GB2312" w:cs="Arial"/>
          <w:sz w:val="28"/>
          <w:szCs w:val="28"/>
        </w:rPr>
        <w:t>、</w:t>
      </w:r>
      <w:r>
        <w:rPr>
          <w:rFonts w:hint="eastAsia" w:ascii="Arial" w:hAnsi="Arial" w:eastAsia="仿宋_GB2312" w:cs="Arial"/>
          <w:sz w:val="28"/>
        </w:rPr>
        <w:t>《竣工项目测绘成果说明》及</w:t>
      </w:r>
      <w:r>
        <w:rPr>
          <w:rFonts w:ascii="Arial" w:hAnsi="Arial" w:eastAsia="仿宋_GB2312" w:cs="Arial"/>
          <w:sz w:val="28"/>
        </w:rPr>
        <w:t>《国有建设用地使用权出让地价评估委托书》</w:t>
      </w:r>
      <w:r>
        <w:rPr>
          <w:rFonts w:ascii="Arial" w:hAnsi="Arial" w:eastAsia="仿宋_GB2312" w:cs="Arial"/>
          <w:sz w:val="28"/>
          <w:szCs w:val="28"/>
        </w:rPr>
        <w:t>等文件，估价对象</w:t>
      </w:r>
      <w:r>
        <w:rPr>
          <w:rFonts w:hint="eastAsia" w:ascii="Arial" w:hAnsi="Arial" w:eastAsia="仿宋_GB2312" w:cs="Arial"/>
          <w:sz w:val="28"/>
          <w:szCs w:val="28"/>
        </w:rPr>
        <w:t>宗地面积为12128.00</w:t>
      </w:r>
      <w:r>
        <w:rPr>
          <w:rFonts w:ascii="Arial" w:hAnsi="Arial" w:eastAsia="仿宋_GB2312" w:cs="Arial"/>
          <w:sz w:val="28"/>
          <w:szCs w:val="28"/>
        </w:rPr>
        <w:t>平方米，按</w:t>
      </w:r>
      <w:r>
        <w:rPr>
          <w:rFonts w:hint="eastAsia" w:ascii="Arial" w:hAnsi="Arial" w:eastAsia="仿宋_GB2312" w:cs="Arial"/>
          <w:sz w:val="28"/>
        </w:rPr>
        <w:t>竣工项目测绘成果说明</w:t>
      </w:r>
      <w:r>
        <w:rPr>
          <w:rFonts w:ascii="Arial" w:hAnsi="Arial" w:eastAsia="仿宋_GB2312" w:cs="Arial"/>
          <w:sz w:val="28"/>
          <w:szCs w:val="28"/>
        </w:rPr>
        <w:t>，估价对象</w:t>
      </w:r>
      <w:r>
        <w:rPr>
          <w:rFonts w:hint="eastAsia" w:ascii="Arial" w:hAnsi="Arial" w:eastAsia="仿宋_GB2312" w:cs="Arial"/>
          <w:sz w:val="28"/>
          <w:szCs w:val="28"/>
        </w:rPr>
        <w:t>地上</w:t>
      </w:r>
      <w:r>
        <w:rPr>
          <w:rFonts w:ascii="Arial" w:hAnsi="Arial" w:eastAsia="仿宋_GB2312" w:cs="Arial"/>
          <w:sz w:val="28"/>
          <w:szCs w:val="28"/>
        </w:rPr>
        <w:t>建筑面积出现调整</w:t>
      </w:r>
      <w:r>
        <w:rPr>
          <w:rFonts w:hint="eastAsia" w:ascii="Arial" w:hAnsi="Arial" w:eastAsia="仿宋_GB2312" w:cs="Arial"/>
          <w:sz w:val="28"/>
          <w:szCs w:val="28"/>
        </w:rPr>
        <w:t>、地下新增用途</w:t>
      </w:r>
      <w:r>
        <w:rPr>
          <w:rFonts w:ascii="Arial" w:hAnsi="Arial" w:eastAsia="仿宋_GB2312" w:cs="Arial"/>
          <w:sz w:val="28"/>
          <w:szCs w:val="28"/>
        </w:rPr>
        <w:t>，具体如下表：</w:t>
      </w:r>
    </w:p>
    <w:tbl>
      <w:tblPr>
        <w:tblStyle w:val="35"/>
        <w:tblW w:w="5000" w:type="pct"/>
        <w:tblInd w:w="0" w:type="dxa"/>
        <w:tblLayout w:type="autofit"/>
        <w:tblCellMar>
          <w:top w:w="0" w:type="dxa"/>
          <w:left w:w="108" w:type="dxa"/>
          <w:bottom w:w="0" w:type="dxa"/>
          <w:right w:w="108" w:type="dxa"/>
        </w:tblCellMar>
      </w:tblPr>
      <w:tblGrid>
        <w:gridCol w:w="417"/>
        <w:gridCol w:w="847"/>
        <w:gridCol w:w="1541"/>
        <w:gridCol w:w="1127"/>
        <w:gridCol w:w="1412"/>
        <w:gridCol w:w="1269"/>
        <w:gridCol w:w="1020"/>
        <w:gridCol w:w="1882"/>
      </w:tblGrid>
      <w:tr>
        <w:tblPrEx>
          <w:tblCellMar>
            <w:top w:w="0" w:type="dxa"/>
            <w:left w:w="108" w:type="dxa"/>
            <w:bottom w:w="0" w:type="dxa"/>
            <w:right w:w="108" w:type="dxa"/>
          </w:tblCellMar>
        </w:tblPrEx>
        <w:trPr>
          <w:trHeight w:val="340" w:hRule="atLeast"/>
        </w:trPr>
        <w:tc>
          <w:tcPr>
            <w:tcW w:w="66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位置</w:t>
            </w:r>
          </w:p>
        </w:tc>
        <w:tc>
          <w:tcPr>
            <w:tcW w:w="810" w:type="pct"/>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用途</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调整前</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调整后</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调整规模</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b/>
                <w:bCs/>
                <w:color w:val="000000"/>
                <w:sz w:val="20"/>
              </w:rPr>
            </w:pPr>
            <w:r>
              <w:rPr>
                <w:rFonts w:hint="eastAsia" w:ascii="Arial" w:hAnsi="Arial" w:eastAsia="仿宋_GB2312" w:cs="Arial"/>
                <w:b/>
                <w:bCs/>
                <w:color w:val="000000"/>
                <w:sz w:val="20"/>
              </w:rPr>
              <w:t>变化幅度</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b/>
                <w:bCs/>
                <w:color w:val="000000"/>
                <w:sz w:val="20"/>
              </w:rPr>
            </w:pPr>
            <w:r>
              <w:rPr>
                <w:rFonts w:hint="eastAsia" w:ascii="Arial" w:hAnsi="Arial" w:eastAsia="仿宋_GB2312" w:cs="Arial"/>
                <w:b/>
                <w:bCs/>
                <w:color w:val="000000"/>
                <w:sz w:val="20"/>
              </w:rPr>
              <w:t>备注</w:t>
            </w:r>
          </w:p>
        </w:tc>
      </w:tr>
      <w:tr>
        <w:tblPrEx>
          <w:tblCellMar>
            <w:top w:w="0" w:type="dxa"/>
            <w:left w:w="108" w:type="dxa"/>
            <w:bottom w:w="0" w:type="dxa"/>
            <w:right w:w="108" w:type="dxa"/>
          </w:tblCellMar>
        </w:tblPrEx>
        <w:trPr>
          <w:trHeight w:val="325" w:hRule="atLeast"/>
        </w:trPr>
        <w:tc>
          <w:tcPr>
            <w:tcW w:w="66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宗地面积</w:t>
            </w:r>
          </w:p>
        </w:tc>
        <w:tc>
          <w:tcPr>
            <w:tcW w:w="810"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科研用地</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12128.00</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12128.00</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 xml:space="preserve">宗地面积未调整 </w:t>
            </w:r>
          </w:p>
        </w:tc>
      </w:tr>
      <w:tr>
        <w:tblPrEx>
          <w:tblCellMar>
            <w:top w:w="0" w:type="dxa"/>
            <w:left w:w="108" w:type="dxa"/>
            <w:bottom w:w="0" w:type="dxa"/>
            <w:right w:w="108" w:type="dxa"/>
          </w:tblCellMar>
        </w:tblPrEx>
        <w:trPr>
          <w:trHeight w:val="340" w:hRule="atLeast"/>
        </w:trPr>
        <w:tc>
          <w:tcPr>
            <w:tcW w:w="1473"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容积率</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w:t>
            </w:r>
            <w:r>
              <w:rPr>
                <w:rFonts w:ascii="Arial" w:hAnsi="Arial" w:eastAsia="仿宋_GB2312" w:cs="Arial"/>
                <w:color w:val="000000"/>
                <w:sz w:val="20"/>
              </w:rPr>
              <w:t>.47</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w:t>
            </w:r>
            <w:r>
              <w:rPr>
                <w:rFonts w:ascii="Arial" w:hAnsi="Arial" w:eastAsia="仿宋_GB2312" w:cs="Arial"/>
                <w:color w:val="000000"/>
                <w:sz w:val="20"/>
              </w:rPr>
              <w:t>.40</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容积率减少</w:t>
            </w:r>
          </w:p>
        </w:tc>
      </w:tr>
      <w:tr>
        <w:tblPrEx>
          <w:tblCellMar>
            <w:top w:w="0" w:type="dxa"/>
            <w:left w:w="108" w:type="dxa"/>
            <w:bottom w:w="0" w:type="dxa"/>
            <w:right w:w="108" w:type="dxa"/>
          </w:tblCellMar>
        </w:tblPrEx>
        <w:trPr>
          <w:trHeight w:val="340" w:hRule="atLeast"/>
        </w:trPr>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地上</w:t>
            </w:r>
          </w:p>
        </w:tc>
        <w:tc>
          <w:tcPr>
            <w:tcW w:w="445" w:type="pct"/>
            <w:vMerge w:val="restart"/>
            <w:tcBorders>
              <w:top w:val="nil"/>
              <w:left w:val="single" w:color="auto" w:sz="4" w:space="0"/>
              <w:bottom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综合实验楼</w:t>
            </w:r>
          </w:p>
        </w:tc>
        <w:tc>
          <w:tcPr>
            <w:tcW w:w="592"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23347.35</w:t>
            </w:r>
          </w:p>
        </w:tc>
        <w:tc>
          <w:tcPr>
            <w:tcW w:w="667"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w:t>
            </w:r>
            <w:r>
              <w:rPr>
                <w:rFonts w:ascii="Arial" w:hAnsi="Arial" w:eastAsia="仿宋_GB2312" w:cs="Arial"/>
                <w:color w:val="000000"/>
                <w:sz w:val="20"/>
              </w:rPr>
              <w:t>17.45</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地上建筑面积</w:t>
            </w:r>
            <w:r>
              <w:rPr>
                <w:rFonts w:hint="eastAsia" w:ascii="Arial" w:hAnsi="Arial" w:eastAsia="仿宋_GB2312" w:cs="Arial"/>
                <w:color w:val="000000"/>
                <w:sz w:val="20"/>
              </w:rPr>
              <w:t>减少</w:t>
            </w:r>
            <w:r>
              <w:rPr>
                <w:rFonts w:ascii="Arial" w:hAnsi="Arial" w:eastAsia="仿宋_GB2312" w:cs="Arial"/>
                <w:color w:val="000000"/>
                <w:sz w:val="20"/>
              </w:rPr>
              <w:t>，</w:t>
            </w:r>
            <w:r>
              <w:rPr>
                <w:rFonts w:hint="eastAsia" w:ascii="Arial" w:hAnsi="Arial" w:eastAsia="仿宋_GB2312" w:cs="Arial"/>
                <w:color w:val="000000"/>
                <w:sz w:val="20"/>
              </w:rPr>
              <w:t>且减少后宗地容积率不低于1，地上部分出让价款不变（政府原因除外）</w:t>
            </w: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continue"/>
            <w:tcBorders>
              <w:top w:val="nil"/>
              <w:left w:val="single" w:color="auto" w:sz="4" w:space="0"/>
              <w:bottom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综合实验厂房</w:t>
            </w:r>
          </w:p>
        </w:tc>
        <w:tc>
          <w:tcPr>
            <w:tcW w:w="592"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5735.20</w:t>
            </w:r>
          </w:p>
        </w:tc>
        <w:tc>
          <w:tcPr>
            <w:tcW w:w="667"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continue"/>
            <w:tcBorders>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1255" w:type="pct"/>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小计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29082.55</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-917.45</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-3.06%</w:t>
            </w:r>
          </w:p>
        </w:tc>
        <w:tc>
          <w:tcPr>
            <w:tcW w:w="990"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w:t>
            </w:r>
          </w:p>
        </w:tc>
        <w:tc>
          <w:tcPr>
            <w:tcW w:w="445"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综合实验楼</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1902.72</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1902.72</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100.00%</w:t>
            </w:r>
          </w:p>
        </w:tc>
        <w:tc>
          <w:tcPr>
            <w:tcW w:w="99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地下新增用途</w:t>
            </w:r>
          </w:p>
        </w:tc>
      </w:tr>
      <w:tr>
        <w:tblPrEx>
          <w:tblCellMar>
            <w:top w:w="0" w:type="dxa"/>
            <w:left w:w="108" w:type="dxa"/>
            <w:bottom w:w="0" w:type="dxa"/>
            <w:right w:w="108" w:type="dxa"/>
          </w:tblCellMar>
        </w:tblPrEx>
        <w:trPr>
          <w:trHeight w:val="67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不出让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非经营性用途</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3023.92</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3023.92</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restart"/>
            <w:tcBorders>
              <w:top w:val="single" w:color="auto" w:sz="4" w:space="0"/>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地下非经营性用途如设备用房、人防等，不属于新增规划用途，不需补缴地价款</w:t>
            </w: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央产人防</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4161.40</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4161.40</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1255" w:type="pct"/>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小计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9088.04</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9088.04</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r>
      <w:tr>
        <w:tblPrEx>
          <w:tblCellMar>
            <w:top w:w="0" w:type="dxa"/>
            <w:left w:w="108" w:type="dxa"/>
            <w:bottom w:w="0" w:type="dxa"/>
            <w:right w:w="108" w:type="dxa"/>
          </w:tblCellMar>
        </w:tblPrEx>
        <w:trPr>
          <w:trHeight w:val="340" w:hRule="atLeast"/>
        </w:trPr>
        <w:tc>
          <w:tcPr>
            <w:tcW w:w="1473"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合计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38170.59</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8170.59</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990"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项目整体建筑面积</w:t>
            </w:r>
            <w:r>
              <w:rPr>
                <w:rFonts w:hint="eastAsia" w:ascii="Arial" w:hAnsi="Arial" w:eastAsia="仿宋_GB2312" w:cs="Arial"/>
                <w:color w:val="000000"/>
                <w:sz w:val="20"/>
              </w:rPr>
              <w:t>增加</w:t>
            </w:r>
          </w:p>
        </w:tc>
      </w:tr>
    </w:tbl>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2.相关规定</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根据估价目的，此次评估在符合《城镇土地估价规程》（GB/T 18508-2014）</w:t>
      </w:r>
      <w:r>
        <w:rPr>
          <w:rFonts w:hint="eastAsia" w:ascii="Arial" w:hAnsi="Arial" w:eastAsia="仿宋_GB2312" w:cs="Arial"/>
          <w:sz w:val="28"/>
          <w:szCs w:val="28"/>
        </w:rPr>
        <w:t>、</w:t>
      </w:r>
      <w:r>
        <w:rPr>
          <w:rFonts w:ascii="Arial" w:hAnsi="Arial" w:eastAsia="仿宋_GB2312" w:cs="Arial"/>
          <w:sz w:val="28"/>
          <w:szCs w:val="28"/>
        </w:rPr>
        <w:t>《国土资源部办公厅关于发布&lt;国有建设用地使用权出让地价评估技术规范&gt;的通知》</w:t>
      </w:r>
      <w:r>
        <w:rPr>
          <w:rFonts w:hint="eastAsia" w:ascii="Arial" w:hAnsi="Arial" w:eastAsia="仿宋_GB2312" w:cs="Arial"/>
          <w:sz w:val="28"/>
          <w:szCs w:val="28"/>
          <w:lang w:eastAsia="zh-CN"/>
        </w:rPr>
        <w:t>[国土资厅发（2018）4号]</w:t>
      </w:r>
      <w:r>
        <w:rPr>
          <w:rFonts w:ascii="Arial" w:hAnsi="Arial" w:eastAsia="仿宋_GB2312" w:cs="Arial"/>
          <w:sz w:val="28"/>
        </w:rPr>
        <w:t>（以下简称‘4号文’）</w:t>
      </w:r>
      <w:r>
        <w:rPr>
          <w:rFonts w:hint="eastAsia" w:ascii="Arial" w:hAnsi="Arial" w:eastAsia="仿宋_GB2312" w:cs="Arial"/>
          <w:sz w:val="28"/>
        </w:rPr>
        <w:t>、</w:t>
      </w:r>
      <w:r>
        <w:rPr>
          <w:rFonts w:ascii="Arial" w:hAnsi="Arial" w:eastAsia="仿宋_GB2312" w:cs="Arial"/>
          <w:sz w:val="28"/>
          <w:szCs w:val="28"/>
        </w:rPr>
        <w:t>要求的基础上，还需满足《北京市人民政府关于更新出让国有建设用地使用权基准地价的通知》</w:t>
      </w:r>
      <w:r>
        <w:rPr>
          <w:rFonts w:hint="eastAsia" w:ascii="Arial" w:hAnsi="Arial" w:eastAsia="仿宋_GB2312" w:cs="Arial"/>
          <w:sz w:val="28"/>
          <w:szCs w:val="28"/>
          <w:lang w:eastAsia="zh-CN"/>
        </w:rPr>
        <w:t>[京政发（2022）12号]</w:t>
      </w:r>
      <w:r>
        <w:rPr>
          <w:rFonts w:hint="eastAsia" w:ascii="Arial" w:hAnsi="Arial" w:eastAsia="仿宋_GB2312" w:cs="Arial"/>
          <w:sz w:val="28"/>
          <w:szCs w:val="28"/>
        </w:rPr>
        <w:t>、</w:t>
      </w:r>
      <w:r>
        <w:rPr>
          <w:rFonts w:ascii="Arial" w:hAnsi="Arial" w:eastAsia="仿宋" w:cs="Arial"/>
          <w:sz w:val="28"/>
          <w:szCs w:val="28"/>
        </w:rPr>
        <w:t>《北京市国有建设用地使用权出让地价评估技术导则（试行）》</w:t>
      </w:r>
      <w:r>
        <w:rPr>
          <w:rFonts w:hint="eastAsia" w:ascii="Arial" w:hAnsi="Arial" w:eastAsia="仿宋" w:cs="Arial"/>
          <w:sz w:val="28"/>
          <w:szCs w:val="28"/>
          <w:lang w:eastAsia="zh-CN"/>
        </w:rPr>
        <w:t>[北估秘（2023）001]</w:t>
      </w:r>
      <w:r>
        <w:rPr>
          <w:rFonts w:ascii="Arial" w:hAnsi="Arial" w:eastAsia="仿宋_GB2312" w:cs="Arial"/>
          <w:sz w:val="28"/>
          <w:szCs w:val="28"/>
        </w:rPr>
        <w:t>等地方规定。</w:t>
      </w:r>
    </w:p>
    <w:p>
      <w:pPr>
        <w:snapToGrid w:val="0"/>
        <w:spacing w:line="30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估价对象地上调整涉及的政策规定</w:t>
      </w:r>
      <w:r>
        <w:rPr>
          <w:rFonts w:ascii="Arial" w:hAnsi="Arial" w:eastAsia="仿宋_GB2312" w:cs="Arial"/>
          <w:sz w:val="28"/>
          <w:szCs w:val="28"/>
        </w:rPr>
        <w:t>：</w:t>
      </w:r>
    </w:p>
    <w:p>
      <w:pPr>
        <w:pStyle w:val="52"/>
        <w:spacing w:line="300" w:lineRule="auto"/>
        <w:rPr>
          <w:rFonts w:ascii="Arial" w:hAnsi="Arial" w:eastAsia="仿宋" w:cs="Arial"/>
          <w:szCs w:val="28"/>
        </w:rPr>
      </w:pPr>
      <w:r>
        <w:rPr>
          <w:rFonts w:ascii="Arial" w:hAnsi="Arial" w:cs="Arial"/>
        </w:rPr>
        <w:t>根据</w:t>
      </w:r>
      <w:r>
        <w:rPr>
          <w:rFonts w:ascii="Arial" w:hAnsi="Arial" w:eastAsia="仿宋" w:cs="Arial"/>
          <w:szCs w:val="28"/>
        </w:rPr>
        <w:t>《北京市国有建设用地使用权出让地价评估技术导则（试行）》</w:t>
      </w:r>
      <w:r>
        <w:rPr>
          <w:rFonts w:hint="eastAsia" w:ascii="Arial" w:hAnsi="Arial" w:eastAsia="仿宋" w:cs="Arial"/>
          <w:szCs w:val="28"/>
          <w:lang w:eastAsia="zh-CN"/>
        </w:rPr>
        <w:t>[北估秘（2023）001]</w:t>
      </w:r>
      <w:r>
        <w:rPr>
          <w:rFonts w:hint="eastAsia" w:ascii="Arial" w:hAnsi="Arial" w:eastAsia="仿宋" w:cs="Arial"/>
          <w:szCs w:val="28"/>
        </w:rPr>
        <w:t>7</w:t>
      </w:r>
      <w:r>
        <w:rPr>
          <w:rFonts w:ascii="Arial" w:hAnsi="Arial" w:eastAsia="仿宋" w:cs="Arial"/>
          <w:szCs w:val="28"/>
        </w:rPr>
        <w:t>.3.3</w:t>
      </w:r>
      <w:r>
        <w:rPr>
          <w:rFonts w:hint="eastAsia" w:ascii="Arial" w:hAnsi="Arial" w:eastAsia="仿宋" w:cs="Arial"/>
          <w:szCs w:val="28"/>
        </w:rPr>
        <w:t>（2）调低容积率：</w:t>
      </w:r>
      <w:r>
        <w:rPr>
          <w:rFonts w:hint="eastAsia" w:ascii="Arial" w:hAnsi="Arial" w:eastAsia="仿宋" w:cs="Arial"/>
          <w:szCs w:val="28"/>
          <w:lang w:eastAsia="zh-CN"/>
        </w:rPr>
        <w:t>“</w:t>
      </w:r>
      <w:r>
        <w:rPr>
          <w:rFonts w:hint="eastAsia" w:ascii="Arial" w:hAnsi="Arial" w:eastAsia="仿宋" w:cs="Arial"/>
          <w:szCs w:val="28"/>
        </w:rPr>
        <w:t>地上建筑面积减少后宗地容积率不低于1的，原则上不再进行地价评审，地上部分出让价款不变（政府原因除外）</w:t>
      </w:r>
      <w:r>
        <w:rPr>
          <w:rFonts w:hint="eastAsia" w:ascii="Arial" w:hAnsi="Arial" w:eastAsia="仿宋" w:cs="Arial"/>
          <w:szCs w:val="28"/>
          <w:lang w:eastAsia="zh-CN"/>
        </w:rPr>
        <w:t>”</w:t>
      </w:r>
      <w:r>
        <w:rPr>
          <w:rFonts w:hint="eastAsia" w:ascii="Arial" w:hAnsi="Arial" w:eastAsia="仿宋" w:cs="Arial"/>
          <w:szCs w:val="28"/>
        </w:rPr>
        <w:t>。</w:t>
      </w:r>
    </w:p>
    <w:p>
      <w:pPr>
        <w:snapToGrid w:val="0"/>
        <w:spacing w:line="300" w:lineRule="auto"/>
        <w:ind w:firstLine="562" w:firstLineChars="200"/>
        <w:jc w:val="both"/>
        <w:rPr>
          <w:rFonts w:ascii="Arial" w:hAnsi="Arial" w:eastAsia="仿宋_GB2312" w:cs="Arial"/>
          <w:sz w:val="28"/>
          <w:szCs w:val="28"/>
        </w:rPr>
      </w:pPr>
      <w:r>
        <w:rPr>
          <w:rFonts w:ascii="Arial" w:hAnsi="Arial" w:eastAsia="仿宋_GB2312" w:cs="Arial"/>
          <w:b/>
          <w:sz w:val="28"/>
          <w:szCs w:val="28"/>
        </w:rPr>
        <w:t>估价对象地下调整涉及的政策规定</w:t>
      </w:r>
      <w:r>
        <w:rPr>
          <w:rFonts w:ascii="Arial" w:hAnsi="Arial" w:eastAsia="仿宋_GB2312" w:cs="Arial"/>
          <w:sz w:val="28"/>
          <w:szCs w:val="28"/>
        </w:rPr>
        <w:t>：</w:t>
      </w:r>
    </w:p>
    <w:p>
      <w:pPr>
        <w:pStyle w:val="52"/>
        <w:spacing w:line="300" w:lineRule="auto"/>
        <w:rPr>
          <w:rFonts w:ascii="Arial" w:hAnsi="Arial" w:eastAsia="仿宋" w:cs="Arial"/>
          <w:szCs w:val="28"/>
        </w:rPr>
      </w:pPr>
      <w:r>
        <w:rPr>
          <w:rFonts w:ascii="Arial" w:hAnsi="Arial" w:cs="Arial"/>
        </w:rPr>
        <w:t>根据</w:t>
      </w:r>
      <w:r>
        <w:rPr>
          <w:rFonts w:ascii="Arial" w:hAnsi="Arial" w:eastAsia="仿宋" w:cs="Arial"/>
          <w:szCs w:val="28"/>
        </w:rPr>
        <w:t>《北京市国有建设用地使用权出让地价评估技术导则（试行）》</w:t>
      </w:r>
      <w:r>
        <w:rPr>
          <w:rFonts w:hint="eastAsia" w:ascii="Arial" w:hAnsi="Arial" w:eastAsia="仿宋" w:cs="Arial"/>
          <w:szCs w:val="28"/>
          <w:lang w:eastAsia="zh-CN"/>
        </w:rPr>
        <w:t>[北估秘（2023）001]</w:t>
      </w:r>
      <w:r>
        <w:rPr>
          <w:rFonts w:hint="eastAsia" w:ascii="Arial" w:hAnsi="Arial" w:eastAsia="仿宋" w:cs="Arial"/>
          <w:szCs w:val="28"/>
        </w:rPr>
        <w:t>7</w:t>
      </w:r>
      <w:r>
        <w:rPr>
          <w:rFonts w:ascii="Arial" w:hAnsi="Arial" w:eastAsia="仿宋" w:cs="Arial"/>
          <w:szCs w:val="28"/>
        </w:rPr>
        <w:t>.3.4</w:t>
      </w:r>
      <w:r>
        <w:rPr>
          <w:rFonts w:hint="eastAsia" w:ascii="Arial" w:hAnsi="Arial" w:eastAsia="仿宋" w:cs="Arial"/>
          <w:szCs w:val="28"/>
        </w:rPr>
        <w:t>（1）新增用途：</w:t>
      </w:r>
      <w:r>
        <w:rPr>
          <w:rFonts w:hint="eastAsia" w:ascii="Arial" w:hAnsi="Arial" w:eastAsia="仿宋" w:cs="Arial"/>
          <w:szCs w:val="28"/>
          <w:lang w:eastAsia="zh-CN"/>
        </w:rPr>
        <w:t>“</w:t>
      </w:r>
      <w:r>
        <w:rPr>
          <w:rFonts w:hint="eastAsia" w:ascii="Arial" w:hAnsi="Arial" w:eastAsia="仿宋" w:cs="Arial"/>
          <w:szCs w:val="28"/>
        </w:rPr>
        <w:t>新增用途建筑面积超出原地下经营性总建筑面积的，应补缴地价款=新增用途楼面政府土地收益×新增用途部分出让建筑面积</w:t>
      </w:r>
      <w:r>
        <w:rPr>
          <w:rFonts w:hint="eastAsia" w:ascii="Arial" w:hAnsi="Arial" w:eastAsia="仿宋" w:cs="Arial"/>
          <w:szCs w:val="28"/>
          <w:lang w:eastAsia="zh-CN"/>
        </w:rPr>
        <w:t>”</w:t>
      </w:r>
      <w:r>
        <w:rPr>
          <w:rFonts w:hint="eastAsia" w:ascii="Arial" w:hAnsi="Arial" w:eastAsia="仿宋" w:cs="Arial"/>
          <w:szCs w:val="28"/>
        </w:rPr>
        <w:t>。</w:t>
      </w:r>
    </w:p>
    <w:p>
      <w:pPr>
        <w:snapToGrid w:val="0"/>
        <w:spacing w:line="300" w:lineRule="auto"/>
        <w:ind w:firstLine="556"/>
        <w:jc w:val="both"/>
        <w:rPr>
          <w:rFonts w:ascii="Arial" w:hAnsi="Arial" w:eastAsia="仿宋_GB2312" w:cs="Arial"/>
          <w:sz w:val="28"/>
        </w:rPr>
      </w:pPr>
      <w:r>
        <w:rPr>
          <w:rFonts w:ascii="Arial" w:hAnsi="Arial" w:eastAsia="仿宋_GB2312" w:cs="Arial"/>
          <w:sz w:val="28"/>
        </w:rPr>
        <w:t>综上，根据估价目的，本次</w:t>
      </w:r>
      <w:r>
        <w:rPr>
          <w:rFonts w:hint="eastAsia" w:ascii="Arial" w:hAnsi="Arial" w:eastAsia="仿宋_GB2312" w:cs="Arial"/>
          <w:sz w:val="28"/>
        </w:rPr>
        <w:t>仅</w:t>
      </w:r>
      <w:r>
        <w:rPr>
          <w:rFonts w:ascii="Arial" w:hAnsi="Arial" w:eastAsia="仿宋_GB2312" w:cs="Arial"/>
          <w:sz w:val="28"/>
        </w:rPr>
        <w:t>需评估估价对象</w:t>
      </w:r>
      <w:r>
        <w:rPr>
          <w:rFonts w:hint="eastAsia" w:ascii="Arial" w:hAnsi="Arial" w:eastAsia="仿宋_GB2312" w:cs="Arial"/>
          <w:sz w:val="28"/>
        </w:rPr>
        <w:t>地下新增用途建筑在新规划条件</w:t>
      </w:r>
      <w:r>
        <w:rPr>
          <w:rFonts w:ascii="Arial" w:hAnsi="Arial" w:eastAsia="仿宋_GB2312" w:cs="Arial"/>
          <w:sz w:val="28"/>
        </w:rPr>
        <w:t>下的熟地价（</w:t>
      </w:r>
      <w:r>
        <w:rPr>
          <w:rFonts w:ascii="Arial" w:hAnsi="Arial" w:eastAsia="仿宋_GB2312" w:cs="Arial"/>
          <w:sz w:val="28"/>
          <w:szCs w:val="28"/>
        </w:rPr>
        <w:t>正常市场价格</w:t>
      </w:r>
      <w:r>
        <w:rPr>
          <w:rFonts w:ascii="Arial" w:hAnsi="Arial" w:eastAsia="仿宋_GB2312" w:cs="Arial"/>
          <w:sz w:val="28"/>
        </w:rPr>
        <w:t>）及</w:t>
      </w:r>
      <w:r>
        <w:rPr>
          <w:rFonts w:ascii="Arial" w:hAnsi="Arial" w:eastAsia="仿宋_GB2312" w:cs="Arial"/>
          <w:sz w:val="28"/>
          <w:szCs w:val="28"/>
        </w:rPr>
        <w:t>政府土地出让收益，并按照规定核算应补缴地价款。</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szCs w:val="28"/>
        </w:rPr>
        <w:t>（</w:t>
      </w:r>
      <w:r>
        <w:rPr>
          <w:rFonts w:hint="eastAsia" w:ascii="Arial" w:hAnsi="Arial" w:eastAsia="仿宋_GB2312" w:cs="Arial"/>
          <w:sz w:val="28"/>
          <w:szCs w:val="28"/>
        </w:rPr>
        <w:t>二</w:t>
      </w:r>
      <w:r>
        <w:rPr>
          <w:rFonts w:ascii="Arial" w:hAnsi="Arial" w:eastAsia="仿宋_GB2312" w:cs="Arial"/>
          <w:sz w:val="28"/>
          <w:szCs w:val="28"/>
        </w:rPr>
        <w:t>）</w:t>
      </w:r>
      <w:r>
        <w:rPr>
          <w:rFonts w:ascii="Arial" w:hAnsi="Arial" w:eastAsia="仿宋_GB2312" w:cs="Arial"/>
          <w:sz w:val="28"/>
        </w:rPr>
        <w:t>熟地价</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rPr>
        <w:t>熟地价是在公开市场条件下形成的客观合理价格，即估价对象在设定土地用途、土地使用权性质、开发程度</w:t>
      </w:r>
      <w:r>
        <w:rPr>
          <w:rFonts w:hint="eastAsia" w:ascii="Arial" w:hAnsi="Arial" w:eastAsia="仿宋_GB2312" w:cs="Arial"/>
          <w:sz w:val="28"/>
        </w:rPr>
        <w:t>、</w:t>
      </w:r>
      <w:r>
        <w:rPr>
          <w:rFonts w:ascii="Arial" w:hAnsi="Arial" w:eastAsia="仿宋_GB2312" w:cs="Arial"/>
          <w:sz w:val="28"/>
        </w:rPr>
        <w:t>使用年期及规划利用条件下，于估价期日的出让</w:t>
      </w:r>
      <w:r>
        <w:rPr>
          <w:rFonts w:hint="eastAsia" w:ascii="Arial" w:hAnsi="Arial" w:eastAsia="仿宋_GB2312" w:cs="Arial"/>
          <w:sz w:val="28"/>
        </w:rPr>
        <w:t>国有</w:t>
      </w:r>
      <w:r>
        <w:rPr>
          <w:rFonts w:ascii="Arial" w:hAnsi="Arial" w:eastAsia="仿宋_GB2312" w:cs="Arial"/>
          <w:sz w:val="28"/>
        </w:rPr>
        <w:t>建设用地使用权价格</w:t>
      </w:r>
      <w:r>
        <w:rPr>
          <w:rFonts w:ascii="Arial" w:hAnsi="Arial" w:eastAsia="仿宋_GB2312" w:cs="Arial"/>
          <w:sz w:val="28"/>
          <w:szCs w:val="28"/>
        </w:rPr>
        <w:t>，对有关事项做出的设定及地价内涵如下：</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土地用途设定：</w:t>
      </w:r>
    </w:p>
    <w:p>
      <w:pPr>
        <w:snapToGrid w:val="0"/>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根据《国有建设用地使用权出让合同（正本）》（电子监管号：1101002016B01134）及其补充协议，</w:t>
      </w:r>
      <w:r>
        <w:rPr>
          <w:rFonts w:hint="eastAsia" w:ascii="Arial" w:hAnsi="Arial" w:eastAsia="仿宋_GB2312" w:cs="Arial"/>
          <w:sz w:val="28"/>
          <w:szCs w:val="28"/>
        </w:rPr>
        <w:t>估价对象</w:t>
      </w:r>
      <w:r>
        <w:rPr>
          <w:rFonts w:ascii="Arial" w:hAnsi="Arial" w:eastAsia="仿宋_GB2312" w:cs="Arial"/>
          <w:sz w:val="28"/>
          <w:szCs w:val="28"/>
        </w:rPr>
        <w:t>土地用途为</w:t>
      </w:r>
      <w:r>
        <w:rPr>
          <w:rFonts w:hint="eastAsia" w:ascii="Arial" w:hAnsi="Arial" w:eastAsia="仿宋_GB2312" w:cs="Arial"/>
          <w:sz w:val="28"/>
          <w:szCs w:val="28"/>
        </w:rPr>
        <w:t>科研用地。</w:t>
      </w:r>
      <w:r>
        <w:rPr>
          <w:rFonts w:ascii="Arial" w:hAnsi="Arial" w:eastAsia="仿宋_GB2312" w:cs="Arial"/>
          <w:sz w:val="28"/>
          <w:szCs w:val="28"/>
        </w:rPr>
        <w:t xml:space="preserve"> </w:t>
      </w:r>
    </w:p>
    <w:p>
      <w:pPr>
        <w:snapToGrid w:val="0"/>
        <w:spacing w:line="300" w:lineRule="auto"/>
        <w:ind w:firstLine="560" w:firstLineChars="200"/>
        <w:jc w:val="both"/>
        <w:rPr>
          <w:rFonts w:ascii="Arial" w:hAnsi="Arial" w:eastAsia="仿宋_GB2312" w:cs="Arial"/>
          <w:sz w:val="28"/>
        </w:rPr>
      </w:pPr>
      <w:r>
        <w:rPr>
          <w:rFonts w:hint="eastAsia" w:ascii="Arial" w:hAnsi="Arial" w:eastAsia="仿宋_GB2312" w:cs="Arial"/>
          <w:sz w:val="28"/>
        </w:rPr>
        <w:t>结合</w:t>
      </w:r>
      <w:r>
        <w:rPr>
          <w:rFonts w:ascii="Arial" w:hAnsi="Arial" w:eastAsia="仿宋" w:cs="Arial"/>
          <w:sz w:val="28"/>
          <w:szCs w:val="28"/>
        </w:rPr>
        <w:t>《自然资源部办公厅关于印发〈国土空间调查、规划、用途管制用地用海分类指南（试行）〉的办通知》（自然资办（2020）51号）、《土地利用现状分类》（GB/T21010-2017）、《北京市人民政府关于更新出让国有建设用地使用权基准地价的通知》</w:t>
      </w:r>
      <w:r>
        <w:rPr>
          <w:rFonts w:hint="eastAsia" w:ascii="Arial" w:hAnsi="Arial" w:eastAsia="仿宋" w:cs="Arial"/>
          <w:sz w:val="28"/>
          <w:szCs w:val="28"/>
          <w:lang w:eastAsia="zh-CN"/>
        </w:rPr>
        <w:t>[京政发（2022）12号]</w:t>
      </w:r>
      <w:r>
        <w:rPr>
          <w:rFonts w:ascii="Arial" w:hAnsi="Arial" w:eastAsia="仿宋" w:cs="Arial"/>
          <w:sz w:val="28"/>
          <w:szCs w:val="28"/>
        </w:rPr>
        <w:t>，按照《北京市国有建设用地使用权出让地价评估技术导则（试行）》</w:t>
      </w:r>
      <w:r>
        <w:rPr>
          <w:rFonts w:hint="eastAsia" w:ascii="Arial" w:hAnsi="Arial" w:eastAsia="仿宋" w:cs="Arial"/>
          <w:sz w:val="28"/>
          <w:szCs w:val="28"/>
          <w:lang w:eastAsia="zh-CN"/>
        </w:rPr>
        <w:t>[北估秘（2023）001]</w:t>
      </w:r>
      <w:r>
        <w:rPr>
          <w:rFonts w:ascii="Arial" w:hAnsi="Arial" w:eastAsia="仿宋" w:cs="Arial"/>
          <w:sz w:val="28"/>
          <w:szCs w:val="28"/>
        </w:rPr>
        <w:t>规定</w:t>
      </w:r>
      <w:r>
        <w:rPr>
          <w:rFonts w:hint="eastAsia" w:ascii="Arial" w:hAnsi="Arial" w:eastAsia="仿宋_GB2312" w:cs="Arial"/>
          <w:sz w:val="28"/>
          <w:szCs w:val="28"/>
        </w:rPr>
        <w:t>及</w:t>
      </w:r>
      <w:r>
        <w:rPr>
          <w:rFonts w:ascii="Arial" w:hAnsi="Arial" w:eastAsia="仿宋_GB2312" w:cs="Arial"/>
          <w:sz w:val="28"/>
          <w:szCs w:val="28"/>
        </w:rPr>
        <w:t>此次拟变更出让合同</w:t>
      </w:r>
      <w:r>
        <w:rPr>
          <w:rFonts w:hint="eastAsia" w:ascii="Arial" w:hAnsi="Arial" w:eastAsia="仿宋_GB2312" w:cs="Arial"/>
          <w:sz w:val="28"/>
          <w:szCs w:val="28"/>
        </w:rPr>
        <w:t>内容</w:t>
      </w:r>
      <w:r>
        <w:rPr>
          <w:rFonts w:ascii="Arial" w:hAnsi="Arial" w:eastAsia="仿宋_GB2312" w:cs="Arial"/>
          <w:sz w:val="28"/>
        </w:rPr>
        <w:t>，根据评估委托书，此次估价设定估价对象用途为</w:t>
      </w:r>
      <w:r>
        <w:rPr>
          <w:rFonts w:hint="eastAsia" w:ascii="Arial" w:hAnsi="Arial" w:eastAsia="仿宋_GB2312" w:cs="Arial"/>
          <w:sz w:val="28"/>
          <w:szCs w:val="28"/>
        </w:rPr>
        <w:t>地下科研</w:t>
      </w:r>
      <w:r>
        <w:rPr>
          <w:rFonts w:ascii="Arial" w:hAnsi="Arial" w:eastAsia="仿宋_GB2312" w:cs="Arial"/>
          <w:sz w:val="28"/>
        </w:rPr>
        <w:t>。</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土地使用权类型：</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根据《国有建设用地使用权出让合同（正本）》（电子监管号：1101002016B01134）及其补充协议、</w:t>
      </w:r>
      <w:r>
        <w:rPr>
          <w:rFonts w:ascii="Arial" w:hAnsi="Arial" w:eastAsia="仿宋_GB2312" w:cs="Arial"/>
          <w:sz w:val="28"/>
        </w:rPr>
        <w:t>《国有建设用地使用权出让地价评估委托书》</w:t>
      </w:r>
      <w:r>
        <w:rPr>
          <w:rFonts w:ascii="Arial" w:hAnsi="Arial" w:eastAsia="仿宋_GB2312" w:cs="Arial"/>
          <w:sz w:val="28"/>
          <w:szCs w:val="28"/>
        </w:rPr>
        <w:t>，</w:t>
      </w:r>
      <w:r>
        <w:rPr>
          <w:rFonts w:hint="eastAsia" w:ascii="Arial" w:hAnsi="Arial" w:eastAsia="仿宋_GB2312" w:cs="Arial"/>
          <w:sz w:val="28"/>
          <w:szCs w:val="28"/>
        </w:rPr>
        <w:t>估价对象</w:t>
      </w:r>
      <w:r>
        <w:rPr>
          <w:rFonts w:ascii="Arial" w:hAnsi="Arial" w:eastAsia="仿宋_GB2312" w:cs="Arial"/>
          <w:sz w:val="28"/>
          <w:szCs w:val="28"/>
        </w:rPr>
        <w:t>为出让用地，此次拟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，根据估价目的，设定估价对象土地使用权类型为出让。</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土地开发程度设定：</w:t>
      </w:r>
    </w:p>
    <w:p>
      <w:pPr>
        <w:spacing w:line="300" w:lineRule="auto"/>
        <w:ind w:firstLine="560" w:firstLineChars="200"/>
        <w:jc w:val="both"/>
        <w:rPr>
          <w:rFonts w:ascii="Arial" w:hAnsi="Arial" w:eastAsia="仿宋_GB2312" w:cs="Arial"/>
          <w:sz w:val="28"/>
          <w:szCs w:val="28"/>
        </w:rPr>
      </w:pPr>
      <w:r>
        <w:rPr>
          <w:rFonts w:hint="eastAsia" w:ascii="仿宋_GB2312" w:hAnsi="Arial" w:eastAsia="仿宋_GB2312"/>
          <w:sz w:val="28"/>
        </w:rPr>
        <w:t>根据委托估价方介绍及土地估价专业评估师实地查勘，</w:t>
      </w:r>
      <w:r>
        <w:rPr>
          <w:rFonts w:hint="eastAsia" w:ascii="Arial" w:hAnsi="Arial" w:eastAsia="仿宋_GB2312" w:cs="Arial"/>
          <w:sz w:val="28"/>
          <w:szCs w:val="28"/>
        </w:rPr>
        <w:t>估价对象</w:t>
      </w:r>
      <w:r>
        <w:rPr>
          <w:rFonts w:ascii="Arial" w:hAnsi="Arial" w:eastAsia="仿宋_GB2312" w:cs="Arial"/>
          <w:sz w:val="28"/>
          <w:szCs w:val="28"/>
        </w:rPr>
        <w:t>现状开发程度为宗地外</w:t>
      </w:r>
      <w:r>
        <w:rPr>
          <w:rFonts w:hint="eastAsia" w:ascii="Arial" w:hAnsi="Arial" w:eastAsia="仿宋_GB2312" w:cs="Arial"/>
          <w:sz w:val="28"/>
          <w:szCs w:val="28"/>
          <w:lang w:eastAsia="zh-CN"/>
        </w:rPr>
        <w:t>”</w:t>
      </w:r>
      <w:r>
        <w:rPr>
          <w:rFonts w:ascii="Arial" w:hAnsi="Arial" w:eastAsia="仿宋_GB2312" w:cs="Arial"/>
          <w:sz w:val="28"/>
          <w:szCs w:val="28"/>
        </w:rPr>
        <w:t>六通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（即通路、通上水、通下水、通电、通讯、通燃气）</w:t>
      </w:r>
      <w:r>
        <w:rPr>
          <w:rFonts w:hint="eastAsia" w:ascii="Arial" w:hAnsi="Arial" w:eastAsia="仿宋_GB2312" w:cs="Arial"/>
          <w:sz w:val="28"/>
          <w:szCs w:val="28"/>
        </w:rPr>
        <w:t>，</w:t>
      </w:r>
      <w:r>
        <w:rPr>
          <w:rFonts w:ascii="Arial" w:hAnsi="Arial" w:eastAsia="仿宋_GB2312" w:cs="Arial"/>
          <w:sz w:val="28"/>
          <w:szCs w:val="28"/>
        </w:rPr>
        <w:t>宗地内</w:t>
      </w:r>
      <w:r>
        <w:rPr>
          <w:rFonts w:hint="eastAsia" w:ascii="Arial" w:hAnsi="Arial" w:eastAsia="仿宋_GB2312" w:cs="Arial"/>
          <w:sz w:val="28"/>
          <w:szCs w:val="28"/>
        </w:rPr>
        <w:t>建筑物已竣工并投入使用</w:t>
      </w:r>
      <w:r>
        <w:rPr>
          <w:rFonts w:ascii="Arial" w:hAnsi="Arial" w:eastAsia="仿宋_GB2312" w:cs="Arial"/>
          <w:sz w:val="28"/>
          <w:szCs w:val="28"/>
        </w:rPr>
        <w:t>。此次拟</w:t>
      </w:r>
      <w:r>
        <w:rPr>
          <w:rFonts w:hint="eastAsia" w:ascii="Arial" w:hAnsi="Arial" w:eastAsia="仿宋_GB2312" w:cs="Arial"/>
          <w:sz w:val="28"/>
          <w:szCs w:val="28"/>
        </w:rPr>
        <w:t>按实测数据签订补充协议</w:t>
      </w:r>
      <w:r>
        <w:rPr>
          <w:rFonts w:ascii="Arial" w:hAnsi="Arial" w:eastAsia="仿宋_GB2312" w:cs="Arial"/>
          <w:sz w:val="28"/>
          <w:szCs w:val="28"/>
        </w:rPr>
        <w:t>，根据估价目的，本次评估设定估价对象开发程度为宗地外</w:t>
      </w:r>
      <w:r>
        <w:rPr>
          <w:rFonts w:hint="eastAsia" w:ascii="Arial" w:hAnsi="Arial" w:eastAsia="仿宋_GB2312" w:cs="Arial"/>
          <w:sz w:val="28"/>
          <w:szCs w:val="28"/>
          <w:lang w:eastAsia="zh-CN"/>
        </w:rPr>
        <w:t>”</w:t>
      </w:r>
      <w:r>
        <w:rPr>
          <w:rFonts w:ascii="Arial" w:hAnsi="Arial" w:eastAsia="仿宋_GB2312" w:cs="Arial"/>
          <w:sz w:val="28"/>
          <w:szCs w:val="28"/>
        </w:rPr>
        <w:t>六通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（即通路、通上水、通下水、通电、通讯、通燃气），宗地内</w:t>
      </w:r>
      <w:r>
        <w:rPr>
          <w:rFonts w:hint="eastAsia" w:ascii="Arial" w:hAnsi="Arial" w:eastAsia="仿宋_GB2312" w:cs="Arial"/>
          <w:sz w:val="28"/>
          <w:szCs w:val="28"/>
          <w:lang w:eastAsia="zh-CN"/>
        </w:rPr>
        <w:t>“</w:t>
      </w:r>
      <w:r>
        <w:rPr>
          <w:rFonts w:ascii="Arial" w:hAnsi="Arial" w:eastAsia="仿宋_GB2312" w:cs="Arial"/>
          <w:sz w:val="28"/>
          <w:szCs w:val="28"/>
        </w:rPr>
        <w:t>场地平整</w:t>
      </w:r>
      <w:r>
        <w:rPr>
          <w:rFonts w:hint="eastAsia" w:ascii="Arial" w:hAnsi="Arial" w:eastAsia="仿宋_GB2312" w:cs="Arial"/>
          <w:sz w:val="28"/>
          <w:szCs w:val="28"/>
          <w:lang w:eastAsia="zh-CN"/>
        </w:rPr>
        <w:t>”</w:t>
      </w:r>
      <w:r>
        <w:rPr>
          <w:rFonts w:ascii="Arial" w:hAnsi="Arial" w:eastAsia="仿宋_GB2312" w:cs="Arial"/>
          <w:sz w:val="28"/>
          <w:szCs w:val="28"/>
        </w:rPr>
        <w:t>。</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土地使用权年限设定：</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rPr>
        <w:t>根据</w:t>
      </w:r>
      <w:r>
        <w:rPr>
          <w:rFonts w:ascii="Arial" w:hAnsi="Arial" w:eastAsia="仿宋_GB2312" w:cs="Arial"/>
          <w:sz w:val="28"/>
          <w:szCs w:val="28"/>
        </w:rPr>
        <w:t>《国有建设用地使用权出让合同（正本）》（电子监管号：1101002016B01134）及其补充协议</w:t>
      </w:r>
      <w:r>
        <w:rPr>
          <w:rFonts w:ascii="Arial" w:hAnsi="Arial" w:eastAsia="仿宋_GB2312" w:cs="Arial"/>
          <w:sz w:val="28"/>
        </w:rPr>
        <w:t>，</w:t>
      </w:r>
      <w:r>
        <w:rPr>
          <w:rFonts w:hint="eastAsia" w:ascii="Arial" w:hAnsi="Arial" w:eastAsia="仿宋_GB2312" w:cs="Arial"/>
          <w:sz w:val="28"/>
          <w:szCs w:val="28"/>
        </w:rPr>
        <w:t>估价对象科研</w:t>
      </w:r>
      <w:r>
        <w:rPr>
          <w:rFonts w:ascii="Arial" w:hAnsi="Arial" w:eastAsia="仿宋_GB2312" w:cs="Arial"/>
          <w:sz w:val="28"/>
          <w:szCs w:val="28"/>
        </w:rPr>
        <w:t>用途</w:t>
      </w:r>
      <w:r>
        <w:rPr>
          <w:rFonts w:hint="eastAsia" w:ascii="Arial" w:hAnsi="Arial" w:eastAsia="仿宋_GB2312" w:cs="Arial"/>
          <w:sz w:val="28"/>
          <w:szCs w:val="28"/>
        </w:rPr>
        <w:t>的国有建设用地使用权出让年限为5</w:t>
      </w:r>
      <w:r>
        <w:rPr>
          <w:rFonts w:ascii="Arial" w:hAnsi="Arial" w:eastAsia="仿宋_GB2312" w:cs="Arial"/>
          <w:sz w:val="28"/>
          <w:szCs w:val="28"/>
        </w:rPr>
        <w:t>0</w:t>
      </w:r>
      <w:r>
        <w:rPr>
          <w:rFonts w:hint="eastAsia" w:ascii="Arial" w:hAnsi="Arial" w:eastAsia="仿宋_GB2312" w:cs="Arial"/>
          <w:sz w:val="28"/>
          <w:szCs w:val="28"/>
        </w:rPr>
        <w:t>年，</w:t>
      </w:r>
      <w:r>
        <w:rPr>
          <w:rFonts w:ascii="Arial" w:hAnsi="Arial" w:eastAsia="仿宋_GB2312" w:cs="Arial"/>
          <w:sz w:val="28"/>
          <w:szCs w:val="28"/>
        </w:rPr>
        <w:t>考虑到本次估价目的，根据《中华人民共和国城镇国有土地使用权出让和转让暂行条例》（国务院令第55号）</w:t>
      </w:r>
      <w:r>
        <w:rPr>
          <w:rFonts w:hint="eastAsia" w:ascii="Arial" w:hAnsi="Arial" w:eastAsia="仿宋_GB2312" w:cs="Arial"/>
          <w:sz w:val="28"/>
          <w:szCs w:val="28"/>
        </w:rPr>
        <w:t>、</w:t>
      </w:r>
      <w:r>
        <w:rPr>
          <w:rFonts w:ascii="Arial" w:hAnsi="Arial" w:eastAsia="仿宋_GB2312" w:cs="Arial"/>
          <w:sz w:val="28"/>
        </w:rPr>
        <w:t>《</w:t>
      </w:r>
      <w:r>
        <w:rPr>
          <w:rFonts w:hint="eastAsia" w:ascii="Arial" w:hAnsi="Arial" w:eastAsia="仿宋_GB2312"/>
          <w:sz w:val="28"/>
        </w:rPr>
        <w:t>北京市人民政府关于更新出让国有建设用地使用权基准地价的通知》</w:t>
      </w:r>
      <w:r>
        <w:rPr>
          <w:rFonts w:hint="eastAsia" w:ascii="Arial" w:hAnsi="Arial" w:eastAsia="仿宋_GB2312"/>
          <w:sz w:val="28"/>
          <w:lang w:eastAsia="zh-CN"/>
        </w:rPr>
        <w:t>[京政发（2022）12号]</w:t>
      </w:r>
      <w:r>
        <w:rPr>
          <w:rFonts w:ascii="Arial" w:hAnsi="Arial" w:eastAsia="仿宋_GB2312" w:cs="Arial"/>
          <w:sz w:val="28"/>
          <w:szCs w:val="28"/>
        </w:rPr>
        <w:t>的有关规定，本次评估设定土地使用年限为</w:t>
      </w:r>
      <w:r>
        <w:rPr>
          <w:rFonts w:hint="eastAsia" w:ascii="Arial" w:hAnsi="Arial" w:eastAsia="仿宋_GB2312" w:cs="Arial"/>
          <w:sz w:val="28"/>
          <w:szCs w:val="28"/>
        </w:rPr>
        <w:t>地下科研</w:t>
      </w:r>
      <w:r>
        <w:rPr>
          <w:rFonts w:ascii="Arial" w:hAnsi="Arial" w:eastAsia="仿宋_GB2312" w:cs="Arial"/>
          <w:sz w:val="28"/>
          <w:szCs w:val="28"/>
        </w:rPr>
        <w:t>用途法定最高使用年限50年。</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容积率设定：</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原容积率：《国有建设用地使用权出让合同（正本）》（电子监管号：1101002016B01134）及其补充协议签订所依据的规划条件，宗地出让面积为</w:t>
      </w:r>
      <w:r>
        <w:rPr>
          <w:rFonts w:hint="eastAsia" w:ascii="Arial" w:hAnsi="Arial" w:eastAsia="仿宋_GB2312" w:cs="Arial"/>
          <w:sz w:val="28"/>
          <w:szCs w:val="28"/>
        </w:rPr>
        <w:t>12128.00</w:t>
      </w:r>
      <w:r>
        <w:rPr>
          <w:rFonts w:ascii="Arial" w:hAnsi="Arial" w:eastAsia="仿宋_GB2312" w:cs="Arial"/>
          <w:sz w:val="28"/>
          <w:szCs w:val="28"/>
        </w:rPr>
        <w:t>平方米，规划总出让建筑面积为30000平方米</w:t>
      </w:r>
      <w:r>
        <w:rPr>
          <w:rFonts w:hint="eastAsia" w:ascii="Arial" w:hAnsi="Arial" w:eastAsia="仿宋_GB2312" w:cs="Arial"/>
          <w:sz w:val="28"/>
          <w:szCs w:val="28"/>
        </w:rPr>
        <w:t>，地上建筑面积</w:t>
      </w:r>
      <w:r>
        <w:rPr>
          <w:rFonts w:ascii="Arial" w:hAnsi="Arial" w:eastAsia="仿宋_GB2312" w:cs="Arial"/>
          <w:sz w:val="28"/>
          <w:szCs w:val="28"/>
        </w:rPr>
        <w:t>30000</w:t>
      </w:r>
      <w:r>
        <w:rPr>
          <w:rFonts w:hint="eastAsia" w:ascii="Arial" w:hAnsi="Arial" w:eastAsia="仿宋_GB2312" w:cs="Arial"/>
          <w:sz w:val="28"/>
          <w:szCs w:val="28"/>
        </w:rPr>
        <w:t>平方米</w:t>
      </w:r>
      <w:r>
        <w:rPr>
          <w:rFonts w:ascii="Arial" w:hAnsi="Arial" w:eastAsia="仿宋_GB2312" w:cs="Arial"/>
          <w:sz w:val="28"/>
          <w:szCs w:val="28"/>
        </w:rPr>
        <w:t>，原地上容积率为2.47。</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szCs w:val="28"/>
        </w:rPr>
        <w:t>新容积率：根据《国有建设用地使用权出让地价评估委托书》</w:t>
      </w:r>
      <w:r>
        <w:rPr>
          <w:rFonts w:hint="eastAsia" w:ascii="Arial" w:hAnsi="Arial" w:eastAsia="仿宋_GB2312" w:cs="Arial"/>
          <w:sz w:val="28"/>
          <w:szCs w:val="28"/>
        </w:rPr>
        <w:t>及</w:t>
      </w:r>
      <w:r>
        <w:rPr>
          <w:rFonts w:ascii="Arial" w:hAnsi="Arial" w:eastAsia="仿宋_GB2312" w:cs="Arial"/>
          <w:sz w:val="28"/>
          <w:szCs w:val="28"/>
        </w:rPr>
        <w:t>《</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hint="eastAsia" w:ascii="Arial" w:hAnsi="Arial" w:eastAsia="仿宋_GB2312" w:cs="Arial"/>
          <w:sz w:val="28"/>
          <w:szCs w:val="28"/>
        </w:rPr>
        <w:t>，</w:t>
      </w:r>
      <w:r>
        <w:rPr>
          <w:rFonts w:ascii="Arial" w:hAnsi="Arial" w:eastAsia="仿宋_GB2312" w:cs="Arial"/>
          <w:sz w:val="28"/>
          <w:szCs w:val="28"/>
        </w:rPr>
        <w:t>宗地</w:t>
      </w:r>
      <w:r>
        <w:rPr>
          <w:rFonts w:hint="eastAsia" w:ascii="Arial" w:hAnsi="Arial" w:eastAsia="仿宋_GB2312" w:cs="Arial"/>
          <w:sz w:val="28"/>
          <w:szCs w:val="28"/>
        </w:rPr>
        <w:t>总</w:t>
      </w:r>
      <w:r>
        <w:rPr>
          <w:rFonts w:ascii="Arial" w:hAnsi="Arial" w:eastAsia="仿宋_GB2312" w:cs="Arial"/>
          <w:sz w:val="28"/>
          <w:szCs w:val="28"/>
        </w:rPr>
        <w:t>面积为</w:t>
      </w:r>
      <w:r>
        <w:rPr>
          <w:rFonts w:hint="eastAsia" w:ascii="Arial" w:hAnsi="Arial" w:eastAsia="仿宋_GB2312" w:cs="Arial"/>
          <w:sz w:val="28"/>
          <w:szCs w:val="28"/>
        </w:rPr>
        <w:t>12128.00</w:t>
      </w:r>
      <w:r>
        <w:rPr>
          <w:rFonts w:ascii="Arial" w:hAnsi="Arial" w:eastAsia="仿宋_GB2312" w:cs="Arial"/>
          <w:sz w:val="28"/>
          <w:szCs w:val="28"/>
        </w:rPr>
        <w:t>平方米，总建筑面积调整为</w:t>
      </w:r>
      <w:r>
        <w:rPr>
          <w:rFonts w:hint="eastAsia" w:ascii="Arial" w:hAnsi="Arial" w:eastAsia="仿宋_GB2312" w:cs="Arial"/>
          <w:sz w:val="28"/>
          <w:szCs w:val="28"/>
        </w:rPr>
        <w:t>38170.59</w:t>
      </w:r>
      <w:r>
        <w:rPr>
          <w:rFonts w:ascii="Arial" w:hAnsi="Arial" w:eastAsia="仿宋_GB2312" w:cs="Arial"/>
          <w:sz w:val="28"/>
          <w:szCs w:val="28"/>
        </w:rPr>
        <w:t>平方米，地上</w:t>
      </w:r>
      <w:r>
        <w:rPr>
          <w:rFonts w:hint="eastAsia" w:ascii="Arial" w:hAnsi="Arial" w:eastAsia="仿宋_GB2312" w:cs="Arial"/>
          <w:sz w:val="28"/>
          <w:szCs w:val="28"/>
        </w:rPr>
        <w:t>规划</w:t>
      </w:r>
      <w:r>
        <w:rPr>
          <w:rFonts w:ascii="Arial" w:hAnsi="Arial" w:eastAsia="仿宋_GB2312" w:cs="Arial"/>
          <w:sz w:val="28"/>
          <w:szCs w:val="28"/>
        </w:rPr>
        <w:t>建筑面积</w:t>
      </w:r>
      <w:r>
        <w:rPr>
          <w:rFonts w:hint="eastAsia" w:ascii="Arial" w:hAnsi="Arial" w:eastAsia="仿宋_GB2312" w:cs="Arial"/>
          <w:sz w:val="28"/>
          <w:szCs w:val="28"/>
        </w:rPr>
        <w:t>29082.55</w:t>
      </w:r>
      <w:r>
        <w:rPr>
          <w:rFonts w:ascii="Arial" w:hAnsi="Arial" w:eastAsia="仿宋_GB2312" w:cs="Arial"/>
          <w:sz w:val="28"/>
          <w:szCs w:val="28"/>
        </w:rPr>
        <w:t>平方米（其中</w:t>
      </w:r>
      <w:r>
        <w:rPr>
          <w:rFonts w:hint="eastAsia" w:ascii="Arial" w:hAnsi="Arial" w:eastAsia="仿宋_GB2312" w:cs="Arial"/>
          <w:sz w:val="28"/>
          <w:szCs w:val="28"/>
        </w:rPr>
        <w:t>综合实验楼</w:t>
      </w:r>
      <w:r>
        <w:rPr>
          <w:rFonts w:ascii="Arial" w:hAnsi="Arial" w:eastAsia="仿宋_GB2312" w:cs="Arial"/>
          <w:sz w:val="28"/>
          <w:szCs w:val="28"/>
        </w:rPr>
        <w:t>23347.35</w:t>
      </w:r>
      <w:r>
        <w:rPr>
          <w:rFonts w:hint="eastAsia" w:ascii="Arial" w:hAnsi="Arial" w:eastAsia="仿宋_GB2312" w:cs="Arial"/>
          <w:sz w:val="28"/>
          <w:szCs w:val="28"/>
        </w:rPr>
        <w:t>平方米、综合实验厂房5</w:t>
      </w:r>
      <w:r>
        <w:rPr>
          <w:rFonts w:ascii="Arial" w:hAnsi="Arial" w:eastAsia="仿宋_GB2312" w:cs="Arial"/>
          <w:sz w:val="28"/>
          <w:szCs w:val="28"/>
        </w:rPr>
        <w:t>735.20</w:t>
      </w:r>
      <w:r>
        <w:rPr>
          <w:rFonts w:hint="eastAsia" w:ascii="Arial" w:hAnsi="Arial" w:eastAsia="仿宋_GB2312" w:cs="Arial"/>
          <w:sz w:val="28"/>
          <w:szCs w:val="28"/>
        </w:rPr>
        <w:t>平方米</w:t>
      </w:r>
      <w:r>
        <w:rPr>
          <w:rFonts w:ascii="Arial" w:hAnsi="Arial" w:eastAsia="仿宋_GB2312" w:cs="Arial"/>
          <w:sz w:val="28"/>
          <w:szCs w:val="28"/>
        </w:rPr>
        <w:t>），地下规划建筑面积为9088.04平方米（其中</w:t>
      </w:r>
      <w:r>
        <w:rPr>
          <w:rFonts w:hint="eastAsia" w:ascii="Arial" w:hAnsi="Arial" w:eastAsia="仿宋_GB2312" w:cs="Arial"/>
          <w:sz w:val="28"/>
          <w:szCs w:val="28"/>
        </w:rPr>
        <w:t>综合实验楼1</w:t>
      </w:r>
      <w:r>
        <w:rPr>
          <w:rFonts w:ascii="Arial" w:hAnsi="Arial" w:eastAsia="仿宋_GB2312" w:cs="Arial"/>
          <w:sz w:val="28"/>
          <w:szCs w:val="28"/>
        </w:rPr>
        <w:t>902.72平方米</w:t>
      </w:r>
      <w:r>
        <w:rPr>
          <w:rFonts w:hint="eastAsia" w:ascii="Arial" w:hAnsi="Arial" w:eastAsia="仿宋_GB2312" w:cs="Arial"/>
          <w:sz w:val="28"/>
          <w:szCs w:val="28"/>
        </w:rPr>
        <w:t>，非经营性用途3</w:t>
      </w:r>
      <w:r>
        <w:rPr>
          <w:rFonts w:ascii="Arial" w:hAnsi="Arial" w:eastAsia="仿宋_GB2312" w:cs="Arial"/>
          <w:sz w:val="28"/>
          <w:szCs w:val="28"/>
        </w:rPr>
        <w:t>023.92平方米，</w:t>
      </w:r>
      <w:r>
        <w:rPr>
          <w:rFonts w:hint="eastAsia" w:ascii="Arial" w:hAnsi="Arial" w:eastAsia="仿宋_GB2312" w:cs="Arial"/>
          <w:sz w:val="28"/>
          <w:szCs w:val="28"/>
        </w:rPr>
        <w:t>央产人防4</w:t>
      </w:r>
      <w:r>
        <w:rPr>
          <w:rFonts w:ascii="Arial" w:hAnsi="Arial" w:eastAsia="仿宋_GB2312" w:cs="Arial"/>
          <w:sz w:val="28"/>
          <w:szCs w:val="28"/>
        </w:rPr>
        <w:t>161.40</w:t>
      </w:r>
      <w:r>
        <w:rPr>
          <w:rFonts w:hint="eastAsia" w:ascii="Arial" w:hAnsi="Arial" w:eastAsia="仿宋_GB2312" w:cs="Arial"/>
          <w:sz w:val="28"/>
          <w:szCs w:val="28"/>
        </w:rPr>
        <w:t>平方米</w:t>
      </w:r>
      <w:r>
        <w:rPr>
          <w:rFonts w:ascii="Arial" w:hAnsi="Arial" w:eastAsia="仿宋_GB2312" w:cs="Arial"/>
          <w:sz w:val="28"/>
          <w:szCs w:val="28"/>
        </w:rPr>
        <w:t>），新地上容积率为2.40。</w:t>
      </w:r>
    </w:p>
    <w:p>
      <w:pPr>
        <w:snapToGrid w:val="0"/>
        <w:spacing w:line="300" w:lineRule="auto"/>
        <w:ind w:firstLine="556"/>
        <w:jc w:val="both"/>
        <w:rPr>
          <w:rFonts w:ascii="Arial" w:hAnsi="Arial" w:eastAsia="仿宋_GB2312" w:cs="Arial"/>
          <w:b/>
          <w:bCs/>
          <w:sz w:val="28"/>
        </w:rPr>
      </w:pPr>
      <w:r>
        <w:rPr>
          <w:rFonts w:ascii="Arial" w:hAnsi="Arial" w:eastAsia="仿宋_GB2312" w:cs="Arial"/>
          <w:sz w:val="28"/>
        </w:rPr>
        <w:t>容积率在规划调整后</w:t>
      </w:r>
      <w:r>
        <w:rPr>
          <w:rFonts w:hint="eastAsia" w:ascii="Arial" w:hAnsi="Arial" w:eastAsia="仿宋_GB2312" w:cs="Arial"/>
          <w:sz w:val="28"/>
        </w:rPr>
        <w:t>减少</w:t>
      </w:r>
      <w:r>
        <w:rPr>
          <w:rFonts w:ascii="Arial" w:hAnsi="Arial" w:eastAsia="仿宋_GB2312" w:cs="Arial"/>
          <w:sz w:val="28"/>
        </w:rPr>
        <w:t>，根据《北京市国有建设用地使用权出让地价评估技术导则（试行）》</w:t>
      </w:r>
      <w:r>
        <w:rPr>
          <w:rFonts w:hint="eastAsia" w:ascii="Arial" w:hAnsi="Arial" w:eastAsia="仿宋_GB2312" w:cs="Arial"/>
          <w:sz w:val="28"/>
          <w:lang w:eastAsia="zh-CN"/>
        </w:rPr>
        <w:t>[北估秘（2023）001]</w:t>
      </w:r>
      <w:r>
        <w:rPr>
          <w:rFonts w:hint="eastAsia" w:ascii="Arial" w:hAnsi="Arial" w:eastAsia="仿宋_GB2312" w:cs="Arial"/>
          <w:sz w:val="28"/>
        </w:rPr>
        <w:t>7</w:t>
      </w:r>
      <w:r>
        <w:rPr>
          <w:rFonts w:ascii="Arial" w:hAnsi="Arial" w:eastAsia="仿宋_GB2312" w:cs="Arial"/>
          <w:sz w:val="28"/>
        </w:rPr>
        <w:t>.3.3</w:t>
      </w:r>
      <w:r>
        <w:rPr>
          <w:rFonts w:hint="eastAsia" w:ascii="Arial" w:hAnsi="Arial" w:eastAsia="仿宋_GB2312" w:cs="Arial"/>
          <w:sz w:val="28"/>
        </w:rPr>
        <w:t>（2）调低容积率：</w:t>
      </w:r>
      <w:r>
        <w:rPr>
          <w:rFonts w:hint="eastAsia" w:ascii="Arial" w:hAnsi="Arial" w:eastAsia="仿宋_GB2312" w:cs="Arial"/>
          <w:sz w:val="28"/>
          <w:lang w:eastAsia="zh-CN"/>
        </w:rPr>
        <w:t>“</w:t>
      </w:r>
      <w:r>
        <w:rPr>
          <w:rFonts w:hint="eastAsia" w:ascii="Arial" w:hAnsi="Arial" w:eastAsia="仿宋_GB2312" w:cs="Arial"/>
          <w:sz w:val="28"/>
        </w:rPr>
        <w:t>地上建筑面积减少后宗地容积率不低于1的，原则上不再进行地价评审，地上部分出让价款不变（政府原因除外）</w:t>
      </w:r>
      <w:r>
        <w:rPr>
          <w:rFonts w:hint="eastAsia" w:ascii="Arial" w:hAnsi="Arial" w:eastAsia="仿宋_GB2312" w:cs="Arial"/>
          <w:sz w:val="28"/>
          <w:lang w:eastAsia="zh-CN"/>
        </w:rPr>
        <w:t>”</w:t>
      </w:r>
      <w:r>
        <w:rPr>
          <w:rFonts w:hint="eastAsia" w:ascii="Arial" w:hAnsi="Arial" w:eastAsia="仿宋_GB2312" w:cs="Arial"/>
          <w:sz w:val="28"/>
        </w:rPr>
        <w:t>。7.3.4（1）新增用途：</w:t>
      </w:r>
      <w:r>
        <w:rPr>
          <w:rFonts w:hint="eastAsia" w:ascii="Arial" w:hAnsi="Arial" w:eastAsia="仿宋_GB2312" w:cs="Arial"/>
          <w:sz w:val="28"/>
          <w:lang w:eastAsia="zh-CN"/>
        </w:rPr>
        <w:t>“</w:t>
      </w:r>
      <w:r>
        <w:rPr>
          <w:rFonts w:hint="eastAsia" w:ascii="Arial" w:hAnsi="Arial" w:eastAsia="仿宋_GB2312" w:cs="Arial"/>
          <w:sz w:val="28"/>
        </w:rPr>
        <w:t>新增用途建筑面积超出原地下经营性总建筑面积的，应补缴地价款=新增用途楼面政府土地收益×新增用途部分出让建筑面积</w:t>
      </w:r>
      <w:r>
        <w:rPr>
          <w:rFonts w:hint="eastAsia" w:ascii="Arial" w:hAnsi="Arial" w:eastAsia="仿宋_GB2312" w:cs="Arial"/>
          <w:sz w:val="28"/>
          <w:lang w:eastAsia="zh-CN"/>
        </w:rPr>
        <w:t>”</w:t>
      </w:r>
      <w:r>
        <w:rPr>
          <w:rFonts w:hint="eastAsia" w:ascii="Arial" w:hAnsi="Arial" w:eastAsia="仿宋_GB2312" w:cs="Arial"/>
          <w:sz w:val="28"/>
        </w:rPr>
        <w:t>。</w:t>
      </w:r>
      <w:r>
        <w:rPr>
          <w:rFonts w:ascii="Arial" w:hAnsi="Arial" w:eastAsia="仿宋_GB2312" w:cs="Arial"/>
          <w:sz w:val="28"/>
        </w:rPr>
        <w:t>本次</w:t>
      </w:r>
      <w:r>
        <w:rPr>
          <w:rFonts w:hint="eastAsia" w:ascii="Arial" w:hAnsi="Arial" w:eastAsia="仿宋_GB2312" w:cs="Arial"/>
          <w:sz w:val="28"/>
        </w:rPr>
        <w:t>仅</w:t>
      </w:r>
      <w:r>
        <w:rPr>
          <w:rFonts w:ascii="Arial" w:hAnsi="Arial" w:eastAsia="仿宋_GB2312" w:cs="Arial"/>
          <w:sz w:val="28"/>
        </w:rPr>
        <w:t>需评估估价对象</w:t>
      </w:r>
      <w:r>
        <w:rPr>
          <w:rFonts w:hint="eastAsia" w:ascii="Arial" w:hAnsi="Arial" w:eastAsia="仿宋_GB2312" w:cs="Arial"/>
          <w:sz w:val="28"/>
        </w:rPr>
        <w:t>地下新增用途建筑在新规划条件</w:t>
      </w:r>
      <w:r>
        <w:rPr>
          <w:rFonts w:ascii="Arial" w:hAnsi="Arial" w:eastAsia="仿宋_GB2312" w:cs="Arial"/>
          <w:sz w:val="28"/>
        </w:rPr>
        <w:t>下的熟地价（</w:t>
      </w:r>
      <w:r>
        <w:rPr>
          <w:rFonts w:ascii="Arial" w:hAnsi="Arial" w:eastAsia="仿宋_GB2312" w:cs="Arial"/>
          <w:sz w:val="28"/>
          <w:szCs w:val="28"/>
        </w:rPr>
        <w:t>正常市场价格</w:t>
      </w:r>
      <w:r>
        <w:rPr>
          <w:rFonts w:ascii="Arial" w:hAnsi="Arial" w:eastAsia="仿宋_GB2312" w:cs="Arial"/>
          <w:sz w:val="28"/>
        </w:rPr>
        <w:t>）及</w:t>
      </w:r>
      <w:r>
        <w:rPr>
          <w:rFonts w:ascii="Arial" w:hAnsi="Arial" w:eastAsia="仿宋_GB2312" w:cs="Arial"/>
          <w:sz w:val="28"/>
          <w:szCs w:val="28"/>
        </w:rPr>
        <w:t>政府土地出让收益，</w:t>
      </w:r>
    </w:p>
    <w:p>
      <w:pPr>
        <w:snapToGrid w:val="0"/>
        <w:spacing w:line="300" w:lineRule="auto"/>
        <w:ind w:firstLine="556"/>
        <w:jc w:val="both"/>
        <w:rPr>
          <w:rFonts w:ascii="Arial" w:hAnsi="Arial" w:eastAsia="仿宋_GB2312" w:cs="Arial"/>
          <w:sz w:val="28"/>
          <w:szCs w:val="28"/>
        </w:rPr>
      </w:pPr>
      <w:r>
        <w:rPr>
          <w:rFonts w:ascii="Arial" w:hAnsi="Arial" w:eastAsia="仿宋_GB2312" w:cs="Arial"/>
          <w:sz w:val="28"/>
          <w:szCs w:val="28"/>
        </w:rPr>
        <w:t>故本次评估设定估价对象地上容积率为</w:t>
      </w:r>
      <w:r>
        <w:rPr>
          <w:rFonts w:hint="eastAsia" w:ascii="Arial" w:hAnsi="Arial" w:eastAsia="仿宋_GB2312" w:cs="Arial"/>
          <w:sz w:val="28"/>
        </w:rPr>
        <w:t>新规划条件</w:t>
      </w:r>
      <w:r>
        <w:rPr>
          <w:rFonts w:ascii="Arial" w:hAnsi="Arial" w:eastAsia="仿宋_GB2312" w:cs="Arial"/>
          <w:sz w:val="28"/>
        </w:rPr>
        <w:t>下的</w:t>
      </w:r>
      <w:r>
        <w:rPr>
          <w:rFonts w:hint="eastAsia" w:ascii="Arial" w:hAnsi="Arial" w:eastAsia="仿宋_GB2312" w:cs="Arial"/>
          <w:sz w:val="28"/>
        </w:rPr>
        <w:t>容积率</w:t>
      </w:r>
      <w:r>
        <w:rPr>
          <w:rFonts w:ascii="Arial" w:hAnsi="Arial" w:eastAsia="仿宋_GB2312" w:cs="Arial"/>
          <w:sz w:val="28"/>
          <w:szCs w:val="28"/>
        </w:rPr>
        <w:t>2.40。</w:t>
      </w:r>
    </w:p>
    <w:p>
      <w:pPr>
        <w:pStyle w:val="51"/>
        <w:numPr>
          <w:ilvl w:val="0"/>
          <w:numId w:val="7"/>
        </w:numPr>
        <w:adjustRightInd/>
        <w:snapToGrid w:val="0"/>
        <w:spacing w:line="300" w:lineRule="auto"/>
        <w:ind w:firstLineChars="0"/>
        <w:jc w:val="both"/>
        <w:textAlignment w:val="auto"/>
        <w:rPr>
          <w:rFonts w:ascii="Arial" w:hAnsi="Arial" w:eastAsia="仿宋_GB2312" w:cs="Arial"/>
          <w:sz w:val="28"/>
          <w:szCs w:val="28"/>
        </w:rPr>
      </w:pPr>
      <w:r>
        <w:rPr>
          <w:rFonts w:ascii="Arial" w:hAnsi="Arial" w:eastAsia="仿宋_GB2312" w:cs="Arial"/>
          <w:sz w:val="28"/>
          <w:szCs w:val="28"/>
        </w:rPr>
        <w:t>地价内涵：</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本报告所评估的熟地价为：</w:t>
      </w:r>
      <w:r>
        <w:rPr>
          <w:rFonts w:hint="eastAsia" w:ascii="仿宋_GB2312" w:hAnsi="Arial" w:eastAsia="仿宋_GB2312"/>
          <w:sz w:val="28"/>
        </w:rPr>
        <w:t>在公开市场条件下，</w:t>
      </w:r>
      <w:r>
        <w:rPr>
          <w:rFonts w:ascii="Arial" w:hAnsi="Arial" w:eastAsia="仿宋_GB2312" w:cs="Arial"/>
          <w:sz w:val="28"/>
          <w:szCs w:val="28"/>
        </w:rPr>
        <w:t>估价对象在估价期日</w:t>
      </w:r>
      <w:r>
        <w:rPr>
          <w:rFonts w:hint="eastAsia" w:ascii="Arial" w:hAnsi="Arial" w:eastAsia="仿宋_GB2312" w:cs="Arial"/>
          <w:sz w:val="28"/>
          <w:szCs w:val="28"/>
          <w:lang w:eastAsia="zh-CN"/>
        </w:rPr>
        <w:t>2023年6月5日</w:t>
      </w:r>
      <w:r>
        <w:rPr>
          <w:rFonts w:ascii="Arial" w:hAnsi="Arial" w:eastAsia="仿宋_GB2312" w:cs="Arial"/>
          <w:sz w:val="28"/>
          <w:szCs w:val="28"/>
        </w:rPr>
        <w:t>，在北京市基准地价公共服务类七级VII-顺2区片地价区内，土地使用权类型为出让；</w:t>
      </w:r>
      <w:r>
        <w:rPr>
          <w:rFonts w:hint="eastAsia" w:ascii="Arial" w:hAnsi="Arial" w:eastAsia="仿宋_GB2312" w:cs="Arial"/>
          <w:sz w:val="28"/>
          <w:szCs w:val="28"/>
        </w:rPr>
        <w:t>评估</w:t>
      </w:r>
      <w:r>
        <w:rPr>
          <w:rFonts w:ascii="Arial" w:hAnsi="Arial" w:eastAsia="仿宋_GB2312" w:cs="Arial"/>
          <w:sz w:val="28"/>
          <w:szCs w:val="28"/>
        </w:rPr>
        <w:t>设定</w:t>
      </w:r>
      <w:r>
        <w:rPr>
          <w:rFonts w:hint="eastAsia" w:ascii="Arial" w:hAnsi="Arial" w:eastAsia="仿宋_GB2312" w:cs="Arial"/>
          <w:sz w:val="28"/>
          <w:szCs w:val="28"/>
        </w:rPr>
        <w:t>土地</w:t>
      </w:r>
      <w:r>
        <w:rPr>
          <w:rFonts w:ascii="Arial" w:hAnsi="Arial" w:eastAsia="仿宋_GB2312" w:cs="Arial"/>
          <w:sz w:val="28"/>
          <w:szCs w:val="28"/>
        </w:rPr>
        <w:t>开发程度为宗地外</w:t>
      </w:r>
      <w:r>
        <w:rPr>
          <w:rFonts w:hint="eastAsia" w:ascii="Arial" w:hAnsi="Arial" w:eastAsia="仿宋_GB2312" w:cs="Arial"/>
          <w:sz w:val="28"/>
          <w:szCs w:val="28"/>
          <w:lang w:eastAsia="zh-CN"/>
        </w:rPr>
        <w:t>”</w:t>
      </w:r>
      <w:r>
        <w:rPr>
          <w:rFonts w:hint="eastAsia" w:ascii="Arial" w:hAnsi="Arial" w:eastAsia="仿宋_GB2312" w:cs="Arial"/>
          <w:sz w:val="28"/>
          <w:szCs w:val="28"/>
        </w:rPr>
        <w:t>六通</w:t>
      </w:r>
      <w:r>
        <w:rPr>
          <w:rFonts w:hint="eastAsia" w:ascii="Arial" w:hAnsi="Arial" w:eastAsia="仿宋_GB2312" w:cs="Arial"/>
          <w:sz w:val="28"/>
          <w:szCs w:val="28"/>
          <w:lang w:eastAsia="zh-CN"/>
        </w:rPr>
        <w:t>”</w:t>
      </w:r>
      <w:r>
        <w:rPr>
          <w:rFonts w:hint="eastAsia" w:ascii="Arial" w:hAnsi="Arial" w:eastAsia="仿宋_GB2312" w:cs="Arial"/>
          <w:sz w:val="28"/>
          <w:szCs w:val="28"/>
        </w:rPr>
        <w:t>（即通路、通上水、通下水、通电、通讯、通燃气）</w:t>
      </w:r>
      <w:r>
        <w:rPr>
          <w:rFonts w:ascii="Arial" w:hAnsi="Arial" w:eastAsia="仿宋_GB2312" w:cs="Arial"/>
          <w:sz w:val="28"/>
          <w:szCs w:val="28"/>
        </w:rPr>
        <w:t>，</w:t>
      </w:r>
      <w:r>
        <w:rPr>
          <w:rFonts w:ascii="Arial" w:hAnsi="Arial" w:eastAsia="仿宋_GB2312" w:cs="Arial"/>
          <w:sz w:val="28"/>
        </w:rPr>
        <w:t>宗地</w:t>
      </w:r>
      <w:r>
        <w:rPr>
          <w:rFonts w:hint="eastAsia" w:ascii="仿宋_GB2312" w:hAnsi="Arial" w:eastAsia="仿宋_GB2312"/>
          <w:sz w:val="28"/>
        </w:rPr>
        <w:t>红线内场地平整</w:t>
      </w:r>
      <w:r>
        <w:rPr>
          <w:rFonts w:ascii="Arial" w:hAnsi="Arial" w:eastAsia="仿宋_GB2312" w:cs="Arial"/>
          <w:sz w:val="28"/>
          <w:szCs w:val="28"/>
        </w:rPr>
        <w:t>；</w:t>
      </w:r>
      <w:r>
        <w:rPr>
          <w:rFonts w:hint="eastAsia" w:ascii="Arial" w:hAnsi="Arial" w:eastAsia="仿宋_GB2312" w:cs="Arial"/>
          <w:sz w:val="28"/>
          <w:szCs w:val="28"/>
        </w:rPr>
        <w:t>评估</w:t>
      </w:r>
      <w:r>
        <w:rPr>
          <w:rFonts w:ascii="Arial" w:hAnsi="Arial" w:eastAsia="仿宋_GB2312" w:cs="Arial"/>
          <w:sz w:val="28"/>
          <w:szCs w:val="28"/>
        </w:rPr>
        <w:t>设定土地用途为</w:t>
      </w:r>
      <w:r>
        <w:rPr>
          <w:rFonts w:hint="eastAsia" w:ascii="Arial" w:hAnsi="Arial" w:eastAsia="仿宋_GB2312" w:cs="Arial"/>
          <w:sz w:val="28"/>
          <w:szCs w:val="28"/>
        </w:rPr>
        <w:t>地下科研</w:t>
      </w:r>
      <w:r>
        <w:rPr>
          <w:rFonts w:ascii="Arial" w:hAnsi="Arial" w:eastAsia="仿宋_GB2312" w:cs="Arial"/>
          <w:sz w:val="28"/>
          <w:szCs w:val="28"/>
        </w:rPr>
        <w:t>；</w:t>
      </w:r>
      <w:r>
        <w:rPr>
          <w:rFonts w:ascii="Arial" w:hAnsi="Arial" w:eastAsia="仿宋_GB2312" w:cs="Arial"/>
          <w:sz w:val="28"/>
        </w:rPr>
        <w:t>地下科研用途法定最高使用年限50年</w:t>
      </w:r>
      <w:r>
        <w:rPr>
          <w:rFonts w:hint="eastAsia" w:ascii="Arial" w:hAnsi="Arial" w:eastAsia="仿宋_GB2312" w:cs="Arial"/>
          <w:sz w:val="28"/>
          <w:szCs w:val="28"/>
        </w:rPr>
        <w:t>，</w:t>
      </w:r>
      <w:r>
        <w:rPr>
          <w:rFonts w:ascii="Arial" w:hAnsi="Arial" w:eastAsia="仿宋_GB2312" w:cs="Arial"/>
          <w:sz w:val="28"/>
        </w:rPr>
        <w:t>土地面积为12128.00平方米</w:t>
      </w:r>
      <w:r>
        <w:rPr>
          <w:rFonts w:hint="eastAsia" w:ascii="Arial" w:hAnsi="Arial" w:eastAsia="仿宋_GB2312" w:cs="Arial"/>
          <w:sz w:val="28"/>
        </w:rPr>
        <w:t>，</w:t>
      </w:r>
      <w:r>
        <w:rPr>
          <w:rFonts w:ascii="Arial" w:hAnsi="Arial" w:eastAsia="仿宋_GB2312" w:cs="Arial"/>
          <w:sz w:val="28"/>
          <w:szCs w:val="28"/>
        </w:rPr>
        <w:t>地上容积率</w:t>
      </w:r>
      <w:r>
        <w:rPr>
          <w:rFonts w:hint="eastAsia" w:ascii="Arial" w:hAnsi="Arial" w:eastAsia="仿宋_GB2312" w:cs="Arial"/>
          <w:sz w:val="28"/>
          <w:szCs w:val="28"/>
        </w:rPr>
        <w:t>设定</w:t>
      </w:r>
      <w:r>
        <w:rPr>
          <w:rFonts w:ascii="Arial" w:hAnsi="Arial" w:eastAsia="仿宋_GB2312" w:cs="Arial"/>
          <w:sz w:val="28"/>
          <w:szCs w:val="28"/>
        </w:rPr>
        <w:t>为2.40</w:t>
      </w:r>
      <w:r>
        <w:rPr>
          <w:rFonts w:ascii="Arial" w:hAnsi="Arial" w:eastAsia="仿宋_GB2312" w:cs="Arial"/>
          <w:sz w:val="28"/>
        </w:rPr>
        <w:t>，</w:t>
      </w:r>
      <w:r>
        <w:rPr>
          <w:rFonts w:ascii="Arial" w:hAnsi="Arial" w:eastAsia="仿宋_GB2312" w:cs="Arial"/>
          <w:sz w:val="28"/>
          <w:szCs w:val="28"/>
        </w:rPr>
        <w:t>于设定条件下完整的</w:t>
      </w:r>
      <w:r>
        <w:rPr>
          <w:rFonts w:hint="eastAsia" w:ascii="Arial" w:hAnsi="Arial" w:eastAsia="仿宋_GB2312" w:cs="Arial"/>
          <w:sz w:val="28"/>
          <w:szCs w:val="28"/>
        </w:rPr>
        <w:t>出让</w:t>
      </w:r>
      <w:r>
        <w:rPr>
          <w:rFonts w:ascii="Arial" w:hAnsi="Arial" w:eastAsia="仿宋_GB2312" w:cs="Arial"/>
          <w:sz w:val="28"/>
          <w:szCs w:val="28"/>
        </w:rPr>
        <w:t>国有建设用地使用权价格，即出让</w:t>
      </w:r>
      <w:r>
        <w:rPr>
          <w:rFonts w:hint="eastAsia" w:ascii="Arial" w:hAnsi="Arial" w:eastAsia="仿宋_GB2312" w:cs="Arial"/>
          <w:sz w:val="28"/>
        </w:rPr>
        <w:t>国有</w:t>
      </w:r>
      <w:r>
        <w:rPr>
          <w:rFonts w:ascii="Arial" w:hAnsi="Arial" w:eastAsia="仿宋_GB2312" w:cs="Arial"/>
          <w:sz w:val="28"/>
        </w:rPr>
        <w:t>建设用地使用权</w:t>
      </w:r>
      <w:r>
        <w:rPr>
          <w:rFonts w:ascii="Arial" w:hAnsi="Arial" w:eastAsia="仿宋_GB2312" w:cs="Arial"/>
          <w:sz w:val="28"/>
          <w:szCs w:val="28"/>
        </w:rPr>
        <w:t>的正常市场价格。</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r>
        <w:rPr>
          <w:rFonts w:ascii="Arial" w:hAnsi="Arial" w:eastAsia="仿宋_GB2312" w:cs="Arial"/>
          <w:sz w:val="28"/>
          <w:szCs w:val="28"/>
        </w:rPr>
        <w:t>根据《</w:t>
      </w:r>
      <w:r>
        <w:rPr>
          <w:rFonts w:hint="eastAsia" w:ascii="Arial" w:hAnsi="Arial" w:eastAsia="仿宋_GB2312"/>
          <w:sz w:val="28"/>
        </w:rPr>
        <w:t>北京市人民政府关于更新出让国有建设用地使用权基准地价的通知》</w:t>
      </w:r>
      <w:r>
        <w:rPr>
          <w:rFonts w:hint="eastAsia" w:ascii="Arial" w:hAnsi="Arial" w:eastAsia="仿宋_GB2312"/>
          <w:sz w:val="28"/>
          <w:lang w:eastAsia="zh-CN"/>
        </w:rPr>
        <w:t>[京政发（2022）12号]</w:t>
      </w:r>
      <w:r>
        <w:rPr>
          <w:rFonts w:ascii="Arial" w:hAnsi="Arial" w:eastAsia="仿宋_GB2312" w:cs="Arial"/>
          <w:sz w:val="28"/>
          <w:szCs w:val="28"/>
        </w:rPr>
        <w:t>，国有建设用地使用权出让政府土地收益按照楼面熟地及各土地用途的政府土地收益比例确定。参照</w:t>
      </w:r>
      <w:r>
        <w:rPr>
          <w:rFonts w:ascii="Arial" w:hAnsi="Arial" w:eastAsia="仿宋_GB2312" w:cs="Arial"/>
          <w:sz w:val="28"/>
        </w:rPr>
        <w:t>商业、办公、</w:t>
      </w:r>
      <w:r>
        <w:rPr>
          <w:rFonts w:hint="eastAsia" w:ascii="Arial" w:hAnsi="Arial" w:eastAsia="仿宋_GB2312" w:cs="Arial"/>
          <w:sz w:val="28"/>
        </w:rPr>
        <w:t>住宅、公共服务类基准地价的，</w:t>
      </w:r>
      <w:r>
        <w:rPr>
          <w:rFonts w:ascii="Arial" w:hAnsi="Arial" w:eastAsia="仿宋_GB2312" w:cs="Arial"/>
          <w:sz w:val="28"/>
        </w:rPr>
        <w:t>政府土地出让收益按照政府审定楼面熟地价的25%确定</w:t>
      </w:r>
      <w:r>
        <w:rPr>
          <w:rFonts w:ascii="Arial" w:hAnsi="Arial" w:eastAsia="仿宋_GB2312" w:cs="Arial"/>
          <w:sz w:val="28"/>
          <w:szCs w:val="28"/>
        </w:rPr>
        <w:t>。</w:t>
      </w:r>
    </w:p>
    <w:p>
      <w:pPr>
        <w:autoSpaceDE w:val="0"/>
        <w:autoSpaceDN w:val="0"/>
        <w:snapToGrid w:val="0"/>
        <w:spacing w:line="300" w:lineRule="auto"/>
        <w:ind w:firstLine="560" w:firstLineChars="200"/>
        <w:jc w:val="both"/>
        <w:textAlignment w:val="bottom"/>
        <w:rPr>
          <w:rFonts w:ascii="Arial" w:hAnsi="Arial" w:eastAsia="仿宋_GB2312" w:cs="Arial"/>
          <w:sz w:val="28"/>
          <w:szCs w:val="28"/>
        </w:rPr>
      </w:pPr>
    </w:p>
    <w:p>
      <w:pPr>
        <w:pStyle w:val="52"/>
        <w:spacing w:line="300" w:lineRule="auto"/>
        <w:rPr>
          <w:rFonts w:ascii="Arial" w:hAnsi="Arial" w:cs="Arial"/>
        </w:rPr>
      </w:pPr>
    </w:p>
    <w:p>
      <w:pPr>
        <w:spacing w:line="300" w:lineRule="auto"/>
        <w:jc w:val="both"/>
        <w:outlineLvl w:val="1"/>
        <w:rPr>
          <w:rFonts w:ascii="Arial" w:hAnsi="Arial" w:eastAsia="仿宋_GB2312" w:cs="Arial"/>
          <w:b/>
          <w:sz w:val="28"/>
        </w:rPr>
      </w:pPr>
      <w:bookmarkStart w:id="231" w:name="_Toc66929520"/>
      <w:bookmarkStart w:id="232" w:name="_Toc516488188"/>
      <w:bookmarkStart w:id="233" w:name="_Toc416783576"/>
      <w:bookmarkStart w:id="234" w:name="_Toc416783672"/>
      <w:bookmarkStart w:id="235" w:name="_Toc469066158"/>
      <w:bookmarkStart w:id="236" w:name="_Toc69393395"/>
      <w:bookmarkStart w:id="237" w:name="_Toc515457810"/>
      <w:bookmarkStart w:id="238" w:name="_Toc524335093"/>
      <w:r>
        <w:rPr>
          <w:rFonts w:ascii="Arial" w:hAnsi="Arial" w:eastAsia="仿宋_GB2312" w:cs="Arial"/>
          <w:b/>
          <w:sz w:val="28"/>
        </w:rPr>
        <w:br w:type="page"/>
      </w:r>
    </w:p>
    <w:p>
      <w:pPr>
        <w:spacing w:line="300" w:lineRule="auto"/>
        <w:jc w:val="both"/>
        <w:outlineLvl w:val="1"/>
        <w:rPr>
          <w:rFonts w:ascii="Arial" w:hAnsi="Arial" w:eastAsia="仿宋_GB2312" w:cs="Arial"/>
          <w:sz w:val="28"/>
        </w:rPr>
      </w:pPr>
      <w:r>
        <w:rPr>
          <w:rFonts w:ascii="Arial" w:hAnsi="Arial" w:eastAsia="仿宋_GB2312" w:cs="Arial"/>
          <w:b/>
          <w:sz w:val="28"/>
        </w:rPr>
        <w:t>九、估价结果</w:t>
      </w:r>
      <w:bookmarkEnd w:id="231"/>
      <w:bookmarkEnd w:id="232"/>
      <w:bookmarkEnd w:id="233"/>
      <w:bookmarkEnd w:id="234"/>
      <w:bookmarkEnd w:id="235"/>
      <w:bookmarkEnd w:id="236"/>
      <w:bookmarkEnd w:id="237"/>
      <w:bookmarkEnd w:id="238"/>
    </w:p>
    <w:p>
      <w:pPr>
        <w:spacing w:line="300" w:lineRule="auto"/>
        <w:ind w:firstLine="560" w:firstLineChars="200"/>
        <w:jc w:val="both"/>
        <w:rPr>
          <w:rFonts w:ascii="Arial" w:hAnsi="Arial" w:eastAsia="仿宋_GB2312" w:cs="Arial"/>
          <w:sz w:val="28"/>
        </w:rPr>
      </w:pPr>
      <w:bookmarkStart w:id="239" w:name="_Toc416783580"/>
      <w:bookmarkStart w:id="240" w:name="_Toc416783676"/>
      <w:r>
        <w:rPr>
          <w:rFonts w:ascii="Arial" w:hAnsi="Arial" w:eastAsia="仿宋_GB2312" w:cs="Arial"/>
          <w:kern w:val="2"/>
          <w:sz w:val="28"/>
        </w:rPr>
        <w:t>评估专业人员根据估价的目的，按照估价的程序，采用科学的估价方法（剩余法、基准地价系数修正法），在认真分析现有资料的基础上，通过仔细测算和认真分析各种影响</w:t>
      </w:r>
      <w:r>
        <w:rPr>
          <w:rFonts w:ascii="Arial" w:hAnsi="Arial" w:eastAsia="仿宋_GB2312" w:cs="Arial"/>
          <w:sz w:val="28"/>
        </w:rPr>
        <w:t>土地</w:t>
      </w:r>
      <w:r>
        <w:rPr>
          <w:rFonts w:ascii="Arial" w:hAnsi="Arial" w:eastAsia="仿宋_GB2312" w:cs="Arial"/>
          <w:kern w:val="2"/>
          <w:sz w:val="28"/>
        </w:rPr>
        <w:t>价格的因素，确定</w:t>
      </w:r>
      <w:r>
        <w:rPr>
          <w:rFonts w:ascii="Arial" w:hAnsi="Arial" w:eastAsia="仿宋_GB2312" w:cs="Arial"/>
          <w:sz w:val="28"/>
        </w:rPr>
        <w:t>估价对象于估价期日的出让国有建设用地使用权评估价格为（币种：人民币）：</w:t>
      </w:r>
    </w:p>
    <w:p>
      <w:pPr>
        <w:snapToGrid w:val="0"/>
        <w:spacing w:line="300" w:lineRule="auto"/>
        <w:ind w:firstLine="556"/>
        <w:rPr>
          <w:rFonts w:ascii="Arial" w:hAnsi="Arial" w:eastAsia="仿宋_GB2312" w:cs="Arial"/>
          <w:b/>
          <w:sz w:val="28"/>
          <w:szCs w:val="28"/>
        </w:rPr>
      </w:pPr>
      <w:r>
        <w:rPr>
          <w:rFonts w:hint="eastAsia" w:ascii="Arial" w:hAnsi="Arial" w:eastAsia="仿宋_GB2312" w:cs="Arial"/>
          <w:b/>
          <w:sz w:val="28"/>
          <w:szCs w:val="28"/>
          <w:lang w:eastAsia="zh-CN"/>
        </w:rPr>
        <w:t>（</w:t>
      </w:r>
      <w:r>
        <w:rPr>
          <w:rFonts w:ascii="Arial" w:hAnsi="Arial" w:eastAsia="仿宋_GB2312" w:cs="Arial"/>
          <w:b/>
          <w:sz w:val="28"/>
          <w:szCs w:val="28"/>
        </w:rPr>
        <w:t xml:space="preserve"> </w:t>
      </w:r>
      <w:r>
        <w:rPr>
          <w:rFonts w:hint="eastAsia" w:ascii="Arial" w:hAnsi="Arial" w:eastAsia="仿宋_GB2312" w:cs="Arial"/>
          <w:b/>
          <w:sz w:val="28"/>
          <w:szCs w:val="28"/>
        </w:rPr>
        <w:t>熟地价</w:t>
      </w:r>
    </w:p>
    <w:tbl>
      <w:tblPr>
        <w:tblStyle w:val="35"/>
        <w:tblW w:w="5000" w:type="pct"/>
        <w:jc w:val="center"/>
        <w:tblLayout w:type="autofit"/>
        <w:tblCellMar>
          <w:top w:w="57" w:type="dxa"/>
          <w:left w:w="57" w:type="dxa"/>
          <w:bottom w:w="57" w:type="dxa"/>
          <w:right w:w="57" w:type="dxa"/>
        </w:tblCellMar>
      </w:tblPr>
      <w:tblGrid>
        <w:gridCol w:w="1332"/>
        <w:gridCol w:w="1418"/>
        <w:gridCol w:w="1418"/>
        <w:gridCol w:w="1843"/>
        <w:gridCol w:w="1700"/>
        <w:gridCol w:w="1702"/>
      </w:tblGrid>
      <w:tr>
        <w:tblPrEx>
          <w:tblCellMar>
            <w:top w:w="57" w:type="dxa"/>
            <w:left w:w="57" w:type="dxa"/>
            <w:bottom w:w="57" w:type="dxa"/>
            <w:right w:w="57" w:type="dxa"/>
          </w:tblCellMar>
        </w:tblPrEx>
        <w:trPr>
          <w:trHeight w:val="522" w:hRule="atLeas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75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753"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979"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楼面熟地价（元/</w:t>
            </w:r>
            <w:r>
              <w:rPr>
                <w:rFonts w:hint="eastAsia" w:ascii="Batang" w:hAnsi="Batang" w:eastAsia="Batang" w:cs="Batang"/>
                <w:color w:val="000000"/>
                <w:sz w:val="22"/>
                <w:szCs w:val="22"/>
              </w:rPr>
              <w:t>㎡</w:t>
            </w:r>
            <w:r>
              <w:rPr>
                <w:rFonts w:ascii="Arial" w:hAnsi="Arial" w:eastAsia="仿宋_GB2312" w:cs="Arial"/>
                <w:color w:val="000000"/>
                <w:sz w:val="22"/>
                <w:szCs w:val="22"/>
              </w:rPr>
              <w:t>）</w:t>
            </w:r>
          </w:p>
        </w:tc>
        <w:tc>
          <w:tcPr>
            <w:tcW w:w="90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新增建筑</w:t>
            </w:r>
            <w:r>
              <w:rPr>
                <w:rFonts w:ascii="Arial" w:hAnsi="Arial" w:eastAsia="仿宋_GB2312" w:cs="Arial"/>
                <w:color w:val="000000"/>
                <w:sz w:val="22"/>
                <w:szCs w:val="22"/>
              </w:rPr>
              <w:t>面积（</w:t>
            </w:r>
            <w:r>
              <w:rPr>
                <w:rFonts w:hint="eastAsia" w:ascii="Batang" w:hAnsi="Batang" w:eastAsia="Batang" w:cs="Batang"/>
                <w:color w:val="000000"/>
                <w:sz w:val="22"/>
                <w:szCs w:val="22"/>
              </w:rPr>
              <w:t>㎡</w:t>
            </w:r>
            <w:r>
              <w:rPr>
                <w:rFonts w:ascii="Arial" w:hAnsi="Arial" w:eastAsia="仿宋_GB2312" w:cs="Arial"/>
                <w:color w:val="000000"/>
                <w:sz w:val="22"/>
                <w:szCs w:val="22"/>
              </w:rPr>
              <w:t>）</w:t>
            </w:r>
          </w:p>
        </w:tc>
        <w:tc>
          <w:tcPr>
            <w:tcW w:w="904"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熟地总价（万元）</w:t>
            </w:r>
          </w:p>
        </w:tc>
      </w:tr>
      <w:tr>
        <w:tblPrEx>
          <w:tblCellMar>
            <w:top w:w="57" w:type="dxa"/>
            <w:left w:w="57" w:type="dxa"/>
            <w:bottom w:w="57" w:type="dxa"/>
            <w:right w:w="57" w:type="dxa"/>
          </w:tblCellMar>
        </w:tblPrEx>
        <w:trPr>
          <w:trHeight w:val="340" w:hRule="atLeast"/>
          <w:jc w:val="center"/>
        </w:trPr>
        <w:tc>
          <w:tcPr>
            <w:tcW w:w="708" w:type="pc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753" w:type="pc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新增用途</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地下科研</w:t>
            </w:r>
          </w:p>
        </w:tc>
        <w:tc>
          <w:tcPr>
            <w:tcW w:w="9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1156</w:t>
            </w:r>
          </w:p>
        </w:tc>
        <w:tc>
          <w:tcPr>
            <w:tcW w:w="903" w:type="pct"/>
            <w:tcBorders>
              <w:top w:val="single" w:color="000000" w:sz="8" w:space="0"/>
              <w:left w:val="single" w:color="auto" w:sz="4"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219.9544</w:t>
            </w:r>
          </w:p>
        </w:tc>
      </w:tr>
      <w:tr>
        <w:tblPrEx>
          <w:tblCellMar>
            <w:top w:w="57" w:type="dxa"/>
            <w:left w:w="57" w:type="dxa"/>
            <w:bottom w:w="57" w:type="dxa"/>
            <w:right w:w="57" w:type="dxa"/>
          </w:tblCellMar>
        </w:tblPrEx>
        <w:trPr>
          <w:trHeight w:val="340" w:hRule="atLeast"/>
          <w:jc w:val="center"/>
        </w:trPr>
        <w:tc>
          <w:tcPr>
            <w:tcW w:w="3193" w:type="pct"/>
            <w:gridSpan w:val="4"/>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903"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219.9544</w:t>
            </w:r>
          </w:p>
        </w:tc>
      </w:tr>
    </w:tbl>
    <w:p>
      <w:pPr>
        <w:snapToGrid w:val="0"/>
        <w:spacing w:before="240" w:beforeLines="100" w:line="300" w:lineRule="auto"/>
        <w:ind w:firstLine="562" w:firstLineChars="200"/>
        <w:rPr>
          <w:rFonts w:ascii="Arial" w:hAnsi="Arial" w:eastAsia="仿宋_GB2312" w:cs="Arial"/>
          <w:b/>
          <w:sz w:val="28"/>
          <w:szCs w:val="28"/>
        </w:rPr>
      </w:pPr>
      <w:r>
        <w:rPr>
          <w:rFonts w:hint="eastAsia" w:ascii="Arial" w:hAnsi="Arial" w:eastAsia="仿宋_GB2312" w:cs="Arial"/>
          <w:b/>
          <w:sz w:val="28"/>
          <w:szCs w:val="28"/>
          <w:lang w:eastAsia="zh-CN"/>
        </w:rPr>
        <w:t>（</w:t>
      </w:r>
      <w:r>
        <w:rPr>
          <w:rFonts w:hint="eastAsia" w:ascii="Arial" w:hAnsi="Arial" w:eastAsia="仿宋_GB2312" w:cs="Arial"/>
          <w:b/>
          <w:sz w:val="28"/>
          <w:szCs w:val="28"/>
        </w:rPr>
        <w:t>政府土地出让收益</w:t>
      </w:r>
    </w:p>
    <w:tbl>
      <w:tblPr>
        <w:tblStyle w:val="35"/>
        <w:tblW w:w="5000" w:type="pct"/>
        <w:jc w:val="center"/>
        <w:tblLayout w:type="autofit"/>
        <w:tblCellMar>
          <w:top w:w="57" w:type="dxa"/>
          <w:left w:w="57" w:type="dxa"/>
          <w:bottom w:w="57" w:type="dxa"/>
          <w:right w:w="57" w:type="dxa"/>
        </w:tblCellMar>
      </w:tblPr>
      <w:tblGrid>
        <w:gridCol w:w="1332"/>
        <w:gridCol w:w="1418"/>
        <w:gridCol w:w="1418"/>
        <w:gridCol w:w="1843"/>
        <w:gridCol w:w="1700"/>
        <w:gridCol w:w="1702"/>
      </w:tblGrid>
      <w:tr>
        <w:tblPrEx>
          <w:tblCellMar>
            <w:top w:w="57" w:type="dxa"/>
            <w:left w:w="57" w:type="dxa"/>
            <w:bottom w:w="57" w:type="dxa"/>
            <w:right w:w="57" w:type="dxa"/>
          </w:tblCellMar>
        </w:tblPrEx>
        <w:trPr>
          <w:trHeight w:val="522" w:hRule="atLeas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75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753"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979"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仿宋_GB2312" w:eastAsia="仿宋_GB2312" w:cs="仿宋_GB2312"/>
                <w:color w:val="000000"/>
                <w:sz w:val="22"/>
                <w:szCs w:val="22"/>
              </w:rPr>
              <w:t>）</w:t>
            </w:r>
          </w:p>
        </w:tc>
        <w:tc>
          <w:tcPr>
            <w:tcW w:w="90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新增建筑</w:t>
            </w:r>
            <w:r>
              <w:rPr>
                <w:rFonts w:ascii="Arial" w:hAnsi="Arial" w:eastAsia="仿宋_GB2312" w:cs="Arial"/>
                <w:color w:val="000000"/>
                <w:sz w:val="22"/>
                <w:szCs w:val="22"/>
              </w:rPr>
              <w:t>面积（</w:t>
            </w:r>
            <w:r>
              <w:rPr>
                <w:rFonts w:hint="eastAsia" w:ascii="Batang" w:hAnsi="Batang" w:eastAsia="Batang" w:cs="Batang"/>
                <w:color w:val="000000"/>
                <w:sz w:val="22"/>
                <w:szCs w:val="22"/>
              </w:rPr>
              <w:t>㎡</w:t>
            </w:r>
            <w:r>
              <w:rPr>
                <w:rFonts w:ascii="Arial" w:hAnsi="Arial" w:eastAsia="仿宋_GB2312" w:cs="Arial"/>
                <w:color w:val="000000"/>
                <w:sz w:val="22"/>
                <w:szCs w:val="22"/>
              </w:rPr>
              <w:t>）</w:t>
            </w:r>
          </w:p>
        </w:tc>
        <w:tc>
          <w:tcPr>
            <w:tcW w:w="904"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政府土地出让收益总价</w:t>
            </w:r>
            <w:r>
              <w:rPr>
                <w:rFonts w:ascii="Arial" w:hAnsi="Arial" w:eastAsia="仿宋_GB2312" w:cs="Arial"/>
                <w:color w:val="000000"/>
                <w:sz w:val="22"/>
                <w:szCs w:val="22"/>
              </w:rPr>
              <w:t>（万元）</w:t>
            </w:r>
          </w:p>
        </w:tc>
      </w:tr>
      <w:tr>
        <w:tblPrEx>
          <w:tblCellMar>
            <w:top w:w="57" w:type="dxa"/>
            <w:left w:w="57" w:type="dxa"/>
            <w:bottom w:w="57" w:type="dxa"/>
            <w:right w:w="57" w:type="dxa"/>
          </w:tblCellMar>
        </w:tblPrEx>
        <w:trPr>
          <w:trHeight w:val="340" w:hRule="atLeast"/>
          <w:jc w:val="center"/>
        </w:trPr>
        <w:tc>
          <w:tcPr>
            <w:tcW w:w="708" w:type="pc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753" w:type="pc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新增用途</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地下科研</w:t>
            </w:r>
          </w:p>
        </w:tc>
        <w:tc>
          <w:tcPr>
            <w:tcW w:w="9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289</w:t>
            </w:r>
          </w:p>
        </w:tc>
        <w:tc>
          <w:tcPr>
            <w:tcW w:w="903" w:type="pct"/>
            <w:tcBorders>
              <w:top w:val="single" w:color="000000" w:sz="8" w:space="0"/>
              <w:left w:val="single" w:color="auto" w:sz="4"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r>
        <w:tblPrEx>
          <w:tblCellMar>
            <w:top w:w="57" w:type="dxa"/>
            <w:left w:w="57" w:type="dxa"/>
            <w:bottom w:w="57" w:type="dxa"/>
            <w:right w:w="57" w:type="dxa"/>
          </w:tblCellMar>
        </w:tblPrEx>
        <w:trPr>
          <w:trHeight w:val="340" w:hRule="atLeast"/>
          <w:jc w:val="center"/>
        </w:trPr>
        <w:tc>
          <w:tcPr>
            <w:tcW w:w="3193" w:type="pct"/>
            <w:gridSpan w:val="4"/>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903"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bl>
    <w:p>
      <w:pPr>
        <w:pStyle w:val="52"/>
        <w:spacing w:before="240" w:beforeLines="100" w:line="300" w:lineRule="auto"/>
        <w:ind w:firstLine="562"/>
        <w:jc w:val="both"/>
        <w:rPr>
          <w:rFonts w:ascii="Arial" w:hAnsi="Arial" w:cs="Arial"/>
          <w:b/>
          <w:szCs w:val="28"/>
        </w:rPr>
      </w:pPr>
      <w:r>
        <w:rPr>
          <w:rFonts w:hint="eastAsia" w:ascii="Arial" w:hAnsi="Arial" w:cs="Arial"/>
          <w:b/>
          <w:szCs w:val="28"/>
          <w:lang w:eastAsia="zh-CN"/>
        </w:rPr>
        <w:t>（</w:t>
      </w:r>
      <w:r>
        <w:rPr>
          <w:rFonts w:ascii="Arial" w:hAnsi="Arial" w:cs="Arial"/>
          <w:b/>
          <w:szCs w:val="28"/>
        </w:rPr>
        <w:t>需补缴地价款（</w:t>
      </w:r>
      <w:r>
        <w:rPr>
          <w:rFonts w:ascii="Arial" w:hAnsi="Arial" w:cs="Arial"/>
          <w:szCs w:val="28"/>
        </w:rPr>
        <w:t>变更出让合同时，建议应补缴的地价款</w:t>
      </w:r>
      <w:r>
        <w:rPr>
          <w:rFonts w:ascii="Arial" w:hAnsi="Arial" w:cs="Arial"/>
          <w:b/>
          <w:szCs w:val="28"/>
        </w:rPr>
        <w:t>）</w:t>
      </w:r>
    </w:p>
    <w:tbl>
      <w:tblPr>
        <w:tblStyle w:val="35"/>
        <w:tblW w:w="5000" w:type="pct"/>
        <w:jc w:val="center"/>
        <w:tblLayout w:type="autofit"/>
        <w:tblCellMar>
          <w:top w:w="57" w:type="dxa"/>
          <w:left w:w="57" w:type="dxa"/>
          <w:bottom w:w="57" w:type="dxa"/>
          <w:right w:w="57" w:type="dxa"/>
        </w:tblCellMar>
      </w:tblPr>
      <w:tblGrid>
        <w:gridCol w:w="1332"/>
        <w:gridCol w:w="1418"/>
        <w:gridCol w:w="1418"/>
        <w:gridCol w:w="1843"/>
        <w:gridCol w:w="1700"/>
        <w:gridCol w:w="1702"/>
      </w:tblGrid>
      <w:tr>
        <w:tblPrEx>
          <w:tblCellMar>
            <w:top w:w="57" w:type="dxa"/>
            <w:left w:w="57" w:type="dxa"/>
            <w:bottom w:w="57" w:type="dxa"/>
            <w:right w:w="57" w:type="dxa"/>
          </w:tblCellMar>
        </w:tblPrEx>
        <w:trPr>
          <w:trHeight w:val="522" w:hRule="atLeas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75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753"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979"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政府土地出让收益楼面价（元/</w:t>
            </w:r>
            <w:r>
              <w:rPr>
                <w:rFonts w:hint="eastAsia" w:ascii="Batang" w:hAnsi="Batang" w:eastAsia="Batang" w:cs="Batang"/>
                <w:color w:val="000000"/>
                <w:sz w:val="22"/>
                <w:szCs w:val="22"/>
              </w:rPr>
              <w:t>㎡</w:t>
            </w:r>
            <w:r>
              <w:rPr>
                <w:rFonts w:hint="eastAsia" w:ascii="仿宋_GB2312" w:hAnsi="仿宋_GB2312" w:eastAsia="仿宋_GB2312" w:cs="仿宋_GB2312"/>
                <w:color w:val="000000"/>
                <w:sz w:val="22"/>
                <w:szCs w:val="22"/>
              </w:rPr>
              <w:t>）</w:t>
            </w:r>
          </w:p>
        </w:tc>
        <w:tc>
          <w:tcPr>
            <w:tcW w:w="90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新增建筑</w:t>
            </w:r>
            <w:r>
              <w:rPr>
                <w:rFonts w:ascii="Arial" w:hAnsi="Arial" w:eastAsia="仿宋_GB2312" w:cs="Arial"/>
                <w:color w:val="000000"/>
                <w:sz w:val="22"/>
                <w:szCs w:val="22"/>
              </w:rPr>
              <w:t>面积（</w:t>
            </w:r>
            <w:r>
              <w:rPr>
                <w:rFonts w:hint="eastAsia" w:ascii="Batang" w:hAnsi="Batang" w:eastAsia="Batang" w:cs="Batang"/>
                <w:color w:val="000000"/>
                <w:sz w:val="22"/>
                <w:szCs w:val="22"/>
              </w:rPr>
              <w:t>㎡</w:t>
            </w:r>
            <w:r>
              <w:rPr>
                <w:rFonts w:ascii="Arial" w:hAnsi="Arial" w:eastAsia="仿宋_GB2312" w:cs="Arial"/>
                <w:color w:val="000000"/>
                <w:sz w:val="22"/>
                <w:szCs w:val="22"/>
              </w:rPr>
              <w:t>）</w:t>
            </w:r>
          </w:p>
        </w:tc>
        <w:tc>
          <w:tcPr>
            <w:tcW w:w="904"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需补缴地价总价</w:t>
            </w:r>
            <w:r>
              <w:rPr>
                <w:rFonts w:ascii="Arial" w:hAnsi="Arial" w:eastAsia="仿宋_GB2312" w:cs="Arial"/>
                <w:color w:val="000000"/>
                <w:sz w:val="22"/>
                <w:szCs w:val="22"/>
              </w:rPr>
              <w:t>（万元）</w:t>
            </w:r>
          </w:p>
        </w:tc>
      </w:tr>
      <w:tr>
        <w:tblPrEx>
          <w:tblCellMar>
            <w:top w:w="57" w:type="dxa"/>
            <w:left w:w="57" w:type="dxa"/>
            <w:bottom w:w="57" w:type="dxa"/>
            <w:right w:w="57" w:type="dxa"/>
          </w:tblCellMar>
        </w:tblPrEx>
        <w:trPr>
          <w:trHeight w:val="340" w:hRule="atLeast"/>
          <w:jc w:val="center"/>
        </w:trPr>
        <w:tc>
          <w:tcPr>
            <w:tcW w:w="708" w:type="pc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753" w:type="pc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新增用途</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地下科研</w:t>
            </w:r>
          </w:p>
        </w:tc>
        <w:tc>
          <w:tcPr>
            <w:tcW w:w="9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289</w:t>
            </w:r>
          </w:p>
        </w:tc>
        <w:tc>
          <w:tcPr>
            <w:tcW w:w="903" w:type="pct"/>
            <w:tcBorders>
              <w:top w:val="single" w:color="000000" w:sz="8" w:space="0"/>
              <w:left w:val="single" w:color="auto" w:sz="4"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r>
        <w:tblPrEx>
          <w:tblCellMar>
            <w:top w:w="57" w:type="dxa"/>
            <w:left w:w="57" w:type="dxa"/>
            <w:bottom w:w="57" w:type="dxa"/>
            <w:right w:w="57" w:type="dxa"/>
          </w:tblCellMar>
        </w:tblPrEx>
        <w:trPr>
          <w:trHeight w:val="340" w:hRule="atLeast"/>
          <w:jc w:val="center"/>
        </w:trPr>
        <w:tc>
          <w:tcPr>
            <w:tcW w:w="3193" w:type="pct"/>
            <w:gridSpan w:val="4"/>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903"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bl>
    <w:p>
      <w:pPr>
        <w:pStyle w:val="52"/>
        <w:spacing w:before="240" w:beforeLines="100" w:line="300" w:lineRule="auto"/>
        <w:jc w:val="both"/>
        <w:rPr>
          <w:rFonts w:ascii="Arial" w:hAnsi="Arial" w:cs="Arial"/>
          <w:szCs w:val="28"/>
        </w:rPr>
      </w:pPr>
      <w:r>
        <w:rPr>
          <w:rFonts w:ascii="Arial" w:hAnsi="Arial" w:cs="Arial"/>
          <w:szCs w:val="28"/>
        </w:rPr>
        <w:t xml:space="preserve">具体结果详见《估价结果一览表》   </w:t>
      </w: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pStyle w:val="52"/>
        <w:spacing w:line="300" w:lineRule="auto"/>
        <w:jc w:val="both"/>
        <w:rPr>
          <w:rFonts w:ascii="Arial" w:hAnsi="Arial" w:cs="Arial"/>
          <w:szCs w:val="28"/>
        </w:rPr>
      </w:pPr>
      <w:r>
        <w:rPr>
          <w:rFonts w:ascii="Arial" w:hAnsi="Arial" w:cs="Arial"/>
          <w:szCs w:val="28"/>
        </w:rPr>
        <w:t>根据</w:t>
      </w:r>
      <w:r>
        <w:rPr>
          <w:rFonts w:hint="eastAsia" w:ascii="Arial" w:hAnsi="Arial" w:cs="Arial"/>
          <w:szCs w:val="28"/>
          <w:lang w:eastAsia="zh-CN"/>
        </w:rPr>
        <w:t>“</w:t>
      </w:r>
      <w:r>
        <w:rPr>
          <w:rFonts w:ascii="Arial" w:hAnsi="Arial" w:cs="Arial"/>
          <w:szCs w:val="28"/>
        </w:rPr>
        <w:t>4</w:t>
      </w:r>
      <w:r>
        <w:rPr>
          <w:rFonts w:hint="eastAsia" w:ascii="Arial" w:hAnsi="Arial" w:cs="Arial"/>
          <w:szCs w:val="28"/>
        </w:rPr>
        <w:t>号文</w:t>
      </w:r>
      <w:r>
        <w:rPr>
          <w:rFonts w:hint="eastAsia" w:ascii="Arial" w:hAnsi="Arial" w:cs="Arial"/>
          <w:szCs w:val="28"/>
          <w:lang w:eastAsia="zh-CN"/>
        </w:rPr>
        <w:t>”</w:t>
      </w:r>
      <w:r>
        <w:rPr>
          <w:rFonts w:ascii="Arial" w:hAnsi="Arial" w:cs="Arial"/>
          <w:szCs w:val="28"/>
        </w:rPr>
        <w:t>，对于协议出让项目，应</w:t>
      </w:r>
      <w:r>
        <w:rPr>
          <w:rFonts w:hint="eastAsia" w:ascii="Arial" w:hAnsi="Arial" w:cs="Arial"/>
          <w:szCs w:val="28"/>
          <w:lang w:eastAsia="zh-CN"/>
        </w:rPr>
        <w:t>“</w:t>
      </w:r>
      <w:r>
        <w:rPr>
          <w:rFonts w:ascii="Arial" w:hAnsi="Arial" w:cs="Arial"/>
          <w:szCs w:val="28"/>
        </w:rPr>
        <w:t>确定估价结果，并根据当地市场情况、有关法律法规和政策规定，给出底价决策建议</w:t>
      </w:r>
      <w:r>
        <w:rPr>
          <w:rFonts w:hint="eastAsia" w:ascii="Arial" w:hAnsi="Arial" w:cs="Arial"/>
          <w:szCs w:val="28"/>
          <w:lang w:eastAsia="zh-CN"/>
        </w:rPr>
        <w:t>”</w:t>
      </w:r>
      <w:r>
        <w:rPr>
          <w:rFonts w:ascii="Arial" w:hAnsi="Arial" w:cs="Arial"/>
          <w:szCs w:val="28"/>
        </w:rPr>
        <w:t>，出让底价应不低于</w:t>
      </w:r>
      <w:r>
        <w:rPr>
          <w:rFonts w:hint="eastAsia" w:ascii="Arial" w:hAnsi="Arial" w:cs="Arial"/>
          <w:szCs w:val="28"/>
        </w:rPr>
        <w:t>协议出让最低价</w:t>
      </w:r>
      <w:r>
        <w:rPr>
          <w:rFonts w:ascii="Arial" w:hAnsi="Arial" w:cs="Arial"/>
          <w:szCs w:val="28"/>
        </w:rPr>
        <w:t>。</w:t>
      </w:r>
    </w:p>
    <w:p>
      <w:pPr>
        <w:pStyle w:val="52"/>
        <w:spacing w:line="300" w:lineRule="auto"/>
        <w:jc w:val="both"/>
        <w:rPr>
          <w:rFonts w:hint="eastAsia" w:ascii="Arial" w:hAnsi="Arial" w:eastAsia="仿宋_GB2312" w:cs="Arial"/>
          <w:szCs w:val="28"/>
          <w:lang w:eastAsia="zh-CN"/>
        </w:rPr>
      </w:pPr>
      <w:r>
        <w:rPr>
          <w:rFonts w:ascii="Arial" w:hAnsi="Arial" w:cs="Arial"/>
          <w:szCs w:val="28"/>
        </w:rPr>
        <w:t>根据</w:t>
      </w:r>
      <w:r>
        <w:rPr>
          <w:rFonts w:ascii="Arial" w:hAnsi="Arial" w:eastAsia="仿宋" w:cs="Arial"/>
          <w:szCs w:val="28"/>
        </w:rPr>
        <w:t>《北京市国有建设用地使用权出让地价评估技术导则（试行）》</w:t>
      </w:r>
      <w:r>
        <w:rPr>
          <w:rFonts w:hint="eastAsia" w:ascii="Arial" w:hAnsi="Arial" w:eastAsia="仿宋" w:cs="Arial"/>
          <w:szCs w:val="28"/>
          <w:lang w:eastAsia="zh-CN"/>
        </w:rPr>
        <w:t>[北估秘（2023）001]</w:t>
      </w:r>
      <w:r>
        <w:rPr>
          <w:rFonts w:hint="eastAsia" w:ascii="Arial" w:hAnsi="Arial" w:eastAsia="仿宋" w:cs="Arial"/>
          <w:szCs w:val="28"/>
        </w:rPr>
        <w:t>7</w:t>
      </w:r>
      <w:r>
        <w:rPr>
          <w:rFonts w:ascii="Arial" w:hAnsi="Arial" w:eastAsia="仿宋" w:cs="Arial"/>
          <w:szCs w:val="28"/>
        </w:rPr>
        <w:t>.1.3</w:t>
      </w:r>
      <w:r>
        <w:rPr>
          <w:rFonts w:hint="eastAsia" w:ascii="Arial" w:hAnsi="Arial" w:eastAsia="仿宋" w:cs="Arial"/>
          <w:szCs w:val="28"/>
        </w:rPr>
        <w:t>出让底价</w:t>
      </w:r>
      <w:r>
        <w:rPr>
          <w:rFonts w:hint="eastAsia" w:ascii="Arial" w:hAnsi="Arial" w:eastAsia="仿宋" w:cs="Arial"/>
          <w:szCs w:val="28"/>
          <w:lang w:eastAsia="zh-CN"/>
        </w:rPr>
        <w:t>“</w:t>
      </w:r>
      <w:r>
        <w:rPr>
          <w:rFonts w:hint="eastAsia" w:ascii="Arial" w:hAnsi="Arial" w:cs="Arial"/>
          <w:szCs w:val="28"/>
        </w:rPr>
        <w:t>有基准地价的地区，协议出让最低价不得低于出让地块所在级别基准地价的7</w:t>
      </w:r>
      <w:r>
        <w:rPr>
          <w:rFonts w:ascii="Arial" w:hAnsi="Arial" w:cs="Arial"/>
          <w:szCs w:val="28"/>
        </w:rPr>
        <w:t>0%</w:t>
      </w:r>
      <w:r>
        <w:rPr>
          <w:rFonts w:hint="eastAsia" w:ascii="Arial" w:hAnsi="Arial" w:cs="Arial"/>
          <w:szCs w:val="28"/>
        </w:rPr>
        <w:t>，该</w:t>
      </w:r>
      <w:r>
        <w:rPr>
          <w:rFonts w:hint="eastAsia" w:ascii="Arial" w:hAnsi="Arial" w:cs="Arial"/>
          <w:szCs w:val="28"/>
          <w:lang w:eastAsia="zh-CN"/>
        </w:rPr>
        <w:t>“</w:t>
      </w:r>
      <w:r>
        <w:rPr>
          <w:rFonts w:hint="eastAsia" w:ascii="Arial" w:hAnsi="Arial" w:cs="Arial"/>
          <w:szCs w:val="28"/>
        </w:rPr>
        <w:t>级别基准地价的7</w:t>
      </w:r>
      <w:r>
        <w:rPr>
          <w:rFonts w:ascii="Arial" w:hAnsi="Arial" w:cs="Arial"/>
          <w:szCs w:val="28"/>
        </w:rPr>
        <w:t>0%</w:t>
      </w:r>
      <w:r>
        <w:rPr>
          <w:rFonts w:hint="eastAsia" w:ascii="Arial" w:hAnsi="Arial" w:cs="Arial"/>
          <w:szCs w:val="28"/>
          <w:lang w:eastAsia="zh-CN"/>
        </w:rPr>
        <w:t>”</w:t>
      </w:r>
      <w:r>
        <w:rPr>
          <w:rFonts w:hint="eastAsia" w:ascii="Arial" w:hAnsi="Arial" w:cs="Arial"/>
          <w:szCs w:val="28"/>
        </w:rPr>
        <w:t>是指拟出让土地所在级别基准地价经用途、期日、年期、容积率/楼层（除因素）修正后的7</w:t>
      </w:r>
      <w:r>
        <w:rPr>
          <w:rFonts w:ascii="Arial" w:hAnsi="Arial" w:cs="Arial"/>
          <w:szCs w:val="28"/>
        </w:rPr>
        <w:t>0%</w:t>
      </w:r>
      <w:r>
        <w:rPr>
          <w:rFonts w:hint="eastAsia" w:ascii="Arial" w:hAnsi="Arial" w:cs="Arial"/>
          <w:szCs w:val="28"/>
        </w:rPr>
        <w:t>。</w:t>
      </w:r>
      <w:r>
        <w:rPr>
          <w:rFonts w:hint="eastAsia" w:ascii="Arial" w:hAnsi="Arial" w:cs="Arial"/>
          <w:szCs w:val="28"/>
          <w:lang w:eastAsia="zh-CN"/>
        </w:rPr>
        <w:t>”</w:t>
      </w:r>
    </w:p>
    <w:p>
      <w:pPr>
        <w:spacing w:line="300" w:lineRule="auto"/>
        <w:ind w:firstLine="560" w:firstLineChars="200"/>
        <w:rPr>
          <w:rFonts w:ascii="Arial" w:hAnsi="Arial" w:eastAsia="仿宋_GB2312" w:cs="Arial"/>
          <w:sz w:val="28"/>
        </w:rPr>
      </w:pPr>
      <w:r>
        <w:rPr>
          <w:rFonts w:ascii="Arial" w:hAnsi="Arial" w:eastAsia="仿宋_GB2312" w:cs="Arial"/>
          <w:sz w:val="28"/>
        </w:rPr>
        <w:t>估价对象所在区片为</w:t>
      </w:r>
      <w:r>
        <w:rPr>
          <w:rFonts w:hint="eastAsia" w:ascii="Arial" w:hAnsi="Arial" w:eastAsia="仿宋_GB2312" w:cs="Arial"/>
          <w:sz w:val="28"/>
        </w:rPr>
        <w:t>公共服务</w:t>
      </w:r>
      <w:r>
        <w:rPr>
          <w:rFonts w:ascii="Arial" w:hAnsi="Arial" w:eastAsia="仿宋_GB2312" w:cs="Arial"/>
          <w:sz w:val="28"/>
        </w:rPr>
        <w:t>类</w:t>
      </w:r>
      <w:r>
        <w:rPr>
          <w:rFonts w:hint="eastAsia" w:ascii="Arial" w:hAnsi="Arial" w:eastAsia="仿宋_GB2312" w:cs="Arial"/>
          <w:sz w:val="28"/>
        </w:rPr>
        <w:t>七</w:t>
      </w:r>
      <w:r>
        <w:rPr>
          <w:rFonts w:ascii="Arial" w:hAnsi="Arial" w:eastAsia="仿宋_GB2312" w:cs="Arial"/>
          <w:sz w:val="28"/>
        </w:rPr>
        <w:t>级</w:t>
      </w:r>
      <w:r>
        <w:rPr>
          <w:rFonts w:hint="eastAsia" w:ascii="Arial" w:hAnsi="Arial" w:eastAsia="仿宋_GB2312" w:cs="Arial"/>
          <w:sz w:val="28"/>
          <w:szCs w:val="28"/>
        </w:rPr>
        <w:t>V</w:t>
      </w:r>
      <w:r>
        <w:rPr>
          <w:rFonts w:ascii="Arial" w:hAnsi="Arial" w:eastAsia="仿宋_GB2312" w:cs="Arial"/>
          <w:sz w:val="28"/>
          <w:szCs w:val="28"/>
        </w:rPr>
        <w:t>II-</w:t>
      </w:r>
      <w:r>
        <w:rPr>
          <w:rFonts w:hint="eastAsia" w:ascii="Arial" w:hAnsi="Arial" w:eastAsia="仿宋_GB2312" w:cs="Arial"/>
          <w:sz w:val="28"/>
          <w:szCs w:val="28"/>
        </w:rPr>
        <w:t>顺2</w:t>
      </w:r>
      <w:r>
        <w:rPr>
          <w:rFonts w:ascii="Arial" w:hAnsi="Arial" w:eastAsia="仿宋_GB2312" w:cs="Arial"/>
          <w:sz w:val="28"/>
        </w:rPr>
        <w:t>，</w:t>
      </w:r>
      <w:r>
        <w:rPr>
          <w:rFonts w:hint="eastAsia" w:ascii="Arial" w:hAnsi="Arial" w:eastAsia="仿宋_GB2312" w:cs="Arial"/>
          <w:sz w:val="28"/>
        </w:rPr>
        <w:t>根据</w:t>
      </w:r>
      <w:r>
        <w:rPr>
          <w:rFonts w:ascii="Arial" w:hAnsi="Arial" w:eastAsia="仿宋_GB2312" w:cs="Arial"/>
          <w:sz w:val="28"/>
          <w:szCs w:val="28"/>
        </w:rPr>
        <w:t>《北京市人民政府关于更新出让国有建设用地使用权基准地价的通知》</w:t>
      </w:r>
      <w:r>
        <w:rPr>
          <w:rFonts w:hint="eastAsia" w:ascii="Arial" w:hAnsi="Arial" w:eastAsia="仿宋_GB2312" w:cs="Arial"/>
          <w:sz w:val="28"/>
          <w:szCs w:val="28"/>
          <w:lang w:eastAsia="zh-CN"/>
        </w:rPr>
        <w:t>[京政发（2022）12号]</w:t>
      </w:r>
      <w:r>
        <w:rPr>
          <w:rFonts w:hint="eastAsia" w:ascii="Arial" w:hAnsi="Arial" w:eastAsia="仿宋_GB2312" w:cs="Arial"/>
          <w:sz w:val="28"/>
          <w:szCs w:val="28"/>
        </w:rPr>
        <w:t>，</w:t>
      </w:r>
      <w:r>
        <w:rPr>
          <w:rFonts w:hint="eastAsia" w:ascii="Arial" w:hAnsi="Arial" w:eastAsia="仿宋_GB2312" w:cs="Arial"/>
          <w:sz w:val="28"/>
        </w:rPr>
        <w:t>公共服务</w:t>
      </w:r>
      <w:r>
        <w:rPr>
          <w:rFonts w:ascii="Arial" w:hAnsi="Arial" w:eastAsia="仿宋_GB2312" w:cs="Arial"/>
          <w:sz w:val="28"/>
        </w:rPr>
        <w:t>类</w:t>
      </w:r>
      <w:r>
        <w:rPr>
          <w:rFonts w:hint="eastAsia" w:ascii="Arial" w:hAnsi="Arial" w:eastAsia="仿宋_GB2312" w:cs="Arial"/>
          <w:sz w:val="28"/>
        </w:rPr>
        <w:t>七</w:t>
      </w:r>
      <w:r>
        <w:rPr>
          <w:rFonts w:ascii="Arial" w:hAnsi="Arial" w:eastAsia="仿宋_GB2312" w:cs="Arial"/>
          <w:sz w:val="28"/>
        </w:rPr>
        <w:t>级</w:t>
      </w:r>
      <w:r>
        <w:rPr>
          <w:rFonts w:hint="eastAsia" w:ascii="Arial" w:hAnsi="Arial" w:eastAsia="仿宋_GB2312" w:cs="Arial"/>
          <w:sz w:val="28"/>
        </w:rPr>
        <w:t>级别基准地价为5</w:t>
      </w:r>
      <w:r>
        <w:rPr>
          <w:rFonts w:ascii="Arial" w:hAnsi="Arial" w:eastAsia="仿宋_GB2312" w:cs="Arial"/>
          <w:sz w:val="28"/>
        </w:rPr>
        <w:t>420元/平方米，对其进行修正，过程和结果见下表：</w:t>
      </w:r>
    </w:p>
    <w:tbl>
      <w:tblPr>
        <w:tblStyle w:val="36"/>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86"/>
        <w:gridCol w:w="815"/>
        <w:gridCol w:w="1489"/>
        <w:gridCol w:w="807"/>
        <w:gridCol w:w="807"/>
        <w:gridCol w:w="810"/>
        <w:gridCol w:w="738"/>
        <w:gridCol w:w="954"/>
        <w:gridCol w:w="95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476"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438"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800"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所在级别基准地价</w:t>
            </w:r>
            <w:r>
              <w:rPr>
                <w:rFonts w:hint="eastAsia" w:ascii="Arial" w:hAnsi="Arial" w:eastAsia="仿宋_GB2312" w:cs="Arial"/>
                <w:b/>
                <w:color w:val="000000"/>
                <w:sz w:val="18"/>
                <w:szCs w:val="18"/>
              </w:rPr>
              <w:t>（元/</w:t>
            </w:r>
            <w:r>
              <w:rPr>
                <w:rFonts w:hint="eastAsia" w:ascii="Batang" w:hAnsi="Batang" w:eastAsia="Batang" w:cs="Batang"/>
                <w:b/>
                <w:color w:val="000000"/>
                <w:sz w:val="18"/>
                <w:szCs w:val="18"/>
              </w:rPr>
              <w:t>㎡</w:t>
            </w:r>
            <w:r>
              <w:rPr>
                <w:rFonts w:hint="eastAsia" w:ascii="Arial" w:hAnsi="Arial" w:eastAsia="仿宋_GB2312" w:cs="Arial"/>
                <w:b/>
                <w:color w:val="000000"/>
                <w:sz w:val="18"/>
                <w:szCs w:val="18"/>
              </w:rPr>
              <w:t>）</w:t>
            </w:r>
          </w:p>
        </w:tc>
        <w:tc>
          <w:tcPr>
            <w:tcW w:w="433"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用途修正系数</w:t>
            </w:r>
          </w:p>
        </w:tc>
        <w:tc>
          <w:tcPr>
            <w:tcW w:w="433"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435"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396"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容积率修正</w:t>
            </w:r>
            <w:r>
              <w:rPr>
                <w:rFonts w:ascii="Arial" w:hAnsi="Arial" w:eastAsia="仿宋_GB2312" w:cs="Arial"/>
                <w:b/>
                <w:color w:val="000000"/>
                <w:sz w:val="18"/>
                <w:szCs w:val="18"/>
              </w:rPr>
              <w:t>系数</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r>
              <w:rPr>
                <w:rFonts w:hint="eastAsia" w:ascii="Arial" w:hAnsi="Arial" w:eastAsia="仿宋_GB2312" w:cs="Arial"/>
                <w:b/>
                <w:color w:val="000000"/>
                <w:sz w:val="18"/>
                <w:szCs w:val="18"/>
              </w:rPr>
              <w:t>（元/</w:t>
            </w:r>
            <w:r>
              <w:rPr>
                <w:rFonts w:hint="eastAsia" w:ascii="Batang" w:hAnsi="Batang" w:eastAsia="Batang" w:cs="Batang"/>
                <w:b/>
                <w:color w:val="000000"/>
                <w:sz w:val="18"/>
                <w:szCs w:val="18"/>
              </w:rPr>
              <w:t>㎡</w:t>
            </w:r>
            <w:r>
              <w:rPr>
                <w:rFonts w:hint="eastAsia" w:ascii="Arial" w:hAnsi="Arial" w:eastAsia="仿宋_GB2312" w:cs="Arial"/>
                <w:b/>
                <w:color w:val="000000"/>
                <w:sz w:val="18"/>
                <w:szCs w:val="18"/>
              </w:rPr>
              <w:t>）</w:t>
            </w:r>
          </w:p>
        </w:tc>
        <w:tc>
          <w:tcPr>
            <w:tcW w:w="564"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7</w:t>
            </w:r>
            <w:r>
              <w:rPr>
                <w:rFonts w:ascii="Arial" w:hAnsi="Arial" w:eastAsia="仿宋_GB2312" w:cs="Arial"/>
                <w:b/>
                <w:color w:val="000000"/>
                <w:sz w:val="18"/>
                <w:szCs w:val="18"/>
              </w:rPr>
              <w:t>0%楼面熟地价</w:t>
            </w:r>
            <w:r>
              <w:rPr>
                <w:rFonts w:hint="eastAsia" w:ascii="Arial" w:hAnsi="Arial" w:eastAsia="仿宋_GB2312" w:cs="Arial"/>
                <w:b/>
                <w:color w:val="000000"/>
                <w:sz w:val="18"/>
                <w:szCs w:val="18"/>
              </w:rPr>
              <w:t>（元/</w:t>
            </w:r>
            <w:r>
              <w:rPr>
                <w:rFonts w:hint="eastAsia" w:ascii="Batang" w:hAnsi="Batang" w:eastAsia="Batang" w:cs="Batang"/>
                <w:b/>
                <w:color w:val="000000"/>
                <w:sz w:val="18"/>
                <w:szCs w:val="18"/>
              </w:rPr>
              <w:t>㎡</w:t>
            </w:r>
            <w:r>
              <w:rPr>
                <w:rFonts w:hint="eastAsia" w:ascii="Arial" w:hAnsi="Arial" w:eastAsia="仿宋_GB2312" w:cs="Arial"/>
                <w:b/>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76"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地下科研</w:t>
            </w:r>
          </w:p>
        </w:tc>
        <w:tc>
          <w:tcPr>
            <w:tcW w:w="438"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VII-顺2</w:t>
            </w:r>
          </w:p>
        </w:tc>
        <w:tc>
          <w:tcPr>
            <w:tcW w:w="800"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5420</w:t>
            </w:r>
          </w:p>
        </w:tc>
        <w:tc>
          <w:tcPr>
            <w:tcW w:w="433"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0</w:t>
            </w:r>
            <w:r>
              <w:rPr>
                <w:rFonts w:ascii="Arial" w:hAnsi="Arial" w:eastAsia="仿宋_GB2312" w:cs="Arial"/>
                <w:color w:val="000000"/>
                <w:sz w:val="18"/>
                <w:szCs w:val="18"/>
              </w:rPr>
              <w:t>.8</w:t>
            </w:r>
          </w:p>
        </w:tc>
        <w:tc>
          <w:tcPr>
            <w:tcW w:w="433"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1.0273</w:t>
            </w:r>
          </w:p>
        </w:tc>
        <w:tc>
          <w:tcPr>
            <w:tcW w:w="435"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1</w:t>
            </w:r>
            <w:r>
              <w:rPr>
                <w:rFonts w:ascii="Arial" w:hAnsi="Arial" w:eastAsia="仿宋_GB2312" w:cs="Arial"/>
                <w:color w:val="000000"/>
                <w:sz w:val="18"/>
                <w:szCs w:val="18"/>
              </w:rPr>
              <w:t>.0000</w:t>
            </w:r>
          </w:p>
        </w:tc>
        <w:tc>
          <w:tcPr>
            <w:tcW w:w="396"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0.9598</w:t>
            </w:r>
          </w:p>
        </w:tc>
        <w:tc>
          <w:tcPr>
            <w:tcW w:w="512"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r>
              <w:rPr>
                <w:rFonts w:ascii="Arial" w:hAnsi="Arial" w:eastAsia="仿宋_GB2312" w:cs="Arial"/>
                <w:color w:val="000000"/>
                <w:sz w:val="18"/>
                <w:szCs w:val="18"/>
              </w:rPr>
              <w:t>5</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1069</w:t>
            </w:r>
          </w:p>
        </w:tc>
        <w:tc>
          <w:tcPr>
            <w:tcW w:w="564"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748</w:t>
            </w:r>
          </w:p>
        </w:tc>
      </w:tr>
    </w:tbl>
    <w:p>
      <w:pPr>
        <w:pStyle w:val="52"/>
        <w:spacing w:line="300" w:lineRule="auto"/>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0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估价对象为地下科研用地，符合土地集约节约利用的政策要求。目前顺义区尚未有充足的独立地下科研用地土地使用权的交易案例，难以用市场价格判断评估价是否与市场吻合。北京市基准地价为出让地价的重要参考依据，可以参照基准地价判断评估结果的合理性。</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近三年</w:t>
      </w:r>
      <w:r>
        <w:rPr>
          <w:rFonts w:hint="eastAsia" w:ascii="Arial" w:hAnsi="Arial" w:eastAsia="仿宋_GB2312" w:cs="Arial"/>
          <w:sz w:val="28"/>
          <w:szCs w:val="28"/>
        </w:rPr>
        <w:t>（20</w:t>
      </w:r>
      <w:r>
        <w:rPr>
          <w:rFonts w:ascii="Arial" w:hAnsi="Arial" w:eastAsia="仿宋_GB2312" w:cs="Arial"/>
          <w:sz w:val="28"/>
          <w:szCs w:val="28"/>
        </w:rPr>
        <w:t>20</w:t>
      </w:r>
      <w:r>
        <w:rPr>
          <w:rFonts w:hint="eastAsia" w:ascii="Arial" w:hAnsi="Arial" w:eastAsia="仿宋_GB2312" w:cs="Arial"/>
          <w:sz w:val="28"/>
          <w:szCs w:val="28"/>
        </w:rPr>
        <w:t>-202</w:t>
      </w:r>
      <w:r>
        <w:rPr>
          <w:rFonts w:ascii="Arial" w:hAnsi="Arial" w:eastAsia="仿宋_GB2312" w:cs="Arial"/>
          <w:sz w:val="28"/>
          <w:szCs w:val="28"/>
        </w:rPr>
        <w:t>2</w:t>
      </w:r>
      <w:r>
        <w:rPr>
          <w:rFonts w:hint="eastAsia" w:ascii="Arial" w:hAnsi="Arial" w:eastAsia="仿宋_GB2312" w:cs="Arial"/>
          <w:sz w:val="28"/>
          <w:szCs w:val="28"/>
        </w:rPr>
        <w:t>年）</w:t>
      </w:r>
      <w:r>
        <w:rPr>
          <w:rFonts w:ascii="Arial" w:hAnsi="Arial" w:eastAsia="仿宋_GB2312" w:cs="Arial"/>
          <w:sz w:val="28"/>
          <w:szCs w:val="28"/>
        </w:rPr>
        <w:t>同区域内（</w:t>
      </w:r>
      <w:r>
        <w:rPr>
          <w:rFonts w:hint="eastAsia" w:ascii="Arial" w:hAnsi="Arial" w:eastAsia="仿宋_GB2312" w:cs="Arial"/>
          <w:sz w:val="28"/>
          <w:szCs w:val="28"/>
        </w:rPr>
        <w:t>顺义</w:t>
      </w:r>
      <w:r>
        <w:rPr>
          <w:rFonts w:ascii="Arial" w:hAnsi="Arial" w:eastAsia="仿宋_GB2312" w:cs="Arial"/>
          <w:sz w:val="28"/>
          <w:szCs w:val="28"/>
        </w:rPr>
        <w:t>区）</w:t>
      </w:r>
      <w:r>
        <w:rPr>
          <w:rFonts w:hint="eastAsia" w:ascii="Arial" w:hAnsi="Arial" w:eastAsia="仿宋_GB2312" w:cs="Arial"/>
          <w:sz w:val="28"/>
          <w:szCs w:val="28"/>
        </w:rPr>
        <w:t>周边无已审定地下科研用途协议出让案例。从北京市范围统计：</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2020</w:t>
      </w:r>
      <w:r>
        <w:rPr>
          <w:rFonts w:hint="eastAsia" w:ascii="Arial" w:hAnsi="Arial" w:eastAsia="仿宋_GB2312" w:cs="Arial"/>
          <w:sz w:val="28"/>
          <w:szCs w:val="28"/>
        </w:rPr>
        <w:t>年，朝阳区审定1宗地下科研用途楼面熟地价为</w:t>
      </w:r>
      <w:r>
        <w:rPr>
          <w:rFonts w:ascii="Arial" w:hAnsi="Arial" w:eastAsia="仿宋_GB2312" w:cs="Arial"/>
          <w:sz w:val="28"/>
          <w:szCs w:val="28"/>
        </w:rPr>
        <w:t>7051</w:t>
      </w:r>
      <w:r>
        <w:rPr>
          <w:rFonts w:hint="eastAsia" w:ascii="Arial" w:hAnsi="Arial" w:eastAsia="仿宋_GB2312" w:cs="Arial"/>
          <w:sz w:val="28"/>
          <w:szCs w:val="28"/>
        </w:rPr>
        <w:t>元/平方米，政府土地收益1</w:t>
      </w:r>
      <w:r>
        <w:rPr>
          <w:rFonts w:ascii="Arial" w:hAnsi="Arial" w:eastAsia="仿宋_GB2312" w:cs="Arial"/>
          <w:sz w:val="28"/>
          <w:szCs w:val="28"/>
        </w:rPr>
        <w:t>763</w:t>
      </w:r>
      <w:r>
        <w:rPr>
          <w:rFonts w:hint="eastAsia" w:ascii="Arial" w:hAnsi="Arial" w:eastAsia="仿宋_GB2312" w:cs="Arial"/>
          <w:sz w:val="28"/>
          <w:szCs w:val="28"/>
        </w:rPr>
        <w:t>元/平方米，位于办公三级地价区，容积率2。</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021</w:t>
      </w:r>
      <w:r>
        <w:rPr>
          <w:rFonts w:hint="eastAsia" w:ascii="Arial" w:hAnsi="Arial" w:eastAsia="仿宋_GB2312" w:cs="Arial"/>
          <w:sz w:val="28"/>
          <w:szCs w:val="28"/>
        </w:rPr>
        <w:t>年，海淀区审定1宗地下研发设计用途楼面熟地价为</w:t>
      </w:r>
      <w:r>
        <w:rPr>
          <w:rFonts w:ascii="Arial" w:hAnsi="Arial" w:eastAsia="仿宋_GB2312" w:cs="Arial"/>
          <w:sz w:val="28"/>
          <w:szCs w:val="28"/>
        </w:rPr>
        <w:t>2440</w:t>
      </w:r>
      <w:r>
        <w:rPr>
          <w:rFonts w:hint="eastAsia" w:ascii="Arial" w:hAnsi="Arial" w:eastAsia="仿宋_GB2312" w:cs="Arial"/>
          <w:sz w:val="28"/>
          <w:szCs w:val="28"/>
        </w:rPr>
        <w:t>元/平方米，政府土地收益</w:t>
      </w:r>
      <w:r>
        <w:rPr>
          <w:rFonts w:ascii="Arial" w:hAnsi="Arial" w:eastAsia="仿宋_GB2312" w:cs="Arial"/>
          <w:sz w:val="28"/>
          <w:szCs w:val="28"/>
        </w:rPr>
        <w:t>352</w:t>
      </w:r>
      <w:r>
        <w:rPr>
          <w:rFonts w:hint="eastAsia" w:ascii="Arial" w:hAnsi="Arial" w:eastAsia="仿宋_GB2312" w:cs="Arial"/>
          <w:sz w:val="28"/>
          <w:szCs w:val="28"/>
        </w:rPr>
        <w:t>元/平方米，位于办公六级地价区，容积率</w:t>
      </w:r>
      <w:r>
        <w:rPr>
          <w:rFonts w:ascii="Arial" w:hAnsi="Arial" w:eastAsia="仿宋_GB2312" w:cs="Arial"/>
          <w:sz w:val="28"/>
          <w:szCs w:val="28"/>
        </w:rPr>
        <w:t>4.99</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上述已审定地块，在土地级别上均高于估价对象所在七级区片，故估价对象结果应低于上述地下科研用途的楼面熟地价。另因2</w:t>
      </w:r>
      <w:r>
        <w:rPr>
          <w:rFonts w:ascii="Arial" w:hAnsi="Arial" w:eastAsia="仿宋_GB2312" w:cs="Arial"/>
          <w:sz w:val="28"/>
          <w:szCs w:val="28"/>
        </w:rPr>
        <w:t>022</w:t>
      </w:r>
      <w:r>
        <w:rPr>
          <w:rFonts w:hint="eastAsia" w:ascii="Arial" w:hAnsi="Arial" w:eastAsia="仿宋_GB2312" w:cs="Arial"/>
          <w:sz w:val="28"/>
          <w:szCs w:val="28"/>
        </w:rPr>
        <w:t>年3月公布的新基准地价修正体系后无已审定地块，故上述原基准地价修正体系下的审定价格仅供参考。</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近三年</w:t>
      </w:r>
      <w:r>
        <w:rPr>
          <w:rFonts w:hint="eastAsia" w:ascii="Arial" w:hAnsi="Arial" w:eastAsia="仿宋_GB2312" w:cs="Arial"/>
          <w:sz w:val="28"/>
          <w:szCs w:val="28"/>
        </w:rPr>
        <w:t>（20</w:t>
      </w:r>
      <w:r>
        <w:rPr>
          <w:rFonts w:ascii="Arial" w:hAnsi="Arial" w:eastAsia="仿宋_GB2312" w:cs="Arial"/>
          <w:sz w:val="28"/>
          <w:szCs w:val="28"/>
        </w:rPr>
        <w:t>20</w:t>
      </w:r>
      <w:r>
        <w:rPr>
          <w:rFonts w:hint="eastAsia" w:ascii="Arial" w:hAnsi="Arial" w:eastAsia="仿宋_GB2312" w:cs="Arial"/>
          <w:sz w:val="28"/>
          <w:szCs w:val="28"/>
        </w:rPr>
        <w:t>-202</w:t>
      </w:r>
      <w:r>
        <w:rPr>
          <w:rFonts w:ascii="Arial" w:hAnsi="Arial" w:eastAsia="仿宋_GB2312" w:cs="Arial"/>
          <w:sz w:val="28"/>
          <w:szCs w:val="28"/>
        </w:rPr>
        <w:t>2</w:t>
      </w:r>
      <w:r>
        <w:rPr>
          <w:rFonts w:hint="eastAsia" w:ascii="Arial" w:hAnsi="Arial" w:eastAsia="仿宋_GB2312" w:cs="Arial"/>
          <w:sz w:val="28"/>
          <w:szCs w:val="28"/>
        </w:rPr>
        <w:t>年）</w:t>
      </w:r>
      <w:r>
        <w:rPr>
          <w:rFonts w:ascii="Arial" w:hAnsi="Arial" w:eastAsia="仿宋_GB2312" w:cs="Arial"/>
          <w:sz w:val="28"/>
          <w:szCs w:val="28"/>
        </w:rPr>
        <w:t>同区域内（</w:t>
      </w:r>
      <w:r>
        <w:rPr>
          <w:rFonts w:hint="eastAsia" w:ascii="Arial" w:hAnsi="Arial" w:eastAsia="仿宋_GB2312" w:cs="Arial"/>
          <w:sz w:val="28"/>
          <w:szCs w:val="28"/>
        </w:rPr>
        <w:t>顺义</w:t>
      </w:r>
      <w:r>
        <w:rPr>
          <w:rFonts w:ascii="Arial" w:hAnsi="Arial" w:eastAsia="仿宋_GB2312" w:cs="Arial"/>
          <w:sz w:val="28"/>
          <w:szCs w:val="28"/>
        </w:rPr>
        <w:t>区）无地下科研招拍挂成交地块。</w:t>
      </w:r>
      <w:r>
        <w:rPr>
          <w:rFonts w:hint="eastAsia" w:ascii="Arial" w:hAnsi="Arial" w:eastAsia="仿宋_GB2312" w:cs="Arial"/>
          <w:sz w:val="28"/>
          <w:szCs w:val="28"/>
        </w:rPr>
        <w:t>从北京市范围统计无</w:t>
      </w:r>
      <w:r>
        <w:rPr>
          <w:rFonts w:ascii="Arial" w:hAnsi="Arial" w:eastAsia="仿宋_GB2312" w:cs="Arial"/>
          <w:sz w:val="28"/>
          <w:szCs w:val="28"/>
        </w:rPr>
        <w:t>地下科研招拍挂成交地块。</w:t>
      </w:r>
    </w:p>
    <w:p>
      <w:pPr>
        <w:pStyle w:val="52"/>
        <w:spacing w:line="300" w:lineRule="auto"/>
        <w:jc w:val="both"/>
        <w:rPr>
          <w:rFonts w:ascii="Arial" w:hAnsi="Arial" w:cs="Arial"/>
          <w:szCs w:val="28"/>
        </w:rPr>
      </w:pPr>
      <w:r>
        <w:rPr>
          <w:rFonts w:ascii="Arial" w:hAnsi="Arial" w:cs="Arial"/>
          <w:szCs w:val="28"/>
        </w:rPr>
        <w:t>综上，本次评估各用途地下空间地价水平满足《北京市人民政府关于更新出让国有建设用地使用权基准地价的通知》</w:t>
      </w:r>
      <w:r>
        <w:rPr>
          <w:rFonts w:hint="eastAsia" w:ascii="Arial" w:hAnsi="Arial" w:cs="Arial"/>
          <w:szCs w:val="28"/>
          <w:lang w:eastAsia="zh-CN"/>
        </w:rPr>
        <w:t>[京政发（2022）12号]</w:t>
      </w:r>
      <w:r>
        <w:rPr>
          <w:rFonts w:hint="eastAsia" w:ascii="Arial" w:hAnsi="Arial" w:cs="Arial"/>
          <w:szCs w:val="28"/>
        </w:rPr>
        <w:t>、</w:t>
      </w:r>
      <w:r>
        <w:rPr>
          <w:rFonts w:ascii="Arial" w:hAnsi="Arial" w:eastAsia="仿宋" w:cs="Arial"/>
          <w:szCs w:val="28"/>
        </w:rPr>
        <w:t>《北京市国有建设用地使用权出让地价评估技术导则（试行）》</w:t>
      </w:r>
      <w:r>
        <w:rPr>
          <w:rFonts w:hint="eastAsia" w:ascii="Arial" w:hAnsi="Arial" w:eastAsia="仿宋" w:cs="Arial"/>
          <w:szCs w:val="28"/>
          <w:lang w:eastAsia="zh-CN"/>
        </w:rPr>
        <w:t>[北估秘（2023）001]</w:t>
      </w:r>
      <w:r>
        <w:rPr>
          <w:rFonts w:ascii="Arial" w:hAnsi="Arial" w:cs="Arial"/>
          <w:szCs w:val="28"/>
        </w:rPr>
        <w:t>要求，也符合区域土地市场地价水平，因此可以本次评估的地下空间</w:t>
      </w:r>
      <w:r>
        <w:rPr>
          <w:rFonts w:hint="eastAsia" w:ascii="Arial" w:hAnsi="Arial" w:cs="Arial"/>
          <w:szCs w:val="28"/>
        </w:rPr>
        <w:t>政府土地收益</w:t>
      </w:r>
      <w:r>
        <w:rPr>
          <w:rFonts w:ascii="Arial" w:hAnsi="Arial" w:cs="Arial"/>
          <w:szCs w:val="28"/>
        </w:rPr>
        <w:t>为基础核算应补缴的地价款。本次建议以上述测算的政府土地出让收益作为应补缴的地价款。</w:t>
      </w:r>
    </w:p>
    <w:p>
      <w:pPr>
        <w:pStyle w:val="52"/>
        <w:spacing w:line="300" w:lineRule="auto"/>
        <w:jc w:val="both"/>
        <w:rPr>
          <w:rFonts w:ascii="Arial" w:hAnsi="Arial" w:cs="Arial"/>
          <w:szCs w:val="28"/>
        </w:rPr>
      </w:pPr>
    </w:p>
    <w:p>
      <w:pPr>
        <w:pStyle w:val="52"/>
        <w:spacing w:line="300" w:lineRule="auto"/>
        <w:jc w:val="both"/>
        <w:rPr>
          <w:rFonts w:ascii="Arial" w:hAnsi="Arial" w:cs="Arial"/>
          <w:szCs w:val="28"/>
        </w:rPr>
        <w:sectPr>
          <w:footerReference r:id="rId30" w:type="first"/>
          <w:pgSz w:w="11907" w:h="16840"/>
          <w:pgMar w:top="1843" w:right="1134" w:bottom="1134" w:left="1134" w:header="1134" w:footer="907" w:gutter="340"/>
          <w:pgNumType w:fmt="decimal"/>
          <w:cols w:space="720" w:num="1"/>
          <w:titlePg/>
          <w:docGrid w:linePitch="326" w:charSpace="0"/>
        </w:sectPr>
      </w:pPr>
      <w:r>
        <w:rPr>
          <w:rFonts w:ascii="Arial" w:hAnsi="Arial" w:cs="Arial"/>
          <w:szCs w:val="28"/>
        </w:rPr>
        <w:t>（转下页）</w:t>
      </w:r>
    </w:p>
    <w:p>
      <w:pPr>
        <w:pStyle w:val="52"/>
        <w:spacing w:line="300" w:lineRule="auto"/>
        <w:ind w:firstLine="0" w:firstLineChars="0"/>
        <w:rPr>
          <w:rFonts w:ascii="Arial" w:hAnsi="Arial" w:cs="Arial"/>
          <w:b/>
        </w:rPr>
      </w:pP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lang w:eastAsia="zh-CN"/>
        </w:rPr>
        <w:t>2023-1-0432-F01TDCR6</w:t>
      </w:r>
      <w:r>
        <w:rPr>
          <w:rFonts w:ascii="Arial" w:hAnsi="Arial" w:eastAsia="仿宋_GB2312" w:cs="Arial"/>
          <w:bCs/>
          <w:sz w:val="18"/>
        </w:rPr>
        <w:t xml:space="preserve">    估价期日：</w:t>
      </w:r>
      <w:r>
        <w:rPr>
          <w:rFonts w:hint="eastAsia" w:ascii="Arial" w:hAnsi="Arial" w:eastAsia="仿宋_GB2312" w:cs="Arial"/>
          <w:bCs/>
          <w:sz w:val="18"/>
          <w:lang w:eastAsia="zh-CN"/>
        </w:rPr>
        <w:t>2023年6月5日</w:t>
      </w:r>
      <w:r>
        <w:rPr>
          <w:rFonts w:ascii="Arial" w:hAnsi="Arial" w:eastAsia="仿宋_GB2312" w:cs="Arial"/>
          <w:bCs/>
          <w:sz w:val="18"/>
        </w:rPr>
        <w:t xml:space="preserve">   估价期日的国有建设用地使用权性质：出让</w:t>
      </w:r>
    </w:p>
    <w:tbl>
      <w:tblPr>
        <w:tblStyle w:val="3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32"/>
        <w:gridCol w:w="1274"/>
        <w:gridCol w:w="992"/>
        <w:gridCol w:w="733"/>
        <w:gridCol w:w="733"/>
        <w:gridCol w:w="733"/>
        <w:gridCol w:w="650"/>
        <w:gridCol w:w="650"/>
        <w:gridCol w:w="650"/>
        <w:gridCol w:w="816"/>
        <w:gridCol w:w="817"/>
        <w:gridCol w:w="682"/>
        <w:gridCol w:w="1110"/>
        <w:gridCol w:w="1038"/>
        <w:gridCol w:w="687"/>
        <w:gridCol w:w="712"/>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60"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p>
        </w:tc>
        <w:tc>
          <w:tcPr>
            <w:tcW w:w="532"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127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99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219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950"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816"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81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8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1110"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10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8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单位面积地价/</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71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110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6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532"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127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33"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733"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33"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816"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81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8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11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8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1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10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66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中国民航科学技术研究院</w:t>
            </w:r>
          </w:p>
        </w:tc>
        <w:tc>
          <w:tcPr>
            <w:tcW w:w="532"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110113104001GB00432</w:t>
            </w:r>
          </w:p>
        </w:tc>
        <w:tc>
          <w:tcPr>
            <w:tcW w:w="127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北京市顺义区李桥镇顺义新城第29街区SY00-0029-6007-2地块（顺义区松香湖大街7号院）</w:t>
            </w:r>
          </w:p>
        </w:tc>
        <w:tc>
          <w:tcPr>
            <w:tcW w:w="992"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科研</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科研、地下科研</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地下科研</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原规划2.47;</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新规划2.40</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地上2.40</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地上2.40</w:t>
            </w:r>
          </w:p>
        </w:tc>
        <w:tc>
          <w:tcPr>
            <w:tcW w:w="816"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lang w:eastAsia="zh-CN"/>
              </w:rPr>
              <w:t>“</w:t>
            </w:r>
            <w:r>
              <w:rPr>
                <w:rFonts w:hint="eastAsia" w:ascii="Arial" w:hAnsi="Arial" w:eastAsia="仿宋_GB2312" w:cs="Arial"/>
                <w:bCs/>
                <w:sz w:val="18"/>
                <w:szCs w:val="18"/>
              </w:rPr>
              <w:t>六</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，宗地内建筑物</w:t>
            </w:r>
            <w:r>
              <w:rPr>
                <w:rFonts w:hint="eastAsia" w:ascii="Arial" w:hAnsi="Arial" w:eastAsia="仿宋_GB2312" w:cs="Arial"/>
                <w:bCs/>
                <w:sz w:val="18"/>
                <w:szCs w:val="18"/>
              </w:rPr>
              <w:t>已竣工并投入使用</w:t>
            </w:r>
          </w:p>
        </w:tc>
        <w:tc>
          <w:tcPr>
            <w:tcW w:w="817" w:type="dxa"/>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宗地外</w:t>
            </w:r>
            <w:r>
              <w:rPr>
                <w:rFonts w:hint="eastAsia" w:ascii="Arial" w:hAnsi="Arial" w:eastAsia="仿宋_GB2312" w:cs="Arial"/>
                <w:bCs/>
                <w:sz w:val="18"/>
                <w:szCs w:val="18"/>
                <w:lang w:eastAsia="zh-CN"/>
              </w:rPr>
              <w:t>“</w:t>
            </w:r>
            <w:r>
              <w:rPr>
                <w:rFonts w:hint="eastAsia" w:ascii="Arial" w:hAnsi="Arial" w:eastAsia="仿宋_GB2312" w:cs="Arial"/>
                <w:bCs/>
                <w:sz w:val="18"/>
                <w:szCs w:val="18"/>
              </w:rPr>
              <w:t>六</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w:t>
            </w:r>
            <w:r>
              <w:rPr>
                <w:rFonts w:hint="eastAsia" w:ascii="Arial" w:hAnsi="Arial" w:eastAsia="仿宋_GB2312" w:cs="Arial"/>
                <w:bCs/>
                <w:sz w:val="18"/>
                <w:szCs w:val="18"/>
                <w:lang w:eastAsia="zh-CN"/>
              </w:rPr>
              <w:t>“</w:t>
            </w:r>
            <w:r>
              <w:rPr>
                <w:rFonts w:ascii="Arial" w:hAnsi="Arial" w:eastAsia="仿宋_GB2312" w:cs="Arial"/>
                <w:bCs/>
                <w:sz w:val="18"/>
                <w:szCs w:val="18"/>
              </w:rPr>
              <w:t>场地平整</w:t>
            </w:r>
            <w:r>
              <w:rPr>
                <w:rFonts w:hint="eastAsia" w:ascii="Arial" w:hAnsi="Arial" w:eastAsia="仿宋_GB2312" w:cs="Arial"/>
                <w:bCs/>
                <w:sz w:val="18"/>
                <w:szCs w:val="18"/>
                <w:lang w:eastAsia="zh-CN"/>
              </w:rPr>
              <w:t>”</w:t>
            </w:r>
          </w:p>
        </w:tc>
        <w:tc>
          <w:tcPr>
            <w:tcW w:w="682"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地下科研</w:t>
            </w:r>
            <w:r>
              <w:rPr>
                <w:rFonts w:hint="eastAsia" w:ascii="Arial" w:hAnsi="Arial" w:eastAsia="仿宋_GB2312" w:cs="Arial"/>
                <w:bCs/>
                <w:sz w:val="18"/>
                <w:szCs w:val="18"/>
              </w:rPr>
              <w:t>50</w:t>
            </w:r>
            <w:r>
              <w:rPr>
                <w:rFonts w:ascii="Arial" w:hAnsi="Arial" w:eastAsia="仿宋_GB2312" w:cs="Arial"/>
                <w:bCs/>
                <w:sz w:val="18"/>
                <w:szCs w:val="18"/>
              </w:rPr>
              <w:t>年</w:t>
            </w:r>
          </w:p>
        </w:tc>
        <w:tc>
          <w:tcPr>
            <w:tcW w:w="111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12128.00</w:t>
            </w:r>
          </w:p>
        </w:tc>
        <w:tc>
          <w:tcPr>
            <w:tcW w:w="1038"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38170.59</w:t>
            </w:r>
          </w:p>
        </w:tc>
        <w:tc>
          <w:tcPr>
            <w:tcW w:w="687"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w:t>
            </w:r>
          </w:p>
        </w:tc>
        <w:tc>
          <w:tcPr>
            <w:tcW w:w="712"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w:t>
            </w:r>
          </w:p>
        </w:tc>
        <w:tc>
          <w:tcPr>
            <w:tcW w:w="110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新增地下科研需补缴地价为</w:t>
            </w:r>
            <w:r>
              <w:rPr>
                <w:rFonts w:ascii="Arial" w:hAnsi="Arial" w:eastAsia="仿宋_GB2312" w:cs="Arial"/>
                <w:bCs/>
                <w:sz w:val="18"/>
                <w:szCs w:val="18"/>
              </w:rPr>
              <w:t>54.9886</w:t>
            </w:r>
            <w:r>
              <w:rPr>
                <w:rFonts w:hint="eastAsia" w:ascii="Arial" w:hAnsi="Arial" w:eastAsia="仿宋_GB2312" w:cs="Arial"/>
                <w:bCs/>
                <w:sz w:val="18"/>
                <w:szCs w:val="18"/>
              </w:rPr>
              <w:t>万元</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pStyle w:val="52"/>
        <w:spacing w:line="300" w:lineRule="auto"/>
        <w:ind w:right="-408" w:rightChars="-170" w:firstLine="0" w:firstLineChars="0"/>
        <w:rPr>
          <w:rFonts w:ascii="Arial" w:hAnsi="Arial" w:cs="Arial"/>
          <w:bCs/>
          <w:sz w:val="21"/>
          <w:szCs w:val="21"/>
        </w:rPr>
      </w:pPr>
      <w:r>
        <w:rPr>
          <w:rFonts w:ascii="Arial" w:hAnsi="Arial" w:cs="Arial"/>
          <w:bCs/>
          <w:sz w:val="21"/>
          <w:szCs w:val="21"/>
        </w:rPr>
        <w:t>备注：本次为按实测数据签订补充协议项目，仅评估</w:t>
      </w:r>
      <w:r>
        <w:rPr>
          <w:rFonts w:hint="eastAsia" w:ascii="Arial" w:hAnsi="Arial" w:cs="Arial"/>
          <w:bCs/>
          <w:sz w:val="21"/>
          <w:szCs w:val="21"/>
        </w:rPr>
        <w:t>地下新增</w:t>
      </w:r>
      <w:r>
        <w:rPr>
          <w:rFonts w:ascii="Arial" w:hAnsi="Arial" w:cs="Arial"/>
          <w:bCs/>
          <w:sz w:val="21"/>
          <w:szCs w:val="21"/>
        </w:rPr>
        <w:t>用途部分建筑面积，需补缴地价为</w:t>
      </w:r>
      <w:r>
        <w:rPr>
          <w:rFonts w:hint="eastAsia" w:ascii="Arial" w:hAnsi="Arial" w:cs="Arial"/>
          <w:bCs/>
          <w:sz w:val="21"/>
          <w:szCs w:val="21"/>
        </w:rPr>
        <w:t>地下新增</w:t>
      </w:r>
      <w:r>
        <w:rPr>
          <w:rFonts w:ascii="Arial" w:hAnsi="Arial" w:cs="Arial"/>
          <w:bCs/>
          <w:sz w:val="21"/>
          <w:szCs w:val="21"/>
        </w:rPr>
        <w:t>用途部分总价。</w:t>
      </w:r>
    </w:p>
    <w:p>
      <w:pPr>
        <w:spacing w:line="300" w:lineRule="auto"/>
        <w:rPr>
          <w:rFonts w:ascii="Arial" w:hAnsi="Arial" w:eastAsia="仿宋_GB2312" w:cs="Arial"/>
          <w:sz w:val="28"/>
          <w:szCs w:val="28"/>
        </w:rPr>
      </w:pPr>
      <w:r>
        <w:rPr>
          <w:rFonts w:ascii="Arial" w:hAnsi="Arial" w:eastAsia="仿宋_GB2312" w:cs="Arial"/>
          <w:sz w:val="28"/>
          <w:szCs w:val="28"/>
        </w:rPr>
        <w:t>（转下页）</w:t>
      </w:r>
    </w:p>
    <w:p>
      <w:pPr>
        <w:spacing w:line="300" w:lineRule="auto"/>
        <w:rPr>
          <w:rFonts w:ascii="Arial" w:hAnsi="Arial" w:eastAsia="仿宋_GB2312" w:cs="Arial"/>
          <w:sz w:val="28"/>
          <w:szCs w:val="28"/>
        </w:rPr>
      </w:pPr>
      <w:r>
        <w:rPr>
          <w:rFonts w:ascii="Arial" w:hAnsi="Arial" w:eastAsia="仿宋_GB2312" w:cs="Arial"/>
          <w:sz w:val="28"/>
          <w:szCs w:val="28"/>
        </w:rPr>
        <w:br w:type="page"/>
      </w:r>
    </w:p>
    <w:p>
      <w:pPr>
        <w:spacing w:line="300" w:lineRule="auto"/>
        <w:rPr>
          <w:rFonts w:ascii="Arial" w:hAnsi="Arial" w:eastAsia="仿宋_GB2312" w:cs="Arial"/>
          <w:sz w:val="28"/>
          <w:szCs w:val="28"/>
        </w:rPr>
        <w:sectPr>
          <w:headerReference r:id="rId31" w:type="first"/>
          <w:pgSz w:w="16840" w:h="11907" w:orient="landscape"/>
          <w:pgMar w:top="1508" w:right="1134" w:bottom="1134" w:left="1134" w:header="1134" w:footer="907" w:gutter="340"/>
          <w:pgNumType w:fmt="decimal"/>
          <w:cols w:space="720" w:num="1"/>
          <w:titlePg/>
          <w:docGrid w:linePitch="326" w:charSpace="0"/>
        </w:sectPr>
      </w:pPr>
    </w:p>
    <w:p>
      <w:pPr>
        <w:pStyle w:val="52"/>
        <w:spacing w:line="300" w:lineRule="auto"/>
        <w:ind w:firstLine="0" w:firstLineChars="0"/>
        <w:jc w:val="center"/>
        <w:rPr>
          <w:rFonts w:ascii="Arial" w:hAnsi="Arial" w:cs="Arial"/>
          <w:b/>
          <w:szCs w:val="28"/>
        </w:rPr>
      </w:pPr>
      <w:r>
        <w:rPr>
          <w:rFonts w:ascii="Arial" w:hAnsi="Arial" w:cs="Arial"/>
          <w:b/>
          <w:szCs w:val="28"/>
        </w:rPr>
        <w:t>需补缴地价款总额表</w:t>
      </w:r>
    </w:p>
    <w:tbl>
      <w:tblPr>
        <w:tblStyle w:val="35"/>
        <w:tblW w:w="5000" w:type="pct"/>
        <w:jc w:val="center"/>
        <w:tblLayout w:type="autofit"/>
        <w:tblCellMar>
          <w:top w:w="57" w:type="dxa"/>
          <w:left w:w="57" w:type="dxa"/>
          <w:bottom w:w="57" w:type="dxa"/>
          <w:right w:w="57" w:type="dxa"/>
        </w:tblCellMar>
      </w:tblPr>
      <w:tblGrid>
        <w:gridCol w:w="1332"/>
        <w:gridCol w:w="1418"/>
        <w:gridCol w:w="1418"/>
        <w:gridCol w:w="1843"/>
        <w:gridCol w:w="1700"/>
        <w:gridCol w:w="1702"/>
      </w:tblGrid>
      <w:tr>
        <w:tblPrEx>
          <w:tblCellMar>
            <w:top w:w="57" w:type="dxa"/>
            <w:left w:w="57" w:type="dxa"/>
            <w:bottom w:w="57" w:type="dxa"/>
            <w:right w:w="57" w:type="dxa"/>
          </w:tblCellMar>
        </w:tblPrEx>
        <w:trPr>
          <w:trHeight w:val="522" w:hRule="atLeas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75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753"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979"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政府土地出让收益楼面价（元/</w:t>
            </w:r>
            <w:r>
              <w:rPr>
                <w:rFonts w:hint="eastAsia" w:ascii="Segoe UI Emoji" w:hAnsi="Segoe UI Emoji" w:eastAsia="Segoe UI Emoji" w:cs="Segoe UI Emoji"/>
                <w:color w:val="000000"/>
                <w:sz w:val="22"/>
                <w:szCs w:val="22"/>
              </w:rPr>
              <w:t>㎡</w:t>
            </w:r>
            <w:r>
              <w:rPr>
                <w:rFonts w:hint="eastAsia" w:ascii="仿宋_GB2312" w:hAnsi="仿宋_GB2312" w:eastAsia="仿宋_GB2312" w:cs="仿宋_GB2312"/>
                <w:color w:val="000000"/>
                <w:sz w:val="22"/>
                <w:szCs w:val="22"/>
              </w:rPr>
              <w:t>）</w:t>
            </w:r>
          </w:p>
        </w:tc>
        <w:tc>
          <w:tcPr>
            <w:tcW w:w="90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新增建筑</w:t>
            </w:r>
            <w:r>
              <w:rPr>
                <w:rFonts w:ascii="Arial" w:hAnsi="Arial" w:eastAsia="仿宋_GB2312" w:cs="Arial"/>
                <w:color w:val="000000"/>
                <w:sz w:val="22"/>
                <w:szCs w:val="22"/>
              </w:rPr>
              <w:t>面积（</w:t>
            </w:r>
            <w:r>
              <w:rPr>
                <w:rFonts w:hint="eastAsia" w:ascii="Segoe UI Emoji" w:hAnsi="Segoe UI Emoji" w:eastAsia="Segoe UI Emoji" w:cs="Arial"/>
                <w:color w:val="000000"/>
                <w:sz w:val="22"/>
                <w:szCs w:val="22"/>
              </w:rPr>
              <w:t>㎡</w:t>
            </w:r>
            <w:r>
              <w:rPr>
                <w:rFonts w:ascii="Arial" w:hAnsi="Arial" w:eastAsia="仿宋_GB2312" w:cs="Arial"/>
                <w:color w:val="000000"/>
                <w:sz w:val="22"/>
                <w:szCs w:val="22"/>
              </w:rPr>
              <w:t>）</w:t>
            </w:r>
          </w:p>
        </w:tc>
        <w:tc>
          <w:tcPr>
            <w:tcW w:w="904"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需补缴地价</w:t>
            </w:r>
            <w:r>
              <w:rPr>
                <w:rFonts w:ascii="Arial" w:hAnsi="Arial" w:eastAsia="仿宋_GB2312" w:cs="Arial"/>
                <w:color w:val="000000"/>
                <w:sz w:val="22"/>
                <w:szCs w:val="22"/>
              </w:rPr>
              <w:t>总价（万元）</w:t>
            </w:r>
          </w:p>
        </w:tc>
      </w:tr>
      <w:tr>
        <w:tblPrEx>
          <w:tblCellMar>
            <w:top w:w="57" w:type="dxa"/>
            <w:left w:w="57" w:type="dxa"/>
            <w:bottom w:w="57" w:type="dxa"/>
            <w:right w:w="57" w:type="dxa"/>
          </w:tblCellMar>
        </w:tblPrEx>
        <w:trPr>
          <w:trHeight w:val="340" w:hRule="atLeast"/>
          <w:jc w:val="center"/>
        </w:trPr>
        <w:tc>
          <w:tcPr>
            <w:tcW w:w="708" w:type="pc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753" w:type="pc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新增用途</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地下科研</w:t>
            </w:r>
          </w:p>
        </w:tc>
        <w:tc>
          <w:tcPr>
            <w:tcW w:w="9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289</w:t>
            </w:r>
          </w:p>
        </w:tc>
        <w:tc>
          <w:tcPr>
            <w:tcW w:w="903" w:type="pct"/>
            <w:tcBorders>
              <w:top w:val="single" w:color="000000" w:sz="8" w:space="0"/>
              <w:left w:val="single" w:color="auto" w:sz="4"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r>
        <w:tblPrEx>
          <w:tblCellMar>
            <w:top w:w="57" w:type="dxa"/>
            <w:left w:w="57" w:type="dxa"/>
            <w:bottom w:w="57" w:type="dxa"/>
            <w:right w:w="57" w:type="dxa"/>
          </w:tblCellMar>
        </w:tblPrEx>
        <w:trPr>
          <w:trHeight w:val="340" w:hRule="atLeast"/>
          <w:jc w:val="center"/>
        </w:trPr>
        <w:tc>
          <w:tcPr>
            <w:tcW w:w="3193" w:type="pct"/>
            <w:gridSpan w:val="4"/>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903"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bl>
    <w:p>
      <w:pPr>
        <w:snapToGrid w:val="0"/>
        <w:spacing w:line="300" w:lineRule="auto"/>
        <w:ind w:firstLine="556"/>
        <w:rPr>
          <w:rFonts w:ascii="Arial" w:hAnsi="Arial" w:eastAsia="仿宋_GB2312" w:cs="Arial"/>
          <w:sz w:val="28"/>
          <w:szCs w:val="28"/>
        </w:rPr>
      </w:pPr>
    </w:p>
    <w:p>
      <w:pPr>
        <w:pStyle w:val="52"/>
        <w:spacing w:line="300" w:lineRule="auto"/>
        <w:ind w:firstLine="562"/>
        <w:jc w:val="center"/>
        <w:rPr>
          <w:rFonts w:ascii="Arial" w:hAnsi="Arial" w:cs="Arial"/>
          <w:b/>
          <w:szCs w:val="28"/>
        </w:rPr>
      </w:pPr>
    </w:p>
    <w:p>
      <w:pPr>
        <w:spacing w:line="300" w:lineRule="auto"/>
        <w:ind w:firstLine="560" w:firstLineChars="200"/>
        <w:jc w:val="both"/>
        <w:rPr>
          <w:rFonts w:ascii="Arial" w:hAnsi="Arial" w:eastAsia="仿宋_GB2312" w:cs="Arial"/>
          <w:sz w:val="28"/>
        </w:rPr>
        <w:sectPr>
          <w:pgSz w:w="11907" w:h="16840"/>
          <w:pgMar w:top="1843" w:right="1134" w:bottom="1134" w:left="1134" w:header="1134" w:footer="907" w:gutter="340"/>
          <w:pgNumType w:fmt="decimal"/>
          <w:cols w:space="720" w:num="1"/>
          <w:titlePg/>
          <w:docGrid w:linePitch="326" w:charSpace="0"/>
        </w:sectPr>
      </w:pPr>
    </w:p>
    <w:p>
      <w:pPr>
        <w:spacing w:line="300" w:lineRule="auto"/>
        <w:outlineLvl w:val="1"/>
        <w:rPr>
          <w:rFonts w:ascii="Arial" w:hAnsi="Arial" w:eastAsia="仿宋_GB2312" w:cs="Arial"/>
          <w:b/>
          <w:sz w:val="28"/>
        </w:rPr>
      </w:pPr>
      <w:bookmarkStart w:id="241" w:name="_Toc524335095"/>
      <w:bookmarkStart w:id="242" w:name="_Toc69393396"/>
      <w:bookmarkStart w:id="243" w:name="_Toc515457812"/>
      <w:bookmarkStart w:id="244" w:name="_Toc469066160"/>
      <w:bookmarkStart w:id="245" w:name="_Toc66929521"/>
      <w:bookmarkStart w:id="246" w:name="_Toc516488190"/>
      <w:r>
        <w:rPr>
          <w:rFonts w:ascii="Arial" w:hAnsi="Arial" w:eastAsia="仿宋_GB2312" w:cs="Arial"/>
          <w:b/>
          <w:sz w:val="28"/>
        </w:rPr>
        <w:t>十、需要特殊说明的事项</w:t>
      </w:r>
      <w:bookmarkEnd w:id="239"/>
      <w:bookmarkEnd w:id="240"/>
      <w:bookmarkEnd w:id="241"/>
      <w:bookmarkEnd w:id="242"/>
      <w:bookmarkEnd w:id="243"/>
      <w:bookmarkEnd w:id="244"/>
      <w:bookmarkEnd w:id="245"/>
      <w:bookmarkEnd w:id="246"/>
    </w:p>
    <w:p>
      <w:pPr>
        <w:spacing w:line="300" w:lineRule="auto"/>
        <w:ind w:firstLine="560" w:firstLineChars="200"/>
        <w:rPr>
          <w:rFonts w:ascii="Arial" w:hAnsi="Arial" w:eastAsia="仿宋_GB2312" w:cs="Arial"/>
          <w:sz w:val="28"/>
          <w:szCs w:val="28"/>
        </w:rPr>
      </w:pPr>
      <w:bookmarkStart w:id="247" w:name="_Toc469066161"/>
      <w:bookmarkStart w:id="248" w:name="_Toc416783677"/>
      <w:bookmarkStart w:id="249" w:name="_Toc416783581"/>
      <w:r>
        <w:rPr>
          <w:rFonts w:ascii="Arial" w:hAnsi="Arial" w:eastAsia="仿宋_GB2312" w:cs="Arial"/>
          <w:sz w:val="28"/>
          <w:szCs w:val="28"/>
        </w:rPr>
        <w:t>（一）估价的前提条件和假设条件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1.估价的前提条件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（1）委托估价方提供的资料属实，没有保留及隐瞒。</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（2）在估价期日的房地产市场为公开、平等、自愿的交易市场。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（3）任何有关估价对象的运作方式、程序符合国家、地方的有关法律、法规。</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（4）估价对象规划用途和周边环境维持不变，且估价对象得到最有效利用，并产生相应的土地收益。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委托估价方对所提供的资料负完全的法律责任，对所提供资料（含陈述）的完整性、合法性和真实性负责。关于估价对象的权属状况等均根据委托估价方提供的有关资料复印件得出，本估价机构未向有关部门进行核实、考证。如因委托估价方提供的资料不实，引起评估结论有误，评估机构不承担相应的法律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2.估价的假设条件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（1）土地权利限制：无他项权利。</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（2）土地用途设定：按规划用途设定本次评估的使用用途。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（3）土地使用年期设定：法定最高出让年限。</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（4）评估设定土地开发程度为宗地红线外</w:t>
      </w:r>
      <w:r>
        <w:rPr>
          <w:rFonts w:hint="eastAsia" w:ascii="Arial" w:hAnsi="Arial" w:eastAsia="仿宋_GB2312" w:cs="Arial"/>
          <w:sz w:val="28"/>
          <w:szCs w:val="28"/>
          <w:lang w:eastAsia="zh-CN"/>
        </w:rPr>
        <w:t>”</w:t>
      </w:r>
      <w:r>
        <w:rPr>
          <w:rFonts w:ascii="Arial" w:hAnsi="Arial" w:eastAsia="仿宋_GB2312" w:cs="Arial"/>
          <w:sz w:val="28"/>
          <w:szCs w:val="28"/>
        </w:rPr>
        <w:t>六通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（即通路、通上水、通下水、通电、通讯、通燃气），宗地内</w:t>
      </w:r>
      <w:r>
        <w:rPr>
          <w:rFonts w:hint="eastAsia" w:ascii="Arial" w:hAnsi="Arial" w:eastAsia="仿宋_GB2312" w:cs="Arial"/>
          <w:sz w:val="28"/>
          <w:szCs w:val="28"/>
          <w:lang w:eastAsia="zh-CN"/>
        </w:rPr>
        <w:t>“</w:t>
      </w:r>
      <w:r>
        <w:rPr>
          <w:rFonts w:ascii="Arial" w:hAnsi="Arial" w:eastAsia="仿宋_GB2312" w:cs="Arial"/>
          <w:sz w:val="28"/>
          <w:szCs w:val="28"/>
        </w:rPr>
        <w:t>场地平整</w:t>
      </w:r>
      <w:r>
        <w:rPr>
          <w:rFonts w:hint="eastAsia" w:ascii="Arial" w:hAnsi="Arial" w:eastAsia="仿宋_GB2312" w:cs="Arial"/>
          <w:sz w:val="28"/>
          <w:szCs w:val="28"/>
          <w:lang w:eastAsia="zh-CN"/>
        </w:rPr>
        <w:t>”</w:t>
      </w:r>
      <w:r>
        <w:rPr>
          <w:rFonts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（5）估价期日设定：按委托估价方要求的地价时点设定。</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（二）估价结果和估价报告的使用</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1.本估价报告的依据为国务院、</w:t>
      </w:r>
      <w:r>
        <w:rPr>
          <w:rFonts w:hint="eastAsia" w:ascii="Arial" w:hAnsi="Arial" w:eastAsia="仿宋_GB2312" w:cs="Arial"/>
          <w:sz w:val="28"/>
          <w:szCs w:val="28"/>
        </w:rPr>
        <w:t>自然资源</w:t>
      </w:r>
      <w:r>
        <w:rPr>
          <w:rFonts w:ascii="Arial" w:hAnsi="Arial" w:eastAsia="仿宋_GB2312" w:cs="Arial"/>
          <w:sz w:val="28"/>
          <w:szCs w:val="28"/>
        </w:rPr>
        <w:t>部、住建部、北京市人民政府及有关部门颁布的有关法律、法规、政策文件、委托估价方提供的资料、受托估价方掌握的有关资料以及土地估价专业评估师实地勘察所获取的资料。</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2.委托估价方应对其提供的权属证明以及其他资料的真实性、完整性和合法性负责。如因资料失实或资料提供人有所隐匿而导致估价结果失真，估价机构不承担相应的责任。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3.本报告估价结果为估价期日下的正常市场价格，随着时间的推移，该价格需要做相应的调整直至重新评估。</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4.本估价报告在估价机构盖章和土地估价师签字的条件下有效。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5.本次评估估价报告分为</w:t>
      </w:r>
      <w:r>
        <w:rPr>
          <w:rFonts w:hint="eastAsia" w:ascii="Arial" w:hAnsi="Arial" w:eastAsia="仿宋_GB2312" w:cs="Arial"/>
          <w:sz w:val="28"/>
          <w:szCs w:val="28"/>
          <w:lang w:eastAsia="zh-CN"/>
        </w:rPr>
        <w:t>“</w:t>
      </w:r>
      <w:r>
        <w:rPr>
          <w:rFonts w:ascii="Arial" w:hAnsi="Arial" w:eastAsia="仿宋_GB2312" w:cs="Arial"/>
          <w:sz w:val="28"/>
          <w:szCs w:val="28"/>
        </w:rPr>
        <w:t>土地估价报告</w:t>
      </w:r>
      <w:r>
        <w:rPr>
          <w:rFonts w:hint="eastAsia" w:ascii="Arial" w:hAnsi="Arial" w:eastAsia="仿宋_GB2312" w:cs="Arial"/>
          <w:sz w:val="28"/>
          <w:szCs w:val="28"/>
          <w:lang w:eastAsia="zh-CN"/>
        </w:rPr>
        <w:t>”</w:t>
      </w:r>
      <w:r>
        <w:rPr>
          <w:rFonts w:ascii="Arial" w:hAnsi="Arial" w:eastAsia="仿宋_GB2312" w:cs="Arial"/>
          <w:sz w:val="28"/>
          <w:szCs w:val="28"/>
        </w:rPr>
        <w:t>和</w:t>
      </w:r>
      <w:r>
        <w:rPr>
          <w:rFonts w:hint="eastAsia" w:ascii="Arial" w:hAnsi="Arial" w:eastAsia="仿宋_GB2312" w:cs="Arial"/>
          <w:sz w:val="28"/>
          <w:szCs w:val="28"/>
          <w:lang w:eastAsia="zh-CN"/>
        </w:rPr>
        <w:t>“</w:t>
      </w:r>
      <w:r>
        <w:rPr>
          <w:rFonts w:ascii="Arial" w:hAnsi="Arial" w:eastAsia="仿宋_GB2312" w:cs="Arial"/>
          <w:sz w:val="28"/>
          <w:szCs w:val="28"/>
        </w:rPr>
        <w:t>土地估价技术报告</w:t>
      </w:r>
      <w:r>
        <w:rPr>
          <w:rFonts w:hint="eastAsia" w:ascii="Arial" w:hAnsi="Arial" w:eastAsia="仿宋_GB2312" w:cs="Arial"/>
          <w:sz w:val="28"/>
          <w:szCs w:val="28"/>
          <w:lang w:eastAsia="zh-CN"/>
        </w:rPr>
        <w:t>”</w:t>
      </w:r>
      <w:r>
        <w:rPr>
          <w:rFonts w:ascii="Arial" w:hAnsi="Arial" w:eastAsia="仿宋_GB2312" w:cs="Arial"/>
          <w:sz w:val="28"/>
          <w:szCs w:val="28"/>
        </w:rPr>
        <w:t>两部分，</w:t>
      </w:r>
      <w:r>
        <w:rPr>
          <w:rFonts w:hint="eastAsia" w:ascii="Arial" w:hAnsi="Arial" w:eastAsia="仿宋_GB2312" w:cs="Arial"/>
          <w:sz w:val="28"/>
          <w:szCs w:val="28"/>
          <w:lang w:eastAsia="zh-CN"/>
        </w:rPr>
        <w:t>“</w:t>
      </w:r>
      <w:r>
        <w:rPr>
          <w:rFonts w:ascii="Arial" w:hAnsi="Arial" w:eastAsia="仿宋_GB2312" w:cs="Arial"/>
          <w:sz w:val="28"/>
          <w:szCs w:val="28"/>
        </w:rPr>
        <w:t>土地估价报告</w:t>
      </w:r>
      <w:r>
        <w:rPr>
          <w:rFonts w:hint="eastAsia" w:ascii="Arial" w:hAnsi="Arial" w:eastAsia="仿宋_GB2312" w:cs="Arial"/>
          <w:sz w:val="28"/>
          <w:szCs w:val="28"/>
          <w:lang w:eastAsia="zh-CN"/>
        </w:rPr>
        <w:t>”</w:t>
      </w:r>
      <w:r>
        <w:rPr>
          <w:rFonts w:ascii="Arial" w:hAnsi="Arial" w:eastAsia="仿宋_GB2312" w:cs="Arial"/>
          <w:sz w:val="28"/>
          <w:szCs w:val="28"/>
        </w:rPr>
        <w:t>供委托估价方使用，</w:t>
      </w:r>
      <w:r>
        <w:rPr>
          <w:rFonts w:hint="eastAsia" w:ascii="Arial" w:hAnsi="Arial" w:eastAsia="仿宋_GB2312" w:cs="Arial"/>
          <w:sz w:val="28"/>
          <w:szCs w:val="28"/>
          <w:lang w:eastAsia="zh-CN"/>
        </w:rPr>
        <w:t>“</w:t>
      </w:r>
      <w:r>
        <w:rPr>
          <w:rFonts w:ascii="Arial" w:hAnsi="Arial" w:eastAsia="仿宋_GB2312" w:cs="Arial"/>
          <w:sz w:val="28"/>
          <w:szCs w:val="28"/>
        </w:rPr>
        <w:t>土地估价技术报告</w:t>
      </w:r>
      <w:r>
        <w:rPr>
          <w:rFonts w:hint="eastAsia" w:ascii="Arial" w:hAnsi="Arial" w:eastAsia="仿宋_GB2312" w:cs="Arial"/>
          <w:sz w:val="28"/>
          <w:szCs w:val="28"/>
          <w:lang w:eastAsia="zh-CN"/>
        </w:rPr>
        <w:t>”</w:t>
      </w:r>
      <w:r>
        <w:rPr>
          <w:rFonts w:ascii="Arial" w:hAnsi="Arial" w:eastAsia="仿宋_GB2312" w:cs="Arial"/>
          <w:sz w:val="28"/>
          <w:szCs w:val="28"/>
        </w:rPr>
        <w:t>仅供估价机构存档和作为估价结果提交房屋土地管理部门确认或备案时的附件。</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6.本估价报告只能由估价报告载明的报告使用者使用，且只能用于本报告载明的唯一估价目的和用途。</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7.委托估价方或者本估价报告使用人应按照法律规定和估价报告载明的使用范围使用本估价报告。委托估价方或者估价报告使用人违反前述规定使用本估价报告的，估价机构和土地估价专业评估师不承担责任。</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8.除委托估价方、估价委托合同中约定的其他估价报告使用人和法律、行政法规规定的估价报告使用人之外，其他任何机构和个人不能成为估价报告的使用人。</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9.估价报告使用人应当正确理解估价结论。估价结论不等同于估价对象可实现价格，估价结论不应当被认为是对估价对象可实现价格的保证。</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10.本估价报告自报告出具日起计算，从</w:t>
      </w:r>
      <w:r>
        <w:rPr>
          <w:rFonts w:hint="eastAsia" w:ascii="Arial" w:hAnsi="Arial" w:eastAsia="仿宋_GB2312" w:cs="Arial"/>
          <w:sz w:val="28"/>
          <w:szCs w:val="28"/>
          <w:lang w:eastAsia="zh-CN"/>
        </w:rPr>
        <w:t>2023年6月9日</w:t>
      </w:r>
      <w:r>
        <w:rPr>
          <w:rFonts w:ascii="Arial" w:hAnsi="Arial" w:eastAsia="仿宋_GB2312" w:cs="Arial"/>
          <w:sz w:val="28"/>
          <w:szCs w:val="28"/>
        </w:rPr>
        <w:t>至2024年6月1日有效。</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11.本次土地估价报告的使用权归</w:t>
      </w:r>
      <w:r>
        <w:rPr>
          <w:rFonts w:hint="eastAsia" w:ascii="Arial" w:hAnsi="Arial" w:eastAsia="仿宋_GB2312" w:cs="Arial"/>
          <w:sz w:val="28"/>
          <w:szCs w:val="28"/>
        </w:rPr>
        <w:t>委托估价方</w:t>
      </w:r>
      <w:r>
        <w:rPr>
          <w:rFonts w:ascii="Arial" w:hAnsi="Arial" w:eastAsia="仿宋_GB2312" w:cs="Arial"/>
          <w:sz w:val="28"/>
          <w:szCs w:val="28"/>
        </w:rPr>
        <w:t>，土地估价报告由北京康正宏基房地产评估有限公司负责解释。</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（三）需要特殊说明的事项</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1.资料来源说明</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（1）估价对象的土地、房屋权属资料、土地利用状况、评估项目相关资料由委托估价方提供。</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（2）土地区位条件、地产市场交易资料、土地利用现状照片等相关资料由土地估价专业评估师实地调查取得。</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（3）区域经济发展状况、统计数据、城市规划资料、基准地价资料等由土地估价专业评估师通过政府相关部门获取。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（4）估价中的相关参数资料由土地估价专业评估师通过政府部门相关文件规定、公开媒体等多种途径获取。</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土地估价专业评估师结合执业经验，对上述相关评估资料的真实性、合法性、有效性、适用性进行了尽职核实、专业判断。委托估价方对所提供资料的真实性负责，估价机构对所收集资料的真实性、准确性负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2.有关参数确定及使用说明</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（1）</w:t>
      </w:r>
      <w:r>
        <w:rPr>
          <w:rFonts w:ascii="Arial" w:hAnsi="Arial" w:eastAsia="仿宋_GB2312" w:cs="Arial"/>
          <w:sz w:val="28"/>
        </w:rPr>
        <w:t>估价对象的土地面积及规划建筑规模以</w:t>
      </w:r>
      <w:r>
        <w:rPr>
          <w:rFonts w:ascii="Arial" w:hAnsi="Arial" w:eastAsia="仿宋_GB2312" w:cs="Arial"/>
          <w:sz w:val="28"/>
          <w:szCs w:val="28"/>
        </w:rPr>
        <w:t>《国有建设用地使用权出让合同（正本）》（电子监管号：1101002016B01134）及其补充协议</w:t>
      </w:r>
      <w:r>
        <w:rPr>
          <w:rFonts w:hint="eastAsia" w:ascii="Arial" w:hAnsi="Arial" w:eastAsia="仿宋_GB2312" w:cs="Arial"/>
          <w:sz w:val="28"/>
          <w:szCs w:val="28"/>
        </w:rPr>
        <w:t>、</w:t>
      </w:r>
      <w:r>
        <w:rPr>
          <w:rFonts w:hint="eastAsia" w:ascii="Arial" w:hAnsi="Arial" w:eastAsia="仿宋_GB2312" w:cs="Arial"/>
          <w:sz w:val="28"/>
        </w:rPr>
        <w:t>《竣工项目测绘成果说明》、</w:t>
      </w:r>
      <w:r>
        <w:rPr>
          <w:rFonts w:ascii="Arial" w:hAnsi="Arial" w:eastAsia="仿宋_GB2312" w:cs="Arial"/>
          <w:sz w:val="28"/>
        </w:rPr>
        <w:t>《国有建设用地使用权出让地价评估委托书》</w:t>
      </w:r>
      <w:r>
        <w:rPr>
          <w:rFonts w:hint="eastAsia" w:ascii="Arial" w:hAnsi="Arial" w:eastAsia="仿宋_GB2312" w:cs="Arial"/>
          <w:sz w:val="28"/>
        </w:rPr>
        <w:t>为依据</w:t>
      </w:r>
      <w:r>
        <w:rPr>
          <w:rFonts w:ascii="Arial" w:hAnsi="Arial" w:eastAsia="仿宋_GB2312" w:cs="Arial"/>
          <w:sz w:val="28"/>
          <w:szCs w:val="28"/>
        </w:rPr>
        <w:t>，</w:t>
      </w:r>
      <w:r>
        <w:rPr>
          <w:rFonts w:ascii="Arial" w:hAnsi="Arial" w:eastAsia="仿宋_GB2312" w:cs="Arial"/>
          <w:sz w:val="28"/>
        </w:rPr>
        <w:t>本次估价对象</w:t>
      </w:r>
      <w:r>
        <w:rPr>
          <w:rFonts w:hint="eastAsia" w:ascii="Arial" w:hAnsi="Arial" w:eastAsia="仿宋_GB2312" w:cs="Arial"/>
          <w:sz w:val="28"/>
          <w:szCs w:val="28"/>
        </w:rPr>
        <w:t>顺义区松香湖大街7号院</w:t>
      </w:r>
      <w:r>
        <w:rPr>
          <w:rFonts w:ascii="Arial" w:hAnsi="Arial" w:eastAsia="仿宋_GB2312" w:cs="Arial"/>
          <w:sz w:val="28"/>
        </w:rPr>
        <w:t>地块共1宗地，用地规模为12128.00平方米，</w:t>
      </w:r>
      <w:r>
        <w:rPr>
          <w:rFonts w:hint="eastAsia" w:ascii="Arial" w:hAnsi="Arial" w:eastAsia="仿宋_GB2312" w:cs="Arial"/>
          <w:sz w:val="28"/>
        </w:rPr>
        <w:t>全部为建设用地，建筑规模合计为</w:t>
      </w:r>
      <w:r>
        <w:rPr>
          <w:rFonts w:ascii="Arial" w:hAnsi="Arial" w:eastAsia="仿宋_GB2312" w:cs="Arial"/>
          <w:sz w:val="28"/>
        </w:rPr>
        <w:t>38170.59</w:t>
      </w:r>
      <w:r>
        <w:rPr>
          <w:rFonts w:hint="eastAsia" w:ascii="Arial" w:hAnsi="Arial" w:eastAsia="仿宋_GB2312" w:cs="Arial"/>
          <w:sz w:val="28"/>
        </w:rPr>
        <w:t>平方米，容积率为</w:t>
      </w:r>
      <w:r>
        <w:rPr>
          <w:rFonts w:ascii="Arial" w:hAnsi="Arial" w:eastAsia="仿宋_GB2312" w:cs="Arial"/>
          <w:sz w:val="28"/>
        </w:rPr>
        <w:t>2.40</w:t>
      </w:r>
      <w:r>
        <w:rPr>
          <w:rFonts w:ascii="Arial" w:hAnsi="Arial" w:eastAsia="仿宋_GB2312" w:cs="Arial"/>
          <w:sz w:val="28"/>
          <w:szCs w:val="28"/>
        </w:rPr>
        <w:t>。</w:t>
      </w:r>
      <w:r>
        <w:rPr>
          <w:rFonts w:hint="eastAsia" w:ascii="Arial" w:hAnsi="Arial" w:eastAsia="仿宋_GB2312" w:cs="Arial"/>
          <w:sz w:val="28"/>
          <w:szCs w:val="28"/>
        </w:rPr>
        <w:t>其中，</w:t>
      </w:r>
      <w:r>
        <w:rPr>
          <w:rFonts w:ascii="Arial" w:hAnsi="Arial" w:eastAsia="仿宋_GB2312" w:cs="Arial"/>
          <w:sz w:val="28"/>
        </w:rPr>
        <w:t>地上建筑规模为29082.55平方米</w:t>
      </w:r>
      <w:r>
        <w:rPr>
          <w:rFonts w:hint="eastAsia" w:ascii="Arial" w:hAnsi="Arial" w:eastAsia="仿宋_GB2312" w:cs="Arial"/>
          <w:sz w:val="28"/>
        </w:rPr>
        <w:t>，</w:t>
      </w:r>
      <w:r>
        <w:rPr>
          <w:rFonts w:ascii="Arial" w:hAnsi="Arial" w:eastAsia="仿宋_GB2312" w:cs="Arial"/>
          <w:sz w:val="28"/>
        </w:rPr>
        <w:t>地</w:t>
      </w:r>
      <w:r>
        <w:rPr>
          <w:rFonts w:hint="eastAsia" w:ascii="Arial" w:hAnsi="Arial" w:eastAsia="仿宋_GB2312" w:cs="Arial"/>
          <w:sz w:val="28"/>
        </w:rPr>
        <w:t>下</w:t>
      </w:r>
      <w:r>
        <w:rPr>
          <w:rFonts w:ascii="Arial" w:hAnsi="Arial" w:eastAsia="仿宋_GB2312" w:cs="Arial"/>
          <w:sz w:val="28"/>
        </w:rPr>
        <w:t>建筑规模为9088.04平方米。若上述条件发生变化，本报告估价结果需做相应的调整。</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w:t>
      </w:r>
      <w:r>
        <w:rPr>
          <w:rFonts w:ascii="Arial" w:hAnsi="Arial" w:eastAsia="仿宋_GB2312" w:cs="Arial"/>
          <w:sz w:val="28"/>
        </w:rPr>
        <w:t>本次需评估</w:t>
      </w:r>
      <w:r>
        <w:rPr>
          <w:rFonts w:hint="eastAsia" w:ascii="Arial" w:hAnsi="Arial" w:eastAsia="仿宋_GB2312" w:cs="Arial"/>
          <w:sz w:val="28"/>
          <w:szCs w:val="28"/>
        </w:rPr>
        <w:t>地下科研</w:t>
      </w:r>
      <w:r>
        <w:rPr>
          <w:rFonts w:hint="eastAsia" w:ascii="Arial" w:hAnsi="Arial" w:eastAsia="仿宋_GB2312" w:cs="Arial"/>
          <w:sz w:val="28"/>
        </w:rPr>
        <w:t>用途地价</w:t>
      </w:r>
      <w:r>
        <w:rPr>
          <w:rFonts w:ascii="Arial" w:hAnsi="Arial" w:eastAsia="仿宋_GB2312" w:cs="Arial"/>
          <w:sz w:val="28"/>
        </w:rPr>
        <w:t>，依据北京房地产估价师和土地估价师与不动产登记代理人协会下发的</w:t>
      </w:r>
      <w:r>
        <w:rPr>
          <w:rFonts w:hint="eastAsia" w:ascii="Arial" w:hAnsi="Arial" w:eastAsia="仿宋_GB2312" w:cs="Arial"/>
          <w:sz w:val="28"/>
        </w:rPr>
        <w:t>《北京市</w:t>
      </w:r>
      <w:r>
        <w:rPr>
          <w:rFonts w:hint="eastAsia" w:ascii="Arial" w:hAnsi="Arial" w:eastAsia="仿宋_GB2312" w:cs="Arial"/>
          <w:sz w:val="28"/>
          <w:lang w:eastAsia="zh-CN"/>
        </w:rPr>
        <w:t>“</w:t>
      </w:r>
      <w:r>
        <w:rPr>
          <w:rFonts w:hint="eastAsia" w:ascii="Arial" w:hAnsi="Arial" w:eastAsia="仿宋_GB2312" w:cs="Arial"/>
          <w:sz w:val="28"/>
        </w:rPr>
        <w:t>地下空间</w:t>
      </w:r>
      <w:r>
        <w:rPr>
          <w:rFonts w:hint="eastAsia" w:ascii="Arial" w:hAnsi="Arial" w:eastAsia="仿宋_GB2312" w:cs="Arial"/>
          <w:sz w:val="28"/>
          <w:lang w:eastAsia="zh-CN"/>
        </w:rPr>
        <w:t>”</w:t>
      </w:r>
      <w:r>
        <w:rPr>
          <w:rFonts w:hint="eastAsia" w:ascii="Arial" w:hAnsi="Arial" w:eastAsia="仿宋_GB2312" w:cs="Arial"/>
          <w:sz w:val="28"/>
        </w:rPr>
        <w:t>使用权协议出让地价评估技术更新的说明》[北估秘[2019]002号]</w:t>
      </w:r>
      <w:r>
        <w:rPr>
          <w:rFonts w:ascii="Arial" w:hAnsi="Arial" w:eastAsia="仿宋_GB2312" w:cs="Arial"/>
          <w:sz w:val="28"/>
        </w:rPr>
        <w:t>》技术文件，先评估</w:t>
      </w:r>
      <w:r>
        <w:rPr>
          <w:rFonts w:hint="eastAsia" w:ascii="Arial" w:hAnsi="Arial" w:eastAsia="仿宋_GB2312" w:cs="Arial"/>
          <w:sz w:val="28"/>
        </w:rPr>
        <w:t>地上科研</w:t>
      </w:r>
      <w:r>
        <w:rPr>
          <w:rFonts w:hint="eastAsia" w:ascii="Arial" w:hAnsi="Arial" w:eastAsia="仿宋_GB2312" w:cs="Arial"/>
          <w:sz w:val="28"/>
          <w:szCs w:val="28"/>
        </w:rPr>
        <w:t>用途</w:t>
      </w:r>
      <w:r>
        <w:rPr>
          <w:rFonts w:ascii="Arial" w:hAnsi="Arial" w:eastAsia="仿宋_GB2312" w:cs="Arial"/>
          <w:sz w:val="28"/>
        </w:rPr>
        <w:t>楼面地价，然后进行地下空间修正后确定</w:t>
      </w:r>
      <w:r>
        <w:rPr>
          <w:rFonts w:hint="eastAsia" w:ascii="Arial" w:hAnsi="Arial" w:eastAsia="仿宋_GB2312" w:cs="Arial"/>
          <w:sz w:val="28"/>
          <w:szCs w:val="28"/>
        </w:rPr>
        <w:t>地下科研</w:t>
      </w:r>
      <w:r>
        <w:rPr>
          <w:rFonts w:ascii="Arial" w:hAnsi="Arial" w:eastAsia="仿宋_GB2312" w:cs="Arial"/>
          <w:sz w:val="28"/>
        </w:rPr>
        <w:t>楼面熟地价。地下空间修正系数参照《北京市人民政府关于更新出让国有建设用地使用权基准地价的通知》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确定。</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（3）</w:t>
      </w:r>
      <w:r>
        <w:rPr>
          <w:rFonts w:ascii="Arial" w:hAnsi="Arial" w:eastAsia="仿宋_GB2312" w:cs="Arial"/>
          <w:sz w:val="28"/>
        </w:rPr>
        <w:t>根据</w:t>
      </w:r>
      <w:r>
        <w:rPr>
          <w:rFonts w:hint="eastAsia" w:ascii="Arial" w:hAnsi="Arial" w:eastAsia="仿宋" w:cs="Arial"/>
          <w:sz w:val="28"/>
          <w:szCs w:val="28"/>
        </w:rPr>
        <w:t>《北京市国有建设用地使用权出让地价评估技术导则（试行）》</w:t>
      </w:r>
      <w:r>
        <w:rPr>
          <w:rFonts w:ascii="Arial" w:hAnsi="Arial" w:eastAsia="仿宋" w:cs="Arial"/>
          <w:sz w:val="28"/>
          <w:szCs w:val="28"/>
        </w:rPr>
        <w:t>[</w:t>
      </w:r>
      <w:r>
        <w:rPr>
          <w:rFonts w:hint="eastAsia" w:ascii="Arial" w:hAnsi="Arial" w:eastAsia="仿宋" w:cs="Arial"/>
          <w:sz w:val="28"/>
          <w:szCs w:val="28"/>
        </w:rPr>
        <w:t>北估秘</w:t>
      </w:r>
      <w:r>
        <w:rPr>
          <w:rFonts w:ascii="Arial" w:hAnsi="Arial" w:eastAsia="仿宋" w:cs="Arial"/>
          <w:sz w:val="28"/>
          <w:szCs w:val="28"/>
        </w:rPr>
        <w:t>[2023]001]</w:t>
      </w:r>
      <w:r>
        <w:rPr>
          <w:rFonts w:hint="eastAsia" w:ascii="Arial" w:hAnsi="Arial" w:eastAsia="仿宋" w:cs="Arial"/>
          <w:sz w:val="28"/>
          <w:szCs w:val="28"/>
        </w:rPr>
        <w:t>规定</w:t>
      </w:r>
      <w:r>
        <w:rPr>
          <w:rFonts w:ascii="Arial" w:hAnsi="Arial" w:eastAsia="仿宋_GB2312" w:cs="Arial"/>
          <w:sz w:val="28"/>
        </w:rPr>
        <w:t>，</w:t>
      </w:r>
      <w:r>
        <w:rPr>
          <w:rFonts w:hint="eastAsia" w:ascii="Arial" w:hAnsi="Arial" w:eastAsia="仿宋_GB2312" w:cs="Arial"/>
          <w:sz w:val="28"/>
          <w:lang w:eastAsia="zh-CN"/>
        </w:rPr>
        <w:t>“</w:t>
      </w:r>
      <w:r>
        <w:rPr>
          <w:rFonts w:hint="eastAsia" w:ascii="Arial" w:hAnsi="Arial" w:eastAsia="仿宋_GB2312" w:cs="Arial"/>
          <w:sz w:val="28"/>
        </w:rPr>
        <w:t>地下非经营性用途如设备用房、人防等，原则上可以认为与地上主用途属于不可分割的统一整体，不属于新增规划用途，已在主用途中综合考虑，不需补缴地价款</w:t>
      </w:r>
      <w:r>
        <w:rPr>
          <w:rFonts w:hint="eastAsia" w:ascii="Arial" w:hAnsi="Arial" w:eastAsia="仿宋_GB2312" w:cs="Arial"/>
          <w:sz w:val="28"/>
          <w:lang w:eastAsia="zh-CN"/>
        </w:rPr>
        <w:t>”</w:t>
      </w:r>
      <w:r>
        <w:rPr>
          <w:rFonts w:ascii="Arial" w:hAnsi="Arial" w:eastAsia="仿宋_GB2312" w:cs="Arial"/>
          <w:sz w:val="28"/>
        </w:rPr>
        <w:t>，故委托估价对象不包含此部分内容。</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（4）</w:t>
      </w:r>
      <w:r>
        <w:rPr>
          <w:rFonts w:ascii="Arial" w:hAnsi="Arial" w:eastAsia="仿宋_GB2312" w:cs="Arial"/>
          <w:sz w:val="28"/>
        </w:rPr>
        <w:t>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的要求，评估专业人员以北京市地价动态监测成果公布的地价增长率为准，对基准地价中的熟地价进行期日修正。</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（5）</w:t>
      </w:r>
      <w:r>
        <w:rPr>
          <w:rFonts w:hint="eastAsia" w:ascii="Arial" w:hAnsi="Arial" w:eastAsia="仿宋" w:cs="Arial"/>
          <w:sz w:val="28"/>
        </w:rPr>
        <w:t>依据现行的《关于全面推开营业税改征增值税试点的通知》，剩余法中房地产开发销售过程中的增值税，暂按</w:t>
      </w:r>
      <w:r>
        <w:rPr>
          <w:rFonts w:ascii="Arial" w:hAnsi="Arial" w:eastAsia="仿宋" w:cs="Arial"/>
          <w:sz w:val="28"/>
        </w:rPr>
        <w:t>5.5%</w:t>
      </w:r>
      <w:r>
        <w:rPr>
          <w:rFonts w:hint="eastAsia" w:ascii="Arial" w:hAnsi="Arial" w:eastAsia="仿宋" w:cs="Arial"/>
          <w:sz w:val="28"/>
        </w:rPr>
        <w:t>的征收率计税</w:t>
      </w:r>
      <w:r>
        <w:rPr>
          <w:rFonts w:ascii="Arial" w:hAnsi="Arial" w:eastAsia="仿宋_GB2312" w:cs="Arial"/>
          <w:sz w:val="28"/>
        </w:rPr>
        <w:t>。</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（6）关于土地还原率的确定。</w:t>
      </w:r>
    </w:p>
    <w:p>
      <w:pPr>
        <w:spacing w:line="300" w:lineRule="auto"/>
        <w:ind w:firstLine="560" w:firstLineChars="200"/>
        <w:rPr>
          <w:rFonts w:ascii="Arial" w:hAnsi="Arial" w:eastAsia="仿宋_GB2312" w:cs="Arial"/>
          <w:sz w:val="28"/>
        </w:rPr>
      </w:pPr>
      <w:r>
        <w:rPr>
          <w:rFonts w:ascii="Arial" w:hAnsi="Arial" w:eastAsia="仿宋_GB2312" w:cs="Arial"/>
          <w:kern w:val="2"/>
          <w:sz w:val="28"/>
        </w:rPr>
        <w:t>根据《北京市人民政府关于更新出让国有建设用地使用权基准地价的通知》</w:t>
      </w:r>
      <w:r>
        <w:rPr>
          <w:rFonts w:hint="eastAsia" w:ascii="Arial" w:hAnsi="Arial" w:eastAsia="仿宋_GB2312" w:cs="Arial"/>
          <w:kern w:val="2"/>
          <w:sz w:val="28"/>
          <w:lang w:eastAsia="zh-CN"/>
        </w:rPr>
        <w:t>[京政发（2022）12号]</w:t>
      </w:r>
      <w:r>
        <w:rPr>
          <w:rFonts w:ascii="Arial" w:hAnsi="Arial" w:eastAsia="仿宋_GB2312" w:cs="Arial"/>
          <w:kern w:val="2"/>
          <w:sz w:val="28"/>
        </w:rPr>
        <w:t>的规定确定，商业、办公、</w:t>
      </w:r>
      <w:r>
        <w:rPr>
          <w:rFonts w:hint="eastAsia" w:ascii="Arial" w:hAnsi="Arial" w:eastAsia="仿宋_GB2312" w:cs="Arial"/>
          <w:kern w:val="2"/>
          <w:sz w:val="28"/>
        </w:rPr>
        <w:t>住宅、工业、公共服务</w:t>
      </w:r>
      <w:r>
        <w:rPr>
          <w:rFonts w:ascii="Arial" w:hAnsi="Arial" w:eastAsia="仿宋_GB2312" w:cs="Arial"/>
          <w:kern w:val="2"/>
          <w:sz w:val="28"/>
        </w:rPr>
        <w:t>用途的土地还原利率原则上按同期中国人民银行公布的一年期贷款利率分别上浮</w:t>
      </w:r>
      <w:r>
        <w:rPr>
          <w:rFonts w:ascii="Arial" w:hAnsi="Arial" w:cs="Arial"/>
          <w:kern w:val="2"/>
          <w:sz w:val="28"/>
        </w:rPr>
        <w:t>25％、20％、15％、10％、15%</w:t>
      </w:r>
      <w:r>
        <w:rPr>
          <w:rFonts w:ascii="Arial" w:hAnsi="Arial" w:eastAsia="仿宋_GB2312" w:cs="Arial"/>
          <w:kern w:val="2"/>
          <w:sz w:val="28"/>
        </w:rPr>
        <w:t>确定</w:t>
      </w:r>
      <w:r>
        <w:rPr>
          <w:rFonts w:hint="eastAsia" w:ascii="Arial" w:hAnsi="Arial" w:eastAsia="仿宋_GB2312" w:cs="Arial"/>
          <w:kern w:val="2"/>
          <w:sz w:val="28"/>
        </w:rPr>
        <w:t>，且须分别不低于5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.5%</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、5</w:t>
      </w:r>
      <w:r>
        <w:rPr>
          <w:rFonts w:ascii="Arial" w:hAnsi="Arial" w:eastAsia="仿宋_GB2312" w:cs="Arial"/>
          <w:kern w:val="2"/>
          <w:sz w:val="28"/>
        </w:rPr>
        <w:t>%</w:t>
      </w:r>
      <w:r>
        <w:rPr>
          <w:rFonts w:hint="eastAsia" w:ascii="Arial" w:hAnsi="Arial" w:eastAsia="仿宋_GB2312" w:cs="Arial"/>
          <w:kern w:val="2"/>
          <w:sz w:val="28"/>
        </w:rPr>
        <w:t>，不高于6</w:t>
      </w:r>
      <w:r>
        <w:rPr>
          <w:rFonts w:ascii="Arial" w:hAnsi="Arial" w:eastAsia="仿宋_GB2312" w:cs="Arial"/>
          <w:kern w:val="2"/>
          <w:sz w:val="28"/>
        </w:rPr>
        <w:t>.5%</w:t>
      </w:r>
      <w:r>
        <w:rPr>
          <w:rFonts w:hint="eastAsia" w:ascii="Arial" w:hAnsi="Arial" w:eastAsia="仿宋_GB2312" w:cs="Arial"/>
          <w:kern w:val="2"/>
          <w:sz w:val="28"/>
        </w:rPr>
        <w:t>、6</w:t>
      </w:r>
      <w:r>
        <w:rPr>
          <w:rFonts w:ascii="Arial" w:hAnsi="Arial" w:eastAsia="仿宋_GB2312" w:cs="Arial"/>
          <w:kern w:val="2"/>
          <w:sz w:val="28"/>
        </w:rPr>
        <w:t>.5%</w:t>
      </w:r>
      <w:r>
        <w:rPr>
          <w:rFonts w:hint="eastAsia" w:ascii="Arial" w:hAnsi="Arial" w:eastAsia="仿宋_GB2312" w:cs="Arial"/>
          <w:kern w:val="2"/>
          <w:sz w:val="28"/>
        </w:rPr>
        <w:t>、</w:t>
      </w:r>
      <w:r>
        <w:rPr>
          <w:rFonts w:ascii="Arial" w:hAnsi="Arial" w:eastAsia="仿宋_GB2312" w:cs="Arial"/>
          <w:kern w:val="2"/>
          <w:sz w:val="28"/>
        </w:rPr>
        <w:t>6%</w:t>
      </w:r>
      <w:r>
        <w:rPr>
          <w:rFonts w:hint="eastAsia" w:ascii="Arial" w:hAnsi="Arial" w:eastAsia="仿宋_GB2312" w:cs="Arial"/>
          <w:kern w:val="2"/>
          <w:sz w:val="28"/>
        </w:rPr>
        <w:t>、6</w:t>
      </w:r>
      <w:r>
        <w:rPr>
          <w:rFonts w:ascii="Arial" w:hAnsi="Arial" w:eastAsia="仿宋_GB2312" w:cs="Arial"/>
          <w:kern w:val="2"/>
          <w:sz w:val="28"/>
        </w:rPr>
        <w:t>%</w:t>
      </w:r>
      <w:r>
        <w:rPr>
          <w:rFonts w:hint="eastAsia" w:ascii="Arial" w:hAnsi="Arial" w:eastAsia="仿宋_GB2312" w:cs="Arial"/>
          <w:kern w:val="2"/>
          <w:sz w:val="28"/>
        </w:rPr>
        <w:t>、6</w:t>
      </w:r>
      <w:r>
        <w:rPr>
          <w:rFonts w:ascii="Arial" w:hAnsi="Arial" w:eastAsia="仿宋_GB2312" w:cs="Arial"/>
          <w:kern w:val="2"/>
          <w:sz w:val="28"/>
        </w:rPr>
        <w:t>%。估价对象所属项目地上用途为</w:t>
      </w:r>
      <w:r>
        <w:rPr>
          <w:rFonts w:hint="eastAsia" w:ascii="Arial" w:hAnsi="Arial" w:eastAsia="仿宋_GB2312" w:cs="Arial"/>
          <w:sz w:val="28"/>
          <w:szCs w:val="28"/>
        </w:rPr>
        <w:t>科研</w:t>
      </w:r>
      <w:r>
        <w:rPr>
          <w:rFonts w:ascii="Arial" w:hAnsi="Arial" w:eastAsia="仿宋_GB2312" w:cs="Arial"/>
          <w:kern w:val="2"/>
          <w:sz w:val="28"/>
        </w:rPr>
        <w:t>，现行一年期贷款利率（2015年10月24日公布）为4.35%</w:t>
      </w:r>
      <w:r>
        <w:rPr>
          <w:rFonts w:hint="eastAsia" w:ascii="Arial" w:hAnsi="Arial" w:eastAsia="仿宋_GB2312" w:cs="Arial"/>
          <w:kern w:val="2"/>
          <w:sz w:val="28"/>
        </w:rPr>
        <w:t>，</w:t>
      </w:r>
      <w:r>
        <w:rPr>
          <w:rFonts w:hint="eastAsia" w:ascii="Arial" w:hAnsi="Arial" w:eastAsia="仿宋" w:cs="Arial"/>
          <w:sz w:val="28"/>
          <w:szCs w:val="28"/>
        </w:rPr>
        <w:t>按照上述利率计算得出的土地还原率为公共服务用途5%</w:t>
      </w:r>
      <w:r>
        <w:rPr>
          <w:rFonts w:ascii="Arial" w:hAnsi="Arial" w:eastAsia="仿宋_GB2312" w:cs="Arial"/>
          <w:kern w:val="2"/>
          <w:sz w:val="28"/>
        </w:rPr>
        <w:t>。本次评估确定土地还原利率为</w:t>
      </w:r>
      <w:r>
        <w:rPr>
          <w:rFonts w:hint="eastAsia" w:ascii="Arial" w:hAnsi="Arial" w:eastAsia="仿宋" w:cs="Arial"/>
          <w:sz w:val="28"/>
          <w:szCs w:val="28"/>
        </w:rPr>
        <w:t>公共服务用途5%</w:t>
      </w:r>
      <w:r>
        <w:rPr>
          <w:rFonts w:ascii="Arial" w:hAnsi="Arial" w:eastAsia="仿宋_GB2312" w:cs="Arial"/>
          <w:kern w:val="2"/>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w:t>
      </w:r>
      <w:r>
        <w:rPr>
          <w:rFonts w:hint="eastAsia" w:ascii="Arial" w:hAnsi="Arial" w:eastAsia="仿宋_GB2312" w:cs="Arial"/>
          <w:sz w:val="28"/>
        </w:rPr>
        <w:t>7</w:t>
      </w:r>
      <w:r>
        <w:rPr>
          <w:rFonts w:ascii="Arial" w:hAnsi="Arial" w:eastAsia="仿宋_GB2312" w:cs="Arial"/>
          <w:sz w:val="28"/>
        </w:rPr>
        <w:t>）本估价报告中数据全部采用电算化连续计算得出，由于在报告中计算的数据均按四舍五入保留四位小数或取整，故可能出现个别等式左右不完全相等的情况，但不影响计算结果及最终评估结论的准确性。</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3.其他说明</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（1）估价对象房屋坐落根据</w:t>
      </w:r>
      <w:r>
        <w:rPr>
          <w:rFonts w:ascii="Arial" w:hAnsi="Arial" w:eastAsia="仿宋_GB2312" w:cs="Arial"/>
          <w:sz w:val="28"/>
          <w:szCs w:val="28"/>
        </w:rPr>
        <w:t>《国有建设用地使用权出让地价评估委托书》</w:t>
      </w:r>
      <w:r>
        <w:rPr>
          <w:rFonts w:ascii="Arial" w:hAnsi="Arial" w:eastAsia="仿宋_GB2312" w:cs="Arial"/>
          <w:sz w:val="28"/>
        </w:rPr>
        <w:t>描述确定，项目坐落确定为</w:t>
      </w:r>
      <w:r>
        <w:rPr>
          <w:rFonts w:hint="eastAsia" w:ascii="Arial" w:hAnsi="Arial" w:eastAsia="仿宋_GB2312" w:cs="Arial"/>
          <w:sz w:val="28"/>
        </w:rPr>
        <w:t>北京市</w:t>
      </w:r>
      <w:r>
        <w:rPr>
          <w:rFonts w:hint="eastAsia" w:ascii="Arial" w:hAnsi="Arial" w:eastAsia="仿宋_GB2312" w:cs="Arial"/>
          <w:sz w:val="28"/>
          <w:szCs w:val="28"/>
        </w:rPr>
        <w:t>顺义区松香湖大街7号院</w:t>
      </w:r>
      <w:r>
        <w:rPr>
          <w:rFonts w:ascii="Arial" w:hAnsi="Arial" w:eastAsia="仿宋_GB2312" w:cs="Arial"/>
          <w:sz w:val="28"/>
        </w:rPr>
        <w:t>。</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（2）《国有建设用地使用权出让地价评估委托书》中估价目的为：对估价对象土地使用权出让价格进行评估，为北京市规划和自然资源委员会办理该项目</w:t>
      </w:r>
      <w:r>
        <w:rPr>
          <w:rFonts w:hint="eastAsia" w:ascii="Arial" w:hAnsi="Arial" w:eastAsia="仿宋_GB2312" w:cs="Arial"/>
          <w:sz w:val="28"/>
        </w:rPr>
        <w:t>土地协议出让后按实测协议签订补充协议</w:t>
      </w:r>
      <w:r>
        <w:rPr>
          <w:rFonts w:ascii="Arial" w:hAnsi="Arial" w:eastAsia="仿宋_GB2312" w:cs="Arial"/>
          <w:sz w:val="28"/>
        </w:rPr>
        <w:t>提供参考依据。</w:t>
      </w:r>
    </w:p>
    <w:p>
      <w:pPr>
        <w:snapToGrid w:val="0"/>
        <w:spacing w:line="300" w:lineRule="auto"/>
        <w:ind w:firstLine="560" w:firstLineChars="200"/>
        <w:jc w:val="both"/>
        <w:textAlignment w:val="bottom"/>
        <w:rPr>
          <w:rFonts w:ascii="Arial" w:hAnsi="Arial" w:eastAsia="仿宋_GB2312" w:cs="Arial"/>
          <w:sz w:val="28"/>
        </w:rPr>
      </w:pPr>
      <w:r>
        <w:rPr>
          <w:rFonts w:ascii="Arial" w:hAnsi="Arial" w:eastAsia="仿宋_GB2312" w:cs="Arial"/>
          <w:sz w:val="28"/>
        </w:rPr>
        <w:t>（3）委托估价方于2023年5月25日正式委托进行评估，确定估价期日为</w:t>
      </w:r>
      <w:r>
        <w:rPr>
          <w:rFonts w:hint="eastAsia" w:ascii="Arial" w:hAnsi="Arial" w:eastAsia="仿宋_GB2312" w:cs="Arial"/>
          <w:sz w:val="28"/>
          <w:lang w:eastAsia="zh-CN"/>
        </w:rPr>
        <w:t>2023年6月5日</w:t>
      </w:r>
      <w:r>
        <w:rPr>
          <w:rFonts w:ascii="Arial" w:hAnsi="Arial" w:eastAsia="仿宋_GB2312" w:cs="Arial"/>
          <w:sz w:val="28"/>
        </w:rPr>
        <w:t>。评估专业人员于2023年5月30日进行实地查勘，若上述条件发生变化，评估结果作相应调整。</w:t>
      </w:r>
    </w:p>
    <w:p>
      <w:pPr>
        <w:snapToGrid w:val="0"/>
        <w:spacing w:line="300" w:lineRule="auto"/>
        <w:ind w:firstLine="560" w:firstLineChars="200"/>
        <w:jc w:val="both"/>
        <w:textAlignment w:val="bottom"/>
        <w:rPr>
          <w:rFonts w:ascii="Arial" w:hAnsi="Arial" w:eastAsia="仿宋_GB2312" w:cs="Arial"/>
          <w:sz w:val="28"/>
        </w:rPr>
        <w:sectPr>
          <w:footerReference r:id="rId33" w:type="first"/>
          <w:headerReference r:id="rId32" w:type="default"/>
          <w:pgSz w:w="11907" w:h="16840"/>
          <w:pgMar w:top="1843" w:right="1134" w:bottom="1134" w:left="1134" w:header="1134" w:footer="907" w:gutter="340"/>
          <w:pgNumType w:fmt="decimal"/>
          <w:cols w:space="425" w:num="1"/>
          <w:docGrid w:linePitch="326" w:charSpace="0"/>
        </w:sectPr>
      </w:pPr>
      <w:r>
        <w:rPr>
          <w:rFonts w:ascii="Arial" w:hAnsi="Arial" w:eastAsia="仿宋_GB2312" w:cs="Arial"/>
          <w:sz w:val="28"/>
        </w:rPr>
        <w:t>（4）根据估价目的，此次评估在符合《城镇土地估价规程》[GB/T 18508-2014]和《国土资源部办公厅关于印发〈国有建设用地使用权出让地价评估技术规范〉的通知》[国土资厅发（2018）4号]原则性要求的基础上，还需满足《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、《关于印发北京市国有建设用地使用权出让地价评审暂行规定的通知》[京国土用[2015]87号]和《北京市国土资源局关于出让国有建设用地使用权基准地价应用有关问题的公告》和</w:t>
      </w:r>
      <w:r>
        <w:rPr>
          <w:rFonts w:hint="eastAsia" w:ascii="Arial" w:hAnsi="Arial" w:eastAsia="仿宋" w:cs="Arial"/>
          <w:sz w:val="28"/>
          <w:szCs w:val="28"/>
        </w:rPr>
        <w:t>《北京市国有建设用地使用权出让地价评估技术导则（试行）》</w:t>
      </w:r>
      <w:r>
        <w:rPr>
          <w:rFonts w:ascii="Arial" w:hAnsi="Arial" w:eastAsia="仿宋" w:cs="Arial"/>
          <w:sz w:val="28"/>
          <w:szCs w:val="28"/>
        </w:rPr>
        <w:t>[</w:t>
      </w:r>
      <w:r>
        <w:rPr>
          <w:rFonts w:hint="eastAsia" w:ascii="Arial" w:hAnsi="Arial" w:eastAsia="仿宋" w:cs="Arial"/>
          <w:sz w:val="28"/>
          <w:szCs w:val="28"/>
        </w:rPr>
        <w:t>北估秘</w:t>
      </w:r>
      <w:r>
        <w:rPr>
          <w:rFonts w:ascii="Arial" w:hAnsi="Arial" w:eastAsia="仿宋" w:cs="Arial"/>
          <w:sz w:val="28"/>
          <w:szCs w:val="28"/>
        </w:rPr>
        <w:t>[2023]001]</w:t>
      </w:r>
      <w:r>
        <w:rPr>
          <w:rFonts w:ascii="Arial" w:hAnsi="Arial" w:eastAsia="仿宋_GB2312" w:cs="Arial"/>
          <w:sz w:val="28"/>
        </w:rPr>
        <w:t>的要求，故报告格式和具体表述在《城镇土地估价规程》[GB/T 18508-2014]规范格式基础上，有所拓展和补充。</w:t>
      </w:r>
    </w:p>
    <w:p>
      <w:pPr>
        <w:spacing w:line="300" w:lineRule="auto"/>
        <w:outlineLvl w:val="1"/>
        <w:rPr>
          <w:rFonts w:ascii="Arial" w:hAnsi="Arial" w:eastAsia="仿宋_GB2312" w:cs="Arial"/>
          <w:sz w:val="28"/>
        </w:rPr>
      </w:pPr>
      <w:bookmarkStart w:id="250" w:name="_Toc524335096"/>
      <w:bookmarkStart w:id="251" w:name="_Toc515457814"/>
      <w:bookmarkStart w:id="252" w:name="_Toc69393397"/>
      <w:bookmarkStart w:id="253" w:name="_Toc66929522"/>
      <w:bookmarkStart w:id="254" w:name="_Toc516488192"/>
      <w:r>
        <w:rPr>
          <w:rFonts w:ascii="Arial" w:hAnsi="Arial" w:eastAsia="仿宋_GB2312" w:cs="Arial"/>
          <w:b/>
          <w:sz w:val="28"/>
        </w:rPr>
        <w:t>十一、</w:t>
      </w:r>
      <w:bookmarkEnd w:id="247"/>
      <w:bookmarkEnd w:id="248"/>
      <w:bookmarkEnd w:id="249"/>
      <w:bookmarkEnd w:id="250"/>
      <w:bookmarkEnd w:id="251"/>
      <w:bookmarkEnd w:id="252"/>
      <w:bookmarkEnd w:id="253"/>
      <w:bookmarkEnd w:id="254"/>
      <w:r>
        <w:rPr>
          <w:rFonts w:hint="eastAsia" w:ascii="Arial" w:hAnsi="Arial" w:eastAsia="仿宋_GB2312" w:cs="Arial"/>
          <w:b/>
          <w:bCs/>
          <w:sz w:val="28"/>
        </w:rPr>
        <w:t>土地估价</w:t>
      </w:r>
      <w:r>
        <w:rPr>
          <w:rFonts w:ascii="Arial" w:hAnsi="Arial" w:eastAsia="仿宋_GB2312" w:cs="Arial"/>
          <w:b/>
          <w:bCs/>
          <w:sz w:val="28"/>
        </w:rPr>
        <w:t>专业评估师签字</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2540"/>
        <w:gridCol w:w="3931"/>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70"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color w:val="000000"/>
                <w:sz w:val="28"/>
                <w:szCs w:val="28"/>
              </w:rPr>
            </w:pPr>
            <w:r>
              <w:rPr>
                <w:rFonts w:ascii="Arial" w:hAnsi="Arial" w:eastAsia="仿宋_GB2312" w:cs="Arial"/>
                <w:b/>
                <w:bCs/>
                <w:color w:val="000000"/>
                <w:sz w:val="28"/>
                <w:szCs w:val="28"/>
              </w:rPr>
              <w:t>土地</w:t>
            </w:r>
            <w:r>
              <w:rPr>
                <w:rFonts w:hint="eastAsia" w:ascii="Arial" w:hAnsi="Arial" w:eastAsia="仿宋_GB2312" w:cs="Arial"/>
                <w:b/>
                <w:bCs/>
                <w:sz w:val="28"/>
              </w:rPr>
              <w:t>估价</w:t>
            </w:r>
            <w:r>
              <w:rPr>
                <w:rFonts w:ascii="Arial" w:hAnsi="Arial" w:eastAsia="仿宋_GB2312" w:cs="Arial"/>
                <w:b/>
                <w:bCs/>
                <w:sz w:val="28"/>
              </w:rPr>
              <w:t>专业评估</w:t>
            </w:r>
            <w:r>
              <w:rPr>
                <w:rFonts w:hint="eastAsia" w:ascii="Arial" w:hAnsi="Arial" w:eastAsia="仿宋_GB2312" w:cs="Arial"/>
                <w:b/>
                <w:bCs/>
                <w:sz w:val="28"/>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370"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资格证号</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陈  颖</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2004110096</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叶  凌</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94010078</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仿宋" w:hAnsi="仿宋" w:eastAsia="仿宋" w:cs="Arial"/>
                <w:sz w:val="28"/>
                <w:szCs w:val="28"/>
              </w:rPr>
            </w:pPr>
            <w:r>
              <w:rPr>
                <w:rFonts w:hint="eastAsia" w:ascii="仿宋" w:hAnsi="仿宋" w:eastAsia="仿宋" w:cs="Arial"/>
                <w:sz w:val="28"/>
                <w:szCs w:val="28"/>
              </w:rPr>
              <w:t>魏伯欣</w:t>
            </w:r>
          </w:p>
        </w:tc>
        <w:tc>
          <w:tcPr>
            <w:tcW w:w="3931" w:type="dxa"/>
            <w:shd w:val="clear" w:color="auto" w:fill="auto"/>
            <w:vAlign w:val="center"/>
          </w:tcPr>
          <w:p>
            <w:pPr>
              <w:widowControl/>
              <w:adjustRightInd/>
              <w:spacing w:line="300" w:lineRule="auto"/>
              <w:jc w:val="both"/>
              <w:textAlignment w:val="auto"/>
              <w:rPr>
                <w:rFonts w:ascii="Arial" w:hAnsi="Arial" w:eastAsia="仿宋" w:cs="Arial"/>
                <w:sz w:val="28"/>
                <w:szCs w:val="28"/>
              </w:rPr>
            </w:pPr>
            <w:r>
              <w:rPr>
                <w:rFonts w:ascii="Arial" w:hAnsi="Arial" w:eastAsia="仿宋" w:cs="Arial"/>
                <w:sz w:val="28"/>
                <w:szCs w:val="28"/>
              </w:rPr>
              <w:t>2000110133</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94" w:hRule="atLeast"/>
          <w:jc w:val="center"/>
        </w:trPr>
        <w:tc>
          <w:tcPr>
            <w:tcW w:w="9072" w:type="dxa"/>
            <w:gridSpan w:val="3"/>
            <w:shd w:val="clear" w:color="auto" w:fill="auto"/>
            <w:vAlign w:val="center"/>
          </w:tcPr>
          <w:p>
            <w:pPr>
              <w:widowControl/>
              <w:adjustRightInd/>
              <w:spacing w:line="300" w:lineRule="auto"/>
              <w:jc w:val="both"/>
              <w:textAlignment w:val="auto"/>
              <w:rPr>
                <w:rFonts w:ascii="Arial" w:hAnsi="Arial" w:eastAsia="仿宋_GB2312" w:cs="Arial"/>
                <w:b/>
                <w:bCs/>
                <w:sz w:val="28"/>
                <w:szCs w:val="28"/>
              </w:rPr>
            </w:pPr>
            <w:r>
              <w:rPr>
                <w:rFonts w:ascii="Arial" w:hAnsi="Arial" w:eastAsia="仿宋_GB2312" w:cs="Arial"/>
                <w:b/>
                <w:bCs/>
                <w:sz w:val="28"/>
                <w:szCs w:val="28"/>
              </w:rPr>
              <w:t>其他</w:t>
            </w:r>
            <w:r>
              <w:rPr>
                <w:rFonts w:hint="eastAsia" w:ascii="Arial" w:hAnsi="Arial" w:eastAsia="仿宋_GB2312" w:cs="Arial"/>
                <w:b/>
                <w:bCs/>
                <w:sz w:val="28"/>
                <w:szCs w:val="28"/>
              </w:rPr>
              <w:t>评估</w:t>
            </w:r>
            <w:r>
              <w:rPr>
                <w:rFonts w:ascii="Arial" w:hAnsi="Arial" w:eastAsia="仿宋_GB2312" w:cs="Arial"/>
                <w:b/>
                <w:bCs/>
                <w:sz w:val="28"/>
                <w:szCs w:val="28"/>
              </w:rPr>
              <w:t xml:space="preserve">专业人员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9" w:hRule="atLeas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姓名</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相关资格或职称</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color w:val="000000"/>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1134" w:hRule="exact"/>
          <w:jc w:val="center"/>
        </w:trPr>
        <w:tc>
          <w:tcPr>
            <w:tcW w:w="2540"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3931" w:type="dxa"/>
            <w:shd w:val="clear" w:color="auto" w:fill="auto"/>
            <w:vAlign w:val="center"/>
          </w:tcPr>
          <w:p>
            <w:pPr>
              <w:widowControl/>
              <w:adjustRightInd/>
              <w:spacing w:line="300" w:lineRule="auto"/>
              <w:jc w:val="both"/>
              <w:textAlignment w:val="auto"/>
              <w:rPr>
                <w:rFonts w:ascii="Arial" w:hAnsi="Arial" w:eastAsia="仿宋_GB2312" w:cs="Arial"/>
                <w:sz w:val="28"/>
                <w:szCs w:val="28"/>
              </w:rPr>
            </w:pPr>
            <w:r>
              <w:rPr>
                <w:rFonts w:ascii="Arial" w:hAnsi="Arial" w:eastAsia="仿宋_GB2312" w:cs="Arial"/>
                <w:sz w:val="28"/>
                <w:szCs w:val="28"/>
              </w:rPr>
              <w:t>——</w:t>
            </w:r>
          </w:p>
        </w:tc>
        <w:tc>
          <w:tcPr>
            <w:tcW w:w="2601" w:type="dxa"/>
            <w:shd w:val="clear" w:color="auto" w:fill="auto"/>
            <w:vAlign w:val="center"/>
          </w:tcPr>
          <w:p>
            <w:pPr>
              <w:widowControl/>
              <w:adjustRightInd/>
              <w:spacing w:line="300" w:lineRule="auto"/>
              <w:jc w:val="both"/>
              <w:textAlignment w:val="auto"/>
              <w:rPr>
                <w:rFonts w:ascii="Arial" w:hAnsi="Arial" w:eastAsia="仿宋_GB2312" w:cs="Arial"/>
                <w:color w:val="000000"/>
                <w:sz w:val="28"/>
                <w:szCs w:val="28"/>
              </w:rPr>
            </w:pPr>
            <w:r>
              <w:rPr>
                <w:rFonts w:ascii="Arial" w:hAnsi="Arial" w:eastAsia="仿宋_GB2312" w:cs="Arial"/>
                <w:sz w:val="28"/>
                <w:szCs w:val="28"/>
              </w:rPr>
              <w:t>——</w:t>
            </w:r>
          </w:p>
        </w:tc>
      </w:tr>
    </w:tbl>
    <w:p>
      <w:pPr>
        <w:spacing w:line="300" w:lineRule="auto"/>
        <w:rPr>
          <w:rFonts w:ascii="Arial" w:hAnsi="Arial" w:eastAsia="仿宋_GB2312" w:cs="Arial"/>
          <w:sz w:val="28"/>
        </w:rPr>
      </w:pPr>
    </w:p>
    <w:p>
      <w:pPr>
        <w:spacing w:line="300" w:lineRule="auto"/>
        <w:outlineLvl w:val="1"/>
        <w:rPr>
          <w:rFonts w:ascii="Arial" w:hAnsi="Arial" w:eastAsia="仿宋_GB2312" w:cs="Arial"/>
          <w:b/>
          <w:sz w:val="28"/>
        </w:rPr>
      </w:pPr>
      <w:bookmarkStart w:id="255" w:name="_Toc66929523"/>
      <w:bookmarkStart w:id="256" w:name="_Toc524335097"/>
      <w:bookmarkStart w:id="257" w:name="_Toc516488193"/>
      <w:bookmarkStart w:id="258" w:name="_Toc69393398"/>
      <w:bookmarkStart w:id="259" w:name="_Toc515457815"/>
      <w:r>
        <w:rPr>
          <w:rFonts w:ascii="Arial" w:hAnsi="Arial" w:eastAsia="仿宋_GB2312" w:cs="Arial"/>
          <w:b/>
          <w:sz w:val="28"/>
        </w:rPr>
        <w:t>十二、土地估价机构</w:t>
      </w:r>
      <w:bookmarkEnd w:id="255"/>
      <w:bookmarkEnd w:id="256"/>
      <w:bookmarkEnd w:id="257"/>
      <w:bookmarkEnd w:id="258"/>
      <w:bookmarkEnd w:id="259"/>
    </w:p>
    <w:p>
      <w:pPr>
        <w:spacing w:line="300" w:lineRule="auto"/>
        <w:rPr>
          <w:rFonts w:ascii="Arial" w:hAnsi="Arial" w:eastAsia="仿宋_GB2312" w:cs="Arial"/>
          <w:sz w:val="28"/>
        </w:rPr>
      </w:pPr>
      <w:r>
        <w:rPr>
          <w:rFonts w:ascii="Arial" w:hAnsi="Arial" w:eastAsia="仿宋_GB2312" w:cs="Arial"/>
          <w:sz w:val="28"/>
        </w:rPr>
        <w:t xml:space="preserve"> </w:t>
      </w:r>
    </w:p>
    <w:p>
      <w:pPr>
        <w:spacing w:line="300" w:lineRule="auto"/>
        <w:rPr>
          <w:rFonts w:ascii="Arial" w:hAnsi="Arial" w:eastAsia="仿宋_GB2312" w:cs="Arial"/>
          <w:sz w:val="28"/>
        </w:rPr>
      </w:pPr>
      <w:r>
        <w:rPr>
          <w:rFonts w:ascii="Arial" w:hAnsi="Arial" w:eastAsia="仿宋_GB2312" w:cs="Arial"/>
          <w:sz w:val="28"/>
        </w:rPr>
        <w:t xml:space="preserve">                              </w:t>
      </w:r>
    </w:p>
    <w:tbl>
      <w:tblPr>
        <w:tblStyle w:val="35"/>
        <w:tblW w:w="4445" w:type="dxa"/>
        <w:jc w:val="right"/>
        <w:tblLayout w:type="fixed"/>
        <w:tblCellMar>
          <w:top w:w="28" w:type="dxa"/>
          <w:left w:w="85" w:type="dxa"/>
          <w:bottom w:w="28" w:type="dxa"/>
          <w:right w:w="85" w:type="dxa"/>
        </w:tblCellMar>
      </w:tblPr>
      <w:tblGrid>
        <w:gridCol w:w="4445"/>
      </w:tblGrid>
      <w:tr>
        <w:tblPrEx>
          <w:tblCellMar>
            <w:top w:w="28" w:type="dxa"/>
            <w:left w:w="85" w:type="dxa"/>
            <w:bottom w:w="28" w:type="dxa"/>
            <w:right w:w="85" w:type="dxa"/>
          </w:tblCellMar>
        </w:tblPrEx>
        <w:trPr>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北京康正宏基房地产评估有限公司</w:t>
            </w:r>
          </w:p>
        </w:tc>
      </w:tr>
      <w:tr>
        <w:tblPrEx>
          <w:tblCellMar>
            <w:top w:w="28" w:type="dxa"/>
            <w:left w:w="85" w:type="dxa"/>
            <w:bottom w:w="28" w:type="dxa"/>
            <w:right w:w="85" w:type="dxa"/>
          </w:tblCellMar>
        </w:tblPrEx>
        <w:trPr>
          <w:trHeight w:val="1431" w:hRule="atLeast"/>
          <w:jc w:val="right"/>
        </w:trPr>
        <w:tc>
          <w:tcPr>
            <w:tcW w:w="4445" w:type="dxa"/>
            <w:shd w:val="clear" w:color="auto" w:fill="auto"/>
          </w:tcPr>
          <w:p>
            <w:pPr>
              <w:spacing w:line="300" w:lineRule="auto"/>
              <w:rPr>
                <w:rFonts w:ascii="Arial" w:hAnsi="Arial" w:eastAsia="仿宋_GB2312" w:cs="Arial"/>
                <w:sz w:val="28"/>
                <w:szCs w:val="21"/>
              </w:rPr>
            </w:pPr>
            <w:r>
              <w:rPr>
                <w:rFonts w:ascii="Arial" w:hAnsi="Arial" w:eastAsia="仿宋_GB2312" w:cs="Arial"/>
                <w:sz w:val="28"/>
                <w:szCs w:val="21"/>
              </w:rPr>
              <w:t>法定代表人：</w:t>
            </w:r>
          </w:p>
        </w:tc>
      </w:tr>
      <w:tr>
        <w:tblPrEx>
          <w:tblCellMar>
            <w:top w:w="28" w:type="dxa"/>
            <w:left w:w="85" w:type="dxa"/>
            <w:bottom w:w="28" w:type="dxa"/>
            <w:right w:w="85" w:type="dxa"/>
          </w:tblCellMar>
        </w:tblPrEx>
        <w:trPr>
          <w:cantSplit/>
          <w:jc w:val="right"/>
        </w:trPr>
        <w:tc>
          <w:tcPr>
            <w:tcW w:w="4445" w:type="dxa"/>
            <w:shd w:val="clear" w:color="auto" w:fill="auto"/>
          </w:tcPr>
          <w:p>
            <w:pPr>
              <w:spacing w:line="300" w:lineRule="auto"/>
              <w:jc w:val="right"/>
              <w:rPr>
                <w:rFonts w:ascii="Arial" w:hAnsi="Arial" w:eastAsia="仿宋_GB2312" w:cs="Arial"/>
                <w:sz w:val="28"/>
                <w:szCs w:val="21"/>
              </w:rPr>
            </w:pPr>
            <w:r>
              <w:rPr>
                <w:rFonts w:ascii="Arial" w:hAnsi="Arial" w:eastAsia="仿宋_GB2312" w:cs="Arial"/>
                <w:sz w:val="28"/>
                <w:szCs w:val="21"/>
              </w:rPr>
              <w:t>二</w:t>
            </w:r>
            <w:r>
              <w:rPr>
                <w:rFonts w:hint="eastAsia" w:ascii="微软雅黑" w:hAnsi="微软雅黑" w:eastAsia="微软雅黑" w:cs="微软雅黑"/>
                <w:sz w:val="28"/>
                <w:szCs w:val="21"/>
              </w:rPr>
              <w:t>〇</w:t>
            </w:r>
            <w:r>
              <w:rPr>
                <w:rFonts w:hint="eastAsia" w:ascii="仿宋_GB2312" w:hAnsi="仿宋_GB2312" w:eastAsia="仿宋_GB2312" w:cs="仿宋_GB2312"/>
                <w:sz w:val="28"/>
                <w:szCs w:val="21"/>
              </w:rPr>
              <w:t>二三年六月二日</w:t>
            </w:r>
          </w:p>
        </w:tc>
      </w:tr>
    </w:tbl>
    <w:p>
      <w:pPr>
        <w:spacing w:line="300" w:lineRule="auto"/>
        <w:jc w:val="center"/>
        <w:outlineLvl w:val="0"/>
        <w:rPr>
          <w:rFonts w:ascii="Arial" w:hAnsi="Arial" w:cs="Arial"/>
          <w:b/>
          <w:sz w:val="32"/>
        </w:rPr>
      </w:pPr>
      <w:r>
        <w:rPr>
          <w:rFonts w:ascii="Arial" w:hAnsi="Arial" w:eastAsia="仿宋_GB2312" w:cs="Arial"/>
          <w:sz w:val="28"/>
        </w:rPr>
        <w:br w:type="page"/>
      </w:r>
      <w:bookmarkStart w:id="260" w:name="_Toc416783586"/>
      <w:bookmarkStart w:id="261" w:name="_Toc469066164"/>
      <w:bookmarkStart w:id="262" w:name="_Toc416783682"/>
      <w:bookmarkStart w:id="263" w:name="_Toc516488194"/>
      <w:bookmarkStart w:id="264" w:name="_Toc515457816"/>
      <w:bookmarkStart w:id="265" w:name="_Toc524335098"/>
      <w:bookmarkStart w:id="266" w:name="_Toc69393399"/>
      <w:bookmarkStart w:id="267" w:name="_Toc66929524"/>
      <w:r>
        <w:rPr>
          <w:rFonts w:ascii="Arial" w:hAnsi="Arial" w:cs="Arial"/>
          <w:b/>
          <w:sz w:val="32"/>
        </w:rPr>
        <w:t>第二部分</w:t>
      </w:r>
      <w:r>
        <w:rPr>
          <w:rFonts w:ascii="Arial" w:hAnsi="Arial" w:eastAsia="仿宋_GB2312" w:cs="Arial"/>
          <w:b/>
          <w:sz w:val="32"/>
        </w:rPr>
        <w:t xml:space="preserve">  </w:t>
      </w:r>
      <w:r>
        <w:rPr>
          <w:rFonts w:ascii="Arial" w:hAnsi="Arial" w:cs="Arial"/>
          <w:b/>
          <w:sz w:val="32"/>
        </w:rPr>
        <w:t>估价对象描述及土地价格影响因素分析</w:t>
      </w:r>
      <w:bookmarkEnd w:id="260"/>
      <w:bookmarkEnd w:id="261"/>
      <w:bookmarkEnd w:id="262"/>
      <w:bookmarkEnd w:id="263"/>
      <w:bookmarkEnd w:id="264"/>
      <w:bookmarkEnd w:id="265"/>
      <w:bookmarkEnd w:id="266"/>
      <w:bookmarkEnd w:id="267"/>
    </w:p>
    <w:p>
      <w:pPr>
        <w:spacing w:line="300" w:lineRule="auto"/>
        <w:rPr>
          <w:rFonts w:ascii="Arial" w:hAnsi="Arial" w:eastAsia="仿宋_GB2312" w:cs="Arial"/>
          <w:b/>
          <w:sz w:val="28"/>
        </w:rPr>
      </w:pPr>
    </w:p>
    <w:p>
      <w:pPr>
        <w:spacing w:line="300" w:lineRule="auto"/>
        <w:outlineLvl w:val="1"/>
        <w:rPr>
          <w:rFonts w:ascii="Arial" w:hAnsi="Arial" w:eastAsia="仿宋_GB2312" w:cs="Arial"/>
          <w:b/>
          <w:sz w:val="28"/>
        </w:rPr>
      </w:pPr>
      <w:bookmarkStart w:id="268" w:name="_Toc524335099"/>
      <w:bookmarkStart w:id="269" w:name="_Toc66929525"/>
      <w:bookmarkStart w:id="270" w:name="_Toc416783683"/>
      <w:bookmarkStart w:id="271" w:name="_Toc416783587"/>
      <w:bookmarkStart w:id="272" w:name="_Toc69393400"/>
      <w:bookmarkStart w:id="273" w:name="_Toc469066165"/>
      <w:bookmarkStart w:id="274" w:name="_Toc515457817"/>
      <w:bookmarkStart w:id="275" w:name="_Toc516488195"/>
      <w:r>
        <w:rPr>
          <w:rFonts w:ascii="Arial" w:hAnsi="Arial" w:eastAsia="仿宋_GB2312" w:cs="Arial"/>
          <w:b/>
          <w:sz w:val="28"/>
        </w:rPr>
        <w:t>一、估价对象描述</w:t>
      </w:r>
      <w:bookmarkEnd w:id="268"/>
      <w:bookmarkEnd w:id="269"/>
      <w:bookmarkEnd w:id="270"/>
      <w:bookmarkEnd w:id="271"/>
      <w:bookmarkEnd w:id="272"/>
      <w:bookmarkEnd w:id="273"/>
      <w:bookmarkEnd w:id="274"/>
      <w:bookmarkEnd w:id="275"/>
    </w:p>
    <w:p>
      <w:pPr>
        <w:spacing w:line="300" w:lineRule="auto"/>
        <w:jc w:val="both"/>
        <w:rPr>
          <w:rFonts w:ascii="Arial" w:hAnsi="Arial" w:eastAsia="仿宋_GB2312" w:cs="Arial"/>
          <w:sz w:val="28"/>
        </w:rPr>
      </w:pPr>
      <w:bookmarkStart w:id="276" w:name="_Toc469066166"/>
      <w:bookmarkStart w:id="277" w:name="_Toc416783690"/>
      <w:bookmarkStart w:id="278" w:name="_Toc416783594"/>
      <w:r>
        <w:rPr>
          <w:rFonts w:ascii="Arial" w:hAnsi="Arial" w:eastAsia="仿宋_GB2312" w:cs="Arial"/>
          <w:sz w:val="28"/>
        </w:rPr>
        <w:t>（一）土地登记状况</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土地来源：估价对象</w:t>
      </w:r>
      <w:r>
        <w:rPr>
          <w:rFonts w:hint="eastAsia" w:ascii="Arial" w:hAnsi="Arial" w:eastAsia="仿宋_GB2312" w:cs="Arial"/>
          <w:bCs/>
          <w:sz w:val="28"/>
        </w:rPr>
        <w:t>位于北京市顺义区松香湖大街7号院，</w:t>
      </w:r>
      <w:r>
        <w:rPr>
          <w:rFonts w:ascii="Arial" w:hAnsi="Arial" w:eastAsia="仿宋_GB2312" w:cs="Arial"/>
          <w:bCs/>
          <w:sz w:val="28"/>
        </w:rPr>
        <w:t>为</w:t>
      </w:r>
      <w:r>
        <w:rPr>
          <w:rFonts w:hint="eastAsia" w:ascii="Arial" w:hAnsi="Arial" w:eastAsia="仿宋_GB2312" w:cs="Arial"/>
          <w:sz w:val="28"/>
          <w:szCs w:val="28"/>
        </w:rPr>
        <w:t>北京市顺义区李桥镇顺义新城第29街区SY00-0029-6007-2地块</w:t>
      </w:r>
      <w:r>
        <w:rPr>
          <w:rFonts w:ascii="Arial" w:hAnsi="Arial" w:eastAsia="仿宋_GB2312" w:cs="Arial"/>
          <w:bCs/>
          <w:sz w:val="28"/>
        </w:rPr>
        <w:t>，</w:t>
      </w:r>
      <w:r>
        <w:rPr>
          <w:rFonts w:ascii="Arial" w:hAnsi="Arial" w:eastAsia="仿宋_GB2312" w:cs="Arial"/>
          <w:sz w:val="28"/>
        </w:rPr>
        <w:t>根据</w:t>
      </w:r>
      <w:r>
        <w:rPr>
          <w:rFonts w:ascii="Arial" w:hAnsi="Arial" w:eastAsia="仿宋_GB2312" w:cs="Arial"/>
          <w:sz w:val="28"/>
          <w:szCs w:val="28"/>
        </w:rPr>
        <w:t>《国有建设用地使用权出让合同（正本）》（电子监管号：1101002016B01134）及其补充协议</w:t>
      </w:r>
      <w:r>
        <w:rPr>
          <w:rFonts w:ascii="Arial" w:hAnsi="Arial" w:eastAsia="仿宋_GB2312" w:cs="Arial"/>
          <w:sz w:val="28"/>
        </w:rPr>
        <w:t>，</w:t>
      </w:r>
      <w:r>
        <w:rPr>
          <w:rFonts w:hint="eastAsia" w:ascii="Arial" w:hAnsi="Arial" w:eastAsia="仿宋_GB2312" w:cs="Arial"/>
          <w:sz w:val="28"/>
        </w:rPr>
        <w:t>中国民航科学技术研究院</w:t>
      </w:r>
      <w:r>
        <w:rPr>
          <w:rFonts w:ascii="Arial" w:hAnsi="Arial" w:eastAsia="仿宋_GB2312" w:cs="Arial"/>
          <w:bCs/>
          <w:sz w:val="28"/>
        </w:rPr>
        <w:t>于2016年10月</w:t>
      </w:r>
      <w:r>
        <w:rPr>
          <w:rFonts w:hint="eastAsia" w:ascii="Arial" w:hAnsi="Arial" w:eastAsia="仿宋_GB2312" w:cs="Arial"/>
          <w:bCs/>
          <w:sz w:val="28"/>
        </w:rPr>
        <w:t>2</w:t>
      </w:r>
      <w:r>
        <w:rPr>
          <w:rFonts w:ascii="Arial" w:hAnsi="Arial" w:eastAsia="仿宋_GB2312" w:cs="Arial"/>
          <w:bCs/>
          <w:sz w:val="28"/>
        </w:rPr>
        <w:t>8日通过协议出让方式取得估价对象国有建设用地使用权</w:t>
      </w:r>
      <w:r>
        <w:rPr>
          <w:rFonts w:hint="eastAsia" w:ascii="Arial" w:hAnsi="Arial" w:eastAsia="仿宋_GB2312" w:cs="Arial"/>
          <w:sz w:val="28"/>
        </w:rPr>
        <w:t>。</w:t>
      </w:r>
      <w:r>
        <w:rPr>
          <w:rFonts w:ascii="Arial" w:hAnsi="Arial" w:eastAsia="仿宋_GB2312" w:cs="Arial"/>
          <w:sz w:val="28"/>
        </w:rPr>
        <w:t>根据</w:t>
      </w:r>
      <w:r>
        <w:rPr>
          <w:rFonts w:ascii="Arial" w:hAnsi="Arial" w:eastAsia="仿宋_GB2312" w:cs="Arial"/>
          <w:sz w:val="28"/>
          <w:szCs w:val="28"/>
        </w:rPr>
        <w:t>《国有建设用地使用权出让合同（正本）》（电子监管号：1101002016B01134）及其补充协议</w:t>
      </w:r>
      <w:r>
        <w:rPr>
          <w:rFonts w:ascii="Arial" w:hAnsi="Arial" w:eastAsia="仿宋_GB2312" w:cs="Arial"/>
          <w:sz w:val="28"/>
        </w:rPr>
        <w:t>，现登记情况如下:</w:t>
      </w:r>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土地使用权：</w:t>
      </w:r>
      <w:r>
        <w:rPr>
          <w:rFonts w:hint="eastAsia" w:ascii="Arial" w:hAnsi="Arial" w:eastAsia="仿宋_GB2312" w:cs="Arial"/>
          <w:sz w:val="28"/>
        </w:rPr>
        <w:t>中国民航科学技术研究院</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坐落：</w:t>
      </w:r>
      <w:r>
        <w:rPr>
          <w:rFonts w:hint="eastAsia" w:ascii="Arial" w:hAnsi="Arial" w:eastAsia="仿宋_GB2312" w:cs="Arial"/>
          <w:sz w:val="28"/>
          <w:szCs w:val="28"/>
        </w:rPr>
        <w:t>顺义区李桥镇顺义新城第29街区SY</w:t>
      </w:r>
      <w:r>
        <w:rPr>
          <w:rFonts w:ascii="Arial" w:hAnsi="Arial" w:eastAsia="仿宋_GB2312" w:cs="Arial"/>
          <w:sz w:val="28"/>
          <w:szCs w:val="28"/>
        </w:rPr>
        <w:t>00-0029-6007-2</w:t>
      </w:r>
      <w:r>
        <w:rPr>
          <w:rFonts w:hint="eastAsia" w:ascii="Arial" w:hAnsi="Arial" w:eastAsia="仿宋_GB2312" w:cs="Arial"/>
          <w:sz w:val="28"/>
          <w:szCs w:val="28"/>
        </w:rPr>
        <w:t>地块航空安全实验基地项目</w:t>
      </w:r>
    </w:p>
    <w:p>
      <w:pPr>
        <w:spacing w:line="300" w:lineRule="auto"/>
        <w:ind w:firstLine="560" w:firstLineChars="200"/>
        <w:jc w:val="both"/>
        <w:rPr>
          <w:rFonts w:ascii="Arial" w:hAnsi="Arial" w:eastAsia="仿宋_GB2312" w:cs="Arial"/>
          <w:spacing w:val="-6"/>
          <w:sz w:val="28"/>
        </w:rPr>
      </w:pPr>
      <w:r>
        <w:rPr>
          <w:rFonts w:ascii="Arial" w:hAnsi="Arial" w:eastAsia="仿宋_GB2312" w:cs="Arial"/>
          <w:sz w:val="28"/>
        </w:rPr>
        <w:t>土地宗数：1宗</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地号：110113104001GB00432</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地类（用途）：</w:t>
      </w:r>
      <w:r>
        <w:rPr>
          <w:rFonts w:hint="eastAsia" w:ascii="Arial" w:hAnsi="Arial" w:eastAsia="仿宋_GB2312" w:cs="Arial"/>
          <w:sz w:val="28"/>
          <w:szCs w:val="28"/>
        </w:rPr>
        <w:t>科研用地</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土地面积：12128.00平方米</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估价对象四至：</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证载四至：东至</w:t>
      </w:r>
      <w:r>
        <w:rPr>
          <w:rFonts w:hint="eastAsia" w:ascii="Arial" w:hAnsi="Arial" w:eastAsia="仿宋_GB2312" w:cs="Arial"/>
          <w:sz w:val="28"/>
        </w:rPr>
        <w:t>代征道路</w:t>
      </w:r>
      <w:r>
        <w:rPr>
          <w:rFonts w:ascii="Arial" w:hAnsi="Arial" w:eastAsia="仿宋_GB2312" w:cs="Arial"/>
          <w:sz w:val="28"/>
        </w:rPr>
        <w:t>，南至</w:t>
      </w:r>
      <w:r>
        <w:rPr>
          <w:rFonts w:hint="eastAsia" w:ascii="Arial" w:hAnsi="Arial" w:eastAsia="仿宋_GB2312" w:cs="Arial"/>
          <w:sz w:val="28"/>
        </w:rPr>
        <w:t>代征道路</w:t>
      </w:r>
      <w:r>
        <w:rPr>
          <w:rFonts w:ascii="Arial" w:hAnsi="Arial" w:eastAsia="仿宋_GB2312" w:cs="Arial"/>
          <w:sz w:val="28"/>
        </w:rPr>
        <w:t>，西至</w:t>
      </w:r>
      <w:r>
        <w:rPr>
          <w:rFonts w:hint="eastAsia" w:ascii="Arial" w:hAnsi="Arial" w:eastAsia="仿宋_GB2312" w:cs="Arial"/>
          <w:sz w:val="28"/>
        </w:rPr>
        <w:t>代征绿地</w:t>
      </w:r>
      <w:r>
        <w:rPr>
          <w:rFonts w:ascii="Arial" w:hAnsi="Arial" w:eastAsia="仿宋_GB2312" w:cs="Arial"/>
          <w:sz w:val="28"/>
        </w:rPr>
        <w:t>，北至</w:t>
      </w:r>
      <w:r>
        <w:rPr>
          <w:rFonts w:hint="eastAsia" w:ascii="Arial" w:hAnsi="Arial" w:eastAsia="仿宋_GB2312" w:cs="Arial"/>
          <w:sz w:val="28"/>
        </w:rPr>
        <w:t>北京国门金桥置业有限公司</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现状四至：东至北斗路，南至松香湖大街，西至鑫桥南路，北至现状空地。</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土地级别：根据《北京市人民政府关于更新出让国有建设用地使用权基准地价的通知》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的规定，估价对象属于</w:t>
      </w:r>
      <w:r>
        <w:rPr>
          <w:rFonts w:ascii="Arial" w:hAnsi="Arial" w:eastAsia="仿宋_GB2312" w:cs="Arial"/>
          <w:sz w:val="28"/>
          <w:szCs w:val="28"/>
        </w:rPr>
        <w:t>公共服务类七级VII-顺2区片地价区</w:t>
      </w:r>
      <w:r>
        <w:rPr>
          <w:rFonts w:ascii="Arial" w:hAnsi="Arial" w:eastAsia="仿宋_GB2312" w:cs="Arial"/>
          <w:sz w:val="28"/>
        </w:rPr>
        <w:t>。</w:t>
      </w:r>
    </w:p>
    <w:p>
      <w:pPr>
        <w:spacing w:line="300" w:lineRule="auto"/>
        <w:jc w:val="both"/>
        <w:rPr>
          <w:rFonts w:ascii="Arial" w:hAnsi="Arial" w:eastAsia="仿宋_GB2312" w:cs="Arial"/>
          <w:sz w:val="28"/>
        </w:rPr>
      </w:pPr>
      <w:r>
        <w:rPr>
          <w:rFonts w:ascii="Arial" w:hAnsi="Arial" w:eastAsia="仿宋_GB2312" w:cs="Arial"/>
          <w:sz w:val="28"/>
        </w:rPr>
        <w:t>（二）土地权利状况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估价对象为国有土地，土地所有权为国家所有，不动产权利人为</w:t>
      </w:r>
      <w:r>
        <w:rPr>
          <w:rFonts w:hint="eastAsia" w:ascii="Arial" w:hAnsi="Arial" w:eastAsia="仿宋_GB2312" w:cs="Arial"/>
          <w:sz w:val="28"/>
        </w:rPr>
        <w:t>中国民航科学技术研究院</w:t>
      </w:r>
      <w:r>
        <w:rPr>
          <w:rFonts w:ascii="Arial" w:hAnsi="Arial" w:eastAsia="仿宋_GB2312" w:cs="Arial"/>
          <w:sz w:val="28"/>
        </w:rPr>
        <w:t>。根据</w:t>
      </w:r>
      <w:r>
        <w:rPr>
          <w:rFonts w:hint="eastAsia" w:ascii="Arial" w:hAnsi="Arial" w:eastAsia="仿宋_GB2312" w:cs="Arial"/>
          <w:sz w:val="28"/>
        </w:rPr>
        <w:t>2</w:t>
      </w:r>
      <w:r>
        <w:rPr>
          <w:rFonts w:ascii="Arial" w:hAnsi="Arial" w:eastAsia="仿宋_GB2312" w:cs="Arial"/>
          <w:sz w:val="28"/>
        </w:rPr>
        <w:t>016</w:t>
      </w:r>
      <w:r>
        <w:rPr>
          <w:rFonts w:hint="eastAsia" w:ascii="Arial" w:hAnsi="Arial" w:eastAsia="仿宋_GB2312" w:cs="Arial"/>
          <w:sz w:val="28"/>
        </w:rPr>
        <w:t>年1</w:t>
      </w:r>
      <w:r>
        <w:rPr>
          <w:rFonts w:ascii="Arial" w:hAnsi="Arial" w:eastAsia="仿宋_GB2312" w:cs="Arial"/>
          <w:sz w:val="28"/>
        </w:rPr>
        <w:t>0</w:t>
      </w:r>
      <w:r>
        <w:rPr>
          <w:rFonts w:hint="eastAsia" w:ascii="Arial" w:hAnsi="Arial" w:eastAsia="仿宋_GB2312" w:cs="Arial"/>
          <w:sz w:val="28"/>
        </w:rPr>
        <w:t>月2</w:t>
      </w:r>
      <w:r>
        <w:rPr>
          <w:rFonts w:ascii="Arial" w:hAnsi="Arial" w:eastAsia="仿宋_GB2312" w:cs="Arial"/>
          <w:sz w:val="28"/>
        </w:rPr>
        <w:t>8</w:t>
      </w:r>
      <w:r>
        <w:rPr>
          <w:rFonts w:hint="eastAsia" w:ascii="Arial" w:hAnsi="Arial" w:eastAsia="仿宋_GB2312" w:cs="Arial"/>
          <w:sz w:val="28"/>
        </w:rPr>
        <w:t>日签订的</w:t>
      </w:r>
      <w:r>
        <w:rPr>
          <w:rFonts w:ascii="Arial" w:hAnsi="Arial" w:eastAsia="仿宋_GB2312" w:cs="Arial"/>
          <w:sz w:val="28"/>
          <w:szCs w:val="28"/>
        </w:rPr>
        <w:t>《国有建设用地使用权出让合同（正本）》（电子监管号：1101002016B01134）及其补充协议</w:t>
      </w:r>
      <w:r>
        <w:rPr>
          <w:rFonts w:ascii="Arial" w:hAnsi="Arial" w:eastAsia="仿宋_GB2312" w:cs="Arial"/>
          <w:sz w:val="28"/>
        </w:rPr>
        <w:t>，土地用途为</w:t>
      </w:r>
      <w:r>
        <w:rPr>
          <w:rFonts w:hint="eastAsia" w:ascii="Arial" w:hAnsi="Arial" w:eastAsia="仿宋_GB2312" w:cs="Arial"/>
          <w:sz w:val="28"/>
          <w:szCs w:val="28"/>
        </w:rPr>
        <w:t>科研用地</w:t>
      </w:r>
      <w:r>
        <w:rPr>
          <w:rFonts w:ascii="Arial" w:hAnsi="Arial" w:eastAsia="仿宋_GB2312" w:cs="Arial"/>
          <w:sz w:val="28"/>
        </w:rPr>
        <w:t>，批准使用年限为50年，终止日期为2066年10月</w:t>
      </w:r>
      <w:r>
        <w:rPr>
          <w:rFonts w:hint="eastAsia" w:ascii="Arial" w:hAnsi="Arial" w:eastAsia="仿宋_GB2312" w:cs="Arial"/>
          <w:sz w:val="28"/>
        </w:rPr>
        <w:t>2</w:t>
      </w:r>
      <w:r>
        <w:rPr>
          <w:rFonts w:ascii="Arial" w:hAnsi="Arial" w:eastAsia="仿宋_GB2312" w:cs="Arial"/>
          <w:sz w:val="28"/>
        </w:rPr>
        <w:t>7日。根据估价目的及本次拟补充出让内容，</w:t>
      </w:r>
      <w:r>
        <w:rPr>
          <w:rFonts w:ascii="Arial" w:hAnsi="Arial" w:eastAsia="仿宋_GB2312" w:cs="Arial"/>
          <w:sz w:val="28"/>
          <w:szCs w:val="28"/>
        </w:rPr>
        <w:t>本次评估设定土地使用年限为</w:t>
      </w:r>
      <w:r>
        <w:rPr>
          <w:rFonts w:hint="eastAsia" w:ascii="Arial" w:hAnsi="Arial" w:eastAsia="仿宋_GB2312" w:cs="Arial"/>
          <w:sz w:val="28"/>
          <w:szCs w:val="28"/>
        </w:rPr>
        <w:t>地下科研</w:t>
      </w:r>
      <w:r>
        <w:rPr>
          <w:rFonts w:ascii="Arial" w:hAnsi="Arial" w:eastAsia="仿宋_GB2312" w:cs="Arial"/>
          <w:sz w:val="28"/>
          <w:szCs w:val="28"/>
        </w:rPr>
        <w:t>用途法定最高使用年限50年</w:t>
      </w:r>
      <w:r>
        <w:rPr>
          <w:rFonts w:ascii="Arial" w:hAnsi="Arial" w:eastAsia="仿宋_GB2312" w:cs="Arial"/>
          <w:sz w:val="28"/>
        </w:rPr>
        <w:t>。规划</w:t>
      </w:r>
      <w:r>
        <w:rPr>
          <w:rFonts w:hint="eastAsia" w:ascii="Arial" w:hAnsi="Arial" w:eastAsia="仿宋_GB2312" w:cs="Arial"/>
          <w:sz w:val="28"/>
        </w:rPr>
        <w:t>总</w:t>
      </w:r>
      <w:r>
        <w:rPr>
          <w:rFonts w:ascii="Arial" w:hAnsi="Arial" w:eastAsia="仿宋_GB2312" w:cs="Arial"/>
          <w:sz w:val="28"/>
        </w:rPr>
        <w:t>建筑面积调整为</w:t>
      </w:r>
      <w:r>
        <w:rPr>
          <w:rFonts w:hint="eastAsia" w:ascii="Arial" w:hAnsi="Arial" w:eastAsia="仿宋_GB2312" w:cs="Arial"/>
          <w:sz w:val="28"/>
        </w:rPr>
        <w:t>38170.59</w:t>
      </w:r>
      <w:r>
        <w:rPr>
          <w:rFonts w:ascii="Arial" w:hAnsi="Arial" w:eastAsia="仿宋_GB2312" w:cs="Arial"/>
          <w:sz w:val="28"/>
        </w:rPr>
        <w:t>平方米，地上规划建筑面积</w:t>
      </w:r>
      <w:r>
        <w:rPr>
          <w:rFonts w:hint="eastAsia" w:ascii="Arial" w:hAnsi="Arial" w:eastAsia="仿宋_GB2312" w:cs="Arial"/>
          <w:sz w:val="28"/>
        </w:rPr>
        <w:t>29082.55</w:t>
      </w:r>
      <w:r>
        <w:rPr>
          <w:rFonts w:ascii="Arial" w:hAnsi="Arial" w:eastAsia="仿宋_GB2312" w:cs="Arial"/>
          <w:sz w:val="28"/>
        </w:rPr>
        <w:t>平方米，地下规划建筑面积为</w:t>
      </w:r>
      <w:r>
        <w:rPr>
          <w:rFonts w:hint="eastAsia" w:ascii="Arial" w:hAnsi="Arial" w:eastAsia="仿宋_GB2312" w:cs="Arial"/>
          <w:sz w:val="28"/>
        </w:rPr>
        <w:t>9088.04</w:t>
      </w:r>
      <w:r>
        <w:rPr>
          <w:rFonts w:ascii="Arial" w:hAnsi="Arial" w:eastAsia="仿宋_GB2312" w:cs="Arial"/>
          <w:sz w:val="28"/>
        </w:rPr>
        <w:t>平方米（其中地下科研</w:t>
      </w:r>
      <w:r>
        <w:rPr>
          <w:rFonts w:hint="eastAsia" w:ascii="Arial" w:hAnsi="Arial" w:eastAsia="仿宋_GB2312" w:cs="Arial"/>
          <w:sz w:val="28"/>
        </w:rPr>
        <w:t>1902.72</w:t>
      </w:r>
      <w:r>
        <w:rPr>
          <w:rFonts w:ascii="Arial" w:hAnsi="Arial" w:eastAsia="仿宋_GB2312" w:cs="Arial"/>
          <w:sz w:val="28"/>
        </w:rPr>
        <w:t>平方米，</w:t>
      </w:r>
      <w:r>
        <w:rPr>
          <w:rFonts w:hint="eastAsia" w:ascii="Arial" w:hAnsi="Arial" w:eastAsia="仿宋_GB2312" w:cs="Arial"/>
          <w:sz w:val="28"/>
        </w:rPr>
        <w:t>非经营性用途3023.92</w:t>
      </w:r>
      <w:r>
        <w:rPr>
          <w:rFonts w:ascii="Arial" w:hAnsi="Arial" w:eastAsia="仿宋_GB2312" w:cs="Arial"/>
          <w:sz w:val="28"/>
        </w:rPr>
        <w:t>平方米，</w:t>
      </w:r>
      <w:r>
        <w:rPr>
          <w:rFonts w:hint="eastAsia" w:ascii="Arial" w:hAnsi="Arial" w:eastAsia="仿宋_GB2312" w:cs="Arial"/>
          <w:sz w:val="28"/>
        </w:rPr>
        <w:t>央产人防4161.40</w:t>
      </w:r>
      <w:r>
        <w:rPr>
          <w:rFonts w:ascii="Arial" w:hAnsi="Arial" w:eastAsia="仿宋_GB2312" w:cs="Arial"/>
          <w:sz w:val="28"/>
        </w:rPr>
        <w:t>平方米）。</w:t>
      </w:r>
    </w:p>
    <w:p>
      <w:pPr>
        <w:spacing w:line="300" w:lineRule="auto"/>
        <w:ind w:firstLine="560" w:firstLineChars="200"/>
        <w:jc w:val="both"/>
        <w:rPr>
          <w:rFonts w:ascii="Arial" w:hAnsi="Arial" w:eastAsia="仿宋_GB2312" w:cs="Arial"/>
          <w:sz w:val="28"/>
        </w:rPr>
      </w:pPr>
      <w:r>
        <w:rPr>
          <w:rFonts w:ascii="Arial" w:hAnsi="Arial" w:eastAsia="仿宋_GB2312" w:cs="Arial"/>
          <w:sz w:val="28"/>
          <w:szCs w:val="28"/>
        </w:rPr>
        <w:t>根据《国有建设用地使用权出让地价评估委托书》、《国有建设用地使用权出让合同（正本）》（电子监管号：1101002016B01134）及其补充协议、《</w:t>
      </w:r>
      <w:r>
        <w:rPr>
          <w:rFonts w:hint="eastAsia" w:ascii="Arial" w:hAnsi="Arial" w:eastAsia="仿宋_GB2312" w:cs="Arial"/>
          <w:sz w:val="28"/>
          <w:szCs w:val="28"/>
        </w:rPr>
        <w:t>竣工项目测绘成果说明</w:t>
      </w:r>
      <w:r>
        <w:rPr>
          <w:rFonts w:ascii="Arial" w:hAnsi="Arial" w:eastAsia="仿宋_GB2312" w:cs="Arial"/>
          <w:sz w:val="28"/>
          <w:szCs w:val="28"/>
        </w:rPr>
        <w:t>》</w:t>
      </w:r>
      <w:r>
        <w:rPr>
          <w:rFonts w:ascii="Arial" w:hAnsi="Arial" w:eastAsia="仿宋_GB2312" w:cs="Arial"/>
          <w:sz w:val="28"/>
        </w:rPr>
        <w:t>，估价对象</w:t>
      </w:r>
      <w:r>
        <w:rPr>
          <w:rFonts w:ascii="Arial" w:hAnsi="Arial" w:eastAsia="仿宋_GB2312" w:cs="Arial"/>
          <w:sz w:val="28"/>
          <w:szCs w:val="28"/>
        </w:rPr>
        <w:t>规划调整新增</w:t>
      </w:r>
      <w:r>
        <w:rPr>
          <w:rFonts w:hint="eastAsia" w:ascii="Arial" w:hAnsi="Arial" w:eastAsia="仿宋_GB2312" w:cs="Arial"/>
          <w:sz w:val="28"/>
          <w:szCs w:val="28"/>
        </w:rPr>
        <w:t>地下科研用途</w:t>
      </w:r>
      <w:r>
        <w:rPr>
          <w:rFonts w:ascii="Arial" w:hAnsi="Arial" w:eastAsia="仿宋_GB2312" w:cs="Arial"/>
          <w:sz w:val="28"/>
          <w:szCs w:val="28"/>
        </w:rPr>
        <w:t>出让建筑面积</w:t>
      </w:r>
      <w:r>
        <w:rPr>
          <w:rFonts w:ascii="Arial" w:hAnsi="Arial" w:eastAsia="仿宋_GB2312" w:cs="Arial"/>
          <w:sz w:val="28"/>
        </w:rPr>
        <w:t>1902.72</w:t>
      </w:r>
      <w:r>
        <w:rPr>
          <w:rFonts w:ascii="Arial" w:hAnsi="Arial" w:eastAsia="仿宋_GB2312" w:cs="Arial"/>
          <w:sz w:val="28"/>
          <w:szCs w:val="28"/>
        </w:rPr>
        <w:t>平方米</w:t>
      </w:r>
      <w:r>
        <w:rPr>
          <w:rFonts w:ascii="Arial" w:hAnsi="Arial" w:eastAsia="仿宋_GB2312" w:cs="Arial"/>
          <w:sz w:val="28"/>
        </w:rPr>
        <w:t>。</w:t>
      </w:r>
      <w:r>
        <w:rPr>
          <w:rFonts w:ascii="Arial" w:hAnsi="Arial" w:eastAsia="仿宋_GB2312" w:cs="Arial"/>
          <w:sz w:val="28"/>
          <w:szCs w:val="28"/>
        </w:rPr>
        <w:t>经此次签订补充协议，可完善新增用途的出让手续。</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评估专业人员根据委托估价方所提供的资料（复印件），未发现有抵押、租赁的登记信息，本次评估设定估价对象不存在抵押、租赁等他项权利。</w:t>
      </w:r>
    </w:p>
    <w:p>
      <w:pPr>
        <w:spacing w:line="300" w:lineRule="auto"/>
        <w:jc w:val="both"/>
        <w:rPr>
          <w:rFonts w:ascii="Arial" w:hAnsi="Arial" w:eastAsia="仿宋_GB2312" w:cs="Arial"/>
          <w:sz w:val="28"/>
        </w:rPr>
      </w:pPr>
      <w:r>
        <w:rPr>
          <w:rFonts w:ascii="Arial" w:hAnsi="Arial" w:eastAsia="仿宋_GB2312" w:cs="Arial"/>
          <w:sz w:val="28"/>
        </w:rPr>
        <w:t>（三）土地利用状况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1.土地规划设计条件</w:t>
      </w:r>
    </w:p>
    <w:p>
      <w:pPr>
        <w:snapToGrid w:val="0"/>
        <w:spacing w:line="30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bCs/>
          <w:sz w:val="28"/>
        </w:rPr>
        <w:t>2016年10月</w:t>
      </w:r>
      <w:r>
        <w:rPr>
          <w:rFonts w:hint="eastAsia" w:ascii="Arial" w:hAnsi="Arial" w:eastAsia="仿宋_GB2312" w:cs="Arial"/>
          <w:bCs/>
          <w:sz w:val="28"/>
        </w:rPr>
        <w:t>2</w:t>
      </w:r>
      <w:r>
        <w:rPr>
          <w:rFonts w:ascii="Arial" w:hAnsi="Arial" w:eastAsia="仿宋_GB2312" w:cs="Arial"/>
          <w:bCs/>
          <w:sz w:val="28"/>
        </w:rPr>
        <w:t>8日</w:t>
      </w:r>
      <w:r>
        <w:rPr>
          <w:rFonts w:ascii="Arial" w:hAnsi="Arial" w:eastAsia="仿宋_GB2312" w:cs="Arial"/>
          <w:sz w:val="28"/>
          <w:szCs w:val="28"/>
        </w:rPr>
        <w:t>，</w:t>
      </w:r>
      <w:r>
        <w:rPr>
          <w:rFonts w:hint="eastAsia" w:ascii="Arial" w:hAnsi="Arial" w:eastAsia="仿宋_GB2312" w:cs="Arial"/>
          <w:sz w:val="28"/>
        </w:rPr>
        <w:t>中国民航科学技术研究院</w:t>
      </w:r>
      <w:r>
        <w:rPr>
          <w:rFonts w:ascii="Arial" w:hAnsi="Arial" w:eastAsia="仿宋_GB2312" w:cs="Arial"/>
          <w:sz w:val="28"/>
          <w:szCs w:val="28"/>
        </w:rPr>
        <w:t>与北京市规划和国土资源管理委员会签订《国有建设用地使用权出让合同（正本）》（电子监管号：1101002016B01134）及其补充协议：</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顺义区李桥镇顺义新城第29街区SY</w:t>
      </w:r>
      <w:r>
        <w:rPr>
          <w:rFonts w:ascii="Arial" w:hAnsi="Arial" w:eastAsia="仿宋_GB2312" w:cs="Arial"/>
          <w:sz w:val="28"/>
          <w:szCs w:val="28"/>
        </w:rPr>
        <w:t>00-0029-6007-2</w:t>
      </w:r>
      <w:r>
        <w:rPr>
          <w:rFonts w:hint="eastAsia" w:ascii="Arial" w:hAnsi="Arial" w:eastAsia="仿宋_GB2312" w:cs="Arial"/>
          <w:sz w:val="28"/>
          <w:szCs w:val="28"/>
        </w:rPr>
        <w:t>地块航空安全实验基地项目</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规划土地用途：</w:t>
      </w:r>
      <w:r>
        <w:rPr>
          <w:rFonts w:hint="eastAsia" w:ascii="Arial" w:hAnsi="Arial" w:eastAsia="仿宋_GB2312" w:cs="Arial"/>
          <w:sz w:val="28"/>
          <w:szCs w:val="28"/>
        </w:rPr>
        <w:t>科研用地</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总用地面积：</w:t>
      </w:r>
      <w:r>
        <w:rPr>
          <w:rFonts w:hint="eastAsia" w:ascii="Arial" w:hAnsi="Arial" w:eastAsia="仿宋_GB2312" w:cs="Arial"/>
          <w:sz w:val="28"/>
          <w:szCs w:val="28"/>
        </w:rPr>
        <w:t>12128.00</w:t>
      </w:r>
      <w:r>
        <w:rPr>
          <w:rFonts w:ascii="Arial" w:hAnsi="Arial" w:eastAsia="仿宋_GB2312" w:cs="Arial"/>
          <w:sz w:val="28"/>
          <w:szCs w:val="28"/>
        </w:rPr>
        <w:t>平方米</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总建设面积：30000.00平方米</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地上建筑面积：30000.00平方米  </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容积率：</w:t>
      </w:r>
      <w:r>
        <w:rPr>
          <w:rFonts w:hint="eastAsia" w:ascii="Arial" w:hAnsi="Arial" w:eastAsia="仿宋_GB2312" w:cs="Arial"/>
          <w:sz w:val="28"/>
          <w:szCs w:val="28"/>
        </w:rPr>
        <w:t>2</w:t>
      </w:r>
      <w:r>
        <w:rPr>
          <w:rFonts w:ascii="Arial" w:hAnsi="Arial" w:eastAsia="仿宋_GB2312" w:cs="Arial"/>
          <w:sz w:val="28"/>
          <w:szCs w:val="28"/>
        </w:rPr>
        <w:t>.47</w:t>
      </w:r>
    </w:p>
    <w:p>
      <w:pPr>
        <w:snapToGrid w:val="0"/>
        <w:spacing w:line="300" w:lineRule="auto"/>
        <w:ind w:firstLine="560" w:firstLineChars="200"/>
        <w:rPr>
          <w:rFonts w:ascii="Arial" w:hAnsi="Arial" w:eastAsia="仿宋_GB2312" w:cs="Arial"/>
          <w:sz w:val="28"/>
          <w:szCs w:val="28"/>
        </w:rPr>
      </w:pPr>
      <w:r>
        <w:rPr>
          <w:rFonts w:hint="eastAsia" w:ascii="等线" w:hAnsi="等线" w:eastAsia="等线" w:cs="Arial"/>
          <w:sz w:val="28"/>
          <w:szCs w:val="28"/>
        </w:rPr>
        <w:t>●</w:t>
      </w:r>
      <w:r>
        <w:rPr>
          <w:rFonts w:ascii="Arial" w:hAnsi="Arial" w:eastAsia="仿宋_GB2312" w:cs="Arial"/>
          <w:sz w:val="28"/>
          <w:szCs w:val="28"/>
        </w:rPr>
        <w:t>根据《国有建设用地使用权出让地价评估委托书》</w:t>
      </w:r>
      <w:r>
        <w:rPr>
          <w:rFonts w:hint="eastAsia" w:ascii="Arial" w:hAnsi="Arial" w:eastAsia="仿宋_GB2312" w:cs="Arial"/>
          <w:sz w:val="28"/>
          <w:szCs w:val="28"/>
        </w:rPr>
        <w:t>及《竣工项目测绘成果说明》</w:t>
      </w:r>
      <w:r>
        <w:rPr>
          <w:rFonts w:ascii="Arial" w:hAnsi="Arial" w:eastAsia="仿宋_GB2312" w:cs="Arial"/>
          <w:sz w:val="28"/>
          <w:szCs w:val="28"/>
        </w:rPr>
        <w:t>，本次土地利用情况如下：</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该项目位于：</w:t>
      </w:r>
      <w:r>
        <w:rPr>
          <w:rFonts w:hint="eastAsia" w:ascii="Arial" w:hAnsi="Arial" w:eastAsia="仿宋_GB2312" w:cs="Arial"/>
          <w:sz w:val="28"/>
          <w:szCs w:val="28"/>
        </w:rPr>
        <w:t>顺义区李桥镇顺义新城第29街区SY</w:t>
      </w:r>
      <w:r>
        <w:rPr>
          <w:rFonts w:ascii="Arial" w:hAnsi="Arial" w:eastAsia="仿宋_GB2312" w:cs="Arial"/>
          <w:sz w:val="28"/>
          <w:szCs w:val="28"/>
        </w:rPr>
        <w:t>00-0029-6007-2</w:t>
      </w:r>
      <w:r>
        <w:rPr>
          <w:rFonts w:hint="eastAsia" w:ascii="Arial" w:hAnsi="Arial" w:eastAsia="仿宋_GB2312" w:cs="Arial"/>
          <w:sz w:val="28"/>
          <w:szCs w:val="28"/>
        </w:rPr>
        <w:t>地块航空安全实验基地项目（</w:t>
      </w:r>
      <w:r>
        <w:rPr>
          <w:rFonts w:hint="eastAsia" w:ascii="Arial" w:hAnsi="Arial" w:eastAsia="仿宋_GB2312" w:cs="Arial"/>
          <w:bCs/>
          <w:sz w:val="28"/>
        </w:rPr>
        <w:t>顺义区松香湖大街7号院</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规划土地用途：</w:t>
      </w:r>
      <w:r>
        <w:rPr>
          <w:rFonts w:hint="eastAsia" w:ascii="Arial" w:hAnsi="Arial" w:eastAsia="仿宋_GB2312" w:cs="Arial"/>
          <w:sz w:val="28"/>
          <w:szCs w:val="28"/>
        </w:rPr>
        <w:t>科研（综合实验楼、综合实验厂房）、地下科研（综合实验楼）</w:t>
      </w:r>
    </w:p>
    <w:p>
      <w:pPr>
        <w:snapToGrid w:val="0"/>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宗地</w:t>
      </w:r>
      <w:r>
        <w:rPr>
          <w:rFonts w:ascii="Arial" w:hAnsi="Arial" w:eastAsia="仿宋_GB2312" w:cs="Arial"/>
          <w:sz w:val="28"/>
          <w:szCs w:val="28"/>
        </w:rPr>
        <w:t>面积：12128.00平方米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总建设面积：38170.59平方米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地上</w:t>
      </w:r>
      <w:r>
        <w:rPr>
          <w:rFonts w:hint="eastAsia" w:ascii="Arial" w:hAnsi="Arial" w:eastAsia="仿宋_GB2312" w:cs="Arial"/>
          <w:sz w:val="28"/>
          <w:szCs w:val="28"/>
        </w:rPr>
        <w:t>研发</w:t>
      </w:r>
      <w:r>
        <w:rPr>
          <w:rFonts w:ascii="Arial" w:hAnsi="Arial" w:eastAsia="仿宋_GB2312" w:cs="Arial"/>
          <w:sz w:val="28"/>
          <w:szCs w:val="28"/>
        </w:rPr>
        <w:t>：</w:t>
      </w:r>
      <w:r>
        <w:rPr>
          <w:rFonts w:hint="eastAsia" w:ascii="Arial" w:hAnsi="Arial" w:eastAsia="仿宋_GB2312" w:cs="Arial"/>
          <w:sz w:val="28"/>
          <w:szCs w:val="28"/>
        </w:rPr>
        <w:t>29082.55</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 xml:space="preserve">    地下：</w:t>
      </w:r>
      <w:r>
        <w:rPr>
          <w:rFonts w:hint="eastAsia" w:ascii="Arial" w:hAnsi="Arial" w:eastAsia="仿宋_GB2312" w:cs="Arial"/>
          <w:sz w:val="28"/>
          <w:szCs w:val="28"/>
        </w:rPr>
        <w:t>9088.04</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其中地下科研：1902.72</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非经营性用途：3023.92</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 xml:space="preserve">             央产人防：4161.40</w:t>
      </w:r>
      <w:r>
        <w:rPr>
          <w:rFonts w:ascii="Arial" w:hAnsi="Arial" w:eastAsia="仿宋_GB2312" w:cs="Arial"/>
          <w:sz w:val="28"/>
          <w:szCs w:val="28"/>
        </w:rPr>
        <w:t>平方米</w:t>
      </w:r>
      <w:r>
        <w:rPr>
          <w:rFonts w:hint="eastAsia" w:ascii="Arial" w:hAnsi="Arial" w:eastAsia="仿宋_GB2312" w:cs="Arial"/>
          <w:sz w:val="28"/>
          <w:szCs w:val="28"/>
        </w:rPr>
        <w:t>。</w:t>
      </w:r>
    </w:p>
    <w:p>
      <w:pPr>
        <w:snapToGrid w:val="0"/>
        <w:spacing w:line="300" w:lineRule="auto"/>
        <w:ind w:firstLine="560" w:firstLineChars="200"/>
        <w:rPr>
          <w:rFonts w:ascii="Arial" w:hAnsi="Arial" w:eastAsia="仿宋_GB2312" w:cs="Arial"/>
          <w:sz w:val="28"/>
          <w:szCs w:val="28"/>
        </w:rPr>
      </w:pPr>
      <w:r>
        <w:rPr>
          <w:rFonts w:ascii="Arial" w:hAnsi="Arial" w:eastAsia="仿宋_GB2312" w:cs="Arial"/>
          <w:sz w:val="28"/>
          <w:szCs w:val="28"/>
        </w:rPr>
        <w:t>容积率：2.40</w:t>
      </w:r>
    </w:p>
    <w:p>
      <w:pPr>
        <w:spacing w:line="300" w:lineRule="auto"/>
        <w:ind w:firstLine="512" w:firstLineChars="200"/>
        <w:jc w:val="both"/>
        <w:rPr>
          <w:rFonts w:ascii="Arial" w:hAnsi="Arial" w:eastAsia="仿宋_GB2312" w:cs="Arial"/>
          <w:spacing w:val="-12"/>
          <w:sz w:val="28"/>
        </w:rPr>
      </w:pPr>
      <w:r>
        <w:rPr>
          <w:rFonts w:ascii="Arial" w:hAnsi="Arial" w:eastAsia="仿宋_GB2312" w:cs="Arial"/>
          <w:spacing w:val="-12"/>
          <w:sz w:val="28"/>
        </w:rPr>
        <w:t>2.土地利用现状</w:t>
      </w:r>
    </w:p>
    <w:p>
      <w:pPr>
        <w:snapToGrid w:val="0"/>
        <w:spacing w:line="300" w:lineRule="auto"/>
        <w:ind w:firstLine="560" w:firstLineChars="200"/>
        <w:jc w:val="both"/>
        <w:rPr>
          <w:rFonts w:ascii="Arial" w:hAnsi="Arial" w:eastAsia="仿宋_GB2312" w:cs="Arial"/>
          <w:sz w:val="28"/>
          <w:szCs w:val="28"/>
        </w:rPr>
      </w:pPr>
      <w:r>
        <w:rPr>
          <w:rFonts w:hint="eastAsia" w:ascii="Arial" w:hAnsi="Arial" w:eastAsia="仿宋_GB2312" w:cs="Arial"/>
          <w:sz w:val="28"/>
          <w:szCs w:val="28"/>
          <w:lang w:eastAsia="zh-CN"/>
        </w:rPr>
        <w:t>2023年6月5日</w:t>
      </w:r>
      <w:r>
        <w:rPr>
          <w:rFonts w:ascii="Arial" w:hAnsi="Arial" w:eastAsia="仿宋_GB2312" w:cs="Arial"/>
          <w:sz w:val="28"/>
          <w:szCs w:val="28"/>
        </w:rPr>
        <w:t>评估专业人员对该项目现场踏勘，</w:t>
      </w:r>
      <w:r>
        <w:rPr>
          <w:rFonts w:hint="eastAsia" w:ascii="Arial" w:hAnsi="Arial" w:eastAsia="仿宋_GB2312" w:cs="Arial"/>
          <w:sz w:val="28"/>
          <w:szCs w:val="28"/>
        </w:rPr>
        <w:t>顺义区松香湖大街7号院1、2号楼建筑物已竣工并投入使用</w:t>
      </w:r>
      <w:r>
        <w:rPr>
          <w:rFonts w:ascii="Arial" w:hAnsi="Arial" w:eastAsia="仿宋_GB2312" w:cs="Arial"/>
          <w:sz w:val="28"/>
          <w:szCs w:val="28"/>
        </w:rPr>
        <w:t>。</w:t>
      </w:r>
      <w:r>
        <w:rPr>
          <w:rFonts w:hint="eastAsia" w:ascii="Arial" w:hAnsi="Arial" w:eastAsia="仿宋_GB2312" w:cs="Arial"/>
          <w:sz w:val="28"/>
          <w:szCs w:val="28"/>
        </w:rPr>
        <w:t>估价对象1号楼</w:t>
      </w:r>
      <w:r>
        <w:rPr>
          <w:rFonts w:ascii="Arial" w:hAnsi="Arial" w:eastAsia="仿宋_GB2312" w:cs="Arial"/>
          <w:sz w:val="28"/>
          <w:szCs w:val="28"/>
        </w:rPr>
        <w:t>地上</w:t>
      </w:r>
      <w:r>
        <w:rPr>
          <w:rFonts w:hint="eastAsia" w:ascii="Arial" w:hAnsi="Arial" w:eastAsia="仿宋_GB2312" w:cs="Arial"/>
          <w:sz w:val="28"/>
          <w:szCs w:val="28"/>
        </w:rPr>
        <w:t>1</w:t>
      </w:r>
      <w:r>
        <w:rPr>
          <w:rFonts w:ascii="Arial" w:hAnsi="Arial" w:eastAsia="仿宋_GB2312" w:cs="Arial"/>
          <w:sz w:val="28"/>
          <w:szCs w:val="28"/>
        </w:rPr>
        <w:t>0层</w:t>
      </w:r>
      <w:r>
        <w:rPr>
          <w:rFonts w:hint="eastAsia" w:ascii="Arial" w:hAnsi="Arial" w:eastAsia="仿宋_GB2312" w:cs="Arial"/>
          <w:sz w:val="28"/>
          <w:szCs w:val="28"/>
        </w:rPr>
        <w:t>，地下</w:t>
      </w:r>
      <w:r>
        <w:rPr>
          <w:rFonts w:ascii="Arial" w:hAnsi="Arial" w:eastAsia="仿宋_GB2312" w:cs="Arial"/>
          <w:sz w:val="28"/>
          <w:szCs w:val="28"/>
        </w:rPr>
        <w:t>2</w:t>
      </w:r>
      <w:r>
        <w:rPr>
          <w:rFonts w:hint="eastAsia" w:ascii="Arial" w:hAnsi="Arial" w:eastAsia="仿宋_GB2312" w:cs="Arial"/>
          <w:sz w:val="28"/>
          <w:szCs w:val="28"/>
        </w:rPr>
        <w:t>层，地上均为综合实验楼，地下为内部员工食堂及厨房、物业用房、自行车库、设备用房、汽车坡道、央产人防（人防出入口及走道、地下人防工程（平时用途为汽车库））等，建筑结构为钢筋混凝土结构；</w:t>
      </w:r>
      <w:r>
        <w:rPr>
          <w:rFonts w:ascii="Arial" w:hAnsi="Arial" w:eastAsia="仿宋_GB2312" w:cs="Arial"/>
          <w:sz w:val="28"/>
          <w:szCs w:val="28"/>
        </w:rPr>
        <w:t>2</w:t>
      </w:r>
      <w:r>
        <w:rPr>
          <w:rFonts w:hint="eastAsia" w:ascii="Arial" w:hAnsi="Arial" w:eastAsia="仿宋_GB2312" w:cs="Arial"/>
          <w:sz w:val="28"/>
          <w:szCs w:val="28"/>
        </w:rPr>
        <w:t>号楼</w:t>
      </w:r>
      <w:r>
        <w:rPr>
          <w:rFonts w:ascii="Arial" w:hAnsi="Arial" w:eastAsia="仿宋_GB2312" w:cs="Arial"/>
          <w:sz w:val="28"/>
          <w:szCs w:val="28"/>
        </w:rPr>
        <w:t>地上5层</w:t>
      </w:r>
      <w:r>
        <w:rPr>
          <w:rFonts w:hint="eastAsia" w:ascii="Arial" w:hAnsi="Arial" w:eastAsia="仿宋_GB2312" w:cs="Arial"/>
          <w:sz w:val="28"/>
          <w:szCs w:val="28"/>
        </w:rPr>
        <w:t>，地上均为综合实验厂房，建筑结构为钢筋混凝土结构；</w:t>
      </w:r>
      <w:r>
        <w:rPr>
          <w:rFonts w:ascii="Arial" w:hAnsi="Arial" w:eastAsia="仿宋_GB2312" w:cs="Arial"/>
          <w:sz w:val="28"/>
          <w:szCs w:val="28"/>
        </w:rPr>
        <w:t>根据联系人介绍，宗地红线外基础设施已达到</w:t>
      </w:r>
      <w:r>
        <w:rPr>
          <w:rFonts w:hint="eastAsia" w:ascii="Arial" w:hAnsi="Arial" w:eastAsia="仿宋_GB2312" w:cs="Arial"/>
          <w:sz w:val="28"/>
          <w:szCs w:val="28"/>
          <w:lang w:eastAsia="zh-CN"/>
        </w:rPr>
        <w:t>”</w:t>
      </w:r>
      <w:r>
        <w:rPr>
          <w:rFonts w:hint="eastAsia" w:ascii="Arial" w:hAnsi="Arial" w:eastAsia="仿宋_GB2312" w:cs="Arial"/>
          <w:sz w:val="28"/>
          <w:szCs w:val="28"/>
        </w:rPr>
        <w:t>六通</w:t>
      </w:r>
      <w:r>
        <w:rPr>
          <w:rFonts w:hint="eastAsia" w:ascii="Arial" w:hAnsi="Arial" w:eastAsia="仿宋_GB2312" w:cs="Arial"/>
          <w:sz w:val="28"/>
          <w:szCs w:val="28"/>
          <w:lang w:eastAsia="zh-CN"/>
        </w:rPr>
        <w:t>”</w:t>
      </w:r>
      <w:r>
        <w:rPr>
          <w:rFonts w:hint="eastAsia" w:ascii="Arial" w:hAnsi="Arial" w:eastAsia="仿宋_GB2312" w:cs="Arial"/>
          <w:sz w:val="28"/>
          <w:szCs w:val="28"/>
        </w:rPr>
        <w:t>（即通路、通上水、通下水、通电、通讯、通燃气）</w:t>
      </w:r>
      <w:r>
        <w:rPr>
          <w:rFonts w:ascii="Arial" w:hAnsi="Arial" w:eastAsia="仿宋_GB2312" w:cs="Arial"/>
          <w:sz w:val="28"/>
          <w:szCs w:val="28"/>
        </w:rPr>
        <w:t>。</w:t>
      </w:r>
    </w:p>
    <w:p>
      <w:pPr>
        <w:snapToGrid w:val="0"/>
        <w:spacing w:line="300" w:lineRule="auto"/>
        <w:ind w:firstLine="560" w:firstLineChars="200"/>
        <w:jc w:val="both"/>
        <w:rPr>
          <w:rFonts w:ascii="Arial" w:hAnsi="Arial" w:eastAsia="仿宋_GB2312" w:cs="Arial"/>
          <w:sz w:val="28"/>
          <w:szCs w:val="28"/>
        </w:rPr>
      </w:pPr>
    </w:p>
    <w:p>
      <w:pPr>
        <w:spacing w:line="300" w:lineRule="auto"/>
        <w:outlineLvl w:val="1"/>
        <w:rPr>
          <w:rFonts w:ascii="Arial" w:hAnsi="Arial" w:eastAsia="仿宋_GB2312" w:cs="Arial"/>
          <w:b/>
          <w:sz w:val="28"/>
        </w:rPr>
      </w:pPr>
      <w:bookmarkStart w:id="279" w:name="_Toc515457818"/>
      <w:bookmarkStart w:id="280" w:name="_Toc66929526"/>
      <w:bookmarkStart w:id="281" w:name="_Toc516488196"/>
      <w:bookmarkStart w:id="282" w:name="_Toc524335100"/>
      <w:bookmarkStart w:id="283" w:name="_Toc69393401"/>
      <w:r>
        <w:rPr>
          <w:rFonts w:ascii="Arial" w:hAnsi="Arial" w:eastAsia="仿宋_GB2312" w:cs="Arial"/>
          <w:b/>
          <w:sz w:val="28"/>
        </w:rPr>
        <w:t>二、地价影响因素分析</w:t>
      </w:r>
      <w:bookmarkEnd w:id="276"/>
      <w:bookmarkEnd w:id="277"/>
      <w:bookmarkEnd w:id="278"/>
      <w:bookmarkEnd w:id="279"/>
      <w:bookmarkEnd w:id="280"/>
      <w:bookmarkEnd w:id="281"/>
      <w:bookmarkEnd w:id="282"/>
      <w:bookmarkEnd w:id="283"/>
    </w:p>
    <w:p>
      <w:pPr>
        <w:spacing w:line="300" w:lineRule="auto"/>
        <w:jc w:val="both"/>
        <w:rPr>
          <w:rFonts w:ascii="Arial" w:hAnsi="Arial" w:eastAsia="仿宋_GB2312"/>
          <w:sz w:val="28"/>
        </w:rPr>
      </w:pPr>
      <w:bookmarkStart w:id="284" w:name="_Toc69393402"/>
      <w:bookmarkStart w:id="285" w:name="_Toc469066168"/>
      <w:bookmarkStart w:id="286" w:name="_Toc416783599"/>
      <w:bookmarkStart w:id="287" w:name="_Toc416783695"/>
      <w:bookmarkStart w:id="288" w:name="_Toc516488204"/>
      <w:bookmarkStart w:id="289" w:name="_Toc524335110"/>
      <w:bookmarkStart w:id="290" w:name="_Toc515457822"/>
      <w:bookmarkStart w:id="291" w:name="_Toc66929527"/>
      <w:r>
        <w:rPr>
          <w:rFonts w:hint="eastAsia" w:ascii="Arial" w:hAnsi="Arial" w:eastAsia="仿宋_GB2312"/>
          <w:sz w:val="28"/>
        </w:rPr>
        <w:t>（一）</w:t>
      </w:r>
      <w:r>
        <w:rPr>
          <w:rFonts w:ascii="Arial" w:hAnsi="Arial" w:eastAsia="仿宋_GB2312"/>
          <w:sz w:val="28"/>
        </w:rPr>
        <w:t xml:space="preserve"> </w:t>
      </w:r>
      <w:r>
        <w:rPr>
          <w:rFonts w:hint="eastAsia" w:ascii="Arial" w:hAnsi="Arial" w:eastAsia="仿宋_GB2312"/>
          <w:sz w:val="28"/>
        </w:rPr>
        <w:t>一般因素</w:t>
      </w:r>
    </w:p>
    <w:p>
      <w:pPr>
        <w:spacing w:line="300" w:lineRule="auto"/>
        <w:ind w:right="205" w:firstLine="560" w:firstLineChars="200"/>
        <w:jc w:val="both"/>
        <w:outlineLvl w:val="0"/>
        <w:rPr>
          <w:rFonts w:ascii="Arial" w:hAnsi="Arial" w:eastAsia="仿宋_GB2312"/>
          <w:bCs/>
          <w:i/>
          <w:sz w:val="28"/>
          <w:szCs w:val="28"/>
        </w:rPr>
      </w:pPr>
      <w:r>
        <w:rPr>
          <w:rFonts w:hint="eastAsia" w:ascii="Arial" w:hAnsi="Arial" w:eastAsia="仿宋_GB2312"/>
          <w:bCs/>
          <w:sz w:val="28"/>
          <w:szCs w:val="28"/>
        </w:rPr>
        <w:t>1.城市资源状况</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北京市位于北纬39度56分，东经116度20分，地处华北大平原的北部，北京市土地面积16410.54平方公里。北京地势西北高耸，东南低缓。西部、北部和东北部是连绵不断的群山，东南是一片缓缓向渤海倾斜的平原。北京市东部与天津市毗邻，其余均与河北省交界。北京市目前为16区格局，即东城、西城、海淀、朝阳、丰台、顺义、昌平、通州、门头沟、石景山、房山、大兴、怀柔、平谷、密云、延庆。</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截至</w:t>
      </w:r>
      <w:r>
        <w:rPr>
          <w:rFonts w:ascii="Arial" w:hAnsi="Arial" w:eastAsia="仿宋_GB2312" w:cs="Arial"/>
          <w:bCs/>
          <w:color w:val="000000"/>
          <w:sz w:val="28"/>
          <w:szCs w:val="28"/>
        </w:rPr>
        <w:t>2022</w:t>
      </w:r>
      <w:r>
        <w:rPr>
          <w:rFonts w:hint="eastAsia" w:ascii="Arial" w:hAnsi="Arial" w:eastAsia="仿宋_GB2312" w:cs="Arial"/>
          <w:bCs/>
          <w:color w:val="000000"/>
          <w:sz w:val="28"/>
          <w:szCs w:val="28"/>
        </w:rPr>
        <w:t>年年末，北京市常住人口为</w:t>
      </w:r>
      <w:r>
        <w:rPr>
          <w:rFonts w:ascii="Arial" w:hAnsi="Arial" w:eastAsia="仿宋_GB2312" w:cs="Arial"/>
          <w:bCs/>
          <w:color w:val="000000"/>
          <w:sz w:val="28"/>
          <w:szCs w:val="28"/>
        </w:rPr>
        <w:t>2184.3</w:t>
      </w:r>
      <w:r>
        <w:rPr>
          <w:rFonts w:hint="eastAsia" w:ascii="Arial" w:hAnsi="Arial" w:eastAsia="仿宋_GB2312" w:cs="Arial"/>
          <w:bCs/>
          <w:color w:val="000000"/>
          <w:sz w:val="28"/>
          <w:szCs w:val="28"/>
        </w:rPr>
        <w:t>万人，从年龄构成看，</w:t>
      </w:r>
      <w:r>
        <w:rPr>
          <w:rFonts w:ascii="Arial" w:hAnsi="Arial" w:eastAsia="仿宋_GB2312" w:cs="Arial"/>
          <w:bCs/>
          <w:color w:val="000000"/>
          <w:sz w:val="28"/>
          <w:szCs w:val="28"/>
        </w:rPr>
        <w:t>0-14</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264</w:t>
      </w:r>
      <w:r>
        <w:rPr>
          <w:rFonts w:hint="eastAsia" w:ascii="Arial" w:hAnsi="Arial" w:eastAsia="仿宋_GB2312" w:cs="Arial"/>
          <w:bCs/>
          <w:color w:val="000000"/>
          <w:sz w:val="28"/>
          <w:szCs w:val="28"/>
        </w:rPr>
        <w:t>万人，占全市常住人口的比重为</w:t>
      </w:r>
      <w:r>
        <w:rPr>
          <w:rFonts w:ascii="Arial" w:hAnsi="Arial" w:eastAsia="仿宋_GB2312" w:cs="Arial"/>
          <w:bCs/>
          <w:color w:val="000000"/>
          <w:sz w:val="28"/>
          <w:szCs w:val="28"/>
        </w:rPr>
        <w:t>12.1%</w:t>
      </w:r>
      <w:r>
        <w:rPr>
          <w:rFonts w:hint="eastAsia" w:ascii="Arial" w:hAnsi="Arial" w:eastAsia="仿宋_GB2312" w:cs="Arial"/>
          <w:bCs/>
          <w:color w:val="000000"/>
          <w:sz w:val="28"/>
          <w:szCs w:val="28"/>
        </w:rPr>
        <w:t>；</w:t>
      </w:r>
      <w:r>
        <w:rPr>
          <w:rFonts w:ascii="Arial" w:hAnsi="Arial" w:eastAsia="仿宋_GB2312" w:cs="Arial"/>
          <w:bCs/>
          <w:color w:val="000000"/>
          <w:sz w:val="28"/>
          <w:szCs w:val="28"/>
        </w:rPr>
        <w:t>15-59</w:t>
      </w:r>
      <w:r>
        <w:rPr>
          <w:rFonts w:hint="eastAsia" w:ascii="Arial" w:hAnsi="Arial" w:eastAsia="仿宋_GB2312" w:cs="Arial"/>
          <w:bCs/>
          <w:color w:val="000000"/>
          <w:sz w:val="28"/>
          <w:szCs w:val="28"/>
        </w:rPr>
        <w:t>岁常住人口</w:t>
      </w:r>
      <w:r>
        <w:rPr>
          <w:rFonts w:ascii="Arial" w:hAnsi="Arial" w:eastAsia="仿宋_GB2312" w:cs="Arial"/>
          <w:bCs/>
          <w:color w:val="000000"/>
          <w:sz w:val="28"/>
          <w:szCs w:val="28"/>
        </w:rPr>
        <w:t>1455.2</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66.6%</w:t>
      </w:r>
      <w:r>
        <w:rPr>
          <w:rFonts w:hint="eastAsia" w:ascii="Arial" w:hAnsi="Arial" w:eastAsia="仿宋_GB2312" w:cs="Arial"/>
          <w:bCs/>
          <w:color w:val="000000"/>
          <w:sz w:val="28"/>
          <w:szCs w:val="28"/>
        </w:rPr>
        <w:t>；</w:t>
      </w:r>
      <w:r>
        <w:rPr>
          <w:rFonts w:ascii="Arial" w:hAnsi="Arial" w:eastAsia="仿宋_GB2312" w:cs="Arial"/>
          <w:bCs/>
          <w:color w:val="000000"/>
          <w:sz w:val="28"/>
          <w:szCs w:val="28"/>
        </w:rPr>
        <w:t>60</w:t>
      </w:r>
      <w:r>
        <w:rPr>
          <w:rFonts w:hint="eastAsia" w:ascii="Arial" w:hAnsi="Arial" w:eastAsia="仿宋_GB2312" w:cs="Arial"/>
          <w:bCs/>
          <w:color w:val="000000"/>
          <w:sz w:val="28"/>
          <w:szCs w:val="28"/>
        </w:rPr>
        <w:t>岁及以上常住人口</w:t>
      </w:r>
      <w:r>
        <w:rPr>
          <w:rFonts w:ascii="Arial" w:hAnsi="Arial" w:eastAsia="仿宋_GB2312" w:cs="Arial"/>
          <w:bCs/>
          <w:color w:val="000000"/>
          <w:sz w:val="28"/>
          <w:szCs w:val="28"/>
        </w:rPr>
        <w:t>465.1</w:t>
      </w:r>
      <w:r>
        <w:rPr>
          <w:rFonts w:hint="eastAsia" w:ascii="Arial" w:hAnsi="Arial" w:eastAsia="仿宋_GB2312" w:cs="Arial"/>
          <w:bCs/>
          <w:color w:val="000000"/>
          <w:sz w:val="28"/>
          <w:szCs w:val="28"/>
        </w:rPr>
        <w:t>万人，占</w:t>
      </w:r>
      <w:r>
        <w:rPr>
          <w:rFonts w:ascii="Arial" w:hAnsi="Arial" w:eastAsia="仿宋_GB2312" w:cs="Arial"/>
          <w:bCs/>
          <w:color w:val="000000"/>
          <w:sz w:val="28"/>
          <w:szCs w:val="28"/>
        </w:rPr>
        <w:t>21.3%</w:t>
      </w:r>
      <w:r>
        <w:rPr>
          <w:rFonts w:hint="eastAsia" w:ascii="Arial" w:hAnsi="Arial" w:eastAsia="仿宋_GB2312" w:cs="Arial"/>
          <w:bCs/>
          <w:color w:val="000000"/>
          <w:sz w:val="28"/>
          <w:szCs w:val="28"/>
        </w:rPr>
        <w:t>。</w:t>
      </w:r>
    </w:p>
    <w:p>
      <w:pPr>
        <w:overflowPunct w:val="0"/>
        <w:spacing w:line="300" w:lineRule="auto"/>
        <w:jc w:val="center"/>
        <w:rPr>
          <w:rFonts w:ascii="Arial" w:hAnsi="Arial" w:eastAsia="仿宋_GB2312"/>
          <w:b/>
          <w:bCs/>
          <w:color w:val="000000"/>
          <w:szCs w:val="24"/>
        </w:rPr>
      </w:pPr>
      <w:r>
        <w:rPr>
          <w:rFonts w:ascii="Arial" w:hAnsi="Arial" w:eastAsia="仿宋_GB2312"/>
          <w:b/>
          <w:bCs/>
          <w:color w:val="000000"/>
          <w:szCs w:val="24"/>
        </w:rPr>
        <w:t>2018-2022</w:t>
      </w:r>
      <w:r>
        <w:rPr>
          <w:rFonts w:hint="eastAsia" w:ascii="Arial" w:hAnsi="Arial" w:eastAsia="仿宋_GB2312"/>
          <w:b/>
          <w:bCs/>
          <w:color w:val="000000"/>
          <w:szCs w:val="24"/>
        </w:rPr>
        <w:t>年常住人口增量及增长速度</w:t>
      </w:r>
    </w:p>
    <w:p>
      <w:pPr>
        <w:widowControl/>
        <w:overflowPunct w:val="0"/>
        <w:spacing w:line="300" w:lineRule="auto"/>
        <w:jc w:val="center"/>
        <w:textAlignment w:val="auto"/>
        <w:rPr>
          <w:rFonts w:ascii="仿宋_GB2312" w:hAnsi="Arial" w:eastAsia="仿宋_GB2312" w:cs="宋体"/>
          <w:sz w:val="28"/>
          <w:szCs w:val="28"/>
        </w:rPr>
      </w:pPr>
      <w:r>
        <w:drawing>
          <wp:inline distT="0" distB="0" distL="0" distR="0">
            <wp:extent cx="5887720" cy="2527300"/>
            <wp:effectExtent l="0" t="0" r="17780" b="635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2.房地产市场状况（办公及商业）</w:t>
      </w:r>
    </w:p>
    <w:p>
      <w:pPr>
        <w:widowControl/>
        <w:adjustRightInd/>
        <w:spacing w:line="300" w:lineRule="auto"/>
        <w:ind w:left="420"/>
        <w:jc w:val="both"/>
        <w:textAlignment w:val="auto"/>
        <w:rPr>
          <w:rFonts w:ascii="Arial" w:hAnsi="Arial" w:eastAsia="仿宋_GB2312"/>
          <w:bCs/>
          <w:sz w:val="28"/>
          <w:szCs w:val="28"/>
        </w:rPr>
      </w:pPr>
      <w:r>
        <w:rPr>
          <w:rFonts w:hint="eastAsia" w:ascii="Arial" w:hAnsi="Arial" w:eastAsia="仿宋_GB2312"/>
          <w:bCs/>
          <w:sz w:val="28"/>
          <w:szCs w:val="28"/>
        </w:rPr>
        <w:t>（1）土地市场</w:t>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2023年一季度北京累计推出2宗商办用地，推出规划建面29.09万㎡，同比增长96%；累计成交4宗商办用地，成交规划建面55.81万㎡，同比增长104%；从区域分布来看，朝阳、平谷、大兴、通州各成交1宗，其中华润置地以63.58亿竞得朝阳站交通枢纽南侧项目，该地块未来将打造北京首个万象城项目。</w:t>
      </w:r>
    </w:p>
    <w:p>
      <w:pPr>
        <w:widowControl/>
        <w:spacing w:line="300" w:lineRule="auto"/>
        <w:jc w:val="center"/>
        <w:rPr>
          <w:rFonts w:ascii="Arial" w:hAnsi="Arial" w:eastAsia="仿宋_GB2312" w:cs="Arial"/>
          <w:color w:val="000000"/>
          <w:sz w:val="28"/>
        </w:rPr>
      </w:pPr>
      <w:r>
        <w:drawing>
          <wp:inline distT="0" distB="0" distL="0" distR="0">
            <wp:extent cx="4965700" cy="3030220"/>
            <wp:effectExtent l="0" t="0" r="635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4965700" cy="303022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color w:val="000000"/>
          <w:sz w:val="28"/>
        </w:rPr>
      </w:pPr>
      <w:r>
        <w:rPr>
          <w:rFonts w:hint="eastAsia" w:ascii="Arial" w:hAnsi="Arial" w:eastAsia="仿宋_GB2312" w:cs="Arial"/>
          <w:color w:val="000000"/>
          <w:sz w:val="28"/>
        </w:rPr>
        <w:t>溢价率方面，自2018年以来北京商办用地多以底价成交，溢价率降至冰点。2023年一季度北京4宗商办地块均以底价成交，市场热度持续低位运行。受朝阳站交通枢纽南侧项目地块成交带动，一季度商办用地成交楼面价15169元/㎡，同比结构性增长39%。</w:t>
      </w:r>
    </w:p>
    <w:p>
      <w:pPr>
        <w:widowControl/>
        <w:spacing w:line="300" w:lineRule="auto"/>
        <w:jc w:val="center"/>
        <w:rPr>
          <w:rFonts w:ascii="Arial" w:hAnsi="Arial" w:eastAsia="仿宋_GB2312" w:cs="Arial"/>
          <w:color w:val="000000"/>
          <w:sz w:val="28"/>
        </w:rPr>
      </w:pPr>
      <w:r>
        <w:drawing>
          <wp:inline distT="0" distB="0" distL="0" distR="0">
            <wp:extent cx="4838065" cy="2891790"/>
            <wp:effectExtent l="0" t="0" r="635" b="381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4838065" cy="2891790"/>
                    </a:xfrm>
                    <a:prstGeom prst="rect">
                      <a:avLst/>
                    </a:prstGeom>
                    <a:noFill/>
                    <a:ln>
                      <a:noFill/>
                    </a:ln>
                  </pic:spPr>
                </pic:pic>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2023年一季度商办用地具体成交信息如下：</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135"/>
        <w:gridCol w:w="1066"/>
        <w:gridCol w:w="1067"/>
        <w:gridCol w:w="1068"/>
        <w:gridCol w:w="914"/>
        <w:gridCol w:w="1067"/>
        <w:gridCol w:w="106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地块名称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详细规划</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建设用地面积</w:t>
            </w:r>
            <w:r>
              <w:rPr>
                <w:rFonts w:hint="eastAsia" w:ascii="Arial" w:hAnsi="Arial" w:eastAsia="仿宋" w:cs="Arial"/>
                <w:sz w:val="18"/>
                <w:szCs w:val="18"/>
                <w:lang w:eastAsia="zh-CN"/>
              </w:rPr>
              <w:t>（</w:t>
            </w:r>
            <w:r>
              <w:rPr>
                <w:rFonts w:hint="eastAsia" w:ascii="Arial" w:hAnsi="Arial" w:eastAsia="仿宋" w:cs="Arial"/>
                <w:sz w:val="18"/>
                <w:szCs w:val="18"/>
              </w:rPr>
              <w:t>㎡</w:t>
            </w:r>
            <w:r>
              <w:rPr>
                <w:rFonts w:hint="eastAsia" w:ascii="Arial" w:hAnsi="Arial" w:eastAsia="仿宋" w:cs="Arial"/>
                <w:sz w:val="18"/>
                <w:szCs w:val="18"/>
                <w:lang w:eastAsia="zh-CN"/>
              </w:rPr>
              <w:t>）</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规划建筑面积</w:t>
            </w:r>
            <w:r>
              <w:rPr>
                <w:rFonts w:hint="eastAsia" w:ascii="Arial" w:hAnsi="Arial" w:eastAsia="仿宋" w:cs="Arial"/>
                <w:sz w:val="18"/>
                <w:szCs w:val="18"/>
                <w:lang w:eastAsia="zh-CN"/>
              </w:rPr>
              <w:t>（</w:t>
            </w:r>
            <w:r>
              <w:rPr>
                <w:rFonts w:hint="eastAsia" w:ascii="Arial" w:hAnsi="Arial" w:eastAsia="仿宋" w:cs="Arial"/>
                <w:sz w:val="18"/>
                <w:szCs w:val="18"/>
              </w:rPr>
              <w:t>㎡</w:t>
            </w:r>
            <w:r>
              <w:rPr>
                <w:rFonts w:hint="eastAsia" w:ascii="Arial" w:hAnsi="Arial" w:eastAsia="仿宋" w:cs="Arial"/>
                <w:sz w:val="18"/>
                <w:szCs w:val="18"/>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容积率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成交日期</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成交价</w:t>
            </w:r>
          </w:p>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lang w:eastAsia="zh-CN"/>
              </w:rPr>
              <w:t>（</w:t>
            </w:r>
            <w:r>
              <w:rPr>
                <w:rFonts w:hint="eastAsia" w:ascii="Arial" w:hAnsi="Arial" w:eastAsia="仿宋" w:cs="Arial"/>
                <w:sz w:val="18"/>
                <w:szCs w:val="18"/>
              </w:rPr>
              <w:t>万元</w:t>
            </w:r>
            <w:r>
              <w:rPr>
                <w:rFonts w:hint="eastAsia" w:ascii="Arial" w:hAnsi="Arial" w:eastAsia="仿宋" w:cs="Arial"/>
                <w:sz w:val="18"/>
                <w:szCs w:val="18"/>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rPr>
              <w:t>成交楼面价</w:t>
            </w:r>
            <w:r>
              <w:rPr>
                <w:rFonts w:hint="eastAsia" w:ascii="Arial" w:hAnsi="Arial" w:eastAsia="仿宋" w:cs="Arial"/>
                <w:sz w:val="18"/>
                <w:szCs w:val="18"/>
                <w:lang w:eastAsia="zh-CN"/>
              </w:rPr>
              <w:t>（</w:t>
            </w:r>
            <w:r>
              <w:rPr>
                <w:rFonts w:hint="eastAsia" w:ascii="Arial" w:hAnsi="Arial" w:eastAsia="仿宋" w:cs="Arial"/>
                <w:sz w:val="18"/>
                <w:szCs w:val="18"/>
              </w:rPr>
              <w:t>元</w:t>
            </w:r>
            <w:r>
              <w:rPr>
                <w:rFonts w:ascii="Arial" w:hAnsi="Arial" w:eastAsia="仿宋" w:cs="Arial"/>
                <w:sz w:val="18"/>
                <w:szCs w:val="18"/>
              </w:rPr>
              <w:t>/</w:t>
            </w:r>
            <w:r>
              <w:rPr>
                <w:rFonts w:hint="eastAsia" w:ascii="Arial" w:hAnsi="Arial" w:eastAsia="仿宋" w:cs="Arial"/>
                <w:sz w:val="18"/>
                <w:szCs w:val="18"/>
              </w:rPr>
              <w:t>㎡</w:t>
            </w:r>
            <w:r>
              <w:rPr>
                <w:rFonts w:hint="eastAsia" w:ascii="Arial" w:hAnsi="Arial" w:eastAsia="仿宋" w:cs="Arial"/>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北京市朝阳区朝阳站交通枢纽南侧建设用地一体化项目0313-5597、5598、5599地块B4综合性商业金融服务业用地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B4综合性商业金融服务业用地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62796.8</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275500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4.39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2023-2-23</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635800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北京大兴国际机场临空经济区DX12-0105-6103地块S5加油加气站</w:t>
            </w:r>
            <w:r>
              <w:rPr>
                <w:rFonts w:hint="eastAsia" w:ascii="Arial" w:hAnsi="Arial" w:eastAsia="仿宋" w:cs="Arial"/>
                <w:sz w:val="18"/>
                <w:szCs w:val="18"/>
                <w:lang w:eastAsia="zh-CN"/>
              </w:rPr>
              <w:t>（</w:t>
            </w:r>
            <w:r>
              <w:rPr>
                <w:rFonts w:hint="eastAsia" w:ascii="Arial" w:hAnsi="Arial" w:eastAsia="仿宋" w:cs="Arial"/>
                <w:sz w:val="18"/>
                <w:szCs w:val="18"/>
              </w:rPr>
              <w:t>加氢站</w:t>
            </w:r>
            <w:r>
              <w:rPr>
                <w:rFonts w:hint="eastAsia" w:ascii="Arial" w:hAnsi="Arial" w:eastAsia="仿宋" w:cs="Arial"/>
                <w:sz w:val="18"/>
                <w:szCs w:val="18"/>
                <w:lang w:eastAsia="zh-CN"/>
              </w:rPr>
              <w:t>）</w:t>
            </w:r>
            <w:r>
              <w:rPr>
                <w:rFonts w:hint="eastAsia" w:ascii="Arial" w:hAnsi="Arial" w:eastAsia="仿宋" w:cs="Arial"/>
                <w:sz w:val="18"/>
                <w:szCs w:val="18"/>
              </w:rPr>
              <w:t>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S5加油加气站</w:t>
            </w:r>
            <w:r>
              <w:rPr>
                <w:rFonts w:hint="eastAsia" w:ascii="Arial" w:hAnsi="Arial" w:eastAsia="仿宋" w:cs="Arial"/>
                <w:sz w:val="18"/>
                <w:szCs w:val="18"/>
                <w:lang w:eastAsia="zh-CN"/>
              </w:rPr>
              <w:t>（</w:t>
            </w:r>
            <w:r>
              <w:rPr>
                <w:rFonts w:hint="eastAsia" w:ascii="Arial" w:hAnsi="Arial" w:eastAsia="仿宋" w:cs="Arial"/>
                <w:sz w:val="18"/>
                <w:szCs w:val="18"/>
              </w:rPr>
              <w:t>加氢站</w:t>
            </w:r>
            <w:r>
              <w:rPr>
                <w:rFonts w:hint="eastAsia" w:ascii="Arial" w:hAnsi="Arial" w:eastAsia="仿宋" w:cs="Arial"/>
                <w:sz w:val="18"/>
                <w:szCs w:val="18"/>
                <w:lang w:eastAsia="zh-CN"/>
              </w:rPr>
              <w:t>）</w:t>
            </w:r>
            <w:r>
              <w:rPr>
                <w:rFonts w:hint="eastAsia" w:ascii="Arial" w:hAnsi="Arial" w:eastAsia="仿宋" w:cs="Arial"/>
                <w:sz w:val="18"/>
                <w:szCs w:val="18"/>
              </w:rPr>
              <w:t>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4800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≤0.4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2023-1-19</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5800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北京市平谷区兴谷新消费综合体项目商业地块PG00-0106-0106地块B1商业用地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B1商业用地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46654.62</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88643.78</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2023-1-10</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28000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1986"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北京市石景山区中关村科技园石景山园北Ⅱ区西井地块土地一级开发项目1606-605地块B23研发设计用地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B23研发设计用地</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64012.4</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192037.19</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2023-1-5</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177000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kinsoku w:val="0"/>
              <w:overflowPunct w:val="0"/>
              <w:adjustRightInd/>
              <w:spacing w:line="300" w:lineRule="auto"/>
              <w:rPr>
                <w:rFonts w:ascii="Arial" w:hAnsi="Arial" w:eastAsia="仿宋" w:cs="Arial"/>
                <w:sz w:val="18"/>
                <w:szCs w:val="18"/>
              </w:rPr>
            </w:pPr>
            <w:r>
              <w:rPr>
                <w:rFonts w:hint="eastAsia" w:ascii="Arial" w:hAnsi="Arial" w:eastAsia="仿宋" w:cs="Arial"/>
                <w:sz w:val="18"/>
                <w:szCs w:val="18"/>
              </w:rPr>
              <w:t>9217</w:t>
            </w:r>
          </w:p>
        </w:tc>
      </w:tr>
    </w:tbl>
    <w:p>
      <w:pPr>
        <w:widowControl/>
        <w:adjustRightInd/>
        <w:spacing w:line="300" w:lineRule="auto"/>
        <w:rPr>
          <w:rFonts w:ascii="Arial" w:hAnsi="Arial" w:eastAsia="仿宋" w:cs="Arial"/>
          <w:color w:val="C00000"/>
          <w:sz w:val="18"/>
          <w:szCs w:val="18"/>
          <w:highlight w:val="lightGray"/>
        </w:rPr>
      </w:pP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根据2023年1季度城市地价监测结果显示，北京市监测地价整体表现为上涨的趋势，增幅较去年4季度扩大。</w:t>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21年1季度至</w:t>
      </w:r>
      <w:r>
        <w:rPr>
          <w:rFonts w:ascii="Arial" w:hAnsi="Arial" w:eastAsia="仿宋"/>
          <w:b/>
          <w:bCs/>
          <w:szCs w:val="24"/>
        </w:rPr>
        <w:t>20</w:t>
      </w:r>
      <w:r>
        <w:rPr>
          <w:rFonts w:hint="eastAsia" w:ascii="Arial" w:hAnsi="Arial" w:eastAsia="仿宋"/>
          <w:b/>
          <w:bCs/>
          <w:szCs w:val="24"/>
        </w:rPr>
        <w:t>23年1季度北京市商办用地地价增长率走势图</w:t>
      </w:r>
    </w:p>
    <w:p>
      <w:pPr>
        <w:widowControl/>
        <w:spacing w:line="300" w:lineRule="auto"/>
        <w:jc w:val="center"/>
      </w:pPr>
      <w:r>
        <w:drawing>
          <wp:inline distT="0" distB="0" distL="0" distR="0">
            <wp:extent cx="5453380" cy="2717800"/>
            <wp:effectExtent l="0" t="0" r="13970" b="6350"/>
            <wp:docPr id="48" name="图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widowControl/>
        <w:spacing w:line="300" w:lineRule="auto"/>
        <w:jc w:val="center"/>
      </w:pPr>
      <w:r>
        <w:drawing>
          <wp:inline distT="0" distB="0" distL="0" distR="0">
            <wp:extent cx="5454650" cy="2677160"/>
            <wp:effectExtent l="0" t="0" r="12700" b="8890"/>
            <wp:docPr id="49" name="图表 49" descr="标题: 北京"/>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（2）房地产开发</w:t>
      </w:r>
    </w:p>
    <w:p>
      <w:pPr>
        <w:widowControl/>
        <w:spacing w:line="300" w:lineRule="auto"/>
        <w:ind w:firstLine="560" w:firstLineChars="200"/>
        <w:jc w:val="both"/>
        <w:rPr>
          <w:rFonts w:ascii="Arial" w:hAnsi="Arial" w:eastAsia="仿宋_GB2312" w:cs="Arial"/>
          <w:sz w:val="28"/>
        </w:rPr>
      </w:pPr>
      <w:r>
        <w:rPr>
          <w:rFonts w:hint="eastAsia" w:ascii="Arial" w:hAnsi="Arial" w:eastAsia="仿宋_GB2312" w:cs="Arial"/>
          <w:sz w:val="28"/>
        </w:rPr>
        <w:t>根据北京市统计局公布的数据，一季度北京市房地产开发企业房屋新开工面积为325.3万平方米，同比增长29.6%。其中，办公楼为17.7万平方米，下降22%；商业营业用房为11.1万平方米，下降37.2%。房屋竣工面积为178万平方米，同比增长12.6%。其中，办公楼为30.6万平方米，下降28%；商业营业用房为5.6万平方米，下降60.2%。新建商品房销售面积为218.6万平方米，同比增长13.5%。其中，办公楼为18.7万平方米，增长56.1%；商业营业用房为23.6万平方米，增长69.4%。</w:t>
      </w:r>
    </w:p>
    <w:p>
      <w:pPr>
        <w:widowControl/>
        <w:adjustRightInd/>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（3）房地产市场供需情况</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2023年一季度北京商办类市场累计成交50.11万㎡，同比增长153%，月均成交约16.7万㎡，成交规模创近五年同期新高。价格方面，一季度商办产品整体成交均价为15786元/㎡，同比结构性下降27%。供应方面，受季节性因素的影响，一季度北京商办市场供应量同比腰斩，商办类产品累计供应规模仅1.98万㎡，同比缩减72%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具体来看，一季度北京商业和办公市场成交均呈现出量升价跌的态势。其中，商业累计成交规模为28.24万㎡，同比增加152%，成交均价为15064元/㎡，同比结构性下跌35%；办公类产品共成交21.87万㎡，同比增加153%，成交均价20466元/㎡，同比下跌11%。</w:t>
      </w:r>
    </w:p>
    <w:p>
      <w:pPr>
        <w:widowControl/>
        <w:spacing w:line="300" w:lineRule="auto"/>
        <w:jc w:val="both"/>
        <w:rPr>
          <w:rFonts w:ascii="Arial" w:hAnsi="Arial" w:eastAsia="仿宋_GB2312" w:cs="Arial"/>
          <w:bCs/>
          <w:sz w:val="28"/>
          <w:szCs w:val="28"/>
        </w:rPr>
      </w:pPr>
      <w:r>
        <w:drawing>
          <wp:inline distT="0" distB="0" distL="0" distR="0">
            <wp:extent cx="5901055" cy="1722755"/>
            <wp:effectExtent l="0" t="0" r="444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901055" cy="1722755"/>
                    </a:xfrm>
                    <a:prstGeom prst="rect">
                      <a:avLst/>
                    </a:prstGeom>
                    <a:noFill/>
                    <a:ln>
                      <a:noFill/>
                    </a:ln>
                  </pic:spPr>
                </pic:pic>
              </a:graphicData>
            </a:graphic>
          </wp:inline>
        </w:drawing>
      </w:r>
    </w:p>
    <w:p>
      <w:pPr>
        <w:widowControl/>
        <w:adjustRightInd/>
        <w:spacing w:line="300" w:lineRule="auto"/>
        <w:rPr>
          <w:rFonts w:ascii="Arial" w:hAnsi="Arial" w:eastAsia="仿宋" w:cs="宋体"/>
          <w:sz w:val="18"/>
        </w:rPr>
      </w:pP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区域来看，2023年一季度石景山区商办类产品成交量相对较大，成交面积超15万㎡，占比达30%；门头沟、大兴和房山区成交规模均在5-10万㎡之间，占比均超10%，其他各区域成交规模占比均不足10%。从成交量变化来看，一季度昌平、丰台和大兴区商办类产品成交量同比不同程度的减少，其他各区域均有所增加。其中，怀柔、朝阳、房山、东城和石景山区受去年同期基数较低影响，成交同比涨幅显著。</w:t>
      </w:r>
    </w:p>
    <w:p>
      <w:pPr>
        <w:widowControl/>
        <w:spacing w:line="300" w:lineRule="auto"/>
        <w:jc w:val="both"/>
        <w:rPr>
          <w:rFonts w:ascii="Arial" w:hAnsi="Arial" w:eastAsia="仿宋_GB2312" w:cs="Arial"/>
          <w:bCs/>
          <w:color w:val="000000"/>
          <w:sz w:val="28"/>
          <w:szCs w:val="28"/>
        </w:rPr>
      </w:pPr>
      <w:r>
        <w:drawing>
          <wp:inline distT="0" distB="0" distL="0" distR="0">
            <wp:extent cx="5904865" cy="2601595"/>
            <wp:effectExtent l="0" t="0" r="635" b="825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5904865" cy="2601595"/>
                    </a:xfrm>
                    <a:prstGeom prst="rect">
                      <a:avLst/>
                    </a:prstGeom>
                    <a:noFill/>
                    <a:ln>
                      <a:noFill/>
                    </a:ln>
                  </pic:spPr>
                </pic:pic>
              </a:graphicData>
            </a:graphic>
          </wp:inline>
        </w:drawing>
      </w: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23年1季度办公用房销售排名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844"/>
        <w:gridCol w:w="851"/>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r>
              <w:rPr>
                <w:rFonts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北京丰台金茂广场</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45261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36115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41053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运通博远阁</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39215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29612</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25797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首开龙湖天琅</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38351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29065</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17386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36342</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28621</w:t>
            </w:r>
          </w:p>
        </w:tc>
        <w:tc>
          <w:tcPr>
            <w:tcW w:w="1275" w:type="dxa"/>
            <w:tcBorders>
              <w:top w:val="single" w:color="404040" w:sz="2" w:space="0"/>
              <w:left w:val="double" w:color="auto" w:sz="4"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12479</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兴创国际中心</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34254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20817</w:t>
            </w:r>
          </w:p>
        </w:tc>
        <w:tc>
          <w:tcPr>
            <w:tcW w:w="2636" w:type="dxa"/>
            <w:gridSpan w:val="2"/>
            <w:vMerge w:val="restart"/>
            <w:tcBorders>
              <w:top w:val="single" w:color="404040" w:sz="2" w:space="0"/>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紫御长安</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34068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19059</w:t>
            </w:r>
          </w:p>
        </w:tc>
        <w:tc>
          <w:tcPr>
            <w:tcW w:w="2636" w:type="dxa"/>
            <w:gridSpan w:val="2"/>
            <w:vMerge w:val="continue"/>
            <w:tcBorders>
              <w:left w:val="double" w:color="auto" w:sz="4" w:space="0"/>
              <w:right w:val="single" w:color="404040" w:sz="2" w:space="0"/>
            </w:tcBorders>
            <w:noWrap/>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阳光城·檀悦</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32066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17612</w:t>
            </w:r>
          </w:p>
        </w:tc>
        <w:tc>
          <w:tcPr>
            <w:tcW w:w="2636" w:type="dxa"/>
            <w:gridSpan w:val="2"/>
            <w:vMerge w:val="continue"/>
            <w:tcBorders>
              <w:left w:val="double" w:color="auto" w:sz="4"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苹果园6号</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30390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17518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百嘉城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29863</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16978</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844"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门头沟新城</w:t>
            </w:r>
          </w:p>
        </w:tc>
        <w:tc>
          <w:tcPr>
            <w:tcW w:w="85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29795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平谷区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14037</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11511</w:t>
            </w:r>
          </w:p>
        </w:tc>
        <w:tc>
          <w:tcPr>
            <w:tcW w:w="2636" w:type="dxa"/>
            <w:gridSpan w:val="2"/>
            <w:vMerge w:val="continue"/>
            <w:tcBorders>
              <w:left w:val="double" w:color="auto" w:sz="4"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auto" w:sz="4" w:space="0"/>
            </w:tcBorders>
            <w:noWrap/>
            <w:vAlign w:val="center"/>
          </w:tcPr>
          <w:p>
            <w:pPr>
              <w:spacing w:line="300" w:lineRule="auto"/>
              <w:rPr>
                <w:rFonts w:ascii="Arial" w:hAnsi="Arial" w:eastAsia="仿宋" w:cs="宋体"/>
                <w:sz w:val="18"/>
              </w:rPr>
            </w:pPr>
            <w:r>
              <w:rPr>
                <w:rFonts w:hint="eastAsia" w:ascii="Arial" w:hAnsi="Arial" w:eastAsia="仿宋" w:cs="宋体"/>
                <w:sz w:val="18"/>
              </w:rPr>
              <w:t>4212</w:t>
            </w:r>
          </w:p>
        </w:tc>
        <w:tc>
          <w:tcPr>
            <w:tcW w:w="2636" w:type="dxa"/>
            <w:gridSpan w:val="2"/>
            <w:vMerge w:val="continue"/>
            <w:tcBorders>
              <w:left w:val="doub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overflowPunct w:val="0"/>
        <w:spacing w:line="300" w:lineRule="auto"/>
        <w:jc w:val="center"/>
        <w:rPr>
          <w:rFonts w:ascii="Arial" w:hAnsi="Arial" w:eastAsia="仿宋"/>
          <w:b/>
          <w:bCs/>
          <w:szCs w:val="24"/>
        </w:rPr>
      </w:pPr>
      <w:r>
        <w:rPr>
          <w:rFonts w:ascii="Arial" w:hAnsi="Arial" w:eastAsia="仿宋"/>
          <w:b/>
          <w:bCs/>
          <w:szCs w:val="24"/>
        </w:rPr>
        <w:t>20</w:t>
      </w:r>
      <w:r>
        <w:rPr>
          <w:rFonts w:hint="eastAsia" w:ascii="Arial" w:hAnsi="Arial" w:eastAsia="仿宋"/>
          <w:b/>
          <w:bCs/>
          <w:szCs w:val="24"/>
        </w:rPr>
        <w:t>23年1季度商业用房销售排名</w:t>
      </w:r>
    </w:p>
    <w:tbl>
      <w:tblPr>
        <w:tblStyle w:val="35"/>
        <w:tblW w:w="9300"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1702"/>
        <w:gridCol w:w="993"/>
        <w:gridCol w:w="1417"/>
        <w:gridCol w:w="1134"/>
        <w:gridCol w:w="1418"/>
        <w:gridCol w:w="1275"/>
        <w:gridCol w:w="136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4112" w:type="dxa"/>
            <w:gridSpan w:val="3"/>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项目排名（前十名）</w:t>
            </w:r>
          </w:p>
        </w:tc>
        <w:tc>
          <w:tcPr>
            <w:tcW w:w="2552" w:type="dxa"/>
            <w:gridSpan w:val="2"/>
            <w:tcBorders>
              <w:top w:val="single" w:color="404040" w:sz="2" w:space="0"/>
              <w:left w:val="doub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区域排名</w:t>
            </w:r>
          </w:p>
        </w:tc>
        <w:tc>
          <w:tcPr>
            <w:tcW w:w="2636" w:type="dxa"/>
            <w:gridSpan w:val="2"/>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b/>
                <w:sz w:val="18"/>
              </w:rPr>
            </w:pPr>
            <w:r>
              <w:rPr>
                <w:rFonts w:hint="eastAsia" w:ascii="Arial" w:hAnsi="Arial" w:eastAsia="仿宋" w:cs="宋体"/>
                <w:b/>
                <w:sz w:val="18"/>
              </w:rPr>
              <w:t>环线排名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blHeader/>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项目名称</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区县</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fldChar w:fldCharType="begin"/>
            </w:r>
            <w:r>
              <w:instrText xml:space="preserve"> HYPERLINK "javascript:" </w:instrText>
            </w:r>
            <w:r>
              <w:fldChar w:fldCharType="separate"/>
            </w: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r>
              <w:rPr>
                <w:rFonts w:ascii="Arial" w:hAnsi="Arial" w:eastAsia="仿宋" w:cs="宋体"/>
                <w:sz w:val="18"/>
              </w:rPr>
              <w:fldChar w:fldCharType="end"/>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区域名称</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环线名称</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hint="eastAsia" w:ascii="Arial" w:hAnsi="Arial" w:eastAsia="仿宋" w:cs="宋体"/>
                <w:sz w:val="18"/>
                <w:lang w:eastAsia="zh-CN"/>
              </w:rPr>
            </w:pPr>
            <w:r>
              <w:rPr>
                <w:rFonts w:hint="eastAsia" w:ascii="Arial" w:hAnsi="Arial" w:eastAsia="仿宋" w:cs="宋体"/>
                <w:sz w:val="18"/>
              </w:rPr>
              <w:t>成交均价</w:t>
            </w:r>
            <w:r>
              <w:rPr>
                <w:rFonts w:hint="eastAsia" w:ascii="Arial" w:hAnsi="Arial" w:eastAsia="仿宋" w:cs="宋体"/>
                <w:sz w:val="18"/>
                <w:lang w:eastAsia="zh-CN"/>
              </w:rPr>
              <w:t>（</w:t>
            </w:r>
            <w:r>
              <w:rPr>
                <w:rFonts w:hint="eastAsia" w:ascii="Arial" w:hAnsi="Arial" w:eastAsia="仿宋" w:cs="宋体"/>
                <w:sz w:val="18"/>
              </w:rPr>
              <w:t>元</w:t>
            </w:r>
            <w:r>
              <w:rPr>
                <w:rFonts w:ascii="Arial" w:hAnsi="Arial" w:eastAsia="仿宋" w:cs="宋体"/>
                <w:sz w:val="18"/>
              </w:rPr>
              <w:t>/</w:t>
            </w:r>
            <w:r>
              <w:rPr>
                <w:rFonts w:hint="eastAsia" w:ascii="Arial" w:hAnsi="Arial" w:eastAsia="仿宋" w:cs="宋体"/>
                <w:sz w:val="18"/>
              </w:rPr>
              <w:t>㎡</w:t>
            </w:r>
            <w:r>
              <w:rPr>
                <w:rFonts w:hint="eastAsia" w:ascii="Arial" w:hAnsi="Arial" w:eastAsia="仿宋" w:cs="宋体"/>
                <w:sz w:val="18"/>
                <w:lang w:eastAsia="zh-CN"/>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长安太和</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119639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二环内</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133980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富力城</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东城区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46990</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二至三环间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80354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首开保利锦都家园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60661</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38521</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三至四环间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40766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鸿坤·花语墅</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51925</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顺义区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35449</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四至五环间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32565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中冶·德贤公馆</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50864</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西城区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30115</w:t>
            </w:r>
          </w:p>
        </w:tc>
        <w:tc>
          <w:tcPr>
            <w:tcW w:w="1275"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五至六环间</w:t>
            </w:r>
          </w:p>
        </w:tc>
        <w:tc>
          <w:tcPr>
            <w:tcW w:w="1361"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24796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丽都壹号</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朝阳区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丰台区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26946</w:t>
            </w:r>
          </w:p>
        </w:tc>
        <w:tc>
          <w:tcPr>
            <w:tcW w:w="1275" w:type="dxa"/>
            <w:tcBorders>
              <w:top w:val="single" w:color="404040" w:sz="2" w:space="0"/>
              <w:left w:val="double" w:color="404040" w:sz="2" w:space="0"/>
              <w:bottom w:val="single" w:color="404040" w:sz="2" w:space="0"/>
              <w:right w:val="single" w:color="auto" w:sz="4"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六环外</w:t>
            </w:r>
          </w:p>
        </w:tc>
        <w:tc>
          <w:tcPr>
            <w:tcW w:w="1361" w:type="dxa"/>
            <w:tcBorders>
              <w:top w:val="single" w:color="404040" w:sz="2" w:space="0"/>
              <w:left w:val="single" w:color="auto" w:sz="4"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17270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华远·西山雅园</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50000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20080</w:t>
            </w:r>
          </w:p>
        </w:tc>
        <w:tc>
          <w:tcPr>
            <w:tcW w:w="2636" w:type="dxa"/>
            <w:gridSpan w:val="2"/>
            <w:vMerge w:val="restart"/>
            <w:tcBorders>
              <w:top w:val="single" w:color="404040" w:sz="2" w:space="0"/>
              <w:left w:val="double" w:color="404040" w:sz="2" w:space="0"/>
              <w:right w:val="single" w:color="404040" w:sz="2" w:space="0"/>
            </w:tcBorders>
            <w:noWrap/>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首开国风美唐</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48918</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海淀区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18100</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华远商业中心</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石景山区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45776</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门头沟区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17563</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1702"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中国铁建·花语金郡</w:t>
            </w:r>
          </w:p>
        </w:tc>
        <w:tc>
          <w:tcPr>
            <w:tcW w:w="993" w:type="dxa"/>
            <w:tcBorders>
              <w:top w:val="single" w:color="404040" w:sz="2" w:space="0"/>
              <w:left w:val="sing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大兴区</w:t>
            </w:r>
          </w:p>
        </w:tc>
        <w:tc>
          <w:tcPr>
            <w:tcW w:w="1417"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44710</w:t>
            </w: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怀柔区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14945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restart"/>
            <w:tcBorders>
              <w:top w:val="single" w:color="404040" w:sz="2" w:space="0"/>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昌平区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14886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通州区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12796</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房山区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11905</w:t>
            </w:r>
          </w:p>
        </w:tc>
        <w:tc>
          <w:tcPr>
            <w:tcW w:w="2636" w:type="dxa"/>
            <w:gridSpan w:val="2"/>
            <w:vMerge w:val="continue"/>
            <w:tcBorders>
              <w:left w:val="double" w:color="404040" w:sz="2" w:space="0"/>
              <w:right w:val="single" w:color="404040" w:sz="2" w:space="0"/>
            </w:tcBorders>
            <w:vAlign w:val="center"/>
          </w:tcPr>
          <w:p>
            <w:pPr>
              <w:widowControl/>
              <w:adjustRightInd/>
              <w:spacing w:line="300" w:lineRule="auto"/>
              <w:rPr>
                <w:rFonts w:ascii="Arial" w:hAnsi="Arial" w:eastAsia="仿宋" w:cs="宋体"/>
                <w:sz w:val="18"/>
              </w:rPr>
            </w:pP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jc w:val="center"/>
        </w:trPr>
        <w:tc>
          <w:tcPr>
            <w:tcW w:w="4112" w:type="dxa"/>
            <w:gridSpan w:val="3"/>
            <w:vMerge w:val="continue"/>
            <w:tcBorders>
              <w:left w:val="single" w:color="404040" w:sz="2" w:space="0"/>
              <w:right w:val="double" w:color="404040" w:sz="2" w:space="0"/>
            </w:tcBorders>
            <w:noWrap/>
            <w:vAlign w:val="bottom"/>
          </w:tcPr>
          <w:p>
            <w:pPr>
              <w:widowControl/>
              <w:adjustRightInd/>
              <w:spacing w:line="300" w:lineRule="auto"/>
              <w:rPr>
                <w:rFonts w:ascii="Arial" w:hAnsi="Arial" w:eastAsia="仿宋" w:cs="宋体"/>
                <w:sz w:val="18"/>
              </w:rPr>
            </w:pPr>
          </w:p>
        </w:tc>
        <w:tc>
          <w:tcPr>
            <w:tcW w:w="1134" w:type="dxa"/>
            <w:tcBorders>
              <w:top w:val="single" w:color="404040" w:sz="2" w:space="0"/>
              <w:left w:val="double" w:color="404040" w:sz="2" w:space="0"/>
              <w:bottom w:val="single" w:color="404040" w:sz="2" w:space="0"/>
              <w:right w:val="sing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密云区</w:t>
            </w:r>
          </w:p>
        </w:tc>
        <w:tc>
          <w:tcPr>
            <w:tcW w:w="1418" w:type="dxa"/>
            <w:tcBorders>
              <w:top w:val="single" w:color="404040" w:sz="2" w:space="0"/>
              <w:left w:val="single" w:color="404040" w:sz="2" w:space="0"/>
              <w:bottom w:val="single" w:color="404040" w:sz="2" w:space="0"/>
              <w:right w:val="double" w:color="404040" w:sz="2" w:space="0"/>
            </w:tcBorders>
            <w:noWrap/>
            <w:vAlign w:val="center"/>
          </w:tcPr>
          <w:p>
            <w:pPr>
              <w:widowControl/>
              <w:adjustRightInd/>
              <w:spacing w:line="300" w:lineRule="auto"/>
              <w:rPr>
                <w:rFonts w:ascii="Arial" w:hAnsi="Arial" w:eastAsia="仿宋" w:cs="宋体"/>
                <w:sz w:val="18"/>
              </w:rPr>
            </w:pPr>
            <w:r>
              <w:rPr>
                <w:rFonts w:hint="eastAsia" w:ascii="Arial" w:hAnsi="Arial" w:eastAsia="仿宋" w:cs="宋体"/>
                <w:sz w:val="18"/>
              </w:rPr>
              <w:t>9260</w:t>
            </w:r>
          </w:p>
        </w:tc>
        <w:tc>
          <w:tcPr>
            <w:tcW w:w="2636" w:type="dxa"/>
            <w:gridSpan w:val="2"/>
            <w:vMerge w:val="continue"/>
            <w:tcBorders>
              <w:left w:val="double" w:color="404040" w:sz="2" w:space="0"/>
              <w:bottom w:val="single" w:color="404040" w:sz="2" w:space="0"/>
              <w:right w:val="single" w:color="404040" w:sz="2" w:space="0"/>
            </w:tcBorders>
            <w:vAlign w:val="center"/>
          </w:tcPr>
          <w:p>
            <w:pPr>
              <w:widowControl/>
              <w:adjustRightInd/>
              <w:spacing w:line="300" w:lineRule="auto"/>
              <w:rPr>
                <w:rFonts w:ascii="Arial" w:hAnsi="Arial" w:eastAsia="仿宋" w:cs="宋体"/>
                <w:sz w:val="18"/>
              </w:rPr>
            </w:pPr>
          </w:p>
        </w:tc>
      </w:tr>
    </w:tbl>
    <w:p>
      <w:pPr>
        <w:widowControl/>
        <w:adjustRightInd/>
        <w:spacing w:line="300" w:lineRule="auto"/>
        <w:rPr>
          <w:rFonts w:ascii="Arial" w:hAnsi="Arial" w:eastAsia="仿宋" w:cs="宋体"/>
          <w:color w:val="C00000"/>
          <w:sz w:val="18"/>
        </w:rPr>
      </w:pP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租赁市场方面</w:t>
      </w:r>
      <w:r>
        <w:rPr>
          <w:rFonts w:hint="eastAsia" w:ascii="Arial" w:hAnsi="Arial" w:eastAsia="仿宋_GB2312" w:cs="Arial"/>
          <w:bCs/>
          <w:color w:val="000000"/>
          <w:sz w:val="28"/>
          <w:szCs w:val="28"/>
        </w:rPr>
        <w:t>，随着疫情全面放开，一季度北京写字楼市场活跃度明显上升，但租户选择仍较为谨慎，新租及搬迁、扩张需求未完全释放，虽带看量提升，但整体需求表现较为疲软，全市空置率环比微升。全市及五大核心商圈甲级写字楼租金水平分别环比微降，整体租金降幅较上季度明显收窄。金融业、高科技行业及专业服务业仍是北京甲级写字楼市场租赁成交的主力。北京作为全国的科技创新中心，同时又是全国数字经济发展的先导区和示范区，将持续吸引高科技企业落户，从而为写字楼租赁市场带来更多的租赁需求。</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各大购物中心的客流明显反弹，北京市政府也在多个平台发放多类性消费券，以刺激线下实体消费需求。得益于零售消费的明显增长，品牌租赁需求回升。但在疫情长尾效应影响下，全市优质购物中心平均空置率微升，平均租金水平也出现略微下滑。</w:t>
      </w:r>
    </w:p>
    <w:p>
      <w:pPr>
        <w:widowControl/>
        <w:spacing w:line="300" w:lineRule="auto"/>
        <w:ind w:firstLine="562" w:firstLineChars="200"/>
        <w:jc w:val="both"/>
        <w:rPr>
          <w:rFonts w:ascii="Arial" w:hAnsi="Arial" w:eastAsia="仿宋_GB2312" w:cs="Arial"/>
          <w:bCs/>
          <w:color w:val="000000"/>
          <w:sz w:val="28"/>
          <w:szCs w:val="28"/>
        </w:rPr>
      </w:pPr>
      <w:r>
        <w:rPr>
          <w:rFonts w:hint="eastAsia" w:ascii="Arial" w:hAnsi="Arial" w:eastAsia="仿宋_GB2312" w:cs="Arial"/>
          <w:b/>
          <w:bCs/>
          <w:color w:val="000000"/>
          <w:sz w:val="28"/>
          <w:szCs w:val="28"/>
          <w:u w:val="single"/>
        </w:rPr>
        <w:t>大宗交易市场</w:t>
      </w:r>
      <w:r>
        <w:rPr>
          <w:rFonts w:hint="eastAsia" w:ascii="Arial" w:hAnsi="Arial" w:eastAsia="仿宋_GB2312" w:cs="Arial"/>
          <w:bCs/>
          <w:color w:val="000000"/>
          <w:sz w:val="28"/>
          <w:szCs w:val="28"/>
        </w:rPr>
        <w:t xml:space="preserve">，第一季度北京大宗交易市场活跃度上升。从成交物业来看，境外投资人并未因短期市场波动而影响其对北京核心资产的长期看好，险资对于不动产资产配置的关注日益凸显，而自用型买家则持续锁定非核心区域写字楼或商务园区的物业。结合去年北京市大宗物业市场的表现，写字楼及产业园仍旧是是较为活跃的资产类别。3月24日，国家发改委公布文件，进一步拓宽了REITs发行的资产范围，将百货商场、购物中心纳入可发行范畴。同时，因具备长期稳定的现金流以及价值增值的潜力，活跃于市场中的投资人持续看好具有现金流的商业地产投资机会，如商办、长租公寓、产业园区等物业。 </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（4）可预见未来</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本季度北京写字楼市场活跃度明显上升，预计2023年北京写字楼市场将迎来一波供应的小高峰，高科技行业需求有望回升。但从需求端来看，整体市场的回暖仍需时间。由于消费者的消费意愿和信心还在缓慢恢复中，2023年下半年预计会出现较为明显的消费回暖成效。随着消费市场的逐渐回暖，北京零售市场提质升级的速度也将逐渐加快。</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3.产业政策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（1）全国政策</w:t>
      </w:r>
    </w:p>
    <w:p>
      <w:pPr>
        <w:overflowPunct w:val="0"/>
        <w:spacing w:line="300" w:lineRule="auto"/>
        <w:ind w:firstLine="700" w:firstLineChars="250"/>
        <w:jc w:val="both"/>
        <w:textAlignment w:val="auto"/>
        <w:rPr>
          <w:rFonts w:ascii="Arial" w:hAnsi="Arial" w:eastAsia="仿宋_GB2312"/>
          <w:bCs/>
          <w:sz w:val="28"/>
          <w:szCs w:val="28"/>
        </w:rPr>
      </w:pPr>
      <w:r>
        <w:rPr>
          <w:rFonts w:hint="eastAsia" w:ascii="Arial" w:hAnsi="Arial" w:eastAsia="仿宋_GB2312"/>
          <w:bCs/>
          <w:sz w:val="28"/>
          <w:szCs w:val="28"/>
        </w:rPr>
        <w:t>2021年3月26日，中国银保监会办公厅、住房和城乡建设部办公厅、中国人民银行办公厅发布《关于防止经营用途贷款违规流入房地产领域的通知》（以下简称‘《通知》’）。《通知》提出，一是加强借款人资质核查。切实加强经营用途贷款</w:t>
      </w:r>
      <w:r>
        <w:rPr>
          <w:rFonts w:hint="eastAsia" w:ascii="Arial" w:hAnsi="Arial" w:eastAsia="仿宋_GB2312"/>
          <w:bCs/>
          <w:sz w:val="28"/>
          <w:szCs w:val="28"/>
          <w:lang w:eastAsia="zh-CN"/>
        </w:rPr>
        <w:t>“</w:t>
      </w:r>
      <w:r>
        <w:rPr>
          <w:rFonts w:hint="eastAsia" w:ascii="Arial" w:hAnsi="Arial" w:eastAsia="仿宋_GB2312"/>
          <w:bCs/>
          <w:sz w:val="28"/>
          <w:szCs w:val="28"/>
        </w:rPr>
        <w:t>三查</w:t>
      </w:r>
      <w:r>
        <w:rPr>
          <w:rFonts w:hint="eastAsia" w:ascii="Arial" w:hAnsi="Arial" w:eastAsia="仿宋_GB2312"/>
          <w:bCs/>
          <w:sz w:val="28"/>
          <w:szCs w:val="28"/>
          <w:lang w:eastAsia="zh-CN"/>
        </w:rPr>
        <w:t>”</w:t>
      </w:r>
      <w:r>
        <w:rPr>
          <w:rFonts w:hint="eastAsia" w:ascii="Arial" w:hAnsi="Arial" w:eastAsia="仿宋_GB2312"/>
          <w:bCs/>
          <w:sz w:val="28"/>
          <w:szCs w:val="28"/>
        </w:rPr>
        <w:t>，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3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w:t>
      </w:r>
      <w:r>
        <w:rPr>
          <w:rFonts w:hint="eastAsia" w:ascii="Arial" w:hAnsi="Arial" w:eastAsia="仿宋_GB2312"/>
          <w:bCs/>
          <w:sz w:val="28"/>
          <w:szCs w:val="28"/>
          <w:lang w:eastAsia="zh-CN"/>
        </w:rPr>
        <w:t>“</w:t>
      </w:r>
      <w:r>
        <w:rPr>
          <w:rFonts w:hint="eastAsia" w:ascii="Arial" w:hAnsi="Arial" w:eastAsia="仿宋_GB2312"/>
          <w:bCs/>
          <w:sz w:val="28"/>
          <w:szCs w:val="28"/>
        </w:rPr>
        <w:t>白名单</w:t>
      </w:r>
      <w:r>
        <w:rPr>
          <w:rFonts w:hint="eastAsia" w:ascii="Arial" w:hAnsi="Arial" w:eastAsia="仿宋_GB2312"/>
          <w:bCs/>
          <w:sz w:val="28"/>
          <w:szCs w:val="28"/>
          <w:lang w:eastAsia="zh-CN"/>
        </w:rPr>
        <w:t>”</w:t>
      </w:r>
      <w:r>
        <w:rPr>
          <w:rFonts w:hint="eastAsia" w:ascii="Arial" w:hAnsi="Arial" w:eastAsia="仿宋_GB2312"/>
          <w:bCs/>
          <w:sz w:val="28"/>
          <w:szCs w:val="28"/>
        </w:rPr>
        <w:t>。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2022年1月20日，全国住房和城乡建设工作会议在北京以视频形式召开。会议强调，2022年，全系统要认真贯彻落实党中央、国务院决策部署，坚持稳中求进工作总基调，完整、准确、全面贯彻新发展理念，着力在</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增信心、防风险、稳增长、促改革、强队伍</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上下功夫。一是增信心。要深刻认识到，我国发展的多方面优势和条件没有变，时与势在我们一边，这是我们的定力和底气所在，也是我们的决心和信心所在。二是防风险。把防风险摆在更加突出的位置，防范化解住房和城乡建设领域风险，坚决守住不发生系统性风险的底线。三是稳增长。充分释放居民住房需求、新型城市基础设施建设投资需求潜力，同步推动扩内需、转方式、调结构，促进经济实现质的稳步提升和量的合理增长。四是促改革。更好地激发企业活力，更好地适应和满足需求变化，推进住房供给侧结构性改革，加快形成与高质量发展相适应的城市开发建设体制机制和政策体系。五是强队伍。忠诚拥护</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两个确立</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、忠诚践行</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两个维护</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，悟透以人民为中心的发展思想，树立正确政绩观，切实提高工作能力和水平，建设忠诚干净担当的高素质专业化干部队伍。</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2023年3月24日，为贯彻落实党中央、国务院决策部署，按照《国务院办公厅关于进一步盘活存量资产扩大有效投资的意见》（国办发〔2022〕19号）、《中国证监会、国家发展改革委关于推进基础设施领域不动产投资信托基金（REITs）试点相关工作的通知》（证监发〔2020〕40号）等要求，进一步提升基础设施REITs项目申报推荐的质量和效率，国家发展改革委印发了《关于规范高效做好基础设施领域不动产投资信托基金（REITs）项目申报推荐工作的通知》（发改投资〔2023〕236号，以下简称《通知》）。为规范高效做好基础设施REITs申报推荐工作，《通知》从六方面提出了具体工作要求。一是认真做好项目前期培育。二是合理把握项目发行条件。三是切实提高申报推荐效率。四是充分发挥专家和专业机构作用。五是用好回收资金促进有效投资。六是切实加强运营管理。《通知》对贯彻落实国家</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十四五</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规划《纲要》和国办发〔2022〕19号文精神，促进基础设施REITs市场平稳健康发展，更好盘活存量资产、扩大有效投资具有重要意义。</w:t>
      </w:r>
    </w:p>
    <w:p>
      <w:pPr>
        <w:widowControl/>
        <w:spacing w:line="300" w:lineRule="auto"/>
        <w:ind w:firstLine="560" w:firstLineChars="200"/>
        <w:jc w:val="both"/>
        <w:rPr>
          <w:rFonts w:ascii="Arial" w:hAnsi="Arial" w:eastAsia="仿宋_GB2312"/>
          <w:bCs/>
          <w:color w:val="000000"/>
          <w:sz w:val="28"/>
          <w:szCs w:val="28"/>
        </w:rPr>
      </w:pPr>
      <w:r>
        <w:rPr>
          <w:rFonts w:hint="eastAsia" w:ascii="Arial" w:hAnsi="Arial" w:eastAsia="仿宋_GB2312"/>
          <w:bCs/>
          <w:color w:val="000000"/>
          <w:sz w:val="28"/>
          <w:szCs w:val="28"/>
        </w:rPr>
        <w:t>（2）地方政策</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2021年2月10日，北京银保监局、人行营业管理部发布《关于加强个人经营性贷款管理 防范信贷资金违规流入房地产市场的通知》。要求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2021年9月8日，北京市人民政府关于印发《北京市</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十四五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时期优化营商环境规划》，《规划》提出了</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十四五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时期北京市优化营商环境</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1+4+5</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的目标体系：</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1</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是全面建成与首都功能发展需求相一致的国际一流营商环境高地；</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4</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是打造</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北京效率</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北京服务</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北京标准</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北京诚信</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四大品牌；</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5</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是实施市场、法治、投资贸易、政务服务、人文五大环境领跑战略。《规划》是北京市首次编制5年营商环境专项规划，在各省、自治区和直辖市中也是首例，充分展现了北京市全力以赴打造一流营商环境的决心和行动。</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6月4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2022年9月30日，北京市人民政府印发《关于存量国有建设用地盘活利用的指导意见（试行）》，创新提出8项支持政策，明确在重点功能区及现状轨道站点周边，鼓励利用现状建筑改建保障性租赁住房。</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2022年11月30日，《北京市商业消费空间布局专项规划（2022年-2035年）》正式发布，北京市将构建四级商业消费空间结构，服务市民公众多层次消费需求。在构建以国内大循环为主体、国内国际双循环相互促进新发展格局下，北京将在2025年和2035年分批次全面建成国际消费中心城市，让北京成为</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中国潮</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国际范</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烟火气</w:t>
      </w:r>
      <w:r>
        <w:rPr>
          <w:rFonts w:hint="eastAsia" w:ascii="Arial" w:hAnsi="Arial" w:eastAsia="仿宋_GB2312" w:cs="Arial"/>
          <w:bCs/>
          <w:color w:val="000000"/>
          <w:sz w:val="28"/>
          <w:szCs w:val="28"/>
          <w:lang w:eastAsia="zh-CN"/>
        </w:rPr>
        <w:t>”</w:t>
      </w:r>
      <w:r>
        <w:rPr>
          <w:rFonts w:hint="eastAsia" w:ascii="Arial" w:hAnsi="Arial" w:eastAsia="仿宋_GB2312" w:cs="Arial"/>
          <w:bCs/>
          <w:color w:val="000000"/>
          <w:sz w:val="28"/>
          <w:szCs w:val="28"/>
        </w:rPr>
        <w:t>共融共生的国际消费中心示范城市、国际一流的和谐宜居之都。</w:t>
      </w:r>
    </w:p>
    <w:p>
      <w:pPr>
        <w:widowControl/>
        <w:spacing w:line="300" w:lineRule="auto"/>
        <w:ind w:firstLine="560" w:firstLineChars="200"/>
        <w:jc w:val="both"/>
        <w:rPr>
          <w:rFonts w:ascii="Arial" w:hAnsi="Arial" w:eastAsia="仿宋_GB2312"/>
          <w:bCs/>
          <w:sz w:val="28"/>
          <w:szCs w:val="28"/>
        </w:rPr>
      </w:pPr>
      <w:r>
        <w:rPr>
          <w:rFonts w:hint="eastAsia" w:ascii="Arial" w:hAnsi="Arial" w:eastAsia="仿宋_GB2312"/>
          <w:bCs/>
          <w:sz w:val="28"/>
          <w:szCs w:val="28"/>
        </w:rPr>
        <w:t>4.</w:t>
      </w:r>
      <w:r>
        <w:rPr>
          <w:rFonts w:hint="eastAsia" w:ascii="Arial" w:hAnsi="Arial" w:eastAsia="仿宋_GB2312"/>
          <w:bCs/>
          <w:color w:val="000000"/>
          <w:sz w:val="28"/>
          <w:szCs w:val="28"/>
        </w:rPr>
        <w:t>城市规划与发展目标</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（1）2021年1月27日，北京市第十五届人民代表大会第四次会议批准了《北京市国民经济和社会发展第十四个五年规划和二〇三五年远景目标纲要》（以下简称《纲要》）。《纲要》的指导思想，是要统筹推进</w:t>
      </w:r>
      <w:r>
        <w:rPr>
          <w:rFonts w:hint="eastAsia" w:ascii="Arial" w:hAnsi="Arial" w:eastAsia="仿宋_GB2312"/>
          <w:bCs/>
          <w:sz w:val="28"/>
          <w:szCs w:val="28"/>
          <w:lang w:eastAsia="zh-CN"/>
        </w:rPr>
        <w:t>“</w:t>
      </w:r>
      <w:r>
        <w:rPr>
          <w:rFonts w:hint="eastAsia" w:ascii="Arial" w:hAnsi="Arial" w:eastAsia="仿宋_GB2312"/>
          <w:bCs/>
          <w:sz w:val="28"/>
          <w:szCs w:val="28"/>
        </w:rPr>
        <w:t>五位一体</w:t>
      </w:r>
      <w:r>
        <w:rPr>
          <w:rFonts w:hint="eastAsia" w:ascii="Arial" w:hAnsi="Arial" w:eastAsia="仿宋_GB2312"/>
          <w:bCs/>
          <w:sz w:val="28"/>
          <w:szCs w:val="28"/>
          <w:lang w:eastAsia="zh-CN"/>
        </w:rPr>
        <w:t>”</w:t>
      </w:r>
      <w:r>
        <w:rPr>
          <w:rFonts w:hint="eastAsia" w:ascii="Arial" w:hAnsi="Arial" w:eastAsia="仿宋_GB2312"/>
          <w:bCs/>
          <w:sz w:val="28"/>
          <w:szCs w:val="28"/>
        </w:rPr>
        <w:t>总体布局，协调推进</w:t>
      </w:r>
      <w:r>
        <w:rPr>
          <w:rFonts w:hint="eastAsia" w:ascii="Arial" w:hAnsi="Arial" w:eastAsia="仿宋_GB2312"/>
          <w:bCs/>
          <w:sz w:val="28"/>
          <w:szCs w:val="28"/>
          <w:lang w:eastAsia="zh-CN"/>
        </w:rPr>
        <w:t>“</w:t>
      </w:r>
      <w:r>
        <w:rPr>
          <w:rFonts w:hint="eastAsia" w:ascii="Arial" w:hAnsi="Arial" w:eastAsia="仿宋_GB2312"/>
          <w:bCs/>
          <w:sz w:val="28"/>
          <w:szCs w:val="28"/>
        </w:rPr>
        <w:t>四个全面</w:t>
      </w:r>
      <w:r>
        <w:rPr>
          <w:rFonts w:hint="eastAsia" w:ascii="Arial" w:hAnsi="Arial" w:eastAsia="仿宋_GB2312"/>
          <w:bCs/>
          <w:sz w:val="28"/>
          <w:szCs w:val="28"/>
          <w:lang w:eastAsia="zh-CN"/>
        </w:rPr>
        <w:t>”</w:t>
      </w:r>
      <w:r>
        <w:rPr>
          <w:rFonts w:hint="eastAsia" w:ascii="Arial" w:hAnsi="Arial" w:eastAsia="仿宋_GB2312"/>
          <w:bCs/>
          <w:sz w:val="28"/>
          <w:szCs w:val="28"/>
        </w:rPr>
        <w:t>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w:t>
      </w:r>
      <w:r>
        <w:rPr>
          <w:rFonts w:hint="eastAsia" w:ascii="Arial" w:hAnsi="Arial" w:eastAsia="仿宋_GB2312"/>
          <w:bCs/>
          <w:sz w:val="28"/>
          <w:szCs w:val="28"/>
          <w:lang w:eastAsia="zh-CN"/>
        </w:rPr>
        <w:t>“</w:t>
      </w:r>
      <w:r>
        <w:rPr>
          <w:rFonts w:hint="eastAsia" w:ascii="Arial" w:hAnsi="Arial" w:eastAsia="仿宋_GB2312"/>
          <w:bCs/>
          <w:sz w:val="28"/>
          <w:szCs w:val="28"/>
        </w:rPr>
        <w:t>牛鼻子</w:t>
      </w:r>
      <w:r>
        <w:rPr>
          <w:rFonts w:hint="eastAsia" w:ascii="Arial" w:hAnsi="Arial" w:eastAsia="仿宋_GB2312"/>
          <w:bCs/>
          <w:sz w:val="28"/>
          <w:szCs w:val="28"/>
          <w:lang w:eastAsia="zh-CN"/>
        </w:rPr>
        <w:t>”</w:t>
      </w:r>
      <w:r>
        <w:rPr>
          <w:rFonts w:hint="eastAsia" w:ascii="Arial" w:hAnsi="Arial" w:eastAsia="仿宋_GB2312"/>
          <w:bCs/>
          <w:sz w:val="28"/>
          <w:szCs w:val="28"/>
        </w:rPr>
        <w:t>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《纲要》提出，建设高品质宜居城市，优化城市空间功能布局，加快推进城市更新。</w:t>
      </w:r>
      <w:r>
        <w:rPr>
          <w:rFonts w:ascii="Arial" w:hAnsi="Arial" w:eastAsia="仿宋_GB2312"/>
          <w:bCs/>
          <w:sz w:val="28"/>
          <w:szCs w:val="28"/>
        </w:rPr>
        <w:t>大力推进老旧小区改造</w:t>
      </w:r>
      <w:r>
        <w:rPr>
          <w:rFonts w:hint="eastAsia" w:ascii="Arial" w:hAnsi="Arial" w:eastAsia="仿宋_GB2312"/>
          <w:bCs/>
          <w:sz w:val="28"/>
          <w:szCs w:val="28"/>
        </w:rPr>
        <w:t>，</w:t>
      </w:r>
      <w:r>
        <w:rPr>
          <w:rFonts w:ascii="Arial" w:hAnsi="Arial" w:eastAsia="仿宋_GB2312"/>
          <w:bCs/>
          <w:sz w:val="28"/>
          <w:szCs w:val="28"/>
        </w:rPr>
        <w:t>促进存量产业空间活力复兴。研究推进区域整体转型开发、节余土地分割转让等机制，鼓励市场主体利用老旧厂房发展科技研发、商务服务、文化创意等产业</w:t>
      </w:r>
      <w:r>
        <w:rPr>
          <w:rFonts w:hint="eastAsia" w:ascii="Arial" w:hAnsi="Arial" w:eastAsia="仿宋_GB2312"/>
          <w:bCs/>
          <w:sz w:val="28"/>
          <w:szCs w:val="28"/>
        </w:rPr>
        <w:t xml:space="preserve"> </w:t>
      </w:r>
    </w:p>
    <w:p>
      <w:pPr>
        <w:spacing w:line="300" w:lineRule="auto"/>
        <w:ind w:right="205" w:firstLine="560" w:firstLineChars="200"/>
        <w:jc w:val="both"/>
        <w:rPr>
          <w:rFonts w:ascii="Arial" w:hAnsi="Arial" w:eastAsia="仿宋_GB2312"/>
          <w:bCs/>
          <w:sz w:val="28"/>
          <w:szCs w:val="28"/>
        </w:rPr>
      </w:pPr>
      <w:r>
        <w:rPr>
          <w:rFonts w:hint="eastAsia" w:ascii="Arial" w:hAnsi="Arial" w:eastAsia="仿宋_GB2312"/>
          <w:bCs/>
          <w:sz w:val="28"/>
          <w:szCs w:val="28"/>
        </w:rPr>
        <w:t>完善多层次住房保障体系，加大住房有效供给，优化房地产市场管理和服务。</w:t>
      </w:r>
      <w:r>
        <w:rPr>
          <w:rFonts w:ascii="Arial" w:hAnsi="Arial" w:eastAsia="仿宋_GB2312"/>
          <w:bCs/>
          <w:sz w:val="28"/>
          <w:szCs w:val="28"/>
        </w:rPr>
        <w:t>坚持</w:t>
      </w:r>
      <w:r>
        <w:rPr>
          <w:rFonts w:hint="eastAsia" w:ascii="Arial" w:hAnsi="Arial" w:eastAsia="仿宋_GB2312"/>
          <w:bCs/>
          <w:sz w:val="28"/>
          <w:szCs w:val="28"/>
          <w:lang w:eastAsia="zh-CN"/>
        </w:rPr>
        <w:t>“</w:t>
      </w:r>
      <w:r>
        <w:rPr>
          <w:rFonts w:ascii="Arial" w:hAnsi="Arial" w:eastAsia="仿宋_GB2312"/>
          <w:bCs/>
          <w:sz w:val="28"/>
          <w:szCs w:val="28"/>
        </w:rPr>
        <w:t>房住不炒</w:t>
      </w:r>
      <w:r>
        <w:rPr>
          <w:rFonts w:hint="eastAsia" w:ascii="Arial" w:hAnsi="Arial" w:eastAsia="仿宋_GB2312"/>
          <w:bCs/>
          <w:sz w:val="28"/>
          <w:szCs w:val="28"/>
          <w:lang w:eastAsia="zh-CN"/>
        </w:rPr>
        <w:t>”</w:t>
      </w:r>
      <w:r>
        <w:rPr>
          <w:rFonts w:ascii="Arial" w:hAnsi="Arial" w:eastAsia="仿宋_GB2312"/>
          <w:bCs/>
          <w:sz w:val="28"/>
          <w:szCs w:val="28"/>
        </w:rPr>
        <w:t>，完善房地产市场平稳健康发展长效机制，构建与城市功能定位和发展需求相适应的住房体系，努力实现住有所居、居有所安。加大住房有效供给</w:t>
      </w:r>
      <w:r>
        <w:rPr>
          <w:rFonts w:hint="eastAsia" w:ascii="Arial" w:hAnsi="Arial" w:eastAsia="仿宋_GB2312"/>
          <w:bCs/>
          <w:sz w:val="28"/>
          <w:szCs w:val="28"/>
        </w:rPr>
        <w:t>，</w:t>
      </w:r>
      <w:r>
        <w:rPr>
          <w:rFonts w:ascii="Arial" w:hAnsi="Arial" w:eastAsia="仿宋_GB2312"/>
          <w:bCs/>
          <w:sz w:val="28"/>
          <w:szCs w:val="28"/>
        </w:rPr>
        <w:t>统筹住房保障、职住平衡和区域协调发展，提升住房供给体系的适配性。坚持保障和改善民生优先导向，增加住房供应，规划期内新增各类居住用地5000公顷、供应各类住房100 万套左右，基本实现总体供需平衡。加大多层次保障性租赁住房供给， 针对中低收入家庭自住需求，大力筹集建设各类租赁型住房，提高公共租赁住房备案家庭保障率，新增供应套数占比不低于 40%。新增集体土地租赁住房等政策性租赁住房供地占比不低于供应总量的 15%，鼓励存量低效商业、办公、厂房等建筑改造为租赁型职工集体宿舍或公寓。加快高层次人才公租房和国际人才公寓建设。确保住房交易市场平稳有序，规范发展住房租赁市场</w:t>
      </w:r>
      <w:r>
        <w:rPr>
          <w:rFonts w:hint="eastAsia" w:ascii="Arial" w:hAnsi="Arial" w:eastAsia="仿宋_GB2312"/>
          <w:bCs/>
          <w:sz w:val="28"/>
          <w:szCs w:val="28"/>
        </w:rPr>
        <w:t>，</w:t>
      </w:r>
      <w:r>
        <w:rPr>
          <w:rFonts w:ascii="Arial" w:hAnsi="Arial" w:eastAsia="仿宋_GB2312"/>
          <w:bCs/>
          <w:sz w:val="28"/>
          <w:szCs w:val="28"/>
        </w:rPr>
        <w:t>保持调控政策连 续性稳定性，坚决遏制投机炒房，按照</w:t>
      </w:r>
      <w:r>
        <w:rPr>
          <w:rFonts w:hint="eastAsia" w:ascii="Arial" w:hAnsi="Arial" w:eastAsia="仿宋_GB2312"/>
          <w:bCs/>
          <w:sz w:val="28"/>
          <w:szCs w:val="28"/>
          <w:lang w:eastAsia="zh-CN"/>
        </w:rPr>
        <w:t>“</w:t>
      </w:r>
      <w:r>
        <w:rPr>
          <w:rFonts w:ascii="Arial" w:hAnsi="Arial" w:eastAsia="仿宋_GB2312"/>
          <w:bCs/>
          <w:sz w:val="28"/>
          <w:szCs w:val="28"/>
        </w:rPr>
        <w:t>全市统筹、因区施策</w:t>
      </w:r>
      <w:r>
        <w:rPr>
          <w:rFonts w:hint="eastAsia" w:ascii="Arial" w:hAnsi="Arial" w:eastAsia="仿宋_GB2312"/>
          <w:bCs/>
          <w:sz w:val="28"/>
          <w:szCs w:val="28"/>
          <w:lang w:eastAsia="zh-CN"/>
        </w:rPr>
        <w:t>”</w:t>
      </w:r>
      <w:r>
        <w:rPr>
          <w:rFonts w:ascii="Arial" w:hAnsi="Arial" w:eastAsia="仿宋_GB2312"/>
          <w:bCs/>
          <w:sz w:val="28"/>
          <w:szCs w:val="28"/>
        </w:rPr>
        <w:t>原则，逐步完善各区域调控长效机制，合理设定调控目标，全面落实稳地价、稳房价、稳预期。</w:t>
      </w:r>
    </w:p>
    <w:p>
      <w:pPr>
        <w:spacing w:line="300" w:lineRule="auto"/>
        <w:ind w:right="205" w:firstLine="560" w:firstLineChars="200"/>
        <w:jc w:val="both"/>
        <w:rPr>
          <w:rFonts w:ascii="Arial" w:hAnsi="Arial" w:eastAsia="仿宋_GB2312"/>
          <w:bCs/>
          <w:color w:val="000000"/>
          <w:sz w:val="28"/>
          <w:szCs w:val="28"/>
        </w:rPr>
      </w:pPr>
      <w:r>
        <w:rPr>
          <w:rFonts w:hint="eastAsia" w:ascii="Arial" w:hAnsi="Arial" w:eastAsia="仿宋_GB2312"/>
          <w:bCs/>
          <w:sz w:val="28"/>
          <w:szCs w:val="28"/>
        </w:rPr>
        <w:t>（2）2022年5月18日，北京市印发《北京市城市更新专项规划（</w:t>
      </w:r>
      <w:r>
        <w:rPr>
          <w:rFonts w:hint="eastAsia" w:ascii="Arial" w:hAnsi="Arial" w:eastAsia="仿宋_GB2312"/>
          <w:bCs/>
          <w:sz w:val="28"/>
          <w:szCs w:val="28"/>
          <w:lang w:eastAsia="zh-CN"/>
        </w:rPr>
        <w:t>“</w:t>
      </w:r>
      <w:r>
        <w:rPr>
          <w:rFonts w:hint="eastAsia" w:ascii="Arial" w:hAnsi="Arial" w:eastAsia="仿宋_GB2312"/>
          <w:bCs/>
          <w:sz w:val="28"/>
          <w:szCs w:val="28"/>
        </w:rPr>
        <w:t>十四五</w:t>
      </w:r>
      <w:r>
        <w:rPr>
          <w:rFonts w:hint="eastAsia" w:ascii="Arial" w:hAnsi="Arial" w:eastAsia="仿宋_GB2312"/>
          <w:bCs/>
          <w:sz w:val="28"/>
          <w:szCs w:val="28"/>
          <w:lang w:eastAsia="zh-CN"/>
        </w:rPr>
        <w:t>”</w:t>
      </w:r>
      <w:r>
        <w:rPr>
          <w:rFonts w:hint="eastAsia" w:ascii="Arial" w:hAnsi="Arial" w:eastAsia="仿宋_GB2312"/>
          <w:bCs/>
          <w:sz w:val="28"/>
          <w:szCs w:val="28"/>
        </w:rPr>
        <w:t>时期）》（以下简称‘《专项规划》’），严控大拆大建，采取小规模、渐进式、可持续的更新，依托新版《北京城市总规》确定的</w:t>
      </w:r>
      <w:r>
        <w:rPr>
          <w:rFonts w:hint="eastAsia" w:ascii="Arial" w:hAnsi="Arial" w:eastAsia="仿宋_GB2312"/>
          <w:bCs/>
          <w:sz w:val="28"/>
          <w:szCs w:val="28"/>
          <w:lang w:eastAsia="zh-CN"/>
        </w:rPr>
        <w:t>“</w:t>
      </w:r>
      <w:r>
        <w:rPr>
          <w:rFonts w:hint="eastAsia" w:ascii="Arial" w:hAnsi="Arial" w:eastAsia="仿宋_GB2312"/>
          <w:bCs/>
          <w:sz w:val="28"/>
          <w:szCs w:val="28"/>
        </w:rPr>
        <w:t>一核一主一副、两轴多点一区</w:t>
      </w:r>
      <w:r>
        <w:rPr>
          <w:rFonts w:hint="eastAsia" w:ascii="Arial" w:hAnsi="Arial" w:eastAsia="仿宋_GB2312"/>
          <w:bCs/>
          <w:sz w:val="28"/>
          <w:szCs w:val="28"/>
          <w:lang w:eastAsia="zh-CN"/>
        </w:rPr>
        <w:t>”</w:t>
      </w:r>
      <w:r>
        <w:rPr>
          <w:rFonts w:hint="eastAsia" w:ascii="Arial" w:hAnsi="Arial" w:eastAsia="仿宋_GB2312"/>
          <w:bCs/>
          <w:sz w:val="28"/>
          <w:szCs w:val="28"/>
        </w:rPr>
        <w:t>的城市空间结构，分圈层差异化明确更新方向，将首都功能核心区和城市副中心作为更新重点；划定近期178个城市更新重点街区，到2025年，将完成全市2000年底前建成需改造的1.6亿平方米老旧小区改造任务。</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bCs/>
          <w:color w:val="000000"/>
          <w:sz w:val="28"/>
          <w:szCs w:val="28"/>
        </w:rPr>
        <w:t>《专项规划》要求健全完善多主体供给、多渠道保障、租购并举的住房制度和住房体系，增加保障性住房与共有产权住房供给；明确城市更新应坚持</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留改拆</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并举、以保留利用提升为主；要全面推进老旧小区更新改造；将老旧楼宇纳入城市更新范围；要塑造</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两轴</w:t>
      </w:r>
      <w:r>
        <w:rPr>
          <w:rFonts w:hint="eastAsia" w:ascii="Arial" w:hAnsi="Arial" w:eastAsia="仿宋_GB2312"/>
          <w:bCs/>
          <w:color w:val="000000"/>
          <w:sz w:val="28"/>
          <w:szCs w:val="28"/>
          <w:lang w:eastAsia="zh-CN"/>
        </w:rPr>
        <w:t>”</w:t>
      </w:r>
      <w:r>
        <w:rPr>
          <w:rFonts w:hint="eastAsia" w:ascii="Arial" w:hAnsi="Arial" w:eastAsia="仿宋_GB2312"/>
          <w:bCs/>
          <w:color w:val="000000"/>
          <w:sz w:val="28"/>
          <w:szCs w:val="28"/>
        </w:rPr>
        <w:t>沿线公共空间。</w:t>
      </w:r>
    </w:p>
    <w:p>
      <w:pPr>
        <w:widowControl/>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5.城市经济发展运行状况</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根据北京市统计局地区生产总值统一核算结果，2023年1季度北京市实现地区生产总值9947.7亿元，按不变价格计算，同比增长3.1%，高于上年全年增速2.4个百分点。分产业看，第一产业实现增加值14.7亿元，增长2.3%；第二产业实现增加值1228.1亿元，下降6.0%；第三产业实现增加值8705.0亿元，增长4.6%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（1）农业生产保持增势，休闲农业和乡村旅游回暖</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实现农林牧渔业总产值37.8亿元，按可比价格计算，同比增长2.1%。其中，实现农业（种植业）产值14.5亿元，增长5.7%，瓜果类产量增长5.9%；在造林管护带动下，实现林业产值12.3亿元，增长13.6%。休闲农业和乡村旅游回暖，接待游客335.6万人次，同比增长4.4%，实现收入7.0亿元，增长11.9%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（2）工业生产降幅收窄，部分高端领域增势较好</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规模以上工业增加值按可比价格计算，同比下降7.4%（剔除新冠疫苗生产因素增长1.8%），降幅较上年全年收窄9.3个百分点。重点行业中，电力、热力生产和供应业增长11.5%，汽车制造业增长2.0%，计算机、通信和其他电子设备制造业下降8.9%，医药制造业下降43.7%（剔除新冠疫苗生产因素下降3.0%）。装备制造领域中，专用设备制造业，铁路、船舶、航空航天和其他运输设备制造业，电气机械和器材制造业，仪器仪表制造业分别增长25.7%、21.1%、10.3%和5.4%。部分高端或新兴领域产品生产较好，新能源汽车、环境污染防治专用设备、风力发电机组、工业自动调节仪表与控制系统产量分别增长1.2倍、44.0%、36.4%和19.0%。</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（3）服务业总体向好，优势行业、接触性服务业共同带动</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第三产业增加值按不变价格计算，同比增长4.6%，比上年全年提高1.2个百分点。其中，信息传输、软件和信息技术服务业实现增加值2134.7亿元，增长12.0%；金融业实现增加值2070.2亿元，增长6.1%；交通运输、仓储和邮政业实现增加值204.7亿元，增长6.9%；文化、体育和娱乐业实现增加值196.6亿元，增长3.6%；住宿和餐饮业实现增加值101.7亿元，增长11.6%。</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（4）固定资产投资较快增长，高技术产业投资显现活力</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固定资产投资（不含农户）同比增长9.6%，比上年全年提高6.0个百分点。分领域看，基础设施投资下降1.1%，制造业投资增长26.0%，房地产开发投资增长9.8%。分产业看，第一产业投资增长0.3%，第二产业投资增长13.0%，第三产业投资增长9.2%。高技术产业投资显现活力，高技术制造业投资增长22.0%，其中，汽车制造业，计算机、通信和其他电子设备制造业，医药制造业分别增长62.7%、21.8%和12.1%；高技术服务业投资增长42.6%，其中，科学研究和技术服务业、租赁和商务服务业分别增长1.6倍和18.8%。</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一季度，北京市房屋施工面积11642.1万平方米，同比下降1.1%，其中住宅施工面积5758.3万平方米，下降0.4%。全市商品房销售面积218.6万平方米，同比增长13.5%，其中住宅销售面积147.3万平方米，增长7.1%。</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（5）市场消费持续恢复，升级类商品增长较快</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市场总消费额同比增长2.8%。其中，服务性消费额增长5.7%；实现社会消费品零售总额3558.0亿元，下降0.7%，其中3月份增长7.5%。社会消费品零售总额中，按消费形态分，商品零售3246.4亿元，下降1.9%，餐饮收入311.6亿元，增长13.5%。按商品类别分，限额以上批发和零售业中，与升级类消费相关的金银珠宝类、体育娱乐用品类、化妆品类商品零售额分别增长26.9%、21.1%和8.1%，汽车类商品零售额下降1.0%，其中新能源汽车增长36.9%。</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（6）居民消费价格温和上涨，工业生产者出厂价格同比下降</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消费价格同比上涨1.3%。其中，消费品价格上涨1.6%，服务价格上涨1.0%。八大类商品和服务项目中，食品烟酒类价格上涨3.1%，生活用品及服务类价格上涨2.9%，其他用品及服务类价格上涨2.4%，教育文化娱乐类价格上涨0.8%，交通通信类价格上涨0.7%，居住类、医疗保健类价格均上涨0.5%，衣着类价格下降0.2%。</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一季度，北京市工业生产者出厂价格同比下降0.6%，购进价格同比上涨0.4%。3月份，工业生产者出厂价格同比下降0.8%，环比上涨0.1%；购进价格同比下降0.1%，环比下降0.5%。</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（7）就业形势总体稳定，居民收入稳步增加</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一季度，北京市城镇调查失业率均值为4.6%；3月份，全市城镇调查失业率为4.5%，环比回落0.3个百分点。</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可支配收入21367元，同比增长3.6%，比上年全年提高0.4个百分点。其中，工资性收入增长5.0%，经营净收入增长3.8%，转移净收入增长3.2%，财产净收入下降1.9%。城镇居民人均可支配收入23047元，增长3.5%；农村居民人均可支配收入10551元，增长5.3%。</w:t>
      </w:r>
    </w:p>
    <w:p>
      <w:pPr>
        <w:overflowPunct w:val="0"/>
        <w:spacing w:line="300" w:lineRule="auto"/>
        <w:ind w:firstLine="560" w:firstLineChars="200"/>
        <w:jc w:val="both"/>
        <w:rPr>
          <w:rFonts w:ascii="Arial" w:hAnsi="Arial" w:eastAsia="仿宋_GB2312" w:cs="Arial"/>
          <w:bCs/>
          <w:color w:val="000000"/>
          <w:sz w:val="28"/>
          <w:szCs w:val="28"/>
        </w:rPr>
      </w:pPr>
      <w:r>
        <w:rPr>
          <w:rFonts w:hint="eastAsia" w:ascii="Arial" w:hAnsi="Arial" w:eastAsia="仿宋_GB2312" w:cs="Arial"/>
          <w:bCs/>
          <w:color w:val="000000"/>
          <w:sz w:val="28"/>
          <w:szCs w:val="28"/>
        </w:rPr>
        <w:t>一季度，北京市居民人均消费支出12045元，同比增长6.3%,其中，城镇居民人均消费支出12875元，增长6.4%；农村居民人均消费支出6706元，增长5.2%。</w:t>
      </w:r>
    </w:p>
    <w:p>
      <w:pPr>
        <w:widowControl/>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color w:val="000000"/>
          <w:sz w:val="28"/>
          <w:szCs w:val="28"/>
        </w:rPr>
        <w:t>总的来看，一季度北京市经济呈现回升向好态势，社会民生保障有力，发展质量继续提升。</w:t>
      </w:r>
    </w:p>
    <w:p>
      <w:pPr>
        <w:spacing w:line="300" w:lineRule="auto"/>
        <w:jc w:val="both"/>
        <w:rPr>
          <w:rFonts w:ascii="Arial" w:hAnsi="Arial" w:eastAsia="仿宋_GB2312" w:cs="Arial"/>
          <w:sz w:val="28"/>
        </w:rPr>
      </w:pPr>
      <w:r>
        <w:rPr>
          <w:rFonts w:ascii="Arial" w:hAnsi="Arial" w:eastAsia="仿宋_GB2312" w:cs="Arial"/>
          <w:sz w:val="28"/>
        </w:rPr>
        <w:t>（二）区域因素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1.区域概况</w:t>
      </w:r>
    </w:p>
    <w:p>
      <w:pPr>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顺义区位于北京市东北部，距市区30公里，毗邻北京城市副中心，是首都国际机场所在地，北邻怀柔区、密云区，东界平谷区，南与通州区、河北省廊坊市三河市接壤，西南、西与昌平区、朝阳区隔温榆河为界。总面积1021平方公里，其中平原面积占95.7%。全区常住人口132.5万人，下辖19个建制镇和6个街道办事处。按照新版北京城市总体规划，顺义区是北京市</w:t>
      </w:r>
      <w:r>
        <w:rPr>
          <w:rFonts w:hint="eastAsia" w:ascii="Arial" w:hAnsi="Arial" w:eastAsia="仿宋_GB2312" w:cs="Arial"/>
          <w:bCs/>
          <w:sz w:val="28"/>
          <w:szCs w:val="28"/>
          <w:lang w:eastAsia="zh-CN"/>
        </w:rPr>
        <w:t>“</w:t>
      </w:r>
      <w:r>
        <w:rPr>
          <w:rFonts w:hint="eastAsia" w:ascii="Arial" w:hAnsi="Arial" w:eastAsia="仿宋_GB2312" w:cs="Arial"/>
          <w:bCs/>
          <w:sz w:val="28"/>
          <w:szCs w:val="28"/>
        </w:rPr>
        <w:t>一核一主一副、两轴多点一区</w:t>
      </w:r>
      <w:r>
        <w:rPr>
          <w:rFonts w:hint="eastAsia" w:ascii="Arial" w:hAnsi="Arial" w:eastAsia="仿宋_GB2312" w:cs="Arial"/>
          <w:bCs/>
          <w:sz w:val="28"/>
          <w:szCs w:val="28"/>
          <w:lang w:eastAsia="zh-CN"/>
        </w:rPr>
        <w:t>”</w:t>
      </w:r>
      <w:r>
        <w:rPr>
          <w:rFonts w:hint="eastAsia" w:ascii="Arial" w:hAnsi="Arial" w:eastAsia="仿宋_GB2312" w:cs="Arial"/>
          <w:bCs/>
          <w:sz w:val="28"/>
          <w:szCs w:val="28"/>
        </w:rPr>
        <w:t>城市空间结构中的</w:t>
      </w:r>
      <w:r>
        <w:rPr>
          <w:rFonts w:hint="eastAsia" w:ascii="Arial" w:hAnsi="Arial" w:eastAsia="仿宋_GB2312" w:cs="Arial"/>
          <w:bCs/>
          <w:sz w:val="28"/>
          <w:szCs w:val="28"/>
          <w:lang w:eastAsia="zh-CN"/>
        </w:rPr>
        <w:t>“</w:t>
      </w:r>
      <w:r>
        <w:rPr>
          <w:rFonts w:hint="eastAsia" w:ascii="Arial" w:hAnsi="Arial" w:eastAsia="仿宋_GB2312" w:cs="Arial"/>
          <w:bCs/>
          <w:sz w:val="28"/>
          <w:szCs w:val="28"/>
        </w:rPr>
        <w:t>多点</w:t>
      </w:r>
      <w:r>
        <w:rPr>
          <w:rFonts w:hint="eastAsia" w:ascii="Arial" w:hAnsi="Arial" w:eastAsia="仿宋_GB2312" w:cs="Arial"/>
          <w:bCs/>
          <w:sz w:val="28"/>
          <w:szCs w:val="28"/>
          <w:lang w:eastAsia="zh-CN"/>
        </w:rPr>
        <w:t>”</w:t>
      </w:r>
      <w:r>
        <w:rPr>
          <w:rFonts w:hint="eastAsia" w:ascii="Arial" w:hAnsi="Arial" w:eastAsia="仿宋_GB2312" w:cs="Arial"/>
          <w:bCs/>
          <w:sz w:val="28"/>
          <w:szCs w:val="28"/>
        </w:rPr>
        <w:t>之一，也是</w:t>
      </w:r>
      <w:r>
        <w:rPr>
          <w:rFonts w:hint="eastAsia" w:ascii="Arial" w:hAnsi="Arial" w:eastAsia="仿宋_GB2312" w:cs="Arial"/>
          <w:bCs/>
          <w:sz w:val="28"/>
          <w:szCs w:val="28"/>
          <w:lang w:eastAsia="zh-CN"/>
        </w:rPr>
        <w:t>“</w:t>
      </w:r>
      <w:r>
        <w:rPr>
          <w:rFonts w:hint="eastAsia" w:ascii="Arial" w:hAnsi="Arial" w:eastAsia="仿宋_GB2312" w:cs="Arial"/>
          <w:bCs/>
          <w:sz w:val="28"/>
          <w:szCs w:val="28"/>
        </w:rPr>
        <w:t>国门</w:t>
      </w:r>
      <w:r>
        <w:rPr>
          <w:rFonts w:hint="eastAsia" w:ascii="Arial" w:hAnsi="Arial" w:eastAsia="仿宋_GB2312" w:cs="Arial"/>
          <w:bCs/>
          <w:sz w:val="28"/>
          <w:szCs w:val="28"/>
          <w:lang w:eastAsia="zh-CN"/>
        </w:rPr>
        <w:t>”</w:t>
      </w:r>
      <w:r>
        <w:rPr>
          <w:rFonts w:hint="eastAsia" w:ascii="Arial" w:hAnsi="Arial" w:eastAsia="仿宋_GB2312" w:cs="Arial"/>
          <w:bCs/>
          <w:sz w:val="28"/>
          <w:szCs w:val="28"/>
        </w:rPr>
        <w:t>所在地、首都重点平原新城、中心城区适宜功能产业的重要承接地，正在建设</w:t>
      </w:r>
      <w:r>
        <w:rPr>
          <w:rFonts w:hint="eastAsia" w:ascii="Arial" w:hAnsi="Arial" w:eastAsia="仿宋_GB2312" w:cs="Arial"/>
          <w:bCs/>
          <w:sz w:val="28"/>
          <w:szCs w:val="28"/>
          <w:lang w:eastAsia="zh-CN"/>
        </w:rPr>
        <w:t>“</w:t>
      </w:r>
      <w:r>
        <w:rPr>
          <w:rFonts w:hint="eastAsia" w:ascii="Arial" w:hAnsi="Arial" w:eastAsia="仿宋_GB2312" w:cs="Arial"/>
          <w:bCs/>
          <w:sz w:val="28"/>
          <w:szCs w:val="28"/>
        </w:rPr>
        <w:t>港城融合的国际航空中心核心区，创新引领的区域经济提升发展先行区，城乡协调的首都和谐宜居示范区</w:t>
      </w:r>
      <w:r>
        <w:rPr>
          <w:rFonts w:hint="eastAsia" w:ascii="Arial" w:hAnsi="Arial" w:eastAsia="仿宋_GB2312" w:cs="Arial"/>
          <w:bCs/>
          <w:sz w:val="28"/>
          <w:szCs w:val="28"/>
          <w:lang w:eastAsia="zh-CN"/>
        </w:rPr>
        <w:t>”</w:t>
      </w:r>
      <w:r>
        <w:rPr>
          <w:rFonts w:hint="eastAsia" w:ascii="Arial" w:hAnsi="Arial" w:eastAsia="仿宋_GB2312" w:cs="Arial"/>
          <w:bCs/>
          <w:sz w:val="28"/>
          <w:szCs w:val="28"/>
        </w:rPr>
        <w:t>。</w:t>
      </w:r>
    </w:p>
    <w:p>
      <w:pPr>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顺义区地势北高南低，东北边界屏障燕山，境内平原为河流洪水携带沉积物质造成，表面堆积物主要是砂、亚砂土，面积占95.7%。北部山地最高点海拔为637米，境内最低点海拔为24米，平均海拔35米。顺义区境内有大小河流20余条，潮白河等河流分流其间，均呈南北走向，分属北运河、潮白河、蓟运河3个水系。河道总长232千米，径流总量1.7亿立方米。</w:t>
      </w:r>
    </w:p>
    <w:p>
      <w:pPr>
        <w:spacing w:line="300" w:lineRule="auto"/>
        <w:ind w:firstLine="560" w:firstLineChars="200"/>
        <w:jc w:val="both"/>
        <w:rPr>
          <w:rFonts w:ascii="Arial" w:hAnsi="Arial" w:eastAsia="仿宋_GB2312" w:cs="Arial"/>
          <w:bCs/>
          <w:sz w:val="28"/>
          <w:szCs w:val="28"/>
        </w:rPr>
      </w:pPr>
      <w:r>
        <w:rPr>
          <w:rFonts w:hint="eastAsia" w:ascii="Arial" w:hAnsi="Arial" w:eastAsia="仿宋_GB2312" w:cs="Arial"/>
          <w:bCs/>
          <w:sz w:val="28"/>
          <w:szCs w:val="28"/>
        </w:rPr>
        <w:t>顺义区公路已形成机场高速、京承高速、机场北线高速、京平高速、机场南线高速、六环路等高速公路为龙头，京密路、顺平路等国、市道主干线路网为骨架，县乡公路为支脉，</w:t>
      </w:r>
      <w:r>
        <w:rPr>
          <w:rFonts w:hint="eastAsia" w:ascii="Arial" w:hAnsi="Arial" w:eastAsia="仿宋_GB2312" w:cs="Arial"/>
          <w:bCs/>
          <w:sz w:val="28"/>
          <w:szCs w:val="28"/>
          <w:lang w:eastAsia="zh-CN"/>
        </w:rPr>
        <w:t>“</w:t>
      </w:r>
      <w:r>
        <w:rPr>
          <w:rFonts w:hint="eastAsia" w:ascii="Arial" w:hAnsi="Arial" w:eastAsia="仿宋_GB2312" w:cs="Arial"/>
          <w:bCs/>
          <w:sz w:val="28"/>
          <w:szCs w:val="28"/>
        </w:rPr>
        <w:t>六横</w:t>
      </w:r>
      <w:r>
        <w:rPr>
          <w:rFonts w:hint="eastAsia" w:ascii="Arial" w:hAnsi="Arial" w:eastAsia="仿宋_GB2312" w:cs="Arial"/>
          <w:bCs/>
          <w:sz w:val="28"/>
          <w:szCs w:val="28"/>
          <w:lang w:eastAsia="zh-CN"/>
        </w:rPr>
        <w:t>”</w:t>
      </w:r>
      <w:r>
        <w:rPr>
          <w:rFonts w:hint="eastAsia" w:ascii="Arial" w:hAnsi="Arial" w:eastAsia="仿宋_GB2312" w:cs="Arial"/>
          <w:bCs/>
          <w:sz w:val="28"/>
          <w:szCs w:val="28"/>
        </w:rPr>
        <w:t>、</w:t>
      </w:r>
      <w:r>
        <w:rPr>
          <w:rFonts w:hint="eastAsia" w:ascii="Arial" w:hAnsi="Arial" w:eastAsia="仿宋_GB2312" w:cs="Arial"/>
          <w:bCs/>
          <w:sz w:val="28"/>
          <w:szCs w:val="28"/>
          <w:lang w:eastAsia="zh-CN"/>
        </w:rPr>
        <w:t>“</w:t>
      </w:r>
      <w:r>
        <w:rPr>
          <w:rFonts w:hint="eastAsia" w:ascii="Arial" w:hAnsi="Arial" w:eastAsia="仿宋_GB2312" w:cs="Arial"/>
          <w:bCs/>
          <w:sz w:val="28"/>
          <w:szCs w:val="28"/>
        </w:rPr>
        <w:t>十四纵</w:t>
      </w:r>
      <w:r>
        <w:rPr>
          <w:rFonts w:hint="eastAsia" w:ascii="Arial" w:hAnsi="Arial" w:eastAsia="仿宋_GB2312" w:cs="Arial"/>
          <w:bCs/>
          <w:sz w:val="28"/>
          <w:szCs w:val="28"/>
          <w:lang w:eastAsia="zh-CN"/>
        </w:rPr>
        <w:t>”</w:t>
      </w:r>
      <w:r>
        <w:rPr>
          <w:rFonts w:hint="eastAsia" w:ascii="Arial" w:hAnsi="Arial" w:eastAsia="仿宋_GB2312" w:cs="Arial"/>
          <w:bCs/>
          <w:sz w:val="28"/>
          <w:szCs w:val="28"/>
        </w:rPr>
        <w:t>、</w:t>
      </w:r>
      <w:r>
        <w:rPr>
          <w:rFonts w:hint="eastAsia" w:ascii="Arial" w:hAnsi="Arial" w:eastAsia="仿宋_GB2312" w:cs="Arial"/>
          <w:bCs/>
          <w:sz w:val="28"/>
          <w:szCs w:val="28"/>
          <w:lang w:eastAsia="zh-CN"/>
        </w:rPr>
        <w:t>“</w:t>
      </w:r>
      <w:r>
        <w:rPr>
          <w:rFonts w:hint="eastAsia" w:ascii="Arial" w:hAnsi="Arial" w:eastAsia="仿宋_GB2312" w:cs="Arial"/>
          <w:bCs/>
          <w:sz w:val="28"/>
          <w:szCs w:val="28"/>
        </w:rPr>
        <w:t>二放射</w:t>
      </w:r>
      <w:r>
        <w:rPr>
          <w:rFonts w:hint="eastAsia" w:ascii="Arial" w:hAnsi="Arial" w:eastAsia="仿宋_GB2312" w:cs="Arial"/>
          <w:bCs/>
          <w:sz w:val="28"/>
          <w:szCs w:val="28"/>
          <w:lang w:eastAsia="zh-CN"/>
        </w:rPr>
        <w:t>”</w:t>
      </w:r>
      <w:r>
        <w:rPr>
          <w:rFonts w:hint="eastAsia" w:ascii="Arial" w:hAnsi="Arial" w:eastAsia="仿宋_GB2312" w:cs="Arial"/>
          <w:bCs/>
          <w:sz w:val="28"/>
          <w:szCs w:val="28"/>
        </w:rPr>
        <w:t>、</w:t>
      </w:r>
      <w:r>
        <w:rPr>
          <w:rFonts w:hint="eastAsia" w:ascii="Arial" w:hAnsi="Arial" w:eastAsia="仿宋_GB2312" w:cs="Arial"/>
          <w:bCs/>
          <w:sz w:val="28"/>
          <w:szCs w:val="28"/>
          <w:lang w:eastAsia="zh-CN"/>
        </w:rPr>
        <w:t>“</w:t>
      </w:r>
      <w:r>
        <w:rPr>
          <w:rFonts w:hint="eastAsia" w:ascii="Arial" w:hAnsi="Arial" w:eastAsia="仿宋_GB2312" w:cs="Arial"/>
          <w:bCs/>
          <w:sz w:val="28"/>
          <w:szCs w:val="28"/>
        </w:rPr>
        <w:t>六高速</w:t>
      </w:r>
      <w:r>
        <w:rPr>
          <w:rFonts w:hint="eastAsia" w:ascii="Arial" w:hAnsi="Arial" w:eastAsia="仿宋_GB2312" w:cs="Arial"/>
          <w:bCs/>
          <w:sz w:val="28"/>
          <w:szCs w:val="28"/>
          <w:lang w:eastAsia="zh-CN"/>
        </w:rPr>
        <w:t>”</w:t>
      </w:r>
      <w:r>
        <w:rPr>
          <w:rFonts w:hint="eastAsia" w:ascii="Arial" w:hAnsi="Arial" w:eastAsia="仿宋_GB2312" w:cs="Arial"/>
          <w:bCs/>
          <w:sz w:val="28"/>
          <w:szCs w:val="28"/>
        </w:rPr>
        <w:t>，</w:t>
      </w:r>
      <w:r>
        <w:rPr>
          <w:rFonts w:hint="eastAsia" w:ascii="Arial" w:hAnsi="Arial" w:eastAsia="仿宋_GB2312" w:cs="Arial"/>
          <w:bCs/>
          <w:sz w:val="28"/>
          <w:szCs w:val="28"/>
          <w:lang w:eastAsia="zh-CN"/>
        </w:rPr>
        <w:t>“</w:t>
      </w:r>
      <w:r>
        <w:rPr>
          <w:rFonts w:hint="eastAsia" w:ascii="Arial" w:hAnsi="Arial" w:eastAsia="仿宋_GB2312" w:cs="Arial"/>
          <w:bCs/>
          <w:sz w:val="28"/>
          <w:szCs w:val="28"/>
        </w:rPr>
        <w:t>棋盘+网格+环线</w:t>
      </w:r>
      <w:r>
        <w:rPr>
          <w:rFonts w:hint="eastAsia" w:ascii="Arial" w:hAnsi="Arial" w:eastAsia="仿宋_GB2312" w:cs="Arial"/>
          <w:bCs/>
          <w:sz w:val="28"/>
          <w:szCs w:val="28"/>
          <w:lang w:eastAsia="zh-CN"/>
        </w:rPr>
        <w:t>”</w:t>
      </w:r>
      <w:r>
        <w:rPr>
          <w:rFonts w:hint="eastAsia" w:ascii="Arial" w:hAnsi="Arial" w:eastAsia="仿宋_GB2312" w:cs="Arial"/>
          <w:bCs/>
          <w:sz w:val="28"/>
          <w:szCs w:val="28"/>
        </w:rPr>
        <w:t>纵横交错、四通八达的公路网体系。</w:t>
      </w:r>
    </w:p>
    <w:p>
      <w:pPr>
        <w:spacing w:line="300" w:lineRule="auto"/>
        <w:ind w:firstLine="560" w:firstLineChars="200"/>
        <w:jc w:val="both"/>
        <w:rPr>
          <w:rFonts w:ascii="Arial" w:hAnsi="Arial" w:eastAsia="仿宋_GB2312" w:cs="Arial"/>
          <w:i/>
          <w:sz w:val="28"/>
        </w:rPr>
      </w:pPr>
      <w:r>
        <w:rPr>
          <w:rFonts w:ascii="Arial" w:hAnsi="Arial" w:eastAsia="仿宋_GB2312" w:cs="Arial"/>
          <w:bCs/>
          <w:sz w:val="28"/>
          <w:szCs w:val="28"/>
        </w:rPr>
        <w:t>估价对象位于</w:t>
      </w:r>
      <w:r>
        <w:rPr>
          <w:rFonts w:hint="eastAsia" w:ascii="Arial" w:hAnsi="Arial" w:eastAsia="仿宋_GB2312" w:cs="Arial"/>
          <w:bCs/>
          <w:sz w:val="28"/>
          <w:szCs w:val="28"/>
        </w:rPr>
        <w:t>顺义</w:t>
      </w:r>
      <w:r>
        <w:rPr>
          <w:rFonts w:ascii="Arial" w:hAnsi="Arial" w:eastAsia="仿宋_GB2312" w:cs="Arial"/>
          <w:bCs/>
          <w:sz w:val="28"/>
          <w:szCs w:val="28"/>
        </w:rPr>
        <w:t>区</w:t>
      </w:r>
      <w:r>
        <w:rPr>
          <w:rFonts w:hint="eastAsia" w:ascii="Arial" w:hAnsi="Arial" w:eastAsia="仿宋_GB2312" w:cs="Arial"/>
          <w:bCs/>
          <w:sz w:val="28"/>
          <w:szCs w:val="28"/>
        </w:rPr>
        <w:t>李桥镇</w:t>
      </w:r>
      <w:r>
        <w:rPr>
          <w:rFonts w:ascii="Arial" w:hAnsi="Arial" w:eastAsia="仿宋_GB2312" w:cs="Arial"/>
          <w:bCs/>
          <w:sz w:val="28"/>
          <w:szCs w:val="28"/>
        </w:rPr>
        <w:t>。估价对象所在区域有购物场所（</w:t>
      </w:r>
      <w:r>
        <w:rPr>
          <w:rFonts w:hint="eastAsia" w:ascii="Arial" w:hAnsi="Arial" w:eastAsia="仿宋_GB2312" w:cs="Arial"/>
          <w:bCs/>
          <w:sz w:val="28"/>
          <w:szCs w:val="28"/>
        </w:rPr>
        <w:t>华联生活超市等</w:t>
      </w:r>
      <w:r>
        <w:rPr>
          <w:rFonts w:ascii="Arial" w:hAnsi="Arial" w:eastAsia="仿宋_GB2312" w:cs="Arial"/>
          <w:bCs/>
          <w:sz w:val="28"/>
          <w:szCs w:val="28"/>
        </w:rPr>
        <w:t>）</w:t>
      </w:r>
      <w:r>
        <w:rPr>
          <w:rFonts w:hint="eastAsia" w:ascii="Arial" w:hAnsi="Arial" w:eastAsia="仿宋_GB2312" w:cs="Arial"/>
          <w:bCs/>
          <w:sz w:val="28"/>
          <w:szCs w:val="28"/>
        </w:rPr>
        <w:t>、</w:t>
      </w:r>
      <w:r>
        <w:rPr>
          <w:rFonts w:ascii="Arial" w:hAnsi="Arial" w:eastAsia="仿宋_GB2312" w:cs="Arial"/>
          <w:bCs/>
          <w:sz w:val="28"/>
          <w:szCs w:val="28"/>
        </w:rPr>
        <w:t>学校（</w:t>
      </w:r>
      <w:r>
        <w:rPr>
          <w:rFonts w:hint="eastAsia" w:ascii="Arial" w:hAnsi="Arial" w:eastAsia="仿宋_GB2312" w:cs="Arial"/>
          <w:bCs/>
          <w:sz w:val="28"/>
          <w:szCs w:val="28"/>
        </w:rPr>
        <w:t>顺义一中分校李桥中学、北京市顺义区李桥中心小学等</w:t>
      </w:r>
      <w:r>
        <w:rPr>
          <w:rFonts w:ascii="Arial" w:hAnsi="Arial" w:eastAsia="仿宋_GB2312" w:cs="Arial"/>
          <w:bCs/>
          <w:sz w:val="28"/>
          <w:szCs w:val="28"/>
        </w:rPr>
        <w:t>），医院（</w:t>
      </w:r>
      <w:r>
        <w:rPr>
          <w:rFonts w:hint="eastAsia" w:ascii="Arial" w:hAnsi="Arial" w:eastAsia="仿宋_GB2312" w:cs="Arial"/>
          <w:bCs/>
          <w:sz w:val="28"/>
          <w:szCs w:val="28"/>
        </w:rPr>
        <w:t>北京首儿李桥儿童医院等</w:t>
      </w:r>
      <w:r>
        <w:rPr>
          <w:rFonts w:ascii="Arial" w:hAnsi="Arial" w:eastAsia="仿宋_GB2312" w:cs="Arial"/>
          <w:bCs/>
          <w:sz w:val="28"/>
          <w:szCs w:val="28"/>
        </w:rPr>
        <w:t>），银行（</w:t>
      </w:r>
      <w:r>
        <w:rPr>
          <w:rFonts w:hint="eastAsia" w:ascii="Arial" w:hAnsi="Arial" w:eastAsia="仿宋_GB2312" w:cs="Arial"/>
          <w:bCs/>
          <w:sz w:val="28"/>
          <w:szCs w:val="28"/>
        </w:rPr>
        <w:t>北京农村商业银行、中国邮政储蓄银行、北京银行等</w:t>
      </w:r>
      <w:r>
        <w:rPr>
          <w:rFonts w:ascii="Arial" w:hAnsi="Arial" w:eastAsia="仿宋_GB2312" w:cs="Arial"/>
          <w:bCs/>
          <w:sz w:val="28"/>
          <w:szCs w:val="28"/>
        </w:rPr>
        <w:t>），</w:t>
      </w:r>
      <w:r>
        <w:rPr>
          <w:rFonts w:ascii="Arial" w:hAnsi="Arial" w:eastAsia="仿宋_GB2312" w:cs="Arial"/>
          <w:sz w:val="28"/>
          <w:szCs w:val="28"/>
        </w:rPr>
        <w:t>综合分析，公共配套设施齐备程度一般。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2.交通条件</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szCs w:val="28"/>
        </w:rPr>
        <w:t>估价对象紧邻</w:t>
      </w:r>
      <w:r>
        <w:rPr>
          <w:rFonts w:hint="eastAsia" w:ascii="Arial" w:hAnsi="Arial" w:eastAsia="仿宋_GB2312" w:cs="Arial"/>
          <w:sz w:val="28"/>
          <w:szCs w:val="28"/>
        </w:rPr>
        <w:t>城市主干道</w:t>
      </w:r>
      <w:r>
        <w:rPr>
          <w:rFonts w:ascii="Arial" w:hAnsi="Arial" w:eastAsia="仿宋_GB2312" w:cs="Arial"/>
          <w:sz w:val="28"/>
          <w:szCs w:val="28"/>
        </w:rPr>
        <w:t>—</w:t>
      </w:r>
      <w:r>
        <w:rPr>
          <w:rFonts w:hint="eastAsia" w:ascii="Arial" w:hAnsi="Arial" w:eastAsia="仿宋_GB2312" w:cs="Arial"/>
          <w:sz w:val="28"/>
          <w:szCs w:val="28"/>
        </w:rPr>
        <w:t>鑫桥南路</w:t>
      </w:r>
      <w:r>
        <w:rPr>
          <w:rFonts w:ascii="Arial" w:hAnsi="Arial" w:eastAsia="仿宋_GB2312" w:cs="Arial"/>
          <w:sz w:val="28"/>
          <w:szCs w:val="28"/>
        </w:rPr>
        <w:t>，</w:t>
      </w:r>
      <w:r>
        <w:rPr>
          <w:rFonts w:hint="eastAsia" w:ascii="Arial" w:hAnsi="Arial" w:eastAsia="仿宋_GB2312" w:cs="Arial"/>
          <w:sz w:val="28"/>
          <w:szCs w:val="28"/>
        </w:rPr>
        <w:t>东</w:t>
      </w:r>
      <w:r>
        <w:rPr>
          <w:rFonts w:ascii="Arial" w:hAnsi="Arial" w:eastAsia="仿宋_GB2312" w:cs="Arial"/>
          <w:sz w:val="28"/>
          <w:szCs w:val="28"/>
        </w:rPr>
        <w:t>距</w:t>
      </w:r>
      <w:r>
        <w:rPr>
          <w:rFonts w:hint="eastAsia" w:ascii="Arial" w:hAnsi="Arial" w:eastAsia="仿宋_GB2312" w:cs="Arial"/>
          <w:sz w:val="28"/>
          <w:szCs w:val="28"/>
        </w:rPr>
        <w:t>东</w:t>
      </w:r>
      <w:r>
        <w:rPr>
          <w:rFonts w:ascii="Arial" w:hAnsi="Arial" w:eastAsia="仿宋_GB2312" w:cs="Arial"/>
          <w:sz w:val="28"/>
          <w:szCs w:val="28"/>
        </w:rPr>
        <w:t>六环</w:t>
      </w:r>
      <w:r>
        <w:rPr>
          <w:rFonts w:hint="eastAsia" w:ascii="Arial" w:hAnsi="Arial" w:eastAsia="仿宋_GB2312" w:cs="Arial"/>
          <w:sz w:val="28"/>
          <w:szCs w:val="28"/>
        </w:rPr>
        <w:t>直线距离</w:t>
      </w:r>
      <w:r>
        <w:rPr>
          <w:rFonts w:ascii="Arial" w:hAnsi="Arial" w:eastAsia="仿宋_GB2312" w:cs="Arial"/>
          <w:sz w:val="28"/>
          <w:szCs w:val="28"/>
        </w:rPr>
        <w:t>约700</w:t>
      </w:r>
      <w:r>
        <w:rPr>
          <w:rFonts w:hint="eastAsia" w:ascii="Arial" w:hAnsi="Arial" w:eastAsia="仿宋_GB2312" w:cs="Arial"/>
          <w:sz w:val="28"/>
          <w:szCs w:val="28"/>
        </w:rPr>
        <w:t>米</w:t>
      </w:r>
      <w:r>
        <w:rPr>
          <w:rFonts w:ascii="Arial" w:hAnsi="Arial" w:eastAsia="仿宋_GB2312" w:cs="Arial"/>
          <w:sz w:val="28"/>
          <w:szCs w:val="28"/>
        </w:rPr>
        <w:t>，</w:t>
      </w:r>
      <w:r>
        <w:rPr>
          <w:rFonts w:hint="eastAsia" w:ascii="Arial" w:hAnsi="Arial" w:eastAsia="仿宋_GB2312" w:cs="Arial"/>
          <w:sz w:val="28"/>
          <w:szCs w:val="28"/>
        </w:rPr>
        <w:t>南距京平高速直线距离</w:t>
      </w:r>
      <w:r>
        <w:rPr>
          <w:rFonts w:ascii="Arial" w:hAnsi="Arial" w:eastAsia="仿宋_GB2312" w:cs="Arial"/>
          <w:sz w:val="28"/>
          <w:szCs w:val="28"/>
        </w:rPr>
        <w:t>约1.5</w:t>
      </w:r>
      <w:r>
        <w:rPr>
          <w:rFonts w:hint="eastAsia" w:ascii="Arial" w:hAnsi="Arial" w:eastAsia="仿宋_GB2312" w:cs="Arial"/>
          <w:sz w:val="28"/>
          <w:szCs w:val="28"/>
        </w:rPr>
        <w:t>公里</w:t>
      </w:r>
      <w:r>
        <w:rPr>
          <w:rFonts w:ascii="Arial" w:hAnsi="Arial" w:eastAsia="仿宋_GB2312" w:cs="Arial"/>
          <w:sz w:val="28"/>
          <w:szCs w:val="28"/>
        </w:rPr>
        <w:t>，</w:t>
      </w:r>
      <w:r>
        <w:rPr>
          <w:rFonts w:hint="eastAsia" w:ascii="Arial" w:hAnsi="Arial" w:eastAsia="仿宋_GB2312" w:cs="Arial"/>
          <w:sz w:val="28"/>
          <w:szCs w:val="28"/>
        </w:rPr>
        <w:t>西</w:t>
      </w:r>
      <w:r>
        <w:rPr>
          <w:rFonts w:ascii="Arial" w:hAnsi="Arial" w:eastAsia="仿宋_GB2312" w:cs="Arial"/>
          <w:sz w:val="28"/>
          <w:szCs w:val="28"/>
        </w:rPr>
        <w:t>距北京首都国际机场</w:t>
      </w:r>
      <w:r>
        <w:rPr>
          <w:rFonts w:hint="eastAsia" w:ascii="Arial" w:hAnsi="Arial" w:eastAsia="仿宋_GB2312" w:cs="Arial"/>
          <w:sz w:val="28"/>
          <w:szCs w:val="28"/>
        </w:rPr>
        <w:t>T</w:t>
      </w:r>
      <w:r>
        <w:rPr>
          <w:rFonts w:ascii="Arial" w:hAnsi="Arial" w:eastAsia="仿宋_GB2312" w:cs="Arial"/>
          <w:sz w:val="28"/>
          <w:szCs w:val="28"/>
        </w:rPr>
        <w:t>3</w:t>
      </w:r>
      <w:r>
        <w:rPr>
          <w:rFonts w:hint="eastAsia" w:ascii="Arial" w:hAnsi="Arial" w:eastAsia="仿宋_GB2312" w:cs="Arial"/>
          <w:sz w:val="28"/>
          <w:szCs w:val="28"/>
        </w:rPr>
        <w:t>航站楼</w:t>
      </w:r>
      <w:r>
        <w:rPr>
          <w:rFonts w:ascii="Arial" w:hAnsi="Arial" w:eastAsia="仿宋_GB2312" w:cs="Arial"/>
          <w:sz w:val="28"/>
          <w:szCs w:val="28"/>
        </w:rPr>
        <w:t>约</w:t>
      </w:r>
      <w:r>
        <w:rPr>
          <w:rFonts w:hint="eastAsia" w:ascii="Arial" w:hAnsi="Arial" w:eastAsia="仿宋_GB2312" w:cs="Arial"/>
          <w:sz w:val="28"/>
          <w:szCs w:val="28"/>
        </w:rPr>
        <w:t>3</w:t>
      </w:r>
      <w:r>
        <w:rPr>
          <w:rFonts w:ascii="Arial" w:hAnsi="Arial" w:eastAsia="仿宋_GB2312" w:cs="Arial"/>
          <w:sz w:val="28"/>
          <w:szCs w:val="28"/>
        </w:rPr>
        <w:t>公里，周边有</w:t>
      </w:r>
      <w:r>
        <w:rPr>
          <w:rFonts w:hint="eastAsia" w:ascii="Arial" w:hAnsi="Arial" w:eastAsia="仿宋_GB2312" w:cs="Arial"/>
          <w:sz w:val="28"/>
          <w:szCs w:val="28"/>
        </w:rPr>
        <w:t>顺3</w:t>
      </w:r>
      <w:r>
        <w:rPr>
          <w:rFonts w:ascii="Arial" w:hAnsi="Arial" w:eastAsia="仿宋_GB2312" w:cs="Arial"/>
          <w:sz w:val="28"/>
          <w:szCs w:val="28"/>
        </w:rPr>
        <w:t>3</w:t>
      </w:r>
      <w:r>
        <w:rPr>
          <w:rFonts w:hint="eastAsia" w:ascii="Arial" w:hAnsi="Arial" w:eastAsia="仿宋_GB2312" w:cs="Arial"/>
          <w:sz w:val="28"/>
          <w:szCs w:val="28"/>
        </w:rPr>
        <w:t>路、顺6</w:t>
      </w:r>
      <w:r>
        <w:rPr>
          <w:rFonts w:ascii="Arial" w:hAnsi="Arial" w:eastAsia="仿宋_GB2312" w:cs="Arial"/>
          <w:sz w:val="28"/>
          <w:szCs w:val="28"/>
        </w:rPr>
        <w:t>8</w:t>
      </w:r>
      <w:r>
        <w:rPr>
          <w:rFonts w:hint="eastAsia" w:ascii="Arial" w:hAnsi="Arial" w:eastAsia="仿宋_GB2312" w:cs="Arial"/>
          <w:sz w:val="28"/>
          <w:szCs w:val="28"/>
        </w:rPr>
        <w:t>路、空港5路、空港8路</w:t>
      </w:r>
      <w:r>
        <w:rPr>
          <w:rFonts w:ascii="Arial" w:hAnsi="Arial" w:eastAsia="仿宋_GB2312" w:cs="Arial"/>
          <w:sz w:val="28"/>
          <w:szCs w:val="28"/>
        </w:rPr>
        <w:t>等多条公交线路通过，综合评价交通便捷度</w:t>
      </w:r>
      <w:r>
        <w:rPr>
          <w:rFonts w:hint="eastAsia" w:ascii="Arial" w:hAnsi="Arial" w:eastAsia="仿宋_GB2312" w:cs="Arial"/>
          <w:sz w:val="28"/>
          <w:szCs w:val="28"/>
        </w:rPr>
        <w:t>较好</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3.环境条件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顺义区地势北高南低，东北边界屏障燕山，境内平原为河流洪水携带沉积物质造成，表面堆积物主要是砂、亚砂土，面积占95.7%。北部山地最高点海拔为637米，境内最低点海拔为24米，平均海拔35米。潮白河等河流分流其间，均呈南北走向，地下水源丰富，年均可开采量4亿立方米，部分地区蕴藏有地热资源。全境属温带大陆性半湿润季风气候，四季分明。年平均气温11.5</w:t>
      </w:r>
      <w:r>
        <w:rPr>
          <w:rFonts w:hint="eastAsia" w:ascii="Arial" w:hAnsi="Arial" w:eastAsia="仿宋_GB2312" w:cs="Arial"/>
          <w:sz w:val="28"/>
        </w:rPr>
        <w:t>℃</w:t>
      </w:r>
      <w:r>
        <w:rPr>
          <w:rFonts w:ascii="Arial" w:hAnsi="Arial" w:eastAsia="仿宋_GB2312" w:cs="Arial"/>
          <w:sz w:val="28"/>
        </w:rPr>
        <w:t>，年日照时数2746小时，年相对湿度58%，无霜期195天左右，年均降雨量610毫米。</w:t>
      </w:r>
    </w:p>
    <w:p>
      <w:pPr>
        <w:spacing w:line="300" w:lineRule="auto"/>
        <w:ind w:firstLine="560" w:firstLineChars="200"/>
        <w:jc w:val="both"/>
        <w:rPr>
          <w:rFonts w:ascii="Arial" w:hAnsi="Arial" w:eastAsia="仿宋_GB2312" w:cs="Arial"/>
          <w:sz w:val="28"/>
          <w:szCs w:val="28"/>
        </w:rPr>
      </w:pPr>
      <w:r>
        <w:rPr>
          <w:rFonts w:ascii="Arial" w:hAnsi="Arial" w:eastAsia="仿宋_GB2312" w:cs="Arial"/>
          <w:sz w:val="28"/>
        </w:rPr>
        <w:t>估价对象所在</w:t>
      </w:r>
      <w:r>
        <w:rPr>
          <w:rFonts w:hint="eastAsia" w:ascii="Arial" w:hAnsi="Arial" w:eastAsia="仿宋_GB2312" w:cs="Arial"/>
          <w:sz w:val="28"/>
        </w:rPr>
        <w:t>顺义</w:t>
      </w:r>
      <w:r>
        <w:rPr>
          <w:rFonts w:ascii="Arial" w:hAnsi="Arial" w:eastAsia="仿宋_GB2312" w:cs="Arial"/>
          <w:sz w:val="28"/>
        </w:rPr>
        <w:t>区</w:t>
      </w:r>
      <w:r>
        <w:rPr>
          <w:rFonts w:hint="eastAsia" w:ascii="Arial" w:hAnsi="Arial" w:eastAsia="仿宋_GB2312" w:cs="Arial"/>
          <w:sz w:val="28"/>
        </w:rPr>
        <w:t>李桥镇</w:t>
      </w:r>
      <w:r>
        <w:rPr>
          <w:rFonts w:ascii="Arial" w:hAnsi="Arial" w:eastAsia="仿宋_GB2312" w:cs="Arial"/>
          <w:sz w:val="28"/>
        </w:rPr>
        <w:t>周边绿化条件较好，周边2公里</w:t>
      </w:r>
      <w:r>
        <w:rPr>
          <w:rFonts w:hint="eastAsia" w:ascii="Arial" w:hAnsi="Arial" w:eastAsia="仿宋_GB2312" w:cs="Arial"/>
          <w:sz w:val="28"/>
        </w:rPr>
        <w:t>范围</w:t>
      </w:r>
      <w:r>
        <w:rPr>
          <w:rFonts w:ascii="Arial" w:hAnsi="Arial" w:eastAsia="仿宋_GB2312" w:cs="Arial"/>
          <w:sz w:val="28"/>
        </w:rPr>
        <w:t>内</w:t>
      </w:r>
      <w:r>
        <w:rPr>
          <w:rFonts w:hint="eastAsia" w:ascii="Arial" w:hAnsi="Arial" w:eastAsia="仿宋_GB2312" w:cs="Arial"/>
          <w:sz w:val="28"/>
        </w:rPr>
        <w:t>有东郊湿地公园等绿化景观</w:t>
      </w:r>
      <w:r>
        <w:rPr>
          <w:rFonts w:ascii="Arial" w:hAnsi="Arial" w:eastAsia="仿宋_GB2312" w:cs="Arial"/>
          <w:sz w:val="28"/>
        </w:rPr>
        <w:t>，绿化条件较好</w:t>
      </w:r>
      <w:r>
        <w:rPr>
          <w:rFonts w:hint="eastAsia" w:ascii="Arial" w:hAnsi="Arial" w:eastAsia="仿宋_GB2312" w:cs="Arial"/>
          <w:sz w:val="28"/>
        </w:rPr>
        <w:t>；有国测北斗博物馆等人文设施，</w:t>
      </w:r>
      <w:r>
        <w:rPr>
          <w:rFonts w:ascii="Arial" w:hAnsi="Arial" w:eastAsia="仿宋_GB2312" w:cs="Arial"/>
          <w:sz w:val="28"/>
        </w:rPr>
        <w:t>综合考虑自然环境</w:t>
      </w:r>
      <w:r>
        <w:rPr>
          <w:rFonts w:ascii="Arial" w:hAnsi="Arial" w:eastAsia="仿宋_GB2312" w:cs="Arial"/>
          <w:sz w:val="28"/>
          <w:szCs w:val="28"/>
        </w:rPr>
        <w:t>与人文环境较好。</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4.基础设施设施条件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顺义区目前已拥有完善的基础设施配套保障，区内大部分区域基础设施配套目前可达到</w:t>
      </w:r>
      <w:r>
        <w:rPr>
          <w:rFonts w:hint="eastAsia" w:ascii="Arial" w:hAnsi="Arial" w:eastAsia="仿宋_GB2312" w:cs="Arial"/>
          <w:sz w:val="28"/>
          <w:lang w:eastAsia="zh-CN"/>
        </w:rPr>
        <w:t>“</w:t>
      </w:r>
      <w:r>
        <w:rPr>
          <w:rFonts w:ascii="Arial" w:hAnsi="Arial" w:eastAsia="仿宋_GB2312" w:cs="Arial"/>
          <w:sz w:val="28"/>
        </w:rPr>
        <w:t>七</w:t>
      </w:r>
      <w:r>
        <w:rPr>
          <w:rFonts w:hint="eastAsia" w:ascii="Arial" w:hAnsi="Arial" w:eastAsia="仿宋_GB2312" w:cs="Arial"/>
          <w:sz w:val="28"/>
        </w:rPr>
        <w:t>通</w:t>
      </w:r>
      <w:r>
        <w:rPr>
          <w:rFonts w:hint="eastAsia" w:ascii="Arial" w:hAnsi="Arial" w:eastAsia="仿宋_GB2312" w:cs="Arial"/>
          <w:sz w:val="28"/>
          <w:lang w:eastAsia="zh-CN"/>
        </w:rPr>
        <w:t>”</w:t>
      </w:r>
      <w:r>
        <w:rPr>
          <w:rFonts w:hint="eastAsia" w:ascii="Arial" w:hAnsi="Arial" w:eastAsia="仿宋_GB2312" w:cs="Arial"/>
          <w:sz w:val="28"/>
        </w:rPr>
        <w:t>（即通路、通上水、通下水、通电、通讯、通热力、通燃气）</w:t>
      </w:r>
      <w:r>
        <w:rPr>
          <w:rFonts w:ascii="Arial" w:hAnsi="Arial" w:eastAsia="仿宋_GB2312" w:cs="Arial"/>
          <w:sz w:val="28"/>
        </w:rPr>
        <w:t>条件。</w:t>
      </w:r>
      <w:r>
        <w:rPr>
          <w:rFonts w:hint="eastAsia" w:ascii="Arial" w:hAnsi="Arial" w:eastAsia="仿宋_GB2312" w:cs="Arial"/>
          <w:sz w:val="28"/>
          <w:szCs w:val="28"/>
        </w:rPr>
        <w:t>估价对象</w:t>
      </w:r>
      <w:r>
        <w:rPr>
          <w:rFonts w:ascii="Arial" w:hAnsi="Arial" w:eastAsia="仿宋_GB2312" w:cs="Arial"/>
          <w:sz w:val="28"/>
          <w:szCs w:val="28"/>
        </w:rPr>
        <w:t>现状开发程度为宗地外</w:t>
      </w:r>
      <w:r>
        <w:rPr>
          <w:rFonts w:hint="eastAsia" w:ascii="Arial" w:hAnsi="Arial" w:eastAsia="仿宋_GB2312" w:cs="Arial"/>
          <w:sz w:val="28"/>
          <w:szCs w:val="28"/>
          <w:lang w:eastAsia="zh-CN"/>
        </w:rPr>
        <w:t>”</w:t>
      </w:r>
      <w:r>
        <w:rPr>
          <w:rFonts w:ascii="Arial" w:hAnsi="Arial" w:eastAsia="仿宋_GB2312" w:cs="Arial"/>
          <w:sz w:val="28"/>
          <w:szCs w:val="28"/>
        </w:rPr>
        <w:t>六通</w:t>
      </w:r>
      <w:r>
        <w:rPr>
          <w:rFonts w:hint="eastAsia" w:ascii="Arial" w:hAnsi="Arial" w:eastAsia="仿宋_GB2312" w:cs="Arial"/>
          <w:sz w:val="28"/>
          <w:szCs w:val="28"/>
          <w:lang w:eastAsia="zh-CN"/>
        </w:rPr>
        <w:t>”</w:t>
      </w:r>
      <w:r>
        <w:rPr>
          <w:rFonts w:ascii="Arial" w:hAnsi="Arial" w:eastAsia="仿宋_GB2312" w:cs="Arial"/>
          <w:sz w:val="28"/>
          <w:szCs w:val="28"/>
        </w:rPr>
        <w:t>（即通路、通上水、通下水、通电、通讯、通燃气）。</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5.物业聚集程度</w:t>
      </w:r>
    </w:p>
    <w:p>
      <w:pPr>
        <w:pStyle w:val="54"/>
        <w:widowControl w:val="0"/>
        <w:autoSpaceDE w:val="0"/>
        <w:autoSpaceDN w:val="0"/>
        <w:adjustRightInd w:val="0"/>
        <w:spacing w:before="0" w:after="0" w:line="300" w:lineRule="auto"/>
        <w:ind w:firstLine="560" w:firstLineChars="200"/>
        <w:rPr>
          <w:rFonts w:ascii="Arial" w:hAnsi="Arial" w:eastAsia="仿宋_GB2312" w:cs="Arial"/>
          <w:sz w:val="28"/>
          <w:szCs w:val="28"/>
          <w:lang w:val="en-US" w:eastAsia="zh-CN"/>
        </w:rPr>
      </w:pPr>
      <w:r>
        <w:rPr>
          <w:rFonts w:ascii="Arial" w:hAnsi="Arial" w:eastAsia="仿宋_GB2312" w:cs="Arial"/>
          <w:sz w:val="28"/>
          <w:szCs w:val="28"/>
          <w:lang w:val="en-US" w:eastAsia="zh-CN"/>
        </w:rPr>
        <w:t>估价对象位于顺义区李桥镇，估价对象周边有国家地理信息科技产业园、中国科学院化学研究院、中金科创基地等科研基地，综合考虑</w:t>
      </w:r>
      <w:r>
        <w:rPr>
          <w:rFonts w:ascii="Arial" w:hAnsi="Arial" w:eastAsia="仿宋_GB2312" w:cs="Arial"/>
          <w:sz w:val="28"/>
          <w:lang w:eastAsia="zh-CN"/>
        </w:rPr>
        <w:t>物业聚集程度</w:t>
      </w:r>
      <w:r>
        <w:rPr>
          <w:rFonts w:hint="eastAsia" w:ascii="Arial" w:hAnsi="Arial" w:eastAsia="仿宋_GB2312" w:cs="Arial"/>
          <w:sz w:val="28"/>
          <w:lang w:eastAsia="zh-CN"/>
        </w:rPr>
        <w:t>一般。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6.规划限制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估价对象所处区域位于</w:t>
      </w:r>
      <w:r>
        <w:rPr>
          <w:rFonts w:ascii="Arial" w:hAnsi="Arial" w:eastAsia="仿宋_GB2312" w:cs="Arial"/>
          <w:sz w:val="28"/>
          <w:szCs w:val="28"/>
        </w:rPr>
        <w:t>顺义区李桥镇</w:t>
      </w:r>
      <w:r>
        <w:rPr>
          <w:rFonts w:ascii="Arial" w:hAnsi="Arial" w:eastAsia="仿宋_GB2312" w:cs="Arial"/>
          <w:sz w:val="28"/>
        </w:rPr>
        <w:t>。根据</w:t>
      </w:r>
      <w:r>
        <w:rPr>
          <w:rFonts w:hint="eastAsia" w:ascii="Arial" w:hAnsi="Arial" w:eastAsia="仿宋_GB2312" w:cs="Arial"/>
          <w:sz w:val="28"/>
        </w:rPr>
        <w:t>顺义</w:t>
      </w:r>
      <w:r>
        <w:rPr>
          <w:rFonts w:ascii="Arial" w:hAnsi="Arial" w:eastAsia="仿宋_GB2312" w:cs="Arial"/>
          <w:sz w:val="28"/>
        </w:rPr>
        <w:t>区</w:t>
      </w:r>
      <w:r>
        <w:rPr>
          <w:rFonts w:hint="eastAsia" w:ascii="Arial" w:hAnsi="Arial" w:eastAsia="仿宋_GB2312" w:cs="Arial"/>
          <w:sz w:val="28"/>
          <w:lang w:eastAsia="zh-CN"/>
        </w:rPr>
        <w:t>“</w:t>
      </w:r>
      <w:r>
        <w:rPr>
          <w:rFonts w:ascii="Arial" w:hAnsi="Arial" w:eastAsia="仿宋_GB2312" w:cs="Arial"/>
          <w:sz w:val="28"/>
        </w:rPr>
        <w:t>十四五</w:t>
      </w:r>
      <w:r>
        <w:rPr>
          <w:rFonts w:hint="eastAsia" w:ascii="Arial" w:hAnsi="Arial" w:eastAsia="仿宋_GB2312" w:cs="Arial"/>
          <w:sz w:val="28"/>
          <w:lang w:eastAsia="zh-CN"/>
        </w:rPr>
        <w:t>”</w:t>
      </w:r>
      <w:r>
        <w:rPr>
          <w:rFonts w:ascii="Arial" w:hAnsi="Arial" w:eastAsia="仿宋_GB2312" w:cs="Arial"/>
          <w:sz w:val="28"/>
        </w:rPr>
        <w:t>规划的要求，无特别规划限制，对估价对象土地发展利用无不利影响。</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综上所述，估价对象所处区域地理位置条件</w:t>
      </w:r>
      <w:r>
        <w:rPr>
          <w:rFonts w:hint="eastAsia" w:ascii="Arial" w:hAnsi="Arial" w:eastAsia="仿宋_GB2312" w:cs="Arial"/>
          <w:sz w:val="28"/>
        </w:rPr>
        <w:t>一般</w:t>
      </w:r>
      <w:r>
        <w:rPr>
          <w:rFonts w:ascii="Arial" w:hAnsi="Arial" w:eastAsia="仿宋_GB2312" w:cs="Arial"/>
          <w:sz w:val="28"/>
        </w:rPr>
        <w:t>，</w:t>
      </w:r>
      <w:r>
        <w:rPr>
          <w:rFonts w:hint="eastAsia" w:ascii="Arial" w:hAnsi="Arial" w:eastAsia="仿宋_GB2312" w:cs="Arial"/>
          <w:sz w:val="28"/>
        </w:rPr>
        <w:t>物业聚集程度</w:t>
      </w:r>
      <w:r>
        <w:rPr>
          <w:rFonts w:hint="eastAsia" w:ascii="Arial" w:hAnsi="Arial" w:eastAsia="仿宋_GB2312" w:cs="Arial"/>
          <w:sz w:val="28"/>
          <w:szCs w:val="28"/>
        </w:rPr>
        <w:t>一般</w:t>
      </w:r>
      <w:r>
        <w:rPr>
          <w:rFonts w:ascii="Arial" w:hAnsi="Arial" w:eastAsia="仿宋_GB2312" w:cs="Arial"/>
          <w:sz w:val="28"/>
        </w:rPr>
        <w:t>，交通便捷度</w:t>
      </w:r>
      <w:r>
        <w:rPr>
          <w:rFonts w:hint="eastAsia" w:ascii="Arial" w:hAnsi="Arial" w:eastAsia="仿宋_GB2312" w:cs="Arial"/>
          <w:sz w:val="28"/>
        </w:rPr>
        <w:t>较好</w:t>
      </w:r>
      <w:r>
        <w:rPr>
          <w:rFonts w:ascii="Arial" w:hAnsi="Arial" w:eastAsia="仿宋_GB2312" w:cs="Arial"/>
          <w:sz w:val="28"/>
        </w:rPr>
        <w:t>，公共配套设施一般，基础设施水平为</w:t>
      </w:r>
      <w:r>
        <w:rPr>
          <w:rFonts w:hint="eastAsia" w:ascii="Arial" w:hAnsi="Arial" w:eastAsia="仿宋_GB2312" w:cs="Arial"/>
          <w:sz w:val="28"/>
        </w:rPr>
        <w:t>七</w:t>
      </w:r>
      <w:r>
        <w:rPr>
          <w:rFonts w:ascii="Arial" w:hAnsi="Arial" w:eastAsia="仿宋_GB2312" w:cs="Arial"/>
          <w:sz w:val="28"/>
        </w:rPr>
        <w:t>通，自然和人文环境条件</w:t>
      </w:r>
      <w:r>
        <w:rPr>
          <w:rFonts w:hint="eastAsia" w:ascii="Arial" w:hAnsi="Arial" w:eastAsia="仿宋_GB2312" w:cs="Arial"/>
          <w:sz w:val="28"/>
        </w:rPr>
        <w:t>较好</w:t>
      </w:r>
      <w:r>
        <w:rPr>
          <w:rFonts w:ascii="Arial" w:hAnsi="Arial" w:eastAsia="仿宋_GB2312" w:cs="Arial"/>
          <w:sz w:val="28"/>
        </w:rPr>
        <w:t>。综合区域发展空间进行综合评价，总体评价影响估价对象的区域因素较好。</w:t>
      </w:r>
    </w:p>
    <w:p>
      <w:pPr>
        <w:spacing w:line="300" w:lineRule="auto"/>
        <w:jc w:val="both"/>
        <w:rPr>
          <w:rFonts w:ascii="Arial" w:hAnsi="Arial" w:eastAsia="仿宋_GB2312" w:cs="Arial"/>
          <w:sz w:val="28"/>
        </w:rPr>
      </w:pPr>
      <w:r>
        <w:rPr>
          <w:rFonts w:ascii="Arial" w:hAnsi="Arial" w:eastAsia="仿宋_GB2312" w:cs="Arial"/>
          <w:sz w:val="28"/>
        </w:rPr>
        <w:t>（三）个别因素</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1.估价对象位置：估价对象位于</w:t>
      </w:r>
      <w:r>
        <w:rPr>
          <w:rFonts w:hint="eastAsia" w:ascii="Arial" w:hAnsi="Arial" w:eastAsia="仿宋_GB2312" w:cs="Arial"/>
          <w:sz w:val="28"/>
          <w:szCs w:val="28"/>
        </w:rPr>
        <w:t>顺义区松香湖大街7号院1、2号楼</w:t>
      </w:r>
      <w:r>
        <w:rPr>
          <w:rFonts w:ascii="Arial" w:hAnsi="Arial" w:eastAsia="仿宋_GB2312" w:cs="Arial"/>
          <w:sz w:val="28"/>
        </w:rPr>
        <w:t>，为</w:t>
      </w:r>
      <w:r>
        <w:rPr>
          <w:rFonts w:hint="eastAsia" w:ascii="Arial" w:hAnsi="Arial" w:eastAsia="仿宋_GB2312" w:cs="Arial"/>
          <w:sz w:val="28"/>
        </w:rPr>
        <w:t>中国民航科学技术研究院</w:t>
      </w:r>
      <w:r>
        <w:rPr>
          <w:rFonts w:ascii="Arial" w:hAnsi="Arial" w:eastAsia="仿宋_GB2312" w:cs="Arial"/>
          <w:sz w:val="28"/>
        </w:rPr>
        <w:t>开发建设的</w:t>
      </w:r>
      <w:r>
        <w:rPr>
          <w:rFonts w:hint="eastAsia" w:ascii="Arial" w:hAnsi="Arial" w:eastAsia="仿宋_GB2312" w:cs="Arial"/>
          <w:sz w:val="28"/>
          <w:szCs w:val="28"/>
        </w:rPr>
        <w:t>顺义区李桥镇顺义新城第29街区SY</w:t>
      </w:r>
      <w:r>
        <w:rPr>
          <w:rFonts w:ascii="Arial" w:hAnsi="Arial" w:eastAsia="仿宋_GB2312" w:cs="Arial"/>
          <w:sz w:val="28"/>
          <w:szCs w:val="28"/>
        </w:rPr>
        <w:t>00-0029-6007-2</w:t>
      </w:r>
      <w:r>
        <w:rPr>
          <w:rFonts w:hint="eastAsia" w:ascii="Arial" w:hAnsi="Arial" w:eastAsia="仿宋_GB2312" w:cs="Arial"/>
          <w:sz w:val="28"/>
          <w:szCs w:val="28"/>
        </w:rPr>
        <w:t>地块航空安全实验基地项目</w:t>
      </w:r>
      <w:r>
        <w:rPr>
          <w:rFonts w:ascii="Arial" w:hAnsi="Arial" w:eastAsia="仿宋_GB2312" w:cs="Arial"/>
          <w:sz w:val="28"/>
        </w:rPr>
        <w:t>。根据《北京市人民政府关于更新出让国有建设用地使用权基准地价的通知》</w:t>
      </w:r>
      <w:r>
        <w:rPr>
          <w:rFonts w:hint="eastAsia" w:ascii="Arial" w:hAnsi="Arial" w:eastAsia="仿宋_GB2312" w:cs="Arial"/>
          <w:sz w:val="28"/>
          <w:lang w:eastAsia="zh-CN"/>
        </w:rPr>
        <w:t>[京政发（2022）12号]</w:t>
      </w:r>
      <w:r>
        <w:rPr>
          <w:rFonts w:ascii="Arial" w:hAnsi="Arial" w:eastAsia="仿宋_GB2312" w:cs="Arial"/>
          <w:sz w:val="28"/>
        </w:rPr>
        <w:t>的规定，估价对象属于</w:t>
      </w:r>
      <w:r>
        <w:rPr>
          <w:rFonts w:ascii="Arial" w:hAnsi="Arial" w:eastAsia="仿宋_GB2312" w:cs="Arial"/>
          <w:sz w:val="28"/>
          <w:szCs w:val="28"/>
        </w:rPr>
        <w:t>公共服务类七级VII-顺2区片地价区</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2.宗地规划用途、面积</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估价对象规划土地用途为地下科研用地，为最佳最有效用途。</w:t>
      </w:r>
    </w:p>
    <w:p>
      <w:pPr>
        <w:spacing w:line="300" w:lineRule="auto"/>
        <w:ind w:firstLine="512" w:firstLineChars="200"/>
        <w:jc w:val="both"/>
        <w:rPr>
          <w:rFonts w:ascii="Arial" w:hAnsi="Arial" w:eastAsia="仿宋_GB2312" w:cs="Arial"/>
          <w:sz w:val="28"/>
        </w:rPr>
      </w:pPr>
      <w:r>
        <w:rPr>
          <w:rFonts w:ascii="Arial" w:hAnsi="Arial" w:eastAsia="仿宋_GB2312" w:cs="Arial"/>
          <w:spacing w:val="-12"/>
          <w:sz w:val="28"/>
        </w:rPr>
        <w:t>根据委托估价方提供的</w:t>
      </w:r>
      <w:r>
        <w:rPr>
          <w:rFonts w:ascii="Arial" w:hAnsi="Arial" w:eastAsia="仿宋_GB2312" w:cs="Arial"/>
          <w:sz w:val="28"/>
          <w:szCs w:val="28"/>
        </w:rPr>
        <w:t>《国有建设用地使用权出让合同（正本）》（电子监管号：1101002016B01134）及其补充协议、</w:t>
      </w:r>
      <w:r>
        <w:rPr>
          <w:rFonts w:ascii="Arial" w:hAnsi="Arial" w:eastAsia="仿宋_GB2312" w:cs="Arial"/>
          <w:bCs/>
          <w:kern w:val="2"/>
          <w:sz w:val="28"/>
        </w:rPr>
        <w:t>《国有建设用地使用权出让地价评估委托书》，本次</w:t>
      </w:r>
      <w:r>
        <w:rPr>
          <w:rFonts w:ascii="Arial" w:hAnsi="Arial" w:eastAsia="仿宋_GB2312" w:cs="Arial"/>
          <w:sz w:val="28"/>
          <w:szCs w:val="28"/>
        </w:rPr>
        <w:t>估价对象</w:t>
      </w:r>
      <w:r>
        <w:rPr>
          <w:rFonts w:hint="eastAsia" w:ascii="Arial" w:hAnsi="Arial" w:eastAsia="仿宋_GB2312" w:cs="Arial"/>
          <w:sz w:val="28"/>
          <w:szCs w:val="28"/>
        </w:rPr>
        <w:t>宗地面积为12128.00</w:t>
      </w:r>
      <w:r>
        <w:rPr>
          <w:rFonts w:ascii="Arial" w:hAnsi="Arial" w:eastAsia="仿宋_GB2312" w:cs="Arial"/>
          <w:sz w:val="28"/>
          <w:szCs w:val="28"/>
        </w:rPr>
        <w:t>平方米</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3.宗地容积率及可利用情况</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估价对象所属项目总建筑面积为</w:t>
      </w:r>
      <w:r>
        <w:rPr>
          <w:rFonts w:hint="eastAsia" w:ascii="Arial" w:hAnsi="Arial" w:eastAsia="仿宋_GB2312" w:cs="Arial"/>
          <w:sz w:val="28"/>
        </w:rPr>
        <w:t>38170.59</w:t>
      </w:r>
      <w:r>
        <w:rPr>
          <w:rFonts w:ascii="Arial" w:hAnsi="Arial" w:eastAsia="仿宋_GB2312" w:cs="Arial"/>
          <w:sz w:val="28"/>
        </w:rPr>
        <w:t>平方米，地上容积率为2.40，具体详见下表：</w:t>
      </w:r>
    </w:p>
    <w:p>
      <w:pPr>
        <w:snapToGrid w:val="0"/>
        <w:spacing w:line="300" w:lineRule="auto"/>
        <w:jc w:val="center"/>
        <w:rPr>
          <w:rFonts w:ascii="Arial" w:hAnsi="Arial" w:eastAsia="仿宋_GB2312" w:cs="Arial"/>
          <w:b/>
          <w:sz w:val="28"/>
          <w:szCs w:val="28"/>
        </w:rPr>
      </w:pPr>
      <w:r>
        <w:rPr>
          <w:rFonts w:ascii="Arial" w:hAnsi="Arial" w:eastAsia="仿宋_GB2312" w:cs="Arial"/>
          <w:b/>
          <w:sz w:val="28"/>
          <w:szCs w:val="28"/>
        </w:rPr>
        <w:t>土地用途及建筑面积表</w:t>
      </w:r>
    </w:p>
    <w:tbl>
      <w:tblPr>
        <w:tblStyle w:val="35"/>
        <w:tblW w:w="5000" w:type="pct"/>
        <w:tblInd w:w="0" w:type="dxa"/>
        <w:tblLayout w:type="autofit"/>
        <w:tblCellMar>
          <w:top w:w="0" w:type="dxa"/>
          <w:left w:w="108" w:type="dxa"/>
          <w:bottom w:w="0" w:type="dxa"/>
          <w:right w:w="108" w:type="dxa"/>
        </w:tblCellMar>
      </w:tblPr>
      <w:tblGrid>
        <w:gridCol w:w="417"/>
        <w:gridCol w:w="847"/>
        <w:gridCol w:w="1541"/>
        <w:gridCol w:w="1127"/>
        <w:gridCol w:w="1412"/>
        <w:gridCol w:w="1269"/>
        <w:gridCol w:w="1020"/>
        <w:gridCol w:w="1882"/>
      </w:tblGrid>
      <w:tr>
        <w:tblPrEx>
          <w:tblCellMar>
            <w:top w:w="0" w:type="dxa"/>
            <w:left w:w="108" w:type="dxa"/>
            <w:bottom w:w="0" w:type="dxa"/>
            <w:right w:w="108" w:type="dxa"/>
          </w:tblCellMar>
        </w:tblPrEx>
        <w:trPr>
          <w:trHeight w:val="340" w:hRule="atLeast"/>
          <w:tblHeader/>
        </w:trPr>
        <w:tc>
          <w:tcPr>
            <w:tcW w:w="66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位置</w:t>
            </w:r>
          </w:p>
        </w:tc>
        <w:tc>
          <w:tcPr>
            <w:tcW w:w="810" w:type="pct"/>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用途</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调整前</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调整后</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b/>
                <w:bCs/>
                <w:color w:val="000000"/>
                <w:sz w:val="20"/>
              </w:rPr>
            </w:pPr>
            <w:r>
              <w:rPr>
                <w:rFonts w:hint="eastAsia" w:ascii="Arial" w:hAnsi="Arial" w:eastAsia="仿宋_GB2312" w:cs="Arial"/>
                <w:b/>
                <w:bCs/>
                <w:color w:val="000000"/>
                <w:sz w:val="20"/>
              </w:rPr>
              <w:t>调整规模</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b/>
                <w:bCs/>
                <w:color w:val="000000"/>
                <w:sz w:val="20"/>
              </w:rPr>
            </w:pPr>
            <w:r>
              <w:rPr>
                <w:rFonts w:hint="eastAsia" w:ascii="Arial" w:hAnsi="Arial" w:eastAsia="仿宋_GB2312" w:cs="Arial"/>
                <w:b/>
                <w:bCs/>
                <w:color w:val="000000"/>
                <w:sz w:val="20"/>
              </w:rPr>
              <w:t>变化幅度</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b/>
                <w:bCs/>
                <w:color w:val="000000"/>
                <w:sz w:val="20"/>
              </w:rPr>
            </w:pPr>
            <w:r>
              <w:rPr>
                <w:rFonts w:hint="eastAsia" w:ascii="Arial" w:hAnsi="Arial" w:eastAsia="仿宋_GB2312" w:cs="Arial"/>
                <w:b/>
                <w:bCs/>
                <w:color w:val="000000"/>
                <w:sz w:val="20"/>
              </w:rPr>
              <w:t>备注</w:t>
            </w:r>
          </w:p>
        </w:tc>
      </w:tr>
      <w:tr>
        <w:tblPrEx>
          <w:tblCellMar>
            <w:top w:w="0" w:type="dxa"/>
            <w:left w:w="108" w:type="dxa"/>
            <w:bottom w:w="0" w:type="dxa"/>
            <w:right w:w="108" w:type="dxa"/>
          </w:tblCellMar>
        </w:tblPrEx>
        <w:trPr>
          <w:trHeight w:val="325" w:hRule="atLeast"/>
        </w:trPr>
        <w:tc>
          <w:tcPr>
            <w:tcW w:w="66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宗地面积</w:t>
            </w:r>
          </w:p>
        </w:tc>
        <w:tc>
          <w:tcPr>
            <w:tcW w:w="810"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科研用地</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12128.00</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12128.00</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 xml:space="preserve">宗地面积未调整 </w:t>
            </w:r>
          </w:p>
        </w:tc>
      </w:tr>
      <w:tr>
        <w:tblPrEx>
          <w:tblCellMar>
            <w:top w:w="0" w:type="dxa"/>
            <w:left w:w="108" w:type="dxa"/>
            <w:bottom w:w="0" w:type="dxa"/>
            <w:right w:w="108" w:type="dxa"/>
          </w:tblCellMar>
        </w:tblPrEx>
        <w:trPr>
          <w:trHeight w:val="340" w:hRule="atLeast"/>
        </w:trPr>
        <w:tc>
          <w:tcPr>
            <w:tcW w:w="1473"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容积率</w:t>
            </w:r>
          </w:p>
        </w:tc>
        <w:tc>
          <w:tcPr>
            <w:tcW w:w="59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w:t>
            </w:r>
            <w:r>
              <w:rPr>
                <w:rFonts w:ascii="Arial" w:hAnsi="Arial" w:eastAsia="仿宋_GB2312" w:cs="Arial"/>
                <w:color w:val="000000"/>
                <w:sz w:val="20"/>
              </w:rPr>
              <w:t>.47</w:t>
            </w:r>
          </w:p>
        </w:tc>
        <w:tc>
          <w:tcPr>
            <w:tcW w:w="742"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w:t>
            </w:r>
            <w:r>
              <w:rPr>
                <w:rFonts w:ascii="Arial" w:hAnsi="Arial" w:eastAsia="仿宋_GB2312" w:cs="Arial"/>
                <w:color w:val="000000"/>
                <w:sz w:val="20"/>
              </w:rPr>
              <w:t>.40</w:t>
            </w:r>
          </w:p>
        </w:tc>
        <w:tc>
          <w:tcPr>
            <w:tcW w:w="667"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Arial" w:hAnsi="Arial" w:eastAsia="仿宋_GB2312" w:cs="Arial"/>
                <w:color w:val="000000"/>
                <w:sz w:val="20"/>
              </w:rPr>
            </w:pPr>
            <w:r>
              <w:rPr>
                <w:rFonts w:hint="eastAsia" w:ascii="Arial" w:hAnsi="Arial" w:eastAsia="仿宋_GB2312" w:cs="Arial"/>
                <w:color w:val="000000"/>
                <w:sz w:val="20"/>
              </w:rPr>
              <w:t>容积率减少</w:t>
            </w:r>
          </w:p>
        </w:tc>
      </w:tr>
      <w:tr>
        <w:tblPrEx>
          <w:tblCellMar>
            <w:top w:w="0" w:type="dxa"/>
            <w:left w:w="108" w:type="dxa"/>
            <w:bottom w:w="0" w:type="dxa"/>
            <w:right w:w="108" w:type="dxa"/>
          </w:tblCellMar>
        </w:tblPrEx>
        <w:trPr>
          <w:trHeight w:val="340" w:hRule="atLeast"/>
        </w:trPr>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地上</w:t>
            </w:r>
          </w:p>
        </w:tc>
        <w:tc>
          <w:tcPr>
            <w:tcW w:w="445" w:type="pct"/>
            <w:vMerge w:val="restart"/>
            <w:tcBorders>
              <w:top w:val="nil"/>
              <w:left w:val="single" w:color="auto" w:sz="4" w:space="0"/>
              <w:bottom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综合实验楼</w:t>
            </w:r>
          </w:p>
        </w:tc>
        <w:tc>
          <w:tcPr>
            <w:tcW w:w="592"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23347.35</w:t>
            </w:r>
          </w:p>
        </w:tc>
        <w:tc>
          <w:tcPr>
            <w:tcW w:w="667"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w:t>
            </w:r>
            <w:r>
              <w:rPr>
                <w:rFonts w:ascii="Arial" w:hAnsi="Arial" w:eastAsia="仿宋_GB2312" w:cs="Arial"/>
                <w:color w:val="000000"/>
                <w:sz w:val="20"/>
              </w:rPr>
              <w:t>17.45</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restart"/>
            <w:tcBorders>
              <w:top w:val="nil"/>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地上建筑面积</w:t>
            </w:r>
            <w:r>
              <w:rPr>
                <w:rFonts w:hint="eastAsia" w:ascii="Arial" w:hAnsi="Arial" w:eastAsia="仿宋_GB2312" w:cs="Arial"/>
                <w:color w:val="000000"/>
                <w:sz w:val="20"/>
              </w:rPr>
              <w:t>减少</w:t>
            </w:r>
            <w:r>
              <w:rPr>
                <w:rFonts w:ascii="Arial" w:hAnsi="Arial" w:eastAsia="仿宋_GB2312" w:cs="Arial"/>
                <w:color w:val="000000"/>
                <w:sz w:val="20"/>
              </w:rPr>
              <w:t>，</w:t>
            </w:r>
            <w:r>
              <w:rPr>
                <w:rFonts w:hint="eastAsia" w:ascii="Arial" w:hAnsi="Arial" w:eastAsia="仿宋_GB2312" w:cs="Arial"/>
                <w:color w:val="000000"/>
                <w:sz w:val="20"/>
              </w:rPr>
              <w:t>且减少后宗地容积率不低于1，地上部分出让价款不变（政府原因除外）</w:t>
            </w: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continue"/>
            <w:tcBorders>
              <w:top w:val="nil"/>
              <w:left w:val="single" w:color="auto" w:sz="4" w:space="0"/>
              <w:bottom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综合实验厂房</w:t>
            </w:r>
          </w:p>
        </w:tc>
        <w:tc>
          <w:tcPr>
            <w:tcW w:w="592"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5735.20</w:t>
            </w:r>
          </w:p>
        </w:tc>
        <w:tc>
          <w:tcPr>
            <w:tcW w:w="667"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continue"/>
            <w:tcBorders>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1255" w:type="pct"/>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小计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29082.55</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-917.45</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-3.06%</w:t>
            </w:r>
          </w:p>
        </w:tc>
        <w:tc>
          <w:tcPr>
            <w:tcW w:w="990"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w:t>
            </w:r>
          </w:p>
        </w:tc>
        <w:tc>
          <w:tcPr>
            <w:tcW w:w="445"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综合实验楼</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1902.72</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1902.72</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100.00%</w:t>
            </w:r>
          </w:p>
        </w:tc>
        <w:tc>
          <w:tcPr>
            <w:tcW w:w="99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地下新增用途</w:t>
            </w:r>
          </w:p>
        </w:tc>
      </w:tr>
      <w:tr>
        <w:tblPrEx>
          <w:tblCellMar>
            <w:top w:w="0" w:type="dxa"/>
            <w:left w:w="108" w:type="dxa"/>
            <w:bottom w:w="0" w:type="dxa"/>
            <w:right w:w="108" w:type="dxa"/>
          </w:tblCellMar>
        </w:tblPrEx>
        <w:trPr>
          <w:trHeight w:val="67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不出让</w:t>
            </w: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非经营性用途</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3023.92</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3023.92</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restart"/>
            <w:tcBorders>
              <w:top w:val="single" w:color="auto" w:sz="4" w:space="0"/>
              <w:left w:val="nil"/>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地下非经营性用途如设备用房、人防等，不属于新增规划用途，不需补缴地价款</w:t>
            </w: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445" w:type="pct"/>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81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央产人防</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4161.40</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4161.40</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vMerge w:val="continue"/>
            <w:tcBorders>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r>
      <w:tr>
        <w:tblPrEx>
          <w:tblCellMar>
            <w:top w:w="0" w:type="dxa"/>
            <w:left w:w="108" w:type="dxa"/>
            <w:bottom w:w="0" w:type="dxa"/>
            <w:right w:w="108" w:type="dxa"/>
          </w:tblCellMar>
        </w:tblPrEx>
        <w:trPr>
          <w:trHeight w:val="340" w:hRule="atLeast"/>
        </w:trPr>
        <w:tc>
          <w:tcPr>
            <w:tcW w:w="2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p>
        </w:tc>
        <w:tc>
          <w:tcPr>
            <w:tcW w:w="1255" w:type="pct"/>
            <w:gridSpan w:val="2"/>
            <w:tcBorders>
              <w:top w:val="single" w:color="auto" w:sz="4" w:space="0"/>
              <w:left w:val="nil"/>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小计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9088.04</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9088.04</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c>
          <w:tcPr>
            <w:tcW w:w="990" w:type="pct"/>
            <w:tcBorders>
              <w:top w:val="single" w:color="auto" w:sz="4" w:space="0"/>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w:t>
            </w:r>
          </w:p>
        </w:tc>
      </w:tr>
      <w:tr>
        <w:tblPrEx>
          <w:tblCellMar>
            <w:top w:w="0" w:type="dxa"/>
            <w:left w:w="108" w:type="dxa"/>
            <w:bottom w:w="0" w:type="dxa"/>
            <w:right w:w="108" w:type="dxa"/>
          </w:tblCellMar>
        </w:tblPrEx>
        <w:trPr>
          <w:trHeight w:val="340" w:hRule="atLeast"/>
        </w:trPr>
        <w:tc>
          <w:tcPr>
            <w:tcW w:w="1473"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合计</w:t>
            </w:r>
          </w:p>
        </w:tc>
        <w:tc>
          <w:tcPr>
            <w:tcW w:w="59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30000.00</w:t>
            </w:r>
          </w:p>
        </w:tc>
        <w:tc>
          <w:tcPr>
            <w:tcW w:w="742"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38170.59</w:t>
            </w:r>
          </w:p>
        </w:tc>
        <w:tc>
          <w:tcPr>
            <w:tcW w:w="667"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hint="eastAsia" w:ascii="Arial" w:hAnsi="Arial" w:eastAsia="仿宋_GB2312" w:cs="Arial"/>
                <w:color w:val="000000"/>
                <w:sz w:val="20"/>
              </w:rPr>
              <w:t>8170.59</w:t>
            </w:r>
          </w:p>
        </w:tc>
        <w:tc>
          <w:tcPr>
            <w:tcW w:w="536" w:type="pct"/>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w:t>
            </w:r>
          </w:p>
        </w:tc>
        <w:tc>
          <w:tcPr>
            <w:tcW w:w="990" w:type="pct"/>
            <w:tcBorders>
              <w:top w:val="nil"/>
              <w:left w:val="nil"/>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0"/>
              </w:rPr>
            </w:pPr>
            <w:r>
              <w:rPr>
                <w:rFonts w:ascii="Arial" w:hAnsi="Arial" w:eastAsia="仿宋_GB2312" w:cs="Arial"/>
                <w:color w:val="000000"/>
                <w:sz w:val="20"/>
              </w:rPr>
              <w:t>项目整体建筑面积</w:t>
            </w:r>
            <w:r>
              <w:rPr>
                <w:rFonts w:hint="eastAsia" w:ascii="Arial" w:hAnsi="Arial" w:eastAsia="仿宋_GB2312" w:cs="Arial"/>
                <w:color w:val="000000"/>
                <w:sz w:val="20"/>
              </w:rPr>
              <w:t>增加</w:t>
            </w:r>
          </w:p>
        </w:tc>
      </w:tr>
    </w:tbl>
    <w:p>
      <w:pPr>
        <w:spacing w:before="240" w:beforeLines="100" w:line="300" w:lineRule="auto"/>
        <w:ind w:firstLine="560" w:firstLineChars="200"/>
        <w:jc w:val="both"/>
        <w:rPr>
          <w:rFonts w:ascii="Arial" w:hAnsi="Arial" w:eastAsia="仿宋_GB2312" w:cs="Arial"/>
          <w:spacing w:val="-12"/>
          <w:sz w:val="28"/>
        </w:rPr>
      </w:pPr>
      <w:r>
        <w:rPr>
          <w:rFonts w:ascii="Arial" w:hAnsi="Arial" w:eastAsia="仿宋_GB2312" w:cs="Arial"/>
          <w:sz w:val="28"/>
        </w:rPr>
        <w:t>估价对象属于</w:t>
      </w:r>
      <w:r>
        <w:rPr>
          <w:rFonts w:ascii="Arial" w:hAnsi="Arial" w:eastAsia="仿宋_GB2312" w:cs="Arial"/>
          <w:sz w:val="28"/>
          <w:szCs w:val="28"/>
        </w:rPr>
        <w:t>公共服务类七级VII-顺2区片地价区内</w:t>
      </w:r>
      <w:r>
        <w:rPr>
          <w:rFonts w:ascii="Arial" w:hAnsi="Arial" w:eastAsia="仿宋_GB2312" w:cs="Arial"/>
          <w:sz w:val="28"/>
        </w:rPr>
        <w:t>，</w:t>
      </w:r>
      <w:r>
        <w:rPr>
          <w:rFonts w:ascii="Arial" w:hAnsi="Arial" w:eastAsia="仿宋_GB2312" w:cs="Arial"/>
          <w:sz w:val="28"/>
          <w:szCs w:val="28"/>
        </w:rPr>
        <w:t>公共服务类</w:t>
      </w:r>
      <w:r>
        <w:rPr>
          <w:rFonts w:ascii="Arial" w:hAnsi="Arial" w:eastAsia="仿宋_GB2312" w:cs="Arial"/>
          <w:sz w:val="28"/>
        </w:rPr>
        <w:t>用途该级别平均容积率均为2.00。估价对象宗地形状较规则、地形平坦、地质良好。综合评价估价对象土地利用程度</w:t>
      </w:r>
      <w:r>
        <w:rPr>
          <w:rFonts w:hint="eastAsia" w:ascii="Arial" w:hAnsi="Arial" w:eastAsia="仿宋_GB2312" w:cs="Arial"/>
          <w:sz w:val="28"/>
        </w:rPr>
        <w:t>较好</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 xml:space="preserve">4.宗地基础设施 </w:t>
      </w:r>
    </w:p>
    <w:p>
      <w:pPr>
        <w:spacing w:line="300" w:lineRule="auto"/>
        <w:ind w:firstLine="528" w:firstLineChars="200"/>
        <w:jc w:val="both"/>
        <w:rPr>
          <w:rFonts w:ascii="Arial" w:hAnsi="Arial" w:eastAsia="仿宋_GB2312" w:cs="Arial"/>
          <w:sz w:val="28"/>
        </w:rPr>
      </w:pPr>
      <w:r>
        <w:rPr>
          <w:rFonts w:ascii="Arial" w:hAnsi="Arial" w:eastAsia="仿宋_GB2312" w:cs="Arial"/>
          <w:spacing w:val="-8"/>
          <w:sz w:val="28"/>
        </w:rPr>
        <w:t>根据联系人介绍，估价对象现状红线外市政基础设施条件为</w:t>
      </w:r>
      <w:r>
        <w:rPr>
          <w:rFonts w:hint="eastAsia" w:ascii="Arial" w:hAnsi="Arial" w:eastAsia="仿宋_GB2312" w:cs="Arial"/>
          <w:spacing w:val="-8"/>
          <w:sz w:val="28"/>
          <w:lang w:eastAsia="zh-CN"/>
        </w:rPr>
        <w:t>“</w:t>
      </w:r>
      <w:r>
        <w:rPr>
          <w:rFonts w:hint="eastAsia" w:ascii="Arial" w:hAnsi="Arial" w:eastAsia="仿宋_GB2312" w:cs="Arial"/>
          <w:spacing w:val="-8"/>
          <w:sz w:val="28"/>
        </w:rPr>
        <w:t>六</w:t>
      </w:r>
      <w:r>
        <w:rPr>
          <w:rFonts w:ascii="Arial" w:hAnsi="Arial" w:eastAsia="仿宋_GB2312" w:cs="Arial"/>
          <w:spacing w:val="-8"/>
          <w:sz w:val="28"/>
        </w:rPr>
        <w:t>通</w:t>
      </w:r>
      <w:r>
        <w:rPr>
          <w:rFonts w:hint="eastAsia" w:ascii="Arial" w:hAnsi="Arial" w:eastAsia="仿宋_GB2312" w:cs="Arial"/>
          <w:spacing w:val="-8"/>
          <w:sz w:val="28"/>
          <w:lang w:eastAsia="zh-CN"/>
        </w:rPr>
        <w:t>”</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szCs w:val="28"/>
        </w:rPr>
        <w:t>本次评估目的为按实测数据签订补充协议。本报告按照实测数据设定规划利用条件。</w:t>
      </w:r>
    </w:p>
    <w:p>
      <w:pPr>
        <w:widowControl/>
        <w:adjustRightInd/>
        <w:spacing w:line="300" w:lineRule="auto"/>
        <w:textAlignment w:val="auto"/>
        <w:rPr>
          <w:rFonts w:ascii="Arial" w:hAnsi="Arial" w:eastAsia="仿宋_GB2312" w:cs="Arial"/>
          <w:sz w:val="28"/>
          <w:szCs w:val="28"/>
        </w:rPr>
      </w:pPr>
      <w:r>
        <w:rPr>
          <w:rFonts w:ascii="Arial" w:hAnsi="Arial" w:eastAsia="仿宋_GB2312" w:cs="Arial"/>
          <w:sz w:val="28"/>
          <w:szCs w:val="28"/>
        </w:rPr>
        <w:br w:type="page"/>
      </w:r>
    </w:p>
    <w:p>
      <w:pPr>
        <w:spacing w:line="300" w:lineRule="auto"/>
        <w:jc w:val="center"/>
        <w:outlineLvl w:val="0"/>
        <w:rPr>
          <w:rFonts w:ascii="Arial" w:hAnsi="Arial" w:cs="Arial"/>
          <w:sz w:val="32"/>
        </w:rPr>
      </w:pPr>
      <w:r>
        <w:rPr>
          <w:rFonts w:ascii="Arial" w:hAnsi="Arial" w:cs="Arial"/>
          <w:b/>
          <w:sz w:val="32"/>
        </w:rPr>
        <w:t>第三部分</w:t>
      </w:r>
      <w:r>
        <w:rPr>
          <w:rFonts w:ascii="Arial" w:hAnsi="Arial" w:eastAsia="仿宋_GB2312" w:cs="Arial"/>
          <w:b/>
          <w:sz w:val="32"/>
        </w:rPr>
        <w:t xml:space="preserve">  </w:t>
      </w:r>
      <w:r>
        <w:rPr>
          <w:rFonts w:ascii="Arial" w:hAnsi="Arial" w:cs="Arial"/>
          <w:b/>
          <w:sz w:val="32"/>
        </w:rPr>
        <w:t>土地估价</w:t>
      </w:r>
      <w:bookmarkEnd w:id="284"/>
      <w:bookmarkEnd w:id="285"/>
      <w:bookmarkEnd w:id="286"/>
      <w:bookmarkEnd w:id="287"/>
      <w:bookmarkEnd w:id="288"/>
      <w:bookmarkEnd w:id="289"/>
      <w:bookmarkEnd w:id="290"/>
      <w:bookmarkEnd w:id="291"/>
    </w:p>
    <w:p>
      <w:pPr>
        <w:spacing w:line="300" w:lineRule="auto"/>
        <w:rPr>
          <w:rFonts w:ascii="Arial" w:hAnsi="Arial" w:eastAsia="仿宋_GB2312" w:cs="Arial"/>
          <w:b/>
          <w:sz w:val="28"/>
        </w:rPr>
      </w:pPr>
    </w:p>
    <w:p>
      <w:pPr>
        <w:spacing w:line="300" w:lineRule="auto"/>
        <w:outlineLvl w:val="1"/>
        <w:rPr>
          <w:rFonts w:ascii="Arial" w:hAnsi="Arial" w:eastAsia="仿宋_GB2312" w:cs="Arial"/>
          <w:sz w:val="28"/>
        </w:rPr>
      </w:pPr>
      <w:bookmarkStart w:id="292" w:name="_Toc416783696"/>
      <w:bookmarkStart w:id="293" w:name="_Toc516488205"/>
      <w:bookmarkStart w:id="294" w:name="_Toc69393403"/>
      <w:bookmarkStart w:id="295" w:name="_Toc515457823"/>
      <w:bookmarkStart w:id="296" w:name="_Toc469066169"/>
      <w:bookmarkStart w:id="297" w:name="_Toc524335111"/>
      <w:bookmarkStart w:id="298" w:name="_Toc66929528"/>
      <w:bookmarkStart w:id="299" w:name="_Toc416783600"/>
      <w:r>
        <w:rPr>
          <w:rFonts w:ascii="Arial" w:hAnsi="Arial" w:eastAsia="仿宋_GB2312" w:cs="Arial"/>
          <w:b/>
          <w:sz w:val="28"/>
        </w:rPr>
        <w:t>一、估价原则</w:t>
      </w:r>
      <w:bookmarkEnd w:id="292"/>
      <w:bookmarkEnd w:id="293"/>
      <w:bookmarkEnd w:id="294"/>
      <w:bookmarkEnd w:id="295"/>
      <w:bookmarkEnd w:id="296"/>
      <w:bookmarkEnd w:id="297"/>
      <w:bookmarkEnd w:id="298"/>
      <w:bookmarkEnd w:id="299"/>
    </w:p>
    <w:p>
      <w:pPr>
        <w:spacing w:line="300" w:lineRule="auto"/>
        <w:ind w:firstLine="560" w:firstLineChars="200"/>
        <w:jc w:val="both"/>
        <w:rPr>
          <w:rFonts w:ascii="Arial" w:hAnsi="Arial" w:eastAsia="仿宋" w:cs="Arial"/>
          <w:sz w:val="28"/>
          <w:szCs w:val="28"/>
        </w:rPr>
      </w:pPr>
      <w:bookmarkStart w:id="300" w:name="_Toc515457824"/>
      <w:bookmarkStart w:id="301" w:name="_Toc524335112"/>
      <w:bookmarkStart w:id="302" w:name="_Toc469066170"/>
      <w:bookmarkStart w:id="303" w:name="_Toc69393404"/>
      <w:bookmarkStart w:id="304" w:name="_Toc416783601"/>
      <w:bookmarkStart w:id="305" w:name="_Toc416783697"/>
      <w:bookmarkStart w:id="306" w:name="_Toc516488206"/>
      <w:bookmarkStart w:id="307" w:name="_Toc66929529"/>
      <w:r>
        <w:rPr>
          <w:rFonts w:ascii="Arial" w:hAnsi="Arial" w:eastAsia="仿宋"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贡献原则、价值主导原则、审慎原则、公开市场原则、发现并模拟市场价格的原则、区分市场定价与政策优惠的原则、区位效用为主兼顾用途差异的原则等。</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1.替代原则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替代原则是指土地估价应以相邻地区或类似地区功能相同、条件相似的土地市场交易价格为依据，估价结果不得明显偏离具有替代性质的土地正常价格。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替代原则可以概括为三点：（1）土地价格水平由具有相同性质的替代性土地的价格所决定；（2）土地价格水平是由最了解行情的买卖者按市场交易实例相互比较后决定；（3）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替代原则的适用范围广，是本次估价基准地价系数修正法、</w:t>
      </w:r>
      <w:r>
        <w:rPr>
          <w:rFonts w:hint="eastAsia" w:ascii="Arial" w:hAnsi="Arial" w:eastAsia="仿宋" w:cs="Arial"/>
          <w:sz w:val="28"/>
          <w:szCs w:val="28"/>
        </w:rPr>
        <w:t>求取科研用房租金水平</w:t>
      </w:r>
      <w:r>
        <w:rPr>
          <w:rFonts w:ascii="Arial" w:hAnsi="Arial" w:eastAsia="仿宋" w:cs="Arial"/>
          <w:sz w:val="28"/>
          <w:szCs w:val="28"/>
        </w:rPr>
        <w:t>的理论基础。</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2.最有效利用原则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3.预期收益原则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4.供需原则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顺义区后</w:t>
      </w:r>
      <w:r>
        <w:rPr>
          <w:rFonts w:hint="eastAsia" w:ascii="Arial" w:hAnsi="Arial" w:eastAsia="仿宋" w:cs="Arial"/>
          <w:sz w:val="28"/>
          <w:szCs w:val="28"/>
        </w:rPr>
        <w:t>李桥</w:t>
      </w:r>
      <w:r>
        <w:rPr>
          <w:rFonts w:ascii="Arial" w:hAnsi="Arial" w:eastAsia="仿宋" w:cs="Arial"/>
          <w:sz w:val="28"/>
          <w:szCs w:val="28"/>
        </w:rPr>
        <w:t>镇，土地用途为</w:t>
      </w:r>
      <w:r>
        <w:rPr>
          <w:rFonts w:hint="eastAsia" w:ascii="Arial" w:hAnsi="Arial" w:eastAsia="仿宋" w:cs="Arial"/>
          <w:sz w:val="28"/>
          <w:szCs w:val="28"/>
        </w:rPr>
        <w:t>科研用地</w:t>
      </w:r>
      <w:r>
        <w:rPr>
          <w:rFonts w:ascii="Arial" w:hAnsi="Arial" w:eastAsia="仿宋" w:cs="Arial"/>
          <w:sz w:val="28"/>
          <w:szCs w:val="28"/>
        </w:rPr>
        <w:t>，土地性质为出让国有建设用地使用权。估价对象所处区域内土地资产存在较大增值潜力。评估中剩余法的运用主要考虑此项原则。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5.贡献原则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6.价值主导原则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价值主导原则是指土地综合质量优劣是对土地价格产生影响的主要因素。</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城镇土地分等定级就是根据土地的经济和自然两个方面的属性及其在城镇社会经济中的地位和作用，综合评定土地质量，划分城镇土地等级的过程。</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估价对象位于北京市顺义区松香湖大街7号院，属于公共服务类</w:t>
      </w:r>
      <w:r>
        <w:rPr>
          <w:rFonts w:hint="eastAsia" w:ascii="Arial" w:hAnsi="Arial" w:eastAsia="仿宋" w:cs="Arial"/>
          <w:sz w:val="28"/>
          <w:szCs w:val="28"/>
        </w:rPr>
        <w:t>七</w:t>
      </w:r>
      <w:r>
        <w:rPr>
          <w:rFonts w:ascii="Arial" w:hAnsi="Arial" w:eastAsia="仿宋" w:cs="Arial"/>
          <w:sz w:val="28"/>
          <w:szCs w:val="28"/>
        </w:rPr>
        <w:t>级地区，估价中土地估价专业评估师是根据现场查勘，并依据《城镇土地分等定级规程》对估价对象进行综合判断。。</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 xml:space="preserve">7.审慎原则 </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估价对象的价值。</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本次估价考虑估价对象的具体情况，结合估价目的，在估价过程中确定相关参数和结果时，仔细分析并充分考虑土地市场运行状况、有关行业发展状况、存在的风险，严格遵循着审慎原则。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8.公开市场原则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公开市场原则是指评估结果在公平、公正、公开的土地市场上可实现。</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pPr>
        <w:spacing w:line="300" w:lineRule="auto"/>
        <w:ind w:firstLine="560" w:firstLineChars="200"/>
        <w:jc w:val="both"/>
        <w:rPr>
          <w:rFonts w:ascii="Arial" w:hAnsi="Arial" w:eastAsia="仿宋" w:cs="Arial"/>
          <w:sz w:val="28"/>
          <w:szCs w:val="28"/>
        </w:rPr>
      </w:pPr>
      <w:r>
        <w:rPr>
          <w:rFonts w:hint="eastAsia" w:ascii="Arial" w:hAnsi="Arial" w:eastAsia="仿宋" w:cs="Arial"/>
          <w:sz w:val="28"/>
          <w:szCs w:val="28"/>
        </w:rPr>
        <w:t>9.其他原则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评估公共管理与公共服务用地价格，首先应考虑发现并模拟市场价格原则，评估该类用地的正常市场价格。在特定市场情况下，可根据国家及北京市的相关法规与政策，对前述的正常市场价格进行修正，测算基于特定正常约束下的参考性价格，体现区分市场定价与政策优惠的原则。同时，在评估时应考虑区位效用为主、兼顾用途差异的原则。</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估价对象土地用途为</w:t>
      </w:r>
      <w:r>
        <w:rPr>
          <w:rFonts w:hint="eastAsia" w:ascii="Arial" w:hAnsi="Arial" w:eastAsia="仿宋" w:cs="Arial"/>
          <w:sz w:val="28"/>
          <w:szCs w:val="28"/>
        </w:rPr>
        <w:t>科研用地</w:t>
      </w:r>
      <w:r>
        <w:rPr>
          <w:rFonts w:ascii="Arial" w:hAnsi="Arial" w:eastAsia="仿宋" w:cs="Arial"/>
          <w:sz w:val="28"/>
          <w:szCs w:val="28"/>
        </w:rPr>
        <w:t>。本次评估选取周边类似不动产的交易实例，考虑用途差异进行修正，对估价对象市场价格形成过程进行模拟，正是考虑了发现并模拟市场价格的原则、区分市场定价与政策优惠的原则和区位效用为主兼顾用途差异的原则。</w:t>
      </w:r>
    </w:p>
    <w:p>
      <w:pPr>
        <w:spacing w:line="300" w:lineRule="auto"/>
        <w:jc w:val="both"/>
        <w:outlineLvl w:val="1"/>
        <w:rPr>
          <w:rFonts w:ascii="Arial" w:hAnsi="Arial" w:eastAsia="仿宋" w:cs="Arial"/>
          <w:sz w:val="28"/>
          <w:szCs w:val="28"/>
        </w:rPr>
      </w:pPr>
    </w:p>
    <w:p>
      <w:pPr>
        <w:spacing w:line="300" w:lineRule="auto"/>
        <w:jc w:val="both"/>
        <w:outlineLvl w:val="1"/>
        <w:rPr>
          <w:rFonts w:ascii="Arial" w:hAnsi="Arial" w:eastAsia="仿宋_GB2312" w:cs="Arial"/>
          <w:b/>
          <w:sz w:val="28"/>
        </w:rPr>
      </w:pPr>
      <w:r>
        <w:rPr>
          <w:rFonts w:ascii="Arial" w:hAnsi="Arial" w:eastAsia="仿宋_GB2312" w:cs="Arial"/>
          <w:b/>
          <w:sz w:val="28"/>
        </w:rPr>
        <w:t>二、估价方法与估价过程</w:t>
      </w:r>
      <w:bookmarkEnd w:id="300"/>
      <w:bookmarkEnd w:id="301"/>
      <w:bookmarkEnd w:id="302"/>
      <w:bookmarkEnd w:id="303"/>
      <w:bookmarkEnd w:id="304"/>
      <w:bookmarkEnd w:id="305"/>
      <w:bookmarkEnd w:id="306"/>
      <w:bookmarkEnd w:id="307"/>
    </w:p>
    <w:p>
      <w:pPr>
        <w:spacing w:line="300" w:lineRule="auto"/>
        <w:ind w:firstLine="560" w:firstLineChars="200"/>
        <w:jc w:val="both"/>
        <w:rPr>
          <w:rFonts w:ascii="Arial" w:hAnsi="Arial" w:eastAsia="仿宋" w:cs="Arial"/>
          <w:sz w:val="28"/>
          <w:szCs w:val="28"/>
        </w:rPr>
      </w:pPr>
      <w:bookmarkStart w:id="308" w:name="_Toc416783698"/>
      <w:bookmarkStart w:id="309" w:name="_Toc416783602"/>
      <w:r>
        <w:rPr>
          <w:rFonts w:ascii="Arial" w:hAnsi="Arial" w:eastAsia="仿宋" w:cs="Arial"/>
          <w:sz w:val="28"/>
          <w:szCs w:val="28"/>
        </w:rPr>
        <w:t>1. 估价技术思路</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pPr>
        <w:spacing w:line="300" w:lineRule="auto"/>
        <w:ind w:firstLine="560" w:firstLineChars="200"/>
        <w:jc w:val="both"/>
        <w:rPr>
          <w:rFonts w:ascii="Arial" w:hAnsi="Arial" w:eastAsia="仿宋" w:cs="Arial"/>
          <w:sz w:val="28"/>
          <w:szCs w:val="28"/>
        </w:rPr>
      </w:pPr>
      <w:r>
        <w:rPr>
          <w:rFonts w:ascii="Arial" w:hAnsi="Arial" w:eastAsia="仿宋" w:cs="Arial"/>
          <w:sz w:val="28"/>
          <w:szCs w:val="28"/>
        </w:rPr>
        <w:t>首先需根据</w:t>
      </w:r>
      <w:r>
        <w:rPr>
          <w:rFonts w:ascii="Arial" w:hAnsi="Arial" w:eastAsia="仿宋_GB2312" w:cs="Arial"/>
          <w:sz w:val="28"/>
          <w:szCs w:val="28"/>
        </w:rPr>
        <w:t>《城镇土地估价规程》（GB/T 18508-2014）</w:t>
      </w:r>
      <w:r>
        <w:rPr>
          <w:rFonts w:ascii="Arial" w:hAnsi="Arial" w:eastAsia="仿宋" w:cs="Arial"/>
          <w:sz w:val="28"/>
          <w:szCs w:val="28"/>
        </w:rPr>
        <w:t>和</w:t>
      </w:r>
      <w:r>
        <w:rPr>
          <w:rFonts w:ascii="Arial" w:hAnsi="Arial" w:eastAsia="仿宋_GB2312" w:cs="Arial"/>
          <w:sz w:val="28"/>
          <w:szCs w:val="28"/>
        </w:rPr>
        <w:t>《国土资源部办公厅关于发布&lt;国有建设用地使用权出让地价评估技术规范&gt;的通知》</w:t>
      </w:r>
      <w:r>
        <w:rPr>
          <w:rFonts w:hint="eastAsia" w:ascii="Arial" w:hAnsi="Arial" w:eastAsia="仿宋_GB2312" w:cs="Arial"/>
          <w:sz w:val="28"/>
          <w:szCs w:val="28"/>
          <w:lang w:eastAsia="zh-CN"/>
        </w:rPr>
        <w:t>[国土资厅发（2018）4号]</w:t>
      </w:r>
      <w:r>
        <w:rPr>
          <w:rFonts w:ascii="Arial" w:hAnsi="Arial" w:eastAsia="仿宋" w:cs="Arial"/>
          <w:sz w:val="28"/>
          <w:szCs w:val="28"/>
        </w:rPr>
        <w:t>的要求，评估出让土地使用权的正常市场价格（熟地价）。</w:t>
      </w:r>
    </w:p>
    <w:p>
      <w:pPr>
        <w:spacing w:line="300" w:lineRule="auto"/>
        <w:ind w:firstLine="560" w:firstLineChars="200"/>
        <w:jc w:val="both"/>
        <w:rPr>
          <w:rFonts w:ascii="Arial" w:hAnsi="Arial" w:eastAsia="仿宋_GB2312" w:cs="Arial"/>
          <w:sz w:val="28"/>
        </w:rPr>
      </w:pPr>
      <w:r>
        <w:rPr>
          <w:rFonts w:ascii="Arial" w:hAnsi="Arial" w:eastAsia="仿宋_GB2312" w:cs="Arial"/>
          <w:sz w:val="28"/>
          <w:szCs w:val="28"/>
        </w:rPr>
        <w:t>其次，需根据《北京市人民政府关于更新出让国有建设用地使用权基准地价的通知》</w:t>
      </w:r>
      <w:r>
        <w:rPr>
          <w:rFonts w:hint="eastAsia" w:ascii="Arial" w:hAnsi="Arial" w:eastAsia="仿宋_GB2312" w:cs="Arial"/>
          <w:sz w:val="28"/>
          <w:szCs w:val="28"/>
          <w:lang w:eastAsia="zh-CN"/>
        </w:rPr>
        <w:t>[京政发（2022）12号]</w:t>
      </w:r>
      <w:r>
        <w:rPr>
          <w:rFonts w:ascii="Arial" w:hAnsi="Arial" w:eastAsia="仿宋_GB2312" w:cs="Arial"/>
          <w:sz w:val="28"/>
          <w:szCs w:val="28"/>
        </w:rPr>
        <w:t>和</w:t>
      </w:r>
      <w:r>
        <w:rPr>
          <w:rFonts w:ascii="Arial" w:hAnsi="Arial" w:eastAsia="仿宋" w:cs="Arial"/>
          <w:sz w:val="28"/>
          <w:szCs w:val="28"/>
        </w:rPr>
        <w:t>《北京市国有建设用地使用权出让地价评估技术导则（试行）》</w:t>
      </w:r>
      <w:r>
        <w:rPr>
          <w:rFonts w:hint="eastAsia" w:ascii="Arial" w:hAnsi="Arial" w:eastAsia="仿宋" w:cs="Arial"/>
          <w:sz w:val="28"/>
          <w:szCs w:val="28"/>
          <w:lang w:eastAsia="zh-CN"/>
        </w:rPr>
        <w:t>[北估秘（2023）001]</w:t>
      </w:r>
      <w:r>
        <w:rPr>
          <w:rFonts w:ascii="Arial" w:hAnsi="Arial" w:eastAsia="仿宋_GB2312" w:cs="Arial"/>
          <w:sz w:val="28"/>
          <w:szCs w:val="28"/>
        </w:rPr>
        <w:t>等有关文件的规定，政府土地出让收益按楼面熟地价及相应土地用途的政府收益比例确定，地下科研用途参照地上主用途——</w:t>
      </w:r>
      <w:r>
        <w:rPr>
          <w:rFonts w:hint="eastAsia" w:ascii="Arial" w:hAnsi="Arial" w:eastAsia="仿宋_GB2312" w:cs="Arial"/>
          <w:sz w:val="28"/>
          <w:szCs w:val="28"/>
        </w:rPr>
        <w:t>科研用地</w:t>
      </w:r>
      <w:r>
        <w:rPr>
          <w:rFonts w:ascii="Arial" w:hAnsi="Arial" w:eastAsia="仿宋_GB2312" w:cs="Arial"/>
          <w:sz w:val="28"/>
          <w:szCs w:val="28"/>
        </w:rPr>
        <w:t>（</w:t>
      </w:r>
      <w:r>
        <w:rPr>
          <w:rFonts w:hint="eastAsia" w:ascii="Arial" w:hAnsi="Arial" w:eastAsia="仿宋_GB2312" w:cs="Arial"/>
          <w:sz w:val="28"/>
          <w:szCs w:val="28"/>
        </w:rPr>
        <w:t>公共服务</w:t>
      </w:r>
      <w:r>
        <w:rPr>
          <w:rFonts w:ascii="Arial" w:hAnsi="Arial" w:eastAsia="仿宋_GB2312" w:cs="Arial"/>
          <w:sz w:val="28"/>
          <w:szCs w:val="28"/>
        </w:rPr>
        <w:t>类）政府土地收益比例为2</w:t>
      </w:r>
      <w:r>
        <w:rPr>
          <w:rFonts w:hint="eastAsia" w:ascii="Arial" w:hAnsi="Arial" w:eastAsia="仿宋_GB2312" w:cs="Arial"/>
          <w:sz w:val="28"/>
          <w:szCs w:val="28"/>
        </w:rPr>
        <w:t>5</w:t>
      </w:r>
      <w:r>
        <w:rPr>
          <w:rFonts w:ascii="Arial" w:hAnsi="Arial" w:eastAsia="仿宋_GB2312" w:cs="Arial"/>
          <w:sz w:val="28"/>
          <w:szCs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2.方法选择</w:t>
      </w:r>
    </w:p>
    <w:p>
      <w:pPr>
        <w:spacing w:line="300" w:lineRule="auto"/>
        <w:ind w:firstLine="560" w:firstLineChars="200"/>
        <w:jc w:val="both"/>
        <w:rPr>
          <w:rFonts w:ascii="Arial" w:hAnsi="Arial" w:eastAsia="仿宋_GB2312" w:cs="Arial"/>
          <w:sz w:val="28"/>
        </w:rPr>
      </w:pPr>
      <w:r>
        <w:rPr>
          <w:rFonts w:ascii="Arial" w:hAnsi="Arial" w:eastAsia="仿宋" w:cs="Arial"/>
          <w:sz w:val="28"/>
          <w:szCs w:val="28"/>
        </w:rPr>
        <w:t>根据《城镇土地估价规程》，通行的估价方法有市场比较法、收益还原法、剩余法、成本逼近法、公示地价系数修正法等。估价方法的选择应按照《城镇土地估价规程》，根据区域内地产市场发育情况并结合估价对象的特点及估价目的等，选择适当的估价方法。在一项土地估价中所选方法不少于两</w:t>
      </w:r>
      <w:r>
        <w:rPr>
          <w:rFonts w:ascii="Arial" w:hAnsi="Arial" w:eastAsia="仿宋_GB2312" w:cs="Arial"/>
          <w:sz w:val="28"/>
        </w:rPr>
        <w:t>种。</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根据《国有建设用地使用权出让地价评估技术规范》，出让地价评估，应至少采用两种评估方法，包括市场比较法、收益还原法、剩余法之一，以及成本逼近法或公示地价系数修正法。</w:t>
      </w:r>
    </w:p>
    <w:p>
      <w:pPr>
        <w:spacing w:line="300" w:lineRule="auto"/>
        <w:ind w:firstLine="560" w:firstLineChars="200"/>
        <w:jc w:val="both"/>
        <w:rPr>
          <w:rFonts w:ascii="Arial" w:hAnsi="Arial" w:eastAsia="仿宋_GB2312" w:cs="Arial"/>
          <w:sz w:val="28"/>
        </w:rPr>
      </w:pPr>
      <w:r>
        <w:rPr>
          <w:rFonts w:hint="eastAsia" w:ascii="Arial" w:hAnsi="Arial" w:eastAsia="仿宋" w:cs="Arial"/>
          <w:sz w:val="28"/>
          <w:szCs w:val="28"/>
        </w:rPr>
        <w:t>根据估价对象土地的本身的实际状况及项目特点，结合目前北京市房地产市场的发展状况与现行政策，本次评估采用基准地价系数修正法和剩余法进行评估。这是出于以下考虑：一是估价对象位于北京市国有建设用地使用权基准地价覆盖区域；二是估价对象为已出让项目，符合剩余法的应用条件及适用范围。</w:t>
      </w:r>
    </w:p>
    <w:p>
      <w:pPr>
        <w:pStyle w:val="55"/>
        <w:autoSpaceDE w:val="0"/>
        <w:autoSpaceDN w:val="0"/>
        <w:spacing w:line="300" w:lineRule="auto"/>
        <w:ind w:right="31" w:rightChars="13" w:firstLine="560" w:firstLineChars="200"/>
        <w:jc w:val="both"/>
        <w:textAlignment w:val="bottom"/>
        <w:rPr>
          <w:rFonts w:ascii="Arial" w:hAnsi="Arial" w:eastAsia="仿宋_GB2312" w:cs="Arial"/>
          <w:sz w:val="28"/>
        </w:rPr>
      </w:pPr>
      <w:r>
        <w:rPr>
          <w:rFonts w:ascii="Arial" w:hAnsi="Arial" w:eastAsia="仿宋_GB2312" w:cs="Arial"/>
          <w:sz w:val="28"/>
        </w:rPr>
        <w:t>3.本次评估所采用的估价方法简述如下：</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（1）基准地价系数修正法</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基准地价系数修正法，是我国土地估价的方法之一。它是利用基准地价和基准地价修正系数表等成果，按照替代原则，就待估宗地的区域条件和个别条件等与其所处区域的平均条件相比较，并对照修正系数表选取相应的修正系数对基准地价进行修正，进而求取待估宗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待估宗地条件与级别或区域内同类用地一般条件的比较，并根据二者在区域条件、个别条件、使用年期和估价期日等方面的差异大小，对照因素修正系数表选取适宜的修正系数，对基准地价进行修正，即可得到待估宗地地价。</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（2）剩余法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1）评估待开发土地价格的公式为：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 xml:space="preserve">待估宗地价格=不动产总价-开发项目整体的开发成本-客观开发利润    </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2）评估现有不动产中所含土地价格的公式为：</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待估宗地价格=不动产交易价格-房屋现值-交易税费</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3）北京市通过集体决策，核定已出让补缴地价款时要求：估价对象未进行房屋所有权登记的，剩余法计算公式应按照</w:t>
      </w:r>
      <w:r>
        <w:rPr>
          <w:rFonts w:hint="eastAsia" w:ascii="Arial" w:hAnsi="Arial" w:eastAsia="仿宋_GB2312" w:cs="Arial"/>
          <w:sz w:val="28"/>
          <w:lang w:eastAsia="zh-CN"/>
        </w:rPr>
        <w:t>“</w:t>
      </w:r>
      <w:r>
        <w:rPr>
          <w:rFonts w:ascii="Arial" w:hAnsi="Arial" w:eastAsia="仿宋_GB2312" w:cs="Arial"/>
          <w:sz w:val="28"/>
        </w:rPr>
        <w:t>评估待开发土地的价格</w:t>
      </w:r>
      <w:r>
        <w:rPr>
          <w:rFonts w:hint="eastAsia" w:ascii="Arial" w:hAnsi="Arial" w:eastAsia="仿宋_GB2312" w:cs="Arial"/>
          <w:sz w:val="28"/>
          <w:lang w:eastAsia="zh-CN"/>
        </w:rPr>
        <w:t>”</w:t>
      </w:r>
      <w:r>
        <w:rPr>
          <w:rFonts w:ascii="Arial" w:hAnsi="Arial" w:eastAsia="仿宋_GB2312" w:cs="Arial"/>
          <w:sz w:val="28"/>
        </w:rPr>
        <w:t>来选取基本公式。本次评估中，因估价对象尚未进行房屋登记，虽然为</w:t>
      </w:r>
      <w:r>
        <w:rPr>
          <w:rFonts w:hint="eastAsia" w:ascii="Arial" w:hAnsi="Arial" w:eastAsia="仿宋_GB2312" w:cs="Arial"/>
          <w:sz w:val="28"/>
        </w:rPr>
        <w:t>已竣工</w:t>
      </w:r>
      <w:r>
        <w:rPr>
          <w:rFonts w:ascii="Arial" w:hAnsi="Arial" w:eastAsia="仿宋_GB2312" w:cs="Arial"/>
          <w:sz w:val="28"/>
        </w:rPr>
        <w:t>不动产，剩余法仍应按照</w:t>
      </w:r>
      <w:r>
        <w:rPr>
          <w:rFonts w:hint="eastAsia" w:ascii="Arial" w:hAnsi="Arial" w:eastAsia="仿宋_GB2312" w:cs="Arial"/>
          <w:sz w:val="28"/>
          <w:lang w:eastAsia="zh-CN"/>
        </w:rPr>
        <w:t>“</w:t>
      </w:r>
      <w:r>
        <w:rPr>
          <w:rFonts w:ascii="Arial" w:hAnsi="Arial" w:eastAsia="仿宋_GB2312" w:cs="Arial"/>
          <w:sz w:val="28"/>
        </w:rPr>
        <w:t>评估待开发土地的价格</w:t>
      </w:r>
      <w:r>
        <w:rPr>
          <w:rFonts w:hint="eastAsia" w:ascii="Arial" w:hAnsi="Arial" w:eastAsia="仿宋_GB2312" w:cs="Arial"/>
          <w:sz w:val="28"/>
          <w:lang w:eastAsia="zh-CN"/>
        </w:rPr>
        <w:t>”</w:t>
      </w:r>
      <w:r>
        <w:rPr>
          <w:rFonts w:ascii="Arial" w:hAnsi="Arial" w:eastAsia="仿宋_GB2312" w:cs="Arial"/>
          <w:sz w:val="28"/>
        </w:rPr>
        <w:t>进行相关测算。</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w:t>
      </w:r>
      <w:r>
        <w:rPr>
          <w:rFonts w:hint="eastAsia" w:ascii="Arial" w:hAnsi="Arial" w:eastAsia="仿宋_GB2312" w:cs="Arial"/>
          <w:sz w:val="28"/>
        </w:rPr>
        <w:t>未选取的估价方法以及理由如下：</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市场比较法是以在估价期日近期有过交易的类似土地成交价格为基础，选取适当的因素，并根据因素条件对成交价格进行相应修正以求取估价对象房地产客观价格或价值的一种估价方法。但由于每个项目配建的情况不一致，难以统一价格基础，故不选用市场比较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由于估价对象现状为空地，难以找到土地租赁案例，故未采用收益还原法。</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成本逼近法是将构成土地成本的各项费用累加来测算土地的价值，估价对象成本资料不易获得，各项目成本内涵不一致，且土地增值额的确定没有权威依据，故未采用成本逼近法。</w:t>
      </w:r>
    </w:p>
    <w:p>
      <w:pPr>
        <w:spacing w:line="300" w:lineRule="auto"/>
        <w:jc w:val="both"/>
        <w:rPr>
          <w:rFonts w:ascii="Arial" w:hAnsi="Arial" w:eastAsia="仿宋_GB2312" w:cs="Arial"/>
          <w:sz w:val="28"/>
        </w:rPr>
      </w:pPr>
      <w:r>
        <w:rPr>
          <w:rFonts w:ascii="Arial" w:hAnsi="Arial" w:eastAsia="仿宋_GB2312" w:cs="Arial"/>
          <w:sz w:val="28"/>
        </w:rPr>
        <w:br w:type="page"/>
      </w:r>
    </w:p>
    <w:p>
      <w:pPr>
        <w:spacing w:line="300" w:lineRule="auto"/>
        <w:jc w:val="both"/>
        <w:rPr>
          <w:rFonts w:ascii="Arial" w:hAnsi="Arial" w:eastAsia="仿宋_GB2312" w:cs="Arial"/>
          <w:sz w:val="28"/>
          <w:highlight w:val="yellow"/>
        </w:rPr>
      </w:pPr>
      <w:r>
        <w:rPr>
          <w:rFonts w:ascii="Arial" w:hAnsi="Arial" w:eastAsia="仿宋_GB2312" w:cs="Arial"/>
          <w:sz w:val="28"/>
          <w:highlight w:val="yellow"/>
        </w:rPr>
        <w:t>（二）估价过程</w:t>
      </w:r>
      <w:bookmarkEnd w:id="308"/>
      <w:bookmarkEnd w:id="309"/>
    </w:p>
    <w:p>
      <w:pPr>
        <w:pStyle w:val="55"/>
        <w:autoSpaceDE w:val="0"/>
        <w:autoSpaceDN w:val="0"/>
        <w:spacing w:line="300" w:lineRule="auto"/>
        <w:ind w:right="140" w:firstLine="562" w:firstLineChars="200"/>
        <w:jc w:val="both"/>
        <w:textAlignment w:val="bottom"/>
        <w:rPr>
          <w:rFonts w:ascii="Arial" w:hAnsi="Arial" w:eastAsia="仿宋_GB2312" w:cs="Arial"/>
          <w:b/>
          <w:sz w:val="28"/>
        </w:rPr>
      </w:pPr>
      <w:r>
        <w:rPr>
          <w:rFonts w:ascii="Arial" w:hAnsi="Arial" w:eastAsia="仿宋_GB2312" w:cs="Arial"/>
          <w:b/>
          <w:sz w:val="28"/>
        </w:rPr>
        <w:t>相关参数</w:t>
      </w:r>
    </w:p>
    <w:p>
      <w:pPr>
        <w:pStyle w:val="55"/>
        <w:autoSpaceDE w:val="0"/>
        <w:autoSpaceDN w:val="0"/>
        <w:spacing w:line="30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1.估价对象土地经济技术指标</w:t>
      </w:r>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（1）土地面积</w:t>
      </w:r>
    </w:p>
    <w:p>
      <w:pPr>
        <w:spacing w:line="300" w:lineRule="auto"/>
        <w:ind w:firstLine="560" w:firstLineChars="200"/>
        <w:jc w:val="both"/>
        <w:rPr>
          <w:rFonts w:ascii="Arial" w:hAnsi="Arial" w:eastAsia="仿宋_GB2312" w:cs="Arial"/>
          <w:sz w:val="28"/>
        </w:rPr>
      </w:pPr>
      <w:r>
        <w:rPr>
          <w:rFonts w:ascii="Arial" w:hAnsi="Arial" w:eastAsia="仿宋_GB2312" w:cs="Arial"/>
          <w:bCs/>
          <w:sz w:val="28"/>
        </w:rPr>
        <w:t>估价对象为</w:t>
      </w:r>
      <w:r>
        <w:rPr>
          <w:rFonts w:hint="eastAsia" w:ascii="Arial" w:hAnsi="Arial" w:eastAsia="仿宋_GB2312" w:cs="Arial"/>
          <w:sz w:val="28"/>
        </w:rPr>
        <w:t>北京市密云区西门外大街8号楼501-505、516-520号现状商业用地</w:t>
      </w:r>
      <w:r>
        <w:rPr>
          <w:rFonts w:ascii="Arial" w:hAnsi="Arial" w:eastAsia="仿宋_GB2312" w:cs="Arial"/>
          <w:sz w:val="28"/>
        </w:rPr>
        <w:t>。</w:t>
      </w:r>
      <w:r>
        <w:rPr>
          <w:rFonts w:hint="eastAsia" w:ascii="Arial" w:hAnsi="Arial" w:eastAsia="仿宋_GB2312" w:cs="Arial"/>
          <w:spacing w:val="-12"/>
          <w:sz w:val="28"/>
        </w:rPr>
        <w:t>根据《土地权属审查告知书》[密权属审〔2023〕字第018号]及《国有建设用地使用权出让地价评估委托书》，估价对象分摊土地使用权面积为242.4709平方米，用途为商业。</w:t>
      </w:r>
    </w:p>
    <w:p>
      <w:pPr>
        <w:pStyle w:val="55"/>
        <w:autoSpaceDE w:val="0"/>
        <w:autoSpaceDN w:val="0"/>
        <w:spacing w:line="300" w:lineRule="auto"/>
        <w:ind w:right="140" w:firstLine="568" w:firstLineChars="203"/>
        <w:jc w:val="both"/>
        <w:textAlignment w:val="bottom"/>
        <w:rPr>
          <w:rFonts w:ascii="Arial" w:hAnsi="Arial" w:eastAsia="仿宋_GB2312" w:cs="Arial"/>
          <w:sz w:val="28"/>
        </w:rPr>
      </w:pPr>
      <w:r>
        <w:rPr>
          <w:rFonts w:ascii="Arial" w:hAnsi="Arial" w:eastAsia="仿宋_GB2312" w:cs="Arial"/>
          <w:sz w:val="28"/>
        </w:rPr>
        <w:t>（2）规划建筑面积</w:t>
      </w:r>
    </w:p>
    <w:p>
      <w:pPr>
        <w:snapToGrid w:val="0"/>
        <w:spacing w:line="300" w:lineRule="auto"/>
        <w:ind w:firstLine="556"/>
        <w:jc w:val="both"/>
        <w:rPr>
          <w:rFonts w:hint="eastAsia" w:ascii="Arial" w:hAnsi="Arial" w:eastAsia="仿宋_GB2312" w:cs="Arial"/>
          <w:sz w:val="28"/>
          <w:szCs w:val="28"/>
          <w:lang w:val="en-US" w:eastAsia="zh-CN"/>
        </w:rPr>
      </w:pPr>
      <w:r>
        <w:rPr>
          <w:rFonts w:hint="eastAsia" w:ascii="Arial" w:hAnsi="Arial" w:eastAsia="仿宋_GB2312" w:cs="Arial"/>
          <w:sz w:val="28"/>
          <w:szCs w:val="28"/>
          <w:lang w:eastAsia="zh-CN"/>
        </w:rPr>
        <w:t>根据《北京市房屋土地登记表》</w:t>
      </w:r>
      <w:r>
        <w:rPr>
          <w:rFonts w:hint="eastAsia" w:ascii="Arial" w:hAnsi="Arial" w:eastAsia="仿宋_GB2312" w:cs="Arial"/>
          <w:sz w:val="28"/>
          <w:szCs w:val="28"/>
          <w:lang w:val="en-US" w:eastAsia="zh-CN"/>
        </w:rPr>
        <w:t>[宗地号：110228002001GB00135]，估价对象建筑面积如下：</w:t>
      </w:r>
    </w:p>
    <w:tbl>
      <w:tblPr>
        <w:tblStyle w:val="35"/>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3"/>
        <w:gridCol w:w="1473"/>
        <w:gridCol w:w="1507"/>
        <w:gridCol w:w="1656"/>
        <w:gridCol w:w="169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序号</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坐落</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楼号或幢号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部位房号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所在楼层/总楼层</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建筑面积</w:t>
            </w:r>
            <w:r>
              <w:rPr>
                <w:rFonts w:hint="eastAsia" w:ascii="Arial" w:hAnsi="Arial" w:eastAsia="仿宋" w:cs="Arial"/>
                <w:i w:val="0"/>
                <w:iCs w:val="0"/>
                <w:color w:val="000000"/>
                <w:kern w:val="0"/>
                <w:sz w:val="18"/>
                <w:szCs w:val="18"/>
                <w:u w:val="none"/>
                <w:lang w:val="en-US" w:eastAsia="zh-CN"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北京市密云区西门外大街8号楼</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8号楼</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502</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505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517</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 xml:space="preserve">27.10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9</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w:t>
            </w: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Arial" w:hAnsi="Arial" w:eastAsia="仿宋" w:cs="Arial"/>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520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5/6</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51.95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钢混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Arial" w:hAnsi="Arial" w:eastAsia="仿宋" w:cs="Arial"/>
                <w:i w:val="0"/>
                <w:iCs w:val="0"/>
                <w:color w:val="000000"/>
                <w:sz w:val="18"/>
                <w:szCs w:val="18"/>
                <w:u w:val="none"/>
                <w:lang w:eastAsia="zh-CN"/>
              </w:rPr>
            </w:pPr>
            <w:r>
              <w:rPr>
                <w:rFonts w:hint="eastAsia" w:ascii="Arial" w:hAnsi="Arial" w:eastAsia="仿宋" w:cs="Arial"/>
                <w:i w:val="0"/>
                <w:iCs w:val="0"/>
                <w:color w:val="000000"/>
                <w:sz w:val="18"/>
                <w:szCs w:val="18"/>
                <w:u w:val="none"/>
                <w:lang w:eastAsia="zh-CN"/>
              </w:rPr>
              <w:t>——</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 xml:space="preserve">494.65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w:t>
            </w:r>
          </w:p>
        </w:tc>
      </w:tr>
    </w:tbl>
    <w:p>
      <w:pPr>
        <w:snapToGrid w:val="0"/>
        <w:spacing w:line="300" w:lineRule="auto"/>
        <w:ind w:firstLine="556"/>
        <w:jc w:val="both"/>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jc w:val="both"/>
        <w:textAlignment w:val="baseline"/>
        <w:rPr>
          <w:rFonts w:ascii="Arial" w:hAnsi="Arial" w:eastAsia="仿宋_GB2312" w:cs="Arial"/>
          <w:spacing w:val="-12"/>
          <w:sz w:val="28"/>
        </w:rPr>
      </w:pPr>
      <w:r>
        <w:rPr>
          <w:rFonts w:hint="eastAsia" w:ascii="Arial" w:hAnsi="Arial" w:eastAsia="仿宋_GB2312" w:cs="Arial"/>
          <w:sz w:val="28"/>
          <w:szCs w:val="28"/>
          <w:lang w:eastAsia="zh-CN"/>
        </w:rPr>
        <w:t>容积率为</w:t>
      </w:r>
      <w:r>
        <w:rPr>
          <w:rFonts w:hint="eastAsia" w:ascii="Arial" w:hAnsi="Arial" w:eastAsia="仿宋_GB2312" w:cs="Arial"/>
          <w:sz w:val="28"/>
          <w:szCs w:val="28"/>
          <w:lang w:val="en-US" w:eastAsia="zh-CN"/>
        </w:rPr>
        <w:t>2.04。</w:t>
      </w:r>
      <w:r>
        <w:rPr>
          <w:rFonts w:ascii="Arial" w:hAnsi="Arial" w:eastAsia="仿宋_GB2312" w:cs="Arial"/>
          <w:sz w:val="28"/>
        </w:rPr>
        <w:t>估价对象属于</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区片地价区内</w:t>
      </w:r>
      <w:r>
        <w:rPr>
          <w:rFonts w:ascii="Arial" w:hAnsi="Arial" w:eastAsia="仿宋_GB2312" w:cs="Arial"/>
          <w:sz w:val="28"/>
        </w:rPr>
        <w:t>，</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ascii="Arial" w:hAnsi="Arial" w:eastAsia="仿宋_GB2312" w:cs="Arial"/>
          <w:sz w:val="28"/>
        </w:rPr>
        <w:t>用途该级别平均容积率均为2.00。估价对象宗地形状较</w:t>
      </w:r>
      <w:r>
        <w:rPr>
          <w:rFonts w:hint="eastAsia" w:ascii="Arial" w:hAnsi="Arial" w:eastAsia="仿宋_GB2312" w:cs="Arial"/>
          <w:sz w:val="28"/>
          <w:lang w:eastAsia="zh-CN"/>
        </w:rPr>
        <w:t>不</w:t>
      </w:r>
      <w:r>
        <w:rPr>
          <w:rFonts w:ascii="Arial" w:hAnsi="Arial" w:eastAsia="仿宋_GB2312" w:cs="Arial"/>
          <w:sz w:val="28"/>
        </w:rPr>
        <w:t>规则、地形平坦、地质良好。综合评价估价对象土地利用程度</w:t>
      </w:r>
      <w:r>
        <w:rPr>
          <w:rFonts w:hint="eastAsia" w:ascii="Arial" w:hAnsi="Arial" w:eastAsia="仿宋_GB2312" w:cs="Arial"/>
          <w:sz w:val="28"/>
          <w:lang w:eastAsia="zh-CN"/>
        </w:rPr>
        <w:t>一般</w:t>
      </w:r>
      <w:r>
        <w:rPr>
          <w:rFonts w:ascii="Arial" w:hAnsi="Arial" w:eastAsia="仿宋_GB2312" w:cs="Arial"/>
          <w:sz w:val="28"/>
        </w:rPr>
        <w:t>。</w:t>
      </w:r>
    </w:p>
    <w:p>
      <w:pPr>
        <w:pStyle w:val="55"/>
        <w:keepNext w:val="0"/>
        <w:keepLines w:val="0"/>
        <w:pageBreakBefore w:val="0"/>
        <w:widowControl w:val="0"/>
        <w:kinsoku/>
        <w:wordWrap/>
        <w:overflowPunct/>
        <w:topLinePunct w:val="0"/>
        <w:autoSpaceDE w:val="0"/>
        <w:autoSpaceDN w:val="0"/>
        <w:bidi w:val="0"/>
        <w:adjustRightInd w:val="0"/>
        <w:snapToGrid w:val="0"/>
        <w:spacing w:line="300" w:lineRule="auto"/>
        <w:ind w:right="0" w:firstLine="560" w:firstLineChars="200"/>
        <w:jc w:val="both"/>
        <w:textAlignment w:val="bottom"/>
        <w:rPr>
          <w:rFonts w:ascii="Arial" w:hAnsi="Arial" w:eastAsia="仿宋_GB2312" w:cs="Arial"/>
          <w:sz w:val="28"/>
        </w:rPr>
      </w:pPr>
      <w:r>
        <w:rPr>
          <w:rFonts w:ascii="Arial" w:hAnsi="Arial" w:eastAsia="仿宋_GB2312" w:cs="Arial"/>
          <w:sz w:val="28"/>
        </w:rPr>
        <w:t>（3）利润率</w:t>
      </w:r>
    </w:p>
    <w:p>
      <w:pPr>
        <w:pStyle w:val="55"/>
        <w:autoSpaceDE w:val="0"/>
        <w:autoSpaceDN w:val="0"/>
        <w:spacing w:line="300" w:lineRule="auto"/>
        <w:ind w:right="142" w:firstLine="568" w:firstLineChars="203"/>
        <w:jc w:val="both"/>
        <w:textAlignment w:val="bottom"/>
        <w:rPr>
          <w:rFonts w:ascii="Arial" w:hAnsi="Arial" w:eastAsia="仿宋_GB2312" w:cs="Arial"/>
          <w:sz w:val="28"/>
        </w:rPr>
      </w:pPr>
      <w:r>
        <w:rPr>
          <w:rFonts w:ascii="Arial" w:hAnsi="Arial" w:eastAsia="仿宋_GB2312" w:cs="Arial"/>
          <w:sz w:val="28"/>
        </w:rPr>
        <w:t>本次利润率的计取中，</w:t>
      </w:r>
      <w:r>
        <w:rPr>
          <w:rFonts w:hint="eastAsia" w:ascii="Arial" w:hAnsi="Arial" w:eastAsia="仿宋_GB2312" w:cs="Arial"/>
          <w:sz w:val="28"/>
          <w:lang w:eastAsia="zh-CN"/>
        </w:rPr>
        <w:t>商业</w:t>
      </w:r>
      <w:r>
        <w:rPr>
          <w:rFonts w:ascii="Arial" w:hAnsi="Arial" w:eastAsia="仿宋_GB2312" w:cs="Arial"/>
          <w:sz w:val="28"/>
        </w:rPr>
        <w:t>用房取</w:t>
      </w:r>
      <w:r>
        <w:rPr>
          <w:rFonts w:hint="eastAsia" w:ascii="Arial" w:hAnsi="Arial" w:eastAsia="仿宋_GB2312" w:cs="Arial"/>
          <w:sz w:val="28"/>
          <w:lang w:val="en-US" w:eastAsia="zh-CN"/>
        </w:rPr>
        <w:t>2</w:t>
      </w:r>
      <w:r>
        <w:rPr>
          <w:rFonts w:ascii="Arial" w:hAnsi="Arial" w:eastAsia="仿宋_GB2312" w:cs="Arial"/>
          <w:sz w:val="28"/>
        </w:rPr>
        <w:t xml:space="preserve">0%。 </w:t>
      </w:r>
    </w:p>
    <w:p>
      <w:pPr>
        <w:pStyle w:val="55"/>
        <w:autoSpaceDE w:val="0"/>
        <w:autoSpaceDN w:val="0"/>
        <w:spacing w:line="300" w:lineRule="auto"/>
        <w:ind w:right="140" w:firstLine="560" w:firstLineChars="200"/>
        <w:jc w:val="both"/>
        <w:textAlignment w:val="bottom"/>
        <w:rPr>
          <w:rFonts w:ascii="Arial" w:hAnsi="Arial" w:eastAsia="仿宋_GB2312" w:cs="Arial"/>
          <w:sz w:val="28"/>
        </w:rPr>
      </w:pPr>
      <w:r>
        <w:rPr>
          <w:rFonts w:ascii="Arial" w:hAnsi="Arial" w:eastAsia="仿宋_GB2312" w:cs="Arial"/>
          <w:sz w:val="28"/>
        </w:rPr>
        <w:t>2.工期情况说明：</w:t>
      </w:r>
    </w:p>
    <w:p>
      <w:pPr>
        <w:pStyle w:val="55"/>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土地开发期：</w:t>
      </w:r>
      <w:r>
        <w:rPr>
          <w:rFonts w:hint="eastAsia" w:ascii="Arial" w:hAnsi="Arial" w:eastAsia="仿宋_GB2312" w:cs="Arial"/>
          <w:sz w:val="28"/>
          <w:lang w:val="en-US" w:eastAsia="zh-CN"/>
        </w:rPr>
        <w:t>1</w:t>
      </w:r>
      <w:r>
        <w:rPr>
          <w:rFonts w:ascii="Arial" w:hAnsi="Arial" w:eastAsia="仿宋_GB2312" w:cs="Arial"/>
          <w:sz w:val="28"/>
        </w:rPr>
        <w:t>年</w:t>
      </w:r>
    </w:p>
    <w:p>
      <w:pPr>
        <w:pStyle w:val="55"/>
        <w:autoSpaceDE w:val="0"/>
        <w:autoSpaceDN w:val="0"/>
        <w:spacing w:line="300" w:lineRule="auto"/>
        <w:ind w:right="140" w:firstLine="570"/>
        <w:jc w:val="both"/>
        <w:textAlignment w:val="bottom"/>
        <w:rPr>
          <w:rFonts w:ascii="Arial" w:hAnsi="Arial" w:eastAsia="仿宋_GB2312" w:cs="Arial"/>
          <w:sz w:val="28"/>
        </w:rPr>
      </w:pPr>
      <w:r>
        <w:rPr>
          <w:rFonts w:ascii="Arial" w:hAnsi="Arial" w:eastAsia="仿宋_GB2312" w:cs="Arial"/>
          <w:sz w:val="28"/>
        </w:rPr>
        <w:t>建筑物建设期：</w:t>
      </w:r>
      <w:r>
        <w:rPr>
          <w:rFonts w:hint="eastAsia" w:ascii="Arial" w:hAnsi="Arial" w:eastAsia="仿宋_GB2312" w:cs="Arial"/>
          <w:sz w:val="28"/>
          <w:lang w:val="en-US" w:eastAsia="zh-CN"/>
        </w:rPr>
        <w:t>2</w:t>
      </w:r>
      <w:r>
        <w:rPr>
          <w:rFonts w:ascii="Arial" w:hAnsi="Arial" w:eastAsia="仿宋_GB2312" w:cs="Arial"/>
          <w:sz w:val="28"/>
        </w:rPr>
        <w:t>年</w:t>
      </w:r>
    </w:p>
    <w:p>
      <w:pPr>
        <w:spacing w:line="300" w:lineRule="auto"/>
        <w:ind w:firstLine="562" w:firstLineChars="200"/>
        <w:jc w:val="both"/>
        <w:rPr>
          <w:rFonts w:ascii="Arial" w:hAnsi="Arial" w:eastAsia="仿宋_GB2312" w:cs="Arial"/>
          <w:b/>
          <w:sz w:val="28"/>
        </w:rPr>
      </w:pPr>
      <w:r>
        <w:rPr>
          <w:rFonts w:ascii="Arial" w:hAnsi="Arial" w:eastAsia="仿宋_GB2312" w:cs="Arial"/>
          <w:b/>
          <w:sz w:val="28"/>
        </w:rPr>
        <w:br w:type="page"/>
      </w:r>
    </w:p>
    <w:p>
      <w:pPr>
        <w:keepNext w:val="0"/>
        <w:keepLines w:val="0"/>
        <w:pageBreakBefore w:val="0"/>
        <w:widowControl w:val="0"/>
        <w:kinsoku/>
        <w:wordWrap/>
        <w:overflowPunct/>
        <w:topLinePunct w:val="0"/>
        <w:autoSpaceDE/>
        <w:autoSpaceDN/>
        <w:bidi w:val="0"/>
        <w:adjustRightInd w:val="0"/>
        <w:snapToGrid w:val="0"/>
        <w:spacing w:line="300" w:lineRule="auto"/>
        <w:ind w:firstLine="562" w:firstLineChars="200"/>
        <w:jc w:val="both"/>
        <w:textAlignment w:val="baseline"/>
        <w:rPr>
          <w:rFonts w:ascii="Arial" w:hAnsi="Arial" w:eastAsia="仿宋_GB2312" w:cs="Arial"/>
          <w:b/>
          <w:sz w:val="28"/>
        </w:rPr>
      </w:pPr>
      <w:r>
        <w:rPr>
          <w:rFonts w:ascii="Arial" w:hAnsi="Arial" w:eastAsia="仿宋_GB2312" w:cs="Arial"/>
          <w:b/>
          <w:sz w:val="28"/>
        </w:rPr>
        <w:t>测算过程：</w:t>
      </w:r>
    </w:p>
    <w:p>
      <w:pPr>
        <w:keepNext w:val="0"/>
        <w:keepLines w:val="0"/>
        <w:pageBreakBefore w:val="0"/>
        <w:widowControl w:val="0"/>
        <w:kinsoku/>
        <w:wordWrap/>
        <w:overflowPunct/>
        <w:topLinePunct w:val="0"/>
        <w:autoSpaceDE/>
        <w:autoSpaceDN/>
        <w:bidi w:val="0"/>
        <w:adjustRightInd w:val="0"/>
        <w:snapToGrid w:val="0"/>
        <w:spacing w:line="300" w:lineRule="auto"/>
        <w:ind w:firstLine="562" w:firstLineChars="200"/>
        <w:jc w:val="both"/>
        <w:textAlignment w:val="baseline"/>
        <w:rPr>
          <w:rFonts w:hint="eastAsia" w:ascii="Arial" w:hAnsi="Arial" w:eastAsia="仿宋_GB2312" w:cs="Arial"/>
          <w:b/>
          <w:sz w:val="28"/>
          <w:lang w:eastAsia="zh-CN"/>
        </w:rPr>
      </w:pPr>
      <w:r>
        <w:rPr>
          <w:rFonts w:hint="eastAsia" w:ascii="Arial" w:hAnsi="Arial" w:eastAsia="仿宋_GB2312" w:cs="Arial"/>
          <w:b/>
          <w:sz w:val="28"/>
          <w:lang w:eastAsia="zh-CN"/>
        </w:rPr>
        <w:t>一、出让国有建设用地使用权价格</w:t>
      </w:r>
    </w:p>
    <w:p>
      <w:pPr>
        <w:spacing w:line="300" w:lineRule="auto"/>
        <w:ind w:left="420"/>
        <w:jc w:val="both"/>
        <w:rPr>
          <w:rFonts w:ascii="Arial" w:hAnsi="Arial" w:eastAsia="仿宋_GB2312" w:cs="Arial"/>
          <w:b/>
          <w:bCs/>
          <w:sz w:val="28"/>
        </w:rPr>
      </w:pPr>
      <w:bookmarkStart w:id="310" w:name="_Toc469066172"/>
      <w:bookmarkStart w:id="311" w:name="_Toc416783610"/>
      <w:bookmarkStart w:id="312" w:name="_Toc416783706"/>
      <w:r>
        <w:rPr>
          <w:rFonts w:ascii="Arial" w:hAnsi="Arial" w:eastAsia="仿宋_GB2312" w:cs="Arial"/>
          <w:b/>
          <w:sz w:val="28"/>
        </w:rPr>
        <w:t>方法一：</w:t>
      </w:r>
      <w:r>
        <w:rPr>
          <w:rFonts w:ascii="Arial" w:hAnsi="Arial" w:eastAsia="仿宋_GB2312" w:cs="Arial"/>
          <w:b/>
          <w:bCs/>
          <w:sz w:val="28"/>
        </w:rPr>
        <w:t>基准地价系数修正法</w:t>
      </w:r>
    </w:p>
    <w:p>
      <w:pPr>
        <w:pStyle w:val="11"/>
        <w:spacing w:line="300" w:lineRule="auto"/>
        <w:ind w:firstLine="560" w:firstLineChars="200"/>
        <w:rPr>
          <w:rFonts w:ascii="Arial" w:hAnsi="Arial" w:eastAsia="仿宋" w:cs="Arial"/>
          <w:sz w:val="28"/>
        </w:rPr>
      </w:pPr>
      <w:r>
        <w:rPr>
          <w:rFonts w:ascii="Arial" w:hAnsi="Arial" w:eastAsia="仿宋" w:cs="Arial"/>
          <w:sz w:val="28"/>
        </w:rPr>
        <w:t>北京市人民政府于2002年12月4日发布了《北京市人民政府关于调整本市出让国有土地使用权基准地价的通知》[京政发（2002）32号]，对1993年北京市出让国有土地使用权基准地价《北京市人民政府发布北京市出让国有土地使用权基准地价的通知》[京政发（1993）34号]进行了更新调整，从2002年12月10日起施行新的出让国有土地使用权基准地价。2014年8月28日，北京市人民政府发布了《北京市人民政府关于更新出让国有建设用地使用权基准地价的通知》[京政发（2014）26号]，再次对北京市国有建设用地使用权基准地价（以下简称基准地价）进行了更新。2022年3月14日，北京市人民政府印发了《北京市人民政府关于更新出让国有建设用地使用权基准地价的通知》（京政发</w:t>
      </w:r>
      <w:r>
        <w:rPr>
          <w:rFonts w:hint="eastAsia" w:ascii="Arial" w:hAnsi="Arial" w:eastAsia="仿宋" w:cs="Arial"/>
          <w:sz w:val="28"/>
          <w:lang w:eastAsia="zh-CN"/>
        </w:rPr>
        <w:t>[</w:t>
      </w:r>
      <w:r>
        <w:rPr>
          <w:rFonts w:ascii="Arial" w:hAnsi="Arial" w:eastAsia="仿宋" w:cs="Arial"/>
          <w:sz w:val="28"/>
        </w:rPr>
        <w:t>2022</w:t>
      </w:r>
      <w:r>
        <w:rPr>
          <w:rFonts w:hint="eastAsia" w:ascii="Arial" w:hAnsi="Arial" w:eastAsia="仿宋" w:cs="Arial"/>
          <w:sz w:val="28"/>
          <w:lang w:eastAsia="zh-CN"/>
        </w:rPr>
        <w:t>]</w:t>
      </w:r>
      <w:r>
        <w:rPr>
          <w:rFonts w:ascii="Arial" w:hAnsi="Arial" w:eastAsia="仿宋" w:cs="Arial"/>
          <w:sz w:val="28"/>
        </w:rPr>
        <w:t>12号），根据《中华人民共和国城市房地产管理法》和《中共中央国务院关于构建更加完善的要素市场化配置体制机制的意见》精神，为进一步加强自然资源管理，完善地价管理体系，规范土地市场秩序，发挥政府的指导调控作用，对北京市出让国有建设用地使用权基准地价进行了更新，自印发之日起施行。</w:t>
      </w:r>
    </w:p>
    <w:p>
      <w:pPr>
        <w:pStyle w:val="11"/>
        <w:spacing w:line="300" w:lineRule="auto"/>
        <w:ind w:firstLine="560" w:firstLineChars="200"/>
        <w:rPr>
          <w:rFonts w:ascii="Arial" w:hAnsi="Arial" w:eastAsia="仿宋" w:cs="Arial"/>
          <w:sz w:val="28"/>
        </w:rPr>
      </w:pPr>
      <w:r>
        <w:rPr>
          <w:rFonts w:ascii="Arial" w:hAnsi="Arial" w:eastAsia="仿宋" w:cs="Arial"/>
          <w:sz w:val="28"/>
        </w:rPr>
        <w:t>基准地价成果属于政府公示地价，作为确定国有建设用地使用权出让价格审定、国有建设用地租赁租金审定、企业改制土地资产价格处置等依据之一。其他情形参照执行。</w:t>
      </w:r>
    </w:p>
    <w:p>
      <w:pPr>
        <w:pStyle w:val="11"/>
        <w:spacing w:line="300" w:lineRule="auto"/>
        <w:ind w:firstLine="560" w:firstLineChars="200"/>
        <w:rPr>
          <w:rFonts w:ascii="Arial" w:hAnsi="Arial" w:eastAsia="仿宋" w:cs="Arial"/>
          <w:sz w:val="28"/>
        </w:rPr>
      </w:pPr>
      <w:r>
        <w:rPr>
          <w:rFonts w:ascii="Arial" w:hAnsi="Arial" w:eastAsia="仿宋" w:cs="Arial"/>
          <w:sz w:val="28"/>
        </w:rPr>
        <w:t>《北京市出让国有建设用地使用权基准地价更新成果》包括基准地价基本内容、基准地价表、基准地价级别（区片）范围说明、基准地价应用说明等。</w:t>
      </w:r>
    </w:p>
    <w:p>
      <w:pPr>
        <w:pStyle w:val="11"/>
        <w:spacing w:line="300" w:lineRule="auto"/>
        <w:ind w:firstLine="560" w:firstLineChars="200"/>
        <w:rPr>
          <w:rFonts w:ascii="Arial" w:hAnsi="Arial" w:eastAsia="仿宋" w:cs="Arial"/>
          <w:sz w:val="28"/>
        </w:rPr>
      </w:pPr>
      <w:r>
        <w:rPr>
          <w:rFonts w:ascii="Arial" w:hAnsi="Arial" w:eastAsia="仿宋" w:cs="Arial"/>
          <w:sz w:val="28"/>
        </w:rPr>
        <w:t>在《北京市出让国有建设用地使用权基准地价更新成果》中，级别（区片）基准地价是在正常市场条件下各土地级别（区片）内，土地开发程度为宗地外通路、通电、通讯、通上水、通下水、通燃气、通热及宗地内平整（简称</w:t>
      </w:r>
      <w:r>
        <w:rPr>
          <w:rFonts w:hint="eastAsia" w:ascii="Arial" w:hAnsi="Arial" w:eastAsia="仿宋" w:cs="Arial"/>
          <w:sz w:val="28"/>
          <w:lang w:eastAsia="zh-CN"/>
        </w:rPr>
        <w:t>“</w:t>
      </w:r>
      <w:r>
        <w:rPr>
          <w:rFonts w:ascii="Arial" w:hAnsi="Arial" w:eastAsia="仿宋" w:cs="Arial"/>
          <w:sz w:val="28"/>
        </w:rPr>
        <w:t>七通一平</w:t>
      </w:r>
      <w:r>
        <w:rPr>
          <w:rFonts w:hint="eastAsia" w:ascii="Arial" w:hAnsi="Arial" w:eastAsia="仿宋" w:cs="Arial"/>
          <w:sz w:val="28"/>
          <w:lang w:eastAsia="zh-CN"/>
        </w:rPr>
        <w:t>”</w:t>
      </w:r>
      <w:r>
        <w:rPr>
          <w:rFonts w:ascii="Arial" w:hAnsi="Arial" w:eastAsia="仿宋" w:cs="Arial"/>
          <w:sz w:val="28"/>
        </w:rPr>
        <w:t>）或宗地外通路、通电、通讯、通上水、通下水及宗地内平整（简称</w:t>
      </w:r>
      <w:r>
        <w:rPr>
          <w:rFonts w:hint="eastAsia" w:ascii="Arial" w:hAnsi="Arial" w:eastAsia="仿宋" w:cs="Arial"/>
          <w:sz w:val="28"/>
          <w:lang w:eastAsia="zh-CN"/>
        </w:rPr>
        <w:t>“</w:t>
      </w:r>
      <w:r>
        <w:rPr>
          <w:rFonts w:ascii="Arial" w:hAnsi="Arial" w:eastAsia="仿宋" w:cs="Arial"/>
          <w:sz w:val="28"/>
        </w:rPr>
        <w:t>五通一平</w:t>
      </w:r>
      <w:r>
        <w:rPr>
          <w:rFonts w:hint="eastAsia" w:ascii="Arial" w:hAnsi="Arial" w:eastAsia="仿宋" w:cs="Arial"/>
          <w:sz w:val="28"/>
          <w:lang w:eastAsia="zh-CN"/>
        </w:rPr>
        <w:t>”</w:t>
      </w:r>
      <w:r>
        <w:rPr>
          <w:rFonts w:ascii="Arial" w:hAnsi="Arial" w:eastAsia="仿宋" w:cs="Arial"/>
          <w:sz w:val="28"/>
        </w:rPr>
        <w:t>），在平均容积率条件下，各土地用途的法定最高出让年限条件下国有建设用地使用权的平均价格。</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 w:cs="Arial"/>
          <w:sz w:val="28"/>
        </w:rPr>
        <w:t>基准地价的基准期日为2021年1月1日；土地用途划分为商业、办公、住宅、工业、公共服务五类；级别基准地价土地开发程度一至七级为宗地外通路、通电、通讯、通上水、通下水、通燃气、通热及宗地内平整（简称</w:t>
      </w:r>
      <w:r>
        <w:rPr>
          <w:rFonts w:hint="eastAsia" w:ascii="Arial" w:hAnsi="Arial" w:eastAsia="仿宋" w:cs="Arial"/>
          <w:sz w:val="28"/>
          <w:lang w:eastAsia="zh-CN"/>
        </w:rPr>
        <w:t>“</w:t>
      </w:r>
      <w:r>
        <w:rPr>
          <w:rFonts w:ascii="Arial" w:hAnsi="Arial" w:eastAsia="仿宋" w:cs="Arial"/>
          <w:sz w:val="28"/>
        </w:rPr>
        <w:t>七通一平</w:t>
      </w:r>
      <w:r>
        <w:rPr>
          <w:rFonts w:hint="eastAsia" w:ascii="Arial" w:hAnsi="Arial" w:eastAsia="仿宋" w:cs="Arial"/>
          <w:sz w:val="28"/>
          <w:lang w:eastAsia="zh-CN"/>
        </w:rPr>
        <w:t>”</w:t>
      </w:r>
      <w:r>
        <w:rPr>
          <w:rFonts w:ascii="Arial" w:hAnsi="Arial" w:eastAsia="仿宋" w:cs="Arial"/>
          <w:sz w:val="28"/>
        </w:rPr>
        <w:t>），八至十二级为宗地外通路、通电、通讯、通上水、通下水及宗地内平整（简称</w:t>
      </w:r>
      <w:r>
        <w:rPr>
          <w:rFonts w:hint="eastAsia" w:ascii="Arial" w:hAnsi="Arial" w:eastAsia="仿宋" w:cs="Arial"/>
          <w:sz w:val="28"/>
          <w:lang w:eastAsia="zh-CN"/>
        </w:rPr>
        <w:t>“</w:t>
      </w:r>
      <w:r>
        <w:rPr>
          <w:rFonts w:ascii="Arial" w:hAnsi="Arial" w:eastAsia="仿宋" w:cs="Arial"/>
          <w:sz w:val="28"/>
        </w:rPr>
        <w:t>五通一平</w:t>
      </w:r>
      <w:r>
        <w:rPr>
          <w:rFonts w:hint="eastAsia" w:ascii="Arial" w:hAnsi="Arial" w:eastAsia="仿宋" w:cs="Arial"/>
          <w:sz w:val="28"/>
          <w:lang w:eastAsia="zh-CN"/>
        </w:rPr>
        <w:t>”</w:t>
      </w:r>
      <w:r>
        <w:rPr>
          <w:rFonts w:ascii="Arial" w:hAnsi="Arial" w:eastAsia="仿宋" w:cs="Arial"/>
          <w:sz w:val="28"/>
        </w:rPr>
        <w:t>）；级别平均容积率详见下表：</w:t>
      </w:r>
    </w:p>
    <w:tbl>
      <w:tblPr>
        <w:tblStyle w:val="35"/>
        <w:tblW w:w="9299" w:type="dxa"/>
        <w:jc w:val="center"/>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Layout w:type="fixed"/>
        <w:tblCellMar>
          <w:top w:w="57" w:type="dxa"/>
          <w:left w:w="57" w:type="dxa"/>
          <w:bottom w:w="57" w:type="dxa"/>
          <w:right w:w="57" w:type="dxa"/>
        </w:tblCellMar>
      </w:tblPr>
      <w:tblGrid>
        <w:gridCol w:w="1049"/>
        <w:gridCol w:w="1049"/>
        <w:gridCol w:w="1731"/>
        <w:gridCol w:w="1842"/>
        <w:gridCol w:w="1865"/>
        <w:gridCol w:w="1763"/>
      </w:tblGrid>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adjustRightInd/>
              <w:spacing w:line="300" w:lineRule="auto"/>
              <w:ind w:firstLine="900" w:firstLineChars="500"/>
              <w:jc w:val="right"/>
              <w:textAlignment w:val="auto"/>
              <w:rPr>
                <w:rFonts w:ascii="Arial" w:hAnsi="Arial" w:eastAsia="仿宋" w:cs="Arial"/>
                <w:sz w:val="18"/>
                <w:szCs w:val="22"/>
              </w:rPr>
            </w:pPr>
            <w:r>
              <w:rPr>
                <w:rFonts w:ascii="Arial" w:hAnsi="Arial" w:eastAsia="仿宋" w:cs="Arial"/>
                <w:sz w:val="18"/>
                <w:szCs w:val="22"/>
              </w:rPr>
              <w:t>土地级别</w:t>
            </w:r>
          </w:p>
          <w:p>
            <w:pPr>
              <w:spacing w:line="300" w:lineRule="auto"/>
              <w:rPr>
                <w:rFonts w:ascii="Arial" w:hAnsi="Arial" w:eastAsia="仿宋" w:cs="Arial"/>
                <w:sz w:val="18"/>
                <w:szCs w:val="22"/>
              </w:rPr>
            </w:pPr>
            <w:r>
              <w:rPr>
                <w:rFonts w:ascii="Arial" w:hAnsi="Arial" w:eastAsia="仿宋" w:cs="Arial"/>
                <w:sz w:val="18"/>
                <w:szCs w:val="22"/>
              </w:rPr>
              <w:t>土地用途</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一级至二级</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三级至五级</w:t>
            </w:r>
          </w:p>
        </w:tc>
        <w:tc>
          <w:tcPr>
            <w:tcW w:w="18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六级至七级</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八级至十二级</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商业类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3.5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办公类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3.5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住宅类</w:t>
            </w:r>
          </w:p>
        </w:tc>
        <w:tc>
          <w:tcPr>
            <w:tcW w:w="543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10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工业类</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M4</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2.5</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104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一般类</w:t>
            </w:r>
          </w:p>
        </w:tc>
        <w:tc>
          <w:tcPr>
            <w:tcW w:w="35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1.5</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1.2</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1.0</w:t>
            </w:r>
          </w:p>
        </w:tc>
      </w:tr>
      <w:tr>
        <w:tblPrEx>
          <w:tblBorders>
            <w:top w:val="single" w:color="404040" w:sz="2" w:space="0"/>
            <w:left w:val="single" w:color="404040" w:sz="2" w:space="0"/>
            <w:bottom w:val="single" w:color="404040" w:sz="2" w:space="0"/>
            <w:right w:val="single" w:color="404040" w:sz="2" w:space="0"/>
            <w:insideH w:val="none" w:color="auto" w:sz="0" w:space="0"/>
            <w:insideV w:val="single" w:color="404040" w:sz="2" w:space="0"/>
          </w:tblBorders>
          <w:tblCellMar>
            <w:top w:w="57" w:type="dxa"/>
            <w:left w:w="57" w:type="dxa"/>
            <w:bottom w:w="57" w:type="dxa"/>
            <w:right w:w="57" w:type="dxa"/>
          </w:tblCellMar>
        </w:tblPrEx>
        <w:trPr>
          <w:cantSplit/>
          <w:jc w:val="center"/>
        </w:trPr>
        <w:tc>
          <w:tcPr>
            <w:tcW w:w="20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公共服务类</w:t>
            </w:r>
          </w:p>
        </w:tc>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 xml:space="preserve">2.5 </w:t>
            </w:r>
          </w:p>
        </w:tc>
        <w:tc>
          <w:tcPr>
            <w:tcW w:w="3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2.0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textAlignment w:val="auto"/>
              <w:rPr>
                <w:rFonts w:ascii="Arial" w:hAnsi="Arial" w:eastAsia="仿宋" w:cs="Arial"/>
                <w:sz w:val="18"/>
                <w:szCs w:val="22"/>
              </w:rPr>
            </w:pPr>
            <w:r>
              <w:rPr>
                <w:rFonts w:ascii="Arial" w:hAnsi="Arial" w:eastAsia="仿宋" w:cs="Arial"/>
                <w:sz w:val="18"/>
                <w:szCs w:val="22"/>
              </w:rPr>
              <w:t xml:space="preserve">1.5 </w:t>
            </w:r>
          </w:p>
        </w:tc>
      </w:tr>
    </w:tbl>
    <w:p>
      <w:pPr>
        <w:pStyle w:val="11"/>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auto"/>
        <w:rPr>
          <w:rFonts w:ascii="Arial" w:hAnsi="Arial" w:eastAsia="仿宋" w:cs="Arial"/>
          <w:sz w:val="18"/>
          <w:szCs w:val="18"/>
        </w:rPr>
      </w:pPr>
    </w:p>
    <w:p>
      <w:pPr>
        <w:pStyle w:val="11"/>
        <w:spacing w:line="300" w:lineRule="auto"/>
        <w:ind w:firstLine="560" w:firstLineChars="200"/>
        <w:rPr>
          <w:rFonts w:ascii="Arial" w:hAnsi="Arial" w:eastAsia="仿宋" w:cs="Arial"/>
          <w:sz w:val="28"/>
        </w:rPr>
      </w:pPr>
      <w:r>
        <w:rPr>
          <w:rFonts w:ascii="Arial" w:hAnsi="Arial" w:eastAsia="仿宋" w:cs="Arial"/>
          <w:sz w:val="28"/>
        </w:rPr>
        <w:t>基准地价的表示形式为楼面熟地价。楼面熟地价是指各土地级别（区片）内，在设定土地开发程度和平均容积率条件下，每建筑面积分摊的国有建设用地使用权的平均价格。</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 w:cs="Arial"/>
          <w:sz w:val="28"/>
        </w:rPr>
        <w:t>国有建设用地使用权出让政府土地收益按照楼面熟地价及各土地用途的政府土地收益比例确定。同一宗地包括多种土地用途或建筑功能的，按细分后的用途或功能的建筑面积或分摊用地面积分别计算求和。参照商业、办公、住宅、公共服务类基准地价的，政府土地出让收益按照政府审定楼面熟地价的25%确定，参照工业类基准地价的，政府土地出让收益按照政府审定楼面熟地价的15%确定。</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2.计算公式如下：</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（1）地上部分</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楼面熟地价＝适用的基准地价×用途修正系数×期日修正系数×年期修正系数×容积率修正系数（或楼层修正系数）×因素修正系数</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政府土地出让收益＝楼面熟地价×政府土地出让收益比例</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（2）地下部分</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楼面熟地价＝适用的基准地价×期日修正系数×年期修正系数×因素修正系数× 相应用途地下空间修正系数</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政府土地出让收益＝楼面熟地价×政府土地出让收益比例</w:t>
      </w:r>
    </w:p>
    <w:p>
      <w:pPr>
        <w:pStyle w:val="51"/>
        <w:numPr>
          <w:ilvl w:val="0"/>
          <w:numId w:val="8"/>
        </w:numPr>
        <w:overflowPunct w:val="0"/>
        <w:spacing w:line="300" w:lineRule="auto"/>
        <w:ind w:firstLineChars="0"/>
        <w:jc w:val="both"/>
        <w:textAlignment w:val="auto"/>
        <w:rPr>
          <w:rFonts w:ascii="Arial" w:hAnsi="Arial" w:eastAsia="仿宋_GB2312" w:cs="Arial"/>
          <w:sz w:val="28"/>
        </w:rPr>
      </w:pPr>
      <w:r>
        <w:rPr>
          <w:rFonts w:ascii="Arial" w:hAnsi="Arial" w:eastAsia="仿宋_GB2312" w:cs="Arial"/>
          <w:sz w:val="28"/>
        </w:rPr>
        <w:t>测算过程</w:t>
      </w:r>
    </w:p>
    <w:p>
      <w:pPr>
        <w:spacing w:line="300" w:lineRule="auto"/>
        <w:ind w:left="142" w:firstLine="424" w:firstLineChars="151"/>
        <w:jc w:val="both"/>
        <w:rPr>
          <w:rFonts w:ascii="Arial" w:hAnsi="Arial" w:eastAsia="仿宋_GB2312" w:cs="Arial"/>
          <w:b/>
          <w:sz w:val="28"/>
        </w:rPr>
      </w:pPr>
      <w:r>
        <w:rPr>
          <w:rFonts w:ascii="Arial" w:hAnsi="Arial" w:eastAsia="仿宋_GB2312" w:cs="Arial"/>
          <w:b/>
          <w:sz w:val="28"/>
        </w:rPr>
        <w:t>（1）求取估价对象</w:t>
      </w:r>
      <w:r>
        <w:rPr>
          <w:rFonts w:hint="eastAsia" w:ascii="Arial" w:hAnsi="Arial" w:eastAsia="仿宋_GB2312" w:cs="Arial"/>
          <w:b/>
          <w:sz w:val="28"/>
          <w:lang w:eastAsia="zh-CN"/>
        </w:rPr>
        <w:t>商业</w:t>
      </w:r>
      <w:r>
        <w:rPr>
          <w:rFonts w:ascii="Arial" w:hAnsi="Arial" w:eastAsia="仿宋_GB2312" w:cs="Arial"/>
          <w:b/>
          <w:sz w:val="28"/>
        </w:rPr>
        <w:t>用房楼面熟地价</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1）宗地适用基准地价水平的确定</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rPr>
        <w:t>（A）</w:t>
      </w:r>
      <w:r>
        <w:rPr>
          <w:rFonts w:hint="eastAsia" w:ascii="Arial" w:hAnsi="Arial" w:eastAsia="仿宋_GB2312" w:cs="Arial"/>
          <w:sz w:val="28"/>
        </w:rPr>
        <w:t>估价对象用途为</w:t>
      </w:r>
      <w:r>
        <w:rPr>
          <w:rFonts w:hint="eastAsia" w:ascii="Arial" w:hAnsi="Arial" w:eastAsia="仿宋_GB2312" w:cs="Arial"/>
          <w:sz w:val="28"/>
          <w:lang w:eastAsia="zh-CN"/>
        </w:rPr>
        <w:t>商业</w:t>
      </w:r>
      <w:r>
        <w:rPr>
          <w:rFonts w:hint="eastAsia" w:ascii="Arial" w:hAnsi="Arial" w:eastAsia="仿宋_GB2312" w:cs="Arial"/>
          <w:sz w:val="28"/>
        </w:rPr>
        <w:t>，位于北京市密云区西门外大街，参照《北京市基准地价级别（区片）图》及《北京市基准地价级别（区片）范围文字说明》，估价对象地处</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hint="eastAsia" w:ascii="Arial" w:hAnsi="Arial" w:eastAsia="仿宋_GB2312" w:cs="Arial"/>
          <w:sz w:val="28"/>
        </w:rPr>
        <w:t>级地价区，属</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w:t>
      </w:r>
      <w:r>
        <w:rPr>
          <w:rFonts w:hint="eastAsia" w:ascii="Arial" w:hAnsi="Arial" w:eastAsia="仿宋_GB2312" w:cs="Arial"/>
          <w:sz w:val="28"/>
        </w:rPr>
        <w:t>片。</w:t>
      </w:r>
    </w:p>
    <w:p>
      <w:pPr>
        <w:overflowPunct w:val="0"/>
        <w:spacing w:line="300" w:lineRule="auto"/>
        <w:ind w:firstLine="560" w:firstLineChars="200"/>
        <w:jc w:val="both"/>
        <w:textAlignment w:val="auto"/>
        <w:rPr>
          <w:rFonts w:ascii="Arial" w:hAnsi="Arial" w:eastAsia="仿宋_GB2312" w:cs="Arial"/>
          <w:sz w:val="28"/>
        </w:rPr>
      </w:pPr>
      <w:r>
        <w:rPr>
          <w:rFonts w:hint="eastAsia" w:ascii="Arial" w:hAnsi="Arial" w:eastAsia="仿宋_GB2312" w:cs="Arial"/>
          <w:sz w:val="28"/>
        </w:rPr>
        <w:t>北京市区片基准地价详见下表：</w:t>
      </w:r>
    </w:p>
    <w:p>
      <w:pPr>
        <w:pStyle w:val="12"/>
        <w:spacing w:line="300" w:lineRule="auto"/>
        <w:ind w:firstLine="0"/>
        <w:jc w:val="center"/>
        <w:rPr>
          <w:rFonts w:ascii="Arial" w:hAnsi="Arial" w:eastAsia="方正黑体简体"/>
          <w:sz w:val="24"/>
        </w:rPr>
      </w:pPr>
      <w:r>
        <w:rPr>
          <w:rFonts w:hint="eastAsia" w:ascii="Arial" w:hAnsi="Arial" w:eastAsia="方正黑体简体"/>
          <w:sz w:val="24"/>
        </w:rPr>
        <w:t>北京市区片基准地价表（楼面地价）</w:t>
      </w:r>
    </w:p>
    <w:p>
      <w:pPr>
        <w:pStyle w:val="12"/>
        <w:spacing w:line="300" w:lineRule="auto"/>
        <w:ind w:firstLine="0"/>
        <w:rPr>
          <w:rFonts w:ascii="Arial" w:hAnsi="Arial" w:eastAsia="方正黑体简体"/>
          <w:b/>
          <w:sz w:val="24"/>
        </w:rPr>
      </w:pPr>
      <w:r>
        <w:rPr>
          <w:rFonts w:hint="eastAsia" w:ascii="Arial" w:hAnsi="Arial" w:eastAsia="华文细黑"/>
          <w:sz w:val="18"/>
          <w:szCs w:val="24"/>
        </w:rPr>
        <w:t>基准日期：2021年1月1日                                                             单位：元/平方米</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15"/>
        <w:gridCol w:w="1803"/>
        <w:gridCol w:w="1222"/>
        <w:gridCol w:w="1222"/>
        <w:gridCol w:w="1222"/>
        <w:gridCol w:w="122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151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级别</w:t>
            </w:r>
          </w:p>
        </w:tc>
        <w:tc>
          <w:tcPr>
            <w:tcW w:w="180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用途</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商业</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办公</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住宅</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工业</w:t>
            </w:r>
          </w:p>
        </w:tc>
        <w:tc>
          <w:tcPr>
            <w:tcW w:w="10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151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p>
        </w:tc>
        <w:tc>
          <w:tcPr>
            <w:tcW w:w="180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区片编号</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c>
          <w:tcPr>
            <w:tcW w:w="10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ascii="Arial" w:hAnsi="Arial" w:eastAsia="仿宋" w:cs="Arial"/>
                <w:b/>
                <w:bCs/>
                <w:sz w:val="18"/>
                <w:szCs w:val="18"/>
              </w:rPr>
            </w:pPr>
            <w:r>
              <w:rPr>
                <w:rFonts w:ascii="Arial" w:hAnsi="Arial" w:eastAsia="仿宋" w:cs="Arial"/>
                <w:b/>
                <w:bCs/>
                <w:sz w:val="18"/>
                <w:szCs w:val="18"/>
              </w:rPr>
              <w:t>区片价格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6980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6970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8720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1350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7580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9360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6630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8330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1250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Ⅷ-04</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1140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Ⅷ-05</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6920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8640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1310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Ⅷ-门1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6780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6750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8440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1160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Ⅷ-门军</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5420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5380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1020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8340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1130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6580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6550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8090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1240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6000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5970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7370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1070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5810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1100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6040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6000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7420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1140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7300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1110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6480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6450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8010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1170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8520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1240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7180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7140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8900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1350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Ⅷ-顺4</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8550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1220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Ⅷ-顺5</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1100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7200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b/>
                <w:bCs/>
                <w:sz w:val="18"/>
                <w:szCs w:val="18"/>
              </w:rPr>
            </w:pPr>
            <w:r>
              <w:rPr>
                <w:rFonts w:hint="default" w:ascii="Arial" w:hAnsi="Arial" w:eastAsia="仿宋" w:cs="Arial"/>
                <w:i w:val="0"/>
                <w:iCs w:val="0"/>
                <w:color w:val="000000"/>
                <w:kern w:val="0"/>
                <w:sz w:val="18"/>
                <w:szCs w:val="18"/>
                <w:u w:val="none"/>
                <w:lang w:val="en-US" w:eastAsia="zh-CN" w:bidi="ar"/>
              </w:rPr>
              <w:t>9040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1380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6650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8350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1260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7630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7590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9380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1320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Ⅷ-昌4</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6940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8650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1210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7520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7490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9240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1270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6280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6230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7740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1080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Ⅷ-兴3</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6190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6160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1170</w:t>
            </w:r>
          </w:p>
        </w:tc>
        <w:tc>
          <w:tcPr>
            <w:tcW w:w="108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Ⅷ-怀1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7610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7570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9350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1350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Ⅷ-平1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6920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8380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1160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Ⅷ-密1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6810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8290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1130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Ⅷ-延1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5820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1070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Ⅷ-亦1</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5840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7270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1190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Ⅷ-亦2</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6190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6150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7660</w:t>
            </w: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1160</w:t>
            </w:r>
          </w:p>
        </w:tc>
        <w:tc>
          <w:tcPr>
            <w:tcW w:w="10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Ⅷ-文化教育基地</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Ⅷ-苏家坨科技Ⅰ</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Ⅷ-苏家坨科技Ⅱ</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Ⅷ-通州环保园</w:t>
            </w: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1290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Ⅷ-通州开发区东</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1150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Ⅷ-空港北区B</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1380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Ⅷ-昌平园北Ⅱ</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Ⅷ-昌平园北Ⅲ</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Ⅷ-昌平园南Ⅰ</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10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Ⅷ-昌平园南Ⅱ</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10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Ⅷ-小汤山工业园</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1220</w:t>
            </w:r>
          </w:p>
        </w:tc>
        <w:tc>
          <w:tcPr>
            <w:tcW w:w="108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15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Ⅷ-生物医药基地</w:t>
            </w: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12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1380</w:t>
            </w:r>
          </w:p>
        </w:tc>
        <w:tc>
          <w:tcPr>
            <w:tcW w:w="108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bl>
    <w:p>
      <w:pPr>
        <w:overflowPunct w:val="0"/>
        <w:spacing w:before="240" w:beforeLines="100" w:line="300" w:lineRule="auto"/>
        <w:ind w:firstLine="560" w:firstLineChars="200"/>
        <w:jc w:val="both"/>
        <w:textAlignment w:val="auto"/>
        <w:rPr>
          <w:rFonts w:ascii="Arial" w:hAnsi="Arial" w:eastAsia="仿宋_GB2312" w:cs="Arial"/>
          <w:sz w:val="28"/>
          <w:szCs w:val="21"/>
        </w:rPr>
      </w:pPr>
      <w:r>
        <w:rPr>
          <w:rFonts w:ascii="Arial" w:hAnsi="Arial" w:eastAsia="仿宋_GB2312" w:cs="Arial"/>
          <w:sz w:val="28"/>
        </w:rPr>
        <w:t>则</w:t>
      </w:r>
      <w:r>
        <w:rPr>
          <w:rFonts w:ascii="Arial" w:hAnsi="Arial" w:eastAsia="仿宋_GB2312" w:cs="Arial"/>
          <w:sz w:val="28"/>
          <w:szCs w:val="21"/>
        </w:rPr>
        <w:t>估价对象所在</w:t>
      </w:r>
      <w:r>
        <w:rPr>
          <w:rFonts w:hint="eastAsia" w:ascii="Arial" w:hAnsi="Arial" w:eastAsia="仿宋_GB2312" w:cs="Arial"/>
          <w:sz w:val="28"/>
          <w:szCs w:val="28"/>
          <w:lang w:eastAsia="zh-CN"/>
        </w:rPr>
        <w:t>商业</w:t>
      </w:r>
      <w:r>
        <w:rPr>
          <w:rFonts w:ascii="Arial" w:hAnsi="Arial" w:eastAsia="仿宋_GB2312" w:cs="Arial"/>
          <w:sz w:val="28"/>
          <w:szCs w:val="28"/>
        </w:rPr>
        <w:t>类</w:t>
      </w:r>
      <w:r>
        <w:rPr>
          <w:rFonts w:hint="eastAsia" w:ascii="Arial" w:hAnsi="Arial" w:eastAsia="仿宋_GB2312" w:cs="Arial"/>
          <w:sz w:val="28"/>
          <w:szCs w:val="28"/>
          <w:lang w:eastAsia="zh-CN"/>
        </w:rPr>
        <w:t>八</w:t>
      </w:r>
      <w:r>
        <w:rPr>
          <w:rFonts w:ascii="Arial" w:hAnsi="Arial" w:eastAsia="仿宋_GB2312" w:cs="Arial"/>
          <w:sz w:val="28"/>
          <w:szCs w:val="28"/>
        </w:rPr>
        <w:t>级VII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区片</w:t>
      </w:r>
      <w:r>
        <w:rPr>
          <w:rFonts w:ascii="Arial" w:hAnsi="Arial" w:eastAsia="仿宋_GB2312" w:cs="Arial"/>
          <w:sz w:val="28"/>
          <w:szCs w:val="21"/>
        </w:rPr>
        <w:t>的区片基准地价为</w:t>
      </w:r>
      <w:r>
        <w:rPr>
          <w:rFonts w:hint="eastAsia" w:ascii="Arial" w:hAnsi="Arial" w:eastAsia="仿宋_GB2312" w:cs="Arial"/>
          <w:sz w:val="28"/>
          <w:szCs w:val="21"/>
        </w:rPr>
        <w:t>6850</w:t>
      </w:r>
      <w:r>
        <w:rPr>
          <w:rFonts w:ascii="Arial" w:hAnsi="Arial" w:eastAsia="仿宋_GB2312" w:cs="Arial"/>
          <w:sz w:val="28"/>
          <w:szCs w:val="21"/>
        </w:rPr>
        <w:t>元/平方米。</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lang w:eastAsia="zh-CN"/>
        </w:rPr>
        <w:t>（</w:t>
      </w:r>
      <w:r>
        <w:rPr>
          <w:rFonts w:hint="eastAsia" w:ascii="Arial" w:hAnsi="Arial" w:eastAsia="仿宋_GB2312" w:cs="Arial"/>
          <w:sz w:val="28"/>
          <w:szCs w:val="21"/>
          <w:lang w:val="en-US" w:eastAsia="zh-CN"/>
        </w:rPr>
        <w:t>B</w:t>
      </w:r>
      <w:r>
        <w:rPr>
          <w:rFonts w:hint="eastAsia" w:ascii="Arial" w:hAnsi="Arial" w:eastAsia="仿宋_GB2312" w:cs="Arial"/>
          <w:sz w:val="28"/>
          <w:szCs w:val="21"/>
          <w:lang w:eastAsia="zh-CN"/>
        </w:rPr>
        <w:t>）</w:t>
      </w:r>
      <w:r>
        <w:rPr>
          <w:rFonts w:hint="eastAsia" w:ascii="Arial" w:hAnsi="Arial" w:eastAsia="仿宋_GB2312" w:cs="Arial"/>
          <w:sz w:val="28"/>
          <w:szCs w:val="21"/>
        </w:rPr>
        <w:t>特殊情况修正</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lang w:val="en-US" w:eastAsia="zh-CN"/>
        </w:rPr>
      </w:pPr>
      <w:r>
        <w:rPr>
          <w:rFonts w:hint="eastAsia" w:ascii="Arial" w:hAnsi="Arial" w:eastAsia="仿宋_GB2312" w:cs="Arial"/>
          <w:sz w:val="28"/>
          <w:szCs w:val="21"/>
          <w:lang w:val="en-US" w:eastAsia="zh-CN"/>
        </w:rPr>
        <w:t>a.商业路线价修正</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lang w:val="en-US" w:eastAsia="zh-CN"/>
        </w:rPr>
      </w:pPr>
      <w:r>
        <w:rPr>
          <w:rFonts w:hint="eastAsia" w:ascii="Arial" w:hAnsi="Arial" w:eastAsia="仿宋_GB2312" w:cs="Arial"/>
          <w:sz w:val="28"/>
          <w:szCs w:val="21"/>
        </w:rPr>
        <w:t>估价对象位于北京市密云区西门外大街，</w:t>
      </w:r>
      <w:r>
        <w:rPr>
          <w:rFonts w:hint="eastAsia" w:ascii="Arial" w:hAnsi="Arial" w:eastAsia="仿宋_GB2312" w:cs="Arial"/>
          <w:sz w:val="28"/>
          <w:szCs w:val="21"/>
          <w:lang w:eastAsia="zh-CN"/>
        </w:rPr>
        <w:t>不</w:t>
      </w:r>
      <w:r>
        <w:rPr>
          <w:rFonts w:hint="eastAsia" w:ascii="Arial" w:hAnsi="Arial" w:eastAsia="仿宋_GB2312" w:cs="Arial"/>
          <w:sz w:val="28"/>
          <w:szCs w:val="21"/>
        </w:rPr>
        <w:t>临《北京市出让国有建设用地使用权基准地价更新成果》中所列65条商业街。</w:t>
      </w:r>
      <w:r>
        <w:rPr>
          <w:rFonts w:hint="eastAsia" w:ascii="Arial" w:hAnsi="Arial" w:eastAsia="仿宋_GB2312" w:cs="Arial"/>
          <w:sz w:val="28"/>
          <w:szCs w:val="21"/>
          <w:lang w:eastAsia="zh-CN"/>
        </w:rPr>
        <w:t>故此项不做修正。</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lang w:val="en-US" w:eastAsia="zh-CN"/>
        </w:rPr>
        <w:t>b</w:t>
      </w:r>
      <w:r>
        <w:rPr>
          <w:rFonts w:hint="eastAsia" w:ascii="Arial" w:hAnsi="Arial" w:eastAsia="仿宋_GB2312" w:cs="Arial"/>
          <w:sz w:val="28"/>
          <w:szCs w:val="21"/>
        </w:rPr>
        <w:t>.土地开发程度修正</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ascii="Arial" w:hAnsi="Arial" w:eastAsia="仿宋_GB2312" w:cs="Arial"/>
          <w:sz w:val="28"/>
          <w:szCs w:val="21"/>
        </w:rPr>
      </w:pPr>
      <w:r>
        <w:rPr>
          <w:rFonts w:hint="eastAsia" w:ascii="Arial" w:hAnsi="Arial" w:eastAsia="仿宋_GB2312" w:cs="Arial"/>
          <w:sz w:val="28"/>
          <w:szCs w:val="21"/>
        </w:rPr>
        <w:t>估价对象设定宗地土地开发程度为“</w:t>
      </w:r>
      <w:r>
        <w:rPr>
          <w:rFonts w:hint="eastAsia" w:ascii="Arial" w:hAnsi="Arial" w:eastAsia="仿宋_GB2312" w:cs="Arial"/>
          <w:sz w:val="28"/>
          <w:szCs w:val="21"/>
          <w:lang w:eastAsia="zh-CN"/>
        </w:rPr>
        <w:t>六</w:t>
      </w:r>
      <w:r>
        <w:rPr>
          <w:rFonts w:hint="eastAsia" w:ascii="Arial" w:hAnsi="Arial" w:eastAsia="仿宋_GB2312" w:cs="Arial"/>
          <w:sz w:val="28"/>
          <w:szCs w:val="21"/>
        </w:rPr>
        <w:t>通一平”（即通路、通电、通讯、通上水、通下水、通热），估价对象所在区域为</w:t>
      </w:r>
      <w:r>
        <w:rPr>
          <w:rFonts w:hint="eastAsia" w:ascii="Arial" w:hAnsi="Arial" w:eastAsia="仿宋_GB2312" w:cs="Arial"/>
          <w:sz w:val="28"/>
          <w:szCs w:val="21"/>
          <w:lang w:eastAsia="zh-CN"/>
        </w:rPr>
        <w:t>八</w:t>
      </w:r>
      <w:r>
        <w:rPr>
          <w:rFonts w:hint="eastAsia" w:ascii="Arial" w:hAnsi="Arial" w:eastAsia="仿宋_GB2312" w:cs="Arial"/>
          <w:sz w:val="28"/>
          <w:szCs w:val="21"/>
        </w:rPr>
        <w:t>级地价区，级别基准地价土地开发程度为“</w:t>
      </w:r>
      <w:r>
        <w:rPr>
          <w:rFonts w:hint="eastAsia" w:ascii="Arial" w:hAnsi="Arial" w:eastAsia="仿宋_GB2312" w:cs="Arial"/>
          <w:sz w:val="28"/>
          <w:szCs w:val="21"/>
          <w:lang w:eastAsia="zh-CN"/>
        </w:rPr>
        <w:t>五</w:t>
      </w:r>
      <w:r>
        <w:rPr>
          <w:rFonts w:hint="eastAsia" w:ascii="Arial" w:hAnsi="Arial" w:eastAsia="仿宋_GB2312" w:cs="Arial"/>
          <w:sz w:val="28"/>
          <w:szCs w:val="21"/>
        </w:rPr>
        <w:t>通一平”（即通路、通电、通讯、通上水、通下水），相应用途级别平均容积率为</w:t>
      </w:r>
      <w:r>
        <w:rPr>
          <w:rFonts w:hint="eastAsia" w:ascii="Arial" w:hAnsi="Arial" w:eastAsia="仿宋_GB2312" w:cs="Arial"/>
          <w:sz w:val="28"/>
          <w:szCs w:val="21"/>
          <w:lang w:val="en-US" w:eastAsia="zh-CN"/>
        </w:rPr>
        <w:t>2</w:t>
      </w:r>
      <w:r>
        <w:rPr>
          <w:rFonts w:hint="eastAsia" w:ascii="Arial" w:hAnsi="Arial" w:eastAsia="仿宋_GB2312" w:cs="Arial"/>
          <w:sz w:val="28"/>
          <w:szCs w:val="21"/>
        </w:rPr>
        <w:t>。估价对象设定状况与级别开发程度不一致，需进行修正。修正表如下：</w:t>
      </w:r>
    </w:p>
    <w:p>
      <w:pPr>
        <w:spacing w:line="300" w:lineRule="exact"/>
        <w:jc w:val="center"/>
        <w:rPr>
          <w:rFonts w:ascii="Arial" w:hAnsi="Arial" w:eastAsia="方正黑体简体" w:cs="宋体"/>
          <w:bCs/>
          <w:color w:val="000000"/>
          <w:szCs w:val="24"/>
        </w:rPr>
      </w:pPr>
      <w:r>
        <w:rPr>
          <w:rFonts w:hint="eastAsia" w:ascii="Arial" w:hAnsi="Arial" w:eastAsia="方正黑体简体" w:cs="宋体"/>
          <w:bCs/>
          <w:color w:val="000000"/>
          <w:szCs w:val="24"/>
        </w:rPr>
        <w:t>基础设施建设费（土地开发费）</w:t>
      </w:r>
    </w:p>
    <w:p>
      <w:pPr>
        <w:spacing w:before="163" w:beforeLines="50" w:line="240" w:lineRule="auto"/>
        <w:ind w:right="-23"/>
        <w:jc w:val="right"/>
        <w:rPr>
          <w:rFonts w:ascii="Arial" w:hAnsi="Arial"/>
          <w:sz w:val="21"/>
        </w:rPr>
      </w:pPr>
      <w:r>
        <w:rPr>
          <w:rFonts w:hint="eastAsia" w:ascii="Arial" w:hAnsi="Arial" w:eastAsia="华文细黑" w:cs="宋体"/>
          <w:color w:val="000000"/>
          <w:sz w:val="18"/>
          <w:szCs w:val="24"/>
        </w:rPr>
        <w:t>单位：元/土地平方米</w:t>
      </w:r>
    </w:p>
    <w:tbl>
      <w:tblPr>
        <w:tblStyle w:val="35"/>
        <w:tblW w:w="9299" w:type="dxa"/>
        <w:jc w:val="center"/>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602"/>
        <w:gridCol w:w="856"/>
        <w:gridCol w:w="856"/>
        <w:gridCol w:w="855"/>
        <w:gridCol w:w="855"/>
        <w:gridCol w:w="855"/>
        <w:gridCol w:w="855"/>
        <w:gridCol w:w="855"/>
        <w:gridCol w:w="855"/>
        <w:gridCol w:w="855"/>
      </w:tblGrid>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PrEx>
        <w:trPr>
          <w:cantSplit/>
          <w:jc w:val="center"/>
        </w:trPr>
        <w:tc>
          <w:tcPr>
            <w:tcW w:w="1602" w:type="dxa"/>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center"/>
          </w:tcPr>
          <w:p>
            <w:pPr>
              <w:widowControl/>
              <w:adjustRightInd/>
              <w:spacing w:line="240" w:lineRule="exact"/>
              <w:ind w:firstLine="810" w:firstLineChars="450"/>
              <w:jc w:val="righ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费用</w:t>
            </w:r>
          </w:p>
          <w:p>
            <w:pPr>
              <w:spacing w:line="240" w:lineRule="exact"/>
              <w:rPr>
                <w:rFonts w:ascii="Arial" w:hAnsi="Arial" w:eastAsia="华文细黑" w:cs="宋体"/>
                <w:color w:val="000000"/>
                <w:sz w:val="18"/>
                <w:szCs w:val="24"/>
              </w:rPr>
            </w:pPr>
            <w:r>
              <w:rPr>
                <w:rFonts w:hint="eastAsia" w:ascii="Arial" w:hAnsi="Arial" w:eastAsia="华文细黑" w:cs="宋体"/>
                <w:color w:val="000000"/>
                <w:sz w:val="18"/>
                <w:szCs w:val="24"/>
              </w:rPr>
              <w:t>类别</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通路</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通电</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通讯</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通上水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通下水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通热</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通燃气</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平整</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合计</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一至二级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80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70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375</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三至七级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70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315</w:t>
            </w:r>
          </w:p>
        </w:tc>
      </w:tr>
      <w:tr>
        <w:tblPrEx>
          <w:tblBorders>
            <w:top w:val="single" w:color="404040" w:sz="2" w:space="0"/>
            <w:left w:val="single" w:color="404040" w:sz="2" w:space="0"/>
            <w:bottom w:val="none" w:color="auto" w:sz="0"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6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八至十二级</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60</w:t>
            </w: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50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40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30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10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255</w:t>
            </w:r>
          </w:p>
        </w:tc>
      </w:tr>
    </w:tbl>
    <w:p>
      <w:pPr>
        <w:widowControl/>
        <w:adjustRightInd/>
        <w:spacing w:line="240" w:lineRule="exact"/>
        <w:textAlignment w:val="auto"/>
        <w:rPr>
          <w:rFonts w:ascii="Arial" w:hAnsi="Arial" w:eastAsia="华文细黑" w:cs="宋体"/>
          <w:color w:val="000000"/>
          <w:sz w:val="18"/>
          <w:szCs w:val="24"/>
        </w:rPr>
      </w:pP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rPr>
        <w:t>开发程度差异修正后的基准地价</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rPr>
        <w:t>＝适用的基准地价＋（上表中的开发费用÷级别平均容积率）</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rPr>
        <w:t>＝区片基准地价＋（上表中的开发费用÷级别平均容积率）</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rPr>
        <w:t>＝</w:t>
      </w:r>
      <w:r>
        <w:rPr>
          <w:rFonts w:hint="eastAsia" w:ascii="Arial" w:hAnsi="Arial" w:eastAsia="仿宋_GB2312" w:cs="Arial"/>
          <w:sz w:val="28"/>
          <w:szCs w:val="21"/>
          <w:lang w:val="en-US" w:eastAsia="zh-CN"/>
        </w:rPr>
        <w:t>6850</w:t>
      </w:r>
      <w:r>
        <w:rPr>
          <w:rFonts w:hint="eastAsia" w:ascii="Arial" w:hAnsi="Arial" w:eastAsia="仿宋_GB2312" w:cs="Arial"/>
          <w:sz w:val="28"/>
          <w:szCs w:val="21"/>
        </w:rPr>
        <w:t>＋</w:t>
      </w:r>
      <w:r>
        <w:rPr>
          <w:rFonts w:hint="eastAsia" w:ascii="Arial" w:hAnsi="Arial" w:eastAsia="仿宋_GB2312" w:cs="Arial"/>
          <w:sz w:val="28"/>
          <w:szCs w:val="21"/>
          <w:lang w:eastAsia="zh-CN"/>
        </w:rPr>
        <w:t>（</w:t>
      </w:r>
      <w:r>
        <w:rPr>
          <w:rFonts w:hint="eastAsia" w:ascii="Arial" w:hAnsi="Arial" w:eastAsia="仿宋_GB2312" w:cs="Arial"/>
          <w:sz w:val="28"/>
          <w:szCs w:val="21"/>
          <w:lang w:val="en-US" w:eastAsia="zh-CN"/>
        </w:rPr>
        <w:t>40</w:t>
      </w:r>
      <w:r>
        <w:rPr>
          <w:rFonts w:hint="eastAsia" w:ascii="Arial" w:hAnsi="Arial" w:eastAsia="仿宋_GB2312" w:cs="Arial"/>
          <w:sz w:val="28"/>
          <w:szCs w:val="21"/>
        </w:rPr>
        <w:t>÷</w:t>
      </w:r>
      <w:r>
        <w:rPr>
          <w:rFonts w:hint="eastAsia" w:ascii="Arial" w:hAnsi="Arial" w:eastAsia="仿宋_GB2312" w:cs="Arial"/>
          <w:sz w:val="28"/>
          <w:szCs w:val="21"/>
          <w:lang w:val="en-US" w:eastAsia="zh-CN"/>
        </w:rPr>
        <w:t>2</w:t>
      </w:r>
      <w:r>
        <w:rPr>
          <w:rFonts w:hint="eastAsia" w:ascii="Arial" w:hAnsi="Arial" w:eastAsia="仿宋_GB2312" w:cs="Arial"/>
          <w:sz w:val="28"/>
          <w:szCs w:val="21"/>
          <w:lang w:eastAsia="zh-CN"/>
        </w:rPr>
        <w:t>）</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eastAsia" w:ascii="Arial" w:hAnsi="Arial" w:eastAsia="仿宋_GB2312" w:cs="Arial"/>
          <w:sz w:val="28"/>
          <w:szCs w:val="21"/>
        </w:rPr>
      </w:pPr>
      <w:r>
        <w:rPr>
          <w:rFonts w:hint="eastAsia" w:ascii="Arial" w:hAnsi="Arial" w:eastAsia="仿宋_GB2312" w:cs="Arial"/>
          <w:sz w:val="28"/>
          <w:szCs w:val="21"/>
        </w:rPr>
        <w:t>＝</w:t>
      </w:r>
      <w:r>
        <w:rPr>
          <w:rFonts w:hint="eastAsia" w:ascii="Arial" w:hAnsi="Arial" w:eastAsia="仿宋_GB2312" w:cs="Arial"/>
          <w:sz w:val="28"/>
          <w:szCs w:val="21"/>
          <w:lang w:val="en-US" w:eastAsia="zh-CN"/>
        </w:rPr>
        <w:t>6870</w:t>
      </w:r>
      <w:r>
        <w:rPr>
          <w:rFonts w:hint="eastAsia" w:ascii="Arial" w:hAnsi="Arial" w:eastAsia="仿宋_GB2312" w:cs="Arial"/>
          <w:sz w:val="28"/>
          <w:szCs w:val="21"/>
        </w:rPr>
        <w:t>（元/平方米）</w:t>
      </w:r>
    </w:p>
    <w:p>
      <w:pPr>
        <w:keepNext w:val="0"/>
        <w:keepLines w:val="0"/>
        <w:pageBreakBefore w:val="0"/>
        <w:widowControl w:val="0"/>
        <w:kinsoku/>
        <w:wordWrap/>
        <w:overflowPunct w:val="0"/>
        <w:topLinePunct w:val="0"/>
        <w:autoSpaceDE/>
        <w:autoSpaceDN/>
        <w:bidi w:val="0"/>
        <w:adjustRightInd w:val="0"/>
        <w:snapToGrid w:val="0"/>
        <w:spacing w:line="300" w:lineRule="auto"/>
        <w:ind w:firstLine="560" w:firstLineChars="200"/>
        <w:jc w:val="both"/>
        <w:textAlignment w:val="auto"/>
        <w:rPr>
          <w:rFonts w:hint="default" w:ascii="Arial" w:hAnsi="Arial" w:eastAsia="仿宋_GB2312" w:cs="Arial"/>
          <w:sz w:val="28"/>
          <w:szCs w:val="21"/>
          <w:lang w:val="en-US" w:eastAsia="zh-CN"/>
        </w:rPr>
      </w:pPr>
      <w:r>
        <w:rPr>
          <w:rFonts w:hint="eastAsia" w:ascii="Arial" w:hAnsi="Arial" w:eastAsia="仿宋_GB2312" w:cs="Arial"/>
          <w:sz w:val="28"/>
          <w:szCs w:val="21"/>
        </w:rPr>
        <w:t>综上，本次评估估价对象适用的基准地价为：</w:t>
      </w:r>
      <w:r>
        <w:rPr>
          <w:rFonts w:hint="eastAsia" w:ascii="Arial" w:hAnsi="Arial" w:eastAsia="仿宋_GB2312" w:cs="Arial"/>
          <w:sz w:val="28"/>
          <w:szCs w:val="21"/>
          <w:lang w:val="en-US" w:eastAsia="zh-CN"/>
        </w:rPr>
        <w:t>6870</w:t>
      </w:r>
      <w:r>
        <w:rPr>
          <w:rFonts w:hint="eastAsia" w:ascii="Arial" w:hAnsi="Arial" w:eastAsia="仿宋_GB2312" w:cs="Arial"/>
          <w:sz w:val="28"/>
          <w:szCs w:val="21"/>
        </w:rPr>
        <w:t>（元/平方米）</w:t>
      </w:r>
    </w:p>
    <w:p>
      <w:pPr>
        <w:adjustRightInd/>
        <w:spacing w:line="300" w:lineRule="auto"/>
        <w:ind w:firstLine="560" w:firstLineChars="200"/>
        <w:jc w:val="both"/>
        <w:rPr>
          <w:rFonts w:ascii="Arial" w:hAnsi="Arial" w:eastAsia="仿宋" w:cs="Arial"/>
          <w:sz w:val="28"/>
        </w:rPr>
      </w:pPr>
      <w:r>
        <w:rPr>
          <w:rFonts w:ascii="Arial" w:hAnsi="Arial" w:eastAsia="仿宋" w:cs="Arial"/>
          <w:sz w:val="28"/>
        </w:rPr>
        <w:t>2</w:t>
      </w:r>
      <w:r>
        <w:rPr>
          <w:rFonts w:hint="eastAsia" w:ascii="Arial" w:hAnsi="Arial" w:eastAsia="仿宋" w:cs="Arial"/>
          <w:sz w:val="28"/>
        </w:rPr>
        <w:t>）用途修正系数的确定</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《北京市出让国有建设用地使用权基准地价更新成果》根据</w:t>
      </w:r>
      <w:r>
        <w:rPr>
          <w:rFonts w:ascii="Arial" w:hAnsi="Arial" w:eastAsia="仿宋" w:cs="Arial"/>
          <w:sz w:val="28"/>
          <w:szCs w:val="28"/>
        </w:rPr>
        <w:t>《土地利用现状分类》（GB/T21010-2017）</w:t>
      </w:r>
      <w:r>
        <w:rPr>
          <w:rFonts w:hint="eastAsia" w:ascii="Arial" w:hAnsi="Arial" w:eastAsia="仿宋" w:cs="Arial"/>
          <w:sz w:val="28"/>
        </w:rPr>
        <w:t>，对现有用地按照一级分类进行归类，分为商业、办公、住宅、工业和公共服务五类用途基准地价，并按照二级分类建立了地上用途修正系数。地下部分包括地下商业、地下办公、地下仓储（及其他）、地下车库等用途，并建立了地下空间修正系数。</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地上部分：</w:t>
      </w:r>
    </w:p>
    <w:p>
      <w:pPr>
        <w:adjustRightInd/>
        <w:spacing w:line="300" w:lineRule="auto"/>
        <w:ind w:firstLine="560" w:firstLineChars="200"/>
        <w:jc w:val="both"/>
        <w:rPr>
          <w:rFonts w:ascii="Arial" w:hAnsi="Arial" w:eastAsia="仿宋" w:cs="Arial"/>
          <w:sz w:val="28"/>
        </w:rPr>
      </w:pPr>
      <w:r>
        <w:rPr>
          <w:rFonts w:hint="eastAsia" w:ascii="Arial" w:hAnsi="Arial" w:eastAsia="仿宋" w:cs="Arial"/>
          <w:sz w:val="28"/>
        </w:rPr>
        <w:t>估价对象地上用途为</w:t>
      </w:r>
      <w:r>
        <w:rPr>
          <w:rFonts w:hint="eastAsia" w:ascii="Arial" w:hAnsi="Arial" w:eastAsia="仿宋" w:cs="Arial"/>
          <w:sz w:val="28"/>
          <w:lang w:eastAsia="zh-CN"/>
        </w:rPr>
        <w:t>商业</w:t>
      </w:r>
      <w:r>
        <w:rPr>
          <w:rFonts w:hint="eastAsia" w:ascii="Arial" w:hAnsi="Arial" w:eastAsia="仿宋" w:cs="Arial"/>
          <w:sz w:val="28"/>
        </w:rPr>
        <w:t>——</w:t>
      </w:r>
      <w:r>
        <w:rPr>
          <w:rFonts w:hint="eastAsia" w:ascii="Arial" w:hAnsi="Arial" w:eastAsia="仿宋" w:cs="Arial"/>
          <w:sz w:val="28"/>
          <w:lang w:eastAsia="zh-CN"/>
        </w:rPr>
        <w:t>其他商服</w:t>
      </w:r>
      <w:r>
        <w:rPr>
          <w:rFonts w:hint="eastAsia" w:ascii="Arial" w:hAnsi="Arial" w:eastAsia="仿宋" w:cs="Arial"/>
          <w:sz w:val="28"/>
        </w:rPr>
        <w:t>用地，需依据《北京市基准地价土地用</w:t>
      </w:r>
      <w:r>
        <w:rPr>
          <w:rFonts w:ascii="Arial" w:hAnsi="Arial" w:eastAsia="仿宋" w:cs="Arial"/>
          <w:sz w:val="28"/>
        </w:rPr>
        <w:t>途二级分类用地修正系数表》进行用途修正。</w:t>
      </w:r>
    </w:p>
    <w:p>
      <w:pPr>
        <w:overflowPunct w:val="0"/>
        <w:spacing w:line="300" w:lineRule="auto"/>
        <w:jc w:val="center"/>
        <w:textAlignment w:val="auto"/>
        <w:rPr>
          <w:rFonts w:ascii="Arial" w:hAnsi="Arial" w:eastAsia="仿宋_GB2312" w:cs="Arial"/>
          <w:bCs/>
          <w:szCs w:val="24"/>
        </w:rPr>
      </w:pPr>
      <w:r>
        <w:rPr>
          <w:rFonts w:ascii="Arial" w:hAnsi="Arial" w:eastAsia="仿宋_GB2312" w:cs="Arial"/>
          <w:bCs/>
          <w:szCs w:val="24"/>
        </w:rPr>
        <w:t>北京市基准地价土地用途二级分类用地修正系数表</w:t>
      </w:r>
    </w:p>
    <w:tbl>
      <w:tblPr>
        <w:tblStyle w:val="3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4"/>
        <w:gridCol w:w="1842"/>
        <w:gridCol w:w="4536"/>
        <w:gridCol w:w="1134"/>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一级类</w:t>
            </w:r>
          </w:p>
        </w:tc>
        <w:tc>
          <w:tcPr>
            <w:tcW w:w="1842"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二级类</w:t>
            </w:r>
          </w:p>
        </w:tc>
        <w:tc>
          <w:tcPr>
            <w:tcW w:w="4536"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含义</w:t>
            </w:r>
          </w:p>
        </w:tc>
        <w:tc>
          <w:tcPr>
            <w:tcW w:w="113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参照基准</w:t>
            </w:r>
          </w:p>
        </w:tc>
        <w:tc>
          <w:tcPr>
            <w:tcW w:w="79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用途修正系数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lang w:eastAsia="zh-CN"/>
              </w:rPr>
            </w:pPr>
            <w:r>
              <w:rPr>
                <w:rFonts w:hint="default" w:ascii="Arial" w:hAnsi="Arial" w:eastAsia="仿宋" w:cs="Arial"/>
                <w:sz w:val="18"/>
                <w:szCs w:val="18"/>
                <w:lang w:eastAsia="zh-CN"/>
              </w:rPr>
              <w:t>商服用地</w:t>
            </w: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零售商业用地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指以零售功能为主的商铺、商场、超市、市场和加油、加气、充换电站等的用地。</w:t>
            </w:r>
          </w:p>
        </w:tc>
        <w:tc>
          <w:tcPr>
            <w:tcW w:w="113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lang w:eastAsia="zh-CN"/>
              </w:rPr>
            </w:pPr>
            <w:r>
              <w:rPr>
                <w:rFonts w:hint="default" w:ascii="Arial" w:hAnsi="Arial" w:eastAsia="仿宋" w:cs="Arial"/>
                <w:sz w:val="18"/>
                <w:szCs w:val="18"/>
                <w:lang w:eastAsia="zh-CN"/>
              </w:rPr>
              <w:t>商业</w:t>
            </w: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批发市场用地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指以批发功能为主的市场用地。</w:t>
            </w: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餐饮用地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指饭店、餐厅、酒吧等用地。</w:t>
            </w: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旅馆用地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指宾馆、旅馆、招待所、服务型公寓、度假村等用地。</w:t>
            </w: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娱乐用地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指剧院、音乐厅、电影院、歌舞厅、网吧、影视城、仿古城以及绿地率小于65% 的大型游乐等设施用地。</w:t>
            </w: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其他商服用地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指上述用地以外的其他商业、服务业用地。</w:t>
            </w: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99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p>
        </w:tc>
        <w:tc>
          <w:tcPr>
            <w:tcW w:w="1842"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商务金融用地</w:t>
            </w:r>
          </w:p>
        </w:tc>
        <w:tc>
          <w:tcPr>
            <w:tcW w:w="4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指商务服务用地,以及经营性的办公场所用地,包括写字楼、商业性办公场所、金融活动场所和企业厂区外独立的办公场所;信息网络服务、信息技术服务、电子商务服务、广告传媒等用地。</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lang w:eastAsia="zh-CN"/>
              </w:rPr>
            </w:pPr>
            <w:r>
              <w:rPr>
                <w:rFonts w:hint="default" w:ascii="Arial" w:hAnsi="Arial" w:eastAsia="仿宋" w:cs="Arial"/>
                <w:sz w:val="18"/>
                <w:szCs w:val="18"/>
                <w:lang w:eastAsia="zh-CN"/>
              </w:rPr>
              <w:t>办公</w:t>
            </w:r>
          </w:p>
        </w:tc>
        <w:tc>
          <w:tcPr>
            <w:tcW w:w="7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w:t>
            </w:r>
          </w:p>
        </w:tc>
      </w:tr>
    </w:tbl>
    <w:p>
      <w:pPr>
        <w:keepNext w:val="0"/>
        <w:keepLines w:val="0"/>
        <w:pageBreakBefore w:val="0"/>
        <w:widowControl w:val="0"/>
        <w:kinsoku/>
        <w:wordWrap/>
        <w:overflowPunct w:val="0"/>
        <w:topLinePunct w:val="0"/>
        <w:autoSpaceDE/>
        <w:autoSpaceDN/>
        <w:bidi w:val="0"/>
        <w:adjustRightInd w:val="0"/>
        <w:snapToGrid w:val="0"/>
        <w:spacing w:line="240" w:lineRule="exact"/>
        <w:ind w:firstLine="360" w:firstLineChars="200"/>
        <w:jc w:val="both"/>
        <w:textAlignment w:val="auto"/>
        <w:rPr>
          <w:rFonts w:ascii="Arial" w:hAnsi="Arial" w:eastAsia="仿宋" w:cs="Arial"/>
          <w:sz w:val="18"/>
          <w:szCs w:val="18"/>
        </w:rPr>
      </w:pPr>
    </w:p>
    <w:p>
      <w:pPr>
        <w:overflowPunct w:val="0"/>
        <w:spacing w:line="300" w:lineRule="auto"/>
        <w:ind w:firstLine="560" w:firstLineChars="200"/>
        <w:jc w:val="both"/>
        <w:textAlignment w:val="auto"/>
        <w:rPr>
          <w:rFonts w:ascii="Arial" w:hAnsi="Arial" w:eastAsia="仿宋" w:cs="仿宋_GB2312"/>
          <w:sz w:val="28"/>
          <w:szCs w:val="29"/>
        </w:rPr>
      </w:pPr>
      <w:r>
        <w:rPr>
          <w:rFonts w:ascii="Arial" w:hAnsi="Arial" w:eastAsia="仿宋" w:cs="Arial"/>
          <w:sz w:val="28"/>
        </w:rPr>
        <w:t>依据上表，估价对象</w:t>
      </w:r>
      <w:r>
        <w:rPr>
          <w:rFonts w:hint="eastAsia" w:ascii="Arial" w:hAnsi="Arial" w:eastAsia="仿宋" w:cs="Arial"/>
          <w:sz w:val="28"/>
          <w:lang w:eastAsia="zh-CN"/>
        </w:rPr>
        <w:t>其他商服</w:t>
      </w:r>
      <w:r>
        <w:rPr>
          <w:rFonts w:hint="eastAsia" w:ascii="Arial" w:hAnsi="Arial" w:eastAsia="仿宋" w:cs="Arial"/>
          <w:sz w:val="28"/>
        </w:rPr>
        <w:t>用地</w:t>
      </w:r>
      <w:r>
        <w:rPr>
          <w:rFonts w:ascii="Arial" w:hAnsi="Arial" w:eastAsia="仿宋" w:cs="Arial"/>
          <w:sz w:val="28"/>
        </w:rPr>
        <w:t>修正系数为0.8。</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rPr>
        <w:t>3）</w:t>
      </w:r>
      <w:r>
        <w:rPr>
          <w:rFonts w:ascii="Arial" w:hAnsi="Arial" w:eastAsia="仿宋_GB2312" w:cs="Arial"/>
          <w:sz w:val="28"/>
          <w:szCs w:val="28"/>
        </w:rPr>
        <w:t>期日修正系数的确定</w:t>
      </w:r>
    </w:p>
    <w:p>
      <w:pPr>
        <w:spacing w:line="300" w:lineRule="auto"/>
        <w:ind w:firstLine="560" w:firstLineChars="200"/>
        <w:jc w:val="both"/>
        <w:rPr>
          <w:rFonts w:ascii="Arial" w:hAnsi="Arial" w:eastAsia="仿宋" w:cs="Arial"/>
          <w:sz w:val="28"/>
        </w:rPr>
      </w:pPr>
      <w:r>
        <w:rPr>
          <w:rFonts w:ascii="Arial" w:hAnsi="Arial" w:eastAsia="仿宋" w:cs="Arial"/>
          <w:sz w:val="28"/>
        </w:rPr>
        <w:t>《北京市出让国有建设用地使用权基准地价更新成果（二〇二一年）》规定，基准地价期日修正系数必须以北京市地价动态监测成果公布的地价增值率为准。</w:t>
      </w:r>
    </w:p>
    <w:p>
      <w:pPr>
        <w:spacing w:line="300" w:lineRule="auto"/>
        <w:ind w:firstLine="560" w:firstLineChars="200"/>
        <w:jc w:val="both"/>
        <w:rPr>
          <w:rFonts w:ascii="Arial" w:hAnsi="Arial" w:eastAsia="仿宋" w:cs="Arial"/>
          <w:sz w:val="28"/>
          <w:szCs w:val="28"/>
        </w:rPr>
      </w:pPr>
      <w:r>
        <w:rPr>
          <w:rFonts w:ascii="Arial" w:hAnsi="Arial" w:eastAsia="仿宋" w:cs="Arial"/>
          <w:sz w:val="28"/>
        </w:rPr>
        <w:t>北京市基准地价更新成果的基准日为2021年1月1日，本次评估的估价期日为</w:t>
      </w:r>
      <w:r>
        <w:rPr>
          <w:rFonts w:hint="eastAsia" w:ascii="Arial" w:hAnsi="Arial" w:eastAsia="仿宋" w:cs="Arial"/>
          <w:sz w:val="28"/>
          <w:lang w:eastAsia="zh-CN"/>
        </w:rPr>
        <w:t>2023年6月5日</w:t>
      </w:r>
      <w:r>
        <w:rPr>
          <w:rFonts w:hint="eastAsia" w:ascii="Arial" w:hAnsi="Arial" w:eastAsia="仿宋" w:cs="Arial"/>
          <w:sz w:val="28"/>
          <w:szCs w:val="28"/>
        </w:rPr>
        <w:t>，</w:t>
      </w:r>
      <w:r>
        <w:rPr>
          <w:rFonts w:ascii="Arial" w:hAnsi="Arial" w:eastAsia="仿宋" w:cs="Arial"/>
          <w:sz w:val="28"/>
          <w:szCs w:val="28"/>
        </w:rPr>
        <w:t>以北京市地价动态监测成果公布的地价增长率为准：</w:t>
      </w:r>
    </w:p>
    <w:p>
      <w:pPr>
        <w:spacing w:line="300" w:lineRule="auto"/>
        <w:ind w:firstLine="480" w:firstLineChars="200"/>
        <w:jc w:val="center"/>
        <w:rPr>
          <w:rFonts w:ascii="Arial" w:hAnsi="Arial" w:eastAsia="方正黑体简体" w:cs="宋体"/>
          <w:bCs/>
          <w:szCs w:val="24"/>
        </w:rPr>
      </w:pPr>
      <w:r>
        <w:rPr>
          <w:rFonts w:hint="eastAsia" w:ascii="Arial" w:hAnsi="Arial" w:eastAsia="方正黑体简体" w:cs="宋体"/>
          <w:bCs/>
          <w:szCs w:val="24"/>
        </w:rPr>
        <w:t>北京市地价增长率（</w:t>
      </w:r>
      <w:r>
        <w:rPr>
          <w:rFonts w:hint="eastAsia" w:ascii="Arial" w:hAnsi="Arial" w:eastAsia="方正黑体简体" w:cs="宋体"/>
          <w:bCs/>
          <w:szCs w:val="24"/>
          <w:lang w:eastAsia="zh-CN"/>
        </w:rPr>
        <w:t>商业</w:t>
      </w:r>
      <w:r>
        <w:rPr>
          <w:rFonts w:hint="eastAsia" w:ascii="Arial" w:hAnsi="Arial" w:eastAsia="方正黑体简体" w:cs="宋体"/>
          <w:bCs/>
          <w:szCs w:val="24"/>
        </w:rPr>
        <w:t>类）</w:t>
      </w:r>
    </w:p>
    <w:p>
      <w:pPr>
        <w:adjustRightInd/>
        <w:spacing w:line="300" w:lineRule="auto"/>
        <w:jc w:val="right"/>
        <w:rPr>
          <w:rFonts w:ascii="Arial" w:hAnsi="Arial" w:eastAsia="华文细黑" w:cs="宋体"/>
          <w:sz w:val="18"/>
          <w:szCs w:val="24"/>
        </w:rPr>
      </w:pPr>
      <w:r>
        <w:rPr>
          <w:rFonts w:hint="eastAsia" w:ascii="Arial" w:hAnsi="Arial" w:eastAsia="华文细黑" w:cs="宋体"/>
          <w:sz w:val="18"/>
          <w:szCs w:val="24"/>
        </w:rPr>
        <w:t xml:space="preserve"> 单位%</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1859"/>
        <w:gridCol w:w="1860"/>
        <w:gridCol w:w="1860"/>
        <w:gridCol w:w="1860"/>
        <w:gridCol w:w="186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tcBorders>
              <w:tl2br w:val="single" w:color="auto" w:sz="4" w:space="0"/>
            </w:tcBorders>
            <w:shd w:val="clear" w:color="auto" w:fill="auto"/>
            <w:vAlign w:val="center"/>
          </w:tcPr>
          <w:p>
            <w:pPr>
              <w:tabs>
                <w:tab w:val="left" w:pos="2160"/>
              </w:tabs>
              <w:spacing w:line="300" w:lineRule="auto"/>
              <w:ind w:firstLine="810" w:firstLineChars="450"/>
              <w:jc w:val="right"/>
              <w:rPr>
                <w:rFonts w:ascii="Arial" w:hAnsi="Arial" w:eastAsia="仿宋" w:cs="Arial"/>
                <w:sz w:val="18"/>
                <w:szCs w:val="18"/>
              </w:rPr>
            </w:pPr>
            <w:r>
              <w:rPr>
                <w:rFonts w:ascii="Arial" w:hAnsi="Arial" w:eastAsia="仿宋" w:cs="Arial"/>
                <w:sz w:val="18"/>
                <w:szCs w:val="18"/>
              </w:rPr>
              <w:t>季度</w:t>
            </w:r>
          </w:p>
          <w:p>
            <w:pPr>
              <w:tabs>
                <w:tab w:val="left" w:pos="2160"/>
              </w:tabs>
              <w:spacing w:line="300" w:lineRule="auto"/>
              <w:rPr>
                <w:rFonts w:ascii="Arial" w:hAnsi="Arial" w:eastAsia="仿宋" w:cs="Arial"/>
                <w:sz w:val="18"/>
                <w:szCs w:val="18"/>
              </w:rPr>
            </w:pPr>
            <w:r>
              <w:rPr>
                <w:rFonts w:ascii="Arial" w:hAnsi="Arial" w:eastAsia="仿宋" w:cs="Arial"/>
                <w:sz w:val="18"/>
                <w:szCs w:val="18"/>
              </w:rPr>
              <w:t>年度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1季度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3季度</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4季度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2021</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0.35</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0.55</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0.47</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0.58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ascii="Arial" w:hAnsi="Arial" w:eastAsia="仿宋" w:cs="Arial"/>
                <w:sz w:val="18"/>
                <w:szCs w:val="18"/>
              </w:rPr>
              <w:t>2022</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0.6</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-0.11</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0.3</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0.45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1859"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2</w:t>
            </w:r>
            <w:r>
              <w:rPr>
                <w:rFonts w:ascii="Arial" w:hAnsi="Arial" w:eastAsia="仿宋" w:cs="Arial"/>
                <w:sz w:val="18"/>
                <w:szCs w:val="18"/>
              </w:rPr>
              <w:t>023</w:t>
            </w:r>
          </w:p>
        </w:tc>
        <w:tc>
          <w:tcPr>
            <w:tcW w:w="1860" w:type="dxa"/>
            <w:shd w:val="clear" w:color="auto" w:fill="auto"/>
            <w:vAlign w:val="center"/>
          </w:tcPr>
          <w:p>
            <w:pPr>
              <w:tabs>
                <w:tab w:val="left" w:pos="2160"/>
              </w:tabs>
              <w:spacing w:line="300" w:lineRule="auto"/>
              <w:rPr>
                <w:rFonts w:hint="default" w:ascii="Arial" w:hAnsi="Arial" w:eastAsia="仿宋" w:cs="Arial"/>
                <w:sz w:val="18"/>
                <w:szCs w:val="18"/>
                <w:lang w:val="en-US" w:eastAsia="zh-CN"/>
              </w:rPr>
            </w:pPr>
            <w:r>
              <w:rPr>
                <w:rFonts w:hint="eastAsia" w:ascii="Arial" w:hAnsi="Arial" w:eastAsia="仿宋" w:cs="Arial"/>
                <w:sz w:val="18"/>
                <w:szCs w:val="18"/>
                <w:lang w:val="en-US" w:eastAsia="zh-CN"/>
              </w:rPr>
              <w:t>0.55</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c>
          <w:tcPr>
            <w:tcW w:w="1860" w:type="dxa"/>
            <w:shd w:val="clear" w:color="auto" w:fill="auto"/>
            <w:vAlign w:val="center"/>
          </w:tcPr>
          <w:p>
            <w:pPr>
              <w:tabs>
                <w:tab w:val="left" w:pos="2160"/>
              </w:tabs>
              <w:spacing w:line="300" w:lineRule="auto"/>
              <w:rPr>
                <w:rFonts w:ascii="Arial" w:hAnsi="Arial" w:eastAsia="仿宋" w:cs="Arial"/>
                <w:sz w:val="18"/>
                <w:szCs w:val="18"/>
              </w:rPr>
            </w:pPr>
            <w:r>
              <w:rPr>
                <w:rFonts w:hint="eastAsia" w:ascii="Arial" w:hAnsi="Arial" w:eastAsia="仿宋" w:cs="Arial"/>
                <w:sz w:val="18"/>
                <w:szCs w:val="18"/>
              </w:rPr>
              <w:t>——</w:t>
            </w:r>
          </w:p>
        </w:tc>
      </w:tr>
    </w:tbl>
    <w:p>
      <w:pPr>
        <w:spacing w:line="300" w:lineRule="auto"/>
        <w:ind w:firstLine="560" w:firstLineChars="200"/>
        <w:rPr>
          <w:rFonts w:ascii="Arial" w:hAnsi="Arial" w:eastAsia="仿宋_GB2312" w:cs="Arial"/>
          <w:sz w:val="28"/>
        </w:rPr>
      </w:pPr>
      <w:r>
        <w:rPr>
          <w:rFonts w:ascii="Arial" w:hAnsi="Arial" w:eastAsia="仿宋_GB2312" w:cs="Arial"/>
          <w:sz w:val="28"/>
        </w:rPr>
        <w:t>则：</w:t>
      </w:r>
    </w:p>
    <w:p>
      <w:pPr>
        <w:spacing w:line="300" w:lineRule="auto"/>
        <w:ind w:firstLine="560" w:firstLineChars="200"/>
        <w:rPr>
          <w:rFonts w:hint="default" w:ascii="Arial" w:hAnsi="Arial" w:eastAsia="仿宋" w:cs="Arial"/>
          <w:sz w:val="28"/>
          <w:lang w:val="en-US" w:eastAsia="zh-CN"/>
        </w:rPr>
      </w:pPr>
      <w:r>
        <w:rPr>
          <w:rFonts w:ascii="Arial" w:hAnsi="Arial" w:eastAsia="仿宋" w:cs="Arial"/>
          <w:sz w:val="28"/>
        </w:rPr>
        <w:t>期日修正系数＝（1</w:t>
      </w:r>
      <w:r>
        <w:rPr>
          <w:rFonts w:hint="eastAsia" w:ascii="Arial" w:hAnsi="Arial" w:eastAsia="仿宋" w:cs="Arial"/>
          <w:sz w:val="28"/>
        </w:rPr>
        <w:t>+</w:t>
      </w:r>
      <w:r>
        <w:rPr>
          <w:rFonts w:hint="eastAsia" w:ascii="Arial" w:hAnsi="Arial" w:eastAsia="仿宋" w:cs="Arial"/>
          <w:sz w:val="28"/>
          <w:lang w:val="en-US" w:eastAsia="zh-CN"/>
        </w:rPr>
        <w:t>0.35</w:t>
      </w:r>
      <w:r>
        <w:rPr>
          <w:rFonts w:ascii="Arial" w:hAnsi="Arial" w:eastAsia="仿宋" w:cs="Arial"/>
          <w:sz w:val="28"/>
        </w:rPr>
        <w:t>%）×（1</w:t>
      </w:r>
      <w:r>
        <w:rPr>
          <w:rFonts w:hint="eastAsia" w:ascii="Arial" w:hAnsi="Arial" w:eastAsia="仿宋" w:cs="Arial"/>
          <w:sz w:val="28"/>
        </w:rPr>
        <w:t>+</w:t>
      </w:r>
      <w:r>
        <w:rPr>
          <w:rFonts w:hint="eastAsia" w:ascii="Arial" w:hAnsi="Arial" w:eastAsia="仿宋" w:cs="Arial"/>
          <w:sz w:val="28"/>
          <w:lang w:val="en-US" w:eastAsia="zh-CN"/>
        </w:rPr>
        <w:t>0.55</w:t>
      </w:r>
      <w:r>
        <w:rPr>
          <w:rFonts w:ascii="Arial" w:hAnsi="Arial" w:eastAsia="仿宋" w:cs="Arial"/>
          <w:sz w:val="28"/>
        </w:rPr>
        <w:t>%）×（1+</w:t>
      </w:r>
      <w:r>
        <w:rPr>
          <w:rFonts w:hint="eastAsia" w:ascii="Arial" w:hAnsi="Arial" w:eastAsia="仿宋" w:cs="Arial"/>
          <w:sz w:val="28"/>
          <w:lang w:val="en-US" w:eastAsia="zh-CN"/>
        </w:rPr>
        <w:t>0.47</w:t>
      </w:r>
      <w:r>
        <w:rPr>
          <w:rFonts w:ascii="Arial" w:hAnsi="Arial" w:eastAsia="仿宋" w:cs="Arial"/>
          <w:sz w:val="28"/>
        </w:rPr>
        <w:t>%）×（1+0.</w:t>
      </w:r>
      <w:r>
        <w:rPr>
          <w:rFonts w:hint="eastAsia" w:ascii="Arial" w:hAnsi="Arial" w:eastAsia="仿宋" w:cs="Arial"/>
          <w:sz w:val="28"/>
          <w:lang w:val="en-US" w:eastAsia="zh-CN"/>
        </w:rPr>
        <w:t>5</w:t>
      </w:r>
      <w:r>
        <w:rPr>
          <w:rFonts w:hint="eastAsia" w:ascii="Arial" w:hAnsi="Arial" w:eastAsia="仿宋" w:cs="Arial"/>
          <w:sz w:val="28"/>
        </w:rPr>
        <w:t>8</w:t>
      </w:r>
      <w:r>
        <w:rPr>
          <w:rFonts w:ascii="Arial" w:hAnsi="Arial" w:eastAsia="仿宋" w:cs="Arial"/>
          <w:sz w:val="28"/>
        </w:rPr>
        <w:t>%）×（1+</w:t>
      </w:r>
      <w:r>
        <w:rPr>
          <w:rFonts w:hint="eastAsia" w:ascii="Arial" w:hAnsi="Arial" w:eastAsia="仿宋" w:cs="Arial"/>
          <w:sz w:val="28"/>
          <w:lang w:val="en-US" w:eastAsia="zh-CN"/>
        </w:rPr>
        <w:t>0.6</w:t>
      </w:r>
      <w:r>
        <w:rPr>
          <w:rFonts w:ascii="Arial" w:hAnsi="Arial" w:eastAsia="仿宋" w:cs="Arial"/>
          <w:sz w:val="28"/>
        </w:rPr>
        <w:t>%）×（1</w:t>
      </w:r>
      <w:r>
        <w:rPr>
          <w:rFonts w:hint="eastAsia" w:ascii="Arial" w:hAnsi="Arial" w:eastAsia="仿宋" w:cs="Arial"/>
          <w:sz w:val="28"/>
        </w:rPr>
        <w:t>-</w:t>
      </w:r>
      <w:r>
        <w:rPr>
          <w:rFonts w:ascii="Arial" w:hAnsi="Arial" w:eastAsia="仿宋" w:cs="Arial"/>
          <w:sz w:val="28"/>
        </w:rPr>
        <w:t>0.</w:t>
      </w:r>
      <w:r>
        <w:rPr>
          <w:rFonts w:hint="eastAsia" w:ascii="Arial" w:hAnsi="Arial" w:eastAsia="仿宋" w:cs="Arial"/>
          <w:sz w:val="28"/>
        </w:rPr>
        <w:t>1</w:t>
      </w:r>
      <w:r>
        <w:rPr>
          <w:rFonts w:hint="eastAsia" w:ascii="Arial" w:hAnsi="Arial" w:eastAsia="仿宋" w:cs="Arial"/>
          <w:sz w:val="28"/>
          <w:lang w:val="en-US" w:eastAsia="zh-CN"/>
        </w:rPr>
        <w:t>1</w:t>
      </w:r>
      <w:r>
        <w:rPr>
          <w:rFonts w:ascii="Arial" w:hAnsi="Arial" w:eastAsia="仿宋" w:cs="Arial"/>
          <w:sz w:val="28"/>
        </w:rPr>
        <w:t>%）×（1+0.</w:t>
      </w:r>
      <w:r>
        <w:rPr>
          <w:rFonts w:hint="eastAsia" w:ascii="Arial" w:hAnsi="Arial" w:eastAsia="仿宋" w:cs="Arial"/>
          <w:sz w:val="28"/>
          <w:lang w:val="en-US" w:eastAsia="zh-CN"/>
        </w:rPr>
        <w:t>3</w:t>
      </w:r>
      <w:r>
        <w:rPr>
          <w:rFonts w:ascii="Arial" w:hAnsi="Arial" w:eastAsia="仿宋" w:cs="Arial"/>
          <w:sz w:val="28"/>
        </w:rPr>
        <w:t>%）×（1+0.</w:t>
      </w:r>
      <w:r>
        <w:rPr>
          <w:rFonts w:hint="eastAsia" w:ascii="Arial" w:hAnsi="Arial" w:eastAsia="仿宋" w:cs="Arial"/>
          <w:sz w:val="28"/>
          <w:lang w:val="en-US" w:eastAsia="zh-CN"/>
        </w:rPr>
        <w:t>45</w:t>
      </w:r>
      <w:r>
        <w:rPr>
          <w:rFonts w:ascii="Arial" w:hAnsi="Arial" w:eastAsia="仿宋" w:cs="Arial"/>
          <w:sz w:val="28"/>
        </w:rPr>
        <w:t>%）×（1+0.5</w:t>
      </w:r>
      <w:r>
        <w:rPr>
          <w:rFonts w:hint="eastAsia" w:ascii="Arial" w:hAnsi="Arial" w:eastAsia="仿宋" w:cs="Arial"/>
          <w:sz w:val="28"/>
          <w:lang w:val="en-US" w:eastAsia="zh-CN"/>
        </w:rPr>
        <w:t>5</w:t>
      </w:r>
      <w:r>
        <w:rPr>
          <w:rFonts w:ascii="Arial" w:hAnsi="Arial" w:eastAsia="仿宋" w:cs="Arial"/>
          <w:sz w:val="28"/>
        </w:rPr>
        <w:t>%）=1.0</w:t>
      </w:r>
      <w:r>
        <w:rPr>
          <w:rFonts w:hint="eastAsia" w:ascii="Arial" w:hAnsi="Arial" w:eastAsia="仿宋" w:cs="Arial"/>
          <w:sz w:val="28"/>
          <w:lang w:val="en-US" w:eastAsia="zh-CN"/>
        </w:rPr>
        <w:t>380</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4）年期修正系数的确定</w:t>
      </w:r>
    </w:p>
    <w:p>
      <w:pPr>
        <w:overflowPunct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年期修正系数＝（1－1÷（1＋r）</w:t>
      </w:r>
      <w:r>
        <w:rPr>
          <w:rFonts w:ascii="Arial" w:hAnsi="Arial" w:eastAsia="仿宋_GB2312" w:cs="Arial"/>
          <w:sz w:val="28"/>
          <w:szCs w:val="28"/>
          <w:vertAlign w:val="superscript"/>
        </w:rPr>
        <w:t>n</w:t>
      </w:r>
      <w:r>
        <w:rPr>
          <w:rFonts w:ascii="Arial" w:hAnsi="Arial" w:eastAsia="仿宋_GB2312" w:cs="Arial"/>
          <w:sz w:val="28"/>
          <w:szCs w:val="28"/>
        </w:rPr>
        <w:t>）÷（1－1÷（1＋r）</w:t>
      </w:r>
      <w:r>
        <w:rPr>
          <w:rFonts w:ascii="Arial" w:hAnsi="Arial" w:eastAsia="仿宋_GB2312" w:cs="Arial"/>
          <w:sz w:val="28"/>
          <w:szCs w:val="28"/>
          <w:vertAlign w:val="superscript"/>
        </w:rPr>
        <w:t>N</w:t>
      </w:r>
      <w:r>
        <w:rPr>
          <w:rFonts w:ascii="Arial" w:hAnsi="Arial" w:eastAsia="仿宋_GB2312" w:cs="Arial"/>
          <w:sz w:val="28"/>
          <w:szCs w:val="28"/>
        </w:rPr>
        <w:t>）</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其中：</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r----土地还原率</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n----宗地剩余土地使用年限</w:t>
      </w:r>
    </w:p>
    <w:p>
      <w:pPr>
        <w:overflowPunct w:val="0"/>
        <w:autoSpaceDE w:val="0"/>
        <w:autoSpaceDN w:val="0"/>
        <w:spacing w:line="300" w:lineRule="auto"/>
        <w:ind w:firstLine="560" w:firstLineChars="200"/>
        <w:jc w:val="both"/>
        <w:textAlignment w:val="auto"/>
        <w:rPr>
          <w:rFonts w:ascii="Arial" w:hAnsi="Arial" w:eastAsia="仿宋_GB2312" w:cs="Arial"/>
          <w:sz w:val="28"/>
          <w:szCs w:val="28"/>
        </w:rPr>
      </w:pPr>
      <w:r>
        <w:rPr>
          <w:rFonts w:ascii="Arial" w:hAnsi="Arial" w:eastAsia="仿宋_GB2312" w:cs="Arial"/>
          <w:sz w:val="28"/>
          <w:szCs w:val="28"/>
        </w:rPr>
        <w:t>N----基准地价规定的相应用途土地使用年限</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商业、办公、居住、工业、公共服务用途的土地还原率原则上按同期中国人民银行公布的一年期贷款利率分别上浮25％、20％、15％、10％、15％确定，且须分别不低于5.5％、5.5％、5％、5％、5％，不高于6.5％、6.5％、6％、6％、6％。估价对象用途为</w:t>
      </w:r>
      <w:r>
        <w:rPr>
          <w:rFonts w:hint="eastAsia" w:ascii="Arial" w:hAnsi="Arial" w:eastAsia="仿宋" w:cs="Arial"/>
          <w:sz w:val="28"/>
          <w:lang w:eastAsia="zh-CN"/>
        </w:rPr>
        <w:t>商业</w:t>
      </w:r>
      <w:r>
        <w:rPr>
          <w:rFonts w:hint="eastAsia" w:ascii="Arial" w:hAnsi="Arial" w:eastAsia="仿宋" w:cs="Arial"/>
          <w:sz w:val="28"/>
        </w:rPr>
        <w:t>，现行一年期贷款利率（</w:t>
      </w:r>
      <w:r>
        <w:rPr>
          <w:rFonts w:ascii="Arial" w:hAnsi="Arial" w:eastAsia="仿宋" w:cs="Arial"/>
          <w:sz w:val="28"/>
        </w:rPr>
        <w:t>2015年10月24日公布</w:t>
      </w:r>
      <w:r>
        <w:rPr>
          <w:rFonts w:hint="eastAsia" w:ascii="Arial" w:hAnsi="Arial" w:eastAsia="仿宋" w:cs="Arial"/>
          <w:sz w:val="28"/>
        </w:rPr>
        <w:t>）为</w:t>
      </w:r>
      <w:r>
        <w:rPr>
          <w:rFonts w:ascii="Arial" w:hAnsi="Arial" w:eastAsia="仿宋" w:cs="Arial"/>
          <w:sz w:val="28"/>
        </w:rPr>
        <w:t>4.35</w:t>
      </w:r>
      <w:r>
        <w:rPr>
          <w:rFonts w:hint="eastAsia" w:ascii="Arial" w:hAnsi="Arial" w:eastAsia="仿宋" w:cs="Arial"/>
          <w:sz w:val="28"/>
        </w:rPr>
        <w:t>%，按照上述利率计算得出的土地还原率为</w:t>
      </w:r>
      <w:r>
        <w:rPr>
          <w:rFonts w:hint="eastAsia" w:ascii="Arial" w:hAnsi="Arial" w:eastAsia="仿宋" w:cs="Arial"/>
          <w:sz w:val="28"/>
          <w:lang w:val="en-US" w:eastAsia="zh-CN"/>
        </w:rPr>
        <w:t>5.44</w:t>
      </w:r>
      <w:r>
        <w:rPr>
          <w:rFonts w:hint="eastAsia" w:ascii="Arial" w:hAnsi="Arial" w:eastAsia="仿宋" w:cs="Arial"/>
          <w:sz w:val="28"/>
        </w:rPr>
        <w:t>%，低于所要求的的最低值。故土地还原率取公共服务用途最低值5</w:t>
      </w:r>
      <w:r>
        <w:rPr>
          <w:rFonts w:hint="eastAsia" w:ascii="Arial" w:hAnsi="Arial" w:eastAsia="仿宋" w:cs="Arial"/>
          <w:sz w:val="28"/>
          <w:lang w:val="en-US" w:eastAsia="zh-CN"/>
        </w:rPr>
        <w:t>.5</w:t>
      </w:r>
      <w:r>
        <w:rPr>
          <w:rFonts w:hint="eastAsia" w:ascii="Arial" w:hAnsi="Arial" w:eastAsia="仿宋" w:cs="Arial"/>
          <w:sz w:val="28"/>
        </w:rPr>
        <w:t>%。</w:t>
      </w:r>
    </w:p>
    <w:p>
      <w:pPr>
        <w:overflowPunct w:val="0"/>
        <w:spacing w:line="300" w:lineRule="auto"/>
        <w:ind w:firstLine="560" w:firstLineChars="200"/>
        <w:jc w:val="both"/>
        <w:textAlignment w:val="auto"/>
        <w:rPr>
          <w:rFonts w:ascii="Arial" w:hAnsi="Arial" w:eastAsia="仿宋" w:cs="Arial"/>
          <w:sz w:val="28"/>
        </w:rPr>
      </w:pPr>
      <w:r>
        <w:rPr>
          <w:rFonts w:hint="eastAsia" w:ascii="Arial" w:hAnsi="Arial" w:eastAsia="仿宋" w:cs="Arial"/>
          <w:sz w:val="28"/>
        </w:rPr>
        <w:t>估价对象剩余土地使用年限为</w:t>
      </w:r>
      <w:r>
        <w:rPr>
          <w:rFonts w:hint="eastAsia" w:ascii="Arial" w:hAnsi="Arial" w:eastAsia="仿宋" w:cs="Arial"/>
          <w:sz w:val="28"/>
          <w:lang w:val="en-US" w:eastAsia="zh-CN"/>
        </w:rPr>
        <w:t>40</w:t>
      </w:r>
      <w:r>
        <w:rPr>
          <w:rFonts w:hint="eastAsia" w:ascii="Arial" w:hAnsi="Arial" w:eastAsia="仿宋" w:cs="Arial"/>
          <w:sz w:val="28"/>
        </w:rPr>
        <w:t>年，</w:t>
      </w:r>
      <w:r>
        <w:rPr>
          <w:rFonts w:hint="eastAsia" w:ascii="Arial" w:hAnsi="Arial" w:eastAsia="仿宋" w:cs="Arial"/>
          <w:sz w:val="28"/>
          <w:lang w:eastAsia="zh-CN"/>
        </w:rPr>
        <w:t>商业</w:t>
      </w:r>
      <w:r>
        <w:rPr>
          <w:rFonts w:hint="eastAsia" w:ascii="Arial" w:hAnsi="Arial" w:eastAsia="仿宋" w:cs="Arial"/>
          <w:sz w:val="28"/>
        </w:rPr>
        <w:t>用途法定用途最高出让年限为</w:t>
      </w:r>
      <w:r>
        <w:rPr>
          <w:rFonts w:hint="eastAsia" w:ascii="Arial" w:hAnsi="Arial" w:eastAsia="仿宋" w:cs="Arial"/>
          <w:sz w:val="28"/>
          <w:lang w:val="en-US" w:eastAsia="zh-CN"/>
        </w:rPr>
        <w:t>40</w:t>
      </w:r>
      <w:r>
        <w:rPr>
          <w:rFonts w:hint="eastAsia" w:ascii="Arial" w:hAnsi="Arial" w:eastAsia="仿宋" w:cs="Arial"/>
          <w:sz w:val="28"/>
        </w:rPr>
        <w:t>年，</w:t>
      </w:r>
      <w:r>
        <w:rPr>
          <w:rFonts w:ascii="Arial" w:hAnsi="Arial" w:eastAsia="仿宋" w:cs="Arial"/>
          <w:sz w:val="28"/>
        </w:rPr>
        <w:t>故不做修正。</w:t>
      </w:r>
    </w:p>
    <w:p>
      <w:pPr>
        <w:overflowPunct w:val="0"/>
        <w:spacing w:line="300" w:lineRule="auto"/>
        <w:ind w:firstLine="560" w:firstLineChars="200"/>
        <w:jc w:val="both"/>
        <w:textAlignment w:val="auto"/>
        <w:rPr>
          <w:rFonts w:ascii="Arial" w:hAnsi="Arial" w:eastAsia="仿宋" w:cs="Arial"/>
          <w:sz w:val="28"/>
        </w:rPr>
      </w:pPr>
      <w:r>
        <w:rPr>
          <w:rFonts w:ascii="Arial" w:hAnsi="Arial" w:eastAsia="仿宋" w:cs="Arial"/>
          <w:sz w:val="28"/>
        </w:rPr>
        <w:t>5</w:t>
      </w:r>
      <w:r>
        <w:rPr>
          <w:rFonts w:hint="eastAsia" w:ascii="Arial" w:hAnsi="Arial" w:eastAsia="仿宋" w:cs="Arial"/>
          <w:sz w:val="28"/>
        </w:rPr>
        <w:t>）</w:t>
      </w:r>
      <w:r>
        <w:rPr>
          <w:rFonts w:hint="eastAsia" w:ascii="Arial" w:hAnsi="Arial" w:eastAsia="仿宋" w:cs="Arial"/>
          <w:sz w:val="28"/>
          <w:lang w:eastAsia="zh-CN"/>
        </w:rPr>
        <w:t>楼层</w:t>
      </w:r>
      <w:r>
        <w:rPr>
          <w:rFonts w:hint="eastAsia" w:ascii="Arial" w:hAnsi="Arial" w:eastAsia="仿宋" w:cs="Arial"/>
          <w:sz w:val="28"/>
        </w:rPr>
        <w:t>修正系数的确定</w:t>
      </w:r>
    </w:p>
    <w:p>
      <w:pPr>
        <w:overflowPunct w:val="0"/>
        <w:spacing w:line="300" w:lineRule="auto"/>
        <w:ind w:firstLine="560" w:firstLineChars="200"/>
        <w:jc w:val="both"/>
        <w:textAlignment w:val="auto"/>
        <w:rPr>
          <w:rFonts w:hint="eastAsia" w:ascii="Arial" w:hAnsi="Arial" w:eastAsia="仿宋" w:cs="Arial"/>
          <w:sz w:val="28"/>
        </w:rPr>
      </w:pPr>
      <w:r>
        <w:rPr>
          <w:rFonts w:hint="eastAsia" w:ascii="Arial" w:hAnsi="Arial" w:eastAsia="仿宋" w:cs="Arial"/>
          <w:sz w:val="28"/>
        </w:rPr>
        <w:t>估价对象用途为商业，商业用途应选用楼层修正系数进行修正，查相应的《商业用途楼层修正系数表》确定楼层修正系数，不具备条件时可选用容积率修正系数。《商业用途楼层修正系数表》如下：</w:t>
      </w:r>
    </w:p>
    <w:p>
      <w:pPr>
        <w:overflowPunct w:val="0"/>
        <w:spacing w:line="240" w:lineRule="auto"/>
        <w:jc w:val="center"/>
        <w:textAlignment w:val="auto"/>
        <w:rPr>
          <w:rFonts w:ascii="Arial" w:hAnsi="Arial" w:eastAsia="方正黑体简体"/>
          <w:color w:val="E36C0A"/>
        </w:rPr>
      </w:pPr>
      <w:r>
        <w:rPr>
          <w:rFonts w:hint="eastAsia" w:ascii="Arial" w:hAnsi="Arial" w:eastAsia="方正黑体简体" w:cs="宋体"/>
          <w:bCs/>
          <w:color w:val="000000"/>
          <w:szCs w:val="24"/>
        </w:rPr>
        <w:t>北京市基准地价商业类楼层修正系数表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961"/>
        <w:gridCol w:w="1285"/>
        <w:gridCol w:w="2223"/>
        <w:gridCol w:w="2339"/>
        <w:gridCol w:w="2491"/>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tblHeader/>
          <w:jc w:val="center"/>
        </w:trPr>
        <w:tc>
          <w:tcPr>
            <w:tcW w:w="961"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用途</w:t>
            </w:r>
          </w:p>
        </w:tc>
        <w:tc>
          <w:tcPr>
            <w:tcW w:w="1285"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所在楼层</w:t>
            </w:r>
          </w:p>
        </w:tc>
        <w:tc>
          <w:tcPr>
            <w:tcW w:w="7053" w:type="dxa"/>
            <w:gridSpan w:val="3"/>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楼层修正系数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tblHeader/>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2223"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一至二级</w:t>
            </w:r>
          </w:p>
        </w:tc>
        <w:tc>
          <w:tcPr>
            <w:tcW w:w="2339"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三至七级</w:t>
            </w:r>
          </w:p>
        </w:tc>
        <w:tc>
          <w:tcPr>
            <w:tcW w:w="2491"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八至十二级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restart"/>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商业</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R≥1</w:t>
            </w: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地上第1层</w:t>
            </w:r>
          </w:p>
        </w:tc>
        <w:tc>
          <w:tcPr>
            <w:tcW w:w="2223"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1.5206 </w:t>
            </w:r>
          </w:p>
        </w:tc>
        <w:tc>
          <w:tcPr>
            <w:tcW w:w="2339"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1.5019 </w:t>
            </w:r>
          </w:p>
        </w:tc>
        <w:tc>
          <w:tcPr>
            <w:tcW w:w="2491"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1.5418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地上第2层</w:t>
            </w:r>
          </w:p>
        </w:tc>
        <w:tc>
          <w:tcPr>
            <w:tcW w:w="2223"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1.2072 </w:t>
            </w:r>
          </w:p>
        </w:tc>
        <w:tc>
          <w:tcPr>
            <w:tcW w:w="2339"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1.1838 </w:t>
            </w:r>
          </w:p>
        </w:tc>
        <w:tc>
          <w:tcPr>
            <w:tcW w:w="2491"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1.1884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地上第3层</w:t>
            </w:r>
          </w:p>
        </w:tc>
        <w:tc>
          <w:tcPr>
            <w:tcW w:w="2223"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1.0431 </w:t>
            </w:r>
          </w:p>
        </w:tc>
        <w:tc>
          <w:tcPr>
            <w:tcW w:w="2339"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1.0005 </w:t>
            </w:r>
          </w:p>
        </w:tc>
        <w:tc>
          <w:tcPr>
            <w:tcW w:w="2491"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0.9694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地上第4层</w:t>
            </w:r>
          </w:p>
        </w:tc>
        <w:tc>
          <w:tcPr>
            <w:tcW w:w="2223"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0.9439 </w:t>
            </w:r>
          </w:p>
        </w:tc>
        <w:tc>
          <w:tcPr>
            <w:tcW w:w="2339"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0.8824 </w:t>
            </w:r>
          </w:p>
        </w:tc>
        <w:tc>
          <w:tcPr>
            <w:tcW w:w="2491"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0.8230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地上第5层</w:t>
            </w:r>
          </w:p>
        </w:tc>
        <w:tc>
          <w:tcPr>
            <w:tcW w:w="2223"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0.8996 </w:t>
            </w:r>
          </w:p>
        </w:tc>
        <w:tc>
          <w:tcPr>
            <w:tcW w:w="2339"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0.8480 </w:t>
            </w:r>
          </w:p>
        </w:tc>
        <w:tc>
          <w:tcPr>
            <w:tcW w:w="2491" w:type="dxa"/>
            <w:shd w:val="clear" w:color="auto" w:fill="auto"/>
            <w:noWrap/>
            <w:vAlign w:val="top"/>
          </w:tcPr>
          <w:p>
            <w:pPr>
              <w:widowControl/>
              <w:adjustRightInd/>
              <w:spacing w:line="240" w:lineRule="exact"/>
              <w:textAlignment w:val="auto"/>
              <w:rPr>
                <w:rFonts w:ascii="Arial" w:hAnsi="Arial" w:eastAsia="华文细黑" w:cs="宋体"/>
                <w:color w:val="000000"/>
                <w:sz w:val="18"/>
                <w:szCs w:val="24"/>
              </w:rPr>
            </w:pPr>
            <w:r>
              <w:rPr>
                <w:rFonts w:ascii="Arial" w:hAnsi="Arial" w:eastAsia="华文细黑" w:cs="宋体"/>
                <w:color w:val="000000"/>
                <w:sz w:val="18"/>
                <w:szCs w:val="24"/>
              </w:rPr>
              <w:t xml:space="preserve">0.7498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961" w:type="dxa"/>
            <w:vMerge w:val="continue"/>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p>
        </w:tc>
        <w:tc>
          <w:tcPr>
            <w:tcW w:w="1285" w:type="dxa"/>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地上第6层及以上各层</w:t>
            </w:r>
          </w:p>
        </w:tc>
        <w:tc>
          <w:tcPr>
            <w:tcW w:w="2223" w:type="dxa"/>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=(-0.5556F²-0.2719F+8944)×10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c>
          <w:tcPr>
            <w:tcW w:w="2339" w:type="dxa"/>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=(-0.7912F²-11.3794F+8482)×10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c>
          <w:tcPr>
            <w:tcW w:w="2491" w:type="dxa"/>
            <w:shd w:val="clear" w:color="auto" w:fill="auto"/>
            <w:noWrap w:val="0"/>
            <w:vAlign w:val="center"/>
          </w:tcPr>
          <w:p>
            <w:pPr>
              <w:widowControl/>
              <w:adjustRightInd/>
              <w:spacing w:line="240" w:lineRule="exact"/>
              <w:textAlignment w:val="auto"/>
              <w:rPr>
                <w:rFonts w:ascii="Arial" w:hAnsi="Arial" w:eastAsia="华文细黑" w:cs="宋体"/>
                <w:color w:val="000000"/>
                <w:sz w:val="18"/>
                <w:szCs w:val="24"/>
                <w:vertAlign w:val="superscript"/>
              </w:rPr>
            </w:pPr>
            <w:r>
              <w:rPr>
                <w:rFonts w:hint="eastAsia" w:ascii="Arial" w:hAnsi="Arial" w:eastAsia="华文细黑" w:cs="宋体"/>
                <w:color w:val="000000"/>
                <w:sz w:val="18"/>
                <w:szCs w:val="24"/>
              </w:rPr>
              <w:t>X</w:t>
            </w:r>
            <w:r>
              <w:rPr>
                <w:rFonts w:hint="eastAsia" w:ascii="Arial" w:hAnsi="Arial" w:eastAsia="华文细黑" w:cs="宋体"/>
                <w:color w:val="000000"/>
                <w:sz w:val="18"/>
                <w:szCs w:val="24"/>
                <w:vertAlign w:val="subscript"/>
              </w:rPr>
              <w:t>F</w:t>
            </w:r>
            <w:r>
              <w:rPr>
                <w:rFonts w:hint="eastAsia" w:ascii="Arial" w:hAnsi="Arial" w:eastAsia="华文细黑" w:cs="宋体"/>
                <w:color w:val="000000"/>
                <w:sz w:val="18"/>
                <w:szCs w:val="24"/>
              </w:rPr>
              <w:t>=(-0.989F²-63.78F+7771)×10</w:t>
            </w:r>
            <w:r>
              <w:rPr>
                <w:rFonts w:hint="eastAsia" w:ascii="Arial" w:hAnsi="Arial" w:eastAsia="华文细黑" w:cs="宋体"/>
                <w:color w:val="000000"/>
                <w:sz w:val="18"/>
                <w:szCs w:val="24"/>
                <w:vertAlign w:val="superscript"/>
              </w:rPr>
              <w:t xml:space="preserve">-4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 xml:space="preserve">XF:楼层修正系数     </w:t>
            </w:r>
          </w:p>
          <w:p>
            <w:pPr>
              <w:widowControl/>
              <w:adjustRightInd/>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F：所在楼层</w:t>
            </w:r>
          </w:p>
        </w:tc>
      </w:tr>
    </w:tbl>
    <w:p>
      <w:pPr>
        <w:keepNext w:val="0"/>
        <w:keepLines w:val="0"/>
        <w:pageBreakBefore w:val="0"/>
        <w:widowControl/>
        <w:kinsoku/>
        <w:wordWrap/>
        <w:topLinePunct w:val="0"/>
        <w:autoSpaceDE/>
        <w:autoSpaceDN/>
        <w:bidi w:val="0"/>
        <w:adjustRightInd w:val="0"/>
        <w:snapToGrid w:val="0"/>
        <w:spacing w:line="240" w:lineRule="exact"/>
        <w:textAlignment w:val="auto"/>
        <w:rPr>
          <w:rFonts w:ascii="Arial" w:hAnsi="Arial" w:eastAsia="华文细黑" w:cs="宋体"/>
          <w:color w:val="000000"/>
          <w:sz w:val="18"/>
          <w:szCs w:val="24"/>
        </w:rPr>
      </w:pPr>
      <w:r>
        <w:rPr>
          <w:rFonts w:hint="eastAsia" w:ascii="Arial" w:hAnsi="Arial" w:eastAsia="华文细黑" w:cs="宋体"/>
          <w:color w:val="000000"/>
          <w:sz w:val="18"/>
          <w:szCs w:val="24"/>
        </w:rPr>
        <w:t>说明：R为宗地地上容积率</w:t>
      </w:r>
    </w:p>
    <w:p>
      <w:pPr>
        <w:keepNext w:val="0"/>
        <w:keepLines w:val="0"/>
        <w:pageBreakBefore w:val="0"/>
        <w:widowControl w:val="0"/>
        <w:tabs>
          <w:tab w:val="left" w:pos="2160"/>
        </w:tabs>
        <w:kinsoku/>
        <w:wordWrap/>
        <w:overflowPunct w:val="0"/>
        <w:topLinePunct w:val="0"/>
        <w:autoSpaceDE/>
        <w:autoSpaceDN/>
        <w:bidi w:val="0"/>
        <w:adjustRightInd w:val="0"/>
        <w:snapToGrid w:val="0"/>
        <w:spacing w:line="240" w:lineRule="exact"/>
        <w:ind w:firstLine="360" w:firstLineChars="200"/>
        <w:jc w:val="both"/>
        <w:textAlignment w:val="auto"/>
        <w:rPr>
          <w:rFonts w:hint="eastAsia" w:ascii="Arial" w:hAnsi="Arial"/>
          <w:sz w:val="18"/>
          <w:szCs w:val="18"/>
        </w:rPr>
      </w:pPr>
    </w:p>
    <w:p>
      <w:pPr>
        <w:overflowPunct w:val="0"/>
        <w:spacing w:line="300" w:lineRule="auto"/>
        <w:ind w:firstLine="560" w:firstLineChars="200"/>
        <w:jc w:val="both"/>
        <w:textAlignment w:val="auto"/>
        <w:rPr>
          <w:rFonts w:hint="eastAsia" w:ascii="Arial" w:hAnsi="Arial" w:eastAsia="仿宋" w:cs="Arial"/>
          <w:sz w:val="28"/>
        </w:rPr>
      </w:pPr>
      <w:r>
        <w:rPr>
          <w:rFonts w:hint="eastAsia" w:ascii="Arial" w:hAnsi="Arial" w:eastAsia="仿宋" w:cs="Arial"/>
          <w:sz w:val="28"/>
        </w:rPr>
        <w:t>估价对象土地级别为</w:t>
      </w:r>
      <w:r>
        <w:rPr>
          <w:rFonts w:hint="eastAsia" w:ascii="Arial" w:hAnsi="Arial" w:eastAsia="仿宋" w:cs="Arial"/>
          <w:sz w:val="28"/>
          <w:lang w:eastAsia="zh-CN"/>
        </w:rPr>
        <w:t>八</w:t>
      </w:r>
      <w:r>
        <w:rPr>
          <w:rFonts w:hint="eastAsia" w:ascii="Arial" w:hAnsi="Arial" w:eastAsia="仿宋" w:cs="Arial"/>
          <w:sz w:val="28"/>
        </w:rPr>
        <w:t>级，地上容积率为</w:t>
      </w:r>
      <w:r>
        <w:rPr>
          <w:rFonts w:hint="eastAsia" w:ascii="Arial" w:hAnsi="Arial" w:eastAsia="仿宋" w:cs="Arial"/>
          <w:sz w:val="28"/>
          <w:lang w:val="en-US" w:eastAsia="zh-CN"/>
        </w:rPr>
        <w:t>2.04</w:t>
      </w:r>
      <w:r>
        <w:rPr>
          <w:rFonts w:hint="eastAsia" w:ascii="Arial" w:hAnsi="Arial" w:eastAsia="仿宋" w:cs="Arial"/>
          <w:sz w:val="28"/>
        </w:rPr>
        <w:t>，位于地上</w:t>
      </w:r>
      <w:r>
        <w:rPr>
          <w:rFonts w:hint="eastAsia" w:ascii="Arial" w:hAnsi="Arial" w:eastAsia="仿宋" w:cs="Arial"/>
          <w:sz w:val="28"/>
          <w:lang w:val="en-US" w:eastAsia="zh-CN"/>
        </w:rPr>
        <w:t>5</w:t>
      </w:r>
      <w:r>
        <w:rPr>
          <w:rFonts w:hint="eastAsia" w:ascii="Arial" w:hAnsi="Arial" w:eastAsia="仿宋" w:cs="Arial"/>
          <w:sz w:val="28"/>
        </w:rPr>
        <w:t>层，依据上表，楼层修正系数为</w:t>
      </w:r>
      <w:r>
        <w:rPr>
          <w:rFonts w:hint="eastAsia" w:ascii="Arial" w:hAnsi="Arial" w:eastAsia="仿宋" w:cs="Arial"/>
          <w:sz w:val="28"/>
          <w:lang w:val="en-US" w:eastAsia="zh-CN"/>
        </w:rPr>
        <w:t>0.7498</w:t>
      </w:r>
      <w:r>
        <w:rPr>
          <w:rFonts w:hint="eastAsia" w:ascii="Arial" w:hAnsi="Arial" w:eastAsia="仿宋" w:cs="Arial"/>
          <w:sz w:val="28"/>
        </w:rPr>
        <w:t>。</w:t>
      </w:r>
    </w:p>
    <w:p>
      <w:pPr>
        <w:overflowPunct w:val="0"/>
        <w:spacing w:line="300" w:lineRule="auto"/>
        <w:ind w:firstLine="560" w:firstLineChars="200"/>
        <w:jc w:val="both"/>
        <w:textAlignment w:val="auto"/>
        <w:rPr>
          <w:rFonts w:ascii="Arial" w:hAnsi="Arial" w:eastAsia="仿宋_GB2312" w:cs="Arial"/>
          <w:sz w:val="28"/>
        </w:rPr>
      </w:pPr>
      <w:r>
        <w:rPr>
          <w:rFonts w:ascii="Arial" w:hAnsi="Arial" w:eastAsia="仿宋_GB2312" w:cs="Arial"/>
          <w:sz w:val="28"/>
          <w:szCs w:val="28"/>
        </w:rPr>
        <w:t>6</w:t>
      </w:r>
      <w:r>
        <w:rPr>
          <w:rFonts w:ascii="Arial" w:hAnsi="Arial" w:eastAsia="仿宋_GB2312" w:cs="Arial"/>
          <w:sz w:val="28"/>
        </w:rPr>
        <w:t>）因素修正系数的确定</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因素修正系数是指除容积率（楼层）、期日、年期、用途之外的其它地价影响因素的综合修正系数。参照《北京市基准地价因素修正系数说明表》（详见下表），根据估价对象用途对应的宗地各种因素情况确定每种因素的修正系数，应用以下公式测算宗地因素修正系数：</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因素修正系数=1＋</w:t>
      </w:r>
      <w:r>
        <w:rPr>
          <w:rFonts w:ascii="Arial" w:hAnsi="Arial" w:eastAsia="仿宋" w:cs="Arial"/>
          <w:sz w:val="28"/>
        </w:rPr>
        <w:fldChar w:fldCharType="begin"/>
      </w:r>
      <w:r>
        <w:rPr>
          <w:rFonts w:ascii="Arial" w:hAnsi="Arial" w:eastAsia="仿宋" w:cs="Arial"/>
          <w:sz w:val="28"/>
        </w:rPr>
        <w:instrText xml:space="preserve"> QUOTE </w:instrText>
      </w:r>
      <w:r>
        <w:rPr>
          <w:rFonts w:ascii="Arial" w:hAnsi="Arial" w:eastAsia="仿宋" w:cs="Arial"/>
          <w:sz w:val="28"/>
        </w:rPr>
        <w:pict>
          <v:shape id="_x0000_i1025" o:spt="75" type="#_x0000_t75" style="height:18.75pt;width:30.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h&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仿宋_GBh&quot;O/231&quot; O/2&quot;/ wO/&gt;&lt;ww:O/x:fon-ar&lt;t wx:val=&quot;Cambria Math&quot;/&gt;&lt;w:i/&gt;&lt;w:sz w:val=&quot;21&quot;/&gt;&lt;w:sz-cs w:val=&quot;29&quot;/&gt;&lt;/w:rPr&gt;&lt;m:t&gt;n&lt;/m:t&gt;&lt;/m:r&gt;&lt;/m:sup&gt;&lt;m:e&gt;&lt;m:r&gt;&lt;w:rPr&gt;&lt;w:rFonts w:ascii=&quot;Cambria Math&quot; w:h-ansi=&quot;Cambria Math&quot; w:cs=&quot;仿宋_GB2312&quot;/&gt;&lt;wx:font wx:val=&quot;Cam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1" chromakey="#FFFFFF" o:title=""/>
            <o:lock v:ext="edit" aspectratio="t"/>
            <w10:wrap type="none"/>
            <w10:anchorlock/>
          </v:shape>
        </w:pict>
      </w:r>
      <w:r>
        <w:rPr>
          <w:rFonts w:ascii="Arial" w:hAnsi="Arial" w:eastAsia="仿宋" w:cs="Arial"/>
          <w:sz w:val="28"/>
        </w:rPr>
        <w:instrText xml:space="preserve"> </w:instrText>
      </w:r>
      <w:r>
        <w:rPr>
          <w:rFonts w:ascii="Arial" w:hAnsi="Arial" w:eastAsia="仿宋" w:cs="Arial"/>
          <w:sz w:val="28"/>
        </w:rPr>
        <w:fldChar w:fldCharType="separate"/>
      </w:r>
      <w:r>
        <w:rPr>
          <w:rFonts w:ascii="Arial" w:hAnsi="Arial" w:eastAsia="仿宋" w:cs="Arial"/>
          <w:sz w:val="28"/>
        </w:rPr>
        <w:pict>
          <v:shape id="_x0000_i1026" o:spt="75" type="#_x0000_t75" style="height:18.75pt;width:30.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bordersDontSurroundHeader/&gt;&lt;w:bordersDontSurroundFooter/&gt;&lt;w:defaultTabStop w:val=&quot;420&quot;/&gt;&lt;w:drawingGridHorizontalSpacing w:val=&quot;120&quot;/&gt;&lt;w:drawingGridVerticalSpacing w:val=&quot;163&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C06111&quot;/&gt;&lt;wsp:rsid wsp:val=&quot;000178EB&quot;/&gt;&lt;wsp:rsid wsp:val=&quot;00032366&quot;/&gt;&lt;wsp:rsid wsp:val=&quot;00032528&quot;/&gt;&lt;wsp:rsid wsp:val=&quot;0005644A&quot;/&gt;&lt;wsp:rsid wsp:val=&quot;000870BF&quot;/&gt;&lt;wsp:rsid wsp:val=&quot;000A2CE2&quot;/&gt;&lt;wsp:rsid wsp:val=&quot;000A35BB&quot;/&gt;&lt;wsp:rsid wsp:val=&quot;000C479B&quot;/&gt;&lt;wsp:rsid wsp:val=&quot;000F7E94&quot;/&gt;&lt;wsp:rsid wsp:val=&quot;00100E36&quot;/&gt;&lt;wsp:rsid wsp:val=&quot;0010754D&quot;/&gt;&lt;wsp:rsid wsp:val=&quot;0011058E&quot;/&gt;&lt;wsp:rsid wsp:val=&quot;00115E7E&quot;/&gt;&lt;wsp:rsid wsp:val=&quot;00115F67&quot;/&gt;&lt;wsp:rsid wsp:val=&quot;00136655&quot;/&gt;&lt;wsp:rsid wsp:val=&quot;001709EB&quot;/&gt;&lt;wsp:rsid wsp:val=&quot;00175821&quot;/&gt;&lt;wsp:rsid wsp:val=&quot;00180DC9&quot;/&gt;&lt;wsp:rsid wsp:val=&quot;001A4628&quot;/&gt;&lt;wsp:rsid wsp:val=&quot;001A66E5&quot;/&gt;&lt;wsp:rsid wsp:val=&quot;001C2E50&quot;/&gt;&lt;wsp:rsid wsp:val=&quot;001D78E4&quot;/&gt;&lt;wsp:rsid wsp:val=&quot;001E3E70&quot;/&gt;&lt;wsp:rsid wsp:val=&quot;001F4C0A&quot;/&gt;&lt;wsp:rsid wsp:val=&quot;00251D66&quot;/&gt;&lt;wsp:rsid wsp:val=&quot;0025382F&quot;/&gt;&lt;wsp:rsid wsp:val=&quot;00263EFC&quot;/&gt;&lt;wsp:rsid wsp:val=&quot;00283C27&quot;/&gt;&lt;wsp:rsid wsp:val=&quot;002A32A6&quot;/&gt;&lt;wsp:rsid wsp:val=&quot;002D1E84&quot;/&gt;&lt;wsp:rsid wsp:val=&quot;002E011B&quot;/&gt;&lt;wsp:rsid wsp:val=&quot;00315E7C&quot;/&gt;&lt;wsp:rsid wsp:val=&quot;003451F1&quot;/&gt;&lt;wsp:rsid wsp:val=&quot;00350A39&quot;/&gt;&lt;wsp:rsid wsp:val=&quot;00366E0F&quot;/&gt;&lt;wsp:rsid wsp:val=&quot;00374477&quot;/&gt;&lt;wsp:rsid wsp:val=&quot;003860EA&quot;/&gt;&lt;wsp:rsid wsp:val=&quot;00386735&quot;/&gt;&lt;wsp:rsid wsp:val=&quot;003972C2&quot;/&gt;&lt;wsp:rsid wsp:val=&quot;003B064A&quot;/&gt;&lt;wsp:rsid wsp:val=&quot;003F0E81&quot;/&gt;&lt;wsp:rsid wsp:val=&quot;003F732B&quot;/&gt;&lt;wsp:rsid wsp:val=&quot;003F7CA6&quot;/&gt;&lt;wsp:rsid wsp:val=&quot;0040135C&quot;/&gt;&lt;wsp:rsid wsp:val=&quot;00402AED&quot;/&gt;&lt;wsp:rsid wsp:val=&quot;00407162&quot;/&gt;&lt;wsp:rsid wsp:val=&quot;00415EB6&quot;/&gt;&lt;wsp:rsid wsp:val=&quot;0043011E&quot;/&gt;&lt;wsp:rsid wsp:val=&quot;004763B8&quot;/&gt;&lt;wsp:rsid wsp:val=&quot;00476BC3&quot;/&gt;&lt;wsp:rsid wsp:val=&quot;00484DC2&quot;/&gt;&lt;wsp:rsid wsp:val=&quot;00494499&quot;/&gt;&lt;wsp:rsid wsp:val=&quot;004B0921&quot;/&gt;&lt;wsp:rsid wsp:val=&quot;004C41B7&quot;/&gt;&lt;wsp:rsid wsp:val=&quot;004D09B2&quot;/&gt;&lt;wsp:rsid wsp:val=&quot;004D62F4&quot;/&gt;&lt;wsp:rsid wsp:val=&quot;004F047C&quot;/&gt;&lt;wsp:rsid wsp:val=&quot;004F7667&quot;/&gt;&lt;wsp:rsid wsp:val=&quot;00520321&quot;/&gt;&lt;wsp:rsid wsp:val=&quot;0052196E&quot;/&gt;&lt;wsp:rsid wsp:val=&quot;00527117&quot;/&gt;&lt;wsp:rsid wsp:val=&quot;00540322&quot;/&gt;&lt;wsp:rsid wsp:val=&quot;0054126B&quot;/&gt;&lt;wsp:rsid wsp:val=&quot;00544B04&quot;/&gt;&lt;wsp:rsid wsp:val=&quot;005461A4&quot;/&gt;&lt;wsp:rsid wsp:val=&quot;005463D8&quot;/&gt;&lt;wsp:rsid wsp:val=&quot;00555428&quot;/&gt;&lt;wsp:rsid wsp:val=&quot;005720BD&quot;/&gt;&lt;wsp:rsid wsp:val=&quot;00573ADF&quot;/&gt;&lt;wsp:rsid wsp:val=&quot;0059084C&quot;/&gt;&lt;wsp:rsid wsp:val=&quot;00595FD5&quot;/&gt;&lt;wsp:rsid wsp:val=&quot;005C4E0A&quot;/&gt;&lt;wsp:rsid wsp:val=&quot;005E4003&quot;/&gt;&lt;wsp:rsid wsp:val=&quot;005E6723&quot;/&gt;&lt;wsp:rsid wsp:val=&quot;005F50F1&quot;/&gt;&lt;wsp:rsid wsp:val=&quot;005F62DB&quot;/&gt;&lt;wsp:rsid wsp:val=&quot;00606EB6&quot;/&gt;&lt;wsp:rsid wsp:val=&quot;0066211E&quot;/&gt;&lt;wsp:rsid wsp:val=&quot;00674429&quot;/&gt;&lt;wsp:rsid wsp:val=&quot;00693C97&quot;/&gt;&lt;wsp:rsid wsp:val=&quot;006A2172&quot;/&gt;&lt;wsp:rsid wsp:val=&quot;006B115C&quot;/&gt;&lt;wsp:rsid wsp:val=&quot;006C10A9&quot;/&gt;&lt;wsp:rsid wsp:val=&quot;006C4B16&quot;/&gt;&lt;wsp:rsid wsp:val=&quot;006C6FD5&quot;/&gt;&lt;wsp:rsid wsp:val=&quot;006D6A01&quot;/&gt;&lt;wsp:rsid wsp:val=&quot;006E085F&quot;/&gt;&lt;wsp:rsid wsp:val=&quot;0070342C&quot;/&gt;&lt;wsp:rsid wsp:val=&quot;007110DA&quot;/&gt;&lt;wsp:rsid wsp:val=&quot;00717B83&quot;/&gt;&lt;wsp:rsid wsp:val=&quot;0072188B&quot;/&gt;&lt;wsp:rsid wsp:val=&quot;00737685&quot;/&gt;&lt;wsp:rsid wsp:val=&quot;00745264&quot;/&gt;&lt;wsp:rsid wsp:val=&quot;0075544E&quot;/&gt;&lt;wsp:rsid wsp:val=&quot;00770CC2&quot;/&gt;&lt;wsp:rsid wsp:val=&quot;007814F0&quot;/&gt;&lt;wsp:rsid wsp:val=&quot;007B0B09&quot;/&gt;&lt;wsp:rsid wsp:val=&quot;007D5727&quot;/&gt;&lt;wsp:rsid wsp:val=&quot;007E4BAE&quot;/&gt;&lt;wsp:rsid wsp:val=&quot;007F20BD&quot;/&gt;&lt;wsp:rsid wsp:val=&quot;007F50E3&quot;/&gt;&lt;wsp:rsid wsp:val=&quot;00801168&quot;/&gt;&lt;wsp:rsid wsp:val=&quot;0080787A&quot;/&gt;&lt;wsp:rsid wsp:val=&quot;0081738E&quot;/&gt;&lt;wsp:rsid wsp:val=&quot;00842756&quot;/&gt;&lt;wsp:rsid wsp:val=&quot;008460C7&quot;/&gt;&lt;wsp:rsid wsp:val=&quot;00853369&quot;/&gt;&lt;wsp:rsid wsp:val=&quot;0086014E&quot;/&gt;&lt;wsp:rsid wsp:val=&quot;008748FA&quot;/&gt;&lt;wsp:rsid wsp:val=&quot;00876DB8&quot;/&gt;&lt;wsp:rsid wsp:val=&quot;00885618&quot;/&gt;&lt;wsp:rsid wsp:val=&quot;008912CE&quot;/&gt;&lt;wsp:rsid wsp:val=&quot;00892CA1&quot;/&gt;&lt;wsp:rsid wsp:val=&quot;008964F9&quot;/&gt;&lt;wsp:rsid wsp:val=&quot;008C05F0&quot;/&gt;&lt;wsp:rsid wsp:val=&quot;008C5FB1&quot;/&gt;&lt;wsp:rsid wsp:val=&quot;00903EA0&quot;/&gt;&lt;wsp:rsid wsp:val=&quot;00904D7B&quot;/&gt;&lt;wsp:rsid wsp:val=&quot;009114BC&quot;/&gt;&lt;wsp:rsid wsp:val=&quot;00925B66&quot;/&gt;&lt;wsp:rsid wsp:val=&quot;00991AA7&quot;/&gt;&lt;wsp:rsid wsp:val=&quot;009B77EB&quot;/&gt;&lt;wsp:rsid wsp:val=&quot;009C0C04&quot;/&gt;&lt;wsp:rsid wsp:val=&quot;009D4318&quot;/&gt;&lt;wsp:rsid wsp:val=&quot;009E40CF&quot;/&gt;&lt;wsp:rsid wsp:val=&quot;009E7A21&quot;/&gt;&lt;wsp:rsid wsp:val=&quot;009F0002&quot;/&gt;&lt;wsp:rsid wsp:val=&quot;009F19B4&quot;/&gt;&lt;wsp:rsid wsp:val=&quot;009F3D1B&quot;/&gt;&lt;wsp:rsid wsp:val=&quot;009F5784&quot;/&gt;&lt;wsp:rsid wsp:val=&quot;00A000A5&quot;/&gt;&lt;wsp:rsid wsp:val=&quot;00A30125&quot;/&gt;&lt;wsp:rsid wsp:val=&quot;00A4446F&quot;/&gt;&lt;wsp:rsid wsp:val=&quot;00A9245E&quot;/&gt;&lt;wsp:rsid wsp:val=&quot;00AB2EB5&quot;/&gt;&lt;wsp:rsid wsp:val=&quot;00AB732E&quot;/&gt;&lt;wsp:rsid wsp:val=&quot;00B37A59&quot;/&gt;&lt;wsp:rsid wsp:val=&quot;00B4144C&quot;/&gt;&lt;wsp:rsid wsp:val=&quot;00B710BE&quot;/&gt;&lt;wsp:rsid wsp:val=&quot;00B71F8D&quot;/&gt;&lt;wsp:rsid wsp:val=&quot;00B77F8C&quot;/&gt;&lt;wsp:rsid wsp:val=&quot;00B80305&quot;/&gt;&lt;wsp:rsid wsp:val=&quot;00BB3E24&quot;/&gt;&lt;wsp:rsid wsp:val=&quot;00BD5A39&quot;/&gt;&lt;wsp:rsid wsp:val=&quot;00BE455C&quot;/&gt;&lt;wsp:rsid wsp:val=&quot;00C00443&quot;/&gt;&lt;wsp:rsid wsp:val=&quot;00C06111&quot;/&gt;&lt;wsp:rsid wsp:val=&quot;00C30BDE&quot;/&gt;&lt;wsp:rsid wsp:val=&quot;00C318EE&quot;/&gt;&lt;wsp:rsid wsp:val=&quot;00C34759&quot;/&gt;&lt;wsp:rsid wsp:val=&quot;00C63F54&quot;/&gt;&lt;wsp:rsid wsp:val=&quot;00C6608D&quot;/&gt;&lt;wsp:rsid wsp:val=&quot;00C67050&quot;/&gt;&lt;wsp:rsid wsp:val=&quot;00C67B4C&quot;/&gt;&lt;wsp:rsid wsp:val=&quot;00CB1FDF&quot;/&gt;&lt;wsp:rsid wsp:val=&quot;00CB2087&quot;/&gt;&lt;wsp:rsid wsp:val=&quot;00CB462D&quot;/&gt;&lt;wsp:rsid wsp:val=&quot;00CC0C2B&quot;/&gt;&lt;wsp:rsid wsp:val=&quot;00CF570A&quot;/&gt;&lt;wsp:rsid wsp:val=&quot;00D0526F&quot;/&gt;&lt;wsp:rsid wsp:val=&quot;00D05315&quot;/&gt;&lt;wsp:rsid wsp:val=&quot;00D12154&quot;/&gt;&lt;wsp:rsid wsp:val=&quot;00D3073A&quot;/&gt;&lt;wsp:rsid wsp:val=&quot;00D55D42&quot;/&gt;&lt;wsp:rsid wsp:val=&quot;00D57F54&quot;/&gt;&lt;wsp:rsid wsp:val=&quot;00D6621D&quot;/&gt;&lt;wsp:rsid wsp:val=&quot;00D67934&quot;/&gt;&lt;wsp:rsid wsp:val=&quot;00D72ABD&quot;/&gt;&lt;wsp:rsid wsp:val=&quot;00D85F94&quot;/&gt;&lt;wsp:rsid wsp:val=&quot;00D87ECA&quot;/&gt;&lt;wsp:rsid wsp:val=&quot;00D93266&quot;/&gt;&lt;wsp:rsid wsp:val=&quot;00DA647C&quot;/&gt;&lt;wsp:rsid wsp:val=&quot;00DC1B1F&quot;/&gt;&lt;wsp:rsid wsp:val=&quot;00DC4EEA&quot;/&gt;&lt;wsp:rsid wsp:val=&quot;00DD4129&quot;/&gt;&lt;wsp:rsid wsp:val=&quot;00E03316&quot;/&gt;&lt;wsp:rsid wsp:val=&quot;00E1325A&quot;/&gt;&lt;wsp:rsid wsp:val=&quot;00E153AD&quot;/&gt;&lt;wsp:rsid wsp:val=&quot;00E23EBA&quot;/&gt;&lt;wsp:rsid wsp:val=&quot;00E3382F&quot;/&gt;&lt;wsp:rsid wsp:val=&quot;00E465CC&quot;/&gt;&lt;wsp:rsid wsp:val=&quot;00E570A0&quot;/&gt;&lt;wsp:rsid wsp:val=&quot;00E673F4&quot;/&gt;&lt;wsp:rsid wsp:val=&quot;00E71617&quot;/&gt;&lt;wsp:rsid wsp:val=&quot;00E75437&quot;/&gt;&lt;wsp:rsid wsp:val=&quot;00E834C5&quot;/&gt;&lt;wsp:rsid wsp:val=&quot;00E84EDF&quot;/&gt;&lt;wsp:rsid wsp:val=&quot;00E851C3&quot;/&gt;&lt;wsp:rsid wsp:val=&quot;00E93297&quot;/&gt;&lt;wsp:rsid wsp:val=&quot;00EB0014&quot;/&gt;&lt;wsp:rsid wsp:val=&quot;00EB48BC&quot;/&gt;&lt;wsp:rsid wsp:val=&quot;00EC022A&quot;/&gt;&lt;wsp:rsid wsp:val=&quot;00EC3E5E&quot;/&gt;&lt;wsp:rsid wsp:val=&quot;00EE0575&quot;/&gt;&lt;wsp:rsid wsp:val=&quot;00EF2DBB&quot;/&gt;&lt;wsp:rsid wsp:val=&quot;00F257B5&quot;/&gt;&lt;wsp:rsid wsp:val=&quot;00F579DB&quot;/&gt;&lt;wsp:rsid wsp:val=&quot;00F710E8&quot;/&gt;&lt;wsp:rsid wsp:val=&quot;00F75CD4&quot;/&gt;&lt;wsp:rsid wsp:val=&quot;00F76DFB&quot;/&gt;&lt;wsp:rsid wsp:val=&quot;00FA00ED&quot;/&gt;&lt;wsp:rsid wsp:val=&quot;00FD146F&quot;/&gt;&lt;wsp:rsid wsp:val=&quot;00FD3BB6&quot;/&gt;&lt;wsp:rsid wsp:val=&quot;00FE695F&quot;/&gt;&lt;/wsp:rsids&gt;&lt;/w:docPr&gt;&lt;w:body&gt;&lt;wx:sect&gt;&lt;w:p wsp:rsidR=&quot;00000000&quot; wsp:rsidRDefault=&quot;00573ADF&quot; wsp:rsidP=&quot;00573ADF&quot;&gt;&lt;m:oMathPara&gt;&lt;m:oMath&gt;&lt;m:nary&gt;&lt;m:naryPr&gt;&lt;m:chr m:val=&quot;∑&quot;/&gt;&lt;m:limLoc m:val=&quot;undO////vr&lt;&quot;/&gt;&lt;m:ctrlPr&gt;&lt;w:rPr&gt;&lt;w:rFonts w:ascii=&quot;Cambria Math&quot; w:h-ansi=&quot;Cambria Math&quot; w:cs=&quot;仿宋_GB2312&quot;/&gt;&lt;wx:font wx:val=&quot;Cambria Math&quot;/&gt;&lt;w:sz w:val=&quot;21&quot;/&gt;&lt;w:sz-cs w:val=&quot;29&quot;/&gt;&lt;/w:rPr&gt;&lt;/m:ctrlPr&gt;&lt;/m:naryPr&gt;&lt;m:sub&gt;&lt;m:r&gt;&lt;w:rPr&gt;&lt;w:rFonts w:ascii=&quot;Cambria Math&quot;O/ O/wO/:O/h-ar&lt;nsi=&quot;Cambria Math&quot; w:cs=&quot;仿宋_GB2312&quot;/&gt;&lt;wx:font wx:val=&quot;Cambria Math&quot;/&gt;&lt;w:i/&gt;&lt;w:sz w:val=&quot;21&quot;/&gt;&lt;w:sz-cs w:val=&quot;29&quot;/&gt;&lt;/w:rPr&gt;&lt;m:t&gt;i=1&lt;/m:t&gt;&lt;/m:r&gt;&lt;/m:sub&gt;&lt;m:sup&gt;&lt;m:r&gt;&lt;w:rPr&gt;&lt;w:rFonts w:ascii=&quot;Cambria Math&quot; w:h-ansi=&quot;Cambria Math&quot; w:cs=&quot;仿宋_GBh&quot;O/231&quot; O/2&quot;/ wO/&gt;&lt;ww:O/x:fon-ar&lt;t wx:val=&quot;Cambria Math&quot;/&gt;&lt;w:i/&gt;&lt;w:sz w:val=&quot;21&quot;/&gt;&lt;w:sz-cs w:val=&quot;29&quot;/&gt;&lt;/w:rPr&gt;&lt;m:t&gt;n&lt;/m:t&gt;&lt;/m:r&gt;&lt;/m:sup&gt;&lt;m:e&gt;&lt;m:r&gt;&lt;w:rPr&gt;&lt;w:rFonts w:ascii=&quot;Cambria Math&quot; w:h-ansi=&quot;Cambria Math&quot; w:cs=&quot;仿宋_GB2312&quot;/&gt;&lt;wx:font wx:val=&quot;Cambria MaO/th&quot;/&gt;&lt;wO/:i/&gt;&lt;w:O/sz w:vaO/l=&quot;21&quot;/&gt;&lt;r&lt;w:sz-cs w:val=&quot;29&quot;/&gt;&lt;/w:rPr&gt;&lt;m:t&gt;ki&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1" chromakey="#FFFFFF" o:title=""/>
            <o:lock v:ext="edit" aspectratio="t"/>
            <w10:wrap type="none"/>
            <w10:anchorlock/>
          </v:shape>
        </w:pict>
      </w:r>
      <w:r>
        <w:rPr>
          <w:rFonts w:ascii="Arial" w:hAnsi="Arial" w:eastAsia="仿宋" w:cs="Arial"/>
          <w:sz w:val="28"/>
        </w:rPr>
        <w:fldChar w:fldCharType="end"/>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其中ki：第i种因素的修正系数</w:t>
      </w:r>
    </w:p>
    <w:p>
      <w:pPr>
        <w:overflowPunct w:val="0"/>
        <w:spacing w:line="300" w:lineRule="auto"/>
        <w:ind w:firstLine="560" w:firstLineChars="200"/>
        <w:jc w:val="both"/>
        <w:textAlignment w:val="auto"/>
        <w:rPr>
          <w:rFonts w:ascii="Arial" w:hAnsi="Arial" w:eastAsia="仿宋_GB2312" w:cs="Arial"/>
          <w:sz w:val="28"/>
        </w:rPr>
      </w:pPr>
      <w:r>
        <w:rPr>
          <w:rFonts w:hint="eastAsia" w:ascii="Arial" w:hAnsi="Arial" w:eastAsia="仿宋" w:cs="Arial"/>
          <w:sz w:val="28"/>
        </w:rPr>
        <w:t>各因素的修正系数根据影响地价的因素权重和因素总修正幅度确定。</w:t>
      </w:r>
    </w:p>
    <w:p>
      <w:pPr>
        <w:spacing w:line="300" w:lineRule="auto"/>
        <w:jc w:val="center"/>
        <w:rPr>
          <w:rFonts w:ascii="方正黑体简体" w:hAnsi="Arial" w:eastAsia="方正黑体简体" w:cs="宋体"/>
          <w:bCs/>
          <w:szCs w:val="24"/>
        </w:rPr>
      </w:pPr>
    </w:p>
    <w:p>
      <w:pPr>
        <w:spacing w:line="300" w:lineRule="auto"/>
        <w:jc w:val="center"/>
        <w:rPr>
          <w:rFonts w:ascii="方正黑体简体" w:hAnsi="Arial" w:eastAsia="方正黑体简体"/>
          <w:szCs w:val="24"/>
        </w:rPr>
      </w:pPr>
      <w:r>
        <w:rPr>
          <w:rFonts w:hint="eastAsia" w:ascii="方正黑体简体" w:hAnsi="Arial" w:eastAsia="方正黑体简体" w:cs="宋体"/>
          <w:bCs/>
          <w:szCs w:val="24"/>
        </w:rPr>
        <w:t>北京市基准地价因素权重表</w:t>
      </w:r>
    </w:p>
    <w:tbl>
      <w:tblPr>
        <w:tblStyle w:val="35"/>
        <w:tblW w:w="9299" w:type="dxa"/>
        <w:jc w:val="center"/>
        <w:tblLayout w:type="fixed"/>
        <w:tblCellMar>
          <w:top w:w="57" w:type="dxa"/>
          <w:left w:w="57" w:type="dxa"/>
          <w:bottom w:w="57" w:type="dxa"/>
          <w:right w:w="57" w:type="dxa"/>
        </w:tblCellMar>
      </w:tblPr>
      <w:tblGrid>
        <w:gridCol w:w="1400"/>
        <w:gridCol w:w="498"/>
        <w:gridCol w:w="1382"/>
        <w:gridCol w:w="497"/>
        <w:gridCol w:w="1363"/>
        <w:gridCol w:w="497"/>
        <w:gridCol w:w="1343"/>
        <w:gridCol w:w="497"/>
        <w:gridCol w:w="1325"/>
        <w:gridCol w:w="497"/>
      </w:tblGrid>
      <w:tr>
        <w:tblPrEx>
          <w:tblCellMar>
            <w:top w:w="57" w:type="dxa"/>
            <w:left w:w="57" w:type="dxa"/>
            <w:bottom w:w="57" w:type="dxa"/>
            <w:right w:w="57" w:type="dxa"/>
          </w:tblCellMar>
        </w:tblPrEx>
        <w:trPr>
          <w:cantSplit/>
          <w:jc w:val="center"/>
        </w:trPr>
        <w:tc>
          <w:tcPr>
            <w:tcW w:w="454" w:type="dxa"/>
            <w:gridSpan w:val="2"/>
            <w:tcBorders>
              <w:top w:val="single" w:color="404040" w:sz="8" w:space="0"/>
              <w:left w:val="single" w:color="404040" w:sz="8" w:space="0"/>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商业类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办公类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住宅类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工业类</w:t>
            </w:r>
          </w:p>
        </w:tc>
        <w:tc>
          <w:tcPr>
            <w:tcW w:w="454" w:type="dxa"/>
            <w:gridSpan w:val="2"/>
            <w:tcBorders>
              <w:top w:val="single" w:color="404040" w:sz="8" w:space="0"/>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公共服务类</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权重</w:t>
            </w:r>
          </w:p>
        </w:tc>
        <w:tc>
          <w:tcPr>
            <w:tcW w:w="1261"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权重</w:t>
            </w:r>
          </w:p>
        </w:tc>
        <w:tc>
          <w:tcPr>
            <w:tcW w:w="124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权重</w:t>
            </w:r>
          </w:p>
        </w:tc>
        <w:tc>
          <w:tcPr>
            <w:tcW w:w="1226"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权重</w:t>
            </w:r>
          </w:p>
        </w:tc>
        <w:tc>
          <w:tcPr>
            <w:tcW w:w="1209"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454" w:type="dxa"/>
            <w:tcBorders>
              <w:top w:val="nil"/>
              <w:left w:val="nil"/>
              <w:bottom w:val="single" w:color="404040" w:sz="8" w:space="0"/>
              <w:right w:val="single" w:color="40404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权重</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商业繁华程度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30%</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办公集聚程度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25%</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住宅社区成熟度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20%</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物业聚集程度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26%</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物业集聚程度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22%</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26%</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26%</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30%</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交通便捷度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26%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12%</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11%</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10%</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10%</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11%</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临路状况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临路状况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临街宽度和深度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8%</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8%</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临街道路状况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宗地形状及可利用程度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9%</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12%</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公共服务设施状况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6%</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8%</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9%</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12%</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环境状况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基础设施完备状况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9%</w:t>
            </w:r>
          </w:p>
        </w:tc>
      </w:tr>
      <w:tr>
        <w:tblPrEx>
          <w:tblCellMar>
            <w:top w:w="57" w:type="dxa"/>
            <w:left w:w="57" w:type="dxa"/>
            <w:bottom w:w="57" w:type="dxa"/>
            <w:right w:w="57" w:type="dxa"/>
          </w:tblCellMar>
        </w:tblPrEx>
        <w:trPr>
          <w:cantSplit/>
          <w:jc w:val="center"/>
        </w:trPr>
        <w:tc>
          <w:tcPr>
            <w:tcW w:w="1277" w:type="dxa"/>
            <w:tcBorders>
              <w:top w:val="nil"/>
              <w:left w:val="single" w:color="404040" w:sz="8" w:space="0"/>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61"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7%</w:t>
            </w:r>
          </w:p>
        </w:tc>
        <w:tc>
          <w:tcPr>
            <w:tcW w:w="124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与区域中心的接近程度</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5%</w:t>
            </w:r>
          </w:p>
        </w:tc>
        <w:tc>
          <w:tcPr>
            <w:tcW w:w="1226"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　</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　</w:t>
            </w:r>
          </w:p>
        </w:tc>
        <w:tc>
          <w:tcPr>
            <w:tcW w:w="1209"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自然和人文环境状况</w:t>
            </w:r>
          </w:p>
        </w:tc>
        <w:tc>
          <w:tcPr>
            <w:tcW w:w="454" w:type="dxa"/>
            <w:tcBorders>
              <w:top w:val="nil"/>
              <w:left w:val="nil"/>
              <w:bottom w:val="single" w:color="404040" w:sz="8" w:space="0"/>
              <w:right w:val="single" w:color="40404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Arial" w:hAnsi="Arial" w:eastAsia="仿宋" w:cs="Arial"/>
                <w:sz w:val="18"/>
                <w:szCs w:val="18"/>
              </w:rPr>
            </w:pPr>
            <w:r>
              <w:rPr>
                <w:rFonts w:hint="default" w:ascii="Arial" w:hAnsi="Arial" w:eastAsia="仿宋" w:cs="Arial"/>
                <w:sz w:val="18"/>
                <w:szCs w:val="18"/>
              </w:rPr>
              <w:t>7%</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baseline"/>
        <w:rPr>
          <w:rFonts w:hint="eastAsia" w:ascii="Arial" w:hAnsi="Arial" w:eastAsia="仿宋" w:cs="Arial"/>
          <w:sz w:val="18"/>
          <w:szCs w:val="18"/>
        </w:rPr>
      </w:pPr>
    </w:p>
    <w:p>
      <w:pPr>
        <w:adjustRightInd/>
        <w:spacing w:line="300" w:lineRule="auto"/>
        <w:ind w:firstLine="560" w:firstLineChars="200"/>
        <w:rPr>
          <w:rFonts w:ascii="Arial" w:hAnsi="Arial" w:eastAsia="仿宋" w:cs="Arial"/>
          <w:sz w:val="28"/>
        </w:rPr>
      </w:pPr>
      <w:r>
        <w:rPr>
          <w:rFonts w:hint="eastAsia" w:ascii="Arial" w:hAnsi="Arial" w:eastAsia="仿宋" w:cs="Arial"/>
          <w:sz w:val="28"/>
        </w:rPr>
        <w:t>估价对象位于</w:t>
      </w:r>
      <w:r>
        <w:rPr>
          <w:rFonts w:hint="eastAsia" w:ascii="Arial" w:hAnsi="Arial" w:eastAsia="仿宋" w:cs="Arial"/>
          <w:sz w:val="28"/>
          <w:lang w:eastAsia="zh-CN"/>
        </w:rPr>
        <w:t>商业</w:t>
      </w:r>
      <w:r>
        <w:rPr>
          <w:rFonts w:hint="eastAsia" w:ascii="Arial" w:hAnsi="Arial" w:eastAsia="仿宋" w:cs="Arial"/>
          <w:sz w:val="28"/>
        </w:rPr>
        <w:t>类</w:t>
      </w:r>
      <w:r>
        <w:rPr>
          <w:rFonts w:hint="eastAsia" w:ascii="Arial" w:hAnsi="Arial" w:eastAsia="仿宋" w:cs="Arial"/>
          <w:sz w:val="28"/>
          <w:lang w:eastAsia="zh-CN"/>
        </w:rPr>
        <w:t>八</w:t>
      </w:r>
      <w:r>
        <w:rPr>
          <w:rFonts w:hint="eastAsia" w:ascii="Arial" w:hAnsi="Arial" w:eastAsia="仿宋" w:cs="Arial"/>
          <w:sz w:val="28"/>
        </w:rPr>
        <w:t>级地价区，该级别《区片基准地价因素总修正幅度表》如下：</w:t>
      </w: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77"/>
        <w:gridCol w:w="1965"/>
        <w:gridCol w:w="1250"/>
        <w:gridCol w:w="1250"/>
        <w:gridCol w:w="1250"/>
        <w:gridCol w:w="125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0" w:hRule="atLeast"/>
          <w:jc w:val="center"/>
        </w:trPr>
        <w:tc>
          <w:tcPr>
            <w:tcW w:w="57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级别</w:t>
            </w:r>
          </w:p>
        </w:tc>
        <w:tc>
          <w:tcPr>
            <w:tcW w:w="1056"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区片编号</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商业</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办公</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住宅</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工业</w:t>
            </w:r>
          </w:p>
        </w:tc>
        <w:tc>
          <w:tcPr>
            <w:tcW w:w="675"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default" w:ascii="Arial" w:hAnsi="Arial" w:eastAsia="仿宋" w:cs="Arial"/>
                <w:b/>
                <w:bCs/>
                <w:sz w:val="18"/>
                <w:szCs w:val="18"/>
              </w:rPr>
            </w:pPr>
            <w:r>
              <w:rPr>
                <w:rFonts w:hint="default" w:ascii="Arial" w:hAnsi="Arial" w:eastAsia="仿宋" w:cs="Arial"/>
                <w:b/>
                <w:bCs/>
                <w:sz w:val="18"/>
                <w:szCs w:val="18"/>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12.80%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13.60%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13.80%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14.50%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Ⅷ-04</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Ⅷ-05</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Ⅷ-门1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Ⅷ-门军</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14.10%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14.10%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12.70%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Ⅷ-房3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Ⅷ-顺4</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Ⅷ-顺5</w:t>
            </w:r>
          </w:p>
        </w:tc>
        <w:tc>
          <w:tcPr>
            <w:tcW w:w="672"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Ⅷ-昌4</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Ⅷ-兴2</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14.20%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Ⅷ-兴3</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Ⅷ-怀1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14.40%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Ⅷ-平1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10.90%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11.10%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13.10%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12.60%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Ⅷ-密1</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11.80%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10.80%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Ⅷ-延1</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14.10%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Ⅷ-亦1</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14.80%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14.70%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Ⅷ-亦2</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14.30%</w:t>
            </w:r>
          </w:p>
        </w:tc>
        <w:tc>
          <w:tcPr>
            <w:tcW w:w="67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15.00%</w:t>
            </w: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14.90%</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Ⅷ-文化教育基地</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Ⅷ-苏家坨科技Ⅰ</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Ⅷ-苏家坨科技Ⅱ</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Ⅷ-通州环保园</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Ⅷ-通州开发区东</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Ⅷ-空港北区B</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Ⅷ-昌平园北Ⅱ</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Ⅷ-昌平园北Ⅲ</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Ⅷ-昌平园南Ⅰ</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Ⅷ-昌平园南Ⅱ</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Ⅷ-小汤山工业园</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5" w:hRule="atLeast"/>
          <w:jc w:val="center"/>
        </w:trPr>
        <w:tc>
          <w:tcPr>
            <w:tcW w:w="57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八级</w:t>
            </w:r>
          </w:p>
        </w:tc>
        <w:tc>
          <w:tcPr>
            <w:tcW w:w="105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Ⅷ-生物医药基地</w:t>
            </w: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c>
          <w:tcPr>
            <w:tcW w:w="67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5.00%</w:t>
            </w:r>
          </w:p>
        </w:tc>
        <w:tc>
          <w:tcPr>
            <w:tcW w:w="675"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Arial" w:hAnsi="Arial" w:eastAsia="仿宋" w:cs="Arial"/>
                <w:sz w:val="18"/>
                <w:szCs w:val="18"/>
              </w:rPr>
            </w:pPr>
          </w:p>
        </w:tc>
      </w:tr>
    </w:tbl>
    <w:p>
      <w:pPr>
        <w:spacing w:line="300" w:lineRule="auto"/>
        <w:jc w:val="center"/>
        <w:rPr>
          <w:rFonts w:hint="eastAsia" w:ascii="方正黑体简体" w:hAnsi="Arial" w:eastAsia="方正黑体简体" w:cs="宋体"/>
          <w:bCs/>
          <w:szCs w:val="24"/>
        </w:rPr>
      </w:pPr>
    </w:p>
    <w:p>
      <w:pPr>
        <w:spacing w:line="300" w:lineRule="auto"/>
        <w:jc w:val="center"/>
        <w:rPr>
          <w:rFonts w:hint="eastAsia" w:ascii="方正黑体简体" w:hAnsi="Arial" w:eastAsia="方正黑体简体" w:cs="宋体"/>
          <w:bCs/>
          <w:szCs w:val="24"/>
        </w:rPr>
      </w:pPr>
    </w:p>
    <w:p>
      <w:pPr>
        <w:spacing w:line="300" w:lineRule="auto"/>
        <w:jc w:val="center"/>
        <w:rPr>
          <w:rFonts w:ascii="方正黑体简体" w:hAnsi="Arial" w:eastAsia="方正黑体简体" w:cs="宋体"/>
          <w:bCs/>
          <w:szCs w:val="24"/>
        </w:rPr>
      </w:pPr>
      <w:r>
        <w:rPr>
          <w:rFonts w:hint="eastAsia" w:ascii="方正黑体简体" w:hAnsi="Arial" w:eastAsia="方正黑体简体" w:cs="宋体"/>
          <w:bCs/>
          <w:szCs w:val="24"/>
        </w:rPr>
        <w:t>因素等级说明表</w:t>
      </w:r>
    </w:p>
    <w:tbl>
      <w:tblPr>
        <w:tblStyle w:val="35"/>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28" w:type="dxa"/>
          <w:bottom w:w="57" w:type="dxa"/>
          <w:right w:w="28" w:type="dxa"/>
        </w:tblCellMar>
      </w:tblPr>
      <w:tblGrid>
        <w:gridCol w:w="2209"/>
        <w:gridCol w:w="1417"/>
        <w:gridCol w:w="1418"/>
        <w:gridCol w:w="1418"/>
        <w:gridCol w:w="1418"/>
        <w:gridCol w:w="1418"/>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529" w:hRule="atLeast"/>
          <w:jc w:val="center"/>
        </w:trPr>
        <w:tc>
          <w:tcPr>
            <w:tcW w:w="2152" w:type="dxa"/>
            <w:tcBorders>
              <w:top w:val="single" w:color="404040" w:sz="2" w:space="0"/>
              <w:left w:val="single" w:color="404040" w:sz="2" w:space="0"/>
              <w:bottom w:val="single" w:color="404040" w:sz="2" w:space="0"/>
              <w:right w:val="single" w:color="404040" w:sz="2" w:space="0"/>
              <w:tl2br w:val="single" w:color="auto" w:sz="4" w:space="0"/>
            </w:tcBorders>
            <w:vAlign w:val="center"/>
          </w:tcPr>
          <w:p>
            <w:pPr>
              <w:widowControl/>
              <w:adjustRightInd/>
              <w:spacing w:line="300" w:lineRule="auto"/>
              <w:ind w:firstLine="1170" w:firstLineChars="650"/>
              <w:jc w:val="right"/>
              <w:rPr>
                <w:rFonts w:ascii="仿宋_GB2312" w:hAnsi="Arial" w:eastAsia="仿宋_GB2312" w:cs="宋体"/>
                <w:sz w:val="18"/>
                <w:szCs w:val="24"/>
              </w:rPr>
            </w:pPr>
            <w:r>
              <w:rPr>
                <w:rFonts w:hint="eastAsia" w:ascii="仿宋_GB2312" w:hAnsi="Arial" w:eastAsia="仿宋_GB2312" w:cs="宋体"/>
                <w:sz w:val="18"/>
                <w:szCs w:val="24"/>
              </w:rPr>
              <w:t>等级</w:t>
            </w:r>
          </w:p>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影响因素</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hint="eastAsia" w:ascii="仿宋_GB2312" w:hAnsi="Arial" w:eastAsia="仿宋_GB2312" w:cs="宋体"/>
                <w:sz w:val="18"/>
                <w:szCs w:val="24"/>
                <w:lang w:eastAsia="zh-CN"/>
              </w:rPr>
            </w:pPr>
            <w:r>
              <w:rPr>
                <w:rFonts w:hint="eastAsia" w:ascii="仿宋_GB2312" w:hAnsi="Arial" w:eastAsia="仿宋_GB2312" w:cs="宋体"/>
                <w:sz w:val="18"/>
                <w:szCs w:val="24"/>
                <w:lang w:eastAsia="zh-CN"/>
              </w:rPr>
              <w:t>商业聚集度</w:t>
            </w:r>
          </w:p>
        </w:tc>
        <w:tc>
          <w:tcPr>
            <w:tcW w:w="1380" w:type="dxa"/>
            <w:tcBorders>
              <w:top w:val="single" w:color="404040" w:sz="2" w:space="0"/>
              <w:left w:val="single" w:color="404040" w:sz="2" w:space="0"/>
              <w:bottom w:val="single" w:color="404040" w:sz="2" w:space="0"/>
              <w:right w:val="single" w:color="404040" w:sz="2" w:space="0"/>
            </w:tcBorders>
            <w:vAlign w:val="center"/>
          </w:tcPr>
          <w:p>
            <w:pPr>
              <w:adjustRightInd/>
              <w:spacing w:line="300" w:lineRule="auto"/>
              <w:rPr>
                <w:rFonts w:hint="eastAsia" w:ascii="仿宋_GB2312" w:hAnsi="Arial" w:eastAsia="仿宋_GB2312" w:cs="宋体"/>
                <w:sz w:val="18"/>
                <w:szCs w:val="24"/>
                <w:lang w:eastAsia="zh-CN"/>
              </w:rPr>
            </w:pPr>
            <w:r>
              <w:rPr>
                <w:rFonts w:hint="eastAsia" w:ascii="仿宋_GB2312" w:hAnsi="Arial" w:eastAsia="仿宋_GB2312" w:cs="宋体"/>
                <w:sz w:val="18"/>
                <w:szCs w:val="24"/>
              </w:rPr>
              <w:t>周边</w:t>
            </w:r>
            <w:r>
              <w:rPr>
                <w:rFonts w:hint="eastAsia" w:ascii="仿宋_GB2312" w:hAnsi="Arial" w:eastAsia="仿宋_GB2312" w:cs="宋体"/>
                <w:sz w:val="18"/>
                <w:szCs w:val="24"/>
                <w:lang w:eastAsia="zh-CN"/>
              </w:rPr>
              <w:t>商业设施分别密集</w:t>
            </w:r>
            <w:r>
              <w:rPr>
                <w:rFonts w:hint="eastAsia" w:ascii="仿宋_GB2312" w:hAnsi="Arial" w:eastAsia="仿宋_GB2312" w:cs="宋体"/>
                <w:sz w:val="18"/>
                <w:szCs w:val="24"/>
              </w:rPr>
              <w:t>，</w:t>
            </w:r>
            <w:r>
              <w:rPr>
                <w:rFonts w:hint="eastAsia" w:ascii="仿宋_GB2312" w:hAnsi="Arial" w:eastAsia="仿宋_GB2312" w:cs="宋体"/>
                <w:sz w:val="18"/>
                <w:szCs w:val="24"/>
                <w:lang w:eastAsia="zh-CN"/>
              </w:rPr>
              <w:t>商业聚集度好</w:t>
            </w:r>
          </w:p>
        </w:tc>
        <w:tc>
          <w:tcPr>
            <w:tcW w:w="1380" w:type="dxa"/>
            <w:tcBorders>
              <w:top w:val="single" w:color="404040" w:sz="2" w:space="0"/>
              <w:left w:val="single" w:color="404040" w:sz="2" w:space="0"/>
              <w:bottom w:val="single" w:color="404040" w:sz="2" w:space="0"/>
              <w:right w:val="single" w:color="404040" w:sz="2" w:space="0"/>
            </w:tcBorders>
            <w:vAlign w:val="center"/>
          </w:tcPr>
          <w:p>
            <w:pPr>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w:t>
            </w:r>
            <w:r>
              <w:rPr>
                <w:rFonts w:hint="eastAsia" w:ascii="仿宋_GB2312" w:hAnsi="Arial" w:eastAsia="仿宋_GB2312" w:cs="宋体"/>
                <w:sz w:val="18"/>
                <w:szCs w:val="24"/>
                <w:lang w:eastAsia="zh-CN"/>
              </w:rPr>
              <w:t>商业设施分别较密集</w:t>
            </w:r>
            <w:r>
              <w:rPr>
                <w:rFonts w:hint="eastAsia" w:ascii="仿宋_GB2312" w:hAnsi="Arial" w:eastAsia="仿宋_GB2312" w:cs="宋体"/>
                <w:sz w:val="18"/>
                <w:szCs w:val="24"/>
              </w:rPr>
              <w:t>，</w:t>
            </w:r>
            <w:r>
              <w:rPr>
                <w:rFonts w:hint="eastAsia" w:ascii="仿宋_GB2312" w:hAnsi="Arial" w:eastAsia="仿宋_GB2312" w:cs="宋体"/>
                <w:sz w:val="18"/>
                <w:szCs w:val="24"/>
                <w:lang w:eastAsia="zh-CN"/>
              </w:rPr>
              <w:t>商业聚集度较好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周边有一定数量的</w:t>
            </w:r>
            <w:r>
              <w:rPr>
                <w:rFonts w:hint="eastAsia" w:ascii="仿宋_GB2312" w:hAnsi="Arial" w:eastAsia="仿宋_GB2312" w:cs="宋体"/>
                <w:sz w:val="18"/>
                <w:szCs w:val="24"/>
                <w:lang w:eastAsia="zh-CN"/>
              </w:rPr>
              <w:t>商业设施</w:t>
            </w:r>
            <w:r>
              <w:rPr>
                <w:rFonts w:hint="eastAsia" w:ascii="仿宋_GB2312" w:hAnsi="Arial" w:eastAsia="仿宋_GB2312" w:cs="宋体"/>
                <w:sz w:val="18"/>
                <w:szCs w:val="24"/>
              </w:rPr>
              <w:t>，</w:t>
            </w:r>
            <w:r>
              <w:rPr>
                <w:rFonts w:hint="eastAsia" w:ascii="仿宋_GB2312" w:hAnsi="Arial" w:eastAsia="仿宋_GB2312" w:cs="宋体"/>
                <w:sz w:val="18"/>
                <w:szCs w:val="24"/>
                <w:lang w:eastAsia="zh-CN"/>
              </w:rPr>
              <w:t>商业聚集度</w:t>
            </w: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w:t>
            </w:r>
            <w:r>
              <w:rPr>
                <w:rFonts w:hint="eastAsia" w:ascii="仿宋_GB2312" w:hAnsi="Arial" w:eastAsia="仿宋_GB2312" w:cs="宋体"/>
                <w:sz w:val="18"/>
                <w:szCs w:val="24"/>
                <w:lang w:eastAsia="zh-CN"/>
              </w:rPr>
              <w:t>商业设施</w:t>
            </w:r>
            <w:r>
              <w:rPr>
                <w:rFonts w:hint="eastAsia" w:ascii="仿宋_GB2312" w:hAnsi="Arial" w:eastAsia="仿宋_GB2312" w:cs="宋体"/>
                <w:sz w:val="18"/>
                <w:szCs w:val="24"/>
              </w:rPr>
              <w:t>分布较分散，</w:t>
            </w:r>
            <w:r>
              <w:rPr>
                <w:rFonts w:hint="eastAsia" w:ascii="仿宋_GB2312" w:hAnsi="Arial" w:eastAsia="仿宋_GB2312" w:cs="宋体"/>
                <w:sz w:val="18"/>
                <w:szCs w:val="24"/>
                <w:lang w:eastAsia="zh-CN"/>
              </w:rPr>
              <w:t>商业聚集度</w:t>
            </w: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周边暂无</w:t>
            </w:r>
            <w:r>
              <w:rPr>
                <w:rFonts w:hint="eastAsia" w:ascii="仿宋_GB2312" w:hAnsi="Arial" w:eastAsia="仿宋_GB2312" w:cs="宋体"/>
                <w:sz w:val="18"/>
                <w:szCs w:val="24"/>
                <w:lang w:eastAsia="zh-CN"/>
              </w:rPr>
              <w:t>商业设施</w:t>
            </w:r>
            <w:r>
              <w:rPr>
                <w:rFonts w:hint="eastAsia" w:ascii="仿宋_GB2312" w:hAnsi="Arial" w:eastAsia="仿宋_GB2312" w:cs="宋体"/>
                <w:sz w:val="18"/>
                <w:szCs w:val="24"/>
              </w:rPr>
              <w:t>分布，</w:t>
            </w:r>
            <w:r>
              <w:rPr>
                <w:rFonts w:hint="eastAsia" w:ascii="仿宋_GB2312" w:hAnsi="Arial" w:eastAsia="仿宋_GB2312" w:cs="宋体"/>
                <w:sz w:val="18"/>
                <w:szCs w:val="24"/>
                <w:lang w:eastAsia="zh-CN"/>
              </w:rPr>
              <w:t>商业聚集度</w:t>
            </w:r>
            <w:r>
              <w:rPr>
                <w:rFonts w:hint="eastAsia" w:ascii="仿宋_GB2312" w:hAnsi="Arial" w:eastAsia="仿宋_GB2312" w:cs="宋体"/>
                <w:sz w:val="18"/>
                <w:szCs w:val="24"/>
              </w:rPr>
              <w:t>度差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交通便捷度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较不便捷</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不便捷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城市规划及区域土地利用方向</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估价对象用途与周边土地利用方向一致</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零星有其他用地，基本不影响本宗地</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有部分有其他用地，对本宗地略有影响</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其他用地较多，对本宗地影响较大</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全部为不同用地，对本宗地有大的影响</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临街宽度和深度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比例适宜</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比例较适宜</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47"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临街道路状况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hint="eastAsia" w:ascii="仿宋_GB2312" w:hAnsi="Arial" w:eastAsia="仿宋_GB2312" w:cs="宋体"/>
                <w:sz w:val="18"/>
                <w:szCs w:val="24"/>
                <w:lang w:eastAsia="zh-CN"/>
              </w:rPr>
            </w:pPr>
            <w:r>
              <w:rPr>
                <w:rFonts w:hint="eastAsia" w:ascii="仿宋_GB2312" w:hAnsi="Arial" w:eastAsia="仿宋_GB2312" w:cs="宋体"/>
                <w:sz w:val="18"/>
                <w:szCs w:val="24"/>
              </w:rPr>
              <w:t>临高速公路</w:t>
            </w:r>
            <w:r>
              <w:rPr>
                <w:rFonts w:hint="eastAsia" w:ascii="仿宋_GB2312" w:hAnsi="Arial" w:eastAsia="仿宋_GB2312" w:cs="宋体"/>
                <w:sz w:val="18"/>
                <w:szCs w:val="24"/>
                <w:lang w:eastAsia="zh-CN"/>
              </w:rPr>
              <w:t>或城市快速路</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临城市主干道</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临城市次干道</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临城市支路</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hint="eastAsia" w:ascii="仿宋_GB2312" w:hAnsi="Arial" w:eastAsia="仿宋_GB2312" w:cs="宋体"/>
                <w:sz w:val="18"/>
                <w:szCs w:val="24"/>
                <w:lang w:eastAsia="zh-CN"/>
              </w:rPr>
            </w:pPr>
            <w:r>
              <w:rPr>
                <w:rFonts w:hint="eastAsia" w:ascii="仿宋_GB2312" w:hAnsi="Arial" w:eastAsia="仿宋_GB2312" w:cs="宋体"/>
                <w:sz w:val="18"/>
                <w:szCs w:val="24"/>
                <w:lang w:eastAsia="zh-CN"/>
              </w:rPr>
              <w:t>临街坊路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1076"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宗地形状及可利用程度</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宗地形状规则，可利用程度好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宗地形状较规则，可利用程度较好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宗地形状不规则，但对宗地利用影响较小</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宗地形状不规则，对宗地利用有影响</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宗地形状极其不规则，对宗地利用影响很大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728"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公共服务设施状况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配套完善</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配套较完善</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配套基本满足需要</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配套少</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配套极少</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47"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基础设施完备状况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七通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六通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五通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四通</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三通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28" w:type="dxa"/>
            <w:bottom w:w="57" w:type="dxa"/>
            <w:right w:w="28" w:type="dxa"/>
          </w:tblCellMar>
        </w:tblPrEx>
        <w:trPr>
          <w:cantSplit/>
          <w:trHeight w:val="363" w:hRule="atLeast"/>
          <w:jc w:val="center"/>
        </w:trPr>
        <w:tc>
          <w:tcPr>
            <w:tcW w:w="2152"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自然和人文环境状况</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较好</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一般</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较差</w:t>
            </w:r>
          </w:p>
        </w:tc>
        <w:tc>
          <w:tcPr>
            <w:tcW w:w="1380" w:type="dxa"/>
            <w:tcBorders>
              <w:top w:val="single" w:color="404040" w:sz="2" w:space="0"/>
              <w:left w:val="single" w:color="404040" w:sz="2" w:space="0"/>
              <w:bottom w:val="single" w:color="404040" w:sz="2" w:space="0"/>
              <w:right w:val="single" w:color="404040" w:sz="2" w:space="0"/>
            </w:tcBorders>
            <w:vAlign w:val="center"/>
          </w:tcPr>
          <w:p>
            <w:pPr>
              <w:widowControl/>
              <w:adjustRightInd/>
              <w:spacing w:line="300" w:lineRule="auto"/>
              <w:rPr>
                <w:rFonts w:ascii="仿宋_GB2312" w:hAnsi="Arial" w:eastAsia="仿宋_GB2312" w:cs="宋体"/>
                <w:sz w:val="18"/>
                <w:szCs w:val="24"/>
              </w:rPr>
            </w:pPr>
            <w:r>
              <w:rPr>
                <w:rFonts w:hint="eastAsia" w:ascii="仿宋_GB2312" w:hAnsi="Arial" w:eastAsia="仿宋_GB2312" w:cs="宋体"/>
                <w:sz w:val="18"/>
                <w:szCs w:val="24"/>
              </w:rPr>
              <w:t>差</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baseline"/>
        <w:rPr>
          <w:rFonts w:ascii="Arial" w:hAnsi="Arial" w:eastAsia="仿宋" w:cs="Arial"/>
          <w:sz w:val="18"/>
          <w:szCs w:val="18"/>
        </w:rPr>
      </w:pPr>
    </w:p>
    <w:p>
      <w:pPr>
        <w:adjustRightInd/>
        <w:spacing w:line="300" w:lineRule="auto"/>
        <w:ind w:firstLine="560" w:firstLineChars="200"/>
        <w:rPr>
          <w:rFonts w:ascii="Arial" w:hAnsi="Arial" w:eastAsia="仿宋" w:cs="Arial"/>
          <w:sz w:val="28"/>
        </w:rPr>
      </w:pPr>
      <w:r>
        <w:rPr>
          <w:rFonts w:ascii="Arial" w:hAnsi="Arial" w:eastAsia="仿宋" w:cs="Arial"/>
          <w:sz w:val="28"/>
        </w:rPr>
        <w:t>估价对象处</w:t>
      </w:r>
      <w:r>
        <w:rPr>
          <w:rFonts w:hint="eastAsia" w:ascii="Arial" w:hAnsi="Arial" w:eastAsia="仿宋" w:cs="Arial"/>
          <w:sz w:val="28"/>
          <w:lang w:eastAsia="zh-CN"/>
        </w:rPr>
        <w:t>于商业</w:t>
      </w:r>
      <w:r>
        <w:rPr>
          <w:rFonts w:ascii="Arial" w:hAnsi="Arial" w:eastAsia="仿宋" w:cs="Arial"/>
          <w:sz w:val="28"/>
        </w:rPr>
        <w:t>类</w:t>
      </w:r>
      <w:r>
        <w:rPr>
          <w:rFonts w:hint="eastAsia" w:ascii="Arial" w:hAnsi="Arial" w:eastAsia="仿宋" w:cs="Arial"/>
          <w:sz w:val="28"/>
          <w:lang w:eastAsia="zh-CN"/>
        </w:rPr>
        <w:t>八</w:t>
      </w:r>
      <w:r>
        <w:rPr>
          <w:rFonts w:ascii="Arial" w:hAnsi="Arial" w:eastAsia="仿宋" w:cs="Arial"/>
          <w:sz w:val="28"/>
        </w:rPr>
        <w:t>级</w:t>
      </w:r>
      <w:r>
        <w:rPr>
          <w:rFonts w:ascii="Arial" w:hAnsi="Arial" w:eastAsia="仿宋_GB2312" w:cs="Arial"/>
          <w:sz w:val="28"/>
          <w:szCs w:val="28"/>
        </w:rPr>
        <w:t>VII</w:t>
      </w:r>
      <w:r>
        <w:rPr>
          <w:rFonts w:hint="eastAsia" w:ascii="Arial" w:hAnsi="Arial" w:eastAsia="仿宋_GB2312" w:cs="Arial"/>
          <w:sz w:val="28"/>
          <w:szCs w:val="28"/>
          <w:lang w:val="en-US" w:eastAsia="zh-CN"/>
        </w:rPr>
        <w:t>I</w:t>
      </w:r>
      <w:r>
        <w:rPr>
          <w:rFonts w:ascii="Arial" w:hAnsi="Arial" w:eastAsia="仿宋_GB2312" w:cs="Arial"/>
          <w:sz w:val="28"/>
          <w:szCs w:val="28"/>
        </w:rPr>
        <w:t>-</w:t>
      </w:r>
      <w:r>
        <w:rPr>
          <w:rFonts w:hint="eastAsia" w:ascii="Arial" w:hAnsi="Arial" w:eastAsia="仿宋_GB2312" w:cs="Arial"/>
          <w:sz w:val="28"/>
          <w:szCs w:val="28"/>
          <w:lang w:eastAsia="zh-CN"/>
        </w:rPr>
        <w:t>密</w:t>
      </w:r>
      <w:r>
        <w:rPr>
          <w:rFonts w:hint="eastAsia" w:ascii="Arial" w:hAnsi="Arial" w:eastAsia="仿宋_GB2312" w:cs="Arial"/>
          <w:sz w:val="28"/>
          <w:szCs w:val="28"/>
          <w:lang w:val="en-US" w:eastAsia="zh-CN"/>
        </w:rPr>
        <w:t>1</w:t>
      </w:r>
      <w:r>
        <w:rPr>
          <w:rFonts w:ascii="Arial" w:hAnsi="Arial" w:eastAsia="仿宋_GB2312" w:cs="Arial"/>
          <w:sz w:val="28"/>
          <w:szCs w:val="28"/>
        </w:rPr>
        <w:t>区</w:t>
      </w:r>
      <w:r>
        <w:rPr>
          <w:rFonts w:ascii="Arial" w:hAnsi="Arial" w:eastAsia="仿宋" w:cs="Arial"/>
          <w:sz w:val="28"/>
        </w:rPr>
        <w:t>片，依据前述《区片基准地价因素总修正幅度表》、《北京市基准地价因素权重表》及《因素等级说明表》，整理出《等级系数表》如下：</w:t>
      </w:r>
    </w:p>
    <w:p>
      <w:pPr>
        <w:spacing w:line="300" w:lineRule="auto"/>
        <w:jc w:val="center"/>
        <w:rPr>
          <w:rFonts w:ascii="Arial" w:hAnsi="Arial" w:eastAsia="方正黑体简体"/>
        </w:rPr>
      </w:pPr>
      <w:r>
        <w:rPr>
          <w:rFonts w:hint="eastAsia" w:ascii="Arial" w:hAnsi="Arial" w:eastAsia="方正黑体简体"/>
        </w:rPr>
        <w:t>等级系数表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2164"/>
        <w:gridCol w:w="1491"/>
        <w:gridCol w:w="1356"/>
        <w:gridCol w:w="1457"/>
        <w:gridCol w:w="1391"/>
        <w:gridCol w:w="1440"/>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tcBorders>
              <w:tl2br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ind w:firstLine="1620" w:firstLineChars="900"/>
              <w:textAlignment w:val="auto"/>
              <w:rPr>
                <w:rFonts w:hint="default" w:ascii="Arial" w:hAnsi="Arial" w:eastAsia="仿宋" w:cs="Arial"/>
                <w:sz w:val="18"/>
                <w:szCs w:val="18"/>
              </w:rPr>
            </w:pPr>
            <w:r>
              <w:rPr>
                <w:rFonts w:hint="default" w:ascii="Arial" w:hAnsi="Arial" w:eastAsia="仿宋" w:cs="Arial"/>
                <w:sz w:val="18"/>
                <w:szCs w:val="18"/>
              </w:rPr>
              <w:t>等级</w:t>
            </w:r>
          </w:p>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影响因素</w:t>
            </w:r>
          </w:p>
        </w:tc>
        <w:tc>
          <w:tcPr>
            <w:tcW w:w="1491"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好</w:t>
            </w:r>
          </w:p>
        </w:tc>
        <w:tc>
          <w:tcPr>
            <w:tcW w:w="1356"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较好</w:t>
            </w:r>
          </w:p>
        </w:tc>
        <w:tc>
          <w:tcPr>
            <w:tcW w:w="1457"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一般</w:t>
            </w:r>
          </w:p>
        </w:tc>
        <w:tc>
          <w:tcPr>
            <w:tcW w:w="1391"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较差</w:t>
            </w:r>
          </w:p>
        </w:tc>
        <w:tc>
          <w:tcPr>
            <w:tcW w:w="1440"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exact"/>
              <w:textAlignment w:val="auto"/>
              <w:rPr>
                <w:rFonts w:hint="default" w:ascii="Arial" w:hAnsi="Arial" w:eastAsia="仿宋" w:cs="Arial"/>
                <w:sz w:val="18"/>
                <w:szCs w:val="18"/>
              </w:rPr>
            </w:pPr>
            <w:r>
              <w:rPr>
                <w:rFonts w:hint="default" w:ascii="Arial" w:hAnsi="Arial" w:eastAsia="仿宋" w:cs="Arial"/>
                <w:sz w:val="18"/>
                <w:szCs w:val="18"/>
              </w:rPr>
              <w:t>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lang w:eastAsia="zh-CN"/>
              </w:rPr>
            </w:pPr>
            <w:r>
              <w:rPr>
                <w:rFonts w:hint="default" w:ascii="Arial" w:hAnsi="Arial" w:eastAsia="仿宋" w:cs="Arial"/>
                <w:sz w:val="18"/>
                <w:szCs w:val="18"/>
                <w:lang w:eastAsia="zh-CN"/>
              </w:rPr>
              <w:t>商业繁华度</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4.50%</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2.25%</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-2.25%</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-4.50%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交通便捷度</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3.30%</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1.65%</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-1.65%</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-3.30%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城市规划及区域土地利用方向</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1.80%</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0.90%</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-0.90%</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-1.80%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临街宽度和深度</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临街道路状况</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1.20%</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0.60%</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-0.60%</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宗地形状及可利用程度</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公共服务设施状况</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基础设施完备状况</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1.20%</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0.60%</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-0.60%</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2164" w:type="dxa"/>
            <w:shd w:val="clear" w:color="auto" w:fill="auto"/>
          </w:tcPr>
          <w:p>
            <w:pPr>
              <w:keepNext w:val="0"/>
              <w:keepLines w:val="0"/>
              <w:pageBreakBefore w:val="0"/>
              <w:kinsoku/>
              <w:wordWrap/>
              <w:overflowPunct/>
              <w:topLinePunct w:val="0"/>
              <w:autoSpaceDE/>
              <w:autoSpaceDN/>
              <w:bidi w:val="0"/>
              <w:adjustRightInd w:val="0"/>
              <w:snapToGrid/>
              <w:spacing w:line="240" w:lineRule="exact"/>
              <w:rPr>
                <w:rFonts w:hint="default" w:ascii="Arial" w:hAnsi="Arial" w:eastAsia="仿宋" w:cs="Arial"/>
                <w:sz w:val="18"/>
                <w:szCs w:val="18"/>
              </w:rPr>
            </w:pPr>
            <w:r>
              <w:rPr>
                <w:rFonts w:hint="default" w:ascii="Arial" w:hAnsi="Arial" w:eastAsia="仿宋" w:cs="Arial"/>
                <w:sz w:val="18"/>
                <w:szCs w:val="18"/>
              </w:rPr>
              <w:t>自然和人文环境状况</w:t>
            </w:r>
          </w:p>
        </w:tc>
        <w:tc>
          <w:tcPr>
            <w:tcW w:w="14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0.00%</w:t>
            </w:r>
          </w:p>
        </w:tc>
        <w:tc>
          <w:tcPr>
            <w:tcW w:w="13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-0.37%</w:t>
            </w:r>
          </w:p>
        </w:tc>
        <w:tc>
          <w:tcPr>
            <w:tcW w:w="1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240" w:lineRule="exact"/>
              <w:jc w:val="left"/>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-0.74%</w:t>
            </w:r>
          </w:p>
        </w:tc>
      </w:tr>
    </w:tbl>
    <w:p>
      <w:pPr>
        <w:autoSpaceDE w:val="0"/>
        <w:autoSpaceDN w:val="0"/>
        <w:spacing w:line="300" w:lineRule="auto"/>
        <w:rPr>
          <w:rFonts w:ascii="Arial" w:hAnsi="Arial" w:eastAsia="华文细黑" w:cs="宋体"/>
          <w:sz w:val="18"/>
          <w:szCs w:val="24"/>
        </w:rPr>
      </w:pPr>
      <w:r>
        <w:rPr>
          <w:rFonts w:hint="eastAsia" w:ascii="Arial" w:hAnsi="Arial" w:eastAsia="华文细黑" w:cs="宋体"/>
          <w:sz w:val="18"/>
          <w:szCs w:val="24"/>
        </w:rPr>
        <w:t>单位：%</w:t>
      </w:r>
    </w:p>
    <w:p>
      <w:pPr>
        <w:spacing w:line="300" w:lineRule="auto"/>
        <w:jc w:val="center"/>
        <w:rPr>
          <w:rFonts w:ascii="Arial" w:hAnsi="Arial" w:eastAsia="方正黑体简体"/>
        </w:rPr>
      </w:pPr>
      <w:r>
        <w:rPr>
          <w:rFonts w:hint="eastAsia" w:ascii="Arial" w:hAnsi="Arial" w:eastAsia="方正黑体简体"/>
        </w:rPr>
        <w:t>估价对象因素修正系数表</w:t>
      </w:r>
    </w:p>
    <w:tbl>
      <w:tblPr>
        <w:tblStyle w:val="35"/>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701"/>
        <w:gridCol w:w="1709"/>
        <w:gridCol w:w="4821"/>
        <w:gridCol w:w="991"/>
        <w:gridCol w:w="107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序号</w:t>
            </w:r>
          </w:p>
        </w:tc>
        <w:tc>
          <w:tcPr>
            <w:tcW w:w="919" w:type="pct"/>
            <w:vAlign w:val="center"/>
          </w:tcPr>
          <w:p>
            <w:pPr>
              <w:spacing w:line="300" w:lineRule="auto"/>
              <w:rPr>
                <w:rFonts w:ascii="Arial" w:hAnsi="Arial" w:eastAsia="华文细黑"/>
                <w:sz w:val="18"/>
                <w:szCs w:val="24"/>
              </w:rPr>
            </w:pPr>
            <w:r>
              <w:rPr>
                <w:rFonts w:hint="eastAsia" w:ascii="Arial" w:hAnsi="Arial" w:eastAsia="华文细黑"/>
                <w:sz w:val="18"/>
                <w:szCs w:val="24"/>
              </w:rPr>
              <w:t>影响因素</w:t>
            </w:r>
          </w:p>
        </w:tc>
        <w:tc>
          <w:tcPr>
            <w:tcW w:w="2592" w:type="pct"/>
            <w:vAlign w:val="center"/>
          </w:tcPr>
          <w:p>
            <w:pPr>
              <w:spacing w:line="300" w:lineRule="auto"/>
              <w:rPr>
                <w:rFonts w:ascii="Arial" w:hAnsi="Arial" w:eastAsia="华文细黑"/>
                <w:sz w:val="18"/>
                <w:szCs w:val="24"/>
              </w:rPr>
            </w:pPr>
            <w:r>
              <w:rPr>
                <w:rFonts w:hint="eastAsia" w:ascii="Arial" w:hAnsi="Arial" w:eastAsia="华文细黑"/>
                <w:sz w:val="18"/>
                <w:szCs w:val="24"/>
              </w:rPr>
              <w:t>估价对象情况</w:t>
            </w:r>
          </w:p>
        </w:tc>
        <w:tc>
          <w:tcPr>
            <w:tcW w:w="533" w:type="pct"/>
            <w:vAlign w:val="center"/>
          </w:tcPr>
          <w:p>
            <w:pPr>
              <w:spacing w:line="300" w:lineRule="auto"/>
              <w:rPr>
                <w:rFonts w:ascii="Arial" w:hAnsi="Arial" w:eastAsia="华文细黑"/>
                <w:sz w:val="18"/>
                <w:szCs w:val="24"/>
              </w:rPr>
            </w:pPr>
            <w:r>
              <w:rPr>
                <w:rFonts w:hint="eastAsia" w:ascii="Arial" w:hAnsi="Arial" w:eastAsia="华文细黑"/>
                <w:sz w:val="18"/>
                <w:szCs w:val="24"/>
              </w:rPr>
              <w:t>等级</w:t>
            </w:r>
          </w:p>
        </w:tc>
        <w:tc>
          <w:tcPr>
            <w:tcW w:w="579" w:type="pct"/>
            <w:vAlign w:val="center"/>
          </w:tcPr>
          <w:p>
            <w:pPr>
              <w:spacing w:line="300" w:lineRule="auto"/>
              <w:rPr>
                <w:rFonts w:ascii="Arial" w:hAnsi="Arial" w:eastAsia="华文细黑"/>
                <w:sz w:val="18"/>
                <w:szCs w:val="24"/>
              </w:rPr>
            </w:pPr>
            <w:r>
              <w:rPr>
                <w:rFonts w:hint="eastAsia" w:ascii="Arial" w:hAnsi="Arial" w:eastAsia="华文细黑"/>
                <w:sz w:val="18"/>
                <w:szCs w:val="24"/>
              </w:rPr>
              <w:t>修正系数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a</w:t>
            </w:r>
          </w:p>
        </w:tc>
        <w:tc>
          <w:tcPr>
            <w:tcW w:w="919" w:type="pct"/>
            <w:vAlign w:val="center"/>
          </w:tcPr>
          <w:p>
            <w:pPr>
              <w:adjustRightInd/>
              <w:spacing w:line="300" w:lineRule="auto"/>
              <w:rPr>
                <w:rFonts w:hint="eastAsia" w:ascii="Arial" w:hAnsi="Arial" w:eastAsia="仿宋" w:cs="Arial"/>
                <w:sz w:val="18"/>
                <w:szCs w:val="18"/>
                <w:lang w:eastAsia="zh-CN"/>
              </w:rPr>
            </w:pPr>
            <w:r>
              <w:rPr>
                <w:rFonts w:hint="eastAsia" w:ascii="Arial" w:hAnsi="Arial" w:eastAsia="仿宋" w:cs="Arial"/>
                <w:sz w:val="18"/>
                <w:szCs w:val="18"/>
                <w:lang w:eastAsia="zh-CN"/>
              </w:rPr>
              <w:t>商业繁华度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仿宋_GB2312" w:hAnsi="Arial" w:eastAsia="仿宋_GB2312" w:cs="宋体"/>
                <w:sz w:val="18"/>
                <w:szCs w:val="24"/>
              </w:rPr>
              <w:t>估价对象位于密云区西门外大街，估价对象周边主要以住宅社区底商及配套商业为主，周边有物美大卖场、云光商场家具城等商业场所，综合考虑商业繁华度一般。</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一般</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b</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交通便捷度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533"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eastAsia="zh-CN" w:bidi="ar"/>
              </w:rPr>
              <w:t>一般</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c</w:t>
            </w:r>
          </w:p>
        </w:tc>
        <w:tc>
          <w:tcPr>
            <w:tcW w:w="919" w:type="pct"/>
            <w:vAlign w:val="center"/>
          </w:tcPr>
          <w:p>
            <w:pPr>
              <w:adjustRightInd/>
              <w:spacing w:line="300" w:lineRule="auto"/>
              <w:rPr>
                <w:rFonts w:ascii="Arial" w:hAnsi="Arial" w:eastAsia="仿宋" w:cs="Arial"/>
                <w:sz w:val="18"/>
                <w:szCs w:val="18"/>
              </w:rPr>
            </w:pPr>
            <w:r>
              <w:rPr>
                <w:rFonts w:hint="eastAsia" w:ascii="Arial" w:hAnsi="Arial" w:eastAsia="仿宋" w:cs="Arial"/>
                <w:sz w:val="18"/>
                <w:szCs w:val="18"/>
              </w:rPr>
              <w:t>城市规划及</w:t>
            </w:r>
            <w:r>
              <w:rPr>
                <w:rFonts w:ascii="Arial" w:hAnsi="Arial" w:eastAsia="仿宋" w:cs="Arial"/>
                <w:sz w:val="18"/>
                <w:szCs w:val="18"/>
              </w:rPr>
              <w:t>区域土地利用方向</w:t>
            </w:r>
          </w:p>
        </w:tc>
        <w:tc>
          <w:tcPr>
            <w:tcW w:w="2592" w:type="pct"/>
            <w:vAlign w:val="center"/>
          </w:tcPr>
          <w:p>
            <w:pPr>
              <w:widowControl/>
              <w:adjustRightInd/>
              <w:spacing w:line="300" w:lineRule="auto"/>
              <w:textAlignment w:val="auto"/>
              <w:rPr>
                <w:rFonts w:ascii="仿宋" w:hAnsi="仿宋" w:eastAsia="仿宋" w:cs="仿宋"/>
                <w:sz w:val="18"/>
                <w:szCs w:val="18"/>
              </w:rPr>
            </w:pPr>
            <w:r>
              <w:rPr>
                <w:rFonts w:hint="eastAsia" w:ascii="Arial" w:hAnsi="Arial" w:eastAsia="仿宋" w:cs="Arial"/>
                <w:sz w:val="18"/>
                <w:szCs w:val="18"/>
                <w:lang w:bidi="ar"/>
              </w:rPr>
              <w:t>估价对象周边</w:t>
            </w:r>
            <w:r>
              <w:rPr>
                <w:rFonts w:hint="eastAsia" w:ascii="Arial" w:hAnsi="Arial" w:eastAsia="仿宋" w:cs="Arial"/>
                <w:sz w:val="18"/>
                <w:szCs w:val="18"/>
                <w:lang w:eastAsia="zh-CN" w:bidi="ar"/>
              </w:rPr>
              <w:t>有其他用途</w:t>
            </w:r>
            <w:r>
              <w:rPr>
                <w:rFonts w:hint="eastAsia" w:ascii="仿宋_GB2312" w:hAnsi="Arial" w:eastAsia="仿宋_GB2312" w:cs="宋体"/>
                <w:sz w:val="18"/>
                <w:szCs w:val="24"/>
              </w:rPr>
              <w:t>用地，基本不影响本宗地</w:t>
            </w:r>
          </w:p>
        </w:tc>
        <w:tc>
          <w:tcPr>
            <w:tcW w:w="533"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eastAsia="zh-CN" w:bidi="ar"/>
              </w:rPr>
              <w:t>一般</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d</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临街宽度和深度</w:t>
            </w:r>
          </w:p>
        </w:tc>
        <w:tc>
          <w:tcPr>
            <w:tcW w:w="2592" w:type="pct"/>
            <w:vAlign w:val="center"/>
          </w:tcPr>
          <w:p>
            <w:pPr>
              <w:adjustRightInd/>
              <w:spacing w:line="300" w:lineRule="auto"/>
              <w:rPr>
                <w:rFonts w:ascii="仿宋" w:hAnsi="仿宋" w:eastAsia="仿宋" w:cs="仿宋"/>
                <w:sz w:val="18"/>
                <w:szCs w:val="18"/>
              </w:rPr>
            </w:pPr>
            <w:r>
              <w:rPr>
                <w:rFonts w:hint="eastAsia" w:ascii="仿宋" w:hAnsi="仿宋" w:eastAsia="仿宋" w:cs="仿宋"/>
                <w:sz w:val="18"/>
                <w:szCs w:val="18"/>
              </w:rPr>
              <w:t>临街宽度及深度比例较适宜，对土地利用无不利影响。</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较好</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e</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临街道路状况</w:t>
            </w:r>
          </w:p>
        </w:tc>
        <w:tc>
          <w:tcPr>
            <w:tcW w:w="2592"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bidi="ar"/>
              </w:rPr>
              <w:t>估价对象紧邻城市</w:t>
            </w:r>
            <w:r>
              <w:rPr>
                <w:rFonts w:hint="eastAsia" w:ascii="Arial" w:hAnsi="Arial" w:eastAsia="仿宋" w:cs="Arial"/>
                <w:sz w:val="18"/>
                <w:szCs w:val="18"/>
                <w:lang w:eastAsia="zh-CN" w:bidi="ar"/>
              </w:rPr>
              <w:t>次干道</w:t>
            </w:r>
            <w:r>
              <w:rPr>
                <w:rFonts w:hint="eastAsia" w:ascii="Arial" w:hAnsi="Arial" w:eastAsia="仿宋" w:cs="Arial"/>
                <w:sz w:val="18"/>
                <w:szCs w:val="18"/>
                <w:lang w:bidi="ar"/>
              </w:rPr>
              <w:t>—</w:t>
            </w:r>
            <w:r>
              <w:rPr>
                <w:rFonts w:hint="eastAsia" w:ascii="Arial" w:hAnsi="Arial" w:eastAsia="仿宋" w:cs="Arial"/>
                <w:sz w:val="18"/>
                <w:szCs w:val="18"/>
                <w:lang w:eastAsia="zh-CN" w:bidi="ar"/>
              </w:rPr>
              <w:t>西门外大街</w:t>
            </w:r>
          </w:p>
        </w:tc>
        <w:tc>
          <w:tcPr>
            <w:tcW w:w="533"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eastAsia="zh-CN" w:bidi="ar"/>
              </w:rPr>
              <w:t>一般</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0.00%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hint="eastAsia" w:ascii="Arial" w:hAnsi="Arial" w:eastAsia="华文细黑"/>
                <w:sz w:val="18"/>
                <w:szCs w:val="24"/>
              </w:rPr>
              <w:t>f</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宗地形状及可利用程度</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宗地形状不规则，对宗地利用有影响</w:t>
            </w:r>
          </w:p>
        </w:tc>
        <w:tc>
          <w:tcPr>
            <w:tcW w:w="533"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eastAsia="zh-CN" w:bidi="ar"/>
              </w:rPr>
              <w:t>较差</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g</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公共服务设施状况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位于北京市密云区西门外大街，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533"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hint="eastAsia" w:ascii="Arial" w:hAnsi="Arial" w:eastAsia="仿宋" w:cs="Arial"/>
                <w:sz w:val="18"/>
                <w:szCs w:val="18"/>
                <w:lang w:eastAsia="zh-CN" w:bidi="ar"/>
              </w:rPr>
              <w:t>较好</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h</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基础设施完备状况</w:t>
            </w:r>
          </w:p>
        </w:tc>
        <w:tc>
          <w:tcPr>
            <w:tcW w:w="2592" w:type="pct"/>
            <w:vAlign w:val="center"/>
          </w:tcPr>
          <w:p>
            <w:pPr>
              <w:widowControl/>
              <w:adjustRightInd/>
              <w:spacing w:line="300" w:lineRule="auto"/>
              <w:textAlignment w:val="center"/>
              <w:rPr>
                <w:rFonts w:hint="eastAsia" w:ascii="Arial" w:hAnsi="Arial" w:eastAsia="仿宋" w:cs="Arial"/>
                <w:sz w:val="18"/>
                <w:szCs w:val="18"/>
                <w:lang w:eastAsia="zh-CN" w:bidi="ar"/>
              </w:rPr>
            </w:pPr>
            <w:r>
              <w:rPr>
                <w:rFonts w:ascii="Arial" w:hAnsi="Arial" w:eastAsia="仿宋" w:cs="Arial"/>
                <w:sz w:val="18"/>
                <w:szCs w:val="18"/>
                <w:lang w:bidi="ar"/>
              </w:rPr>
              <w:t>估价对象所在区域基础设施水平达到</w:t>
            </w:r>
            <w:r>
              <w:rPr>
                <w:rFonts w:hint="eastAsia" w:ascii="Arial" w:hAnsi="Arial" w:eastAsia="仿宋" w:cs="Arial"/>
                <w:sz w:val="18"/>
                <w:szCs w:val="18"/>
                <w:lang w:eastAsia="zh-CN" w:bidi="ar"/>
              </w:rPr>
              <w:t>“</w:t>
            </w:r>
            <w:r>
              <w:rPr>
                <w:rFonts w:ascii="Arial" w:hAnsi="Arial" w:eastAsia="仿宋" w:cs="Arial"/>
                <w:sz w:val="18"/>
                <w:szCs w:val="18"/>
                <w:lang w:bidi="ar"/>
              </w:rPr>
              <w:t>七通</w:t>
            </w:r>
            <w:r>
              <w:rPr>
                <w:rFonts w:hint="eastAsia" w:ascii="Arial" w:hAnsi="Arial" w:eastAsia="仿宋" w:cs="Arial"/>
                <w:sz w:val="18"/>
                <w:szCs w:val="18"/>
                <w:lang w:eastAsia="zh-CN" w:bidi="ar"/>
              </w:rPr>
              <w:t>”</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ascii="Arial" w:hAnsi="Arial" w:eastAsia="仿宋" w:cs="Arial"/>
                <w:sz w:val="18"/>
                <w:szCs w:val="18"/>
                <w:lang w:bidi="ar"/>
              </w:rPr>
              <w:t>好</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1.20%</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377" w:type="pct"/>
            <w:vAlign w:val="center"/>
          </w:tcPr>
          <w:p>
            <w:pPr>
              <w:spacing w:line="300" w:lineRule="auto"/>
              <w:rPr>
                <w:rFonts w:ascii="Arial" w:hAnsi="Arial" w:eastAsia="华文细黑"/>
                <w:sz w:val="18"/>
                <w:szCs w:val="24"/>
              </w:rPr>
            </w:pPr>
            <w:r>
              <w:rPr>
                <w:rFonts w:ascii="Arial" w:hAnsi="Arial" w:eastAsia="华文细黑"/>
                <w:sz w:val="18"/>
                <w:szCs w:val="24"/>
              </w:rPr>
              <w:t>i</w:t>
            </w:r>
          </w:p>
        </w:tc>
        <w:tc>
          <w:tcPr>
            <w:tcW w:w="919" w:type="pct"/>
            <w:vAlign w:val="center"/>
          </w:tcPr>
          <w:p>
            <w:pPr>
              <w:adjustRightInd/>
              <w:spacing w:line="300" w:lineRule="auto"/>
              <w:rPr>
                <w:rFonts w:ascii="Arial" w:hAnsi="Arial" w:eastAsia="仿宋" w:cs="Arial"/>
                <w:sz w:val="18"/>
                <w:szCs w:val="18"/>
              </w:rPr>
            </w:pPr>
            <w:r>
              <w:rPr>
                <w:rFonts w:ascii="Arial" w:hAnsi="Arial" w:eastAsia="仿宋" w:cs="Arial"/>
                <w:sz w:val="18"/>
                <w:szCs w:val="18"/>
              </w:rPr>
              <w:t>自然和人文环境状况</w:t>
            </w:r>
          </w:p>
        </w:tc>
        <w:tc>
          <w:tcPr>
            <w:tcW w:w="2592"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估价对象位于密云区西门外大街，周边绿化条件较好，周边2公里范围内有水系—白河，密虹公园等绿化景观，绿化条件较好；有密云区博物馆等人文设施，综合考虑自然环境与人文环境较好。</w:t>
            </w:r>
          </w:p>
        </w:tc>
        <w:tc>
          <w:tcPr>
            <w:tcW w:w="533" w:type="pct"/>
            <w:vAlign w:val="center"/>
          </w:tcPr>
          <w:p>
            <w:pPr>
              <w:widowControl/>
              <w:adjustRightInd/>
              <w:spacing w:line="300" w:lineRule="auto"/>
              <w:textAlignment w:val="center"/>
              <w:rPr>
                <w:rFonts w:ascii="Arial" w:hAnsi="Arial" w:eastAsia="仿宋" w:cs="Arial"/>
                <w:sz w:val="18"/>
                <w:szCs w:val="18"/>
                <w:lang w:bidi="ar"/>
              </w:rPr>
            </w:pPr>
            <w:r>
              <w:rPr>
                <w:rFonts w:hint="eastAsia" w:ascii="Arial" w:hAnsi="Arial" w:eastAsia="仿宋" w:cs="Arial"/>
                <w:sz w:val="18"/>
                <w:szCs w:val="18"/>
                <w:lang w:bidi="ar"/>
              </w:rPr>
              <w:t>较好</w:t>
            </w:r>
          </w:p>
        </w:tc>
        <w:tc>
          <w:tcPr>
            <w:tcW w:w="1077" w:type="dxa"/>
            <w:vAlign w:val="center"/>
          </w:tcPr>
          <w:p>
            <w:pPr>
              <w:spacing w:line="300" w:lineRule="auto"/>
              <w:rPr>
                <w:rFonts w:ascii="Arial" w:hAnsi="Arial" w:eastAsia="华文细黑"/>
                <w:sz w:val="18"/>
                <w:szCs w:val="24"/>
              </w:rPr>
            </w:pPr>
            <w:r>
              <w:rPr>
                <w:rFonts w:hint="default" w:ascii="Arial" w:hAnsi="Arial" w:eastAsia="华文细黑"/>
                <w:sz w:val="18"/>
                <w:szCs w:val="24"/>
                <w:lang w:val="en-US" w:eastAsia="zh-CN"/>
              </w:rPr>
              <w:t>0.37%</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4421" w:type="pct"/>
            <w:gridSpan w:val="4"/>
            <w:vAlign w:val="center"/>
          </w:tcPr>
          <w:p>
            <w:pPr>
              <w:spacing w:line="300" w:lineRule="auto"/>
              <w:rPr>
                <w:rFonts w:ascii="Arial" w:hAnsi="Arial" w:eastAsia="华文细黑"/>
                <w:sz w:val="18"/>
                <w:szCs w:val="24"/>
              </w:rPr>
            </w:pPr>
            <w:r>
              <w:rPr>
                <w:rFonts w:hint="eastAsia" w:ascii="Arial" w:hAnsi="Arial" w:eastAsia="华文细黑"/>
                <w:sz w:val="18"/>
                <w:szCs w:val="24"/>
              </w:rPr>
              <w:t>合计（∑K</w:t>
            </w:r>
            <w:r>
              <w:rPr>
                <w:rFonts w:hint="eastAsia" w:ascii="Arial" w:hAnsi="Arial" w:eastAsia="华文细黑"/>
                <w:sz w:val="18"/>
                <w:szCs w:val="24"/>
                <w:vertAlign w:val="subscript"/>
              </w:rPr>
              <w:t>i</w:t>
            </w:r>
            <w:r>
              <w:rPr>
                <w:rFonts w:hint="eastAsia" w:ascii="Arial" w:hAnsi="Arial" w:eastAsia="华文细黑"/>
                <w:sz w:val="18"/>
                <w:szCs w:val="24"/>
              </w:rPr>
              <w:t>）</w:t>
            </w:r>
          </w:p>
        </w:tc>
        <w:tc>
          <w:tcPr>
            <w:tcW w:w="579" w:type="pct"/>
          </w:tcPr>
          <w:p>
            <w:pPr>
              <w:spacing w:line="300" w:lineRule="auto"/>
              <w:rPr>
                <w:rFonts w:ascii="Arial" w:hAnsi="Arial" w:eastAsia="华文细黑"/>
                <w:sz w:val="18"/>
                <w:szCs w:val="24"/>
              </w:rPr>
            </w:pPr>
            <w:r>
              <w:rPr>
                <w:rFonts w:hint="eastAsia" w:ascii="Arial" w:hAnsi="Arial" w:eastAsia="华文细黑"/>
                <w:sz w:val="18"/>
                <w:szCs w:val="24"/>
                <w:lang w:val="en-US" w:eastAsia="zh-CN"/>
              </w:rPr>
              <w:t>1.94</w:t>
            </w:r>
            <w:r>
              <w:rPr>
                <w:rFonts w:hint="eastAsia" w:ascii="Arial" w:hAnsi="Arial" w:eastAsia="华文细黑"/>
                <w:sz w:val="18"/>
                <w:szCs w:val="24"/>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cantSplit/>
          <w:jc w:val="center"/>
        </w:trPr>
        <w:tc>
          <w:tcPr>
            <w:tcW w:w="4421" w:type="pct"/>
            <w:gridSpan w:val="4"/>
            <w:vAlign w:val="center"/>
          </w:tcPr>
          <w:p>
            <w:pPr>
              <w:spacing w:line="300" w:lineRule="auto"/>
              <w:rPr>
                <w:rFonts w:ascii="Arial" w:hAnsi="Arial" w:eastAsia="华文细黑"/>
                <w:sz w:val="18"/>
                <w:szCs w:val="24"/>
              </w:rPr>
            </w:pPr>
            <w:r>
              <w:rPr>
                <w:rFonts w:hint="eastAsia" w:ascii="Arial" w:hAnsi="Arial" w:eastAsia="华文细黑"/>
                <w:sz w:val="18"/>
                <w:szCs w:val="24"/>
              </w:rPr>
              <w:t>因素修正系数（1+∑K</w:t>
            </w:r>
            <w:r>
              <w:rPr>
                <w:rFonts w:hint="eastAsia" w:ascii="Arial" w:hAnsi="Arial" w:eastAsia="华文细黑"/>
                <w:sz w:val="18"/>
                <w:szCs w:val="24"/>
                <w:vertAlign w:val="subscript"/>
              </w:rPr>
              <w:t>i</w:t>
            </w:r>
            <w:r>
              <w:rPr>
                <w:rFonts w:hint="eastAsia" w:ascii="Arial" w:hAnsi="Arial" w:eastAsia="华文细黑"/>
                <w:sz w:val="18"/>
                <w:szCs w:val="24"/>
              </w:rPr>
              <w:t>）</w:t>
            </w:r>
          </w:p>
        </w:tc>
        <w:tc>
          <w:tcPr>
            <w:tcW w:w="579" w:type="pct"/>
          </w:tcPr>
          <w:p>
            <w:pPr>
              <w:spacing w:line="300" w:lineRule="auto"/>
              <w:rPr>
                <w:rFonts w:hint="default" w:ascii="Arial" w:hAnsi="Arial" w:eastAsia="华文细黑"/>
                <w:sz w:val="18"/>
                <w:szCs w:val="24"/>
                <w:lang w:val="en-US" w:eastAsia="zh-CN"/>
              </w:rPr>
            </w:pPr>
            <w:r>
              <w:rPr>
                <w:rFonts w:ascii="Arial" w:hAnsi="Arial" w:eastAsia="华文细黑"/>
                <w:sz w:val="18"/>
                <w:szCs w:val="24"/>
              </w:rPr>
              <w:t>1</w:t>
            </w:r>
            <w:r>
              <w:rPr>
                <w:rFonts w:hint="eastAsia" w:ascii="Arial" w:hAnsi="Arial" w:eastAsia="华文细黑"/>
                <w:sz w:val="18"/>
                <w:szCs w:val="24"/>
              </w:rPr>
              <w:t>.</w:t>
            </w:r>
            <w:r>
              <w:rPr>
                <w:rFonts w:hint="eastAsia" w:ascii="Arial" w:hAnsi="Arial" w:eastAsia="华文细黑"/>
                <w:sz w:val="18"/>
                <w:szCs w:val="24"/>
                <w:lang w:val="en-US" w:eastAsia="zh-CN"/>
              </w:rPr>
              <w:t>0194</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1" w:firstLineChars="200"/>
        <w:jc w:val="both"/>
        <w:textAlignment w:val="baseline"/>
        <w:rPr>
          <w:rFonts w:hint="eastAsia" w:ascii="Arial" w:hAnsi="Arial" w:eastAsia="仿宋_GB2312" w:cs="Arial"/>
          <w:b/>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firstLine="562" w:firstLineChars="200"/>
        <w:jc w:val="both"/>
        <w:textAlignment w:val="baseline"/>
        <w:rPr>
          <w:rFonts w:hint="default" w:ascii="Arial" w:hAnsi="Arial" w:eastAsia="仿宋" w:cs="Arial"/>
          <w:b/>
          <w:sz w:val="28"/>
          <w:szCs w:val="28"/>
          <w:lang w:val="en-US" w:eastAsia="zh-CN"/>
        </w:rPr>
      </w:pPr>
      <w:r>
        <w:rPr>
          <w:rFonts w:hint="default" w:ascii="Arial" w:hAnsi="Arial" w:eastAsia="仿宋" w:cs="Arial"/>
          <w:b/>
          <w:sz w:val="28"/>
          <w:szCs w:val="28"/>
          <w:lang w:val="en-US" w:eastAsia="zh-CN"/>
        </w:rPr>
        <w:t>7</w:t>
      </w:r>
      <w:r>
        <w:rPr>
          <w:rFonts w:hint="default" w:ascii="Arial" w:hAnsi="Arial" w:eastAsia="仿宋" w:cs="Arial"/>
          <w:b/>
          <w:sz w:val="28"/>
          <w:szCs w:val="28"/>
        </w:rPr>
        <w:t>）</w:t>
      </w:r>
      <w:r>
        <w:rPr>
          <w:rFonts w:hint="default" w:ascii="Arial" w:hAnsi="Arial" w:eastAsia="仿宋" w:cs="Arial"/>
          <w:b/>
          <w:sz w:val="28"/>
          <w:szCs w:val="28"/>
          <w:lang w:val="en-US" w:eastAsia="zh-CN"/>
        </w:rPr>
        <w:t>估价对象楼面熟地价、政府土地出让收益</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楼面熟地价</w:t>
      </w:r>
    </w:p>
    <w:p>
      <w:pPr>
        <w:adjustRightInd/>
        <w:spacing w:line="300" w:lineRule="auto"/>
        <w:ind w:firstLine="560" w:firstLineChars="200"/>
        <w:rPr>
          <w:rFonts w:ascii="Arial" w:hAnsi="Arial" w:eastAsia="仿宋" w:cs="Arial"/>
          <w:sz w:val="28"/>
        </w:rPr>
      </w:pPr>
      <w:r>
        <w:rPr>
          <w:rFonts w:hint="eastAsia" w:ascii="Arial" w:hAnsi="Arial" w:eastAsia="仿宋" w:cs="Arial"/>
          <w:sz w:val="28"/>
        </w:rPr>
        <w:t>＝适用的基准地价×用途修正系数×期日修正系数×年期修正系数×楼层修正系数×因素修正系数</w:t>
      </w:r>
    </w:p>
    <w:p>
      <w:pPr>
        <w:adjustRightInd/>
        <w:spacing w:line="300" w:lineRule="auto"/>
        <w:ind w:firstLine="560" w:firstLineChars="200"/>
        <w:rPr>
          <w:rFonts w:hint="default" w:ascii="Arial" w:hAnsi="Arial" w:eastAsia="仿宋" w:cs="Arial"/>
          <w:sz w:val="28"/>
          <w:lang w:val="en-US" w:eastAsia="zh-CN"/>
        </w:rPr>
      </w:pPr>
      <w:r>
        <w:rPr>
          <w:rFonts w:hint="eastAsia" w:ascii="Arial" w:hAnsi="Arial" w:eastAsia="仿宋" w:cs="Arial"/>
          <w:sz w:val="28"/>
        </w:rPr>
        <w:t>＝</w:t>
      </w:r>
      <w:r>
        <w:rPr>
          <w:rFonts w:hint="eastAsia" w:ascii="Arial" w:hAnsi="Arial" w:eastAsia="仿宋" w:cs="Arial"/>
          <w:sz w:val="28"/>
          <w:lang w:val="en-US" w:eastAsia="zh-CN"/>
        </w:rPr>
        <w:t>6870</w:t>
      </w:r>
      <w:r>
        <w:rPr>
          <w:rFonts w:hint="eastAsia" w:ascii="Arial" w:hAnsi="Arial" w:eastAsia="仿宋" w:cs="Arial"/>
          <w:sz w:val="28"/>
        </w:rPr>
        <w:t>×</w:t>
      </w:r>
      <w:r>
        <w:rPr>
          <w:rFonts w:hint="eastAsia" w:ascii="Arial" w:hAnsi="Arial" w:eastAsia="仿宋" w:cs="Arial"/>
          <w:sz w:val="28"/>
          <w:lang w:val="en-US" w:eastAsia="zh-CN"/>
        </w:rPr>
        <w:t>0.8</w:t>
      </w:r>
      <w:r>
        <w:rPr>
          <w:rFonts w:hint="eastAsia" w:ascii="Arial" w:hAnsi="Arial" w:eastAsia="仿宋" w:cs="Arial"/>
          <w:sz w:val="28"/>
        </w:rPr>
        <w:t>×</w:t>
      </w:r>
      <w:r>
        <w:rPr>
          <w:rFonts w:hint="eastAsia" w:ascii="Arial" w:hAnsi="Arial" w:eastAsia="仿宋" w:cs="Arial"/>
          <w:sz w:val="28"/>
          <w:lang w:val="en-US" w:eastAsia="zh-CN"/>
        </w:rPr>
        <w:t>1.0380</w:t>
      </w:r>
      <w:r>
        <w:rPr>
          <w:rFonts w:hint="eastAsia" w:ascii="Arial" w:hAnsi="Arial" w:eastAsia="仿宋" w:cs="Arial"/>
          <w:sz w:val="28"/>
        </w:rPr>
        <w:t>×</w:t>
      </w:r>
      <w:r>
        <w:rPr>
          <w:rFonts w:hint="eastAsia" w:ascii="Arial" w:hAnsi="Arial" w:eastAsia="仿宋" w:cs="Arial"/>
          <w:sz w:val="28"/>
          <w:lang w:val="en-US" w:eastAsia="zh-CN"/>
        </w:rPr>
        <w:t>1</w:t>
      </w:r>
      <w:r>
        <w:rPr>
          <w:rFonts w:hint="eastAsia" w:ascii="Arial" w:hAnsi="Arial" w:eastAsia="仿宋" w:cs="Arial"/>
          <w:sz w:val="28"/>
        </w:rPr>
        <w:t>×</w:t>
      </w:r>
      <w:r>
        <w:rPr>
          <w:rFonts w:hint="eastAsia" w:ascii="Arial" w:hAnsi="Arial" w:eastAsia="仿宋" w:cs="Arial"/>
          <w:sz w:val="28"/>
          <w:lang w:val="en-US" w:eastAsia="zh-CN"/>
        </w:rPr>
        <w:t>0.7498</w:t>
      </w:r>
      <w:r>
        <w:rPr>
          <w:rFonts w:hint="eastAsia" w:ascii="Arial" w:hAnsi="Arial" w:eastAsia="仿宋" w:cs="Arial"/>
          <w:sz w:val="28"/>
        </w:rPr>
        <w:t>×</w:t>
      </w:r>
      <w:r>
        <w:rPr>
          <w:rFonts w:hint="eastAsia" w:ascii="Arial" w:hAnsi="Arial" w:eastAsia="仿宋" w:cs="Arial"/>
          <w:sz w:val="28"/>
          <w:lang w:val="en-US" w:eastAsia="zh-CN"/>
        </w:rPr>
        <w:t>1.0194</w:t>
      </w:r>
    </w:p>
    <w:p>
      <w:pPr>
        <w:adjustRightInd/>
        <w:spacing w:line="300" w:lineRule="auto"/>
        <w:ind w:firstLine="560" w:firstLineChars="200"/>
        <w:rPr>
          <w:rFonts w:hint="eastAsia" w:ascii="Arial" w:hAnsi="Arial" w:eastAsia="仿宋" w:cs="Arial"/>
          <w:sz w:val="28"/>
        </w:rPr>
      </w:pPr>
      <w:r>
        <w:rPr>
          <w:rFonts w:hint="eastAsia" w:ascii="Arial" w:hAnsi="Arial" w:eastAsia="仿宋" w:cs="Arial"/>
          <w:sz w:val="28"/>
        </w:rPr>
        <w:t>＝</w:t>
      </w:r>
      <w:r>
        <w:rPr>
          <w:rFonts w:hint="eastAsia" w:ascii="Arial" w:hAnsi="Arial" w:eastAsia="仿宋" w:cs="Arial"/>
          <w:sz w:val="28"/>
          <w:lang w:val="en-US" w:eastAsia="zh-CN"/>
        </w:rPr>
        <w:t>4360</w:t>
      </w:r>
      <w:r>
        <w:rPr>
          <w:rFonts w:hint="eastAsia" w:ascii="Arial" w:hAnsi="Arial" w:eastAsia="仿宋" w:cs="Arial"/>
          <w:sz w:val="28"/>
        </w:rPr>
        <w:t>（元/平方米）</w:t>
      </w:r>
    </w:p>
    <w:p>
      <w:pPr>
        <w:adjustRightInd/>
        <w:spacing w:line="300" w:lineRule="auto"/>
        <w:ind w:firstLine="560" w:firstLineChars="200"/>
        <w:rPr>
          <w:rFonts w:hint="eastAsia" w:ascii="Arial" w:hAnsi="Arial" w:eastAsia="仿宋" w:cs="Arial"/>
          <w:sz w:val="28"/>
        </w:rPr>
      </w:pPr>
      <w:r>
        <w:rPr>
          <w:rFonts w:hint="eastAsia" w:ascii="Arial" w:hAnsi="Arial" w:eastAsia="仿宋" w:cs="Arial"/>
          <w:sz w:val="28"/>
        </w:rPr>
        <w:t xml:space="preserve"> </w:t>
      </w:r>
    </w:p>
    <w:p>
      <w:pPr>
        <w:adjustRightInd/>
        <w:spacing w:line="300" w:lineRule="auto"/>
        <w:ind w:firstLine="562" w:firstLineChars="200"/>
        <w:rPr>
          <w:rFonts w:ascii="Arial" w:hAnsi="Arial" w:eastAsia="仿宋_GB2312" w:cs="Arial"/>
          <w:b/>
          <w:sz w:val="28"/>
        </w:rPr>
      </w:pPr>
      <w:r>
        <w:rPr>
          <w:rFonts w:ascii="Arial" w:hAnsi="Arial" w:eastAsia="仿宋_GB2312" w:cs="Arial"/>
          <w:b/>
          <w:sz w:val="28"/>
        </w:rPr>
        <w:t>方法二：剩余法</w:t>
      </w:r>
    </w:p>
    <w:p>
      <w:pPr>
        <w:spacing w:line="300" w:lineRule="auto"/>
        <w:ind w:firstLine="560" w:firstLineChars="200"/>
        <w:jc w:val="both"/>
        <w:rPr>
          <w:rFonts w:ascii="Arial" w:hAnsi="Arial" w:eastAsia="仿宋_GB2312" w:cs="Arial"/>
          <w:bCs/>
          <w:sz w:val="28"/>
        </w:rPr>
      </w:pPr>
      <w:r>
        <w:rPr>
          <w:rFonts w:ascii="Arial" w:hAnsi="Arial" w:eastAsia="仿宋_GB2312" w:cs="Arial"/>
          <w:bCs/>
          <w:sz w:val="28"/>
        </w:rPr>
        <w:t>1.土地最有效利用方式</w:t>
      </w:r>
    </w:p>
    <w:p>
      <w:pPr>
        <w:spacing w:line="300" w:lineRule="auto"/>
        <w:ind w:firstLine="560" w:firstLineChars="200"/>
        <w:jc w:val="both"/>
        <w:rPr>
          <w:rFonts w:ascii="Arial" w:hAnsi="Arial" w:eastAsia="仿宋_GB2312" w:cs="Arial"/>
          <w:bCs/>
          <w:sz w:val="28"/>
        </w:rPr>
      </w:pPr>
      <w:r>
        <w:rPr>
          <w:rFonts w:ascii="Arial" w:hAnsi="Arial" w:eastAsia="仿宋_GB2312" w:cs="Arial"/>
          <w:sz w:val="28"/>
        </w:rPr>
        <w:t>委托估价方在《国有建设用地使用权出让地价评估委托书》中明确土地用途为</w:t>
      </w:r>
      <w:r>
        <w:rPr>
          <w:rFonts w:hint="eastAsia" w:ascii="Arial" w:hAnsi="Arial" w:eastAsia="仿宋_GB2312" w:cs="Arial"/>
          <w:sz w:val="28"/>
          <w:lang w:eastAsia="zh-CN"/>
        </w:rPr>
        <w:t>商业</w:t>
      </w:r>
      <w:r>
        <w:rPr>
          <w:rFonts w:ascii="Arial" w:hAnsi="Arial" w:eastAsia="仿宋_GB2312" w:cs="Arial"/>
          <w:sz w:val="28"/>
        </w:rPr>
        <w:t>。结合《土地利用现状分类》</w:t>
      </w:r>
      <w:r>
        <w:rPr>
          <w:rFonts w:hint="eastAsia" w:ascii="Arial" w:hAnsi="Arial" w:eastAsia="仿宋_GB2312" w:cs="Arial"/>
          <w:sz w:val="28"/>
          <w:szCs w:val="28"/>
        </w:rPr>
        <w:t>（</w:t>
      </w:r>
      <w:r>
        <w:rPr>
          <w:rFonts w:ascii="Arial" w:hAnsi="Arial" w:eastAsia="仿宋_GB2312" w:cs="Arial"/>
          <w:caps/>
          <w:sz w:val="28"/>
          <w:szCs w:val="28"/>
        </w:rPr>
        <w:t>GB/T21010-2017</w:t>
      </w:r>
      <w:r>
        <w:rPr>
          <w:rFonts w:hint="eastAsia" w:ascii="Arial" w:hAnsi="Arial" w:eastAsia="仿宋_GB2312" w:cs="Arial"/>
          <w:sz w:val="28"/>
          <w:szCs w:val="28"/>
        </w:rPr>
        <w:t>）</w:t>
      </w:r>
      <w:r>
        <w:rPr>
          <w:rFonts w:ascii="Arial" w:hAnsi="Arial" w:eastAsia="仿宋_GB2312" w:cs="Arial"/>
          <w:sz w:val="28"/>
        </w:rPr>
        <w:t>、</w:t>
      </w:r>
      <w:r>
        <w:rPr>
          <w:rFonts w:ascii="Arial" w:hAnsi="Arial" w:eastAsia="仿宋_GB2312" w:cs="Arial"/>
          <w:sz w:val="28"/>
          <w:szCs w:val="28"/>
        </w:rPr>
        <w:t>《北京市人民政府关于更新出让国有建设用地使用权基准地价的通知》</w:t>
      </w:r>
      <w:r>
        <w:rPr>
          <w:rFonts w:hint="eastAsia" w:ascii="Arial" w:hAnsi="Arial" w:eastAsia="仿宋_GB2312" w:cs="Arial"/>
          <w:sz w:val="28"/>
          <w:szCs w:val="28"/>
          <w:lang w:eastAsia="zh-CN"/>
        </w:rPr>
        <w:t>[京政发（2022）12号]</w:t>
      </w:r>
      <w:r>
        <w:rPr>
          <w:rFonts w:ascii="Arial" w:hAnsi="Arial" w:eastAsia="仿宋_GB2312" w:cs="Arial"/>
          <w:sz w:val="28"/>
        </w:rPr>
        <w:t>，根据评估委托书，此次估价设定估价对象用途为</w:t>
      </w:r>
      <w:r>
        <w:rPr>
          <w:rFonts w:hint="eastAsia" w:ascii="Arial" w:hAnsi="Arial" w:eastAsia="仿宋_GB2312" w:cs="Arial"/>
          <w:sz w:val="28"/>
          <w:szCs w:val="28"/>
          <w:lang w:eastAsia="zh-CN"/>
        </w:rPr>
        <w:t>商业</w:t>
      </w:r>
      <w:r>
        <w:rPr>
          <w:rFonts w:ascii="Arial" w:hAnsi="Arial" w:eastAsia="仿宋_GB2312" w:cs="Arial"/>
          <w:bCs/>
          <w:sz w:val="28"/>
        </w:rPr>
        <w:t>为其最有效利用方式。</w:t>
      </w:r>
    </w:p>
    <w:p>
      <w:pPr>
        <w:pStyle w:val="51"/>
        <w:numPr>
          <w:ilvl w:val="0"/>
          <w:numId w:val="0"/>
        </w:numPr>
        <w:spacing w:line="300" w:lineRule="auto"/>
        <w:ind w:left="987" w:leftChars="0" w:hanging="420" w:firstLineChars="0"/>
        <w:jc w:val="both"/>
        <w:rPr>
          <w:rFonts w:ascii="Arial" w:hAnsi="Arial" w:eastAsia="仿宋_GB2312" w:cs="Arial"/>
          <w:bCs/>
          <w:sz w:val="28"/>
        </w:rPr>
      </w:pPr>
      <w:r>
        <w:rPr>
          <w:rFonts w:hint="eastAsia" w:ascii="Arial" w:hAnsi="Arial" w:eastAsia="仿宋_GB2312" w:cs="Arial"/>
          <w:bCs/>
          <w:sz w:val="28"/>
          <w:lang w:val="en-US" w:eastAsia="zh-CN" w:bidi="ar-SA"/>
        </w:rPr>
        <w:t>2</w:t>
      </w:r>
      <w:r>
        <w:rPr>
          <w:rFonts w:ascii="Arial" w:hAnsi="Arial" w:eastAsia="仿宋_GB2312" w:cs="Arial"/>
          <w:bCs/>
          <w:sz w:val="28"/>
          <w:lang w:val="en-US" w:eastAsia="zh-CN" w:bidi="ar-SA"/>
        </w:rPr>
        <w:t>.</w:t>
      </w:r>
      <w:r>
        <w:rPr>
          <w:rFonts w:ascii="Arial" w:hAnsi="Arial" w:eastAsia="仿宋_GB2312" w:cs="Arial"/>
          <w:bCs/>
          <w:sz w:val="28"/>
        </w:rPr>
        <w:t>测算过程</w:t>
      </w:r>
    </w:p>
    <w:p>
      <w:pPr>
        <w:spacing w:line="300" w:lineRule="auto"/>
        <w:ind w:firstLine="560" w:firstLineChars="200"/>
        <w:jc w:val="both"/>
        <w:rPr>
          <w:rFonts w:ascii="Arial" w:hAnsi="Arial" w:eastAsia="仿宋_GB2312" w:cs="Arial"/>
          <w:bCs/>
          <w:sz w:val="28"/>
        </w:rPr>
      </w:pPr>
      <w:r>
        <w:rPr>
          <w:rFonts w:hint="eastAsia" w:ascii="Arial" w:hAnsi="Arial" w:eastAsia="仿宋_GB2312" w:cs="Arial"/>
          <w:bCs/>
          <w:sz w:val="28"/>
          <w:lang w:eastAsia="zh-CN"/>
        </w:rPr>
        <w:t>（</w:t>
      </w:r>
      <w:r>
        <w:rPr>
          <w:rFonts w:hint="eastAsia" w:ascii="Arial" w:hAnsi="Arial" w:eastAsia="仿宋_GB2312" w:cs="Arial"/>
          <w:bCs/>
          <w:sz w:val="28"/>
          <w:lang w:val="en-US" w:eastAsia="zh-CN"/>
        </w:rPr>
        <w:t>1</w:t>
      </w:r>
      <w:r>
        <w:rPr>
          <w:rFonts w:hint="eastAsia" w:ascii="Arial" w:hAnsi="Arial" w:eastAsia="仿宋_GB2312" w:cs="Arial"/>
          <w:bCs/>
          <w:sz w:val="28"/>
          <w:lang w:eastAsia="zh-CN"/>
        </w:rPr>
        <w:t>）</w:t>
      </w:r>
      <w:r>
        <w:rPr>
          <w:rFonts w:ascii="Arial" w:hAnsi="Arial" w:eastAsia="仿宋_GB2312" w:cs="Arial"/>
          <w:bCs/>
          <w:sz w:val="28"/>
        </w:rPr>
        <w:t>开发完成后的不动产总价</w:t>
      </w:r>
    </w:p>
    <w:p>
      <w:pPr>
        <w:spacing w:line="300" w:lineRule="auto"/>
        <w:ind w:firstLine="560" w:firstLineChars="200"/>
        <w:jc w:val="both"/>
        <w:rPr>
          <w:rFonts w:hint="eastAsia" w:ascii="Arial" w:hAnsi="Arial" w:eastAsia="仿宋_GB2312" w:cs="Arial"/>
          <w:bCs/>
          <w:sz w:val="28"/>
          <w:lang w:eastAsia="zh-CN"/>
        </w:rPr>
      </w:pPr>
      <w:r>
        <w:rPr>
          <w:rFonts w:hint="eastAsia" w:ascii="Arial" w:hAnsi="Arial" w:eastAsia="仿宋_GB2312" w:cs="Arial"/>
          <w:bCs/>
          <w:sz w:val="28"/>
          <w:lang w:eastAsia="zh-CN"/>
        </w:rPr>
        <w:t>1）市场比较法求取估价对象开发完成后不动产总价</w:t>
      </w:r>
    </w:p>
    <w:p>
      <w:pPr>
        <w:spacing w:line="300" w:lineRule="auto"/>
        <w:ind w:firstLine="560" w:firstLineChars="200"/>
        <w:jc w:val="both"/>
        <w:rPr>
          <w:rFonts w:hint="eastAsia" w:ascii="Arial" w:hAnsi="Arial" w:eastAsia="仿宋_GB2312" w:cs="Arial"/>
          <w:bCs/>
          <w:sz w:val="28"/>
          <w:lang w:eastAsia="zh-CN"/>
        </w:rPr>
      </w:pPr>
      <w:r>
        <w:rPr>
          <w:rFonts w:hint="eastAsia" w:ascii="Arial" w:hAnsi="Arial" w:eastAsia="仿宋_GB2312" w:cs="Arial"/>
          <w:bCs/>
          <w:sz w:val="28"/>
          <w:lang w:eastAsia="zh-CN"/>
        </w:rPr>
        <w:t>根据评估专业人员所掌握的市场资料，采用房地产交易中的替代原则，选取与估价对象类似用途的案例，并分别进行交易情况、交易时间、用途、土地使用年限、区域因素、个别因素的修正。</w:t>
      </w:r>
    </w:p>
    <w:p>
      <w:pPr>
        <w:spacing w:line="360" w:lineRule="auto"/>
        <w:jc w:val="center"/>
        <w:rPr>
          <w:rFonts w:ascii="Arial" w:hAnsi="Arial" w:eastAsia="仿宋_GB2312" w:cs="Arial"/>
          <w:b/>
          <w:bCs/>
        </w:rPr>
      </w:pPr>
      <w:r>
        <w:rPr>
          <w:rFonts w:hint="eastAsia" w:ascii="Arial" w:hAnsi="Arial" w:eastAsia="仿宋_GB2312" w:cs="Arial"/>
          <w:b/>
          <w:bCs/>
        </w:rPr>
        <w:t>表1：比较因素条件说明及指数表</w:t>
      </w:r>
    </w:p>
    <w:tbl>
      <w:tblPr>
        <w:tblStyle w:val="35"/>
        <w:tblW w:w="9299" w:type="dxa"/>
        <w:jc w:val="center"/>
        <w:tblLayout w:type="fixed"/>
        <w:tblCellMar>
          <w:top w:w="57" w:type="dxa"/>
          <w:left w:w="28" w:type="dxa"/>
          <w:bottom w:w="57" w:type="dxa"/>
          <w:right w:w="28" w:type="dxa"/>
        </w:tblCellMar>
      </w:tblPr>
      <w:tblGrid>
        <w:gridCol w:w="427"/>
        <w:gridCol w:w="1231"/>
        <w:gridCol w:w="1481"/>
        <w:gridCol w:w="429"/>
        <w:gridCol w:w="1483"/>
        <w:gridCol w:w="427"/>
        <w:gridCol w:w="1486"/>
        <w:gridCol w:w="424"/>
        <w:gridCol w:w="1467"/>
        <w:gridCol w:w="444"/>
      </w:tblGrid>
      <w:tr>
        <w:tblPrEx>
          <w:tblCellMar>
            <w:top w:w="57" w:type="dxa"/>
            <w:left w:w="28" w:type="dxa"/>
            <w:bottom w:w="57" w:type="dxa"/>
            <w:right w:w="28" w:type="dxa"/>
          </w:tblCellMar>
        </w:tblPrEx>
        <w:trPr>
          <w:cantSplit/>
          <w:tblHeader/>
          <w:jc w:val="center"/>
        </w:trPr>
        <w:tc>
          <w:tcPr>
            <w:tcW w:w="1658"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比较因素</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案例：A</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案例：B</w:t>
            </w:r>
          </w:p>
        </w:tc>
        <w:tc>
          <w:tcPr>
            <w:tcW w:w="191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案例：C</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rPr>
            </w:pPr>
            <w:r>
              <w:rPr>
                <w:rFonts w:hint="eastAsia" w:ascii="Arial" w:hAnsi="Arial" w:eastAsia="仿宋_GB2312" w:cs="宋体"/>
                <w:color w:val="auto"/>
                <w:sz w:val="18"/>
                <w:szCs w:val="18"/>
              </w:rPr>
              <w:t>北京市密云区西门外大街8号楼501-505、516-520号现状商业用地</w:t>
            </w:r>
          </w:p>
        </w:tc>
        <w:tc>
          <w:tcPr>
            <w:tcW w:w="429" w:type="dxa"/>
            <w:vMerge w:val="restart"/>
            <w:tcBorders>
              <w:top w:val="nil"/>
              <w:left w:val="nil"/>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白檀小区</w:t>
            </w:r>
          </w:p>
        </w:tc>
        <w:tc>
          <w:tcPr>
            <w:tcW w:w="427" w:type="dxa"/>
            <w:vMerge w:val="restart"/>
            <w:tcBorders>
              <w:top w:val="nil"/>
              <w:left w:val="nil"/>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开园小区</w:t>
            </w:r>
          </w:p>
        </w:tc>
        <w:tc>
          <w:tcPr>
            <w:tcW w:w="424" w:type="dxa"/>
            <w:vMerge w:val="restart"/>
            <w:tcBorders>
              <w:top w:val="nil"/>
              <w:left w:val="nil"/>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阳光街</w:t>
            </w:r>
          </w:p>
        </w:tc>
        <w:tc>
          <w:tcPr>
            <w:tcW w:w="444" w:type="dxa"/>
            <w:vMerge w:val="restart"/>
            <w:tcBorders>
              <w:top w:val="nil"/>
              <w:left w:val="nil"/>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rPr>
            </w:pPr>
            <w:r>
              <w:rPr>
                <w:rFonts w:hint="eastAsia" w:ascii="Arial" w:hAnsi="Arial" w:eastAsia="仿宋_GB2312" w:cs="宋体"/>
                <w:color w:val="auto"/>
                <w:sz w:val="18"/>
                <w:szCs w:val="18"/>
              </w:rPr>
              <w:t>北京市密云区西门外大街</w:t>
            </w:r>
          </w:p>
        </w:tc>
        <w:tc>
          <w:tcPr>
            <w:tcW w:w="429" w:type="dxa"/>
            <w:vMerge w:val="continue"/>
            <w:tcBorders>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密云区</w:t>
            </w:r>
            <w:r>
              <w:rPr>
                <w:rFonts w:hint="eastAsia" w:ascii="Arial" w:hAnsi="Arial" w:eastAsia="仿宋_GB2312" w:cs="宋体"/>
                <w:color w:val="auto"/>
                <w:sz w:val="18"/>
                <w:szCs w:val="18"/>
                <w:lang w:eastAsia="zh-CN"/>
              </w:rPr>
              <w:t>白檀小区</w:t>
            </w:r>
          </w:p>
        </w:tc>
        <w:tc>
          <w:tcPr>
            <w:tcW w:w="427" w:type="dxa"/>
            <w:vMerge w:val="continue"/>
            <w:tcBorders>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密云区</w:t>
            </w:r>
            <w:r>
              <w:rPr>
                <w:rFonts w:hint="eastAsia" w:ascii="Arial" w:hAnsi="Arial" w:eastAsia="仿宋_GB2312" w:cs="宋体"/>
                <w:color w:val="auto"/>
                <w:sz w:val="18"/>
                <w:szCs w:val="18"/>
                <w:lang w:eastAsia="zh-CN"/>
              </w:rPr>
              <w:t>开园小区</w:t>
            </w:r>
          </w:p>
        </w:tc>
        <w:tc>
          <w:tcPr>
            <w:tcW w:w="424" w:type="dxa"/>
            <w:vMerge w:val="continue"/>
            <w:tcBorders>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密云区</w:t>
            </w:r>
            <w:r>
              <w:rPr>
                <w:rFonts w:hint="eastAsia" w:ascii="Arial" w:hAnsi="Arial" w:eastAsia="仿宋_GB2312" w:cs="宋体"/>
                <w:color w:val="auto"/>
                <w:sz w:val="18"/>
                <w:szCs w:val="18"/>
                <w:lang w:eastAsia="zh-CN"/>
              </w:rPr>
              <w:t>阳光街</w:t>
            </w:r>
          </w:p>
        </w:tc>
        <w:tc>
          <w:tcPr>
            <w:tcW w:w="444" w:type="dxa"/>
            <w:vMerge w:val="continue"/>
            <w:tcBorders>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交易时间</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2023年6月5日</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2023年6月</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2023年5月</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2023年6月</w:t>
            </w:r>
          </w:p>
        </w:tc>
        <w:tc>
          <w:tcPr>
            <w:tcW w:w="44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交易情况</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正常</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4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用途</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商业</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商业</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商业</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商业</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r>
              <w:rPr>
                <w:rFonts w:hint="eastAsia" w:ascii="Arial" w:hAnsi="Arial" w:eastAsia="仿宋_GB2312" w:cs="宋体"/>
                <w:color w:val="000000"/>
                <w:sz w:val="18"/>
                <w:szCs w:val="18"/>
              </w:rPr>
              <w:t>区域因素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商业繁华度</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rPr>
              <w:t>估价对象位于密云区西门外大街，估价对象周边主要以住宅社区底商及配套商业为主，周边有物美大卖场、云光商场家具城等商业场所，综合考虑商业繁华度一般。</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default" w:ascii="Arial" w:hAnsi="Arial" w:eastAsia="仿宋_GB2312" w:cs="Arial"/>
                <w:sz w:val="18"/>
                <w:szCs w:val="24"/>
                <w:lang w:val="en-US" w:eastAsia="zh-CN"/>
              </w:rPr>
              <w:t>A</w:t>
            </w:r>
            <w:r>
              <w:rPr>
                <w:rFonts w:hint="default" w:ascii="Arial" w:hAnsi="Arial" w:eastAsia="仿宋_GB2312" w:cs="Arial"/>
                <w:sz w:val="18"/>
                <w:szCs w:val="24"/>
              </w:rPr>
              <w:t>位于</w:t>
            </w:r>
            <w:r>
              <w:rPr>
                <w:rFonts w:hint="default" w:ascii="Arial" w:hAnsi="Arial" w:eastAsia="仿宋_GB2312" w:cs="Arial"/>
                <w:color w:val="auto"/>
                <w:sz w:val="18"/>
                <w:szCs w:val="18"/>
              </w:rPr>
              <w:t>密云区</w:t>
            </w:r>
            <w:r>
              <w:rPr>
                <w:rFonts w:hint="default" w:ascii="Arial" w:hAnsi="Arial" w:eastAsia="仿宋_GB2312" w:cs="Arial"/>
                <w:color w:val="auto"/>
                <w:sz w:val="18"/>
                <w:szCs w:val="18"/>
                <w:lang w:eastAsia="zh-CN"/>
              </w:rPr>
              <w:t>白檀小区</w:t>
            </w:r>
            <w:r>
              <w:rPr>
                <w:rFonts w:hint="default" w:ascii="Arial" w:hAnsi="Arial" w:eastAsia="仿宋_GB2312" w:cs="Arial"/>
                <w:sz w:val="18"/>
                <w:szCs w:val="24"/>
              </w:rPr>
              <w:t>，周边</w:t>
            </w:r>
            <w:r>
              <w:rPr>
                <w:rFonts w:hint="default" w:ascii="Arial" w:hAnsi="Arial" w:eastAsia="仿宋_GB2312" w:cs="Arial"/>
                <w:sz w:val="18"/>
                <w:szCs w:val="24"/>
                <w:lang w:eastAsia="zh-CN"/>
              </w:rPr>
              <w:t>综合性商业有燕赛奥特莱斯购物中心、瑞嘉商场</w:t>
            </w:r>
            <w:r>
              <w:rPr>
                <w:rFonts w:hint="default" w:ascii="Arial" w:hAnsi="Arial" w:eastAsia="仿宋_GB2312" w:cs="Arial"/>
                <w:sz w:val="18"/>
                <w:szCs w:val="24"/>
              </w:rPr>
              <w:t>，</w:t>
            </w:r>
            <w:r>
              <w:rPr>
                <w:rFonts w:hint="default" w:ascii="Arial" w:hAnsi="Arial" w:eastAsia="仿宋_GB2312" w:cs="Arial"/>
                <w:sz w:val="18"/>
                <w:szCs w:val="24"/>
                <w:lang w:eastAsia="zh-CN"/>
              </w:rPr>
              <w:t>周边住宅区配有住宅底商</w:t>
            </w:r>
            <w:r>
              <w:rPr>
                <w:rFonts w:hint="default" w:ascii="Arial" w:hAnsi="Arial" w:eastAsia="仿宋_GB2312" w:cs="Arial"/>
                <w:sz w:val="18"/>
                <w:szCs w:val="24"/>
              </w:rPr>
              <w:t>，综合考虑商业繁华度</w:t>
            </w:r>
            <w:r>
              <w:rPr>
                <w:rFonts w:hint="default" w:ascii="Arial" w:hAnsi="Arial" w:eastAsia="仿宋_GB2312" w:cs="Arial"/>
                <w:sz w:val="18"/>
                <w:szCs w:val="24"/>
                <w:lang w:eastAsia="zh-CN"/>
              </w:rPr>
              <w:t>较好</w:t>
            </w:r>
            <w:r>
              <w:rPr>
                <w:rFonts w:hint="default" w:ascii="Arial" w:hAnsi="Arial" w:eastAsia="仿宋_GB2312" w:cs="Arial"/>
                <w:sz w:val="18"/>
                <w:szCs w:val="24"/>
              </w:rPr>
              <w:t>。</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lang w:eastAsia="zh-CN"/>
              </w:rPr>
            </w:pPr>
            <w:r>
              <w:rPr>
                <w:rFonts w:hint="default" w:ascii="Arial" w:hAnsi="Arial" w:eastAsia="仿宋_GB2312" w:cs="Arial"/>
                <w:color w:val="000000"/>
                <w:sz w:val="18"/>
                <w:szCs w:val="18"/>
              </w:rPr>
              <w:t>10</w:t>
            </w:r>
            <w:r>
              <w:rPr>
                <w:rFonts w:hint="default" w:ascii="Arial" w:hAnsi="Arial" w:eastAsia="仿宋_GB2312" w:cs="Arial"/>
                <w:color w:val="000000"/>
                <w:sz w:val="18"/>
                <w:szCs w:val="18"/>
                <w:lang w:val="en-US" w:eastAsia="zh-CN"/>
              </w:rPr>
              <w:t>1</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default" w:ascii="Arial" w:hAnsi="Arial" w:eastAsia="仿宋_GB2312" w:cs="Arial"/>
                <w:sz w:val="18"/>
                <w:szCs w:val="24"/>
                <w:lang w:val="en-US" w:eastAsia="zh-CN"/>
              </w:rPr>
              <w:t>B</w:t>
            </w:r>
            <w:r>
              <w:rPr>
                <w:rFonts w:hint="default" w:ascii="Arial" w:hAnsi="Arial" w:eastAsia="仿宋_GB2312" w:cs="Arial"/>
                <w:sz w:val="18"/>
                <w:szCs w:val="24"/>
              </w:rPr>
              <w:t>位于</w:t>
            </w:r>
            <w:r>
              <w:rPr>
                <w:rFonts w:hint="default" w:ascii="Arial" w:hAnsi="Arial" w:eastAsia="仿宋_GB2312" w:cs="Arial"/>
                <w:color w:val="auto"/>
                <w:sz w:val="18"/>
                <w:szCs w:val="18"/>
              </w:rPr>
              <w:t>密云区</w:t>
            </w:r>
            <w:r>
              <w:rPr>
                <w:rFonts w:hint="default" w:ascii="Arial" w:hAnsi="Arial" w:eastAsia="仿宋_GB2312" w:cs="Arial"/>
                <w:color w:val="auto"/>
                <w:sz w:val="18"/>
                <w:szCs w:val="18"/>
                <w:lang w:eastAsia="zh-CN"/>
              </w:rPr>
              <w:t>开园小区</w:t>
            </w:r>
            <w:r>
              <w:rPr>
                <w:rFonts w:hint="default" w:ascii="Arial" w:hAnsi="Arial" w:eastAsia="仿宋_GB2312" w:cs="Arial"/>
                <w:sz w:val="18"/>
                <w:szCs w:val="24"/>
              </w:rPr>
              <w:t>，</w:t>
            </w:r>
            <w:r>
              <w:rPr>
                <w:rFonts w:hint="default" w:ascii="Arial" w:hAnsi="Arial" w:eastAsia="仿宋_GB2312" w:cs="Arial"/>
                <w:sz w:val="18"/>
                <w:szCs w:val="24"/>
                <w:lang w:eastAsia="zh-CN"/>
              </w:rPr>
              <w:t>周边</w:t>
            </w:r>
            <w:r>
              <w:rPr>
                <w:rFonts w:hint="default" w:ascii="Arial" w:hAnsi="Arial" w:eastAsia="仿宋_GB2312" w:cs="Arial"/>
                <w:sz w:val="18"/>
                <w:szCs w:val="24"/>
              </w:rPr>
              <w:t>以住宅社区底商及配套商业为主，周边</w:t>
            </w:r>
            <w:r>
              <w:rPr>
                <w:rFonts w:hint="default" w:ascii="Arial" w:hAnsi="Arial" w:eastAsia="仿宋_GB2312" w:cs="Arial"/>
                <w:sz w:val="18"/>
                <w:szCs w:val="24"/>
                <w:lang w:eastAsia="zh-CN"/>
              </w:rPr>
              <w:t>有</w:t>
            </w:r>
            <w:r>
              <w:rPr>
                <w:rFonts w:hint="default" w:ascii="Arial" w:hAnsi="Arial" w:eastAsia="仿宋_GB2312" w:cs="Arial"/>
                <w:sz w:val="18"/>
                <w:szCs w:val="24"/>
              </w:rPr>
              <w:t>密云华润万象汇等商业场所，综合考虑商业繁华度一般。</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default" w:ascii="Arial" w:hAnsi="Arial" w:eastAsia="仿宋_GB2312" w:cs="Arial"/>
                <w:sz w:val="18"/>
                <w:szCs w:val="24"/>
                <w:lang w:val="en-US" w:eastAsia="zh-CN"/>
              </w:rPr>
              <w:t>C</w:t>
            </w:r>
            <w:r>
              <w:rPr>
                <w:rFonts w:hint="default" w:ascii="Arial" w:hAnsi="Arial" w:eastAsia="仿宋_GB2312" w:cs="Arial"/>
                <w:sz w:val="18"/>
                <w:szCs w:val="24"/>
              </w:rPr>
              <w:t>位于</w:t>
            </w:r>
            <w:r>
              <w:rPr>
                <w:rFonts w:hint="default" w:ascii="Arial" w:hAnsi="Arial" w:eastAsia="仿宋_GB2312" w:cs="Arial"/>
                <w:color w:val="auto"/>
                <w:sz w:val="18"/>
                <w:szCs w:val="18"/>
              </w:rPr>
              <w:t>密云区</w:t>
            </w:r>
            <w:r>
              <w:rPr>
                <w:rFonts w:hint="default" w:ascii="Arial" w:hAnsi="Arial" w:eastAsia="仿宋_GB2312" w:cs="Arial"/>
                <w:color w:val="auto"/>
                <w:sz w:val="18"/>
                <w:szCs w:val="18"/>
                <w:lang w:eastAsia="zh-CN"/>
              </w:rPr>
              <w:t>阳光街</w:t>
            </w:r>
            <w:r>
              <w:rPr>
                <w:rFonts w:hint="default" w:ascii="Arial" w:hAnsi="Arial" w:eastAsia="仿宋_GB2312" w:cs="Arial"/>
                <w:sz w:val="18"/>
                <w:szCs w:val="24"/>
              </w:rPr>
              <w:t>，</w:t>
            </w:r>
            <w:r>
              <w:rPr>
                <w:rFonts w:hint="default" w:ascii="Arial" w:hAnsi="Arial" w:eastAsia="仿宋_GB2312" w:cs="Arial"/>
                <w:sz w:val="18"/>
                <w:szCs w:val="24"/>
                <w:lang w:eastAsia="zh-CN"/>
              </w:rPr>
              <w:t>周边</w:t>
            </w:r>
            <w:r>
              <w:rPr>
                <w:rFonts w:hint="default" w:ascii="Arial" w:hAnsi="Arial" w:eastAsia="仿宋_GB2312" w:cs="Arial"/>
                <w:sz w:val="18"/>
                <w:szCs w:val="24"/>
              </w:rPr>
              <w:t>以住宅社区底商及配套商业为主，周边</w:t>
            </w:r>
            <w:r>
              <w:rPr>
                <w:rFonts w:hint="default" w:ascii="Arial" w:hAnsi="Arial" w:eastAsia="仿宋_GB2312" w:cs="Arial"/>
                <w:sz w:val="18"/>
                <w:szCs w:val="24"/>
                <w:lang w:eastAsia="zh-CN"/>
              </w:rPr>
              <w:t>有</w:t>
            </w:r>
            <w:r>
              <w:rPr>
                <w:rFonts w:hint="default" w:ascii="Arial" w:hAnsi="Arial" w:eastAsia="仿宋_GB2312" w:cs="Arial"/>
                <w:sz w:val="18"/>
                <w:szCs w:val="24"/>
              </w:rPr>
              <w:t>密云华润万象汇等商业场所，综合考虑商业繁华度一般。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交通便捷度</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A</w:t>
            </w:r>
            <w:r>
              <w:rPr>
                <w:rFonts w:hint="eastAsia" w:ascii="Arial" w:hAnsi="Arial" w:eastAsia="仿宋" w:cs="Arial"/>
                <w:sz w:val="18"/>
                <w:szCs w:val="18"/>
                <w:lang w:bidi="ar"/>
              </w:rPr>
              <w:t>紧邻城市</w:t>
            </w:r>
            <w:r>
              <w:rPr>
                <w:rFonts w:hint="eastAsia" w:ascii="Arial" w:hAnsi="Arial" w:eastAsia="仿宋" w:cs="Arial"/>
                <w:sz w:val="18"/>
                <w:szCs w:val="18"/>
                <w:lang w:eastAsia="zh-CN" w:bidi="ar"/>
              </w:rPr>
              <w:t>支路</w:t>
            </w:r>
            <w:r>
              <w:rPr>
                <w:rFonts w:hint="eastAsia" w:ascii="Arial" w:hAnsi="Arial" w:eastAsia="仿宋" w:cs="Arial"/>
                <w:sz w:val="18"/>
                <w:szCs w:val="18"/>
                <w:lang w:bidi="ar"/>
              </w:rPr>
              <w:t>—</w:t>
            </w:r>
            <w:r>
              <w:rPr>
                <w:rFonts w:hint="eastAsia" w:ascii="Arial" w:hAnsi="Arial" w:eastAsia="仿宋" w:cs="Arial"/>
                <w:sz w:val="18"/>
                <w:szCs w:val="18"/>
                <w:lang w:eastAsia="zh-CN" w:bidi="ar"/>
              </w:rPr>
              <w:t>通城胡同</w:t>
            </w:r>
            <w:r>
              <w:rPr>
                <w:rFonts w:hint="eastAsia" w:ascii="Arial" w:hAnsi="Arial" w:eastAsia="仿宋" w:cs="Arial"/>
                <w:sz w:val="18"/>
                <w:szCs w:val="18"/>
                <w:lang w:bidi="ar"/>
              </w:rPr>
              <w:t>，</w:t>
            </w: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A</w:t>
            </w:r>
            <w:r>
              <w:rPr>
                <w:rFonts w:hint="eastAsia" w:ascii="Arial" w:hAnsi="Arial" w:eastAsia="仿宋" w:cs="Arial"/>
                <w:sz w:val="18"/>
                <w:szCs w:val="18"/>
                <w:lang w:bidi="ar"/>
              </w:rPr>
              <w:t>周边无地铁线路，周边有密12路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密13路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密16路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w:t>
            </w:r>
            <w:r>
              <w:rPr>
                <w:rFonts w:hint="eastAsia" w:ascii="Arial" w:hAnsi="Arial" w:eastAsia="仿宋" w:cs="Arial"/>
                <w:sz w:val="18"/>
                <w:szCs w:val="18"/>
                <w:lang w:val="en-US" w:eastAsia="zh-CN" w:bidi="ar"/>
              </w:rPr>
              <w:t>7</w:t>
            </w:r>
            <w:r>
              <w:rPr>
                <w:rFonts w:hint="eastAsia" w:ascii="Arial" w:hAnsi="Arial" w:eastAsia="仿宋" w:cs="Arial"/>
                <w:sz w:val="18"/>
                <w:szCs w:val="18"/>
                <w:lang w:bidi="ar"/>
              </w:rPr>
              <w:t>路</w:t>
            </w:r>
            <w:r>
              <w:rPr>
                <w:rFonts w:hint="eastAsia" w:ascii="Arial" w:hAnsi="Arial" w:eastAsia="仿宋" w:cs="Arial"/>
                <w:sz w:val="18"/>
                <w:szCs w:val="18"/>
                <w:lang w:eastAsia="zh-CN" w:bidi="ar"/>
              </w:rPr>
              <w:t>、密21路、密23路</w:t>
            </w:r>
            <w:r>
              <w:rPr>
                <w:rFonts w:hint="eastAsia" w:ascii="Arial" w:hAnsi="Arial" w:eastAsia="仿宋" w:cs="Arial"/>
                <w:sz w:val="18"/>
                <w:szCs w:val="18"/>
                <w:lang w:bidi="ar"/>
              </w:rPr>
              <w:t>等</w:t>
            </w:r>
            <w:r>
              <w:rPr>
                <w:rFonts w:hint="eastAsia" w:ascii="Arial" w:hAnsi="Arial" w:eastAsia="仿宋" w:cs="Arial"/>
                <w:sz w:val="18"/>
                <w:szCs w:val="18"/>
                <w:lang w:eastAsia="zh-CN" w:bidi="ar"/>
              </w:rPr>
              <w:t>十余</w:t>
            </w:r>
            <w:r>
              <w:rPr>
                <w:rFonts w:hint="eastAsia" w:ascii="Arial" w:hAnsi="Arial" w:eastAsia="仿宋" w:cs="Arial"/>
                <w:sz w:val="18"/>
                <w:szCs w:val="18"/>
                <w:lang w:bidi="ar"/>
              </w:rPr>
              <w:t>条公交线路通过并设有站点，综合评价交通便捷度一般。</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B</w:t>
            </w:r>
            <w:r>
              <w:rPr>
                <w:rFonts w:hint="eastAsia" w:ascii="Arial" w:hAnsi="Arial" w:eastAsia="仿宋" w:cs="Arial"/>
                <w:sz w:val="18"/>
                <w:szCs w:val="18"/>
                <w:lang w:bidi="ar"/>
              </w:rPr>
              <w:t>紧邻城市</w:t>
            </w:r>
            <w:r>
              <w:rPr>
                <w:rFonts w:hint="eastAsia" w:ascii="Arial" w:hAnsi="Arial" w:eastAsia="仿宋" w:cs="Arial"/>
                <w:sz w:val="18"/>
                <w:szCs w:val="18"/>
                <w:lang w:eastAsia="zh-CN" w:bidi="ar"/>
              </w:rPr>
              <w:t>支路</w:t>
            </w:r>
            <w:r>
              <w:rPr>
                <w:rFonts w:hint="eastAsia" w:ascii="Arial" w:hAnsi="Arial" w:eastAsia="仿宋" w:cs="Arial"/>
                <w:sz w:val="18"/>
                <w:szCs w:val="18"/>
                <w:lang w:bidi="ar"/>
              </w:rPr>
              <w:t>—</w:t>
            </w:r>
            <w:r>
              <w:rPr>
                <w:rFonts w:hint="eastAsia" w:ascii="Arial" w:hAnsi="Arial" w:eastAsia="仿宋" w:cs="Arial"/>
                <w:sz w:val="18"/>
                <w:szCs w:val="18"/>
                <w:lang w:eastAsia="zh-CN" w:bidi="ar"/>
              </w:rPr>
              <w:t>阳光街</w:t>
            </w:r>
            <w:r>
              <w:rPr>
                <w:rFonts w:hint="eastAsia" w:ascii="Arial" w:hAnsi="Arial" w:eastAsia="仿宋" w:cs="Arial"/>
                <w:sz w:val="18"/>
                <w:szCs w:val="18"/>
                <w:lang w:bidi="ar"/>
              </w:rPr>
              <w:t>，</w:t>
            </w: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B</w:t>
            </w:r>
            <w:r>
              <w:rPr>
                <w:rFonts w:hint="eastAsia" w:ascii="Arial" w:hAnsi="Arial" w:eastAsia="仿宋" w:cs="Arial"/>
                <w:sz w:val="18"/>
                <w:szCs w:val="18"/>
                <w:lang w:bidi="ar"/>
              </w:rPr>
              <w:t>周边无地铁线路，周边有980路快车</w:t>
            </w:r>
            <w:r>
              <w:rPr>
                <w:rFonts w:hint="eastAsia" w:ascii="Arial" w:hAnsi="Arial" w:eastAsia="仿宋" w:cs="Arial"/>
                <w:sz w:val="18"/>
                <w:szCs w:val="18"/>
                <w:lang w:eastAsia="zh-CN" w:bidi="ar"/>
              </w:rPr>
              <w:t>、</w:t>
            </w:r>
            <w:r>
              <w:rPr>
                <w:rFonts w:hint="eastAsia" w:ascii="Arial" w:hAnsi="Arial" w:eastAsia="仿宋" w:cs="Arial"/>
                <w:sz w:val="18"/>
                <w:szCs w:val="18"/>
                <w:lang w:bidi="ar"/>
              </w:rPr>
              <w:t xml:space="preserve"> H52路</w:t>
            </w:r>
            <w:r>
              <w:rPr>
                <w:rFonts w:hint="eastAsia" w:ascii="Arial" w:hAnsi="Arial" w:eastAsia="仿宋" w:cs="Arial"/>
                <w:sz w:val="18"/>
                <w:szCs w:val="18"/>
                <w:lang w:eastAsia="zh-CN" w:bidi="ar"/>
              </w:rPr>
              <w:t>、</w:t>
            </w:r>
            <w:r>
              <w:rPr>
                <w:rFonts w:hint="eastAsia" w:ascii="Arial" w:hAnsi="Arial" w:eastAsia="仿宋" w:cs="Arial"/>
                <w:sz w:val="18"/>
                <w:szCs w:val="18"/>
                <w:lang w:bidi="ar"/>
              </w:rPr>
              <w:t>郊89路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密10路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密13路等多条公交线路通过并设有站点，综合评价交通便捷度一般。</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C</w:t>
            </w:r>
            <w:r>
              <w:rPr>
                <w:rFonts w:hint="eastAsia" w:ascii="Arial" w:hAnsi="Arial" w:eastAsia="仿宋" w:cs="Arial"/>
                <w:sz w:val="18"/>
                <w:szCs w:val="18"/>
                <w:lang w:bidi="ar"/>
              </w:rPr>
              <w:t>紧邻城市</w:t>
            </w:r>
            <w:r>
              <w:rPr>
                <w:rFonts w:hint="eastAsia" w:ascii="Arial" w:hAnsi="Arial" w:eastAsia="仿宋" w:cs="Arial"/>
                <w:sz w:val="18"/>
                <w:szCs w:val="18"/>
                <w:lang w:eastAsia="zh-CN" w:bidi="ar"/>
              </w:rPr>
              <w:t>支路</w:t>
            </w:r>
            <w:r>
              <w:rPr>
                <w:rFonts w:hint="eastAsia" w:ascii="Arial" w:hAnsi="Arial" w:eastAsia="仿宋" w:cs="Arial"/>
                <w:sz w:val="18"/>
                <w:szCs w:val="18"/>
                <w:lang w:bidi="ar"/>
              </w:rPr>
              <w:t>—</w:t>
            </w:r>
            <w:r>
              <w:rPr>
                <w:rFonts w:hint="eastAsia" w:ascii="Arial" w:hAnsi="Arial" w:eastAsia="仿宋" w:cs="Arial"/>
                <w:sz w:val="18"/>
                <w:szCs w:val="18"/>
                <w:lang w:eastAsia="zh-CN" w:bidi="ar"/>
              </w:rPr>
              <w:t>阳光街</w:t>
            </w:r>
            <w:r>
              <w:rPr>
                <w:rFonts w:hint="eastAsia" w:ascii="Arial" w:hAnsi="Arial" w:eastAsia="仿宋" w:cs="Arial"/>
                <w:sz w:val="18"/>
                <w:szCs w:val="18"/>
                <w:lang w:bidi="ar"/>
              </w:rPr>
              <w:t>，</w:t>
            </w: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C</w:t>
            </w:r>
            <w:r>
              <w:rPr>
                <w:rFonts w:hint="eastAsia" w:ascii="Arial" w:hAnsi="Arial" w:eastAsia="仿宋" w:cs="Arial"/>
                <w:sz w:val="18"/>
                <w:szCs w:val="18"/>
                <w:lang w:bidi="ar"/>
              </w:rPr>
              <w:t>周边无地铁线路，周边有980路快车</w:t>
            </w:r>
            <w:r>
              <w:rPr>
                <w:rFonts w:hint="eastAsia" w:ascii="Arial" w:hAnsi="Arial" w:eastAsia="仿宋" w:cs="Arial"/>
                <w:sz w:val="18"/>
                <w:szCs w:val="18"/>
                <w:lang w:eastAsia="zh-CN" w:bidi="ar"/>
              </w:rPr>
              <w:t>、</w:t>
            </w:r>
            <w:r>
              <w:rPr>
                <w:rFonts w:hint="eastAsia" w:ascii="Arial" w:hAnsi="Arial" w:eastAsia="仿宋" w:cs="Arial"/>
                <w:sz w:val="18"/>
                <w:szCs w:val="18"/>
                <w:lang w:bidi="ar"/>
              </w:rPr>
              <w:t xml:space="preserve"> H52路</w:t>
            </w:r>
            <w:r>
              <w:rPr>
                <w:rFonts w:hint="eastAsia" w:ascii="Arial" w:hAnsi="Arial" w:eastAsia="仿宋" w:cs="Arial"/>
                <w:sz w:val="18"/>
                <w:szCs w:val="18"/>
                <w:lang w:eastAsia="zh-CN" w:bidi="ar"/>
              </w:rPr>
              <w:t>、</w:t>
            </w:r>
            <w:r>
              <w:rPr>
                <w:rFonts w:hint="eastAsia" w:ascii="Arial" w:hAnsi="Arial" w:eastAsia="仿宋" w:cs="Arial"/>
                <w:sz w:val="18"/>
                <w:szCs w:val="18"/>
                <w:lang w:bidi="ar"/>
              </w:rPr>
              <w:t>郊89路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密10路</w:t>
            </w:r>
            <w:r>
              <w:rPr>
                <w:rFonts w:hint="eastAsia" w:ascii="Arial" w:hAnsi="Arial" w:eastAsia="仿宋" w:cs="Arial"/>
                <w:sz w:val="18"/>
                <w:szCs w:val="18"/>
                <w:lang w:eastAsia="zh-CN" w:bidi="ar"/>
              </w:rPr>
              <w:t>、</w:t>
            </w:r>
            <w:r>
              <w:rPr>
                <w:rFonts w:hint="eastAsia" w:ascii="Arial" w:hAnsi="Arial" w:eastAsia="仿宋" w:cs="Arial"/>
                <w:sz w:val="18"/>
                <w:szCs w:val="18"/>
                <w:lang w:bidi="ar"/>
              </w:rPr>
              <w:t>密13路等多条公交线路通过并设有站点，综合评价交通便捷度一般。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公共配套设施</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A</w:t>
            </w:r>
            <w:r>
              <w:rPr>
                <w:rFonts w:hint="eastAsia" w:ascii="Arial" w:hAnsi="Arial" w:eastAsia="仿宋" w:cs="Arial"/>
                <w:sz w:val="18"/>
                <w:szCs w:val="18"/>
                <w:lang w:bidi="ar"/>
              </w:rPr>
              <w:t>所在区域有购物场所（</w:t>
            </w:r>
            <w:r>
              <w:rPr>
                <w:rFonts w:hint="default" w:ascii="Arial" w:hAnsi="Arial" w:eastAsia="仿宋_GB2312" w:cs="Arial"/>
                <w:sz w:val="18"/>
                <w:szCs w:val="24"/>
                <w:lang w:eastAsia="zh-CN"/>
              </w:rPr>
              <w:t>燕赛奥特莱斯购物中心、瑞嘉商场</w:t>
            </w:r>
            <w:r>
              <w:rPr>
                <w:rFonts w:hint="eastAsia" w:ascii="Arial" w:hAnsi="Arial" w:eastAsia="仿宋" w:cs="Arial"/>
                <w:sz w:val="18"/>
                <w:szCs w:val="18"/>
                <w:lang w:bidi="ar"/>
              </w:rPr>
              <w:t>等）、学校（密云</w:t>
            </w:r>
            <w:r>
              <w:rPr>
                <w:rFonts w:hint="eastAsia" w:ascii="Arial" w:hAnsi="Arial" w:eastAsia="仿宋" w:cs="Arial"/>
                <w:sz w:val="18"/>
                <w:szCs w:val="18"/>
                <w:lang w:eastAsia="zh-CN" w:bidi="ar"/>
              </w:rPr>
              <w:t>区</w:t>
            </w:r>
            <w:r>
              <w:rPr>
                <w:rFonts w:hint="eastAsia" w:ascii="Arial" w:hAnsi="Arial" w:eastAsia="仿宋" w:cs="Arial"/>
                <w:sz w:val="18"/>
                <w:szCs w:val="18"/>
                <w:lang w:bidi="ar"/>
              </w:rPr>
              <w:t>第二小学、密云区第七幼儿园等），医院（密云区健福医院、密云区鼓楼社区卫生服务中心等），银行（中国工商银行、中国银行、中国邮政储蓄银行等），综合分析，公共配套设施齐备程度较好。</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B</w:t>
            </w:r>
            <w:r>
              <w:rPr>
                <w:rFonts w:hint="eastAsia" w:ascii="Arial" w:hAnsi="Arial" w:eastAsia="仿宋" w:cs="Arial"/>
                <w:sz w:val="18"/>
                <w:szCs w:val="18"/>
                <w:lang w:bidi="ar"/>
              </w:rPr>
              <w:t>所在区域有购物场所（</w:t>
            </w:r>
            <w:r>
              <w:rPr>
                <w:rFonts w:hint="default" w:ascii="Arial" w:hAnsi="Arial" w:eastAsia="仿宋_GB2312" w:cs="Arial"/>
                <w:sz w:val="18"/>
                <w:szCs w:val="24"/>
                <w:lang w:eastAsia="zh-CN"/>
              </w:rPr>
              <w:t>密云华润万象汇、密云建材批发市场</w:t>
            </w:r>
            <w:r>
              <w:rPr>
                <w:rFonts w:hint="eastAsia" w:ascii="Arial" w:hAnsi="Arial" w:eastAsia="仿宋" w:cs="Arial"/>
                <w:sz w:val="18"/>
                <w:szCs w:val="18"/>
                <w:lang w:bidi="ar"/>
              </w:rPr>
              <w:t>等）、学校（北方交通大学附属中学(密云分校)、密云区第六幼儿园等），医院（密云区健福医院、密云鼓楼街道太扬家园社区卫生服务站等），银行（中国农业银行、中国邮政储蓄银行等），综合分析，公共配套设施齐备程度较好。</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C</w:t>
            </w:r>
            <w:r>
              <w:rPr>
                <w:rFonts w:hint="eastAsia" w:ascii="Arial" w:hAnsi="Arial" w:eastAsia="仿宋" w:cs="Arial"/>
                <w:sz w:val="18"/>
                <w:szCs w:val="18"/>
                <w:lang w:bidi="ar"/>
              </w:rPr>
              <w:t>所在区域有购物场所（</w:t>
            </w:r>
            <w:r>
              <w:rPr>
                <w:rFonts w:hint="default" w:ascii="Arial" w:hAnsi="Arial" w:eastAsia="仿宋_GB2312" w:cs="Arial"/>
                <w:sz w:val="18"/>
                <w:szCs w:val="24"/>
                <w:lang w:eastAsia="zh-CN"/>
              </w:rPr>
              <w:t>密云华润万象汇、密云建材批发市场</w:t>
            </w:r>
            <w:r>
              <w:rPr>
                <w:rFonts w:hint="eastAsia" w:ascii="Arial" w:hAnsi="Arial" w:eastAsia="仿宋" w:cs="Arial"/>
                <w:sz w:val="18"/>
                <w:szCs w:val="18"/>
                <w:lang w:bidi="ar"/>
              </w:rPr>
              <w:t>等）、学校（北方交通大学附属中学(密云分校)、密云区第六幼儿园等），医院（密云区健福医院、密云鼓楼街道太扬家园社区卫生服务站等），银行（中国农业银行、中国邮政储蓄银行等），综合分析，公共配套设施齐备程度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基础设施水平</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rPr>
              <w:t>估价对象所在区域基础设施水平达到“七通”</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A</w:t>
            </w:r>
            <w:r>
              <w:rPr>
                <w:rFonts w:hint="eastAsia" w:ascii="Arial" w:hAnsi="Arial" w:eastAsia="仿宋_GB2312" w:cs="宋体"/>
                <w:color w:val="000000"/>
                <w:sz w:val="18"/>
                <w:szCs w:val="18"/>
              </w:rPr>
              <w:t>所在区域基础设施水平达到“七通”</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B</w:t>
            </w:r>
            <w:r>
              <w:rPr>
                <w:rFonts w:hint="eastAsia" w:ascii="Arial" w:hAnsi="Arial" w:eastAsia="仿宋_GB2312" w:cs="宋体"/>
                <w:color w:val="000000"/>
                <w:sz w:val="18"/>
                <w:szCs w:val="18"/>
              </w:rPr>
              <w:t>所在区域基础设施水平达到“七通”</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C</w:t>
            </w:r>
            <w:r>
              <w:rPr>
                <w:rFonts w:hint="eastAsia" w:ascii="Arial" w:hAnsi="Arial" w:eastAsia="仿宋_GB2312" w:cs="宋体"/>
                <w:color w:val="000000"/>
                <w:sz w:val="18"/>
                <w:szCs w:val="18"/>
              </w:rPr>
              <w:t>所在区域基础设施水平达到“七通”</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自然及人文环境</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估价对象周边2公里范围内有水系—白河，密虹公园等绿化景观，绿化条件较好；有密云区博物馆等人文设施，综合考虑自然环境与人文环境较好。</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A</w:t>
            </w:r>
            <w:r>
              <w:rPr>
                <w:rFonts w:hint="eastAsia" w:ascii="Arial" w:hAnsi="Arial" w:eastAsia="仿宋_GB2312" w:cs="宋体"/>
                <w:color w:val="000000"/>
                <w:sz w:val="18"/>
                <w:szCs w:val="18"/>
              </w:rPr>
              <w:t>周边2公里范围内有水系—白河，阳光公园等绿化景观，绿化条件较好；有密云图书馆等人文设施，综合考虑自然环境与人文环境较好。</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B</w:t>
            </w:r>
            <w:r>
              <w:rPr>
                <w:rFonts w:hint="eastAsia" w:ascii="Arial" w:hAnsi="Arial" w:eastAsia="仿宋_GB2312" w:cs="宋体"/>
                <w:color w:val="000000"/>
                <w:sz w:val="18"/>
                <w:szCs w:val="18"/>
              </w:rPr>
              <w:t>周边2公里范围内有水系—白河，太扬公园等绿化景观，绿化条件较好；有首都经济贸易大学(密云分校)等人文设施，综合考虑自然环境与人文环境较好。</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C</w:t>
            </w:r>
            <w:r>
              <w:rPr>
                <w:rFonts w:hint="eastAsia" w:ascii="Arial" w:hAnsi="Arial" w:eastAsia="仿宋_GB2312" w:cs="宋体"/>
                <w:color w:val="000000"/>
                <w:sz w:val="18"/>
                <w:szCs w:val="18"/>
              </w:rPr>
              <w:t>周边2公里范围内有水系—白河，太扬公园等绿化景观，绿化条件较好；有密首都经济贸易大学(密云分校)等人文设施，综合考虑自然环境与人文环境较好。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临街状况</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估价对象紧邻城市次干道</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A</w:t>
            </w:r>
            <w:r>
              <w:rPr>
                <w:rFonts w:hint="eastAsia" w:ascii="Arial" w:hAnsi="Arial" w:eastAsia="仿宋_GB2312" w:cs="宋体"/>
                <w:color w:val="000000"/>
                <w:sz w:val="18"/>
                <w:szCs w:val="18"/>
              </w:rPr>
              <w:t>紧邻城市</w:t>
            </w:r>
            <w:r>
              <w:rPr>
                <w:rFonts w:hint="eastAsia" w:ascii="Arial" w:hAnsi="Arial" w:eastAsia="仿宋_GB2312" w:cs="宋体"/>
                <w:color w:val="000000"/>
                <w:sz w:val="18"/>
                <w:szCs w:val="18"/>
                <w:lang w:eastAsia="zh-CN"/>
              </w:rPr>
              <w:t>支路</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B</w:t>
            </w:r>
            <w:r>
              <w:rPr>
                <w:rFonts w:hint="eastAsia" w:ascii="Arial" w:hAnsi="Arial" w:eastAsia="仿宋_GB2312" w:cs="宋体"/>
                <w:color w:val="000000"/>
                <w:sz w:val="18"/>
                <w:szCs w:val="18"/>
              </w:rPr>
              <w:t>紧邻城市</w:t>
            </w:r>
            <w:r>
              <w:rPr>
                <w:rFonts w:hint="eastAsia" w:ascii="Arial" w:hAnsi="Arial" w:eastAsia="仿宋_GB2312" w:cs="宋体"/>
                <w:color w:val="000000"/>
                <w:sz w:val="18"/>
                <w:szCs w:val="18"/>
                <w:lang w:eastAsia="zh-CN"/>
              </w:rPr>
              <w:t>支路</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C</w:t>
            </w:r>
            <w:r>
              <w:rPr>
                <w:rFonts w:hint="eastAsia" w:ascii="Arial" w:hAnsi="Arial" w:eastAsia="仿宋_GB2312" w:cs="宋体"/>
                <w:color w:val="000000"/>
                <w:sz w:val="18"/>
                <w:szCs w:val="18"/>
              </w:rPr>
              <w:t>紧邻城市</w:t>
            </w:r>
            <w:r>
              <w:rPr>
                <w:rFonts w:hint="eastAsia" w:ascii="Arial" w:hAnsi="Arial" w:eastAsia="仿宋_GB2312" w:cs="宋体"/>
                <w:color w:val="000000"/>
                <w:sz w:val="18"/>
                <w:szCs w:val="18"/>
                <w:lang w:eastAsia="zh-CN"/>
              </w:rPr>
              <w:t>支路</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个别因素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商业类型</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default" w:ascii="Arial" w:hAnsi="Arial" w:eastAsia="仿宋_GB2312" w:cs="宋体"/>
                <w:color w:val="000000"/>
                <w:sz w:val="18"/>
                <w:szCs w:val="18"/>
                <w:lang w:val="en-US" w:eastAsia="zh-CN"/>
              </w:rPr>
              <w:t>住宅配套商业</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default" w:ascii="Arial" w:hAnsi="Arial" w:eastAsia="仿宋_GB2312" w:cs="宋体"/>
                <w:color w:val="000000"/>
                <w:sz w:val="18"/>
                <w:szCs w:val="18"/>
                <w:lang w:val="en-US" w:eastAsia="zh-CN"/>
              </w:rPr>
              <w:t>住宅配套商业</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default" w:ascii="Arial" w:hAnsi="Arial" w:eastAsia="仿宋_GB2312" w:cs="宋体"/>
                <w:color w:val="000000"/>
                <w:sz w:val="18"/>
                <w:szCs w:val="18"/>
                <w:lang w:val="en-US" w:eastAsia="zh-CN"/>
              </w:rPr>
              <w:t>住宅配套商业</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default" w:ascii="Arial" w:hAnsi="Arial" w:eastAsia="仿宋_GB2312" w:cs="宋体"/>
                <w:color w:val="000000"/>
                <w:sz w:val="18"/>
                <w:szCs w:val="18"/>
                <w:lang w:val="en-US" w:eastAsia="zh-CN"/>
              </w:rPr>
              <w:t>住宅配套商业</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建筑面积（㎡）</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default" w:ascii="Arial" w:hAnsi="Arial" w:eastAsia="仿宋_GB2312" w:cs="宋体"/>
                <w:color w:val="000000"/>
                <w:sz w:val="18"/>
                <w:szCs w:val="18"/>
                <w:lang w:val="en-US" w:eastAsia="zh-CN"/>
              </w:rPr>
              <w:t>494.65</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85.66</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248.04</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259.72</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建筑结构</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default" w:ascii="Arial" w:hAnsi="Arial" w:eastAsia="仿宋_GB2312" w:cs="宋体"/>
                <w:color w:val="000000"/>
                <w:sz w:val="18"/>
                <w:szCs w:val="18"/>
                <w:lang w:val="en-US" w:eastAsia="zh-CN"/>
              </w:rPr>
              <w:t>钢混</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钢混</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钢混</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钢混</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公共部分装修</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eastAsia" w:ascii="Arial" w:hAnsi="Arial" w:eastAsia="仿宋_GB2312" w:cs="宋体"/>
                <w:color w:val="000000"/>
                <w:sz w:val="18"/>
                <w:szCs w:val="18"/>
                <w:lang w:val="en-US" w:eastAsia="zh-CN"/>
              </w:rPr>
              <w:t>普通装修</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eastAsia" w:ascii="Arial" w:hAnsi="Arial" w:eastAsia="仿宋_GB2312" w:cs="宋体"/>
                <w:color w:val="000000"/>
                <w:sz w:val="18"/>
                <w:szCs w:val="18"/>
                <w:lang w:val="en-US" w:eastAsia="zh-CN"/>
              </w:rPr>
              <w:t>普通装修</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eastAsia" w:ascii="Arial" w:hAnsi="Arial" w:eastAsia="仿宋_GB2312" w:cs="宋体"/>
                <w:color w:val="000000"/>
                <w:sz w:val="18"/>
                <w:szCs w:val="18"/>
                <w:lang w:val="en-US" w:eastAsia="zh-CN"/>
              </w:rPr>
              <w:t>普通装修</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eastAsia" w:ascii="Arial" w:hAnsi="Arial" w:eastAsia="仿宋_GB2312" w:cs="宋体"/>
                <w:color w:val="000000"/>
                <w:sz w:val="18"/>
                <w:szCs w:val="18"/>
                <w:lang w:val="en-US" w:eastAsia="zh-CN"/>
              </w:rPr>
              <w:t>普通装修</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层高</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default" w:ascii="Arial" w:hAnsi="Arial" w:eastAsia="仿宋_GB2312" w:cs="宋体"/>
                <w:color w:val="000000"/>
                <w:sz w:val="18"/>
                <w:szCs w:val="18"/>
                <w:lang w:val="en-US" w:eastAsia="zh-CN"/>
              </w:rPr>
              <w:t>标准层高</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标准层高</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标准层高</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标准层高</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内部装修</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default" w:ascii="Arial" w:hAnsi="Arial" w:eastAsia="仿宋_GB2312" w:cs="宋体"/>
                <w:color w:val="000000"/>
                <w:sz w:val="18"/>
                <w:szCs w:val="18"/>
                <w:lang w:val="en-US" w:eastAsia="zh-CN"/>
              </w:rPr>
              <w:t>普通装修</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普通装修</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普通装修</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bidi="ar-SA"/>
              </w:rPr>
            </w:pPr>
            <w:r>
              <w:rPr>
                <w:rFonts w:hint="default" w:ascii="Arial" w:hAnsi="Arial" w:eastAsia="仿宋_GB2312" w:cs="宋体"/>
                <w:color w:val="000000"/>
                <w:sz w:val="18"/>
                <w:szCs w:val="18"/>
                <w:lang w:val="en-US" w:eastAsia="zh-CN"/>
              </w:rPr>
              <w:t>普通装修</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bl>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p>
    <w:p>
      <w:pPr>
        <w:spacing w:line="360" w:lineRule="auto"/>
        <w:ind w:right="31" w:rightChars="13" w:firstLine="560" w:firstLineChars="200"/>
        <w:jc w:val="both"/>
        <w:rPr>
          <w:rFonts w:hint="eastAsia" w:ascii="仿宋_GB2312" w:eastAsia="仿宋_GB2312"/>
          <w:sz w:val="28"/>
          <w:szCs w:val="28"/>
        </w:rPr>
      </w:pPr>
      <w:r>
        <w:rPr>
          <w:rFonts w:hint="eastAsia" w:ascii="仿宋_GB2312" w:eastAsia="仿宋_GB2312"/>
          <w:sz w:val="28"/>
          <w:szCs w:val="28"/>
        </w:rPr>
        <w:t>估价对象及案例位置示意图：</w:t>
      </w:r>
    </w:p>
    <w:tbl>
      <w:tblPr>
        <w:tblStyle w:val="35"/>
        <w:tblW w:w="9299"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0" w:type="dxa"/>
          <w:bottom w:w="0" w:type="dxa"/>
          <w:right w:w="0" w:type="dxa"/>
        </w:tblCellMar>
      </w:tblPr>
      <w:tblGrid>
        <w:gridCol w:w="3098"/>
        <w:gridCol w:w="3100"/>
        <w:gridCol w:w="3100"/>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noWrap w:val="0"/>
            <w:vAlign w:val="top"/>
          </w:tcPr>
          <w:p>
            <w:pPr>
              <w:jc w:val="center"/>
              <w:rPr>
                <w:rFonts w:ascii="华文细黑" w:hAnsi="华文细黑" w:eastAsia="华文细黑"/>
                <w:sz w:val="22"/>
              </w:rPr>
            </w:pPr>
            <w:r>
              <w:rPr>
                <w:rFonts w:hint="eastAsia" w:ascii="华文细黑" w:hAnsi="华文细黑" w:eastAsia="华文细黑"/>
                <w:sz w:val="22"/>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7518" w:hRule="exact"/>
          <w:jc w:val="center"/>
        </w:trPr>
        <w:tc>
          <w:tcPr>
            <w:tcW w:w="8897" w:type="dxa"/>
            <w:gridSpan w:val="3"/>
            <w:noWrap w:val="0"/>
            <w:vAlign w:val="top"/>
          </w:tcPr>
          <w:p>
            <w:pPr>
              <w:jc w:val="center"/>
              <w:rPr>
                <w:rFonts w:hint="eastAsia"/>
                <w:sz w:val="22"/>
              </w:rPr>
            </w:pPr>
            <w:r>
              <w:rPr>
                <w:sz w:val="22"/>
              </w:rPr>
              <w:drawing>
                <wp:anchor distT="0" distB="0" distL="114300" distR="114300" simplePos="0" relativeHeight="251660288" behindDoc="0" locked="0" layoutInCell="1" allowOverlap="1">
                  <wp:simplePos x="0" y="0"/>
                  <wp:positionH relativeFrom="column">
                    <wp:posOffset>1120775</wp:posOffset>
                  </wp:positionH>
                  <wp:positionV relativeFrom="paragraph">
                    <wp:posOffset>2825750</wp:posOffset>
                  </wp:positionV>
                  <wp:extent cx="971550" cy="542925"/>
                  <wp:effectExtent l="0" t="0" r="0" b="8890"/>
                  <wp:wrapNone/>
                  <wp:docPr id="5"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估价对象tag-R"/>
                          <pic:cNvPicPr>
                            <a:picLocks noChangeAspect="1"/>
                          </pic:cNvPicPr>
                        </pic:nvPicPr>
                        <pic:blipFill>
                          <a:blip r:embed="rId52"/>
                          <a:stretch>
                            <a:fillRect/>
                          </a:stretch>
                        </pic:blipFill>
                        <pic:spPr>
                          <a:xfrm>
                            <a:off x="0" y="0"/>
                            <a:ext cx="971550" cy="542925"/>
                          </a:xfrm>
                          <a:prstGeom prst="rect">
                            <a:avLst/>
                          </a:prstGeom>
                          <a:noFill/>
                          <a:ln>
                            <a:noFill/>
                          </a:ln>
                        </pic:spPr>
                      </pic:pic>
                    </a:graphicData>
                  </a:graphic>
                </wp:anchor>
              </w:drawing>
            </w:r>
            <w:r>
              <w:rPr>
                <w:sz w:val="22"/>
              </w:rPr>
              <w:drawing>
                <wp:anchor distT="0" distB="0" distL="114300" distR="114300" simplePos="0" relativeHeight="251659264" behindDoc="0" locked="0" layoutInCell="1" allowOverlap="1">
                  <wp:simplePos x="0" y="0"/>
                  <wp:positionH relativeFrom="column">
                    <wp:posOffset>2187575</wp:posOffset>
                  </wp:positionH>
                  <wp:positionV relativeFrom="paragraph">
                    <wp:posOffset>2825750</wp:posOffset>
                  </wp:positionV>
                  <wp:extent cx="971550" cy="542925"/>
                  <wp:effectExtent l="0" t="0" r="0" b="8890"/>
                  <wp:wrapNone/>
                  <wp:docPr id="4" name="图片 3"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估价对象tag-L"/>
                          <pic:cNvPicPr>
                            <a:picLocks noChangeAspect="1"/>
                          </pic:cNvPicPr>
                        </pic:nvPicPr>
                        <pic:blipFill>
                          <a:blip r:embed="rId53"/>
                          <a:stretch>
                            <a:fillRect/>
                          </a:stretch>
                        </pic:blipFill>
                        <pic:spPr>
                          <a:xfrm>
                            <a:off x="0" y="0"/>
                            <a:ext cx="971550" cy="542925"/>
                          </a:xfrm>
                          <a:prstGeom prst="rect">
                            <a:avLst/>
                          </a:prstGeom>
                          <a:noFill/>
                          <a:ln>
                            <a:noFill/>
                          </a:ln>
                        </pic:spPr>
                      </pic:pic>
                    </a:graphicData>
                  </a:graphic>
                </wp:anchor>
              </w:drawing>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noWrap w:val="0"/>
            <w:vAlign w:val="top"/>
          </w:tcPr>
          <w:p>
            <w:pPr>
              <w:jc w:val="center"/>
              <w:rPr>
                <w:rFonts w:hint="eastAsia" w:ascii="华文细黑" w:hAnsi="华文细黑" w:eastAsia="华文细黑"/>
                <w:sz w:val="22"/>
              </w:rPr>
            </w:pPr>
            <w:r>
              <w:rPr>
                <w:rFonts w:hint="eastAsia" w:ascii="华文细黑" w:hAnsi="华文细黑" w:eastAsia="华文细黑"/>
                <w:sz w:val="22"/>
              </w:rPr>
              <w:t>案例照片</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2965" w:type="dxa"/>
            <w:tcBorders>
              <w:bottom w:val="dotted" w:color="404040" w:sz="2" w:space="0"/>
            </w:tcBorders>
            <w:noWrap w:val="0"/>
            <w:vAlign w:val="top"/>
          </w:tcPr>
          <w:p>
            <w:pPr>
              <w:jc w:val="center"/>
              <w:rPr>
                <w:rFonts w:hint="eastAsia" w:ascii="华文细黑" w:hAnsi="华文细黑" w:eastAsia="华文细黑"/>
                <w:color w:val="E36C0A"/>
                <w:sz w:val="22"/>
              </w:rPr>
            </w:pPr>
            <w:r>
              <w:rPr>
                <w:rFonts w:hint="eastAsia" w:ascii="华文细黑" w:hAnsi="华文细黑" w:eastAsia="华文细黑"/>
                <w:color w:val="E36C0A"/>
                <w:sz w:val="22"/>
              </w:rPr>
              <w:t>案例A</w:t>
            </w:r>
          </w:p>
        </w:tc>
        <w:tc>
          <w:tcPr>
            <w:tcW w:w="2966" w:type="dxa"/>
            <w:tcBorders>
              <w:bottom w:val="dotted" w:color="404040" w:sz="2" w:space="0"/>
            </w:tcBorders>
            <w:noWrap w:val="0"/>
            <w:vAlign w:val="top"/>
          </w:tcPr>
          <w:p>
            <w:pPr>
              <w:jc w:val="center"/>
              <w:rPr>
                <w:rFonts w:hint="eastAsia" w:ascii="华文细黑" w:hAnsi="华文细黑" w:eastAsia="华文细黑"/>
                <w:color w:val="E36C0A"/>
                <w:sz w:val="22"/>
              </w:rPr>
            </w:pPr>
            <w:r>
              <w:rPr>
                <w:rFonts w:hint="eastAsia" w:ascii="华文细黑" w:hAnsi="华文细黑" w:eastAsia="华文细黑"/>
                <w:color w:val="E36C0A"/>
                <w:sz w:val="22"/>
              </w:rPr>
              <w:t>案例B</w:t>
            </w:r>
          </w:p>
        </w:tc>
        <w:tc>
          <w:tcPr>
            <w:tcW w:w="2966" w:type="dxa"/>
            <w:tcBorders>
              <w:bottom w:val="dotted" w:color="404040" w:sz="2" w:space="0"/>
            </w:tcBorders>
            <w:noWrap w:val="0"/>
            <w:vAlign w:val="top"/>
          </w:tcPr>
          <w:p>
            <w:pPr>
              <w:jc w:val="center"/>
              <w:rPr>
                <w:rFonts w:hint="eastAsia" w:ascii="华文细黑" w:hAnsi="华文细黑" w:eastAsia="华文细黑"/>
                <w:color w:val="E36C0A"/>
                <w:sz w:val="22"/>
              </w:rPr>
            </w:pPr>
            <w:r>
              <w:rPr>
                <w:rFonts w:hint="eastAsia" w:ascii="华文细黑" w:hAnsi="华文细黑" w:eastAsia="华文细黑"/>
                <w:color w:val="E36C0A"/>
                <w:sz w:val="22"/>
              </w:rPr>
              <w:t>案例C</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3877" w:hRule="exact"/>
          <w:jc w:val="center"/>
        </w:trPr>
        <w:tc>
          <w:tcPr>
            <w:tcW w:w="2965" w:type="dxa"/>
            <w:noWrap w:val="0"/>
            <w:vAlign w:val="top"/>
          </w:tcPr>
          <w:p>
            <w:pPr>
              <w:jc w:val="center"/>
              <w:rPr>
                <w:rFonts w:hint="eastAsia"/>
                <w:sz w:val="22"/>
              </w:rPr>
            </w:pPr>
          </w:p>
        </w:tc>
        <w:tc>
          <w:tcPr>
            <w:tcW w:w="2966" w:type="dxa"/>
            <w:noWrap w:val="0"/>
            <w:vAlign w:val="top"/>
          </w:tcPr>
          <w:p>
            <w:pPr>
              <w:jc w:val="center"/>
              <w:rPr>
                <w:rFonts w:hint="eastAsia"/>
                <w:sz w:val="22"/>
              </w:rPr>
            </w:pPr>
          </w:p>
        </w:tc>
        <w:tc>
          <w:tcPr>
            <w:tcW w:w="2966" w:type="dxa"/>
            <w:noWrap w:val="0"/>
            <w:vAlign w:val="top"/>
          </w:tcPr>
          <w:p>
            <w:pPr>
              <w:jc w:val="center"/>
              <w:rPr>
                <w:rFonts w:hint="eastAsia"/>
                <w:sz w:val="22"/>
              </w:rPr>
            </w:pPr>
          </w:p>
        </w:tc>
      </w:tr>
    </w:tbl>
    <w:p>
      <w:pPr>
        <w:spacing w:line="360" w:lineRule="auto"/>
        <w:jc w:val="both"/>
        <w:rPr>
          <w:rFonts w:hint="eastAsia" w:ascii="仿宋_GB2312" w:hAnsi="Arial" w:eastAsia="仿宋_GB2312" w:cs="Arial"/>
          <w:bCs/>
          <w:sz w:val="28"/>
        </w:rPr>
      </w:pPr>
    </w:p>
    <w:p>
      <w:pPr>
        <w:spacing w:line="360" w:lineRule="auto"/>
        <w:jc w:val="center"/>
        <w:rPr>
          <w:rFonts w:ascii="Arial" w:hAnsi="Arial" w:eastAsia="仿宋_GB2312" w:cs="Arial"/>
          <w:szCs w:val="24"/>
        </w:rPr>
      </w:pPr>
      <w:r>
        <w:rPr>
          <w:rFonts w:hint="eastAsia" w:ascii="Arial" w:hAnsi="Arial" w:eastAsia="仿宋_GB2312" w:cs="Arial"/>
          <w:b/>
          <w:bCs/>
          <w:szCs w:val="24"/>
        </w:rPr>
        <w:t>表2：因素修正和调整系数表</w:t>
      </w:r>
    </w:p>
    <w:tbl>
      <w:tblPr>
        <w:tblStyle w:val="35"/>
        <w:tblW w:w="9299" w:type="dxa"/>
        <w:jc w:val="center"/>
        <w:tblLayout w:type="fixed"/>
        <w:tblCellMar>
          <w:top w:w="57" w:type="dxa"/>
          <w:left w:w="28" w:type="dxa"/>
          <w:bottom w:w="57" w:type="dxa"/>
          <w:right w:w="28" w:type="dxa"/>
        </w:tblCellMar>
      </w:tblPr>
      <w:tblGrid>
        <w:gridCol w:w="901"/>
        <w:gridCol w:w="2361"/>
        <w:gridCol w:w="567"/>
        <w:gridCol w:w="1412"/>
        <w:gridCol w:w="572"/>
        <w:gridCol w:w="1443"/>
        <w:gridCol w:w="542"/>
        <w:gridCol w:w="1501"/>
      </w:tblGrid>
      <w:tr>
        <w:tblPrEx>
          <w:tblCellMar>
            <w:top w:w="57" w:type="dxa"/>
            <w:left w:w="28" w:type="dxa"/>
            <w:bottom w:w="57" w:type="dxa"/>
            <w:right w:w="28" w:type="dxa"/>
          </w:tblCellMar>
        </w:tblPrEx>
        <w:trPr>
          <w:cantSplit/>
          <w:jc w:val="center"/>
        </w:trPr>
        <w:tc>
          <w:tcPr>
            <w:tcW w:w="3262"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比较因素</w:t>
            </w:r>
          </w:p>
        </w:tc>
        <w:tc>
          <w:tcPr>
            <w:tcW w:w="1979" w:type="dxa"/>
            <w:gridSpan w:val="2"/>
            <w:tcBorders>
              <w:top w:val="single" w:color="auto" w:sz="4" w:space="0"/>
              <w:left w:val="single" w:color="auto" w:sz="4" w:space="0"/>
              <w:bottom w:val="single" w:color="000000"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案例：A</w:t>
            </w:r>
          </w:p>
        </w:tc>
        <w:tc>
          <w:tcPr>
            <w:tcW w:w="2015" w:type="dxa"/>
            <w:gridSpan w:val="2"/>
            <w:tcBorders>
              <w:top w:val="single" w:color="auto" w:sz="4" w:space="0"/>
              <w:left w:val="single" w:color="auto" w:sz="4" w:space="0"/>
              <w:bottom w:val="single" w:color="000000"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案例：B</w:t>
            </w:r>
          </w:p>
        </w:tc>
        <w:tc>
          <w:tcPr>
            <w:tcW w:w="2043" w:type="dxa"/>
            <w:gridSpan w:val="2"/>
            <w:tcBorders>
              <w:top w:val="single" w:color="auto" w:sz="4" w:space="0"/>
              <w:left w:val="single" w:color="auto" w:sz="4" w:space="0"/>
              <w:bottom w:val="single" w:color="000000" w:sz="4" w:space="0"/>
              <w:right w:val="single" w:color="000000"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案例：C</w:t>
            </w:r>
          </w:p>
        </w:tc>
      </w:tr>
      <w:tr>
        <w:tblPrEx>
          <w:tblCellMar>
            <w:top w:w="57" w:type="dxa"/>
            <w:left w:w="28" w:type="dxa"/>
            <w:bottom w:w="57" w:type="dxa"/>
            <w:right w:w="28" w:type="dxa"/>
          </w:tblCellMar>
        </w:tblPrEx>
        <w:trPr>
          <w:cantSplit/>
          <w:jc w:val="center"/>
        </w:trPr>
        <w:tc>
          <w:tcPr>
            <w:tcW w:w="326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rPr>
                <w:rFonts w:ascii="Arial" w:hAnsi="Arial" w:eastAsia="仿宋_GB2312" w:cs="宋体"/>
                <w:sz w:val="18"/>
                <w:szCs w:val="18"/>
              </w:rPr>
            </w:pP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default" w:ascii="Arial" w:hAnsi="Arial" w:eastAsia="仿宋_GB2312" w:cs="宋体"/>
                <w:sz w:val="18"/>
                <w:szCs w:val="18"/>
                <w:lang w:val="en-US" w:eastAsia="zh-CN"/>
              </w:rPr>
              <w:t>白檀</w:t>
            </w:r>
            <w:r>
              <w:rPr>
                <w:rFonts w:hint="eastAsia" w:ascii="Arial" w:hAnsi="Arial" w:eastAsia="仿宋_GB2312" w:cs="宋体"/>
                <w:sz w:val="18"/>
                <w:szCs w:val="18"/>
                <w:lang w:val="en-US" w:eastAsia="zh-CN"/>
              </w:rPr>
              <w:t>小区</w:t>
            </w: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default" w:ascii="Arial" w:hAnsi="Arial" w:eastAsia="仿宋_GB2312" w:cs="宋体"/>
                <w:sz w:val="18"/>
                <w:szCs w:val="18"/>
                <w:lang w:val="en-US" w:eastAsia="zh-CN"/>
              </w:rPr>
              <w:t>开园</w:t>
            </w:r>
            <w:r>
              <w:rPr>
                <w:rFonts w:hint="eastAsia" w:ascii="Arial" w:hAnsi="Arial" w:eastAsia="仿宋_GB2312" w:cs="宋体"/>
                <w:sz w:val="18"/>
                <w:szCs w:val="18"/>
                <w:lang w:val="en-US" w:eastAsia="zh-CN"/>
              </w:rPr>
              <w:t>小区</w:t>
            </w:r>
          </w:p>
        </w:tc>
        <w:tc>
          <w:tcPr>
            <w:tcW w:w="2043"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rPr>
                <w:rFonts w:hint="eastAsia" w:ascii="Arial" w:hAnsi="Arial" w:eastAsia="仿宋_GB2312" w:cs="宋体"/>
                <w:sz w:val="18"/>
                <w:szCs w:val="18"/>
              </w:rPr>
            </w:pPr>
            <w:r>
              <w:rPr>
                <w:rFonts w:hint="default" w:ascii="Arial" w:hAnsi="Arial" w:eastAsia="仿宋_GB2312" w:cs="宋体"/>
                <w:sz w:val="18"/>
                <w:szCs w:val="18"/>
                <w:lang w:val="en-US" w:eastAsia="zh-CN"/>
              </w:rPr>
              <w:t>阳光街</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交易时间</w:t>
            </w:r>
          </w:p>
        </w:tc>
        <w:tc>
          <w:tcPr>
            <w:tcW w:w="567"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交易情况</w:t>
            </w:r>
          </w:p>
        </w:tc>
        <w:tc>
          <w:tcPr>
            <w:tcW w:w="567"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nil"/>
              <w:left w:val="single" w:color="auto" w:sz="4" w:space="0"/>
              <w:bottom w:val="single" w:color="auto" w:sz="4" w:space="0"/>
              <w:right w:val="single" w:color="auto" w:sz="4" w:space="0"/>
            </w:tcBorders>
            <w:shd w:val="clear" w:color="auto" w:fill="auto"/>
            <w:noWrap w:val="0"/>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用途</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区域因素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商业繁华度</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1</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交通便捷度</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公共配套设施</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基础设施水平</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自然及人文环境</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临街状况</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个别因素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商业类型</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建筑面积</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2.5</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1</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1</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建筑结构</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公共部分装修</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层高</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内部装修</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销售价格（元/平方米）</w:t>
            </w:r>
          </w:p>
        </w:tc>
        <w:tc>
          <w:tcPr>
            <w:tcW w:w="1979" w:type="dxa"/>
            <w:gridSpan w:val="2"/>
            <w:tcBorders>
              <w:top w:val="single" w:color="auto" w:sz="4" w:space="0"/>
              <w:left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22064</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20965</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21177</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比较价值（元/平方米）</w:t>
            </w: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22201</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21622</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21841</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楼面单价（元/平方米）</w:t>
            </w:r>
          </w:p>
        </w:tc>
        <w:tc>
          <w:tcPr>
            <w:tcW w:w="6037"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21888</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baseline"/>
        <w:rPr>
          <w:rFonts w:hint="eastAsia" w:ascii="Arial" w:hAnsi="Arial" w:eastAsia="仿宋_GB2312" w:cs="Arial"/>
          <w:color w:val="E36C0A"/>
          <w:sz w:val="18"/>
          <w:szCs w:val="18"/>
        </w:rPr>
      </w:pPr>
    </w:p>
    <w:p>
      <w:pPr>
        <w:spacing w:line="360" w:lineRule="auto"/>
        <w:ind w:firstLine="560" w:firstLineChars="200"/>
        <w:rPr>
          <w:rFonts w:ascii="Arial" w:hAnsi="Arial" w:eastAsia="仿宋_GB2312" w:cs="Arial"/>
          <w:color w:val="auto"/>
          <w:sz w:val="28"/>
        </w:rPr>
      </w:pPr>
      <w:r>
        <w:rPr>
          <w:rFonts w:hint="eastAsia" w:ascii="Arial" w:hAnsi="Arial" w:eastAsia="仿宋_GB2312" w:cs="Arial"/>
          <w:color w:val="auto"/>
          <w:sz w:val="28"/>
        </w:rPr>
        <w:t>本次评估所选取的各可比案例与估价对象相似程度接近；通过前述各因素的修正，各可比案例修正后价格的差异程度较小。</w:t>
      </w:r>
      <w:r>
        <w:rPr>
          <w:rFonts w:hint="eastAsia" w:ascii="Arial" w:hAnsi="Arial" w:eastAsia="仿宋_GB2312" w:cs="Arial"/>
          <w:color w:val="auto"/>
          <w:sz w:val="28"/>
          <w:lang w:eastAsia="zh-CN"/>
        </w:rPr>
        <w:t>估价对象所在楼层为</w:t>
      </w:r>
      <w:r>
        <w:rPr>
          <w:rFonts w:hint="eastAsia" w:ascii="Arial" w:hAnsi="Arial" w:eastAsia="仿宋_GB2312" w:cs="Arial"/>
          <w:color w:val="auto"/>
          <w:sz w:val="28"/>
          <w:lang w:val="en-US" w:eastAsia="zh-CN"/>
        </w:rPr>
        <w:t>5层，根据评估专业人员对周边商业用房市场的调查，5层的价格约为1层价格的50%，</w:t>
      </w:r>
      <w:r>
        <w:rPr>
          <w:rFonts w:hint="eastAsia" w:ascii="Arial" w:hAnsi="Arial" w:eastAsia="仿宋_GB2312" w:cs="Arial"/>
          <w:color w:val="auto"/>
          <w:sz w:val="28"/>
        </w:rPr>
        <w:t>因此，本次评估取三个比较价格的简单算术平均值</w:t>
      </w:r>
      <w:r>
        <w:rPr>
          <w:rFonts w:hint="eastAsia" w:ascii="Arial" w:hAnsi="Arial" w:eastAsia="仿宋_GB2312" w:cs="Arial"/>
          <w:color w:val="auto"/>
          <w:sz w:val="28"/>
          <w:lang w:eastAsia="zh-CN"/>
        </w:rPr>
        <w:t>乘以修正系数</w:t>
      </w:r>
      <w:r>
        <w:rPr>
          <w:rFonts w:hint="eastAsia" w:ascii="Arial" w:hAnsi="Arial" w:eastAsia="仿宋_GB2312" w:cs="Arial"/>
          <w:color w:val="auto"/>
          <w:sz w:val="28"/>
        </w:rPr>
        <w:t>作为估价对象商业不动产楼面单价。</w:t>
      </w:r>
    </w:p>
    <w:p>
      <w:pPr>
        <w:spacing w:line="360" w:lineRule="auto"/>
        <w:ind w:firstLine="560" w:firstLineChars="200"/>
        <w:rPr>
          <w:rFonts w:ascii="Arial" w:hAnsi="Arial" w:eastAsia="仿宋_GB2312" w:cs="Arial"/>
          <w:color w:val="auto"/>
          <w:sz w:val="28"/>
        </w:rPr>
      </w:pPr>
      <w:r>
        <w:rPr>
          <w:rFonts w:hint="eastAsia" w:ascii="Arial" w:hAnsi="Arial" w:eastAsia="仿宋_GB2312" w:cs="Arial"/>
          <w:color w:val="auto"/>
          <w:sz w:val="28"/>
        </w:rPr>
        <w:t xml:space="preserve">楼面单价 </w:t>
      </w:r>
    </w:p>
    <w:p>
      <w:pPr>
        <w:spacing w:line="360" w:lineRule="auto"/>
        <w:ind w:firstLine="560" w:firstLineChars="200"/>
        <w:rPr>
          <w:rFonts w:hint="default" w:ascii="Arial" w:hAnsi="Arial" w:eastAsia="仿宋_GB2312"/>
          <w:color w:val="auto"/>
          <w:sz w:val="28"/>
          <w:lang w:val="en-US" w:eastAsia="zh-CN"/>
        </w:rPr>
      </w:pPr>
      <w:r>
        <w:rPr>
          <w:rFonts w:hint="eastAsia" w:ascii="Arial" w:hAnsi="Arial" w:eastAsia="仿宋_GB2312"/>
          <w:color w:val="auto"/>
          <w:sz w:val="28"/>
        </w:rPr>
        <w:t>＝（</w:t>
      </w:r>
      <w:r>
        <w:rPr>
          <w:rFonts w:hint="eastAsia" w:ascii="Arial" w:hAnsi="Arial" w:eastAsia="仿宋_GB2312"/>
          <w:color w:val="auto"/>
          <w:sz w:val="28"/>
          <w:lang w:val="en-US" w:eastAsia="zh-CN"/>
        </w:rPr>
        <w:t>22201</w:t>
      </w:r>
      <w:r>
        <w:rPr>
          <w:rFonts w:hint="eastAsia" w:ascii="Arial" w:hAnsi="Arial" w:eastAsia="仿宋_GB2312"/>
          <w:color w:val="auto"/>
          <w:sz w:val="28"/>
        </w:rPr>
        <w:t>＋</w:t>
      </w:r>
      <w:r>
        <w:rPr>
          <w:rFonts w:hint="eastAsia" w:ascii="Arial" w:hAnsi="Arial" w:eastAsia="仿宋_GB2312"/>
          <w:color w:val="auto"/>
          <w:sz w:val="28"/>
          <w:lang w:val="en-US" w:eastAsia="zh-CN"/>
        </w:rPr>
        <w:t>21622</w:t>
      </w:r>
      <w:r>
        <w:rPr>
          <w:rFonts w:hint="eastAsia" w:ascii="Arial" w:hAnsi="Arial" w:eastAsia="仿宋_GB2312"/>
          <w:color w:val="auto"/>
          <w:sz w:val="28"/>
        </w:rPr>
        <w:t>＋</w:t>
      </w:r>
      <w:r>
        <w:rPr>
          <w:rFonts w:hint="eastAsia" w:ascii="Arial" w:hAnsi="Arial" w:eastAsia="仿宋_GB2312"/>
          <w:color w:val="auto"/>
          <w:sz w:val="28"/>
          <w:lang w:val="en-US" w:eastAsia="zh-CN"/>
        </w:rPr>
        <w:t>21841</w:t>
      </w:r>
      <w:r>
        <w:rPr>
          <w:rFonts w:hint="eastAsia" w:ascii="Arial" w:hAnsi="Arial" w:eastAsia="仿宋_GB2312"/>
          <w:color w:val="auto"/>
          <w:sz w:val="28"/>
        </w:rPr>
        <w:t>）÷</w:t>
      </w:r>
      <w:r>
        <w:rPr>
          <w:rFonts w:ascii="Arial" w:hAnsi="Arial" w:eastAsia="仿宋_GB2312"/>
          <w:color w:val="auto"/>
          <w:sz w:val="28"/>
        </w:rPr>
        <w:t>3</w:t>
      </w:r>
      <w:r>
        <w:rPr>
          <w:rFonts w:hint="eastAsia" w:ascii="Arial" w:hAnsi="Arial" w:eastAsia="仿宋_GB2312"/>
          <w:color w:val="auto"/>
          <w:sz w:val="28"/>
          <w:lang w:val="en-US" w:eastAsia="zh-CN"/>
        </w:rPr>
        <w:t>×50%</w:t>
      </w:r>
    </w:p>
    <w:p>
      <w:pPr>
        <w:spacing w:line="360" w:lineRule="auto"/>
        <w:ind w:right="205" w:firstLine="560" w:firstLineChars="200"/>
        <w:rPr>
          <w:rFonts w:ascii="Arial" w:hAnsi="Arial" w:eastAsia="仿宋_GB2312"/>
          <w:color w:val="auto"/>
          <w:sz w:val="28"/>
        </w:rPr>
      </w:pPr>
      <w:r>
        <w:rPr>
          <w:rFonts w:hint="eastAsia" w:ascii="Arial" w:hAnsi="Arial" w:eastAsia="仿宋_GB2312"/>
          <w:color w:val="auto"/>
          <w:sz w:val="28"/>
        </w:rPr>
        <w:t>＝</w:t>
      </w:r>
      <w:r>
        <w:rPr>
          <w:rFonts w:hint="eastAsia" w:ascii="Arial" w:hAnsi="Arial" w:eastAsia="仿宋_GB2312"/>
          <w:bCs/>
          <w:color w:val="auto"/>
          <w:sz w:val="28"/>
          <w:lang w:val="en-US" w:eastAsia="zh-CN"/>
        </w:rPr>
        <w:t>10944</w:t>
      </w:r>
      <w:r>
        <w:rPr>
          <w:rFonts w:hint="eastAsia" w:ascii="Arial" w:hAnsi="Arial" w:eastAsia="仿宋_GB2312"/>
          <w:color w:val="auto"/>
          <w:sz w:val="28"/>
        </w:rPr>
        <w:t>（元</w:t>
      </w:r>
      <w:r>
        <w:rPr>
          <w:rFonts w:ascii="Arial" w:hAnsi="Arial" w:eastAsia="仿宋_GB2312"/>
          <w:color w:val="auto"/>
          <w:sz w:val="28"/>
        </w:rPr>
        <w:t>/</w:t>
      </w:r>
      <w:r>
        <w:rPr>
          <w:rFonts w:hint="eastAsia" w:ascii="Arial" w:hAnsi="Arial" w:eastAsia="仿宋_GB2312"/>
          <w:color w:val="auto"/>
          <w:sz w:val="28"/>
        </w:rPr>
        <w:t>平方米）</w:t>
      </w:r>
    </w:p>
    <w:p>
      <w:pPr>
        <w:spacing w:line="360" w:lineRule="auto"/>
        <w:ind w:right="205" w:firstLine="570"/>
        <w:rPr>
          <w:rFonts w:ascii="Arial" w:hAnsi="Arial" w:eastAsia="仿宋_GB2312"/>
          <w:color w:val="auto"/>
          <w:sz w:val="28"/>
        </w:rPr>
      </w:pPr>
      <w:r>
        <w:rPr>
          <w:rFonts w:hint="eastAsia" w:ascii="Arial" w:hAnsi="Arial" w:eastAsia="仿宋_GB2312"/>
          <w:color w:val="auto"/>
          <w:sz w:val="28"/>
        </w:rPr>
        <w:t>不动产总价</w:t>
      </w:r>
    </w:p>
    <w:p>
      <w:pPr>
        <w:spacing w:line="360" w:lineRule="auto"/>
        <w:ind w:right="205" w:firstLine="570"/>
        <w:rPr>
          <w:rFonts w:hint="default" w:ascii="Arial" w:hAnsi="Arial" w:eastAsia="仿宋_GB2312"/>
          <w:color w:val="auto"/>
          <w:sz w:val="28"/>
          <w:lang w:val="en-US" w:eastAsia="zh-CN"/>
        </w:rPr>
      </w:pPr>
      <w:r>
        <w:rPr>
          <w:rFonts w:hint="eastAsia" w:ascii="Arial" w:hAnsi="Arial" w:eastAsia="仿宋_GB2312"/>
          <w:color w:val="auto"/>
          <w:sz w:val="28"/>
        </w:rPr>
        <w:t>＝</w:t>
      </w:r>
      <w:r>
        <w:rPr>
          <w:rFonts w:hint="eastAsia" w:ascii="Arial" w:hAnsi="Arial" w:eastAsia="仿宋_GB2312"/>
          <w:color w:val="auto"/>
          <w:sz w:val="28"/>
          <w:lang w:val="en-US" w:eastAsia="zh-CN"/>
        </w:rPr>
        <w:t>10944×494.65</w:t>
      </w:r>
      <w:r>
        <w:rPr>
          <w:rFonts w:hint="eastAsia" w:ascii="Arial" w:hAnsi="Arial" w:eastAsia="仿宋_GB2312"/>
          <w:color w:val="auto"/>
          <w:sz w:val="28"/>
        </w:rPr>
        <w:t>÷</w:t>
      </w:r>
      <w:r>
        <w:rPr>
          <w:rFonts w:hint="eastAsia" w:ascii="Arial" w:hAnsi="Arial" w:eastAsia="仿宋_GB2312"/>
          <w:color w:val="auto"/>
          <w:sz w:val="28"/>
          <w:lang w:val="en-US" w:eastAsia="zh-CN"/>
        </w:rPr>
        <w:t>10000</w:t>
      </w:r>
    </w:p>
    <w:p>
      <w:pPr>
        <w:spacing w:line="360" w:lineRule="auto"/>
        <w:ind w:right="205" w:firstLine="570"/>
        <w:rPr>
          <w:rFonts w:ascii="Arial" w:hAnsi="Arial" w:eastAsia="仿宋_GB2312"/>
          <w:color w:val="auto"/>
        </w:rPr>
      </w:pPr>
      <w:r>
        <w:rPr>
          <w:rFonts w:hint="eastAsia" w:ascii="Arial" w:hAnsi="Arial" w:eastAsia="仿宋_GB2312"/>
          <w:color w:val="auto"/>
          <w:sz w:val="28"/>
        </w:rPr>
        <w:t>＝</w:t>
      </w:r>
      <w:r>
        <w:rPr>
          <w:rFonts w:hint="eastAsia" w:ascii="Arial" w:hAnsi="Arial" w:eastAsia="仿宋_GB2312"/>
          <w:color w:val="auto"/>
          <w:sz w:val="28"/>
          <w:lang w:val="en-US" w:eastAsia="zh-CN"/>
        </w:rPr>
        <w:t>541.3450</w:t>
      </w:r>
      <w:r>
        <w:rPr>
          <w:rFonts w:hint="eastAsia" w:ascii="Arial" w:hAnsi="Arial" w:eastAsia="仿宋_GB2312"/>
          <w:color w:val="auto"/>
          <w:sz w:val="28"/>
        </w:rPr>
        <w:t>（万元）</w:t>
      </w:r>
    </w:p>
    <w:p>
      <w:pPr>
        <w:numPr>
          <w:ilvl w:val="0"/>
          <w:numId w:val="9"/>
        </w:numPr>
        <w:spacing w:line="300" w:lineRule="auto"/>
        <w:ind w:firstLine="560" w:firstLineChars="200"/>
        <w:jc w:val="both"/>
        <w:rPr>
          <w:rFonts w:ascii="Arial" w:hAnsi="Arial" w:eastAsia="仿宋_GB2312" w:cs="Arial"/>
          <w:sz w:val="28"/>
        </w:rPr>
      </w:pPr>
      <w:r>
        <w:rPr>
          <w:rFonts w:ascii="Arial" w:hAnsi="Arial" w:eastAsia="仿宋_GB2312" w:cs="Arial"/>
          <w:sz w:val="28"/>
        </w:rPr>
        <w:t>开发成本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jc w:val="both"/>
        <w:textAlignment w:val="baseline"/>
        <w:rPr>
          <w:rFonts w:hint="eastAsia" w:ascii="Arial" w:hAnsi="Arial" w:eastAsia="仿宋_GB2312" w:cs="Arial"/>
          <w:sz w:val="28"/>
          <w:lang w:eastAsia="zh-CN"/>
        </w:rPr>
      </w:pPr>
      <w:r>
        <w:rPr>
          <w:rFonts w:hint="eastAsia" w:ascii="Arial" w:hAnsi="Arial" w:eastAsia="仿宋_GB2312" w:cs="Arial"/>
          <w:sz w:val="28"/>
          <w:lang w:val="en-US" w:eastAsia="zh-CN"/>
        </w:rPr>
        <w:t>A.</w:t>
      </w:r>
      <w:r>
        <w:rPr>
          <w:rFonts w:hint="eastAsia" w:ascii="Arial" w:hAnsi="Arial" w:eastAsia="仿宋_GB2312" w:cs="Arial"/>
          <w:sz w:val="28"/>
          <w:lang w:eastAsia="zh-CN"/>
        </w:rPr>
        <w:t>建造成本</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lang w:val="en-US" w:eastAsia="zh-CN"/>
        </w:rPr>
        <w:t>（A）</w:t>
      </w:r>
      <w:r>
        <w:rPr>
          <w:rFonts w:hint="eastAsia" w:ascii="Arial" w:hAnsi="Arial" w:eastAsia="仿宋_GB2312" w:cs="Arial"/>
          <w:sz w:val="28"/>
        </w:rPr>
        <w:t>建安费用</w:t>
      </w:r>
    </w:p>
    <w:p>
      <w:pPr>
        <w:spacing w:line="300" w:lineRule="auto"/>
        <w:ind w:firstLine="560" w:firstLineChars="200"/>
        <w:jc w:val="both"/>
        <w:rPr>
          <w:rFonts w:hint="eastAsia" w:ascii="Arial" w:hAnsi="Arial" w:eastAsia="仿宋_GB2312" w:cs="Arial"/>
          <w:sz w:val="28"/>
        </w:rPr>
      </w:pPr>
      <w:r>
        <w:rPr>
          <w:rFonts w:hint="eastAsia" w:ascii="Arial" w:hAnsi="Arial" w:eastAsia="仿宋_GB2312" w:cs="Arial"/>
          <w:sz w:val="28"/>
        </w:rPr>
        <w:t>根据评估专业人员的调查，</w:t>
      </w:r>
      <w:r>
        <w:rPr>
          <w:rFonts w:hint="eastAsia" w:ascii="Arial" w:hAnsi="Arial" w:eastAsia="仿宋_GB2312" w:cs="Arial"/>
          <w:sz w:val="28"/>
          <w:lang w:eastAsia="zh-CN"/>
        </w:rPr>
        <w:t>北京</w:t>
      </w:r>
      <w:r>
        <w:rPr>
          <w:rFonts w:hint="eastAsia" w:ascii="Arial" w:hAnsi="Arial" w:eastAsia="仿宋_GB2312" w:cs="Arial"/>
          <w:sz w:val="28"/>
        </w:rPr>
        <w:t>市</w:t>
      </w:r>
      <w:r>
        <w:rPr>
          <w:rFonts w:hint="eastAsia" w:ascii="Arial" w:hAnsi="Arial" w:eastAsia="仿宋_GB2312" w:cs="Arial"/>
          <w:sz w:val="28"/>
          <w:lang w:eastAsia="zh-CN"/>
        </w:rPr>
        <w:t>商业</w:t>
      </w:r>
      <w:r>
        <w:rPr>
          <w:rFonts w:hint="eastAsia" w:ascii="Arial" w:hAnsi="Arial" w:eastAsia="仿宋_GB2312" w:cs="Arial"/>
          <w:sz w:val="28"/>
        </w:rPr>
        <w:t>类型建筑的建安水平一般在</w:t>
      </w:r>
      <w:r>
        <w:rPr>
          <w:rFonts w:hint="eastAsia" w:ascii="Arial" w:hAnsi="Arial" w:eastAsia="仿宋_GB2312" w:cs="Arial"/>
          <w:sz w:val="28"/>
          <w:lang w:val="en-US" w:eastAsia="zh-CN"/>
        </w:rPr>
        <w:t>2800</w:t>
      </w:r>
      <w:r>
        <w:rPr>
          <w:rFonts w:hint="eastAsia" w:ascii="Arial" w:hAnsi="Arial" w:eastAsia="仿宋_GB2312" w:cs="Arial"/>
          <w:sz w:val="28"/>
        </w:rPr>
        <w:t>-</w:t>
      </w:r>
      <w:r>
        <w:rPr>
          <w:rFonts w:hint="eastAsia" w:ascii="Arial" w:hAnsi="Arial" w:eastAsia="仿宋_GB2312" w:cs="Arial"/>
          <w:sz w:val="28"/>
          <w:lang w:val="en-US" w:eastAsia="zh-CN"/>
        </w:rPr>
        <w:t>4000</w:t>
      </w:r>
      <w:r>
        <w:rPr>
          <w:rFonts w:hint="eastAsia" w:ascii="Arial" w:hAnsi="Arial" w:eastAsia="仿宋_GB2312" w:cs="Arial"/>
          <w:sz w:val="28"/>
        </w:rPr>
        <w:t>元/平方米之间，估价对象</w:t>
      </w:r>
      <w:r>
        <w:rPr>
          <w:rFonts w:hint="eastAsia" w:ascii="Arial" w:hAnsi="Arial" w:eastAsia="仿宋_GB2312" w:cs="Arial"/>
          <w:sz w:val="28"/>
          <w:lang w:eastAsia="zh-CN"/>
        </w:rPr>
        <w:t>为一幢地上</w:t>
      </w:r>
      <w:r>
        <w:rPr>
          <w:rFonts w:hint="eastAsia" w:ascii="Arial" w:hAnsi="Arial" w:eastAsia="仿宋_GB2312" w:cs="Arial"/>
          <w:sz w:val="28"/>
          <w:lang w:val="en-US" w:eastAsia="zh-CN"/>
        </w:rPr>
        <w:t>6层，钢筋混凝土结构的住宅配套商业楼，外立面为涂料，室内公共部分装修为普通装修，室内装修为普通装修，楼内未设立电梯设备</w:t>
      </w:r>
      <w:r>
        <w:rPr>
          <w:rFonts w:hint="eastAsia" w:ascii="Arial" w:hAnsi="Arial" w:eastAsia="仿宋_GB2312" w:cs="Arial"/>
          <w:sz w:val="28"/>
        </w:rPr>
        <w:t>。本次评估参考该地区现行工程概预算定额以及同类建筑的建安水平，同时考虑估价对象建筑结构、设备与装修标准等，综合确定建安费用为</w:t>
      </w:r>
      <w:r>
        <w:rPr>
          <w:rFonts w:hint="eastAsia" w:ascii="Arial" w:hAnsi="Arial" w:eastAsia="仿宋_GB2312" w:cs="Arial"/>
          <w:sz w:val="28"/>
          <w:lang w:val="en-US" w:eastAsia="zh-CN"/>
        </w:rPr>
        <w:t>3000</w:t>
      </w:r>
      <w:r>
        <w:rPr>
          <w:rFonts w:hint="eastAsia" w:ascii="Arial" w:hAnsi="Arial" w:eastAsia="仿宋_GB2312" w:cs="Arial"/>
          <w:sz w:val="28"/>
        </w:rPr>
        <w:t>元/平方米，则有：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rPr>
        <w:t>建安费用＝单方造价×建筑面积＝</w:t>
      </w:r>
      <w:r>
        <w:rPr>
          <w:rFonts w:hint="eastAsia" w:ascii="Arial" w:hAnsi="Arial" w:eastAsia="仿宋_GB2312" w:cs="Arial"/>
          <w:sz w:val="28"/>
          <w:lang w:val="en-US" w:eastAsia="zh-CN"/>
        </w:rPr>
        <w:t>3000</w:t>
      </w:r>
      <w:r>
        <w:rPr>
          <w:rFonts w:hint="eastAsia" w:ascii="Arial" w:hAnsi="Arial" w:eastAsia="仿宋_GB2312" w:cs="Arial"/>
          <w:sz w:val="28"/>
        </w:rPr>
        <w:t>×</w:t>
      </w:r>
      <w:r>
        <w:rPr>
          <w:rFonts w:hint="eastAsia" w:ascii="Arial" w:hAnsi="Arial" w:eastAsia="仿宋_GB2312" w:cs="Arial"/>
          <w:sz w:val="28"/>
          <w:lang w:val="en-US" w:eastAsia="zh-CN"/>
        </w:rPr>
        <w:t>494.65÷10000</w:t>
      </w:r>
      <w:r>
        <w:rPr>
          <w:rFonts w:hint="eastAsia" w:ascii="Arial" w:hAnsi="Arial" w:eastAsia="仿宋_GB2312" w:cs="Arial"/>
          <w:sz w:val="28"/>
        </w:rPr>
        <w:t>＝</w:t>
      </w:r>
      <w:r>
        <w:rPr>
          <w:rFonts w:hint="eastAsia" w:ascii="Arial" w:hAnsi="Arial" w:eastAsia="仿宋_GB2312" w:cs="Arial"/>
          <w:sz w:val="28"/>
          <w:lang w:val="en-US" w:eastAsia="zh-CN"/>
        </w:rPr>
        <w:t>148.3950（万元）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（B）勘查设计和前期工程费</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3%取费，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勘查设计和前期工程费＝建安费用×取费标准＝148.3950×3%＝4.4519（万元）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（C）公共配套设施费用</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计取。</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（D）红线内市政基础设施费</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红线内市政基础设施费是指包括城市规划要求配套的道路、给排水、电力、电信、燃气、热力等设施的建设费用；估价对象未来红线内基础设施建设将达到“六通”（即通路、通电、通讯、通上水、通下水、通热力），结合估价对象所在区域实际情况确定红线内市政基础设施费为225元/平方米，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红线内市政基础设施费</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＝建筑面积×取费标准</w:t>
      </w:r>
    </w:p>
    <w:p>
      <w:pPr>
        <w:spacing w:line="300" w:lineRule="auto"/>
        <w:ind w:firstLine="560" w:firstLineChars="200"/>
        <w:jc w:val="both"/>
        <w:rPr>
          <w:rFonts w:hint="default" w:ascii="Arial" w:hAnsi="Arial" w:eastAsia="仿宋_GB2312" w:cs="Arial"/>
          <w:sz w:val="28"/>
          <w:lang w:val="en-US" w:eastAsia="zh-CN"/>
        </w:rPr>
      </w:pPr>
      <w:r>
        <w:rPr>
          <w:rFonts w:hint="eastAsia" w:ascii="Arial" w:hAnsi="Arial" w:eastAsia="仿宋_GB2312" w:cs="Arial"/>
          <w:sz w:val="28"/>
          <w:lang w:val="en-US" w:eastAsia="zh-CN"/>
        </w:rPr>
        <w:t>＝494.65×225</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＝11.1296（万元）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（E）相关税费</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相关税费主要包括有关税收和地方政府或其他有关部门收取的费用，如工程监理费、竣工验收费、绿化建设费、人防工程费等；根据估价对象所处区域的一般情况，并结合估价对象的实际情况，按建安费用的1.5%取费，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相关税费＝建安费用×取费标准＝148.3950×1.5%＝2.2259（万元）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（F）建造成本</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建造成本为上述5项之和，则有：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建造成本＝148.3950＋4.4519＋0＋11.1296＋2.2259＝166.2024（万元）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B.管理费用</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管理费用是房地产开发商为组织和管理房地产开发经营活动的必要支出，主要包括人员工资、办公费、差旅费等，根据估价对象所处区域房地产开发市场的一般情况，并结合估价对象的实际情况，按照建造成本的1%计算，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管理费用</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＝建造成本×取费标准</w:t>
      </w:r>
    </w:p>
    <w:p>
      <w:pPr>
        <w:spacing w:line="300" w:lineRule="auto"/>
        <w:ind w:firstLine="560" w:firstLineChars="200"/>
        <w:jc w:val="both"/>
        <w:rPr>
          <w:rFonts w:hint="default" w:ascii="Arial" w:hAnsi="Arial" w:eastAsia="仿宋_GB2312" w:cs="Arial"/>
          <w:sz w:val="28"/>
          <w:lang w:val="en-US" w:eastAsia="zh-CN"/>
        </w:rPr>
      </w:pPr>
      <w:r>
        <w:rPr>
          <w:rFonts w:hint="eastAsia" w:ascii="Arial" w:hAnsi="Arial" w:eastAsia="仿宋_GB2312" w:cs="Arial"/>
          <w:sz w:val="28"/>
          <w:lang w:val="en-US" w:eastAsia="zh-CN"/>
        </w:rPr>
        <w:t>＝166.2024×1%</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＝1.6620（万元）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C.贷款利息</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估价对象建筑物建设期为2年。估价对象土地价格（P土）及购地税费在估价期日一次性付清，建造成本、管理费用于建设期内均匀投入，取1～2年期固定资产贷款年利息率4.75%，以复利计息。则有：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贷款利息</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＝(166.2024+1.6620)×[(1+ 4.75%)</w:t>
      </w:r>
      <w:r>
        <w:rPr>
          <w:rFonts w:hint="eastAsia" w:ascii="Arial" w:hAnsi="Arial" w:eastAsia="仿宋_GB2312" w:cs="Arial"/>
          <w:sz w:val="28"/>
          <w:vertAlign w:val="superscript"/>
          <w:lang w:val="en-US" w:eastAsia="zh-CN"/>
        </w:rPr>
        <w:t>（2÷2）</w:t>
      </w:r>
      <w:r>
        <w:rPr>
          <w:rFonts w:hint="eastAsia" w:ascii="Arial" w:hAnsi="Arial" w:eastAsia="仿宋_GB2312" w:cs="Arial"/>
          <w:sz w:val="28"/>
          <w:lang w:val="en-US" w:eastAsia="zh-CN"/>
        </w:rPr>
        <w:t xml:space="preserve">-1] </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＝7.9736（万元）</w:t>
      </w:r>
    </w:p>
    <w:p>
      <w:pPr>
        <w:spacing w:line="360" w:lineRule="auto"/>
        <w:ind w:firstLine="560" w:firstLineChars="200"/>
        <w:jc w:val="both"/>
        <w:rPr>
          <w:rFonts w:hint="eastAsia" w:ascii="仿宋_GB2312" w:eastAsia="仿宋_GB2312"/>
          <w:sz w:val="28"/>
        </w:rPr>
      </w:pPr>
      <w:r>
        <w:rPr>
          <w:rFonts w:hint="eastAsia" w:ascii="Arial" w:hAnsi="Arial" w:eastAsia="仿宋_GB2312"/>
          <w:sz w:val="28"/>
          <w:lang w:val="en-US" w:eastAsia="zh-CN"/>
        </w:rPr>
        <w:t>D</w:t>
      </w:r>
      <w:r>
        <w:rPr>
          <w:rFonts w:hint="eastAsia" w:ascii="Arial" w:hAnsi="Arial" w:eastAsia="仿宋_GB2312"/>
          <w:sz w:val="28"/>
        </w:rPr>
        <w:t>.</w:t>
      </w:r>
      <w:r>
        <w:rPr>
          <w:rFonts w:hint="eastAsia" w:ascii="仿宋_GB2312" w:eastAsia="仿宋_GB2312"/>
          <w:sz w:val="28"/>
        </w:rPr>
        <w:t>开发利润（投资利润）</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估价对象位于北京市密云区西门外大街，为住宅配套商业项目，周边同类、同体量项目的开发利润经调查可知，利润率一般在20%～25%之间，计算基数为建造成本及管理费用，依前述计算，本次评估取综合利润率为20%。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开发利润</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＝（166.2024+1.6620）×20%</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＝33.5729（万元）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E.房屋现值</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房屋现值为房屋重置成新价乘以成新率计算。房屋重置成新价为建造成本、管理费用、利息（不含地价及购地税费产生的利息）、利润（不含地价及购地税费产生的利润）之和。则有：</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房屋重置成新价＝166.2024+1.6620+7.9736+33.5729＝209.4109（万元）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根据评估专业人员实地查勘，估价对象围护墙完好；地面、墙面较平整；门窗开启关闭灵活；设备、管道通畅，水卫、电照设备完好，维护情况良好。结合估价对象的建成年代、建筑结构，采用直线折旧法计算估价对象的成新度为：</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成新度＝1-（1-残值率）×已经使用年限÷经济耐用年限＝1-（1-0%）×18÷60＝70%</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房屋现值＝房屋重置成新价×成新率＝209.4109×70%＝146.5876（万元）</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7.相关税费</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（1）增值税及附加</w:t>
      </w:r>
    </w:p>
    <w:p>
      <w:pPr>
        <w:spacing w:line="300" w:lineRule="auto"/>
        <w:ind w:firstLine="560" w:firstLineChars="200"/>
        <w:jc w:val="both"/>
        <w:rPr>
          <w:rFonts w:hint="eastAsia" w:ascii="Arial" w:hAnsi="Arial" w:eastAsia="仿宋_GB2312" w:cs="Arial"/>
          <w:sz w:val="28"/>
          <w:lang w:val="en-US" w:eastAsia="zh-CN"/>
        </w:rPr>
      </w:pPr>
      <w:r>
        <w:rPr>
          <w:rFonts w:hint="eastAsia" w:ascii="Arial" w:hAnsi="Arial" w:eastAsia="仿宋_GB2312" w:cs="Arial"/>
          <w:sz w:val="28"/>
          <w:lang w:val="en-US" w:eastAsia="zh-CN"/>
        </w:rPr>
        <w:t>根据国家及北京市相关规定，增值税及附加（城市维护建设税、教育费附加及地方教育附加）税率合计为5.5%（其中增值税征收率为5%，附加税费为0.5%）。由于增值税的计税销售额为不含税销售额，故以估价对象不动产总价扣除增值税税额为基数计缴。则有：</w:t>
      </w:r>
    </w:p>
    <w:p>
      <w:pPr>
        <w:spacing w:line="360" w:lineRule="auto"/>
        <w:ind w:firstLine="560" w:firstLineChars="200"/>
        <w:jc w:val="both"/>
        <w:rPr>
          <w:rFonts w:ascii="Arial" w:hAnsi="Arial" w:eastAsia="仿宋_GB2312" w:cs="Arial"/>
          <w:color w:val="auto"/>
          <w:sz w:val="28"/>
        </w:rPr>
      </w:pPr>
      <w:r>
        <w:rPr>
          <w:rFonts w:ascii="Arial" w:hAnsi="Arial" w:eastAsia="仿宋_GB2312" w:cs="Arial"/>
          <w:color w:val="auto"/>
          <w:sz w:val="28"/>
        </w:rPr>
        <w:t>销售税费＝</w:t>
      </w:r>
      <w:r>
        <w:rPr>
          <w:rFonts w:hint="eastAsia" w:ascii="Arial" w:hAnsi="Arial" w:eastAsia="仿宋_GB2312" w:cs="Arial"/>
          <w:color w:val="auto"/>
          <w:sz w:val="28"/>
          <w:lang w:val="en-US" w:eastAsia="zh-CN"/>
        </w:rPr>
        <w:t>146.5876</w:t>
      </w:r>
      <w:r>
        <w:rPr>
          <w:rFonts w:hint="eastAsia" w:ascii="楷体_GB2312" w:hAnsi="楷体" w:eastAsia="楷体_GB2312"/>
          <w:color w:val="auto"/>
          <w:sz w:val="28"/>
        </w:rPr>
        <w:t>÷（</w:t>
      </w:r>
      <w:r>
        <w:rPr>
          <w:rFonts w:hint="eastAsia" w:ascii="Arial" w:hAnsi="Arial" w:eastAsia="楷体_GB2312"/>
          <w:color w:val="auto"/>
          <w:sz w:val="28"/>
        </w:rPr>
        <w:t>1</w:t>
      </w:r>
      <w:r>
        <w:rPr>
          <w:rFonts w:hint="eastAsia" w:ascii="楷体_GB2312" w:hAnsi="楷体" w:eastAsia="楷体_GB2312"/>
          <w:color w:val="auto"/>
          <w:sz w:val="28"/>
        </w:rPr>
        <w:t>+</w:t>
      </w:r>
      <w:r>
        <w:rPr>
          <w:rFonts w:hint="eastAsia" w:ascii="Arial" w:hAnsi="Arial" w:eastAsia="楷体_GB2312"/>
          <w:color w:val="auto"/>
          <w:sz w:val="28"/>
        </w:rPr>
        <w:t>5</w:t>
      </w:r>
      <w:r>
        <w:rPr>
          <w:rFonts w:hint="eastAsia" w:ascii="Arial" w:hAnsi="Arial" w:eastAsia="仿宋_GB2312" w:cs="Arial"/>
          <w:color w:val="auto"/>
          <w:sz w:val="28"/>
          <w:lang w:val="en-US" w:eastAsia="zh-CN"/>
        </w:rPr>
        <w:t>%</w:t>
      </w:r>
      <w:r>
        <w:rPr>
          <w:rFonts w:hint="eastAsia" w:ascii="楷体_GB2312" w:hAnsi="楷体" w:eastAsia="楷体_GB2312"/>
          <w:color w:val="auto"/>
          <w:sz w:val="28"/>
        </w:rPr>
        <w:t>）</w:t>
      </w:r>
      <w:r>
        <w:rPr>
          <w:rFonts w:hint="eastAsia" w:ascii="Arial" w:hAnsi="Arial" w:eastAsia="仿宋_GB2312" w:cs="Arial"/>
          <w:color w:val="auto"/>
          <w:sz w:val="28"/>
          <w:lang w:val="en-US" w:eastAsia="zh-CN"/>
        </w:rPr>
        <w:t>×</w:t>
      </w:r>
      <w:r>
        <w:rPr>
          <w:rFonts w:ascii="Arial" w:hAnsi="Arial" w:eastAsia="仿宋_GB2312" w:cs="Arial"/>
          <w:color w:val="auto"/>
          <w:sz w:val="28"/>
        </w:rPr>
        <w:t>5.</w:t>
      </w:r>
      <w:r>
        <w:rPr>
          <w:rFonts w:hint="eastAsia" w:ascii="Arial" w:hAnsi="Arial" w:eastAsia="仿宋_GB2312" w:cs="Arial"/>
          <w:color w:val="auto"/>
          <w:sz w:val="28"/>
          <w:lang w:val="en-US" w:eastAsia="zh-CN"/>
        </w:rPr>
        <w:t>5</w:t>
      </w:r>
      <w:r>
        <w:rPr>
          <w:rFonts w:ascii="Arial" w:hAnsi="Arial" w:eastAsia="仿宋_GB2312" w:cs="Arial"/>
          <w:color w:val="auto"/>
          <w:sz w:val="28"/>
        </w:rPr>
        <w:t>%＝</w:t>
      </w:r>
      <w:r>
        <w:rPr>
          <w:rFonts w:hint="eastAsia" w:ascii="Arial" w:hAnsi="Arial" w:eastAsia="仿宋_GB2312" w:cs="Arial"/>
          <w:color w:val="auto"/>
          <w:sz w:val="28"/>
          <w:lang w:val="en-US" w:eastAsia="zh-CN"/>
        </w:rPr>
        <w:t>28.3562</w:t>
      </w:r>
      <w:r>
        <w:rPr>
          <w:rFonts w:ascii="Arial" w:hAnsi="Arial" w:eastAsia="仿宋_GB2312" w:cs="Arial"/>
          <w:color w:val="auto"/>
          <w:sz w:val="28"/>
        </w:rPr>
        <w:t>（万元）</w:t>
      </w:r>
    </w:p>
    <w:p>
      <w:pPr>
        <w:spacing w:line="360" w:lineRule="auto"/>
        <w:ind w:firstLine="562" w:firstLineChars="201"/>
        <w:jc w:val="both"/>
        <w:rPr>
          <w:rFonts w:hint="eastAsia" w:ascii="仿宋_GB2312" w:hAnsi="Arial" w:eastAsia="仿宋_GB2312"/>
          <w:sz w:val="28"/>
        </w:rPr>
      </w:pPr>
      <w:r>
        <w:rPr>
          <w:rFonts w:hint="eastAsia" w:ascii="Arial" w:hAnsi="Arial" w:eastAsia="仿宋_GB2312"/>
          <w:sz w:val="28"/>
        </w:rPr>
        <w:t>（</w:t>
      </w:r>
      <w:r>
        <w:rPr>
          <w:rFonts w:hint="eastAsia" w:ascii="仿宋_GB2312" w:hAnsi="Arial" w:eastAsia="仿宋_GB2312"/>
          <w:sz w:val="28"/>
        </w:rPr>
        <w:t>2）销售费用</w:t>
      </w:r>
    </w:p>
    <w:p>
      <w:pPr>
        <w:spacing w:line="360" w:lineRule="auto"/>
        <w:ind w:firstLine="562" w:firstLineChars="201"/>
        <w:jc w:val="both"/>
        <w:rPr>
          <w:rFonts w:hint="eastAsia" w:ascii="仿宋_GB2312" w:hAnsi="Arial" w:eastAsia="仿宋_GB2312"/>
          <w:color w:val="auto"/>
          <w:sz w:val="28"/>
        </w:rPr>
      </w:pPr>
      <w:r>
        <w:rPr>
          <w:rFonts w:hint="eastAsia" w:ascii="仿宋_GB2312" w:hAnsi="Arial" w:eastAsia="仿宋_GB2312"/>
          <w:color w:val="auto"/>
          <w:sz w:val="28"/>
        </w:rPr>
        <w:t>销售费用指预售或销售房地产的必要支出，包括广告费、销售资料制作费、样板房或样板间建设费、售楼处建设费、销售人员费或者销售代理费等。销售费用通常按照</w:t>
      </w:r>
      <w:r>
        <w:rPr>
          <w:rFonts w:hint="eastAsia" w:ascii="仿宋_GB2312" w:eastAsia="仿宋_GB2312"/>
          <w:color w:val="auto"/>
          <w:sz w:val="28"/>
        </w:rPr>
        <w:t>售价（即不动产总价）</w:t>
      </w:r>
      <w:r>
        <w:rPr>
          <w:rFonts w:hint="eastAsia" w:ascii="仿宋_GB2312" w:hAnsi="Arial" w:eastAsia="仿宋_GB2312"/>
          <w:color w:val="auto"/>
          <w:sz w:val="28"/>
        </w:rPr>
        <w:t>的一定比例来测算。</w:t>
      </w:r>
      <w:r>
        <w:rPr>
          <w:rFonts w:hint="eastAsia" w:ascii="仿宋_GB2312" w:eastAsia="仿宋_GB2312"/>
          <w:color w:val="auto"/>
          <w:sz w:val="28"/>
        </w:rPr>
        <w:t>结合项目特点及市场客观水平</w:t>
      </w:r>
      <w:r>
        <w:rPr>
          <w:rFonts w:hint="eastAsia" w:ascii="仿宋_GB2312" w:hAnsi="Arial" w:eastAsia="仿宋_GB2312"/>
          <w:color w:val="auto"/>
          <w:sz w:val="28"/>
        </w:rPr>
        <w:t>，确定销售费用按</w:t>
      </w:r>
      <w:r>
        <w:rPr>
          <w:rFonts w:hint="eastAsia" w:ascii="仿宋_GB2312" w:eastAsia="仿宋_GB2312"/>
          <w:color w:val="auto"/>
          <w:sz w:val="28"/>
        </w:rPr>
        <w:t>不动产总价</w:t>
      </w:r>
      <w:r>
        <w:rPr>
          <w:rFonts w:hint="eastAsia" w:ascii="仿宋_GB2312" w:hAnsi="Arial" w:eastAsia="仿宋_GB2312"/>
          <w:color w:val="auto"/>
          <w:sz w:val="28"/>
        </w:rPr>
        <w:t>的</w:t>
      </w:r>
      <w:r>
        <w:rPr>
          <w:rFonts w:hint="eastAsia" w:ascii="Arial" w:hAnsi="Arial" w:eastAsia="仿宋_GB2312"/>
          <w:color w:val="auto"/>
          <w:sz w:val="28"/>
          <w:lang w:val="en-US" w:eastAsia="zh-CN"/>
        </w:rPr>
        <w:t>1</w:t>
      </w:r>
      <w:r>
        <w:rPr>
          <w:rFonts w:ascii="Arial" w:hAnsi="Arial" w:eastAsia="仿宋_GB2312" w:cs="Arial"/>
          <w:color w:val="auto"/>
          <w:sz w:val="28"/>
        </w:rPr>
        <w:t>%</w:t>
      </w:r>
      <w:r>
        <w:rPr>
          <w:rFonts w:hint="eastAsia" w:ascii="仿宋_GB2312" w:hAnsi="Arial" w:eastAsia="仿宋_GB2312"/>
          <w:color w:val="auto"/>
          <w:sz w:val="28"/>
        </w:rPr>
        <w:t>计算。</w:t>
      </w:r>
    </w:p>
    <w:p>
      <w:pPr>
        <w:spacing w:line="360" w:lineRule="auto"/>
        <w:ind w:firstLine="562" w:firstLineChars="201"/>
        <w:jc w:val="both"/>
        <w:rPr>
          <w:rFonts w:hint="eastAsia" w:ascii="Arial" w:hAnsi="Arial" w:eastAsia="仿宋_GB2312" w:cs="Arial"/>
          <w:color w:val="auto"/>
          <w:sz w:val="28"/>
          <w:lang w:val="en-US" w:eastAsia="zh-CN"/>
        </w:rPr>
      </w:pPr>
      <w:r>
        <w:rPr>
          <w:rFonts w:hint="eastAsia" w:ascii="Arial" w:hAnsi="Arial" w:eastAsia="仿宋_GB2312" w:cs="Arial"/>
          <w:color w:val="auto"/>
          <w:sz w:val="28"/>
        </w:rPr>
        <w:t>销售费用</w:t>
      </w:r>
      <w:r>
        <w:rPr>
          <w:rFonts w:hint="eastAsia" w:ascii="仿宋_GB2312" w:eastAsia="仿宋_GB2312"/>
          <w:color w:val="auto"/>
          <w:sz w:val="28"/>
        </w:rPr>
        <w:t>＝</w:t>
      </w:r>
      <w:r>
        <w:rPr>
          <w:rFonts w:hint="eastAsia" w:ascii="Arial" w:hAnsi="Arial" w:eastAsia="仿宋_GB2312" w:cs="Arial"/>
          <w:color w:val="auto"/>
          <w:sz w:val="28"/>
          <w:lang w:val="en-US" w:eastAsia="zh-CN"/>
        </w:rPr>
        <w:t>541.3450</w:t>
      </w:r>
      <w:r>
        <w:rPr>
          <w:rFonts w:ascii="Arial" w:hAnsi="Arial" w:eastAsia="仿宋_GB2312" w:cs="Arial"/>
          <w:color w:val="auto"/>
          <w:sz w:val="28"/>
        </w:rPr>
        <w:t>×</w:t>
      </w:r>
      <w:r>
        <w:rPr>
          <w:rFonts w:hint="eastAsia" w:ascii="Arial" w:hAnsi="Arial" w:eastAsia="仿宋_GB2312" w:cs="Arial"/>
          <w:color w:val="auto"/>
          <w:sz w:val="28"/>
          <w:lang w:val="en-US" w:eastAsia="zh-CN"/>
        </w:rPr>
        <w:t>1</w:t>
      </w:r>
      <w:r>
        <w:rPr>
          <w:rFonts w:ascii="Arial" w:hAnsi="Arial" w:eastAsia="仿宋_GB2312" w:cs="Arial"/>
          <w:color w:val="auto"/>
          <w:sz w:val="28"/>
        </w:rPr>
        <w:t>%</w:t>
      </w:r>
      <w:r>
        <w:rPr>
          <w:rFonts w:hint="eastAsia" w:ascii="仿宋_GB2312" w:eastAsia="仿宋_GB2312"/>
          <w:color w:val="auto"/>
          <w:sz w:val="28"/>
        </w:rPr>
        <w:t>＝</w:t>
      </w:r>
      <w:r>
        <w:rPr>
          <w:rFonts w:hint="eastAsia" w:ascii="Arial" w:hAnsi="Arial" w:eastAsia="仿宋_GB2312" w:cs="Arial"/>
          <w:color w:val="auto"/>
          <w:sz w:val="28"/>
          <w:lang w:val="en-US" w:eastAsia="zh-CN"/>
        </w:rPr>
        <w:t>5.4135（万元）</w:t>
      </w:r>
    </w:p>
    <w:p>
      <w:pPr>
        <w:spacing w:line="360" w:lineRule="auto"/>
        <w:ind w:firstLine="560" w:firstLineChars="200"/>
        <w:jc w:val="both"/>
        <w:rPr>
          <w:rFonts w:hint="eastAsia" w:ascii="Arial" w:hAnsi="Arial" w:eastAsia="仿宋_GB2312"/>
          <w:sz w:val="28"/>
        </w:rPr>
      </w:pPr>
      <w:r>
        <w:rPr>
          <w:rFonts w:hint="eastAsia" w:ascii="Arial" w:hAnsi="Arial" w:eastAsia="仿宋_GB2312"/>
          <w:sz w:val="28"/>
        </w:rPr>
        <w:t>（3）购地税费</w:t>
      </w:r>
    </w:p>
    <w:p>
      <w:pPr>
        <w:spacing w:line="360" w:lineRule="auto"/>
        <w:ind w:firstLine="560" w:firstLineChars="200"/>
        <w:jc w:val="both"/>
        <w:rPr>
          <w:rFonts w:hint="eastAsia" w:ascii="Arial" w:hAnsi="Arial" w:eastAsia="仿宋_GB2312"/>
          <w:color w:val="auto"/>
          <w:sz w:val="28"/>
        </w:rPr>
      </w:pPr>
      <w:r>
        <w:rPr>
          <w:rFonts w:hint="eastAsia" w:ascii="仿宋_GB2312" w:eastAsia="仿宋_GB2312"/>
          <w:color w:val="000000"/>
          <w:sz w:val="28"/>
        </w:rPr>
        <w:t>估价对象税费主要为契税及印花税，税率为</w:t>
      </w:r>
      <w:r>
        <w:rPr>
          <w:rFonts w:hint="eastAsia" w:ascii="Arial" w:hAnsi="Arial" w:eastAsia="仿宋_GB2312"/>
          <w:color w:val="000000"/>
          <w:sz w:val="28"/>
        </w:rPr>
        <w:t>3</w:t>
      </w:r>
      <w:r>
        <w:rPr>
          <w:rFonts w:hint="eastAsia" w:ascii="仿宋_GB2312" w:eastAsia="仿宋_GB2312"/>
          <w:color w:val="000000"/>
          <w:sz w:val="28"/>
        </w:rPr>
        <w:t>.</w:t>
      </w:r>
      <w:r>
        <w:rPr>
          <w:rFonts w:hint="eastAsia" w:ascii="Arial" w:hAnsi="Arial" w:eastAsia="仿宋_GB2312"/>
          <w:color w:val="000000"/>
          <w:sz w:val="28"/>
        </w:rPr>
        <w:t>05</w:t>
      </w:r>
      <w:r>
        <w:rPr>
          <w:rFonts w:hint="eastAsia" w:ascii="仿宋_GB2312" w:eastAsia="仿宋_GB2312"/>
          <w:color w:val="000000"/>
          <w:sz w:val="28"/>
        </w:rPr>
        <w:t>%。</w:t>
      </w:r>
    </w:p>
    <w:p>
      <w:pPr>
        <w:spacing w:line="360" w:lineRule="auto"/>
        <w:ind w:firstLine="560" w:firstLineChars="200"/>
        <w:jc w:val="both"/>
        <w:rPr>
          <w:rFonts w:hint="eastAsia" w:ascii="仿宋_GB2312" w:eastAsia="仿宋_GB2312"/>
          <w:sz w:val="28"/>
        </w:rPr>
      </w:pPr>
      <w:r>
        <w:rPr>
          <w:rFonts w:hint="eastAsia" w:ascii="Arial" w:hAnsi="Arial" w:eastAsia="仿宋_GB2312"/>
          <w:sz w:val="28"/>
        </w:rPr>
        <w:t>8.</w:t>
      </w:r>
      <w:r>
        <w:rPr>
          <w:rFonts w:hint="eastAsia" w:ascii="仿宋_GB2312" w:eastAsia="仿宋_GB2312"/>
          <w:sz w:val="28"/>
        </w:rPr>
        <w:t>求取估价对象土地价格</w:t>
      </w:r>
    </w:p>
    <w:p>
      <w:pPr>
        <w:spacing w:line="360" w:lineRule="auto"/>
        <w:ind w:firstLine="600" w:firstLineChars="200"/>
        <w:jc w:val="both"/>
        <w:rPr>
          <w:rFonts w:hint="default" w:ascii="Arial" w:hAnsi="Arial" w:eastAsia="仿宋_GB2312" w:cs="Arial"/>
          <w:spacing w:val="10"/>
          <w:sz w:val="28"/>
        </w:rPr>
      </w:pPr>
      <w:r>
        <w:rPr>
          <w:rFonts w:hint="default" w:ascii="Arial" w:hAnsi="Arial" w:eastAsia="仿宋_GB2312" w:cs="Arial"/>
          <w:spacing w:val="10"/>
          <w:sz w:val="28"/>
        </w:rPr>
        <w:t>土地价格（</w:t>
      </w:r>
      <w:r>
        <w:rPr>
          <w:rFonts w:hint="default" w:ascii="Arial" w:hAnsi="Arial" w:eastAsia="仿宋_GB2312" w:cs="Arial"/>
          <w:color w:val="000000"/>
          <w:sz w:val="28"/>
        </w:rPr>
        <w:t>P</w:t>
      </w:r>
      <w:r>
        <w:rPr>
          <w:rFonts w:hint="default" w:ascii="Arial" w:hAnsi="Arial" w:eastAsia="仿宋_GB2312" w:cs="Arial"/>
          <w:color w:val="000000"/>
          <w:sz w:val="28"/>
          <w:vertAlign w:val="subscript"/>
        </w:rPr>
        <w:t>土</w:t>
      </w:r>
      <w:r>
        <w:rPr>
          <w:rFonts w:hint="default" w:ascii="Arial" w:hAnsi="Arial" w:eastAsia="仿宋_GB2312" w:cs="Arial"/>
          <w:spacing w:val="10"/>
          <w:sz w:val="28"/>
        </w:rPr>
        <w:t>）</w:t>
      </w:r>
    </w:p>
    <w:p>
      <w:pPr>
        <w:spacing w:line="360" w:lineRule="auto"/>
        <w:ind w:firstLine="560" w:firstLineChars="200"/>
        <w:jc w:val="both"/>
        <w:rPr>
          <w:rFonts w:hint="default" w:ascii="Arial" w:hAnsi="Arial" w:eastAsia="仿宋_GB2312" w:cs="Arial"/>
          <w:color w:val="auto"/>
          <w:sz w:val="28"/>
        </w:rPr>
      </w:pPr>
      <w:r>
        <w:rPr>
          <w:rFonts w:hint="default" w:ascii="Arial" w:hAnsi="Arial" w:eastAsia="仿宋_GB2312" w:cs="Arial"/>
          <w:color w:val="auto"/>
          <w:sz w:val="28"/>
        </w:rPr>
        <w:t>＝(不动产交易价格-房屋现值-销售税费</w:t>
      </w:r>
      <w:r>
        <w:rPr>
          <w:rFonts w:hint="default" w:ascii="Arial" w:hAnsi="Arial" w:eastAsia="仿宋_GB2312" w:cs="Arial"/>
          <w:color w:val="auto"/>
          <w:sz w:val="28"/>
          <w:lang w:val="en-US" w:eastAsia="zh-CN"/>
        </w:rPr>
        <w:t>-</w:t>
      </w:r>
      <w:r>
        <w:rPr>
          <w:rFonts w:hint="default" w:ascii="Arial" w:hAnsi="Arial" w:eastAsia="仿宋_GB2312" w:cs="Arial"/>
          <w:color w:val="auto"/>
          <w:sz w:val="28"/>
        </w:rPr>
        <w:t>销售费用)</w:t>
      </w:r>
      <w:r>
        <w:rPr>
          <w:rFonts w:hint="eastAsia" w:ascii="楷体_GB2312" w:hAnsi="楷体" w:eastAsia="楷体_GB2312"/>
          <w:color w:val="auto"/>
          <w:sz w:val="28"/>
        </w:rPr>
        <w:t>÷</w:t>
      </w:r>
      <w:r>
        <w:rPr>
          <w:rFonts w:hint="default" w:ascii="Arial" w:hAnsi="Arial" w:eastAsia="仿宋_GB2312" w:cs="Arial"/>
          <w:color w:val="auto"/>
          <w:sz w:val="28"/>
        </w:rPr>
        <w:t>[(1+管理费率+投资利润率+利息率)×(1+契税及印花税率)]</w:t>
      </w:r>
    </w:p>
    <w:p>
      <w:pPr>
        <w:spacing w:line="360" w:lineRule="auto"/>
        <w:ind w:firstLine="560" w:firstLineChars="200"/>
        <w:jc w:val="both"/>
        <w:rPr>
          <w:rFonts w:hint="default" w:ascii="Arial" w:hAnsi="Arial" w:eastAsia="仿宋_GB2312" w:cs="Arial"/>
          <w:color w:val="auto"/>
          <w:sz w:val="28"/>
        </w:rPr>
      </w:pPr>
      <w:r>
        <w:rPr>
          <w:rFonts w:hint="default" w:ascii="Arial" w:hAnsi="Arial" w:eastAsia="仿宋_GB2312" w:cs="Arial"/>
          <w:color w:val="auto"/>
          <w:sz w:val="28"/>
        </w:rPr>
        <w:t>＝(</w:t>
      </w:r>
      <w:r>
        <w:rPr>
          <w:rFonts w:hint="default" w:ascii="Arial" w:hAnsi="Arial" w:eastAsia="仿宋_GB2312" w:cs="Arial"/>
          <w:color w:val="auto"/>
          <w:sz w:val="28"/>
          <w:lang w:val="en-US" w:eastAsia="zh-CN"/>
        </w:rPr>
        <w:t>541.3450-146.5876-28.3562-5.4135</w:t>
      </w:r>
      <w:r>
        <w:rPr>
          <w:rFonts w:hint="default" w:ascii="Arial" w:hAnsi="Arial" w:eastAsia="仿宋_GB2312" w:cs="Arial"/>
          <w:color w:val="auto"/>
          <w:sz w:val="28"/>
        </w:rPr>
        <w:t>)</w:t>
      </w:r>
      <w:r>
        <w:rPr>
          <w:rFonts w:hint="eastAsia" w:ascii="楷体_GB2312" w:hAnsi="楷体" w:eastAsia="楷体_GB2312"/>
          <w:color w:val="auto"/>
          <w:sz w:val="28"/>
        </w:rPr>
        <w:t>÷</w:t>
      </w:r>
      <w:r>
        <w:rPr>
          <w:rFonts w:hint="default" w:ascii="Arial" w:hAnsi="Arial" w:eastAsia="仿宋_GB2312" w:cs="Arial"/>
          <w:color w:val="auto"/>
          <w:sz w:val="28"/>
          <w:lang w:val="en-US" w:eastAsia="zh-CN"/>
        </w:rPr>
        <w:t>[</w:t>
      </w:r>
      <w:r>
        <w:rPr>
          <w:rFonts w:hint="default" w:ascii="Arial" w:hAnsi="Arial" w:eastAsia="仿宋_GB2312" w:cs="Arial"/>
          <w:color w:val="auto"/>
          <w:sz w:val="28"/>
        </w:rPr>
        <w:t>(</w:t>
      </w:r>
      <w:r>
        <w:rPr>
          <w:rFonts w:hint="default" w:ascii="Arial" w:hAnsi="Arial" w:eastAsia="仿宋_GB2312" w:cs="Arial"/>
          <w:color w:val="auto"/>
          <w:sz w:val="28"/>
          <w:lang w:val="en-US" w:eastAsia="zh-CN"/>
        </w:rPr>
        <w:t>1+0+20%+4.75%</w:t>
      </w:r>
      <w:r>
        <w:rPr>
          <w:rFonts w:hint="default" w:ascii="Arial" w:hAnsi="Arial" w:eastAsia="仿宋_GB2312" w:cs="Arial"/>
          <w:color w:val="auto"/>
          <w:sz w:val="28"/>
        </w:rPr>
        <w:t>)</w:t>
      </w:r>
    </w:p>
    <w:p>
      <w:pPr>
        <w:spacing w:line="360" w:lineRule="auto"/>
        <w:ind w:firstLine="560" w:firstLineChars="200"/>
        <w:jc w:val="both"/>
        <w:rPr>
          <w:rFonts w:hint="default" w:ascii="Arial" w:hAnsi="Arial" w:eastAsia="仿宋_GB2312" w:cs="Arial"/>
          <w:color w:val="auto"/>
          <w:sz w:val="28"/>
          <w:lang w:val="en-US" w:eastAsia="zh-CN"/>
        </w:rPr>
      </w:pPr>
      <w:r>
        <w:rPr>
          <w:rFonts w:hint="default" w:ascii="Arial" w:hAnsi="Arial" w:eastAsia="仿宋_GB2312" w:cs="Arial"/>
          <w:color w:val="auto"/>
          <w:sz w:val="28"/>
          <w:lang w:val="en-US" w:eastAsia="zh-CN"/>
        </w:rPr>
        <w:t>×</w:t>
      </w:r>
      <w:r>
        <w:rPr>
          <w:rFonts w:hint="default" w:ascii="Arial" w:hAnsi="Arial" w:eastAsia="仿宋_GB2312" w:cs="Arial"/>
          <w:color w:val="auto"/>
          <w:sz w:val="28"/>
        </w:rPr>
        <w:t>(</w:t>
      </w:r>
      <w:r>
        <w:rPr>
          <w:rFonts w:hint="default" w:ascii="Arial" w:hAnsi="Arial" w:eastAsia="仿宋_GB2312" w:cs="Arial"/>
          <w:color w:val="auto"/>
          <w:sz w:val="28"/>
          <w:lang w:val="en-US" w:eastAsia="zh-CN"/>
        </w:rPr>
        <w:t>1+3.05%</w:t>
      </w:r>
      <w:r>
        <w:rPr>
          <w:rFonts w:hint="default" w:ascii="Arial" w:hAnsi="Arial" w:eastAsia="仿宋_GB2312" w:cs="Arial"/>
          <w:color w:val="auto"/>
          <w:sz w:val="28"/>
        </w:rPr>
        <w:t>)</w:t>
      </w:r>
      <w:r>
        <w:rPr>
          <w:rFonts w:hint="default" w:ascii="Arial" w:hAnsi="Arial" w:eastAsia="仿宋_GB2312" w:cs="Arial"/>
          <w:color w:val="auto"/>
          <w:sz w:val="28"/>
          <w:lang w:val="en-US" w:eastAsia="zh-CN"/>
        </w:rPr>
        <w:t>]</w:t>
      </w:r>
    </w:p>
    <w:p>
      <w:pPr>
        <w:spacing w:line="360" w:lineRule="auto"/>
        <w:ind w:firstLine="560" w:firstLineChars="200"/>
        <w:jc w:val="both"/>
        <w:rPr>
          <w:rFonts w:hint="default" w:ascii="Arial" w:hAnsi="Arial" w:eastAsia="仿宋_GB2312" w:cs="Arial"/>
          <w:color w:val="auto"/>
          <w:sz w:val="28"/>
        </w:rPr>
      </w:pPr>
      <w:r>
        <w:rPr>
          <w:rFonts w:hint="eastAsia" w:ascii="Arial" w:hAnsi="Arial" w:eastAsia="仿宋_GB2312" w:cs="Arial"/>
          <w:color w:val="auto"/>
          <w:sz w:val="28"/>
        </w:rPr>
        <w:t>＝</w:t>
      </w:r>
      <w:r>
        <w:rPr>
          <w:rFonts w:hint="eastAsia" w:ascii="Arial" w:hAnsi="Arial" w:eastAsia="仿宋_GB2312" w:cs="Arial"/>
          <w:color w:val="auto"/>
          <w:sz w:val="28"/>
          <w:lang w:val="en-US" w:eastAsia="zh-CN"/>
        </w:rPr>
        <w:t>280.8044</w:t>
      </w:r>
      <w:r>
        <w:rPr>
          <w:rFonts w:hint="eastAsia" w:ascii="Arial" w:hAnsi="Arial" w:eastAsia="仿宋_GB2312" w:cs="Arial"/>
          <w:color w:val="auto"/>
          <w:sz w:val="28"/>
        </w:rPr>
        <w:t>（万元）</w:t>
      </w:r>
    </w:p>
    <w:p>
      <w:pPr>
        <w:autoSpaceDE w:val="0"/>
        <w:autoSpaceDN w:val="0"/>
        <w:snapToGrid w:val="0"/>
        <w:spacing w:line="300" w:lineRule="auto"/>
        <w:ind w:firstLine="540"/>
        <w:jc w:val="both"/>
        <w:textAlignment w:val="bottom"/>
        <w:rPr>
          <w:rFonts w:hint="eastAsia" w:ascii="Arial" w:hAnsi="Arial" w:eastAsia="仿宋_GB2312" w:cs="Arial"/>
          <w:spacing w:val="10"/>
          <w:sz w:val="28"/>
          <w:lang w:val="en-US" w:eastAsia="zh-CN"/>
        </w:rPr>
      </w:pPr>
      <w:r>
        <w:rPr>
          <w:rFonts w:hint="eastAsia" w:ascii="Arial" w:hAnsi="Arial" w:eastAsia="仿宋_GB2312" w:cs="Arial"/>
          <w:bCs/>
          <w:sz w:val="28"/>
          <w:lang w:eastAsia="zh-CN"/>
        </w:rPr>
        <w:t>楼面单价</w:t>
      </w:r>
      <w:r>
        <w:rPr>
          <w:rFonts w:hint="eastAsia" w:ascii="Arial" w:hAnsi="Arial" w:eastAsia="仿宋_GB2312" w:cs="Arial"/>
          <w:color w:val="auto"/>
          <w:sz w:val="28"/>
        </w:rPr>
        <w:t>＝</w:t>
      </w:r>
      <w:r>
        <w:rPr>
          <w:rFonts w:hint="eastAsia" w:ascii="Arial" w:hAnsi="Arial" w:eastAsia="仿宋_GB2312" w:cs="Arial"/>
          <w:spacing w:val="10"/>
          <w:sz w:val="28"/>
          <w:lang w:val="en-US" w:eastAsia="zh-CN"/>
        </w:rPr>
        <w:t>280.8044×10000</w:t>
      </w:r>
      <w:r>
        <w:rPr>
          <w:rFonts w:hint="eastAsia" w:ascii="楷体_GB2312" w:hAnsi="楷体" w:eastAsia="楷体_GB2312"/>
          <w:color w:val="auto"/>
          <w:sz w:val="28"/>
        </w:rPr>
        <w:t>÷</w:t>
      </w:r>
      <w:r>
        <w:rPr>
          <w:rFonts w:hint="eastAsia" w:ascii="Arial" w:hAnsi="Arial" w:eastAsia="仿宋_GB2312" w:cs="Arial"/>
          <w:spacing w:val="10"/>
          <w:sz w:val="28"/>
          <w:lang w:val="en-US" w:eastAsia="zh-CN"/>
        </w:rPr>
        <w:t>494.65</w:t>
      </w:r>
      <w:r>
        <w:rPr>
          <w:rFonts w:hint="eastAsia" w:ascii="Arial" w:hAnsi="Arial" w:eastAsia="仿宋_GB2312" w:cs="Arial"/>
          <w:color w:val="auto"/>
          <w:sz w:val="28"/>
        </w:rPr>
        <w:t>＝</w:t>
      </w:r>
      <w:r>
        <w:rPr>
          <w:rFonts w:hint="eastAsia" w:ascii="Arial" w:hAnsi="Arial" w:eastAsia="仿宋_GB2312" w:cs="Arial"/>
          <w:spacing w:val="10"/>
          <w:sz w:val="28"/>
          <w:lang w:val="en-US" w:eastAsia="zh-CN"/>
        </w:rPr>
        <w:t>5677（元/平方米）</w:t>
      </w:r>
    </w:p>
    <w:p>
      <w:pPr>
        <w:autoSpaceDE w:val="0"/>
        <w:autoSpaceDN w:val="0"/>
        <w:snapToGrid w:val="0"/>
        <w:spacing w:line="300" w:lineRule="auto"/>
        <w:ind w:firstLine="540"/>
        <w:jc w:val="both"/>
        <w:textAlignment w:val="bottom"/>
        <w:rPr>
          <w:rFonts w:hint="default" w:ascii="Arial" w:hAnsi="Arial" w:eastAsia="仿宋_GB2312" w:cs="Arial"/>
          <w:spacing w:val="10"/>
          <w:sz w:val="28"/>
          <w:lang w:val="en-US" w:eastAsia="zh-CN"/>
        </w:rPr>
      </w:pPr>
    </w:p>
    <w:p>
      <w:pPr>
        <w:spacing w:line="300" w:lineRule="auto"/>
        <w:ind w:firstLine="556"/>
        <w:jc w:val="both"/>
        <w:rPr>
          <w:rFonts w:ascii="Arial" w:hAnsi="Arial" w:eastAsia="仿宋_GB2312" w:cs="Arial"/>
          <w:sz w:val="28"/>
          <w:szCs w:val="28"/>
        </w:rPr>
      </w:pPr>
      <w:r>
        <w:rPr>
          <w:rFonts w:hint="eastAsia" w:ascii="Arial" w:hAnsi="Arial" w:eastAsia="仿宋_GB2312" w:cs="Arial"/>
          <w:b/>
          <w:sz w:val="28"/>
          <w:lang w:eastAsia="zh-CN"/>
        </w:rPr>
        <w:t>求取出让国有建设用地使用权价格</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根据区域土地市场情况，并结合估价对象的具体特点及估价目的等，此次评估采用了基准地价系数修正法和剩余法确定</w:t>
      </w:r>
      <w:r>
        <w:rPr>
          <w:rFonts w:hint="eastAsia" w:ascii="Arial" w:hAnsi="Arial" w:eastAsia="仿宋_GB2312" w:cs="Arial"/>
          <w:bCs/>
          <w:sz w:val="28"/>
          <w:lang w:eastAsia="zh-CN"/>
        </w:rPr>
        <w:t>商业</w:t>
      </w:r>
      <w:r>
        <w:rPr>
          <w:rFonts w:hint="eastAsia" w:ascii="Arial" w:hAnsi="Arial" w:eastAsia="仿宋_GB2312" w:cs="Arial"/>
          <w:bCs/>
          <w:sz w:val="28"/>
        </w:rPr>
        <w:t>用途出让国有建设用地使用权</w:t>
      </w:r>
      <w:r>
        <w:rPr>
          <w:rFonts w:ascii="Arial" w:hAnsi="Arial" w:eastAsia="仿宋_GB2312" w:cs="Arial"/>
          <w:bCs/>
          <w:sz w:val="28"/>
        </w:rPr>
        <w:t>，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Pr>
          <w:rFonts w:hint="eastAsia" w:ascii="Arial" w:hAnsi="Arial" w:eastAsia="仿宋_GB2312" w:cs="Arial"/>
          <w:bCs/>
          <w:sz w:val="28"/>
        </w:rPr>
        <w:t>两种</w:t>
      </w:r>
      <w:r>
        <w:rPr>
          <w:rFonts w:ascii="Arial" w:hAnsi="Arial" w:eastAsia="仿宋_GB2312" w:cs="Arial"/>
          <w:bCs/>
          <w:sz w:val="28"/>
        </w:rPr>
        <w:t>评估方法各有其侧重，从不同的角度反映了估价对象的地价水平，定量分析如下：</w:t>
      </w:r>
    </w:p>
    <w:p>
      <w:pPr>
        <w:spacing w:before="120" w:beforeLines="50" w:line="300" w:lineRule="auto"/>
        <w:jc w:val="center"/>
        <w:rPr>
          <w:rFonts w:ascii="Arial" w:hAnsi="Arial" w:eastAsia="仿宋_GB2312" w:cs="Arial"/>
          <w:sz w:val="28"/>
          <w:szCs w:val="28"/>
        </w:rPr>
      </w:pPr>
      <w:r>
        <w:rPr>
          <w:rFonts w:ascii="Arial" w:hAnsi="Arial" w:eastAsia="仿宋_GB2312" w:cs="Arial"/>
          <w:sz w:val="28"/>
          <w:szCs w:val="28"/>
        </w:rPr>
        <w:t>权重确定打分评价体系</w:t>
      </w:r>
    </w:p>
    <w:tbl>
      <w:tblPr>
        <w:tblStyle w:val="35"/>
        <w:tblW w:w="9298" w:type="dxa"/>
        <w:jc w:val="center"/>
        <w:tblLayout w:type="fixed"/>
        <w:tblCellMar>
          <w:top w:w="0" w:type="dxa"/>
          <w:left w:w="108" w:type="dxa"/>
          <w:bottom w:w="0" w:type="dxa"/>
          <w:right w:w="108" w:type="dxa"/>
        </w:tblCellMar>
      </w:tblPr>
      <w:tblGrid>
        <w:gridCol w:w="1811"/>
        <w:gridCol w:w="1162"/>
        <w:gridCol w:w="3394"/>
        <w:gridCol w:w="1465"/>
        <w:gridCol w:w="1466"/>
      </w:tblGrid>
      <w:tr>
        <w:tblPrEx>
          <w:tblCellMar>
            <w:top w:w="0" w:type="dxa"/>
            <w:left w:w="108" w:type="dxa"/>
            <w:bottom w:w="0" w:type="dxa"/>
            <w:right w:w="108" w:type="dxa"/>
          </w:tblCellMar>
        </w:tblPrEx>
        <w:trPr>
          <w:trHeight w:val="270" w:hRule="atLeast"/>
          <w:jc w:val="center"/>
        </w:trPr>
        <w:tc>
          <w:tcPr>
            <w:tcW w:w="18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评价因素</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标准分值</w:t>
            </w:r>
          </w:p>
        </w:tc>
        <w:tc>
          <w:tcPr>
            <w:tcW w:w="3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打分考虑因素</w:t>
            </w:r>
          </w:p>
        </w:tc>
        <w:tc>
          <w:tcPr>
            <w:tcW w:w="29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估价对象</w:t>
            </w:r>
          </w:p>
        </w:tc>
      </w:tr>
      <w:tr>
        <w:tblPrEx>
          <w:tblCellMar>
            <w:top w:w="0" w:type="dxa"/>
            <w:left w:w="108" w:type="dxa"/>
            <w:bottom w:w="0" w:type="dxa"/>
            <w:right w:w="108" w:type="dxa"/>
          </w:tblCellMar>
        </w:tblPrEx>
        <w:trPr>
          <w:trHeight w:val="270" w:hRule="atLeast"/>
          <w:jc w:val="center"/>
        </w:trPr>
        <w:tc>
          <w:tcPr>
            <w:tcW w:w="181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5"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基准地价系数修正法</w:t>
            </w:r>
          </w:p>
        </w:tc>
        <w:tc>
          <w:tcPr>
            <w:tcW w:w="1466"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剩余法</w:t>
            </w: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估价方法的代表性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25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1.估价方法选取分析充分、合理，取20～25分；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11</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24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2.估价方法选取分析较充分、合理，取10～19分；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3.估价方法选取分析较不充分，取0～9分；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估价方法所要求的估价资料的完整性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1.估价资料完整，来源依据充分，取10～15分；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7</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14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2.估价资料有欠缺，来源依据较不充分，取0～9分；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参数选取的客观性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1.参数从市场上获取，或从权威机构发布的信息上获取，取10～15分；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7</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14</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2.部分参数为自行分析取得，理由较充分，取0～9分；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参数确定的时效性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1.参数在规定的时效范围内，且距估价期日未超过1年，取10～15分；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4</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13</w:t>
            </w: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2.参数在规定的时效范围内，但距估价期日超过1年，取0～9分；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估价结果的现势性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30</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1.估价结果与同类用途房地产市场价格水平一致，且考虑了房地产市场发展趋势，取20～30分；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11</w:t>
            </w: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28</w:t>
            </w: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2.估价结果与同类用途房地产价格水平基本一致，且适当考虑了房地产市场发展趋势，取10～19分；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3.估价结果与同类用途房地产价格水平有一定差距，且适当考虑房地产市场发展趋势，取0～9分；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b/>
                <w:bCs/>
                <w:sz w:val="18"/>
                <w:szCs w:val="18"/>
              </w:rPr>
            </w:pPr>
            <w:r>
              <w:rPr>
                <w:rFonts w:hint="default" w:ascii="Arial" w:hAnsi="Arial" w:eastAsia="仿宋" w:cs="Arial"/>
                <w:b/>
                <w:bCs/>
                <w:sz w:val="18"/>
                <w:szCs w:val="18"/>
              </w:rPr>
              <w:t>分值</w:t>
            </w:r>
          </w:p>
        </w:tc>
        <w:tc>
          <w:tcPr>
            <w:tcW w:w="14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40</w:t>
            </w:r>
          </w:p>
        </w:tc>
        <w:tc>
          <w:tcPr>
            <w:tcW w:w="14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default" w:ascii="Arial" w:hAnsi="Arial" w:cs="Arial"/>
                <w:sz w:val="18"/>
                <w:szCs w:val="18"/>
              </w:rPr>
              <w:t>93</w:t>
            </w: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b/>
                <w:bCs/>
                <w:sz w:val="18"/>
                <w:szCs w:val="18"/>
              </w:rPr>
            </w:pPr>
            <w:r>
              <w:rPr>
                <w:rFonts w:hint="default" w:ascii="Arial" w:hAnsi="Arial" w:eastAsia="仿宋" w:cs="Arial"/>
                <w:b/>
                <w:bCs/>
                <w:sz w:val="18"/>
                <w:szCs w:val="18"/>
              </w:rPr>
              <w:t>权重</w:t>
            </w:r>
          </w:p>
        </w:tc>
        <w:tc>
          <w:tcPr>
            <w:tcW w:w="14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eastAsia" w:ascii="Arial" w:hAnsi="Arial" w:cs="Arial"/>
                <w:sz w:val="18"/>
                <w:szCs w:val="18"/>
              </w:rPr>
              <w:t>30%</w:t>
            </w:r>
          </w:p>
        </w:tc>
        <w:tc>
          <w:tcPr>
            <w:tcW w:w="14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r>
              <w:rPr>
                <w:rFonts w:hint="eastAsia" w:ascii="Arial" w:hAnsi="Arial" w:cs="Arial"/>
                <w:sz w:val="18"/>
                <w:szCs w:val="18"/>
              </w:rPr>
              <w:t>70%</w:t>
            </w:r>
          </w:p>
        </w:tc>
      </w:tr>
    </w:tbl>
    <w:p>
      <w:pPr>
        <w:widowControl/>
        <w:adjustRightInd/>
        <w:spacing w:line="300" w:lineRule="auto"/>
        <w:textAlignment w:val="auto"/>
        <w:rPr>
          <w:rFonts w:ascii="Arial" w:hAnsi="Arial" w:eastAsia="仿宋_GB2312" w:cs="Arial"/>
          <w:sz w:val="28"/>
        </w:rPr>
      </w:pP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56"/>
        <w:gridCol w:w="3036"/>
        <w:gridCol w:w="2131"/>
        <w:gridCol w:w="87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112"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用途</w:t>
            </w:r>
          </w:p>
        </w:tc>
        <w:tc>
          <w:tcPr>
            <w:tcW w:w="2489"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方法</w:t>
            </w:r>
          </w:p>
        </w:tc>
        <w:tc>
          <w:tcPr>
            <w:tcW w:w="174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c>
          <w:tcPr>
            <w:tcW w:w="71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w:t>
            </w:r>
          </w:p>
        </w:tc>
        <w:tc>
          <w:tcPr>
            <w:tcW w:w="1558"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Arial" w:hAnsi="Arial" w:eastAsia="仿宋" w:cs="Arial"/>
                <w:color w:val="000000"/>
                <w:sz w:val="18"/>
                <w:szCs w:val="18"/>
                <w:lang w:eastAsia="zh-CN"/>
              </w:rPr>
            </w:pPr>
            <w:r>
              <w:rPr>
                <w:rFonts w:hint="eastAsia" w:ascii="Arial" w:hAnsi="Arial" w:eastAsia="仿宋" w:cs="Arial"/>
                <w:color w:val="000000"/>
                <w:sz w:val="18"/>
                <w:szCs w:val="18"/>
                <w:lang w:eastAsia="zh-CN"/>
              </w:rPr>
              <w:t>商业</w:t>
            </w:r>
          </w:p>
        </w:tc>
        <w:tc>
          <w:tcPr>
            <w:tcW w:w="2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基准地价系数修正法</w:t>
            </w:r>
          </w:p>
        </w:tc>
        <w:tc>
          <w:tcPr>
            <w:tcW w:w="17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c>
          <w:tcPr>
            <w:tcW w:w="7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0.7</w:t>
            </w:r>
          </w:p>
        </w:tc>
        <w:tc>
          <w:tcPr>
            <w:tcW w:w="155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c>
          <w:tcPr>
            <w:tcW w:w="2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r>
              <w:rPr>
                <w:rFonts w:ascii="Arial" w:hAnsi="Arial" w:eastAsia="仿宋" w:cs="Arial"/>
                <w:color w:val="000000"/>
                <w:sz w:val="18"/>
                <w:szCs w:val="18"/>
              </w:rPr>
              <w:t>剩余法</w:t>
            </w:r>
          </w:p>
        </w:tc>
        <w:tc>
          <w:tcPr>
            <w:tcW w:w="17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c>
          <w:tcPr>
            <w:tcW w:w="7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Arial" w:hAnsi="Arial" w:eastAsia="仿宋" w:cs="Arial"/>
                <w:color w:val="000000"/>
                <w:sz w:val="18"/>
                <w:szCs w:val="18"/>
                <w:lang w:val="en-US" w:eastAsia="zh-CN"/>
              </w:rPr>
            </w:pPr>
            <w:r>
              <w:rPr>
                <w:rFonts w:hint="eastAsia" w:ascii="Arial" w:hAnsi="Arial" w:eastAsia="仿宋" w:cs="Arial"/>
                <w:color w:val="000000"/>
                <w:sz w:val="18"/>
                <w:szCs w:val="18"/>
                <w:lang w:val="en-US" w:eastAsia="zh-CN"/>
              </w:rPr>
              <w:t>0.3</w:t>
            </w:r>
          </w:p>
        </w:tc>
        <w:tc>
          <w:tcPr>
            <w:tcW w:w="1558"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r>
    </w:tbl>
    <w:p>
      <w:pPr>
        <w:pStyle w:val="52"/>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Arial" w:hAnsi="Arial" w:cs="Arial"/>
          <w:sz w:val="18"/>
          <w:szCs w:val="18"/>
        </w:rPr>
      </w:pPr>
      <w:bookmarkStart w:id="313" w:name="_Toc515457832"/>
      <w:bookmarkStart w:id="314" w:name="_Toc524335121"/>
      <w:bookmarkStart w:id="315" w:name="_Toc515458410"/>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r>
        <w:rPr>
          <w:rFonts w:hint="eastAsia" w:ascii="Arial" w:hAnsi="Arial" w:cs="Arial"/>
          <w:lang w:eastAsia="zh-CN"/>
        </w:rPr>
        <w:t>综上，估价对象楼面单价为，估价对象建筑面积为，则估价对象出让国有建设用地使用权总价为：</w:t>
      </w:r>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r>
        <w:rPr>
          <w:rFonts w:hint="eastAsia" w:ascii="Arial" w:hAnsi="Arial" w:cs="Arial"/>
          <w:lang w:eastAsia="zh-CN"/>
        </w:rPr>
        <w:t>总价＝</w:t>
      </w:r>
    </w:p>
    <w:p>
      <w:pPr>
        <w:pStyle w:val="52"/>
        <w:spacing w:line="300" w:lineRule="auto"/>
        <w:rPr>
          <w:rFonts w:hint="eastAsia" w:ascii="Arial" w:hAnsi="Arial" w:cs="Arial"/>
          <w:lang w:eastAsia="zh-CN"/>
        </w:rPr>
      </w:pPr>
    </w:p>
    <w:p>
      <w:pPr>
        <w:pStyle w:val="52"/>
        <w:numPr>
          <w:ilvl w:val="0"/>
          <w:numId w:val="10"/>
        </w:numPr>
        <w:spacing w:line="300" w:lineRule="auto"/>
        <w:rPr>
          <w:rFonts w:hint="eastAsia" w:ascii="Arial" w:hAnsi="Arial" w:eastAsia="仿宋_GB2312" w:cs="Arial"/>
          <w:b/>
          <w:sz w:val="28"/>
          <w:lang w:eastAsia="zh-CN"/>
        </w:rPr>
      </w:pPr>
      <w:r>
        <w:rPr>
          <w:rFonts w:hint="eastAsia" w:ascii="Arial" w:hAnsi="Arial" w:cs="Arial"/>
          <w:b/>
          <w:sz w:val="28"/>
          <w:lang w:eastAsia="zh-CN"/>
        </w:rPr>
        <w:t>划拨</w:t>
      </w:r>
      <w:r>
        <w:rPr>
          <w:rFonts w:hint="eastAsia" w:ascii="Arial" w:hAnsi="Arial" w:eastAsia="仿宋_GB2312" w:cs="Arial"/>
          <w:b/>
          <w:sz w:val="28"/>
          <w:lang w:eastAsia="zh-CN"/>
        </w:rPr>
        <w:t>国有建设用地使用权价格</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2" w:firstLineChars="200"/>
        <w:textAlignment w:val="auto"/>
        <w:rPr>
          <w:rFonts w:hint="eastAsia" w:ascii="Arial" w:hAnsi="Arial" w:eastAsia="仿宋_GB2312" w:cs="Arial"/>
          <w:b/>
          <w:kern w:val="0"/>
          <w:sz w:val="28"/>
          <w:szCs w:val="20"/>
          <w:lang w:val="en-US" w:eastAsia="zh-CN" w:bidi="ar-SA"/>
        </w:rPr>
      </w:pPr>
      <w:r>
        <w:rPr>
          <w:rFonts w:hint="eastAsia" w:ascii="Arial" w:hAnsi="Arial" w:eastAsia="仿宋_GB2312" w:cs="Arial"/>
          <w:b/>
          <w:kern w:val="0"/>
          <w:sz w:val="28"/>
          <w:szCs w:val="20"/>
          <w:lang w:val="en-US" w:eastAsia="zh-CN" w:bidi="ar-SA"/>
        </w:rPr>
        <w:t>方法一：成本逼近法</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rPr>
      </w:pPr>
      <w:r>
        <w:rPr>
          <w:rFonts w:hint="eastAsia" w:ascii="Arial" w:hAnsi="Arial" w:cs="Arial"/>
        </w:rPr>
        <w:t>划拨地价=(土地取得费+土地开发费+相关税费+土地开发利息+土地开 发利润) ×( 1+个别因素修正系数)</w:t>
      </w:r>
    </w:p>
    <w:p>
      <w:pPr>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rPr>
          <w:rFonts w:hint="eastAsia" w:ascii="Arial" w:hAnsi="Arial" w:eastAsia="仿宋_GB2312" w:cs="Arial"/>
          <w:kern w:val="2"/>
          <w:sz w:val="28"/>
          <w:szCs w:val="24"/>
          <w:lang w:val="en-US" w:eastAsia="zh-CN" w:bidi="ar-SA"/>
        </w:rPr>
      </w:pPr>
      <w:r>
        <w:rPr>
          <w:rFonts w:hint="eastAsia" w:ascii="Arial" w:hAnsi="Arial" w:eastAsia="仿宋_GB2312" w:cs="Arial"/>
          <w:kern w:val="2"/>
          <w:sz w:val="28"/>
          <w:szCs w:val="24"/>
          <w:lang w:val="en-US" w:eastAsia="zh-CN" w:bidi="ar-SA"/>
        </w:rPr>
        <w:t>1.土地取得成本</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60" w:firstLineChars="200"/>
        <w:jc w:val="both"/>
        <w:textAlignment w:val="baseline"/>
        <w:rPr>
          <w:rFonts w:hint="eastAsia" w:ascii="Arial" w:hAnsi="Arial" w:eastAsia="仿宋_GB2312" w:cs="Arial"/>
          <w:kern w:val="2"/>
          <w:sz w:val="28"/>
          <w:szCs w:val="24"/>
          <w:lang w:val="en-US" w:eastAsia="zh-CN" w:bidi="ar-SA"/>
        </w:rPr>
      </w:pPr>
      <w:r>
        <w:rPr>
          <w:rFonts w:hint="eastAsia" w:ascii="Arial" w:hAnsi="Arial" w:eastAsia="仿宋_GB2312" w:cs="Arial"/>
          <w:kern w:val="2"/>
          <w:sz w:val="28"/>
          <w:szCs w:val="24"/>
          <w:lang w:val="en-US" w:eastAsia="zh-CN" w:bidi="ar-SA"/>
        </w:rPr>
        <w:t>根据《北京市协议出让涉及的划拨地价评估技术指引(试行)》，估价对象位于城市建成区内的，按照低阶用地向高阶用地转化的原则，优先选择同一行政区或同一土地级别，至少三个土地收储、国有土地上房屋征收或集体建设用地拆迁等案例，经期日、区位等修正后，分析确定客观的土地取得费。若无法满足，可适当扩大到相邻行政区或低土地级别内选择，也可在同一圈层区域进行选择。有存量工业用地收储案例的，可优先选择使用。</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60" w:firstLineChars="200"/>
        <w:jc w:val="both"/>
        <w:textAlignment w:val="baseline"/>
        <w:rPr>
          <w:rFonts w:hint="eastAsia" w:ascii="Arial" w:hAnsi="Arial" w:eastAsia="仿宋_GB2312" w:cs="Arial"/>
          <w:kern w:val="2"/>
          <w:sz w:val="28"/>
          <w:szCs w:val="24"/>
          <w:lang w:val="en-US" w:eastAsia="zh-CN" w:bidi="ar-SA"/>
        </w:rPr>
      </w:pPr>
      <w:r>
        <w:rPr>
          <w:rFonts w:hint="eastAsia" w:ascii="Arial" w:hAnsi="Arial" w:eastAsia="仿宋_GB2312" w:cs="Arial"/>
          <w:kern w:val="2"/>
          <w:sz w:val="28"/>
          <w:szCs w:val="24"/>
          <w:lang w:val="en-US" w:eastAsia="zh-CN" w:bidi="ar-SA"/>
        </w:rPr>
        <w:t>按照上述规则仍无法获得充足案例时，按照低阶用地向高阶用地转化的原则，可选择规划主用途与估价对象相同或相似，至少三个经审定的土地一级开发项目成本数据或至少三个招拍挂土地出让成交案例中经审定的土地一级开发补偿费数据，参照《北京市储备开发及棚改等土地开发类项目成本管理细则》[京规自发〔2021〕449号]规定，据实剥离前期费用、市政基础设施建设费用、财务费用、其他费用、利润或管理费、两税两费、审计费、清算费用等，将剥离剩余后的补偿费用作为土地取得费。在剥离上述项目时，需注意市政基础设施建设费用、财务费用、利润等与成本逼近法中相关内容取值标准的差异。当剥离上述项目存在客观困难时，可通过收集案例的征地拆迁费用比例，并与审定的土地一级开发补偿费总额相乘后，作为土地取得费的取值依据。</w:t>
      </w:r>
    </w:p>
    <w:p>
      <w:pPr>
        <w:keepNext w:val="0"/>
        <w:keepLines w:val="0"/>
        <w:pageBreakBefore w:val="0"/>
        <w:widowControl w:val="0"/>
        <w:tabs>
          <w:tab w:val="left" w:pos="557"/>
        </w:tabs>
        <w:kinsoku/>
        <w:wordWrap/>
        <w:overflowPunct/>
        <w:topLinePunct w:val="0"/>
        <w:autoSpaceDE/>
        <w:autoSpaceDN/>
        <w:bidi w:val="0"/>
        <w:adjustRightInd w:val="0"/>
        <w:snapToGrid w:val="0"/>
        <w:spacing w:line="300" w:lineRule="auto"/>
        <w:ind w:left="0" w:right="0" w:firstLine="561"/>
        <w:textAlignment w:val="baseline"/>
        <w:rPr>
          <w:rFonts w:ascii="仿宋" w:hAnsi="仿宋" w:eastAsia="仿宋" w:cs="仿宋"/>
          <w:sz w:val="27"/>
          <w:szCs w:val="27"/>
        </w:rPr>
      </w:pPr>
      <w:r>
        <w:rPr>
          <w:rFonts w:hint="eastAsia" w:ascii="Arial" w:hAnsi="Arial" w:eastAsia="仿宋_GB2312" w:cs="Arial"/>
          <w:kern w:val="2"/>
          <w:sz w:val="28"/>
          <w:szCs w:val="24"/>
          <w:lang w:val="en-US" w:eastAsia="zh-CN" w:bidi="ar-SA"/>
        </w:rPr>
        <w:t>根据所获取的资料结合我公司信息储备及市场调查及信息查询，近期密云区土地收储、国有土地上房屋征收或集体建设用地拆迁等案例有2个，无法满足案例需求。根据《北京市协议出让涉及的划拨地价评估技术指引(试行)》的相关规定，选取了招拍挂土地出让成交案例中经审定的土地一级开发补偿费数据，因剥离前期费用、市政基础设施建设费用、财务费用、其他费用、利润或管理费、两税两费、审计费、清算费用存在客观困难，我们通过收集案例的征地拆迁费用比例，与审定的土地一级开发补偿费总额相乘后，作为土地取得费的取值依据。经收集案例统计测算，征地拆迁费用占土地一级开发补偿费总额的比例约为70%。案例具体情况如下。</w:t>
      </w:r>
    </w:p>
    <w:p>
      <w:pPr>
        <w:spacing w:line="224" w:lineRule="auto"/>
        <w:ind w:left="3790"/>
        <w:rPr>
          <w:rFonts w:ascii="仿宋" w:hAnsi="仿宋" w:eastAsia="仿宋" w:cs="仿宋"/>
          <w:sz w:val="27"/>
          <w:szCs w:val="27"/>
        </w:rPr>
      </w:pPr>
      <w:r>
        <w:rPr>
          <w:rFonts w:ascii="仿宋" w:hAnsi="仿宋" w:eastAsia="仿宋" w:cs="仿宋"/>
          <w:spacing w:val="12"/>
          <w:sz w:val="27"/>
          <w:szCs w:val="27"/>
        </w:rPr>
        <w:t>征</w:t>
      </w:r>
      <w:r>
        <w:rPr>
          <w:rFonts w:ascii="仿宋" w:hAnsi="仿宋" w:eastAsia="仿宋" w:cs="仿宋"/>
          <w:spacing w:val="9"/>
          <w:sz w:val="27"/>
          <w:szCs w:val="27"/>
        </w:rPr>
        <w:t>地拆迁费用比例统计</w:t>
      </w:r>
    </w:p>
    <w:tbl>
      <w:tblPr>
        <w:tblStyle w:val="122"/>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2130"/>
        <w:gridCol w:w="1276"/>
        <w:gridCol w:w="1804"/>
        <w:gridCol w:w="1590"/>
        <w:gridCol w:w="881"/>
        <w:gridCol w:w="11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499" w:type="dxa"/>
            <w:tcBorders>
              <w:left w:val="single" w:color="000000" w:sz="6" w:space="0"/>
            </w:tcBorders>
            <w:textDirection w:val="tbRlV"/>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4"/>
                <w:sz w:val="18"/>
                <w:szCs w:val="18"/>
                <w14:textOutline w14:w="3635" w14:cap="flat" w14:cmpd="sng">
                  <w14:solidFill>
                    <w14:srgbClr w14:val="000000"/>
                  </w14:solidFill>
                  <w14:prstDash w14:val="solid"/>
                  <w14:miter w14:val="0"/>
                </w14:textOutline>
              </w:rPr>
              <w:t>序</w:t>
            </w:r>
            <w:r>
              <w:rPr>
                <w:rFonts w:hint="default" w:ascii="Arial" w:hAnsi="Arial" w:eastAsia="仿宋" w:cs="Arial"/>
                <w:spacing w:val="4"/>
                <w:sz w:val="18"/>
                <w:szCs w:val="18"/>
              </w:rPr>
              <w:t xml:space="preserve"> </w:t>
            </w:r>
            <w:r>
              <w:rPr>
                <w:rFonts w:hint="default" w:ascii="Arial" w:hAnsi="Arial" w:eastAsia="仿宋" w:cs="Arial"/>
                <w:spacing w:val="4"/>
                <w:sz w:val="18"/>
                <w:szCs w:val="18"/>
                <w14:textOutline w14:w="3635" w14:cap="flat" w14:cmpd="sng">
                  <w14:solidFill>
                    <w14:srgbClr w14:val="000000"/>
                  </w14:solidFill>
                  <w14:prstDash w14:val="solid"/>
                  <w14:miter w14:val="0"/>
                </w14:textOutline>
              </w:rPr>
              <w:t>号</w:t>
            </w:r>
          </w:p>
        </w:tc>
        <w:tc>
          <w:tcPr>
            <w:tcW w:w="2130"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pacing w:val="4"/>
                <w:sz w:val="18"/>
                <w:szCs w:val="18"/>
                <w14:textOutline w14:w="3635" w14:cap="flat" w14:cmpd="sng">
                  <w14:solidFill>
                    <w14:srgbClr w14:val="000000"/>
                  </w14:solidFill>
                  <w14:prstDash w14:val="solid"/>
                  <w14:miter w14:val="0"/>
                </w14:textOutline>
              </w:rPr>
            </w:pPr>
            <w:r>
              <w:rPr>
                <w:rFonts w:hint="default" w:ascii="Arial" w:hAnsi="Arial" w:eastAsia="仿宋" w:cs="Arial"/>
                <w:spacing w:val="4"/>
                <w:sz w:val="18"/>
                <w:szCs w:val="18"/>
                <w14:textOutline w14:w="3635" w14:cap="flat" w14:cmpd="sng">
                  <w14:solidFill>
                    <w14:srgbClr w14:val="000000"/>
                  </w14:solidFill>
                  <w14:prstDash w14:val="solid"/>
                  <w14:miter w14:val="0"/>
                </w14:textOutline>
              </w:rPr>
              <w:t>项目名称</w:t>
            </w:r>
          </w:p>
        </w:tc>
        <w:tc>
          <w:tcPr>
            <w:tcW w:w="1276"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pPr>
            <w: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t>土地面积</w:t>
            </w:r>
          </w:p>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pPr>
            <w: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t>（公顷）</w:t>
            </w:r>
          </w:p>
        </w:tc>
        <w:tc>
          <w:tcPr>
            <w:tcW w:w="1804"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pacing w:val="4"/>
                <w:sz w:val="18"/>
                <w:szCs w:val="18"/>
                <w14:textOutline w14:w="3635" w14:cap="flat" w14:cmpd="sng">
                  <w14:solidFill>
                    <w14:srgbClr w14:val="000000"/>
                  </w14:solidFill>
                  <w14:prstDash w14:val="solid"/>
                  <w14:miter w14:val="0"/>
                </w14:textOutline>
              </w:rPr>
            </w:pPr>
            <w:r>
              <w:rPr>
                <w:rFonts w:hint="default" w:ascii="Arial" w:hAnsi="Arial" w:eastAsia="仿宋" w:cs="Arial"/>
                <w:spacing w:val="4"/>
                <w:sz w:val="18"/>
                <w:szCs w:val="18"/>
                <w14:textOutline w14:w="3635" w14:cap="flat" w14:cmpd="sng">
                  <w14:solidFill>
                    <w14:srgbClr w14:val="000000"/>
                  </w14:solidFill>
                  <w14:prstDash w14:val="solid"/>
                  <w14:miter w14:val="0"/>
                </w14:textOutline>
              </w:rPr>
              <w:t>土地开发补偿费总价(万元)</w:t>
            </w:r>
          </w:p>
        </w:tc>
        <w:tc>
          <w:tcPr>
            <w:tcW w:w="1590"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pacing w:val="4"/>
                <w:sz w:val="18"/>
                <w:szCs w:val="18"/>
                <w14:textOutline w14:w="3635" w14:cap="flat" w14:cmpd="sng">
                  <w14:solidFill>
                    <w14:srgbClr w14:val="000000"/>
                  </w14:solidFill>
                  <w14:prstDash w14:val="solid"/>
                  <w14:miter w14:val="0"/>
                </w14:textOutline>
              </w:rPr>
            </w:pPr>
            <w:r>
              <w:rPr>
                <w:rFonts w:hint="default" w:ascii="Arial" w:hAnsi="Arial" w:eastAsia="仿宋" w:cs="Arial"/>
                <w:spacing w:val="4"/>
                <w:sz w:val="18"/>
                <w:szCs w:val="18"/>
                <w14:textOutline w14:w="3635" w14:cap="flat" w14:cmpd="sng">
                  <w14:solidFill>
                    <w14:srgbClr w14:val="000000"/>
                  </w14:solidFill>
                  <w14:prstDash w14:val="solid"/>
                  <w14:miter w14:val="0"/>
                </w14:textOutline>
              </w:rPr>
              <w:t>征地拆迁费用总价(万元)</w:t>
            </w:r>
          </w:p>
        </w:tc>
        <w:tc>
          <w:tcPr>
            <w:tcW w:w="881"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pPr>
            <w:r>
              <w:rPr>
                <w:rFonts w:hint="eastAsia" w:ascii="Arial" w:hAnsi="Arial" w:eastAsia="仿宋" w:cs="Arial"/>
                <w:spacing w:val="4"/>
                <w:sz w:val="18"/>
                <w:szCs w:val="18"/>
                <w:lang w:eastAsia="zh-CN"/>
                <w14:textOutline w14:w="3635" w14:cap="flat" w14:cmpd="sng">
                  <w14:solidFill>
                    <w14:srgbClr w14:val="000000"/>
                  </w14:solidFill>
                  <w14:prstDash w14:val="solid"/>
                  <w14:miter w14:val="0"/>
                </w14:textOutline>
              </w:rPr>
              <w:t>审定时间</w:t>
            </w:r>
          </w:p>
        </w:tc>
        <w:tc>
          <w:tcPr>
            <w:tcW w:w="1118" w:type="dxa"/>
            <w:tcBorders>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pacing w:val="4"/>
                <w:sz w:val="18"/>
                <w:szCs w:val="18"/>
                <w14:textOutline w14:w="3635" w14:cap="flat" w14:cmpd="sng">
                  <w14:solidFill>
                    <w14:srgbClr w14:val="000000"/>
                  </w14:solidFill>
                  <w14:prstDash w14:val="solid"/>
                  <w14:miter w14:val="0"/>
                </w14:textOutline>
              </w:rPr>
            </w:pPr>
            <w:r>
              <w:rPr>
                <w:rFonts w:hint="default" w:ascii="Arial" w:hAnsi="Arial" w:eastAsia="仿宋" w:cs="Arial"/>
                <w:spacing w:val="4"/>
                <w:sz w:val="18"/>
                <w:szCs w:val="18"/>
                <w14:textOutline w14:w="3635" w14:cap="flat" w14:cmpd="sng">
                  <w14:solidFill>
                    <w14:srgbClr w14:val="000000"/>
                  </w14:solidFill>
                  <w14:prstDash w14:val="solid"/>
                  <w14:miter w14:val="0"/>
                </w14:textOutline>
              </w:rPr>
              <w:t>征地拆迁费用占比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499" w:type="dxa"/>
            <w:tcBorders>
              <w:lef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z w:val="18"/>
                <w:szCs w:val="18"/>
              </w:rPr>
              <w:t>1</w:t>
            </w:r>
          </w:p>
        </w:tc>
        <w:tc>
          <w:tcPr>
            <w:tcW w:w="2130"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2"/>
                <w:sz w:val="18"/>
                <w:szCs w:val="18"/>
              </w:rPr>
              <w:t>密云区檀营乡6005地块R2二类居住用地</w:t>
            </w:r>
          </w:p>
        </w:tc>
        <w:tc>
          <w:tcPr>
            <w:tcW w:w="127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5.84</w:t>
            </w:r>
          </w:p>
        </w:tc>
        <w:tc>
          <w:tcPr>
            <w:tcW w:w="180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442094.24</w:t>
            </w:r>
          </w:p>
        </w:tc>
        <w:tc>
          <w:tcPr>
            <w:tcW w:w="159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330867.43</w:t>
            </w:r>
          </w:p>
        </w:tc>
        <w:tc>
          <w:tcPr>
            <w:tcW w:w="881"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lang w:eastAsia="zh-CN"/>
              </w:rPr>
            </w:pPr>
            <w:r>
              <w:rPr>
                <w:rFonts w:hint="default" w:ascii="Arial" w:hAnsi="Arial" w:eastAsia="仿宋" w:cs="Arial"/>
                <w:spacing w:val="-4"/>
                <w:sz w:val="18"/>
                <w:szCs w:val="18"/>
              </w:rPr>
              <w:t>20</w:t>
            </w:r>
            <w:r>
              <w:rPr>
                <w:rFonts w:hint="default" w:ascii="Arial" w:hAnsi="Arial" w:eastAsia="仿宋" w:cs="Arial"/>
                <w:spacing w:val="-2"/>
                <w:sz w:val="18"/>
                <w:szCs w:val="18"/>
              </w:rPr>
              <w:t>2</w:t>
            </w:r>
            <w:r>
              <w:rPr>
                <w:rFonts w:hint="default" w:ascii="Arial" w:hAnsi="Arial" w:eastAsia="仿宋" w:cs="Arial"/>
                <w:spacing w:val="-2"/>
                <w:sz w:val="18"/>
                <w:szCs w:val="18"/>
                <w:lang w:val="en-US" w:eastAsia="zh-CN"/>
              </w:rPr>
              <w:t>1</w:t>
            </w:r>
          </w:p>
        </w:tc>
        <w:tc>
          <w:tcPr>
            <w:tcW w:w="1118" w:type="dxa"/>
            <w:tcBorders>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99" w:type="dxa"/>
            <w:tcBorders>
              <w:lef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z w:val="18"/>
                <w:szCs w:val="18"/>
              </w:rPr>
              <w:t>2</w:t>
            </w:r>
          </w:p>
        </w:tc>
        <w:tc>
          <w:tcPr>
            <w:tcW w:w="2130"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4"/>
                <w:sz w:val="18"/>
                <w:szCs w:val="18"/>
              </w:rPr>
              <w:t>密云区水源路南侧土地一级开发项目MY00-0104-6016等9个地块</w:t>
            </w:r>
          </w:p>
        </w:tc>
        <w:tc>
          <w:tcPr>
            <w:tcW w:w="127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lang w:val="en-US"/>
              </w:rPr>
            </w:pPr>
            <w:r>
              <w:rPr>
                <w:rFonts w:hint="default" w:ascii="Arial" w:hAnsi="Arial" w:eastAsia="仿宋" w:cs="Arial"/>
                <w:i w:val="0"/>
                <w:iCs w:val="0"/>
                <w:color w:val="000000"/>
                <w:kern w:val="0"/>
                <w:sz w:val="18"/>
                <w:szCs w:val="18"/>
                <w:u w:val="none"/>
                <w:lang w:val="en-US" w:eastAsia="zh-CN" w:bidi="ar"/>
              </w:rPr>
              <w:t>10.34</w:t>
            </w:r>
          </w:p>
        </w:tc>
        <w:tc>
          <w:tcPr>
            <w:tcW w:w="180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274776.8</w:t>
            </w:r>
          </w:p>
        </w:tc>
        <w:tc>
          <w:tcPr>
            <w:tcW w:w="159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199464.55</w:t>
            </w:r>
          </w:p>
        </w:tc>
        <w:tc>
          <w:tcPr>
            <w:tcW w:w="881"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4"/>
                <w:sz w:val="18"/>
                <w:szCs w:val="18"/>
              </w:rPr>
              <w:t>20</w:t>
            </w:r>
            <w:r>
              <w:rPr>
                <w:rFonts w:hint="default" w:ascii="Arial" w:hAnsi="Arial" w:eastAsia="仿宋" w:cs="Arial"/>
                <w:spacing w:val="-2"/>
                <w:sz w:val="18"/>
                <w:szCs w:val="18"/>
              </w:rPr>
              <w:t>21</w:t>
            </w:r>
          </w:p>
        </w:tc>
        <w:tc>
          <w:tcPr>
            <w:tcW w:w="1118" w:type="dxa"/>
            <w:tcBorders>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right="0"/>
              <w:jc w:val="center"/>
              <w:textAlignment w:val="center"/>
              <w:rPr>
                <w:rFonts w:hint="default" w:ascii="Arial" w:hAnsi="Arial" w:eastAsia="仿宋" w:cs="Arial"/>
                <w:sz w:val="18"/>
                <w:szCs w:val="18"/>
              </w:rPr>
            </w:pPr>
            <w:r>
              <w:rPr>
                <w:rFonts w:hint="default" w:ascii="Arial" w:hAnsi="Arial" w:eastAsia="仿宋" w:cs="Arial"/>
                <w:i w:val="0"/>
                <w:iCs w:val="0"/>
                <w:color w:val="000000"/>
                <w:kern w:val="0"/>
                <w:sz w:val="18"/>
                <w:szCs w:val="18"/>
                <w:u w:val="none"/>
                <w:lang w:val="en-US" w:eastAsia="zh-CN" w:bidi="ar"/>
              </w:rPr>
              <w:t>72.59%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499" w:type="dxa"/>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3</w:t>
            </w:r>
          </w:p>
        </w:tc>
        <w:tc>
          <w:tcPr>
            <w:tcW w:w="2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门头沟区S1线区域组团01-12地块土地一级开发项目01地块（剩余）、05（部分）、07（部分）地块</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22.36</w:t>
            </w:r>
          </w:p>
        </w:tc>
        <w:tc>
          <w:tcPr>
            <w:tcW w:w="18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1921678.11</w:t>
            </w:r>
          </w:p>
        </w:tc>
        <w:tc>
          <w:tcPr>
            <w:tcW w:w="15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1374980.85</w:t>
            </w:r>
          </w:p>
        </w:tc>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2021</w:t>
            </w:r>
          </w:p>
        </w:tc>
        <w:tc>
          <w:tcPr>
            <w:tcW w:w="1118"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71.55%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499" w:type="dxa"/>
            <w:tcBorders>
              <w:lef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4</w:t>
            </w:r>
          </w:p>
        </w:tc>
        <w:tc>
          <w:tcPr>
            <w:tcW w:w="2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门头沟区潭柘寺中心区A-F土地一级开发项目E地块MTG-06-0209-024等地块</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7.61</w:t>
            </w:r>
          </w:p>
        </w:tc>
        <w:tc>
          <w:tcPr>
            <w:tcW w:w="18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527523.92</w:t>
            </w:r>
          </w:p>
        </w:tc>
        <w:tc>
          <w:tcPr>
            <w:tcW w:w="15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380249.92</w:t>
            </w:r>
          </w:p>
        </w:tc>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rPr>
              <w:t>2021</w:t>
            </w:r>
          </w:p>
        </w:tc>
        <w:tc>
          <w:tcPr>
            <w:tcW w:w="1118"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72.08%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499" w:type="dxa"/>
            <w:tcBorders>
              <w:lef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z w:val="18"/>
                <w:szCs w:val="18"/>
              </w:rPr>
              <w:t>5</w:t>
            </w:r>
          </w:p>
        </w:tc>
        <w:tc>
          <w:tcPr>
            <w:tcW w:w="21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eastAsia="zh-CN"/>
              </w:rPr>
              <w:t>房山区</w:t>
            </w:r>
            <w:r>
              <w:rPr>
                <w:rFonts w:hint="default" w:ascii="Arial" w:hAnsi="Arial" w:eastAsia="仿宋" w:cs="Arial"/>
                <w:spacing w:val="-4"/>
                <w:sz w:val="18"/>
                <w:szCs w:val="18"/>
              </w:rPr>
              <w:t>轨道交通房山线东羊庄站土地一级开发项目</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lang w:val="en-US" w:eastAsia="zh-CN"/>
              </w:rPr>
            </w:pPr>
            <w:r>
              <w:rPr>
                <w:rFonts w:hint="default" w:ascii="Arial" w:hAnsi="Arial" w:eastAsia="仿宋" w:cs="Arial"/>
                <w:spacing w:val="-4"/>
                <w:sz w:val="18"/>
                <w:szCs w:val="18"/>
                <w:lang w:val="en-US" w:eastAsia="zh-CN"/>
              </w:rPr>
              <w:t>16.16</w:t>
            </w:r>
          </w:p>
        </w:tc>
        <w:tc>
          <w:tcPr>
            <w:tcW w:w="18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179877.36</w:t>
            </w:r>
          </w:p>
        </w:tc>
        <w:tc>
          <w:tcPr>
            <w:tcW w:w="15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rPr>
            </w:pPr>
            <w:r>
              <w:rPr>
                <w:rFonts w:hint="default" w:ascii="Arial" w:hAnsi="Arial" w:eastAsia="仿宋" w:cs="Arial"/>
                <w:spacing w:val="-4"/>
                <w:sz w:val="18"/>
                <w:szCs w:val="18"/>
                <w:lang w:val="en-US" w:eastAsia="zh-CN"/>
              </w:rPr>
              <w:t>125582.25</w:t>
            </w:r>
          </w:p>
        </w:tc>
        <w:tc>
          <w:tcPr>
            <w:tcW w:w="8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lang w:val="en-US" w:eastAsia="zh-CN"/>
              </w:rPr>
            </w:pPr>
            <w:r>
              <w:rPr>
                <w:rFonts w:hint="default" w:ascii="Arial" w:hAnsi="Arial" w:eastAsia="仿宋" w:cs="Arial"/>
                <w:spacing w:val="-4"/>
                <w:sz w:val="18"/>
                <w:szCs w:val="18"/>
                <w:lang w:val="en-US" w:eastAsia="zh-CN"/>
              </w:rPr>
              <w:t>2021</w:t>
            </w:r>
          </w:p>
        </w:tc>
        <w:tc>
          <w:tcPr>
            <w:tcW w:w="1118"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right="0"/>
              <w:jc w:val="center"/>
              <w:textAlignment w:val="baseline"/>
              <w:rPr>
                <w:rFonts w:hint="default" w:ascii="Arial" w:hAnsi="Arial" w:eastAsia="仿宋" w:cs="Arial"/>
                <w:spacing w:val="-4"/>
                <w:sz w:val="18"/>
                <w:szCs w:val="18"/>
                <w:lang w:val="en-US" w:eastAsia="zh-CN"/>
              </w:rPr>
            </w:pPr>
            <w:r>
              <w:rPr>
                <w:rFonts w:hint="default" w:ascii="Arial" w:hAnsi="Arial" w:eastAsia="仿宋" w:cs="Arial"/>
                <w:spacing w:val="-4"/>
                <w:sz w:val="18"/>
                <w:szCs w:val="18"/>
                <w:lang w:val="en-US" w:eastAsia="zh-CN"/>
              </w:rPr>
              <w:t>69.82%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2629" w:type="dxa"/>
            <w:gridSpan w:val="2"/>
            <w:tcBorders>
              <w:lef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4"/>
                <w:sz w:val="18"/>
                <w:szCs w:val="18"/>
              </w:rPr>
              <w:t>平</w:t>
            </w:r>
            <w:r>
              <w:rPr>
                <w:rFonts w:hint="default" w:ascii="Arial" w:hAnsi="Arial" w:eastAsia="仿宋" w:cs="Arial"/>
                <w:spacing w:val="-2"/>
                <w:sz w:val="18"/>
                <w:szCs w:val="18"/>
              </w:rPr>
              <w:t>均</w:t>
            </w:r>
          </w:p>
        </w:tc>
        <w:tc>
          <w:tcPr>
            <w:tcW w:w="1276"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tc>
        <w:tc>
          <w:tcPr>
            <w:tcW w:w="1804"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tc>
        <w:tc>
          <w:tcPr>
            <w:tcW w:w="1590"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tc>
        <w:tc>
          <w:tcPr>
            <w:tcW w:w="881" w:type="dxa"/>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p>
        </w:tc>
        <w:tc>
          <w:tcPr>
            <w:tcW w:w="1118" w:type="dxa"/>
            <w:tcBorders>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exact"/>
              <w:ind w:left="0" w:right="0"/>
              <w:jc w:val="center"/>
              <w:rPr>
                <w:rFonts w:hint="default" w:ascii="Arial" w:hAnsi="Arial" w:eastAsia="仿宋" w:cs="Arial"/>
                <w:sz w:val="18"/>
                <w:szCs w:val="18"/>
              </w:rPr>
            </w:pPr>
            <w:r>
              <w:rPr>
                <w:rFonts w:hint="default" w:ascii="Arial" w:hAnsi="Arial" w:eastAsia="仿宋" w:cs="Arial"/>
                <w:spacing w:val="-2"/>
                <w:sz w:val="18"/>
                <w:szCs w:val="18"/>
              </w:rPr>
              <w:t>7</w:t>
            </w:r>
            <w:r>
              <w:rPr>
                <w:rFonts w:hint="eastAsia" w:ascii="Arial" w:hAnsi="Arial" w:eastAsia="仿宋" w:cs="Arial"/>
                <w:spacing w:val="-2"/>
                <w:sz w:val="18"/>
                <w:szCs w:val="18"/>
                <w:lang w:val="en-US" w:eastAsia="zh-CN"/>
              </w:rPr>
              <w:t>2.18</w:t>
            </w:r>
            <w:r>
              <w:rPr>
                <w:rFonts w:hint="default" w:ascii="Arial" w:hAnsi="Arial" w:eastAsia="仿宋" w:cs="Arial"/>
                <w:spacing w:val="-1"/>
                <w:sz w:val="18"/>
                <w:szCs w:val="18"/>
              </w:rPr>
              <w:t>%</w:t>
            </w:r>
          </w:p>
        </w:tc>
      </w:tr>
    </w:tbl>
    <w:p>
      <w:pPr>
        <w:spacing w:line="360" w:lineRule="auto"/>
        <w:ind w:firstLine="560" w:firstLineChars="200"/>
        <w:rPr>
          <w:rFonts w:hint="eastAsia" w:ascii="仿宋_GB2312" w:hAnsi="Arial" w:eastAsia="仿宋_GB2312"/>
          <w:bCs/>
          <w:sz w:val="28"/>
        </w:rPr>
        <w:sectPr>
          <w:footerReference r:id="rId36" w:type="first"/>
          <w:headerReference r:id="rId34" w:type="default"/>
          <w:footerReference r:id="rId35" w:type="default"/>
          <w:pgSz w:w="11907" w:h="16840"/>
          <w:pgMar w:top="1843" w:right="1134" w:bottom="1134" w:left="1134" w:header="1134" w:footer="907" w:gutter="340"/>
          <w:pgNumType w:fmt="decimal"/>
          <w:cols w:space="720" w:num="1"/>
          <w:titlePg/>
          <w:docGrid w:linePitch="326" w:charSpace="0"/>
        </w:sectPr>
      </w:pPr>
    </w:p>
    <w:p>
      <w:pPr>
        <w:keepNext w:val="0"/>
        <w:keepLines w:val="0"/>
        <w:pageBreakBefore w:val="0"/>
        <w:widowControl w:val="0"/>
        <w:tabs>
          <w:tab w:val="left" w:pos="557"/>
        </w:tabs>
        <w:kinsoku/>
        <w:wordWrap/>
        <w:overflowPunct/>
        <w:topLinePunct w:val="0"/>
        <w:autoSpaceDE/>
        <w:autoSpaceDN/>
        <w:bidi w:val="0"/>
        <w:adjustRightInd w:val="0"/>
        <w:snapToGrid w:val="0"/>
        <w:spacing w:line="300" w:lineRule="auto"/>
        <w:ind w:left="0" w:right="0" w:firstLine="561"/>
        <w:jc w:val="both"/>
        <w:textAlignment w:val="baseline"/>
        <w:rPr>
          <w:rFonts w:hint="eastAsia" w:ascii="Arial" w:hAnsi="Arial" w:eastAsia="仿宋_GB2312" w:cs="Arial"/>
          <w:kern w:val="2"/>
          <w:sz w:val="28"/>
          <w:szCs w:val="24"/>
          <w:lang w:val="en-US" w:eastAsia="zh-CN" w:bidi="ar-SA"/>
        </w:rPr>
      </w:pPr>
      <w:r>
        <w:rPr>
          <w:rFonts w:hint="eastAsia" w:ascii="Arial" w:hAnsi="Arial" w:eastAsia="仿宋_GB2312" w:cs="Arial"/>
          <w:kern w:val="2"/>
          <w:sz w:val="28"/>
          <w:szCs w:val="24"/>
          <w:lang w:val="en-US" w:eastAsia="zh-CN" w:bidi="ar-SA"/>
        </w:rPr>
        <w:t>密云区近三年无同类型的招拍挂案例。参照北京房地产估价师和土地估价师与不动产登记代理人协会《关于发布&lt;北京市企业国有建设用地使用权收购补偿价格评估技术指引&gt;的通知》(北估秘[2018]004号)、《关于&lt;北京市企业国有建设用地使用权收购补偿价格评估技术指引&gt;应用的有关说明》(北估秘[2021]001号)及《北京市协议出让涉及的划拨地价评估技术指引(试行)》，本次评估扩大范围，在同一圈层区域内进行选择，估价对象位于密云区，属于生态涵养区，适当扩大范围至怀柔区、延庆区、平谷区。收集近三年生态涵养区商业类项目招拍挂案例如下：</w:t>
      </w:r>
    </w:p>
    <w:p>
      <w:pPr>
        <w:spacing w:line="360" w:lineRule="auto"/>
        <w:ind w:firstLine="560" w:firstLineChars="200"/>
        <w:rPr>
          <w:rFonts w:hint="eastAsia" w:ascii="仿宋_GB2312" w:hAnsi="Arial" w:eastAsia="仿宋_GB2312"/>
          <w:bCs/>
          <w:sz w:val="28"/>
        </w:rPr>
      </w:pPr>
    </w:p>
    <w:p>
      <w:pPr>
        <w:spacing w:line="360" w:lineRule="auto"/>
        <w:ind w:firstLine="560" w:firstLineChars="200"/>
        <w:rPr>
          <w:rFonts w:hint="eastAsia" w:ascii="仿宋_GB2312" w:hAnsi="Arial" w:eastAsia="仿宋_GB2312"/>
          <w:bCs/>
          <w:sz w:val="28"/>
        </w:rPr>
        <w:sectPr>
          <w:pgSz w:w="11907" w:h="16840"/>
          <w:pgMar w:top="1843" w:right="1134" w:bottom="1134" w:left="1134" w:header="1134" w:footer="907" w:gutter="340"/>
          <w:pgNumType w:fmt="decimal"/>
          <w:cols w:space="720" w:num="1"/>
          <w:titlePg/>
          <w:docGrid w:linePitch="326" w:charSpace="0"/>
        </w:sectPr>
      </w:pPr>
    </w:p>
    <w:tbl>
      <w:tblPr>
        <w:tblStyle w:val="35"/>
        <w:tblW w:w="14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57" w:type="dxa"/>
          <w:bottom w:w="57" w:type="dxa"/>
          <w:right w:w="57" w:type="dxa"/>
        </w:tblCellMar>
      </w:tblPr>
      <w:tblGrid>
        <w:gridCol w:w="562"/>
        <w:gridCol w:w="3923"/>
        <w:gridCol w:w="1354"/>
        <w:gridCol w:w="1284"/>
        <w:gridCol w:w="1376"/>
        <w:gridCol w:w="1444"/>
        <w:gridCol w:w="1084"/>
        <w:gridCol w:w="1875"/>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序号</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地块名称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建设用地面积(㎡)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规划建筑面积(㎡)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详细规划</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成交日期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成交价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土地开发补偿费总价(万元)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土地开发补偿费楼面单价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(元/m</w:t>
            </w:r>
            <w:r>
              <w:rPr>
                <w:rFonts w:hint="default" w:ascii="Arial" w:hAnsi="Arial" w:eastAsia="仿宋" w:cs="Arial"/>
                <w:i w:val="0"/>
                <w:iCs w:val="0"/>
                <w:color w:val="000000"/>
                <w:kern w:val="0"/>
                <w:sz w:val="18"/>
                <w:szCs w:val="18"/>
                <w:u w:val="none"/>
                <w:vertAlign w:val="superscript"/>
                <w:lang w:val="en-US" w:eastAsia="zh-CN" w:bidi="ar"/>
              </w:rPr>
              <w:t>2</w:t>
            </w:r>
            <w:r>
              <w:rPr>
                <w:rFonts w:hint="default" w:ascii="Arial" w:hAnsi="Arial" w:eastAsia="仿宋" w:cs="Arial"/>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北京市平谷区兴谷新消费综合体项目商业地块PG00-0106-0106地块B1商业用地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46654.62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88643.78</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2023/1/10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13831.73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2</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北京市怀柔区怀北、雁栖镇HR00-0211-6031地块〔城市客厅B地块(北侧地块)〕F3其他类多功能用地(怀柔科学城核心区及周边土地一级开发项目)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19258.58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38517.17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23712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3</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北京市怀柔区北房镇、怀北镇HR00-0211-6027、6028、6029、6030地块(城市客厅C地块)F3其他类多功能用地(怀柔科学城核心区及周边土地一级开发项目)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28547.88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51828.53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37700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31821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4</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北京市怀柔区怀北镇雁柏山庄北侧地块B1商业用地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1676.22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753.4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2021/1/28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550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323.06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5</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北京市延庆区张山营镇西大庄科村YQ06-0400-0016地块F3其他类多功能用地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26197.17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26500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20986.8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18955.35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6</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北京市怀柔科学城核心区及周边土地一级开发项目HR00-0211-6002、6009、6010、6011、6019地块(城市客厅A)F3其他类多功能用地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63225.37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120200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88100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73839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7</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北京市怀柔区怀北镇雁柏山庄南侧地块B1商业用地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5352.65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843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2020/10/12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1310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1031.61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8</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北京市怀柔区怀北镇栖湖组团F3其他类多功能用地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36823.82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25187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2020/10/12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29500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25653.97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10185</w:t>
            </w:r>
          </w:p>
        </w:tc>
      </w:tr>
    </w:tbl>
    <w:p>
      <w:pPr>
        <w:spacing w:line="360" w:lineRule="auto"/>
        <w:ind w:firstLine="560" w:firstLineChars="200"/>
        <w:rPr>
          <w:rFonts w:hint="eastAsia" w:ascii="仿宋_GB2312" w:hAnsi="Arial" w:eastAsia="仿宋_GB2312"/>
          <w:bCs/>
          <w:sz w:val="28"/>
        </w:rPr>
        <w:sectPr>
          <w:pgSz w:w="16840" w:h="11907" w:orient="landscape"/>
          <w:pgMar w:top="2041" w:right="1134" w:bottom="1134" w:left="1134" w:header="1134" w:footer="907" w:gutter="0"/>
          <w:pgNumType w:fmt="decimal"/>
          <w:cols w:space="0" w:num="1"/>
          <w:titlePg/>
          <w:rtlGutter w:val="0"/>
          <w:docGrid w:linePitch="326" w:charSpace="0"/>
        </w:sectPr>
      </w:pPr>
    </w:p>
    <w:p>
      <w:pPr>
        <w:spacing w:line="360" w:lineRule="auto"/>
        <w:ind w:firstLine="560" w:firstLineChars="200"/>
        <w:jc w:val="both"/>
        <w:rPr>
          <w:rFonts w:hint="eastAsia" w:ascii="仿宋_GB2312" w:hAnsi="Arial" w:eastAsia="仿宋_GB2312"/>
          <w:bCs/>
          <w:sz w:val="28"/>
        </w:rPr>
      </w:pPr>
      <w:r>
        <w:rPr>
          <w:rFonts w:hint="eastAsia" w:ascii="仿宋_GB2312" w:hAnsi="Arial" w:eastAsia="仿宋_GB2312"/>
          <w:bCs/>
          <w:sz w:val="28"/>
        </w:rPr>
        <w:t>综合分析上述案例，北京市平谷区兴谷新消费综合体项目商业地块PG00-0106-0106地块B1商业用地项目土地开发补偿费楼面单价明显低于相同或类似级别商业类项目，北京市怀柔区怀北镇雁柏山庄南侧地块B1商业用地</w:t>
      </w:r>
      <w:r>
        <w:rPr>
          <w:rFonts w:hint="eastAsia" w:ascii="仿宋_GB2312" w:hAnsi="Arial" w:eastAsia="仿宋_GB2312"/>
          <w:bCs/>
          <w:sz w:val="28"/>
          <w:lang w:eastAsia="zh-CN"/>
        </w:rPr>
        <w:t>、北京市怀柔区怀北镇栖湖组团F3其他类多功能用地</w:t>
      </w:r>
      <w:r>
        <w:rPr>
          <w:rFonts w:hint="eastAsia" w:ascii="仿宋_GB2312" w:hAnsi="Arial" w:eastAsia="仿宋_GB2312"/>
          <w:bCs/>
          <w:sz w:val="28"/>
          <w:lang w:val="en-US" w:eastAsia="zh-CN"/>
        </w:rPr>
        <w:t>2个项目</w:t>
      </w:r>
      <w:r>
        <w:rPr>
          <w:rFonts w:hint="eastAsia" w:ascii="仿宋_GB2312" w:hAnsi="Arial" w:eastAsia="仿宋_GB2312"/>
          <w:bCs/>
          <w:sz w:val="28"/>
        </w:rPr>
        <w:t>土地开发补偿费楼面单价明显</w:t>
      </w:r>
      <w:r>
        <w:rPr>
          <w:rFonts w:hint="eastAsia" w:ascii="仿宋_GB2312" w:hAnsi="Arial" w:eastAsia="仿宋_GB2312"/>
          <w:bCs/>
          <w:sz w:val="28"/>
          <w:lang w:eastAsia="zh-CN"/>
        </w:rPr>
        <w:t>高</w:t>
      </w:r>
      <w:r>
        <w:rPr>
          <w:rFonts w:hint="eastAsia" w:ascii="仿宋_GB2312" w:hAnsi="Arial" w:eastAsia="仿宋_GB2312"/>
          <w:bCs/>
          <w:sz w:val="28"/>
        </w:rPr>
        <w:t>于相同或类似级别商业类项目</w:t>
      </w:r>
      <w:r>
        <w:rPr>
          <w:rFonts w:hint="eastAsia" w:ascii="仿宋_GB2312" w:hAnsi="Arial" w:eastAsia="仿宋_GB2312"/>
          <w:bCs/>
          <w:sz w:val="28"/>
          <w:lang w:eastAsia="zh-CN"/>
        </w:rPr>
        <w:t>，</w:t>
      </w:r>
      <w:r>
        <w:rPr>
          <w:rFonts w:hint="eastAsia" w:ascii="仿宋_GB2312" w:hAnsi="Arial" w:eastAsia="仿宋_GB2312"/>
          <w:bCs/>
          <w:sz w:val="28"/>
        </w:rPr>
        <w:t>故未选为可比实例。估价人员考虑估价对象与上述</w:t>
      </w:r>
      <w:r>
        <w:rPr>
          <w:rFonts w:hint="eastAsia" w:ascii="仿宋_GB2312" w:hAnsi="Arial" w:eastAsia="仿宋_GB2312"/>
          <w:bCs/>
          <w:sz w:val="28"/>
          <w:lang w:eastAsia="zh-CN"/>
        </w:rPr>
        <w:t>生态涵养区</w:t>
      </w:r>
      <w:r>
        <w:rPr>
          <w:rFonts w:hint="eastAsia" w:ascii="仿宋_GB2312" w:hAnsi="Arial" w:eastAsia="仿宋_GB2312"/>
          <w:bCs/>
          <w:sz w:val="28"/>
        </w:rPr>
        <w:t>商业类项目位置及土地级别等，优先选取土地级别与估价对象土地级别相近的比较实例。本次评估选取以下三个比较实例：</w:t>
      </w:r>
    </w:p>
    <w:tbl>
      <w:tblPr>
        <w:tblStyle w:val="35"/>
        <w:tblW w:w="14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57" w:type="dxa"/>
          <w:bottom w:w="57" w:type="dxa"/>
          <w:right w:w="57" w:type="dxa"/>
        </w:tblCellMar>
      </w:tblPr>
      <w:tblGrid>
        <w:gridCol w:w="562"/>
        <w:gridCol w:w="3923"/>
        <w:gridCol w:w="1354"/>
        <w:gridCol w:w="1284"/>
        <w:gridCol w:w="1376"/>
        <w:gridCol w:w="1444"/>
        <w:gridCol w:w="1084"/>
        <w:gridCol w:w="1875"/>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序号</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地块名称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建设用地面积(㎡)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规划建筑面积(㎡)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详细规划</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成交日期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成交价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土地开发补偿费总价(万元)</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土地开发补偿费楼面单价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(元/m</w:t>
            </w:r>
            <w:r>
              <w:rPr>
                <w:rFonts w:hint="default" w:ascii="Arial" w:hAnsi="Arial" w:eastAsia="仿宋" w:cs="Arial"/>
                <w:i w:val="0"/>
                <w:iCs w:val="0"/>
                <w:color w:val="000000"/>
                <w:kern w:val="0"/>
                <w:sz w:val="18"/>
                <w:szCs w:val="18"/>
                <w:u w:val="none"/>
                <w:vertAlign w:val="superscript"/>
                <w:lang w:val="en-US" w:eastAsia="zh-CN" w:bidi="ar"/>
              </w:rPr>
              <w:t>2</w:t>
            </w:r>
            <w:r>
              <w:rPr>
                <w:rFonts w:hint="default" w:ascii="Arial" w:hAnsi="Arial" w:eastAsia="仿宋" w:cs="Arial"/>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北京市怀柔区怀北、雁栖镇HR00-0211-6031地块〔城市客厅B地块(北侧地块)〕F3其他类多功能用地(怀柔科学城核心区及周边土地一级开发项目)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19258.58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38517.17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23712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2</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北京市怀柔区北房镇、怀北镇HR00-0211-6027、6028、6029、6030地块(城市客厅C地块)F3其他类多功能用地(怀柔科学城核心区及周边土地一级开发项目)</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28547.88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51828.53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37700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31821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3</w:t>
            </w:r>
          </w:p>
        </w:tc>
        <w:tc>
          <w:tcPr>
            <w:tcW w:w="3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北京市怀柔科学城核心区及周边土地一级开发项目HR00-0211-6002、6009、6010、6011、6019地块(城市客厅A)F3其他类多功能用地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63225.37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120200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88100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73839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6143</w:t>
            </w:r>
          </w:p>
        </w:tc>
      </w:tr>
    </w:tbl>
    <w:p>
      <w:pPr>
        <w:spacing w:line="360" w:lineRule="auto"/>
        <w:ind w:firstLine="560" w:firstLineChars="200"/>
        <w:jc w:val="both"/>
        <w:rPr>
          <w:rFonts w:hint="eastAsia" w:ascii="仿宋_GB2312" w:hAnsi="Arial" w:eastAsia="仿宋_GB2312"/>
          <w:bCs/>
          <w:sz w:val="28"/>
        </w:rPr>
        <w:sectPr>
          <w:pgSz w:w="16840" w:h="11907" w:orient="landscape"/>
          <w:pgMar w:top="2041" w:right="1134" w:bottom="1134" w:left="1134" w:header="1134" w:footer="907" w:gutter="0"/>
          <w:pgNumType w:fmt="decimal"/>
          <w:cols w:space="0" w:num="1"/>
          <w:titlePg/>
          <w:rtlGutter w:val="0"/>
          <w:docGrid w:linePitch="326" w:charSpace="0"/>
        </w:sectPr>
      </w:pPr>
    </w:p>
    <w:p>
      <w:pPr>
        <w:spacing w:line="360" w:lineRule="auto"/>
        <w:ind w:right="31" w:rightChars="13" w:firstLine="560" w:firstLineChars="200"/>
        <w:jc w:val="both"/>
        <w:rPr>
          <w:rFonts w:hint="eastAsia" w:ascii="仿宋_GB2312" w:eastAsia="仿宋_GB2312"/>
          <w:sz w:val="28"/>
          <w:szCs w:val="28"/>
        </w:rPr>
      </w:pPr>
      <w:r>
        <w:rPr>
          <w:rFonts w:hint="eastAsia" w:ascii="仿宋_GB2312" w:eastAsia="仿宋_GB2312"/>
          <w:sz w:val="28"/>
          <w:szCs w:val="28"/>
        </w:rPr>
        <w:t>估价对象及案例位置示意图：</w:t>
      </w:r>
    </w:p>
    <w:tbl>
      <w:tblPr>
        <w:tblStyle w:val="35"/>
        <w:tblW w:w="9299"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fixed"/>
        <w:tblCellMar>
          <w:top w:w="0" w:type="dxa"/>
          <w:left w:w="0" w:type="dxa"/>
          <w:bottom w:w="0" w:type="dxa"/>
          <w:right w:w="0" w:type="dxa"/>
        </w:tblCellMar>
      </w:tblPr>
      <w:tblGrid>
        <w:gridCol w:w="3098"/>
        <w:gridCol w:w="3100"/>
        <w:gridCol w:w="3100"/>
      </w:tblGrid>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noWrap w:val="0"/>
            <w:vAlign w:val="top"/>
          </w:tcPr>
          <w:p>
            <w:pPr>
              <w:jc w:val="center"/>
              <w:rPr>
                <w:rFonts w:ascii="华文细黑" w:hAnsi="华文细黑" w:eastAsia="华文细黑"/>
                <w:sz w:val="22"/>
              </w:rPr>
            </w:pPr>
            <w:r>
              <w:rPr>
                <w:rFonts w:hint="eastAsia" w:ascii="华文细黑" w:hAnsi="华文细黑" w:eastAsia="华文细黑"/>
                <w:sz w:val="22"/>
              </w:rPr>
              <w:t>案例位置</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7518" w:hRule="exact"/>
          <w:jc w:val="center"/>
        </w:trPr>
        <w:tc>
          <w:tcPr>
            <w:tcW w:w="8897" w:type="dxa"/>
            <w:gridSpan w:val="3"/>
            <w:noWrap w:val="0"/>
            <w:vAlign w:val="top"/>
          </w:tcPr>
          <w:p>
            <w:pPr>
              <w:jc w:val="center"/>
              <w:rPr>
                <w:rFonts w:hint="eastAsia"/>
                <w:sz w:val="22"/>
              </w:rPr>
            </w:pPr>
            <w:r>
              <w:rPr>
                <w:sz w:val="22"/>
              </w:rPr>
              <w:drawing>
                <wp:anchor distT="0" distB="0" distL="114300" distR="114300" simplePos="0" relativeHeight="251662336" behindDoc="0" locked="0" layoutInCell="1" allowOverlap="1">
                  <wp:simplePos x="0" y="0"/>
                  <wp:positionH relativeFrom="column">
                    <wp:posOffset>1120775</wp:posOffset>
                  </wp:positionH>
                  <wp:positionV relativeFrom="paragraph">
                    <wp:posOffset>2825750</wp:posOffset>
                  </wp:positionV>
                  <wp:extent cx="971550" cy="542925"/>
                  <wp:effectExtent l="0" t="0" r="0" b="8890"/>
                  <wp:wrapNone/>
                  <wp:docPr id="1"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估价对象tag-R"/>
                          <pic:cNvPicPr>
                            <a:picLocks noChangeAspect="1"/>
                          </pic:cNvPicPr>
                        </pic:nvPicPr>
                        <pic:blipFill>
                          <a:blip r:embed="rId52"/>
                          <a:stretch>
                            <a:fillRect/>
                          </a:stretch>
                        </pic:blipFill>
                        <pic:spPr>
                          <a:xfrm>
                            <a:off x="0" y="0"/>
                            <a:ext cx="971550" cy="542925"/>
                          </a:xfrm>
                          <a:prstGeom prst="rect">
                            <a:avLst/>
                          </a:prstGeom>
                          <a:noFill/>
                          <a:ln>
                            <a:noFill/>
                          </a:ln>
                        </pic:spPr>
                      </pic:pic>
                    </a:graphicData>
                  </a:graphic>
                </wp:anchor>
              </w:drawing>
            </w:r>
            <w:r>
              <w:rPr>
                <w:sz w:val="22"/>
              </w:rPr>
              <w:drawing>
                <wp:anchor distT="0" distB="0" distL="114300" distR="114300" simplePos="0" relativeHeight="251661312" behindDoc="0" locked="0" layoutInCell="1" allowOverlap="1">
                  <wp:simplePos x="0" y="0"/>
                  <wp:positionH relativeFrom="column">
                    <wp:posOffset>2187575</wp:posOffset>
                  </wp:positionH>
                  <wp:positionV relativeFrom="paragraph">
                    <wp:posOffset>2825750</wp:posOffset>
                  </wp:positionV>
                  <wp:extent cx="971550" cy="542925"/>
                  <wp:effectExtent l="0" t="0" r="0" b="8890"/>
                  <wp:wrapNone/>
                  <wp:docPr id="2" name="图片 3"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估价对象tag-L"/>
                          <pic:cNvPicPr>
                            <a:picLocks noChangeAspect="1"/>
                          </pic:cNvPicPr>
                        </pic:nvPicPr>
                        <pic:blipFill>
                          <a:blip r:embed="rId53"/>
                          <a:stretch>
                            <a:fillRect/>
                          </a:stretch>
                        </pic:blipFill>
                        <pic:spPr>
                          <a:xfrm>
                            <a:off x="0" y="0"/>
                            <a:ext cx="971550" cy="542925"/>
                          </a:xfrm>
                          <a:prstGeom prst="rect">
                            <a:avLst/>
                          </a:prstGeom>
                          <a:noFill/>
                          <a:ln>
                            <a:noFill/>
                          </a:ln>
                        </pic:spPr>
                      </pic:pic>
                    </a:graphicData>
                  </a:graphic>
                </wp:anchor>
              </w:drawing>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8897" w:type="dxa"/>
            <w:gridSpan w:val="3"/>
            <w:noWrap w:val="0"/>
            <w:vAlign w:val="top"/>
          </w:tcPr>
          <w:p>
            <w:pPr>
              <w:jc w:val="center"/>
              <w:rPr>
                <w:rFonts w:hint="eastAsia" w:ascii="华文细黑" w:hAnsi="华文细黑" w:eastAsia="华文细黑"/>
                <w:sz w:val="22"/>
              </w:rPr>
            </w:pPr>
            <w:r>
              <w:rPr>
                <w:rFonts w:hint="eastAsia" w:ascii="华文细黑" w:hAnsi="华文细黑" w:eastAsia="华文细黑"/>
                <w:sz w:val="22"/>
              </w:rPr>
              <w:t>案例照片</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jc w:val="center"/>
        </w:trPr>
        <w:tc>
          <w:tcPr>
            <w:tcW w:w="2965" w:type="dxa"/>
            <w:tcBorders>
              <w:bottom w:val="dotted" w:color="404040" w:sz="2" w:space="0"/>
            </w:tcBorders>
            <w:noWrap w:val="0"/>
            <w:vAlign w:val="top"/>
          </w:tcPr>
          <w:p>
            <w:pPr>
              <w:jc w:val="center"/>
              <w:rPr>
                <w:rFonts w:hint="eastAsia" w:ascii="华文细黑" w:hAnsi="华文细黑" w:eastAsia="华文细黑"/>
                <w:color w:val="E36C0A"/>
                <w:sz w:val="22"/>
                <w:lang w:eastAsia="zh-CN"/>
              </w:rPr>
            </w:pPr>
            <w:r>
              <w:rPr>
                <w:rFonts w:hint="eastAsia" w:ascii="华文细黑" w:hAnsi="华文细黑" w:eastAsia="华文细黑"/>
                <w:color w:val="E36C0A"/>
                <w:sz w:val="22"/>
              </w:rPr>
              <w:t>案例</w:t>
            </w:r>
            <w:r>
              <w:rPr>
                <w:rFonts w:hint="eastAsia" w:ascii="华文细黑" w:hAnsi="华文细黑" w:eastAsia="华文细黑"/>
                <w:color w:val="E36C0A"/>
                <w:sz w:val="22"/>
                <w:lang w:val="en-US" w:eastAsia="zh-CN"/>
              </w:rPr>
              <w:t>D</w:t>
            </w:r>
          </w:p>
        </w:tc>
        <w:tc>
          <w:tcPr>
            <w:tcW w:w="2966" w:type="dxa"/>
            <w:tcBorders>
              <w:bottom w:val="dotted" w:color="404040" w:sz="2" w:space="0"/>
            </w:tcBorders>
            <w:noWrap w:val="0"/>
            <w:vAlign w:val="top"/>
          </w:tcPr>
          <w:p>
            <w:pPr>
              <w:jc w:val="center"/>
              <w:rPr>
                <w:rFonts w:hint="eastAsia" w:ascii="华文细黑" w:hAnsi="华文细黑" w:eastAsia="华文细黑"/>
                <w:color w:val="E36C0A"/>
                <w:sz w:val="22"/>
                <w:lang w:eastAsia="zh-CN"/>
              </w:rPr>
            </w:pPr>
            <w:r>
              <w:rPr>
                <w:rFonts w:hint="eastAsia" w:ascii="华文细黑" w:hAnsi="华文细黑" w:eastAsia="华文细黑"/>
                <w:color w:val="E36C0A"/>
                <w:sz w:val="22"/>
              </w:rPr>
              <w:t>案例</w:t>
            </w:r>
            <w:r>
              <w:rPr>
                <w:rFonts w:hint="eastAsia" w:ascii="华文细黑" w:hAnsi="华文细黑" w:eastAsia="华文细黑"/>
                <w:color w:val="E36C0A"/>
                <w:sz w:val="22"/>
                <w:lang w:val="en-US" w:eastAsia="zh-CN"/>
              </w:rPr>
              <w:t>E</w:t>
            </w:r>
          </w:p>
        </w:tc>
        <w:tc>
          <w:tcPr>
            <w:tcW w:w="2966" w:type="dxa"/>
            <w:tcBorders>
              <w:bottom w:val="dotted" w:color="404040" w:sz="2" w:space="0"/>
            </w:tcBorders>
            <w:noWrap w:val="0"/>
            <w:vAlign w:val="top"/>
          </w:tcPr>
          <w:p>
            <w:pPr>
              <w:jc w:val="center"/>
              <w:rPr>
                <w:rFonts w:hint="eastAsia" w:ascii="华文细黑" w:hAnsi="华文细黑" w:eastAsia="华文细黑"/>
                <w:color w:val="E36C0A"/>
                <w:sz w:val="22"/>
                <w:lang w:eastAsia="zh-CN"/>
              </w:rPr>
            </w:pPr>
            <w:r>
              <w:rPr>
                <w:rFonts w:hint="eastAsia" w:ascii="华文细黑" w:hAnsi="华文细黑" w:eastAsia="华文细黑"/>
                <w:color w:val="E36C0A"/>
                <w:sz w:val="22"/>
              </w:rPr>
              <w:t>案例</w:t>
            </w:r>
            <w:r>
              <w:rPr>
                <w:rFonts w:hint="eastAsia" w:ascii="华文细黑" w:hAnsi="华文细黑" w:eastAsia="华文细黑"/>
                <w:color w:val="E36C0A"/>
                <w:sz w:val="22"/>
                <w:lang w:val="en-US" w:eastAsia="zh-CN"/>
              </w:rPr>
              <w:t>F</w:t>
            </w:r>
          </w:p>
        </w:tc>
      </w:tr>
      <w:tr>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0" w:type="dxa"/>
            <w:left w:w="0" w:type="dxa"/>
            <w:bottom w:w="0" w:type="dxa"/>
            <w:right w:w="0" w:type="dxa"/>
          </w:tblCellMar>
        </w:tblPrEx>
        <w:trPr>
          <w:trHeight w:val="3877" w:hRule="exact"/>
          <w:jc w:val="center"/>
        </w:trPr>
        <w:tc>
          <w:tcPr>
            <w:tcW w:w="2965" w:type="dxa"/>
            <w:noWrap w:val="0"/>
            <w:vAlign w:val="top"/>
          </w:tcPr>
          <w:p>
            <w:pPr>
              <w:jc w:val="center"/>
              <w:rPr>
                <w:rFonts w:hint="eastAsia"/>
                <w:sz w:val="22"/>
              </w:rPr>
            </w:pPr>
          </w:p>
        </w:tc>
        <w:tc>
          <w:tcPr>
            <w:tcW w:w="2966" w:type="dxa"/>
            <w:noWrap w:val="0"/>
            <w:vAlign w:val="top"/>
          </w:tcPr>
          <w:p>
            <w:pPr>
              <w:jc w:val="center"/>
              <w:rPr>
                <w:rFonts w:hint="eastAsia"/>
                <w:sz w:val="22"/>
              </w:rPr>
            </w:pPr>
          </w:p>
        </w:tc>
        <w:tc>
          <w:tcPr>
            <w:tcW w:w="2966" w:type="dxa"/>
            <w:noWrap w:val="0"/>
            <w:vAlign w:val="top"/>
          </w:tcPr>
          <w:p>
            <w:pPr>
              <w:jc w:val="center"/>
              <w:rPr>
                <w:rFonts w:hint="eastAsia"/>
                <w:sz w:val="22"/>
              </w:rPr>
            </w:pPr>
          </w:p>
        </w:tc>
      </w:tr>
    </w:tbl>
    <w:p>
      <w:pPr>
        <w:spacing w:line="360" w:lineRule="auto"/>
        <w:ind w:firstLine="560" w:firstLineChars="200"/>
        <w:jc w:val="both"/>
        <w:rPr>
          <w:rFonts w:hint="eastAsia" w:ascii="仿宋_GB2312" w:hAnsi="Arial" w:eastAsia="仿宋_GB2312"/>
          <w:bCs/>
          <w:sz w:val="28"/>
        </w:rPr>
        <w:sectPr>
          <w:pgSz w:w="11907" w:h="16840"/>
          <w:pgMar w:top="1843" w:right="1134" w:bottom="1134" w:left="1134" w:header="1134" w:footer="907" w:gutter="340"/>
          <w:pgNumType w:fmt="decimal"/>
          <w:cols w:space="720" w:num="1"/>
          <w:titlePg/>
          <w:docGrid w:linePitch="326" w:charSpace="0"/>
        </w:sectPr>
      </w:pPr>
    </w:p>
    <w:p>
      <w:pPr>
        <w:spacing w:line="360" w:lineRule="auto"/>
        <w:jc w:val="center"/>
        <w:rPr>
          <w:rFonts w:ascii="Arial" w:hAnsi="Arial" w:eastAsia="仿宋_GB2312" w:cs="Arial"/>
          <w:b/>
          <w:bCs/>
        </w:rPr>
      </w:pPr>
      <w:r>
        <w:rPr>
          <w:rFonts w:hint="eastAsia" w:ascii="Arial" w:hAnsi="Arial" w:eastAsia="仿宋_GB2312" w:cs="Arial"/>
          <w:b/>
          <w:bCs/>
        </w:rPr>
        <w:t>表</w:t>
      </w:r>
      <w:r>
        <w:rPr>
          <w:rFonts w:hint="eastAsia" w:ascii="Arial" w:hAnsi="Arial" w:eastAsia="仿宋_GB2312" w:cs="Arial"/>
          <w:b/>
          <w:bCs/>
          <w:lang w:val="en-US" w:eastAsia="zh-CN"/>
        </w:rPr>
        <w:t>3</w:t>
      </w:r>
      <w:r>
        <w:rPr>
          <w:rFonts w:hint="eastAsia" w:ascii="Arial" w:hAnsi="Arial" w:eastAsia="仿宋_GB2312" w:cs="Arial"/>
          <w:b/>
          <w:bCs/>
        </w:rPr>
        <w:t>：比较因素条件说明及指数表</w:t>
      </w:r>
    </w:p>
    <w:tbl>
      <w:tblPr>
        <w:tblStyle w:val="35"/>
        <w:tblW w:w="9299" w:type="dxa"/>
        <w:jc w:val="center"/>
        <w:tblLayout w:type="fixed"/>
        <w:tblCellMar>
          <w:top w:w="57" w:type="dxa"/>
          <w:left w:w="28" w:type="dxa"/>
          <w:bottom w:w="57" w:type="dxa"/>
          <w:right w:w="28" w:type="dxa"/>
        </w:tblCellMar>
      </w:tblPr>
      <w:tblGrid>
        <w:gridCol w:w="427"/>
        <w:gridCol w:w="1231"/>
        <w:gridCol w:w="1481"/>
        <w:gridCol w:w="429"/>
        <w:gridCol w:w="1483"/>
        <w:gridCol w:w="427"/>
        <w:gridCol w:w="1486"/>
        <w:gridCol w:w="424"/>
        <w:gridCol w:w="1467"/>
        <w:gridCol w:w="444"/>
      </w:tblGrid>
      <w:tr>
        <w:tblPrEx>
          <w:tblCellMar>
            <w:top w:w="57" w:type="dxa"/>
            <w:left w:w="28" w:type="dxa"/>
            <w:bottom w:w="57" w:type="dxa"/>
            <w:right w:w="28" w:type="dxa"/>
          </w:tblCellMar>
        </w:tblPrEx>
        <w:trPr>
          <w:cantSplit/>
          <w:tblHeader/>
          <w:jc w:val="center"/>
        </w:trPr>
        <w:tc>
          <w:tcPr>
            <w:tcW w:w="165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比较因素</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rPr>
              <w:t>案例：</w:t>
            </w:r>
            <w:r>
              <w:rPr>
                <w:rFonts w:hint="eastAsia" w:ascii="Arial" w:hAnsi="Arial" w:eastAsia="仿宋_GB2312" w:cs="宋体"/>
                <w:color w:val="000000"/>
                <w:sz w:val="18"/>
                <w:szCs w:val="18"/>
                <w:lang w:val="en-US" w:eastAsia="zh-CN"/>
              </w:rPr>
              <w:t>D</w:t>
            </w:r>
          </w:p>
        </w:tc>
        <w:tc>
          <w:tcPr>
            <w:tcW w:w="191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rPr>
              <w:t>案例：</w:t>
            </w:r>
            <w:r>
              <w:rPr>
                <w:rFonts w:hint="eastAsia" w:ascii="Arial" w:hAnsi="Arial" w:eastAsia="仿宋_GB2312" w:cs="宋体"/>
                <w:color w:val="000000"/>
                <w:sz w:val="18"/>
                <w:szCs w:val="18"/>
                <w:lang w:val="en-US" w:eastAsia="zh-CN"/>
              </w:rPr>
              <w:t>E</w:t>
            </w:r>
          </w:p>
        </w:tc>
        <w:tc>
          <w:tcPr>
            <w:tcW w:w="191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rPr>
              <w:t>案例：</w:t>
            </w:r>
            <w:r>
              <w:rPr>
                <w:rFonts w:hint="eastAsia" w:ascii="Arial" w:hAnsi="Arial" w:eastAsia="仿宋_GB2312" w:cs="宋体"/>
                <w:color w:val="000000"/>
                <w:sz w:val="18"/>
                <w:szCs w:val="18"/>
                <w:lang w:val="en-US" w:eastAsia="zh-CN"/>
              </w:rPr>
              <w:t>F</w:t>
            </w:r>
          </w:p>
        </w:tc>
      </w:tr>
      <w:tr>
        <w:tblPrEx>
          <w:tblCellMar>
            <w:top w:w="57" w:type="dxa"/>
            <w:left w:w="28" w:type="dxa"/>
            <w:bottom w:w="57" w:type="dxa"/>
            <w:right w:w="28" w:type="dxa"/>
          </w:tblCellMar>
        </w:tblPrEx>
        <w:trPr>
          <w:cantSplit/>
          <w:tblHeader/>
          <w:jc w:val="center"/>
        </w:trPr>
        <w:tc>
          <w:tcPr>
            <w:tcW w:w="1658" w:type="dxa"/>
            <w:gridSpan w:val="2"/>
            <w:vMerge w:val="continue"/>
            <w:tcBorders>
              <w:left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p>
        </w:tc>
        <w:tc>
          <w:tcPr>
            <w:tcW w:w="14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rPr>
            </w:pPr>
            <w:r>
              <w:rPr>
                <w:rFonts w:hint="eastAsia" w:ascii="Arial" w:hAnsi="Arial" w:eastAsia="仿宋_GB2312" w:cs="宋体"/>
                <w:color w:val="auto"/>
                <w:sz w:val="18"/>
                <w:szCs w:val="18"/>
              </w:rPr>
              <w:t>北京市密云区西门外大街8号楼501-505、516-520号现状商业用地</w:t>
            </w:r>
          </w:p>
        </w:tc>
        <w:tc>
          <w:tcPr>
            <w:tcW w:w="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北京市怀柔区怀北、雁栖镇HR00-0211-6031地块〔城市客厅B地块(北侧地块)〕F3其他类多功能用地(怀柔科学城核心区及周边土地一级开发项目)</w:t>
            </w:r>
          </w:p>
        </w:tc>
        <w:tc>
          <w:tcPr>
            <w:tcW w:w="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北京市怀柔区北房镇、怀北镇HR00-0211-6027、6028、6029、6030地块(城市客厅C地块)F3其他类多功能用地(怀柔科学城核心区及周边土地一级开发项目)</w:t>
            </w:r>
            <w:r>
              <w:rPr>
                <w:rFonts w:hint="eastAsia" w:ascii="Arial" w:hAnsi="Arial" w:eastAsia="仿宋_GB2312" w:cs="宋体"/>
                <w:color w:val="auto"/>
                <w:sz w:val="18"/>
                <w:szCs w:val="18"/>
                <w:lang w:eastAsia="zh-CN"/>
              </w:rPr>
              <w:tab/>
            </w:r>
          </w:p>
        </w:tc>
        <w:tc>
          <w:tcPr>
            <w:tcW w:w="4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rPr>
            </w:pPr>
            <w:r>
              <w:rPr>
                <w:rFonts w:hint="eastAsia" w:ascii="Arial" w:hAnsi="Arial" w:eastAsia="仿宋_GB2312" w:cs="宋体"/>
                <w:color w:val="auto"/>
                <w:sz w:val="18"/>
                <w:szCs w:val="18"/>
              </w:rPr>
              <w:t>系数</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auto"/>
                <w:sz w:val="18"/>
                <w:szCs w:val="18"/>
                <w:lang w:eastAsia="zh-CN"/>
              </w:rPr>
            </w:pPr>
            <w:r>
              <w:rPr>
                <w:rFonts w:hint="eastAsia" w:ascii="Arial" w:hAnsi="Arial" w:eastAsia="仿宋_GB2312" w:cs="宋体"/>
                <w:color w:val="auto"/>
                <w:sz w:val="18"/>
                <w:szCs w:val="18"/>
                <w:lang w:eastAsia="zh-CN"/>
              </w:rPr>
              <w:t>北京市怀柔科学城核心区及周边土地一级开发项目HR00-0211-6002、6009、6010、6011、6019地块(城市客厅A)F3其他类多功能用地</w:t>
            </w:r>
          </w:p>
        </w:tc>
        <w:tc>
          <w:tcPr>
            <w:tcW w:w="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auto"/>
                <w:sz w:val="18"/>
                <w:szCs w:val="18"/>
              </w:rPr>
            </w:pPr>
            <w:r>
              <w:rPr>
                <w:rFonts w:hint="eastAsia" w:ascii="Arial" w:hAnsi="Arial" w:eastAsia="仿宋_GB2312" w:cs="宋体"/>
                <w:color w:val="auto"/>
                <w:sz w:val="18"/>
                <w:szCs w:val="18"/>
              </w:rPr>
              <w:t>系数</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交易时间</w:t>
            </w:r>
          </w:p>
        </w:tc>
        <w:tc>
          <w:tcPr>
            <w:tcW w:w="1481"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2023年6月5日</w:t>
            </w:r>
          </w:p>
        </w:tc>
        <w:tc>
          <w:tcPr>
            <w:tcW w:w="429"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2022年1月19日</w:t>
            </w:r>
          </w:p>
        </w:tc>
        <w:tc>
          <w:tcPr>
            <w:tcW w:w="427"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98.9</w:t>
            </w:r>
          </w:p>
        </w:tc>
        <w:tc>
          <w:tcPr>
            <w:tcW w:w="1486"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2022年1月19日</w:t>
            </w:r>
          </w:p>
        </w:tc>
        <w:tc>
          <w:tcPr>
            <w:tcW w:w="424"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98.9</w:t>
            </w:r>
          </w:p>
        </w:tc>
        <w:tc>
          <w:tcPr>
            <w:tcW w:w="1467"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2020年11月3日</w:t>
            </w:r>
          </w:p>
        </w:tc>
        <w:tc>
          <w:tcPr>
            <w:tcW w:w="444" w:type="dxa"/>
            <w:tcBorders>
              <w:top w:val="single" w:color="auto" w:sz="4" w:space="0"/>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default" w:ascii="Arial" w:hAnsi="Arial" w:eastAsia="仿宋_GB2312" w:cs="宋体"/>
                <w:color w:val="000000"/>
                <w:sz w:val="18"/>
                <w:szCs w:val="18"/>
                <w:lang w:val="en-US" w:eastAsia="zh-CN"/>
              </w:rPr>
              <w:t>96.4</w:t>
            </w:r>
          </w:p>
        </w:tc>
      </w:tr>
      <w:tr>
        <w:tblPrEx>
          <w:tblCellMar>
            <w:top w:w="57" w:type="dxa"/>
            <w:left w:w="28" w:type="dxa"/>
            <w:bottom w:w="57" w:type="dxa"/>
            <w:right w:w="28" w:type="dxa"/>
          </w:tblCellMar>
        </w:tblPrEx>
        <w:trPr>
          <w:cantSplit/>
          <w:jc w:val="center"/>
        </w:trPr>
        <w:tc>
          <w:tcPr>
            <w:tcW w:w="16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交易情况</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正常</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正常</w:t>
            </w:r>
          </w:p>
        </w:tc>
        <w:tc>
          <w:tcPr>
            <w:tcW w:w="44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r>
              <w:rPr>
                <w:rFonts w:hint="eastAsia" w:ascii="Arial" w:hAnsi="Arial" w:eastAsia="仿宋_GB2312" w:cs="宋体"/>
                <w:color w:val="000000"/>
                <w:sz w:val="18"/>
                <w:szCs w:val="18"/>
              </w:rPr>
              <w:t>区域因素</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商业繁华度</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rPr>
              <w:t>估价对象位于密云区西门外大街，估价对象周边主要以住宅社区底商及配套商业为主，周边有物美大卖场、云光商场家具城等商业场所，综合考虑商业繁华度一般。</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jc w:val="lef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eastAsia" w:ascii="Arial" w:hAnsi="Arial" w:eastAsia="仿宋_GB2312" w:cs="Arial"/>
                <w:sz w:val="18"/>
                <w:szCs w:val="24"/>
                <w:lang w:val="en-US" w:eastAsia="zh-CN"/>
              </w:rPr>
              <w:t>D</w:t>
            </w:r>
            <w:r>
              <w:rPr>
                <w:rFonts w:hint="default" w:ascii="Arial" w:hAnsi="Arial" w:eastAsia="仿宋_GB2312" w:cs="Arial"/>
                <w:sz w:val="18"/>
                <w:szCs w:val="24"/>
              </w:rPr>
              <w:t>位于</w:t>
            </w:r>
            <w:r>
              <w:rPr>
                <w:rFonts w:hint="eastAsia" w:ascii="Arial" w:hAnsi="Arial" w:eastAsia="仿宋_GB2312" w:cs="宋体"/>
                <w:color w:val="auto"/>
                <w:sz w:val="18"/>
                <w:szCs w:val="18"/>
                <w:lang w:eastAsia="zh-CN"/>
              </w:rPr>
              <w:t>怀柔区雁栖镇HR00-0211-6031地块</w:t>
            </w:r>
            <w:r>
              <w:rPr>
                <w:rFonts w:hint="default" w:ascii="Arial" w:hAnsi="Arial" w:eastAsia="仿宋_GB2312" w:cs="Arial"/>
                <w:sz w:val="18"/>
                <w:szCs w:val="24"/>
              </w:rPr>
              <w:t>，周边主要以</w:t>
            </w:r>
            <w:r>
              <w:rPr>
                <w:rFonts w:hint="eastAsia" w:ascii="Arial" w:hAnsi="Arial" w:eastAsia="仿宋_GB2312" w:cs="Arial"/>
                <w:sz w:val="18"/>
                <w:szCs w:val="24"/>
                <w:lang w:eastAsia="zh-CN"/>
              </w:rPr>
              <w:t>办公配套商业</w:t>
            </w:r>
            <w:r>
              <w:rPr>
                <w:rFonts w:hint="default" w:ascii="Arial" w:hAnsi="Arial" w:eastAsia="仿宋_GB2312" w:cs="Arial"/>
                <w:sz w:val="18"/>
                <w:szCs w:val="24"/>
              </w:rPr>
              <w:t>为主，周边有佳乐美超市</w:t>
            </w:r>
            <w:r>
              <w:rPr>
                <w:rFonts w:hint="eastAsia" w:ascii="Arial" w:hAnsi="Arial" w:eastAsia="仿宋_GB2312" w:cs="Arial"/>
                <w:sz w:val="18"/>
                <w:szCs w:val="24"/>
                <w:lang w:eastAsia="zh-CN"/>
              </w:rPr>
              <w:t>、建新超市</w:t>
            </w:r>
            <w:r>
              <w:rPr>
                <w:rFonts w:hint="default" w:ascii="Arial" w:hAnsi="Arial" w:eastAsia="仿宋_GB2312" w:cs="Arial"/>
                <w:sz w:val="18"/>
                <w:szCs w:val="24"/>
              </w:rPr>
              <w:t>等商业场所，综合考虑商业繁华度一般。</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lang w:val="en-US" w:eastAsia="zh-CN"/>
              </w:rPr>
            </w:pPr>
            <w:r>
              <w:rPr>
                <w:rFonts w:hint="eastAsia" w:ascii="Arial" w:hAnsi="Arial" w:eastAsia="仿宋_GB2312" w:cs="Arial"/>
                <w:color w:val="000000"/>
                <w:sz w:val="18"/>
                <w:szCs w:val="18"/>
                <w:lang w:val="en-US" w:eastAsia="zh-CN"/>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eastAsia" w:ascii="Arial" w:hAnsi="Arial" w:eastAsia="仿宋_GB2312" w:cs="Arial"/>
                <w:sz w:val="18"/>
                <w:szCs w:val="24"/>
                <w:lang w:val="en-US" w:eastAsia="zh-CN"/>
              </w:rPr>
              <w:t>E</w:t>
            </w:r>
            <w:r>
              <w:rPr>
                <w:rFonts w:hint="default" w:ascii="Arial" w:hAnsi="Arial" w:eastAsia="仿宋_GB2312" w:cs="Arial"/>
                <w:sz w:val="18"/>
                <w:szCs w:val="24"/>
              </w:rPr>
              <w:t>位于</w:t>
            </w:r>
            <w:r>
              <w:rPr>
                <w:rFonts w:hint="eastAsia" w:ascii="Arial" w:hAnsi="Arial" w:eastAsia="仿宋_GB2312" w:cs="宋体"/>
                <w:color w:val="auto"/>
                <w:sz w:val="18"/>
                <w:szCs w:val="18"/>
                <w:lang w:eastAsia="zh-CN"/>
              </w:rPr>
              <w:t>怀柔区北房镇、怀北镇HR00-0211-6027、6028、6029、6030地块</w:t>
            </w:r>
            <w:r>
              <w:rPr>
                <w:rFonts w:hint="default" w:ascii="Arial" w:hAnsi="Arial" w:eastAsia="仿宋_GB2312" w:cs="Arial"/>
                <w:sz w:val="18"/>
                <w:szCs w:val="24"/>
              </w:rPr>
              <w:t>，周边主要以</w:t>
            </w:r>
            <w:r>
              <w:rPr>
                <w:rFonts w:hint="eastAsia" w:ascii="Arial" w:hAnsi="Arial" w:eastAsia="仿宋_GB2312" w:cs="Arial"/>
                <w:sz w:val="18"/>
                <w:szCs w:val="24"/>
                <w:lang w:eastAsia="zh-CN"/>
              </w:rPr>
              <w:t>办公配套商业</w:t>
            </w:r>
            <w:r>
              <w:rPr>
                <w:rFonts w:hint="default" w:ascii="Arial" w:hAnsi="Arial" w:eastAsia="仿宋_GB2312" w:cs="Arial"/>
                <w:sz w:val="18"/>
                <w:szCs w:val="24"/>
              </w:rPr>
              <w:t>为主，周边有佳乐美超市</w:t>
            </w:r>
            <w:r>
              <w:rPr>
                <w:rFonts w:hint="eastAsia" w:ascii="Arial" w:hAnsi="Arial" w:eastAsia="仿宋_GB2312" w:cs="Arial"/>
                <w:sz w:val="18"/>
                <w:szCs w:val="24"/>
                <w:lang w:eastAsia="zh-CN"/>
              </w:rPr>
              <w:t>、建新超市</w:t>
            </w:r>
            <w:r>
              <w:rPr>
                <w:rFonts w:hint="default" w:ascii="Arial" w:hAnsi="Arial" w:eastAsia="仿宋_GB2312" w:cs="Arial"/>
                <w:sz w:val="18"/>
                <w:szCs w:val="24"/>
              </w:rPr>
              <w:t>等商业场所，综合考虑商业繁华度一般。</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sz w:val="18"/>
                <w:szCs w:val="24"/>
                <w:lang w:eastAsia="zh-CN"/>
              </w:rPr>
              <w:t>案例</w:t>
            </w:r>
            <w:r>
              <w:rPr>
                <w:rFonts w:hint="eastAsia" w:ascii="Arial" w:hAnsi="Arial" w:eastAsia="仿宋_GB2312" w:cs="Arial"/>
                <w:sz w:val="18"/>
                <w:szCs w:val="24"/>
                <w:lang w:val="en-US" w:eastAsia="zh-CN"/>
              </w:rPr>
              <w:t>F</w:t>
            </w:r>
            <w:r>
              <w:rPr>
                <w:rFonts w:hint="default" w:ascii="Arial" w:hAnsi="Arial" w:eastAsia="仿宋_GB2312" w:cs="Arial"/>
                <w:sz w:val="18"/>
                <w:szCs w:val="24"/>
              </w:rPr>
              <w:t>位于</w:t>
            </w:r>
            <w:r>
              <w:rPr>
                <w:rFonts w:hint="eastAsia" w:ascii="Arial" w:hAnsi="Arial" w:eastAsia="仿宋_GB2312" w:cs="宋体"/>
                <w:color w:val="auto"/>
                <w:sz w:val="18"/>
                <w:szCs w:val="18"/>
                <w:lang w:eastAsia="zh-CN"/>
              </w:rPr>
              <w:t>怀柔区HR00-0211-6002、6009、6010、6011、6019地块</w:t>
            </w:r>
            <w:r>
              <w:rPr>
                <w:rFonts w:hint="default" w:ascii="Arial" w:hAnsi="Arial" w:eastAsia="仿宋_GB2312" w:cs="Arial"/>
                <w:sz w:val="18"/>
                <w:szCs w:val="24"/>
              </w:rPr>
              <w:t>，周边主要以</w:t>
            </w:r>
            <w:r>
              <w:rPr>
                <w:rFonts w:hint="eastAsia" w:ascii="Arial" w:hAnsi="Arial" w:eastAsia="仿宋_GB2312" w:cs="Arial"/>
                <w:sz w:val="18"/>
                <w:szCs w:val="24"/>
                <w:lang w:eastAsia="zh-CN"/>
              </w:rPr>
              <w:t>办公配套商业</w:t>
            </w:r>
            <w:r>
              <w:rPr>
                <w:rFonts w:hint="default" w:ascii="Arial" w:hAnsi="Arial" w:eastAsia="仿宋_GB2312" w:cs="Arial"/>
                <w:sz w:val="18"/>
                <w:szCs w:val="24"/>
              </w:rPr>
              <w:t>为主，周边有佳乐美超市</w:t>
            </w:r>
            <w:r>
              <w:rPr>
                <w:rFonts w:hint="eastAsia" w:ascii="Arial" w:hAnsi="Arial" w:eastAsia="仿宋_GB2312" w:cs="Arial"/>
                <w:sz w:val="18"/>
                <w:szCs w:val="24"/>
                <w:lang w:eastAsia="zh-CN"/>
              </w:rPr>
              <w:t>、建新超市</w:t>
            </w:r>
            <w:r>
              <w:rPr>
                <w:rFonts w:hint="default" w:ascii="Arial" w:hAnsi="Arial" w:eastAsia="仿宋_GB2312" w:cs="Arial"/>
                <w:sz w:val="18"/>
                <w:szCs w:val="24"/>
              </w:rPr>
              <w:t>等商业场所，综合考虑商业繁华度一般。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Arial"/>
                <w:color w:val="000000"/>
                <w:sz w:val="18"/>
                <w:szCs w:val="18"/>
              </w:rPr>
            </w:pPr>
            <w:r>
              <w:rPr>
                <w:rFonts w:hint="default" w:ascii="Arial" w:hAnsi="Arial" w:eastAsia="仿宋_GB2312" w:cs="Arial"/>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交通便捷度</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 w:cs="Arial"/>
                <w:sz w:val="18"/>
                <w:szCs w:val="18"/>
                <w:highlight w:val="none"/>
                <w:lang w:bidi="ar"/>
              </w:rPr>
              <w:t>估价对象紧邻城市次干道—西门外大街，距京密路约1.2公里，距大广高速密云收费站约4.7公里，周边无地铁线路，周边有密5路、密9路、密12路、密13路等多条公交线路通过并设有站点，综合评价交通便捷度一般。</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lang w:eastAsia="zh-CN"/>
              </w:rPr>
              <w:t>案例</w:t>
            </w:r>
            <w:r>
              <w:rPr>
                <w:rFonts w:hint="eastAsia" w:ascii="Arial" w:hAnsi="Arial" w:eastAsia="仿宋_GB2312" w:cs="宋体"/>
                <w:color w:val="000000"/>
                <w:sz w:val="18"/>
                <w:szCs w:val="18"/>
                <w:highlight w:val="none"/>
                <w:lang w:val="en-US" w:eastAsia="zh-CN"/>
              </w:rPr>
              <w:t>D距京加路约500米，</w:t>
            </w:r>
            <w:r>
              <w:rPr>
                <w:rFonts w:hint="eastAsia" w:ascii="Arial" w:hAnsi="Arial" w:eastAsia="仿宋" w:cs="Arial"/>
                <w:sz w:val="18"/>
                <w:szCs w:val="18"/>
                <w:highlight w:val="none"/>
                <w:lang w:bidi="ar"/>
              </w:rPr>
              <w:t>周边无地铁线路，周边有H11路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H18路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H33路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H41路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H58路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H59路等</w:t>
            </w:r>
            <w:r>
              <w:rPr>
                <w:rFonts w:hint="eastAsia" w:ascii="Arial" w:hAnsi="Arial" w:eastAsia="仿宋" w:cs="Arial"/>
                <w:sz w:val="18"/>
                <w:szCs w:val="18"/>
                <w:highlight w:val="none"/>
                <w:lang w:eastAsia="zh-CN" w:bidi="ar"/>
              </w:rPr>
              <w:t>多</w:t>
            </w:r>
            <w:r>
              <w:rPr>
                <w:rFonts w:hint="eastAsia" w:ascii="Arial" w:hAnsi="Arial" w:eastAsia="仿宋" w:cs="Arial"/>
                <w:sz w:val="18"/>
                <w:szCs w:val="18"/>
                <w:highlight w:val="none"/>
                <w:lang w:bidi="ar"/>
              </w:rPr>
              <w:t>条公交线路通过并设有站点，综合评价交通便捷度一般。</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lang w:eastAsia="zh-CN"/>
              </w:rPr>
              <w:t>案例</w:t>
            </w:r>
            <w:r>
              <w:rPr>
                <w:rFonts w:hint="eastAsia" w:ascii="Arial" w:hAnsi="Arial" w:eastAsia="仿宋_GB2312" w:cs="宋体"/>
                <w:color w:val="000000"/>
                <w:sz w:val="18"/>
                <w:szCs w:val="18"/>
                <w:highlight w:val="none"/>
                <w:lang w:val="en-US" w:eastAsia="zh-CN"/>
              </w:rPr>
              <w:t>E距京加路约2.8米，</w:t>
            </w:r>
            <w:r>
              <w:rPr>
                <w:rFonts w:hint="eastAsia" w:ascii="Arial" w:hAnsi="Arial" w:eastAsia="仿宋" w:cs="Arial"/>
                <w:sz w:val="18"/>
                <w:szCs w:val="18"/>
                <w:highlight w:val="none"/>
                <w:lang w:bidi="ar"/>
              </w:rPr>
              <w:t>周边无地铁线路，周边有H20路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H59路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 xml:space="preserve"> H66路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H79路等</w:t>
            </w:r>
            <w:r>
              <w:rPr>
                <w:rFonts w:hint="eastAsia" w:ascii="Arial" w:hAnsi="Arial" w:eastAsia="仿宋" w:cs="Arial"/>
                <w:sz w:val="18"/>
                <w:szCs w:val="18"/>
                <w:highlight w:val="none"/>
                <w:lang w:eastAsia="zh-CN" w:bidi="ar"/>
              </w:rPr>
              <w:t>多</w:t>
            </w:r>
            <w:r>
              <w:rPr>
                <w:rFonts w:hint="eastAsia" w:ascii="Arial" w:hAnsi="Arial" w:eastAsia="仿宋" w:cs="Arial"/>
                <w:sz w:val="18"/>
                <w:szCs w:val="18"/>
                <w:highlight w:val="none"/>
                <w:lang w:bidi="ar"/>
              </w:rPr>
              <w:t>条公交线路通过并设有站点，综合评价交通便捷度一般。</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lang w:eastAsia="zh-CN"/>
              </w:rPr>
              <w:t>案例</w:t>
            </w:r>
            <w:r>
              <w:rPr>
                <w:rFonts w:hint="eastAsia" w:ascii="Arial" w:hAnsi="Arial" w:eastAsia="仿宋_GB2312" w:cs="宋体"/>
                <w:color w:val="000000"/>
                <w:sz w:val="18"/>
                <w:szCs w:val="18"/>
                <w:highlight w:val="none"/>
                <w:lang w:val="en-US" w:eastAsia="zh-CN"/>
              </w:rPr>
              <w:t>F距京加路约1.2公里，</w:t>
            </w:r>
            <w:r>
              <w:rPr>
                <w:rFonts w:hint="eastAsia" w:ascii="Arial" w:hAnsi="Arial" w:eastAsia="仿宋" w:cs="Arial"/>
                <w:sz w:val="18"/>
                <w:szCs w:val="18"/>
                <w:highlight w:val="none"/>
                <w:lang w:bidi="ar"/>
              </w:rPr>
              <w:t>周边无地铁线路，周边有H42路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H42路区间</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H66路</w:t>
            </w:r>
            <w:r>
              <w:rPr>
                <w:rFonts w:hint="eastAsia" w:ascii="Arial" w:hAnsi="Arial" w:eastAsia="仿宋" w:cs="Arial"/>
                <w:sz w:val="18"/>
                <w:szCs w:val="18"/>
                <w:highlight w:val="none"/>
                <w:lang w:eastAsia="zh-CN" w:bidi="ar"/>
              </w:rPr>
              <w:t>、</w:t>
            </w:r>
            <w:r>
              <w:rPr>
                <w:rFonts w:hint="eastAsia" w:ascii="Arial" w:hAnsi="Arial" w:eastAsia="仿宋" w:cs="Arial"/>
                <w:sz w:val="18"/>
                <w:szCs w:val="18"/>
                <w:highlight w:val="none"/>
                <w:lang w:bidi="ar"/>
              </w:rPr>
              <w:t xml:space="preserve"> H79路等</w:t>
            </w:r>
            <w:r>
              <w:rPr>
                <w:rFonts w:hint="eastAsia" w:ascii="Arial" w:hAnsi="Arial" w:eastAsia="仿宋" w:cs="Arial"/>
                <w:sz w:val="18"/>
                <w:szCs w:val="18"/>
                <w:highlight w:val="none"/>
                <w:lang w:eastAsia="zh-CN" w:bidi="ar"/>
              </w:rPr>
              <w:t>多</w:t>
            </w:r>
            <w:r>
              <w:rPr>
                <w:rFonts w:hint="eastAsia" w:ascii="Arial" w:hAnsi="Arial" w:eastAsia="仿宋" w:cs="Arial"/>
                <w:sz w:val="18"/>
                <w:szCs w:val="18"/>
                <w:highlight w:val="none"/>
                <w:lang w:bidi="ar"/>
              </w:rPr>
              <w:t>条公交线路通过并设有站点，综合评价交通便捷度一般。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highlight w:val="none"/>
              </w:rPr>
            </w:pPr>
            <w:r>
              <w:rPr>
                <w:rFonts w:hint="eastAsia" w:ascii="Arial" w:hAnsi="Arial" w:eastAsia="仿宋_GB2312" w:cs="宋体"/>
                <w:color w:val="000000"/>
                <w:sz w:val="18"/>
                <w:szCs w:val="18"/>
                <w:highlight w:val="none"/>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公共配套设施</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bidi="ar"/>
              </w:rPr>
              <w:t>估价对象所在区域有购物场所（物美超市等）、学校（密云区季庄小学、密云区果园小学等），医院（密云区疾病预防控制中心、密云区果园社区卫生服务中心等），银行（中国建设银行、中国工商银行、中国农业银行等），综合分析，公共配套设施齐备程度较好。</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D</w:t>
            </w:r>
            <w:r>
              <w:rPr>
                <w:rFonts w:hint="eastAsia" w:ascii="Arial" w:hAnsi="Arial" w:eastAsia="仿宋" w:cs="Arial"/>
                <w:sz w:val="18"/>
                <w:szCs w:val="18"/>
                <w:lang w:bidi="ar"/>
              </w:rPr>
              <w:t>所在区域有购物场所（</w:t>
            </w:r>
            <w:r>
              <w:rPr>
                <w:rFonts w:hint="default" w:ascii="Arial" w:hAnsi="Arial" w:eastAsia="仿宋_GB2312" w:cs="Arial"/>
                <w:sz w:val="18"/>
                <w:szCs w:val="24"/>
              </w:rPr>
              <w:t>佳乐美超市</w:t>
            </w:r>
            <w:r>
              <w:rPr>
                <w:rFonts w:hint="eastAsia" w:ascii="Arial" w:hAnsi="Arial" w:eastAsia="仿宋_GB2312" w:cs="Arial"/>
                <w:sz w:val="18"/>
                <w:szCs w:val="24"/>
                <w:lang w:eastAsia="zh-CN"/>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E</w:t>
            </w:r>
            <w:r>
              <w:rPr>
                <w:rFonts w:hint="eastAsia" w:ascii="Arial" w:hAnsi="Arial" w:eastAsia="仿宋" w:cs="Arial"/>
                <w:sz w:val="18"/>
                <w:szCs w:val="18"/>
                <w:lang w:bidi="ar"/>
              </w:rPr>
              <w:t>所在区域有购物场所（</w:t>
            </w:r>
            <w:r>
              <w:rPr>
                <w:rFonts w:hint="default" w:ascii="Arial" w:hAnsi="Arial" w:eastAsia="仿宋_GB2312" w:cs="Arial"/>
                <w:sz w:val="18"/>
                <w:szCs w:val="24"/>
              </w:rPr>
              <w:t>佳乐美超市</w:t>
            </w:r>
            <w:r>
              <w:rPr>
                <w:rFonts w:hint="eastAsia" w:ascii="Arial" w:hAnsi="Arial" w:eastAsia="仿宋_GB2312" w:cs="Arial"/>
                <w:sz w:val="18"/>
                <w:szCs w:val="24"/>
                <w:lang w:eastAsia="zh-CN"/>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 w:cs="Arial"/>
                <w:sz w:val="18"/>
                <w:szCs w:val="18"/>
                <w:lang w:eastAsia="zh-CN" w:bidi="ar"/>
              </w:rPr>
              <w:t>案例</w:t>
            </w:r>
            <w:r>
              <w:rPr>
                <w:rFonts w:hint="eastAsia" w:ascii="Arial" w:hAnsi="Arial" w:eastAsia="仿宋" w:cs="Arial"/>
                <w:sz w:val="18"/>
                <w:szCs w:val="18"/>
                <w:lang w:val="en-US" w:eastAsia="zh-CN" w:bidi="ar"/>
              </w:rPr>
              <w:t>F</w:t>
            </w:r>
            <w:r>
              <w:rPr>
                <w:rFonts w:hint="eastAsia" w:ascii="Arial" w:hAnsi="Arial" w:eastAsia="仿宋" w:cs="Arial"/>
                <w:sz w:val="18"/>
                <w:szCs w:val="18"/>
                <w:lang w:bidi="ar"/>
              </w:rPr>
              <w:t>所在区域有购物场所（</w:t>
            </w:r>
            <w:r>
              <w:rPr>
                <w:rFonts w:hint="default" w:ascii="Arial" w:hAnsi="Arial" w:eastAsia="仿宋_GB2312" w:cs="Arial"/>
                <w:sz w:val="18"/>
                <w:szCs w:val="24"/>
              </w:rPr>
              <w:t>佳乐美超市</w:t>
            </w:r>
            <w:r>
              <w:rPr>
                <w:rFonts w:hint="eastAsia" w:ascii="Arial" w:hAnsi="Arial" w:eastAsia="仿宋_GB2312" w:cs="Arial"/>
                <w:sz w:val="18"/>
                <w:szCs w:val="24"/>
                <w:lang w:eastAsia="zh-CN"/>
              </w:rPr>
              <w:t>、建新超市</w:t>
            </w:r>
            <w:r>
              <w:rPr>
                <w:rFonts w:hint="eastAsia" w:ascii="Arial" w:hAnsi="Arial" w:eastAsia="仿宋" w:cs="Arial"/>
                <w:sz w:val="18"/>
                <w:szCs w:val="18"/>
                <w:lang w:bidi="ar"/>
              </w:rPr>
              <w:t>等）、学校（一零一中学(怀柔校区)、商鲲高铁初中等），医院（北京市怀柔区怀北镇卫生院等），银行（北京农商银行、中国银行等），综合分析，公共配套设施齐备程度较好。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基础设施水平</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rPr>
              <w:t>估价对象所在区域基础设施水平达到“七通”</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D</w:t>
            </w:r>
            <w:r>
              <w:rPr>
                <w:rFonts w:hint="eastAsia" w:ascii="Arial" w:hAnsi="Arial" w:eastAsia="仿宋_GB2312" w:cs="宋体"/>
                <w:color w:val="000000"/>
                <w:sz w:val="18"/>
                <w:szCs w:val="18"/>
              </w:rPr>
              <w:t>所在区域基础设施水平达到“七通”</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E</w:t>
            </w:r>
            <w:r>
              <w:rPr>
                <w:rFonts w:hint="eastAsia" w:ascii="Arial" w:hAnsi="Arial" w:eastAsia="仿宋_GB2312" w:cs="宋体"/>
                <w:color w:val="000000"/>
                <w:sz w:val="18"/>
                <w:szCs w:val="18"/>
              </w:rPr>
              <w:t>所在区域基础设施水平达到“七通”</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F</w:t>
            </w:r>
            <w:r>
              <w:rPr>
                <w:rFonts w:hint="eastAsia" w:ascii="Arial" w:hAnsi="Arial" w:eastAsia="仿宋_GB2312" w:cs="宋体"/>
                <w:color w:val="000000"/>
                <w:sz w:val="18"/>
                <w:szCs w:val="18"/>
              </w:rPr>
              <w:t>所在区域基础设施水平达到“七通”</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eastAsia="zh-CN"/>
              </w:rPr>
              <w:t>自然及人文环境</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估价对象周边2公里范围内有水系—白河，密虹公园等绿化景观，绿化条件较好；有密云区博物馆等人文设施，综合考虑自然环境与人文环境较好。</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D</w:t>
            </w:r>
            <w:r>
              <w:rPr>
                <w:rFonts w:hint="eastAsia" w:ascii="Arial" w:hAnsi="Arial" w:eastAsia="仿宋_GB2312" w:cs="宋体"/>
                <w:color w:val="000000"/>
                <w:sz w:val="18"/>
                <w:szCs w:val="18"/>
              </w:rPr>
              <w:t>周边2公里范围内有</w:t>
            </w:r>
            <w:r>
              <w:rPr>
                <w:rFonts w:hint="eastAsia" w:ascii="Arial" w:hAnsi="Arial" w:eastAsia="仿宋_GB2312" w:cs="宋体"/>
                <w:color w:val="000000"/>
                <w:sz w:val="18"/>
                <w:szCs w:val="18"/>
                <w:lang w:val="en-US" w:eastAsia="zh-CN"/>
              </w:rPr>
              <w:t>雁栖湖景区</w:t>
            </w:r>
            <w:r>
              <w:rPr>
                <w:rFonts w:hint="eastAsia" w:ascii="Arial" w:hAnsi="Arial" w:eastAsia="仿宋_GB2312" w:cs="宋体"/>
                <w:color w:val="000000"/>
                <w:sz w:val="18"/>
                <w:szCs w:val="18"/>
              </w:rPr>
              <w:t>等</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景观，</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条件较好；有中国科学院空天信息创新研究院等人文设施，综合考虑自然环境与人文环境较好。</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E</w:t>
            </w:r>
            <w:r>
              <w:rPr>
                <w:rFonts w:hint="eastAsia" w:ascii="Arial" w:hAnsi="Arial" w:eastAsia="仿宋_GB2312" w:cs="宋体"/>
                <w:color w:val="000000"/>
                <w:sz w:val="18"/>
                <w:szCs w:val="18"/>
              </w:rPr>
              <w:t>周边2公里范围内有</w:t>
            </w:r>
            <w:r>
              <w:rPr>
                <w:rFonts w:hint="eastAsia" w:ascii="Arial" w:hAnsi="Arial" w:eastAsia="仿宋_GB2312" w:cs="宋体"/>
                <w:color w:val="000000"/>
                <w:sz w:val="18"/>
                <w:szCs w:val="18"/>
                <w:lang w:val="en-US" w:eastAsia="zh-CN"/>
              </w:rPr>
              <w:t>雁栖湖景区</w:t>
            </w:r>
            <w:r>
              <w:rPr>
                <w:rFonts w:hint="eastAsia" w:ascii="Arial" w:hAnsi="Arial" w:eastAsia="仿宋_GB2312" w:cs="宋体"/>
                <w:color w:val="000000"/>
                <w:sz w:val="18"/>
                <w:szCs w:val="18"/>
              </w:rPr>
              <w:t>等</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景观，</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条件较好；有中国科学院空天信息创新研究院等人文设施，综合考虑自然环境与人文环境较好</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eastAsia="zh-CN"/>
              </w:rPr>
              <w:t>案例</w:t>
            </w:r>
            <w:r>
              <w:rPr>
                <w:rFonts w:hint="eastAsia" w:ascii="Arial" w:hAnsi="Arial" w:eastAsia="仿宋_GB2312" w:cs="宋体"/>
                <w:color w:val="000000"/>
                <w:sz w:val="18"/>
                <w:szCs w:val="18"/>
                <w:lang w:val="en-US" w:eastAsia="zh-CN"/>
              </w:rPr>
              <w:t>F</w:t>
            </w:r>
            <w:r>
              <w:rPr>
                <w:rFonts w:hint="eastAsia" w:ascii="Arial" w:hAnsi="Arial" w:eastAsia="仿宋_GB2312" w:cs="宋体"/>
                <w:color w:val="000000"/>
                <w:sz w:val="18"/>
                <w:szCs w:val="18"/>
              </w:rPr>
              <w:t>周边2公里范围内有</w:t>
            </w:r>
            <w:r>
              <w:rPr>
                <w:rFonts w:hint="eastAsia" w:ascii="Arial" w:hAnsi="Arial" w:eastAsia="仿宋_GB2312" w:cs="宋体"/>
                <w:color w:val="000000"/>
                <w:sz w:val="18"/>
                <w:szCs w:val="18"/>
                <w:lang w:val="en-US" w:eastAsia="zh-CN"/>
              </w:rPr>
              <w:t>雁栖湖景区</w:t>
            </w:r>
            <w:r>
              <w:rPr>
                <w:rFonts w:hint="eastAsia" w:ascii="Arial" w:hAnsi="Arial" w:eastAsia="仿宋_GB2312" w:cs="宋体"/>
                <w:color w:val="000000"/>
                <w:sz w:val="18"/>
                <w:szCs w:val="18"/>
              </w:rPr>
              <w:t>等</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景观，</w:t>
            </w:r>
            <w:r>
              <w:rPr>
                <w:rFonts w:hint="eastAsia" w:ascii="Arial" w:hAnsi="Arial" w:eastAsia="仿宋_GB2312" w:cs="宋体"/>
                <w:color w:val="000000"/>
                <w:sz w:val="18"/>
                <w:szCs w:val="18"/>
                <w:lang w:val="en-US" w:eastAsia="zh-CN"/>
              </w:rPr>
              <w:t>自然</w:t>
            </w:r>
            <w:r>
              <w:rPr>
                <w:rFonts w:hint="eastAsia" w:ascii="Arial" w:hAnsi="Arial" w:eastAsia="仿宋_GB2312" w:cs="宋体"/>
                <w:color w:val="000000"/>
                <w:sz w:val="18"/>
                <w:szCs w:val="18"/>
              </w:rPr>
              <w:t>条件较好；有中国科学院空天信息创新研究院等人文设施，综合考虑自然环境与人文环境较好</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土地级别</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八级</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九级</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99</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九级</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eastAsia" w:ascii="Arial" w:hAnsi="Arial" w:eastAsia="仿宋_GB2312" w:cs="宋体"/>
                <w:color w:val="000000"/>
                <w:sz w:val="18"/>
                <w:szCs w:val="18"/>
                <w:lang w:val="en-US" w:eastAsia="zh-CN"/>
              </w:rPr>
              <w:t>99</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九级</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rPr>
            </w:pPr>
            <w:r>
              <w:rPr>
                <w:rFonts w:hint="eastAsia" w:ascii="Arial" w:hAnsi="Arial" w:eastAsia="仿宋_GB2312" w:cs="宋体"/>
                <w:color w:val="000000"/>
                <w:sz w:val="18"/>
                <w:szCs w:val="18"/>
                <w:lang w:val="en-US" w:eastAsia="zh-CN"/>
              </w:rPr>
              <w:t>99</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与中心城区的距离</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70-80公里</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56-60公里</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102</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56-60公里</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rPr>
            </w:pPr>
            <w:r>
              <w:rPr>
                <w:rFonts w:hint="eastAsia" w:ascii="Arial" w:hAnsi="Arial" w:eastAsia="仿宋_GB2312" w:cs="宋体"/>
                <w:color w:val="000000"/>
                <w:sz w:val="18"/>
                <w:szCs w:val="18"/>
                <w:lang w:val="en-US" w:eastAsia="zh-CN"/>
              </w:rPr>
              <w:t>102</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56-60公里</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rPr>
            </w:pPr>
            <w:r>
              <w:rPr>
                <w:rFonts w:hint="eastAsia" w:ascii="Arial" w:hAnsi="Arial" w:eastAsia="仿宋_GB2312" w:cs="宋体"/>
                <w:color w:val="000000"/>
                <w:sz w:val="18"/>
                <w:szCs w:val="18"/>
                <w:lang w:val="en-US" w:eastAsia="zh-CN"/>
              </w:rPr>
              <w:t>102</w:t>
            </w:r>
          </w:p>
        </w:tc>
      </w:tr>
      <w:tr>
        <w:tblPrEx>
          <w:tblCellMar>
            <w:top w:w="57" w:type="dxa"/>
            <w:left w:w="28" w:type="dxa"/>
            <w:bottom w:w="57" w:type="dxa"/>
            <w:right w:w="28" w:type="dxa"/>
          </w:tblCellMar>
        </w:tblPrEx>
        <w:trPr>
          <w:cantSpli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exact"/>
              <w:rPr>
                <w:rFonts w:ascii="Arial" w:hAnsi="Arial" w:eastAsia="仿宋_GB2312" w:cs="宋体"/>
                <w:color w:val="000000"/>
                <w:sz w:val="18"/>
                <w:szCs w:val="18"/>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与区域中心的距离</w:t>
            </w:r>
          </w:p>
        </w:tc>
        <w:tc>
          <w:tcPr>
            <w:tcW w:w="1481"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近</w:t>
            </w:r>
          </w:p>
        </w:tc>
        <w:tc>
          <w:tcPr>
            <w:tcW w:w="429"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rPr>
              <w:t>100</w:t>
            </w:r>
          </w:p>
        </w:tc>
        <w:tc>
          <w:tcPr>
            <w:tcW w:w="1483"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一般</w:t>
            </w:r>
          </w:p>
        </w:tc>
        <w:tc>
          <w:tcPr>
            <w:tcW w:w="42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96</w:t>
            </w:r>
          </w:p>
        </w:tc>
        <w:tc>
          <w:tcPr>
            <w:tcW w:w="1486"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一般</w:t>
            </w:r>
          </w:p>
        </w:tc>
        <w:tc>
          <w:tcPr>
            <w:tcW w:w="424"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96</w:t>
            </w:r>
          </w:p>
        </w:tc>
        <w:tc>
          <w:tcPr>
            <w:tcW w:w="1467" w:type="dxa"/>
            <w:tcBorders>
              <w:top w:val="nil"/>
              <w:left w:val="nil"/>
              <w:bottom w:val="single" w:color="auto" w:sz="4" w:space="0"/>
              <w:right w:val="single" w:color="auto" w:sz="4" w:space="0"/>
            </w:tcBorders>
            <w:shd w:val="clear" w:color="auto" w:fill="auto"/>
            <w:noWrap w:val="0"/>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一般</w:t>
            </w:r>
          </w:p>
        </w:tc>
        <w:tc>
          <w:tcPr>
            <w:tcW w:w="444"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color w:val="000000"/>
                <w:sz w:val="18"/>
                <w:szCs w:val="18"/>
              </w:rPr>
            </w:pPr>
            <w:r>
              <w:rPr>
                <w:rFonts w:hint="eastAsia" w:ascii="Arial" w:hAnsi="Arial" w:eastAsia="仿宋_GB2312" w:cs="宋体"/>
                <w:color w:val="000000"/>
                <w:sz w:val="18"/>
                <w:szCs w:val="18"/>
                <w:lang w:val="en-US" w:eastAsia="zh-CN"/>
              </w:rPr>
              <w:t>96</w:t>
            </w:r>
          </w:p>
        </w:tc>
      </w:tr>
    </w:tbl>
    <w:p>
      <w:pPr>
        <w:spacing w:line="360" w:lineRule="auto"/>
        <w:ind w:firstLine="560" w:firstLineChars="200"/>
        <w:rPr>
          <w:rFonts w:hint="eastAsia" w:ascii="仿宋_GB2312" w:hAnsi="Arial" w:eastAsia="仿宋_GB2312"/>
          <w:bCs/>
          <w:sz w:val="28"/>
        </w:rPr>
      </w:pPr>
    </w:p>
    <w:p>
      <w:pPr>
        <w:spacing w:line="360" w:lineRule="auto"/>
        <w:jc w:val="center"/>
        <w:rPr>
          <w:rFonts w:ascii="Arial" w:hAnsi="Arial" w:eastAsia="仿宋_GB2312" w:cs="Arial"/>
          <w:szCs w:val="24"/>
        </w:rPr>
      </w:pPr>
      <w:r>
        <w:rPr>
          <w:rFonts w:hint="eastAsia" w:ascii="Arial" w:hAnsi="Arial" w:eastAsia="仿宋_GB2312" w:cs="Arial"/>
          <w:b/>
          <w:bCs/>
          <w:szCs w:val="24"/>
        </w:rPr>
        <w:t>表</w:t>
      </w:r>
      <w:r>
        <w:rPr>
          <w:rFonts w:hint="eastAsia" w:ascii="Arial" w:hAnsi="Arial" w:eastAsia="仿宋_GB2312" w:cs="Arial"/>
          <w:b/>
          <w:bCs/>
          <w:szCs w:val="24"/>
          <w:lang w:val="en-US" w:eastAsia="zh-CN"/>
        </w:rPr>
        <w:t>4</w:t>
      </w:r>
      <w:r>
        <w:rPr>
          <w:rFonts w:hint="eastAsia" w:ascii="Arial" w:hAnsi="Arial" w:eastAsia="仿宋_GB2312" w:cs="Arial"/>
          <w:b/>
          <w:bCs/>
          <w:szCs w:val="24"/>
        </w:rPr>
        <w:t>：因素修正和调整系数表</w:t>
      </w:r>
    </w:p>
    <w:tbl>
      <w:tblPr>
        <w:tblStyle w:val="35"/>
        <w:tblW w:w="9299" w:type="dxa"/>
        <w:jc w:val="center"/>
        <w:tblLayout w:type="fixed"/>
        <w:tblCellMar>
          <w:top w:w="57" w:type="dxa"/>
          <w:left w:w="28" w:type="dxa"/>
          <w:bottom w:w="57" w:type="dxa"/>
          <w:right w:w="28" w:type="dxa"/>
        </w:tblCellMar>
      </w:tblPr>
      <w:tblGrid>
        <w:gridCol w:w="901"/>
        <w:gridCol w:w="2361"/>
        <w:gridCol w:w="567"/>
        <w:gridCol w:w="1412"/>
        <w:gridCol w:w="572"/>
        <w:gridCol w:w="1443"/>
        <w:gridCol w:w="542"/>
        <w:gridCol w:w="1501"/>
      </w:tblGrid>
      <w:tr>
        <w:tblPrEx>
          <w:tblCellMar>
            <w:top w:w="57" w:type="dxa"/>
            <w:left w:w="28" w:type="dxa"/>
            <w:bottom w:w="57" w:type="dxa"/>
            <w:right w:w="28" w:type="dxa"/>
          </w:tblCellMar>
        </w:tblPrEx>
        <w:trPr>
          <w:cantSplit/>
          <w:tblHeader/>
          <w:jc w:val="center"/>
        </w:trPr>
        <w:tc>
          <w:tcPr>
            <w:tcW w:w="3262"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比较因素</w:t>
            </w:r>
          </w:p>
        </w:tc>
        <w:tc>
          <w:tcPr>
            <w:tcW w:w="1979" w:type="dxa"/>
            <w:gridSpan w:val="2"/>
            <w:tcBorders>
              <w:top w:val="single" w:color="auto" w:sz="4" w:space="0"/>
              <w:left w:val="single" w:color="auto" w:sz="4" w:space="0"/>
              <w:bottom w:val="single" w:color="000000"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案例：</w:t>
            </w:r>
            <w:r>
              <w:rPr>
                <w:rFonts w:hint="eastAsia" w:ascii="Arial" w:hAnsi="Arial" w:eastAsia="仿宋_GB2312" w:cs="宋体"/>
                <w:sz w:val="18"/>
                <w:szCs w:val="18"/>
                <w:lang w:val="en-US" w:eastAsia="zh-CN"/>
              </w:rPr>
              <w:t>D</w:t>
            </w:r>
          </w:p>
        </w:tc>
        <w:tc>
          <w:tcPr>
            <w:tcW w:w="2015" w:type="dxa"/>
            <w:gridSpan w:val="2"/>
            <w:tcBorders>
              <w:top w:val="single" w:color="auto" w:sz="4" w:space="0"/>
              <w:left w:val="single" w:color="auto" w:sz="4" w:space="0"/>
              <w:bottom w:val="single" w:color="000000" w:sz="4" w:space="0"/>
              <w:right w:val="single" w:color="auto" w:sz="4" w:space="0"/>
            </w:tcBorders>
            <w:noWrap w:val="0"/>
            <w:vAlign w:val="top"/>
          </w:tcPr>
          <w:p>
            <w:pPr>
              <w:widowControl/>
              <w:spacing w:line="240" w:lineRule="exact"/>
              <w:rPr>
                <w:rFonts w:hint="eastAsia" w:ascii="Arial" w:hAnsi="Arial" w:eastAsia="仿宋_GB2312" w:cs="宋体"/>
                <w:sz w:val="18"/>
                <w:szCs w:val="18"/>
                <w:lang w:eastAsia="zh-CN"/>
              </w:rPr>
            </w:pPr>
            <w:r>
              <w:rPr>
                <w:rFonts w:hint="eastAsia" w:ascii="Arial" w:hAnsi="Arial" w:eastAsia="仿宋_GB2312" w:cs="宋体"/>
                <w:sz w:val="18"/>
                <w:szCs w:val="18"/>
              </w:rPr>
              <w:t>案例：</w:t>
            </w:r>
            <w:r>
              <w:rPr>
                <w:rFonts w:hint="eastAsia" w:ascii="Arial" w:hAnsi="Arial" w:eastAsia="仿宋_GB2312" w:cs="宋体"/>
                <w:sz w:val="18"/>
                <w:szCs w:val="18"/>
                <w:lang w:val="en-US" w:eastAsia="zh-CN"/>
              </w:rPr>
              <w:t>E</w:t>
            </w:r>
          </w:p>
        </w:tc>
        <w:tc>
          <w:tcPr>
            <w:tcW w:w="2043" w:type="dxa"/>
            <w:gridSpan w:val="2"/>
            <w:tcBorders>
              <w:top w:val="single" w:color="auto" w:sz="4" w:space="0"/>
              <w:left w:val="single" w:color="auto" w:sz="4" w:space="0"/>
              <w:bottom w:val="single" w:color="000000" w:sz="4" w:space="0"/>
              <w:right w:val="single" w:color="000000" w:sz="4" w:space="0"/>
            </w:tcBorders>
            <w:noWrap w:val="0"/>
            <w:vAlign w:val="top"/>
          </w:tcPr>
          <w:p>
            <w:pPr>
              <w:widowControl/>
              <w:spacing w:line="240" w:lineRule="exact"/>
              <w:rPr>
                <w:rFonts w:hint="eastAsia" w:ascii="Arial" w:hAnsi="Arial" w:eastAsia="仿宋_GB2312" w:cs="宋体"/>
                <w:sz w:val="18"/>
                <w:szCs w:val="18"/>
                <w:lang w:eastAsia="zh-CN"/>
              </w:rPr>
            </w:pPr>
            <w:r>
              <w:rPr>
                <w:rFonts w:hint="eastAsia" w:ascii="Arial" w:hAnsi="Arial" w:eastAsia="仿宋_GB2312" w:cs="宋体"/>
                <w:sz w:val="18"/>
                <w:szCs w:val="18"/>
              </w:rPr>
              <w:t>案例：</w:t>
            </w:r>
            <w:r>
              <w:rPr>
                <w:rFonts w:hint="eastAsia" w:ascii="Arial" w:hAnsi="Arial" w:eastAsia="仿宋_GB2312" w:cs="宋体"/>
                <w:sz w:val="18"/>
                <w:szCs w:val="18"/>
                <w:lang w:val="en-US" w:eastAsia="zh-CN"/>
              </w:rPr>
              <w:t>F</w:t>
            </w:r>
          </w:p>
        </w:tc>
      </w:tr>
      <w:tr>
        <w:tblPrEx>
          <w:tblCellMar>
            <w:top w:w="57" w:type="dxa"/>
            <w:left w:w="28" w:type="dxa"/>
            <w:bottom w:w="57" w:type="dxa"/>
            <w:right w:w="28" w:type="dxa"/>
          </w:tblCellMar>
        </w:tblPrEx>
        <w:trPr>
          <w:cantSplit/>
          <w:tblHeader/>
          <w:jc w:val="center"/>
        </w:trPr>
        <w:tc>
          <w:tcPr>
            <w:tcW w:w="326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rPr>
                <w:rFonts w:ascii="Arial" w:hAnsi="Arial" w:eastAsia="仿宋_GB2312" w:cs="宋体"/>
                <w:sz w:val="18"/>
                <w:szCs w:val="18"/>
              </w:rPr>
            </w:pP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color w:val="auto"/>
                <w:sz w:val="18"/>
                <w:szCs w:val="18"/>
                <w:lang w:eastAsia="zh-CN"/>
              </w:rPr>
              <w:t>北京市怀柔区怀北、雁栖镇HR00-0211-6031地块〔城市客厅B地块(北侧地块)〕F3其他类多功能用地(怀柔科学城核心区及周边土地一级开发项目)</w:t>
            </w:r>
          </w:p>
        </w:tc>
        <w:tc>
          <w:tcPr>
            <w:tcW w:w="20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color w:val="auto"/>
                <w:sz w:val="18"/>
                <w:szCs w:val="18"/>
                <w:lang w:eastAsia="zh-CN"/>
              </w:rPr>
              <w:t>北京市怀柔区北房镇、怀北镇HR00-0211-6027、6028、6029、6030地块(城市客厅C地块)F3其他类多功能用地(怀柔科学城核心区及周边土地一级开发项目)</w:t>
            </w:r>
          </w:p>
        </w:tc>
        <w:tc>
          <w:tcPr>
            <w:tcW w:w="2043"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color w:val="auto"/>
                <w:sz w:val="18"/>
                <w:szCs w:val="18"/>
                <w:lang w:eastAsia="zh-CN"/>
              </w:rPr>
              <w:t>北京市怀柔科学城核心区及周边土地一级开发项目HR00-0211-6002、6009、6010、6011、6019地块(城市客厅A)F3其他类多功能用地</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交易时间</w:t>
            </w:r>
          </w:p>
        </w:tc>
        <w:tc>
          <w:tcPr>
            <w:tcW w:w="567"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98.9</w:t>
            </w:r>
          </w:p>
        </w:tc>
        <w:tc>
          <w:tcPr>
            <w:tcW w:w="57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98.9</w:t>
            </w:r>
          </w:p>
        </w:tc>
        <w:tc>
          <w:tcPr>
            <w:tcW w:w="54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96.4</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交易情况</w:t>
            </w:r>
          </w:p>
        </w:tc>
        <w:tc>
          <w:tcPr>
            <w:tcW w:w="567"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single" w:color="auto" w:sz="4" w:space="0"/>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single" w:color="auto" w:sz="4" w:space="0"/>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区域因素</w:t>
            </w: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商业繁华度</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交通便捷度</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公共配套设施</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基础设施水平</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eastAsia="zh-CN"/>
              </w:rPr>
              <w:t>自然及人文环境</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0</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default" w:ascii="Arial" w:hAnsi="Arial" w:eastAsia="仿宋_GB2312" w:cs="宋体"/>
                <w:color w:val="000000"/>
                <w:sz w:val="18"/>
                <w:szCs w:val="18"/>
                <w:lang w:val="en-US" w:eastAsia="zh-CN"/>
              </w:rPr>
            </w:pPr>
            <w:r>
              <w:rPr>
                <w:rFonts w:hint="eastAsia" w:ascii="Arial" w:hAnsi="Arial" w:eastAsia="仿宋_GB2312" w:cs="宋体"/>
                <w:color w:val="000000"/>
                <w:sz w:val="18"/>
                <w:szCs w:val="18"/>
                <w:lang w:val="en-US" w:eastAsia="zh-CN"/>
              </w:rPr>
              <w:t>土地级别</w:t>
            </w:r>
          </w:p>
        </w:tc>
        <w:tc>
          <w:tcPr>
            <w:tcW w:w="567" w:type="dxa"/>
            <w:tcBorders>
              <w:top w:val="nil"/>
              <w:left w:val="nil"/>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99</w:t>
            </w:r>
          </w:p>
        </w:tc>
        <w:tc>
          <w:tcPr>
            <w:tcW w:w="572" w:type="dxa"/>
            <w:tcBorders>
              <w:top w:val="nil"/>
              <w:left w:val="single" w:color="auto" w:sz="4" w:space="0"/>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lang w:val="en-US" w:eastAsia="zh-CN"/>
              </w:rPr>
              <w:t>99</w:t>
            </w:r>
          </w:p>
        </w:tc>
        <w:tc>
          <w:tcPr>
            <w:tcW w:w="542" w:type="dxa"/>
            <w:tcBorders>
              <w:top w:val="nil"/>
              <w:left w:val="single" w:color="auto" w:sz="4" w:space="0"/>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lang w:val="en-US" w:eastAsia="zh-CN"/>
              </w:rPr>
              <w:t>99</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hint="eastAsia" w:ascii="Arial" w:hAnsi="Arial" w:eastAsia="仿宋_GB2312" w:cs="宋体"/>
                <w:color w:val="000000"/>
                <w:sz w:val="18"/>
                <w:szCs w:val="18"/>
                <w:lang w:eastAsia="zh-CN"/>
              </w:rPr>
            </w:pPr>
            <w:r>
              <w:rPr>
                <w:rFonts w:hint="eastAsia" w:ascii="Arial" w:hAnsi="Arial" w:eastAsia="仿宋_GB2312" w:cs="宋体"/>
                <w:color w:val="000000"/>
                <w:sz w:val="18"/>
                <w:szCs w:val="18"/>
                <w:lang w:val="en-US" w:eastAsia="zh-CN"/>
              </w:rPr>
              <w:t>与中心城区的距离</w:t>
            </w:r>
          </w:p>
        </w:tc>
        <w:tc>
          <w:tcPr>
            <w:tcW w:w="567" w:type="dxa"/>
            <w:tcBorders>
              <w:top w:val="nil"/>
              <w:left w:val="nil"/>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2</w:t>
            </w:r>
          </w:p>
        </w:tc>
        <w:tc>
          <w:tcPr>
            <w:tcW w:w="572" w:type="dxa"/>
            <w:tcBorders>
              <w:top w:val="nil"/>
              <w:left w:val="single" w:color="auto" w:sz="4" w:space="0"/>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2</w:t>
            </w:r>
          </w:p>
        </w:tc>
        <w:tc>
          <w:tcPr>
            <w:tcW w:w="542" w:type="dxa"/>
            <w:tcBorders>
              <w:top w:val="nil"/>
              <w:left w:val="single" w:color="auto" w:sz="4" w:space="0"/>
              <w:bottom w:val="single" w:color="auto" w:sz="4" w:space="0"/>
            </w:tcBorders>
            <w:noWrap w:val="0"/>
            <w:vAlign w:val="center"/>
          </w:tcPr>
          <w:p>
            <w:pPr>
              <w:widowControl/>
              <w:spacing w:line="240" w:lineRule="exact"/>
              <w:rPr>
                <w:rFonts w:hint="eastAsia"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hint="eastAsia" w:ascii="Arial" w:hAnsi="Arial" w:eastAsia="仿宋_GB2312" w:cs="宋体"/>
                <w:sz w:val="18"/>
                <w:szCs w:val="18"/>
                <w:lang w:val="en-US" w:eastAsia="zh-CN"/>
              </w:rPr>
            </w:pPr>
            <w:r>
              <w:rPr>
                <w:rFonts w:hint="eastAsia" w:ascii="Arial" w:hAnsi="Arial" w:eastAsia="仿宋_GB2312" w:cs="宋体"/>
                <w:sz w:val="18"/>
                <w:szCs w:val="18"/>
              </w:rPr>
              <w:t>10</w:t>
            </w:r>
            <w:r>
              <w:rPr>
                <w:rFonts w:hint="eastAsia" w:ascii="Arial" w:hAnsi="Arial" w:eastAsia="仿宋_GB2312" w:cs="宋体"/>
                <w:sz w:val="18"/>
                <w:szCs w:val="18"/>
                <w:lang w:val="en-US" w:eastAsia="zh-CN"/>
              </w:rPr>
              <w:t>2</w:t>
            </w:r>
          </w:p>
        </w:tc>
      </w:tr>
      <w:tr>
        <w:tblPrEx>
          <w:tblCellMar>
            <w:top w:w="57" w:type="dxa"/>
            <w:left w:w="28" w:type="dxa"/>
            <w:bottom w:w="57" w:type="dxa"/>
            <w:right w:w="28" w:type="dxa"/>
          </w:tblCellMar>
        </w:tblPrEx>
        <w:trPr>
          <w:cantSplit/>
          <w:jc w:val="center"/>
        </w:trPr>
        <w:tc>
          <w:tcPr>
            <w:tcW w:w="90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exact"/>
              <w:rPr>
                <w:rFonts w:ascii="Arial" w:hAnsi="Arial" w:eastAsia="仿宋_GB2312" w:cs="宋体"/>
                <w:sz w:val="18"/>
                <w:szCs w:val="18"/>
              </w:rPr>
            </w:pPr>
          </w:p>
        </w:tc>
        <w:tc>
          <w:tcPr>
            <w:tcW w:w="2361" w:type="dxa"/>
            <w:tcBorders>
              <w:top w:val="nil"/>
              <w:left w:val="nil"/>
              <w:bottom w:val="single" w:color="auto" w:sz="4" w:space="0"/>
              <w:right w:val="single" w:color="auto" w:sz="4" w:space="0"/>
            </w:tcBorders>
            <w:shd w:val="clear" w:color="auto" w:fill="auto"/>
            <w:noWrap/>
            <w:vAlign w:val="center"/>
          </w:tcPr>
          <w:p>
            <w:pPr>
              <w:widowControl/>
              <w:adjustRightInd/>
              <w:spacing w:line="240" w:lineRule="exact"/>
              <w:textAlignment w:val="auto"/>
              <w:rPr>
                <w:rFonts w:ascii="Arial" w:hAnsi="Arial" w:eastAsia="仿宋_GB2312" w:cs="宋体"/>
                <w:sz w:val="18"/>
                <w:szCs w:val="18"/>
              </w:rPr>
            </w:pPr>
            <w:r>
              <w:rPr>
                <w:rFonts w:hint="eastAsia" w:ascii="Arial" w:hAnsi="Arial" w:eastAsia="仿宋_GB2312" w:cs="宋体"/>
                <w:color w:val="000000"/>
                <w:sz w:val="18"/>
                <w:szCs w:val="18"/>
                <w:lang w:val="en-US" w:eastAsia="zh-CN"/>
              </w:rPr>
              <w:t>与区域中心的距离</w:t>
            </w:r>
          </w:p>
        </w:tc>
        <w:tc>
          <w:tcPr>
            <w:tcW w:w="567" w:type="dxa"/>
            <w:tcBorders>
              <w:top w:val="nil"/>
              <w:left w:val="nil"/>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12"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c>
          <w:tcPr>
            <w:tcW w:w="57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443"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c>
          <w:tcPr>
            <w:tcW w:w="542" w:type="dxa"/>
            <w:tcBorders>
              <w:top w:val="nil"/>
              <w:left w:val="single" w:color="auto" w:sz="4" w:space="0"/>
              <w:bottom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100/</w:t>
            </w:r>
          </w:p>
        </w:tc>
        <w:tc>
          <w:tcPr>
            <w:tcW w:w="1501" w:type="dxa"/>
            <w:tcBorders>
              <w:top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96</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销售价格（元/平方米）</w:t>
            </w:r>
          </w:p>
        </w:tc>
        <w:tc>
          <w:tcPr>
            <w:tcW w:w="1979" w:type="dxa"/>
            <w:gridSpan w:val="2"/>
            <w:tcBorders>
              <w:top w:val="single" w:color="auto" w:sz="4" w:space="0"/>
              <w:left w:val="nil"/>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6156</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6140</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6143</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比较价值（元/平方米）</w:t>
            </w: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6421</w:t>
            </w:r>
          </w:p>
        </w:tc>
        <w:tc>
          <w:tcPr>
            <w:tcW w:w="201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6404</w:t>
            </w:r>
          </w:p>
        </w:tc>
        <w:tc>
          <w:tcPr>
            <w:tcW w:w="2043"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6574</w:t>
            </w:r>
          </w:p>
        </w:tc>
      </w:tr>
      <w:tr>
        <w:tblPrEx>
          <w:tblCellMar>
            <w:top w:w="57" w:type="dxa"/>
            <w:left w:w="28" w:type="dxa"/>
            <w:bottom w:w="57" w:type="dxa"/>
            <w:right w:w="28" w:type="dxa"/>
          </w:tblCellMar>
        </w:tblPrEx>
        <w:trPr>
          <w:cantSplit/>
          <w:jc w:val="center"/>
        </w:trPr>
        <w:tc>
          <w:tcPr>
            <w:tcW w:w="32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Arial" w:hAnsi="Arial" w:eastAsia="仿宋_GB2312" w:cs="宋体"/>
                <w:sz w:val="18"/>
                <w:szCs w:val="18"/>
              </w:rPr>
            </w:pPr>
            <w:r>
              <w:rPr>
                <w:rFonts w:hint="eastAsia" w:ascii="Arial" w:hAnsi="Arial" w:eastAsia="仿宋_GB2312" w:cs="宋体"/>
                <w:sz w:val="18"/>
                <w:szCs w:val="18"/>
              </w:rPr>
              <w:t>楼面单价（元/平方米）</w:t>
            </w:r>
          </w:p>
        </w:tc>
        <w:tc>
          <w:tcPr>
            <w:tcW w:w="6037"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default" w:ascii="Arial" w:hAnsi="Arial" w:eastAsia="仿宋_GB2312" w:cs="宋体"/>
                <w:sz w:val="18"/>
                <w:szCs w:val="18"/>
                <w:lang w:val="en-US" w:eastAsia="zh-CN"/>
              </w:rPr>
            </w:pPr>
            <w:r>
              <w:rPr>
                <w:rFonts w:hint="eastAsia" w:ascii="Arial" w:hAnsi="Arial" w:eastAsia="仿宋_GB2312" w:cs="宋体"/>
                <w:sz w:val="18"/>
                <w:szCs w:val="18"/>
                <w:lang w:val="en-US" w:eastAsia="zh-CN"/>
              </w:rPr>
              <w:t>6466</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360" w:firstLineChars="200"/>
        <w:textAlignment w:val="baseline"/>
        <w:rPr>
          <w:rFonts w:hint="eastAsia" w:ascii="仿宋_GB2312" w:hAnsi="Arial" w:eastAsia="仿宋_GB2312"/>
          <w:bCs/>
          <w:sz w:val="18"/>
          <w:szCs w:val="18"/>
        </w:rPr>
      </w:pP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lang w:val="en-US" w:eastAsia="zh-CN"/>
        </w:rPr>
      </w:pPr>
      <w:r>
        <w:rPr>
          <w:rFonts w:hint="default" w:ascii="Arial" w:hAnsi="Arial" w:eastAsia="仿宋_GB2312" w:cs="Arial"/>
          <w:color w:val="auto"/>
          <w:sz w:val="28"/>
          <w:lang w:val="en-US" w:eastAsia="zh-CN"/>
        </w:rPr>
        <w:t>故，土地取得成本单价＝6466×70%＝4526</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土地取得成本</w:t>
      </w:r>
      <w:r>
        <w:rPr>
          <w:rFonts w:hint="default" w:ascii="Arial" w:hAnsi="Arial" w:eastAsia="仿宋_GB2312" w:cs="Arial"/>
          <w:color w:val="auto"/>
          <w:sz w:val="28"/>
          <w:lang w:val="en-US" w:eastAsia="zh-CN"/>
        </w:rPr>
        <w:t>＝4526×494.65÷10000＝224</w:t>
      </w:r>
      <w:r>
        <w:rPr>
          <w:rFonts w:hint="default" w:ascii="Arial" w:hAnsi="Arial" w:eastAsia="仿宋_GB2312" w:cs="Arial"/>
          <w:bCs/>
          <w:color w:val="auto"/>
          <w:sz w:val="28"/>
        </w:rPr>
        <w:t>（万元）</w:t>
      </w:r>
      <w:r>
        <w:rPr>
          <w:rFonts w:hint="default" w:ascii="Arial" w:hAnsi="Arial" w:eastAsia="仿宋_GB2312" w:cs="Arial"/>
          <w:color w:val="auto"/>
          <w:sz w:val="28"/>
        </w:rPr>
        <w:t>。</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eastAsia" w:ascii="仿宋_GB2312" w:eastAsia="仿宋_GB2312"/>
          <w:color w:val="auto"/>
          <w:sz w:val="28"/>
        </w:rPr>
      </w:pPr>
      <w:r>
        <w:rPr>
          <w:rFonts w:hint="eastAsia" w:ascii="Arial" w:hAnsi="Arial" w:eastAsia="仿宋_GB2312" w:cs="Arial"/>
          <w:color w:val="auto"/>
          <w:sz w:val="28"/>
        </w:rPr>
        <w:t>2.</w:t>
      </w:r>
      <w:r>
        <w:rPr>
          <w:rFonts w:hint="eastAsia" w:ascii="仿宋_GB2312" w:eastAsia="仿宋_GB2312"/>
          <w:color w:val="auto"/>
          <w:sz w:val="28"/>
        </w:rPr>
        <w:t>土地开发费</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bCs/>
          <w:color w:val="auto"/>
          <w:sz w:val="28"/>
        </w:rPr>
      </w:pPr>
      <w:r>
        <w:rPr>
          <w:rFonts w:hint="default" w:ascii="Arial" w:hAnsi="Arial" w:eastAsia="仿宋_GB2312" w:cs="Arial"/>
          <w:color w:val="auto"/>
          <w:sz w:val="28"/>
        </w:rPr>
        <w:t>本次评估估价对象设定开发程度为</w:t>
      </w:r>
      <w:r>
        <w:rPr>
          <w:rFonts w:hint="default" w:ascii="Arial" w:hAnsi="Arial" w:eastAsia="仿宋_GB2312" w:cs="Arial"/>
          <w:color w:val="auto"/>
          <w:sz w:val="28"/>
          <w:lang w:val="en-US" w:eastAsia="zh-CN"/>
        </w:rPr>
        <w:t>宗地红线外</w:t>
      </w:r>
      <w:r>
        <w:rPr>
          <w:rFonts w:hint="default" w:ascii="Arial" w:hAnsi="Arial" w:eastAsia="仿宋_GB2312" w:cs="Arial"/>
          <w:color w:val="auto"/>
          <w:sz w:val="28"/>
        </w:rPr>
        <w:t>“</w:t>
      </w:r>
      <w:r>
        <w:rPr>
          <w:rFonts w:hint="default" w:ascii="Arial" w:hAnsi="Arial" w:eastAsia="仿宋_GB2312" w:cs="Arial"/>
          <w:color w:val="auto"/>
          <w:sz w:val="28"/>
          <w:lang w:val="en-US" w:eastAsia="zh-CN"/>
        </w:rPr>
        <w:t>七</w:t>
      </w:r>
      <w:r>
        <w:rPr>
          <w:rFonts w:hint="default" w:ascii="Arial" w:hAnsi="Arial" w:eastAsia="仿宋_GB2312" w:cs="Arial"/>
          <w:color w:val="auto"/>
          <w:sz w:val="28"/>
        </w:rPr>
        <w:t>通”（</w:t>
      </w:r>
      <w:r>
        <w:rPr>
          <w:rFonts w:hint="default" w:ascii="Arial" w:hAnsi="Arial" w:eastAsia="仿宋" w:cs="Arial"/>
          <w:color w:val="auto"/>
          <w:sz w:val="28"/>
          <w:szCs w:val="28"/>
        </w:rPr>
        <w:t>即通路、通上水、通下水、通电、通讯、通热、通燃气</w:t>
      </w:r>
      <w:r>
        <w:rPr>
          <w:rFonts w:hint="default" w:ascii="Arial" w:hAnsi="Arial" w:eastAsia="仿宋_GB2312" w:cs="Arial"/>
          <w:color w:val="auto"/>
          <w:sz w:val="28"/>
        </w:rPr>
        <w:t>）、红线内场地平整。</w:t>
      </w:r>
      <w:r>
        <w:rPr>
          <w:rFonts w:hint="default" w:ascii="Arial" w:hAnsi="Arial" w:eastAsia="仿宋_GB2312" w:cs="Arial"/>
          <w:color w:val="auto"/>
          <w:sz w:val="28"/>
          <w:lang w:val="en-US" w:eastAsia="zh-CN"/>
        </w:rPr>
        <w:t>根据</w:t>
      </w:r>
      <w:r>
        <w:rPr>
          <w:rFonts w:hint="default" w:ascii="Arial" w:hAnsi="Arial" w:eastAsia="仿宋" w:cs="Arial"/>
          <w:color w:val="auto"/>
          <w:spacing w:val="9"/>
          <w:sz w:val="27"/>
          <w:szCs w:val="27"/>
        </w:rPr>
        <w:t>《北京市人民政府关于更新出让国有建设用地使用权</w:t>
      </w:r>
      <w:r>
        <w:rPr>
          <w:rFonts w:hint="default" w:ascii="Arial" w:hAnsi="Arial" w:eastAsia="仿宋" w:cs="Arial"/>
          <w:color w:val="auto"/>
          <w:sz w:val="27"/>
          <w:szCs w:val="27"/>
        </w:rPr>
        <w:t xml:space="preserve"> </w:t>
      </w:r>
      <w:r>
        <w:rPr>
          <w:rFonts w:hint="default" w:ascii="Arial" w:hAnsi="Arial" w:eastAsia="仿宋" w:cs="Arial"/>
          <w:color w:val="auto"/>
          <w:spacing w:val="13"/>
          <w:sz w:val="27"/>
          <w:szCs w:val="27"/>
        </w:rPr>
        <w:t xml:space="preserve">基准地价的通知》(京政发〔2022〕12号) </w:t>
      </w:r>
      <w:r>
        <w:rPr>
          <w:rFonts w:hint="default" w:ascii="Arial" w:hAnsi="Arial" w:eastAsia="仿宋" w:cs="Arial"/>
          <w:color w:val="auto"/>
          <w:spacing w:val="13"/>
          <w:sz w:val="27"/>
          <w:szCs w:val="27"/>
          <w:lang w:eastAsia="zh-CN"/>
        </w:rPr>
        <w:t>，</w:t>
      </w:r>
      <w:r>
        <w:rPr>
          <w:rFonts w:hint="default" w:ascii="Arial" w:hAnsi="Arial" w:eastAsia="仿宋" w:cs="Arial"/>
          <w:color w:val="auto"/>
          <w:spacing w:val="13"/>
          <w:sz w:val="27"/>
          <w:szCs w:val="27"/>
          <w:lang w:val="en-US" w:eastAsia="zh-CN"/>
        </w:rPr>
        <w:t>估价对象位于商业类用途八级地价区，</w:t>
      </w:r>
      <w:r>
        <w:rPr>
          <w:rFonts w:hint="default" w:ascii="Arial" w:hAnsi="Arial" w:eastAsia="仿宋_GB2312" w:cs="Arial"/>
          <w:bCs/>
          <w:color w:val="auto"/>
          <w:sz w:val="28"/>
        </w:rPr>
        <w:t>则有：</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rPr>
        <w:t>土地开发费＝建筑面积×取费标准＝</w:t>
      </w:r>
      <w:r>
        <w:rPr>
          <w:rFonts w:hint="default" w:ascii="Arial" w:hAnsi="Arial" w:eastAsia="仿宋_GB2312" w:cs="Arial"/>
          <w:color w:val="auto"/>
          <w:sz w:val="28"/>
          <w:lang w:val="en-US" w:eastAsia="zh-CN"/>
        </w:rPr>
        <w:t>494.65×255÷10000</w:t>
      </w:r>
      <w:r>
        <w:rPr>
          <w:rFonts w:hint="default" w:ascii="Arial" w:hAnsi="Arial" w:eastAsia="仿宋_GB2312" w:cs="Arial"/>
          <w:color w:val="auto"/>
          <w:sz w:val="28"/>
        </w:rPr>
        <w:t>＝</w:t>
      </w:r>
      <w:r>
        <w:rPr>
          <w:rFonts w:hint="default" w:ascii="Arial" w:hAnsi="Arial" w:eastAsia="仿宋_GB2312" w:cs="Arial"/>
          <w:color w:val="auto"/>
          <w:sz w:val="28"/>
          <w:lang w:val="en-US" w:eastAsia="zh-CN"/>
        </w:rPr>
        <w:t>13</w:t>
      </w:r>
      <w:r>
        <w:rPr>
          <w:rFonts w:hint="default" w:ascii="Arial" w:hAnsi="Arial" w:eastAsia="仿宋_GB2312" w:cs="Arial"/>
          <w:color w:val="auto"/>
          <w:sz w:val="28"/>
        </w:rPr>
        <w:t>（万元）</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lang w:val="en-US" w:eastAsia="zh-CN"/>
        </w:rPr>
        <w:t>3</w:t>
      </w:r>
      <w:r>
        <w:rPr>
          <w:rFonts w:hint="default" w:ascii="Arial" w:hAnsi="Arial" w:eastAsia="仿宋_GB2312" w:cs="Arial"/>
          <w:color w:val="auto"/>
          <w:sz w:val="28"/>
        </w:rPr>
        <w:t>.相关税费</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rPr>
        <w:t>在土地开发过程中所涉及的税费一般包括征地过程中发生的税费，或房屋拆迁过程中所发生的税费，由于前述土地取得成本中已包含该部分税费，故在此不再单独计取。</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lang w:val="en-US" w:eastAsia="zh-CN"/>
        </w:rPr>
        <w:t>4</w:t>
      </w:r>
      <w:r>
        <w:rPr>
          <w:rFonts w:hint="default" w:ascii="Arial" w:hAnsi="Arial" w:eastAsia="仿宋_GB2312" w:cs="Arial"/>
          <w:color w:val="auto"/>
          <w:sz w:val="28"/>
        </w:rPr>
        <w:t>.利息</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700" w:firstLineChars="250"/>
        <w:jc w:val="both"/>
        <w:textAlignment w:val="baseline"/>
        <w:rPr>
          <w:rFonts w:hint="default" w:ascii="Arial" w:hAnsi="Arial" w:eastAsia="仿宋_GB2312" w:cs="Arial"/>
          <w:color w:val="auto"/>
          <w:sz w:val="28"/>
        </w:rPr>
      </w:pPr>
      <w:r>
        <w:rPr>
          <w:rFonts w:hint="default" w:ascii="Arial" w:hAnsi="Arial" w:eastAsia="仿宋_GB2312" w:cs="Arial"/>
          <w:color w:val="auto"/>
          <w:sz w:val="28"/>
        </w:rPr>
        <w:t>根据估价对象的实际情况及未来规划情况的特点，调查确定该项目土地开发周期为</w:t>
      </w:r>
      <w:r>
        <w:rPr>
          <w:rFonts w:hint="default" w:ascii="Arial" w:hAnsi="Arial" w:eastAsia="仿宋_GB2312" w:cs="Arial"/>
          <w:color w:val="auto"/>
          <w:sz w:val="28"/>
          <w:lang w:val="en-US" w:eastAsia="zh-CN"/>
        </w:rPr>
        <w:t>1</w:t>
      </w:r>
      <w:r>
        <w:rPr>
          <w:rFonts w:hint="default" w:ascii="Arial" w:hAnsi="Arial" w:eastAsia="仿宋_GB2312" w:cs="Arial"/>
          <w:color w:val="auto"/>
          <w:sz w:val="28"/>
        </w:rPr>
        <w:t>年，假设土地取得成本在土地开发周期开始时一次性投入，土地开发费在土地开发周期内为分期投入,这里土地开发费按平均投入计算，以单利计息，则有：</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rPr>
        <w:t>利息＝</w:t>
      </w:r>
      <w:r>
        <w:rPr>
          <w:rFonts w:hint="default" w:ascii="Arial" w:hAnsi="Arial" w:eastAsia="仿宋_GB2312" w:cs="Arial"/>
          <w:color w:val="auto"/>
          <w:sz w:val="28"/>
          <w:lang w:val="en-US" w:eastAsia="zh-CN"/>
        </w:rPr>
        <w:t>((224+0)×1＋13×(1÷2))×4.35%＝10</w:t>
      </w:r>
      <w:r>
        <w:rPr>
          <w:rFonts w:hint="default" w:ascii="Arial" w:hAnsi="Arial" w:eastAsia="仿宋_GB2312" w:cs="Arial"/>
          <w:color w:val="auto"/>
          <w:sz w:val="28"/>
        </w:rPr>
        <w:t>（万元）</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jc w:val="both"/>
        <w:textAlignment w:val="baseline"/>
        <w:rPr>
          <w:rFonts w:hint="default" w:ascii="Arial" w:hAnsi="Arial" w:eastAsia="仿宋_GB2312" w:cs="Arial"/>
          <w:color w:val="auto"/>
          <w:sz w:val="28"/>
        </w:rPr>
      </w:pPr>
      <w:r>
        <w:rPr>
          <w:rFonts w:hint="default" w:ascii="Arial" w:hAnsi="Arial" w:eastAsia="仿宋_GB2312" w:cs="Arial"/>
          <w:color w:val="auto"/>
          <w:sz w:val="28"/>
          <w:lang w:val="en-US" w:eastAsia="zh-CN"/>
        </w:rPr>
        <w:t>5</w:t>
      </w:r>
      <w:r>
        <w:rPr>
          <w:rFonts w:hint="default" w:ascii="Arial" w:hAnsi="Arial" w:eastAsia="仿宋_GB2312" w:cs="Arial"/>
          <w:color w:val="auto"/>
          <w:sz w:val="28"/>
        </w:rPr>
        <w:t>.利润</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开发利润是指房地产开发商投资房地产开发项目应取得的资金报酬及承担风险补偿。估价对象土地开发周期为1年，根据《关于进一步规范土地一级开发项目管理费和利润管理的通知》(京规自发〔2021〕303号)及《北京市协议出让涉及的划拨地价评估技术指引(试行)》，本次测算确定土地开发利润率按13%取值，则开发利润为：</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利润＝</w:t>
      </w:r>
      <w:r>
        <w:rPr>
          <w:rFonts w:hint="default" w:ascii="Arial" w:hAnsi="Arial" w:eastAsia="仿宋_GB2312" w:cs="Arial"/>
          <w:color w:val="auto"/>
          <w:sz w:val="28"/>
          <w:lang w:eastAsia="zh-CN"/>
        </w:rPr>
        <w:t>（</w:t>
      </w:r>
      <w:r>
        <w:rPr>
          <w:rFonts w:hint="default" w:ascii="Arial" w:hAnsi="Arial" w:eastAsia="仿宋_GB2312" w:cs="Arial"/>
          <w:color w:val="auto"/>
          <w:sz w:val="28"/>
          <w:lang w:val="en-US" w:eastAsia="zh-CN"/>
        </w:rPr>
        <w:t>224+13+0</w:t>
      </w:r>
      <w:r>
        <w:rPr>
          <w:rFonts w:hint="default" w:ascii="Arial" w:hAnsi="Arial" w:eastAsia="仿宋_GB2312" w:cs="Arial"/>
          <w:color w:val="auto"/>
          <w:sz w:val="28"/>
          <w:lang w:eastAsia="zh-CN"/>
        </w:rPr>
        <w:t>）</w:t>
      </w:r>
      <w:r>
        <w:rPr>
          <w:rFonts w:hint="default" w:ascii="Arial" w:hAnsi="Arial" w:eastAsia="仿宋_GB2312" w:cs="Arial"/>
          <w:color w:val="auto"/>
          <w:sz w:val="28"/>
        </w:rPr>
        <w:t>×</w:t>
      </w:r>
      <w:r>
        <w:rPr>
          <w:rFonts w:hint="default" w:ascii="Arial" w:hAnsi="Arial" w:eastAsia="仿宋_GB2312" w:cs="Arial"/>
          <w:color w:val="auto"/>
          <w:sz w:val="28"/>
          <w:lang w:val="en-US" w:eastAsia="zh-CN"/>
        </w:rPr>
        <w:t>13%</w:t>
      </w:r>
      <w:r>
        <w:rPr>
          <w:rFonts w:hint="default" w:ascii="Arial" w:hAnsi="Arial" w:eastAsia="仿宋_GB2312" w:cs="Arial"/>
          <w:color w:val="auto"/>
          <w:sz w:val="28"/>
        </w:rPr>
        <w:t>＝</w:t>
      </w:r>
      <w:r>
        <w:rPr>
          <w:rFonts w:hint="default" w:ascii="Arial" w:hAnsi="Arial" w:eastAsia="仿宋_GB2312" w:cs="Arial"/>
          <w:color w:val="auto"/>
          <w:sz w:val="28"/>
          <w:lang w:val="en-US" w:eastAsia="zh-CN"/>
        </w:rPr>
        <w:t>31</w:t>
      </w:r>
      <w:r>
        <w:rPr>
          <w:rFonts w:hint="default" w:ascii="Arial" w:hAnsi="Arial" w:eastAsia="仿宋_GB2312" w:cs="Arial"/>
          <w:color w:val="auto"/>
          <w:sz w:val="28"/>
        </w:rPr>
        <w:t>（万元）</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lang w:val="en-US" w:eastAsia="zh-CN"/>
        </w:rPr>
      </w:pPr>
      <w:r>
        <w:rPr>
          <w:rFonts w:hint="default" w:ascii="Arial" w:hAnsi="Arial" w:eastAsia="仿宋_GB2312" w:cs="Arial"/>
          <w:color w:val="auto"/>
          <w:sz w:val="28"/>
          <w:lang w:val="en-US" w:eastAsia="zh-CN"/>
        </w:rPr>
        <w:t>6</w:t>
      </w:r>
      <w:r>
        <w:rPr>
          <w:rFonts w:hint="default" w:ascii="Arial" w:hAnsi="Arial" w:eastAsia="仿宋_GB2312" w:cs="Arial"/>
          <w:color w:val="auto"/>
          <w:sz w:val="28"/>
        </w:rPr>
        <w:t>.土地成本费用</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土地成本费用</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＝土地取得费＋土地开发费＋税费＋投资利息＋开发利润</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rPr>
        <w:t>＝</w:t>
      </w:r>
      <w:r>
        <w:rPr>
          <w:rFonts w:hint="default" w:ascii="Arial" w:hAnsi="Arial" w:eastAsia="仿宋_GB2312" w:cs="Arial"/>
          <w:color w:val="auto"/>
          <w:sz w:val="28"/>
          <w:lang w:val="en-US" w:eastAsia="zh-CN"/>
        </w:rPr>
        <w:t>278</w:t>
      </w:r>
      <w:r>
        <w:rPr>
          <w:rFonts w:hint="default" w:ascii="Arial" w:hAnsi="Arial" w:eastAsia="仿宋_GB2312" w:cs="Arial"/>
          <w:color w:val="auto"/>
          <w:sz w:val="28"/>
        </w:rPr>
        <w:t>（万元）</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lang w:val="en-US" w:eastAsia="zh-CN"/>
        </w:rPr>
        <w:t>7</w:t>
      </w:r>
      <w:r>
        <w:rPr>
          <w:rFonts w:hint="default" w:ascii="Arial" w:hAnsi="Arial" w:eastAsia="仿宋_GB2312" w:cs="Arial"/>
          <w:color w:val="auto"/>
          <w:sz w:val="28"/>
        </w:rPr>
        <w:t>.土地增值</w:t>
      </w:r>
    </w:p>
    <w:p>
      <w:pPr>
        <w:pStyle w:val="27"/>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cs="Arial"/>
          <w:color w:val="auto"/>
          <w:szCs w:val="24"/>
        </w:rPr>
      </w:pPr>
      <w:r>
        <w:rPr>
          <w:rFonts w:hint="default" w:ascii="Arial" w:hAnsi="Arial" w:cs="Arial"/>
          <w:color w:val="auto"/>
          <w:szCs w:val="24"/>
        </w:rPr>
        <w:t>土地增值是估价对象由于进行土地开发，达到建设用地的某种利用条件而发生的价值增加，是土地开发后市场价格与成本价格之间的差额。依据成本逼近法理论体系，土地的增值体现于土地被征收或拆迁后土地性质或用途的改变。</w:t>
      </w:r>
      <w:r>
        <w:rPr>
          <w:rFonts w:hint="default" w:ascii="Arial" w:hAnsi="Arial" w:eastAsia="仿宋" w:cs="Arial"/>
          <w:color w:val="auto"/>
          <w:spacing w:val="14"/>
          <w:sz w:val="27"/>
          <w:szCs w:val="27"/>
        </w:rPr>
        <w:t>根据《北京市协议出让涉及的划拨地价评估技术指引(试</w:t>
      </w:r>
      <w:r>
        <w:rPr>
          <w:rFonts w:hint="default" w:ascii="Arial" w:hAnsi="Arial" w:eastAsia="仿宋" w:cs="Arial"/>
          <w:color w:val="auto"/>
          <w:sz w:val="27"/>
          <w:szCs w:val="27"/>
        </w:rPr>
        <w:t xml:space="preserve"> </w:t>
      </w:r>
      <w:r>
        <w:rPr>
          <w:rFonts w:hint="default" w:ascii="Arial" w:hAnsi="Arial" w:eastAsia="仿宋" w:cs="Arial"/>
          <w:color w:val="auto"/>
          <w:spacing w:val="9"/>
          <w:sz w:val="27"/>
          <w:szCs w:val="27"/>
        </w:rPr>
        <w:t>行)》及国土资发〔2001〕44号文件规定：企业改制时，可依据划拨土</w:t>
      </w:r>
      <w:r>
        <w:rPr>
          <w:rFonts w:hint="default" w:ascii="Arial" w:hAnsi="Arial" w:eastAsia="仿宋" w:cs="Arial"/>
          <w:color w:val="auto"/>
          <w:spacing w:val="2"/>
          <w:sz w:val="27"/>
          <w:szCs w:val="27"/>
        </w:rPr>
        <w:t>地</w:t>
      </w:r>
      <w:r>
        <w:rPr>
          <w:rFonts w:hint="default" w:ascii="Arial" w:hAnsi="Arial" w:eastAsia="仿宋" w:cs="Arial"/>
          <w:color w:val="auto"/>
          <w:spacing w:val="10"/>
          <w:sz w:val="27"/>
          <w:szCs w:val="27"/>
        </w:rPr>
        <w:t>的平均取得和开发成本，评定划拨土地使用权价格，作为原土地使用者</w:t>
      </w:r>
      <w:r>
        <w:rPr>
          <w:rFonts w:hint="default" w:ascii="Arial" w:hAnsi="Arial" w:eastAsia="仿宋" w:cs="Arial"/>
          <w:color w:val="auto"/>
          <w:spacing w:val="3"/>
          <w:sz w:val="27"/>
          <w:szCs w:val="27"/>
        </w:rPr>
        <w:t>的</w:t>
      </w:r>
      <w:r>
        <w:rPr>
          <w:rFonts w:hint="default" w:ascii="Arial" w:hAnsi="Arial" w:eastAsia="仿宋" w:cs="Arial"/>
          <w:color w:val="auto"/>
          <w:spacing w:val="10"/>
          <w:sz w:val="27"/>
          <w:szCs w:val="27"/>
        </w:rPr>
        <w:t>权益。按照指导意见规定，划拨地价由土地取得费、土地开发费、相关</w:t>
      </w:r>
      <w:r>
        <w:rPr>
          <w:rFonts w:hint="default" w:ascii="Arial" w:hAnsi="Arial" w:eastAsia="仿宋" w:cs="Arial"/>
          <w:color w:val="auto"/>
          <w:spacing w:val="3"/>
          <w:sz w:val="27"/>
          <w:szCs w:val="27"/>
        </w:rPr>
        <w:t>税</w:t>
      </w:r>
      <w:r>
        <w:rPr>
          <w:rFonts w:hint="default" w:ascii="Arial" w:hAnsi="Arial" w:eastAsia="仿宋" w:cs="Arial"/>
          <w:color w:val="auto"/>
          <w:spacing w:val="12"/>
          <w:sz w:val="27"/>
          <w:szCs w:val="27"/>
        </w:rPr>
        <w:t>费</w:t>
      </w:r>
      <w:r>
        <w:rPr>
          <w:rFonts w:hint="default" w:ascii="Arial" w:hAnsi="Arial" w:eastAsia="仿宋" w:cs="Arial"/>
          <w:color w:val="auto"/>
          <w:spacing w:val="10"/>
          <w:sz w:val="27"/>
          <w:szCs w:val="27"/>
        </w:rPr>
        <w:t>、土地开发利息和土地开发利润等客观成本构成，不计土地增值。故本</w:t>
      </w:r>
      <w:r>
        <w:rPr>
          <w:rFonts w:hint="default" w:ascii="Arial" w:hAnsi="Arial" w:eastAsia="仿宋" w:cs="Arial"/>
          <w:color w:val="auto"/>
          <w:spacing w:val="5"/>
          <w:sz w:val="27"/>
          <w:szCs w:val="27"/>
        </w:rPr>
        <w:t>次</w:t>
      </w:r>
      <w:r>
        <w:rPr>
          <w:rFonts w:hint="default" w:ascii="Arial" w:hAnsi="Arial" w:eastAsia="仿宋" w:cs="Arial"/>
          <w:color w:val="auto"/>
          <w:spacing w:val="4"/>
          <w:sz w:val="27"/>
          <w:szCs w:val="27"/>
        </w:rPr>
        <w:t>土地增值收益不计取。</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textAlignment w:val="baseline"/>
        <w:rPr>
          <w:rFonts w:hint="default" w:ascii="Arial" w:hAnsi="Arial" w:eastAsia="仿宋_GB2312" w:cs="Arial"/>
          <w:color w:val="auto"/>
          <w:sz w:val="28"/>
        </w:rPr>
      </w:pPr>
      <w:r>
        <w:rPr>
          <w:rFonts w:hint="default" w:ascii="Arial" w:hAnsi="Arial" w:eastAsia="仿宋_GB2312" w:cs="Arial"/>
          <w:color w:val="auto"/>
          <w:sz w:val="28"/>
          <w:lang w:val="en-US" w:eastAsia="zh-CN"/>
        </w:rPr>
        <w:t>8</w:t>
      </w:r>
      <w:r>
        <w:rPr>
          <w:rFonts w:hint="default" w:ascii="Arial" w:hAnsi="Arial" w:eastAsia="仿宋_GB2312" w:cs="Arial"/>
          <w:color w:val="auto"/>
          <w:sz w:val="28"/>
        </w:rPr>
        <w:t>.</w:t>
      </w:r>
      <w:r>
        <w:rPr>
          <w:rFonts w:hint="default" w:ascii="Arial" w:hAnsi="Arial" w:eastAsia="仿宋" w:cs="Arial"/>
          <w:color w:val="auto"/>
          <w:spacing w:val="-3"/>
          <w:sz w:val="27"/>
          <w:szCs w:val="27"/>
        </w:rPr>
        <w:t>区域或个别因素修正</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rPr>
          <w:rFonts w:hint="default" w:ascii="Arial" w:hAnsi="Arial" w:eastAsia="仿宋_GB2312" w:cs="Arial"/>
          <w:color w:val="000000"/>
          <w:sz w:val="28"/>
        </w:rPr>
      </w:pPr>
      <w:r>
        <w:rPr>
          <w:rFonts w:hint="default" w:ascii="Arial" w:hAnsi="Arial" w:eastAsia="仿宋_GB2312" w:cs="Arial"/>
          <w:color w:val="000000"/>
          <w:sz w:val="28"/>
        </w:rPr>
        <w:t>由于土地取得费、土地开发费、相关税费等均是以区域平均状况为依据测算，通过上述步骤测算的土地价格，还应当根据估价对象所在区域内的位置和宗地条件，进行个别因素修正。</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rPr>
          <w:rFonts w:hint="default" w:ascii="Arial" w:hAnsi="Arial" w:eastAsia="仿宋_GB2312" w:cs="Arial"/>
          <w:color w:val="000000"/>
          <w:sz w:val="28"/>
        </w:rPr>
      </w:pPr>
      <w:r>
        <w:rPr>
          <w:rFonts w:hint="default" w:ascii="Arial" w:hAnsi="Arial" w:eastAsia="仿宋_GB2312" w:cs="Arial"/>
          <w:color w:val="000000"/>
          <w:sz w:val="28"/>
        </w:rPr>
        <w:t>估价对象位于北京市密云区西门外大街，</w:t>
      </w:r>
      <w:r>
        <w:rPr>
          <w:rFonts w:hint="default" w:ascii="Arial" w:hAnsi="Arial" w:eastAsia="仿宋_GB2312" w:cs="Arial"/>
          <w:sz w:val="28"/>
        </w:rPr>
        <w:t>属于</w:t>
      </w:r>
      <w:r>
        <w:rPr>
          <w:rFonts w:hint="default" w:ascii="Arial" w:hAnsi="Arial" w:eastAsia="仿宋_GB2312" w:cs="Arial"/>
          <w:sz w:val="28"/>
          <w:szCs w:val="28"/>
          <w:lang w:eastAsia="zh-CN"/>
        </w:rPr>
        <w:t>商业</w:t>
      </w:r>
      <w:r>
        <w:rPr>
          <w:rFonts w:hint="default" w:ascii="Arial" w:hAnsi="Arial" w:eastAsia="仿宋_GB2312" w:cs="Arial"/>
          <w:sz w:val="28"/>
          <w:szCs w:val="28"/>
        </w:rPr>
        <w:t>类</w:t>
      </w:r>
      <w:r>
        <w:rPr>
          <w:rFonts w:hint="default" w:ascii="Arial" w:hAnsi="Arial" w:eastAsia="仿宋_GB2312" w:cs="Arial"/>
          <w:sz w:val="28"/>
          <w:szCs w:val="28"/>
          <w:lang w:eastAsia="zh-CN"/>
        </w:rPr>
        <w:t>八</w:t>
      </w:r>
      <w:r>
        <w:rPr>
          <w:rFonts w:hint="default" w:ascii="Arial" w:hAnsi="Arial" w:eastAsia="仿宋_GB2312" w:cs="Arial"/>
          <w:sz w:val="28"/>
          <w:szCs w:val="28"/>
        </w:rPr>
        <w:t>级VII</w:t>
      </w:r>
      <w:r>
        <w:rPr>
          <w:rFonts w:hint="default" w:ascii="Arial" w:hAnsi="Arial" w:eastAsia="仿宋_GB2312" w:cs="Arial"/>
          <w:sz w:val="28"/>
          <w:szCs w:val="28"/>
          <w:lang w:val="en-US" w:eastAsia="zh-CN"/>
        </w:rPr>
        <w:t>I</w:t>
      </w:r>
      <w:r>
        <w:rPr>
          <w:rFonts w:hint="default" w:ascii="Arial" w:hAnsi="Arial" w:eastAsia="仿宋_GB2312" w:cs="Arial"/>
          <w:sz w:val="28"/>
          <w:szCs w:val="28"/>
        </w:rPr>
        <w:t>-</w:t>
      </w:r>
      <w:r>
        <w:rPr>
          <w:rFonts w:hint="default" w:ascii="Arial" w:hAnsi="Arial" w:eastAsia="仿宋_GB2312" w:cs="Arial"/>
          <w:sz w:val="28"/>
          <w:szCs w:val="28"/>
          <w:lang w:eastAsia="zh-CN"/>
        </w:rPr>
        <w:t>密</w:t>
      </w:r>
      <w:r>
        <w:rPr>
          <w:rFonts w:hint="default" w:ascii="Arial" w:hAnsi="Arial" w:eastAsia="仿宋_GB2312" w:cs="Arial"/>
          <w:sz w:val="28"/>
          <w:szCs w:val="28"/>
          <w:lang w:val="en-US" w:eastAsia="zh-CN"/>
        </w:rPr>
        <w:t>1</w:t>
      </w:r>
      <w:r>
        <w:rPr>
          <w:rFonts w:hint="default" w:ascii="Arial" w:hAnsi="Arial" w:eastAsia="仿宋_GB2312" w:cs="Arial"/>
          <w:sz w:val="28"/>
          <w:szCs w:val="28"/>
        </w:rPr>
        <w:t>区片地价区内</w:t>
      </w:r>
      <w:r>
        <w:rPr>
          <w:rFonts w:hint="default" w:ascii="Arial" w:hAnsi="Arial" w:eastAsia="仿宋_GB2312" w:cs="Arial"/>
          <w:color w:val="000000"/>
          <w:sz w:val="28"/>
        </w:rPr>
        <w:t>。本次修正系数与基准地价系数修正法中因素修正系数保持一致，依基准地价系数修正法中因素修正系数取值(详细测算过程见基准地价系数修正法)， 估价对象商业用途基准地价系数修正法中测算的因素修正系数为1.</w:t>
      </w:r>
      <w:r>
        <w:rPr>
          <w:rFonts w:hint="default" w:ascii="Arial" w:hAnsi="Arial" w:eastAsia="仿宋_GB2312" w:cs="Arial"/>
          <w:color w:val="000000"/>
          <w:sz w:val="28"/>
          <w:lang w:val="en-US" w:eastAsia="zh-CN"/>
        </w:rPr>
        <w:t>0194</w:t>
      </w:r>
      <w:r>
        <w:rPr>
          <w:rFonts w:hint="default" w:ascii="Arial" w:hAnsi="Arial" w:eastAsia="仿宋_GB2312" w:cs="Arial"/>
          <w:color w:val="000000"/>
          <w:sz w:val="28"/>
        </w:rPr>
        <w:t>，故本次个别因素修正系数取值1.</w:t>
      </w:r>
      <w:r>
        <w:rPr>
          <w:rFonts w:hint="default" w:ascii="Arial" w:hAnsi="Arial" w:eastAsia="仿宋_GB2312" w:cs="Arial"/>
          <w:color w:val="000000"/>
          <w:sz w:val="28"/>
          <w:lang w:val="en-US" w:eastAsia="zh-CN"/>
        </w:rPr>
        <w:t>0194</w:t>
      </w:r>
      <w:r>
        <w:rPr>
          <w:rFonts w:hint="default" w:ascii="Arial" w:hAnsi="Arial" w:eastAsia="仿宋_GB2312" w:cs="Arial"/>
          <w:color w:val="000000"/>
          <w:sz w:val="28"/>
        </w:rPr>
        <w:t>。</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rPr>
          <w:rFonts w:hint="default" w:ascii="Arial" w:hAnsi="Arial" w:eastAsia="仿宋_GB2312" w:cs="Arial"/>
          <w:color w:val="000000"/>
          <w:sz w:val="28"/>
          <w:lang w:eastAsia="zh-CN"/>
        </w:rPr>
      </w:pPr>
      <w:r>
        <w:rPr>
          <w:rFonts w:hint="default" w:ascii="Arial" w:hAnsi="Arial" w:eastAsia="仿宋_GB2312" w:cs="Arial"/>
          <w:color w:val="000000"/>
          <w:sz w:val="28"/>
          <w:lang w:val="en-US" w:eastAsia="zh-CN"/>
        </w:rPr>
        <w:t>9.</w:t>
      </w:r>
      <w:r>
        <w:rPr>
          <w:rFonts w:hint="default" w:ascii="Arial" w:hAnsi="Arial" w:eastAsia="仿宋_GB2312" w:cs="Arial"/>
          <w:color w:val="000000"/>
          <w:sz w:val="28"/>
          <w:lang w:eastAsia="zh-CN"/>
        </w:rPr>
        <w:t>划拨国有建设用地使用权价格</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560" w:firstLineChars="200"/>
        <w:rPr>
          <w:rFonts w:hint="default" w:ascii="Arial" w:hAnsi="Arial" w:eastAsia="仿宋_GB2312" w:cs="Arial"/>
          <w:color w:val="000000"/>
          <w:sz w:val="28"/>
          <w:lang w:val="en-US" w:eastAsia="zh-CN"/>
        </w:rPr>
      </w:pPr>
      <w:r>
        <w:rPr>
          <w:rFonts w:hint="default" w:ascii="Arial" w:hAnsi="Arial" w:eastAsia="仿宋_GB2312" w:cs="Arial"/>
          <w:color w:val="000000"/>
          <w:sz w:val="28"/>
          <w:lang w:eastAsia="zh-CN"/>
        </w:rPr>
        <w:t>划拨国有建设用地使用权</w:t>
      </w:r>
      <w:r>
        <w:rPr>
          <w:rFonts w:hint="default" w:ascii="Arial" w:hAnsi="Arial" w:eastAsia="仿宋_GB2312" w:cs="Arial"/>
          <w:color w:val="000000"/>
          <w:sz w:val="28"/>
          <w:lang w:val="en-US" w:eastAsia="zh-CN"/>
        </w:rPr>
        <w:t>总值＝278×</w:t>
      </w:r>
      <w:r>
        <w:rPr>
          <w:rFonts w:hint="default" w:ascii="Arial" w:hAnsi="Arial" w:eastAsia="仿宋_GB2312" w:cs="Arial"/>
          <w:color w:val="000000"/>
          <w:sz w:val="28"/>
        </w:rPr>
        <w:t>1.</w:t>
      </w:r>
      <w:r>
        <w:rPr>
          <w:rFonts w:hint="default" w:ascii="Arial" w:hAnsi="Arial" w:eastAsia="仿宋_GB2312" w:cs="Arial"/>
          <w:color w:val="000000"/>
          <w:sz w:val="28"/>
          <w:lang w:val="en-US" w:eastAsia="zh-CN"/>
        </w:rPr>
        <w:t>0194＝283（万元）</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firstLine="560" w:firstLineChars="200"/>
        <w:textAlignment w:val="auto"/>
        <w:rPr>
          <w:rFonts w:hint="default" w:ascii="Arial" w:hAnsi="Arial" w:eastAsia="仿宋_GB2312" w:cs="Arial"/>
          <w:color w:val="000000"/>
          <w:sz w:val="28"/>
          <w:lang w:val="en-US" w:eastAsia="zh-CN"/>
        </w:rPr>
      </w:pPr>
      <w:r>
        <w:rPr>
          <w:rFonts w:hint="default" w:ascii="Arial" w:hAnsi="Arial" w:eastAsia="仿宋_GB2312" w:cs="Arial"/>
          <w:color w:val="000000"/>
          <w:sz w:val="28"/>
          <w:lang w:eastAsia="zh-CN"/>
        </w:rPr>
        <w:t>划拨国有建设用地使用权</w:t>
      </w:r>
      <w:r>
        <w:rPr>
          <w:rFonts w:hint="default" w:ascii="Arial" w:hAnsi="Arial" w:cs="Arial"/>
          <w:color w:val="000000"/>
          <w:sz w:val="28"/>
          <w:lang w:val="en-US" w:eastAsia="zh-CN"/>
        </w:rPr>
        <w:t>单价</w:t>
      </w:r>
      <w:r>
        <w:rPr>
          <w:rFonts w:hint="default" w:ascii="Arial" w:hAnsi="Arial" w:eastAsia="仿宋_GB2312" w:cs="Arial"/>
          <w:color w:val="000000"/>
          <w:sz w:val="28"/>
          <w:lang w:val="en-US" w:eastAsia="zh-CN"/>
        </w:rPr>
        <w:t>＝</w:t>
      </w:r>
      <w:r>
        <w:rPr>
          <w:rFonts w:hint="default" w:ascii="Arial" w:hAnsi="Arial" w:cs="Arial"/>
          <w:color w:val="000000"/>
          <w:sz w:val="28"/>
          <w:lang w:val="en-US" w:eastAsia="zh-CN"/>
        </w:rPr>
        <w:t>283</w:t>
      </w:r>
      <w:r>
        <w:rPr>
          <w:rFonts w:hint="default" w:ascii="Arial" w:hAnsi="Arial" w:eastAsia="仿宋_GB2312" w:cs="Arial"/>
          <w:color w:val="000000"/>
          <w:sz w:val="28"/>
          <w:lang w:val="en-US" w:eastAsia="zh-CN"/>
        </w:rPr>
        <w:t>×</w:t>
      </w:r>
      <w:r>
        <w:rPr>
          <w:rFonts w:hint="default" w:ascii="Arial" w:hAnsi="Arial" w:cs="Arial"/>
          <w:color w:val="000000"/>
          <w:sz w:val="28"/>
          <w:lang w:val="en-US" w:eastAsia="zh-CN"/>
        </w:rPr>
        <w:t>10000÷494.65</w:t>
      </w:r>
      <w:r>
        <w:rPr>
          <w:rFonts w:hint="default" w:ascii="Arial" w:hAnsi="Arial" w:eastAsia="仿宋_GB2312" w:cs="Arial"/>
          <w:color w:val="000000"/>
          <w:sz w:val="28"/>
          <w:lang w:val="en-US" w:eastAsia="zh-CN"/>
        </w:rPr>
        <w:t>＝</w:t>
      </w:r>
      <w:r>
        <w:rPr>
          <w:rFonts w:hint="default" w:ascii="Arial" w:hAnsi="Arial" w:cs="Arial"/>
          <w:color w:val="000000"/>
          <w:sz w:val="28"/>
          <w:lang w:val="en-US" w:eastAsia="zh-CN"/>
        </w:rPr>
        <w:t>5721（元/平方米）</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2" w:firstLineChars="200"/>
        <w:textAlignment w:val="auto"/>
        <w:rPr>
          <w:rFonts w:hint="eastAsia" w:ascii="Arial" w:hAnsi="Arial" w:eastAsia="仿宋_GB2312" w:cs="Arial"/>
          <w:b/>
          <w:kern w:val="0"/>
          <w:sz w:val="28"/>
          <w:szCs w:val="20"/>
          <w:lang w:val="en-US" w:eastAsia="zh-CN" w:bidi="ar-SA"/>
        </w:rPr>
      </w:pP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2" w:firstLineChars="200"/>
        <w:textAlignment w:val="auto"/>
        <w:rPr>
          <w:rFonts w:hint="eastAsia" w:ascii="Arial" w:hAnsi="Arial" w:eastAsia="仿宋_GB2312" w:cs="Arial"/>
          <w:b/>
          <w:kern w:val="0"/>
          <w:sz w:val="28"/>
          <w:szCs w:val="20"/>
          <w:lang w:val="en-US" w:eastAsia="zh-CN" w:bidi="ar-SA"/>
        </w:rPr>
      </w:pPr>
      <w:r>
        <w:rPr>
          <w:rFonts w:hint="eastAsia" w:ascii="Arial" w:hAnsi="Arial" w:eastAsia="仿宋_GB2312" w:cs="Arial"/>
          <w:b/>
          <w:kern w:val="0"/>
          <w:sz w:val="28"/>
          <w:szCs w:val="20"/>
          <w:lang w:val="en-US" w:eastAsia="zh-CN" w:bidi="ar-SA"/>
        </w:rPr>
        <w:t>方法二</w:t>
      </w:r>
      <w:r>
        <w:rPr>
          <w:rFonts w:hint="eastAsia" w:ascii="Arial" w:hAnsi="Arial" w:cs="Arial"/>
          <w:b/>
          <w:kern w:val="0"/>
          <w:sz w:val="28"/>
          <w:szCs w:val="20"/>
          <w:lang w:val="en-US" w:eastAsia="zh-CN" w:bidi="ar-SA"/>
        </w:rPr>
        <w:t>：剩余（增值收益扣减）法</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剩余（增值收益扣减）法是在《城镇土地估价规程》剩余法思路上衍生技术路线，通过出让土地使用权价格扣减土地增值收益的评估</w:t>
      </w:r>
      <w:r>
        <w:rPr>
          <w:rFonts w:hint="eastAsia" w:ascii="Arial" w:hAnsi="Arial" w:cs="Arial"/>
          <w:b w:val="0"/>
          <w:bCs/>
          <w:kern w:val="0"/>
          <w:sz w:val="28"/>
          <w:szCs w:val="20"/>
          <w:lang w:val="en-US" w:eastAsia="zh-CN" w:bidi="ar-SA"/>
        </w:rPr>
        <w:t>方法。其公式为：</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P</w:t>
      </w:r>
      <w:r>
        <w:rPr>
          <w:rFonts w:hint="eastAsia" w:ascii="Arial" w:hAnsi="Arial" w:cs="Arial"/>
          <w:b w:val="0"/>
          <w:bCs/>
          <w:kern w:val="0"/>
          <w:sz w:val="28"/>
          <w:szCs w:val="20"/>
          <w:vertAlign w:val="subscript"/>
          <w:lang w:val="en-US" w:eastAsia="zh-CN" w:bidi="ar-SA"/>
        </w:rPr>
        <w:t>划</w:t>
      </w:r>
      <w:r>
        <w:rPr>
          <w:rFonts w:hint="eastAsia" w:ascii="Arial" w:hAnsi="Arial" w:cs="Arial"/>
          <w:b w:val="0"/>
          <w:bCs/>
          <w:kern w:val="0"/>
          <w:sz w:val="28"/>
          <w:szCs w:val="20"/>
          <w:lang w:val="en-US" w:eastAsia="zh-CN" w:bidi="ar-SA"/>
        </w:rPr>
        <w:t>＝P</w:t>
      </w:r>
      <w:r>
        <w:rPr>
          <w:rFonts w:hint="eastAsia" w:ascii="Arial" w:hAnsi="Arial" w:cs="Arial"/>
          <w:b w:val="0"/>
          <w:bCs/>
          <w:kern w:val="0"/>
          <w:sz w:val="28"/>
          <w:szCs w:val="20"/>
          <w:vertAlign w:val="subscript"/>
          <w:lang w:val="en-US" w:eastAsia="zh-CN" w:bidi="ar-SA"/>
        </w:rPr>
        <w:t>出</w:t>
      </w:r>
      <w:r>
        <w:rPr>
          <w:rFonts w:hint="eastAsia" w:ascii="Arial" w:hAnsi="Arial" w:cs="Arial"/>
          <w:b w:val="0"/>
          <w:bCs/>
          <w:kern w:val="0"/>
          <w:sz w:val="28"/>
          <w:szCs w:val="20"/>
          <w:lang w:val="en-US" w:eastAsia="zh-CN" w:bidi="ar-SA"/>
        </w:rPr>
        <w:t>×（1-R）</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式中：P</w:t>
      </w:r>
      <w:r>
        <w:rPr>
          <w:rFonts w:hint="eastAsia" w:ascii="Arial" w:hAnsi="Arial" w:cs="Arial"/>
          <w:b w:val="0"/>
          <w:bCs/>
          <w:kern w:val="0"/>
          <w:sz w:val="28"/>
          <w:szCs w:val="20"/>
          <w:vertAlign w:val="subscript"/>
          <w:lang w:val="en-US" w:eastAsia="zh-CN" w:bidi="ar-SA"/>
        </w:rPr>
        <w:t>划</w:t>
      </w:r>
      <w:r>
        <w:rPr>
          <w:rFonts w:hint="eastAsia" w:ascii="Arial" w:hAnsi="Arial" w:cs="Arial"/>
          <w:b w:val="0"/>
          <w:bCs/>
          <w:kern w:val="0"/>
          <w:sz w:val="28"/>
          <w:szCs w:val="20"/>
          <w:lang w:val="en-US" w:eastAsia="zh-CN" w:bidi="ar-SA"/>
        </w:rPr>
        <w:t>为估价对象价格，无年期限制划拨地价；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 xml:space="preserve">      P</w:t>
      </w:r>
      <w:r>
        <w:rPr>
          <w:rFonts w:hint="eastAsia" w:ascii="Arial" w:hAnsi="Arial" w:cs="Arial"/>
          <w:b w:val="0"/>
          <w:bCs/>
          <w:kern w:val="0"/>
          <w:sz w:val="28"/>
          <w:szCs w:val="20"/>
          <w:vertAlign w:val="subscript"/>
          <w:lang w:val="en-US" w:eastAsia="zh-CN" w:bidi="ar-SA"/>
        </w:rPr>
        <w:t>出</w:t>
      </w:r>
      <w:r>
        <w:rPr>
          <w:rFonts w:hint="eastAsia" w:ascii="Arial" w:hAnsi="Arial" w:cs="Arial"/>
          <w:b w:val="0"/>
          <w:bCs/>
          <w:kern w:val="0"/>
          <w:sz w:val="28"/>
          <w:szCs w:val="20"/>
          <w:lang w:val="en-US" w:eastAsia="zh-CN" w:bidi="ar-SA"/>
        </w:rPr>
        <w:t>为法定最高出让年期出让地价；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 xml:space="preserve">      R为土地增值收益率。</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1、求取土地增值收益率</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土地增值收益比例或数额，应结合土地用途、区位、成本和收益等因素， 选取与估价对象位于同一供需圈或类似地区，近3年内规划主用途相同或相似的招拍挂土地出让成交案例，采用各案例的土地成交总价和土地开发建设补偿费总额，测算各案例的土地增值收益率，并分析确定估价对象的土地增值收益率。</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b w:val="0"/>
          <w:bCs/>
          <w:kern w:val="0"/>
          <w:sz w:val="28"/>
          <w:szCs w:val="20"/>
          <w:lang w:val="en-US" w:eastAsia="zh-CN" w:bidi="ar-SA"/>
        </w:rPr>
      </w:pPr>
      <w:r>
        <w:rPr>
          <w:rFonts w:hint="eastAsia" w:ascii="Arial" w:hAnsi="Arial" w:cs="Arial"/>
          <w:b w:val="0"/>
          <w:bCs/>
          <w:kern w:val="0"/>
          <w:sz w:val="28"/>
          <w:szCs w:val="20"/>
          <w:lang w:val="en-US" w:eastAsia="zh-CN" w:bidi="ar-SA"/>
        </w:rPr>
        <w:t>土地增值收益率＝(土地成交总价－土地开发建设补偿费总额)÷土地成交总价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eastAsia="仿宋_GB2312" w:cs="Arial"/>
          <w:kern w:val="2"/>
          <w:sz w:val="28"/>
          <w:szCs w:val="24"/>
          <w:lang w:val="en-US" w:eastAsia="zh-CN" w:bidi="ar-SA"/>
        </w:rPr>
        <w:sectPr>
          <w:pgSz w:w="11907" w:h="16840"/>
          <w:pgMar w:top="1843" w:right="1134" w:bottom="1134" w:left="1134" w:header="1134" w:footer="907" w:gutter="340"/>
          <w:pgNumType w:fmt="decimal"/>
          <w:cols w:space="720" w:num="1"/>
          <w:titlePg/>
          <w:docGrid w:linePitch="326" w:charSpace="0"/>
        </w:sectPr>
      </w:pPr>
      <w:r>
        <w:rPr>
          <w:rFonts w:hint="eastAsia" w:ascii="Arial" w:hAnsi="Arial" w:cs="Arial"/>
          <w:b w:val="0"/>
          <w:bCs/>
          <w:kern w:val="0"/>
          <w:sz w:val="28"/>
          <w:szCs w:val="20"/>
          <w:lang w:val="en-US" w:eastAsia="zh-CN" w:bidi="ar-SA"/>
        </w:rPr>
        <w:t>估价对象位于北京市密云区西门外大街，用途为商业。经评估专业人员对密云区同类型土地出让的市场调查，</w:t>
      </w:r>
      <w:r>
        <w:rPr>
          <w:rFonts w:hint="eastAsia" w:ascii="Arial" w:hAnsi="Arial" w:eastAsia="仿宋_GB2312" w:cs="Arial"/>
          <w:kern w:val="2"/>
          <w:sz w:val="28"/>
          <w:szCs w:val="24"/>
          <w:lang w:val="en-US" w:eastAsia="zh-CN" w:bidi="ar-SA"/>
        </w:rPr>
        <w:t>密云区近三年无同类型的招拍挂案例。参照北京房地产估价师和土地估价师与不动产登记代理人协会《关于发布&lt;北京市企业国有建设用地使用权收购补偿价格评估技术指引&gt;的通知》(北估秘[2018]004号)、《关于&lt;北京市企业国有建设用地使用权收购补偿价格评估技术指引&gt;应用的有关说明》(北估秘[2021]001号)及《北京市协议出让涉及的划拨地价评估技术指引(试行)》，本次评估扩大范围，在同一圈层区域内进行选择，估价对象位于密云区，属于生态涵养区，适当扩大范围至怀柔区、延庆区、平谷区。收集近三年生态涵养区商业类项目招拍挂案例如下：</w:t>
      </w:r>
    </w:p>
    <w:tbl>
      <w:tblPr>
        <w:tblStyle w:val="35"/>
        <w:tblW w:w="14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57" w:type="dxa"/>
          <w:bottom w:w="57" w:type="dxa"/>
          <w:right w:w="57" w:type="dxa"/>
        </w:tblCellMar>
      </w:tblPr>
      <w:tblGrid>
        <w:gridCol w:w="647"/>
        <w:gridCol w:w="3383"/>
        <w:gridCol w:w="1405"/>
        <w:gridCol w:w="1280"/>
        <w:gridCol w:w="1464"/>
        <w:gridCol w:w="1015"/>
        <w:gridCol w:w="1296"/>
        <w:gridCol w:w="1254"/>
        <w:gridCol w:w="1556"/>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序号</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地块名称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建设用地面积(㎡)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规划建筑面积(㎡)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详细规划</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容积率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成交日期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成交价</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(万元)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土地开发补偿费总价(万元)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default" w:ascii="Arial" w:hAnsi="Arial" w:eastAsia="仿宋" w:cs="Arial"/>
                <w:i w:val="0"/>
                <w:iCs w:val="0"/>
                <w:color w:val="000000"/>
                <w:kern w:val="0"/>
                <w:sz w:val="18"/>
                <w:szCs w:val="18"/>
                <w:u w:val="none"/>
                <w:lang w:val="en-US" w:eastAsia="zh-CN" w:bidi="ar"/>
              </w:rPr>
              <w:t>土地增值收益率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北京市平谷区兴谷新消费综合体项目商业地块PG00-0106-0106地块B1商业用地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46654.62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88643.78</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2023/1/10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13831.73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北京市怀柔区怀北、雁栖镇HR00-0211-6031地块〔城市客厅B地块(北侧地块)〕F3其他类多功能用地(怀柔科学城核心区及周边土地一级开发项目)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19258.58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38517.17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28400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23712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北京市怀柔区北房镇、怀北镇HR00-0211-6027、6028、6029、6030地块(城市客厅C地块)F3其他类多功能用地(怀柔科学城核心区及周边土地一级开发项目)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28547.88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51828.53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1.82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2022/1/19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37700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31821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北京市怀柔区怀北镇雁柏山庄北侧地块B1商业用地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1676.22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753.4</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2021/1/28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550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323.06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41.26%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北京市延庆区张山营镇西大庄科村YQ06-0400-0016地块F3其他类多功能用地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26197.17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26500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≤1.01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20986.8</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18955.35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7" w:type="dxa"/>
            <w:bottom w:w="57" w:type="dxa"/>
            <w:right w:w="57" w:type="dxa"/>
          </w:tblCellMar>
        </w:tblPrEx>
        <w:trPr>
          <w:trHeight w:val="114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北京市怀柔科学城核心区及周边土地一级开发项目HR00-0211-6002、6009、6010、6011、6019地块(城市客厅A)F3其他类多功能用地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63225.37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120200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88100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73839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北京市怀柔区怀北镇雁柏山庄南侧地块B1商业用地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5352.65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843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B1商业用地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2020/10/12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1310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1031.61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57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北京市怀柔区怀北镇栖湖组团F3其他类多功能用地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36823.82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25187</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F3其他类多功能用地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≤0.68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2020/10/12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29500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sz w:val="18"/>
                <w:szCs w:val="18"/>
                <w:u w:val="none"/>
              </w:rPr>
            </w:pPr>
            <w:r>
              <w:rPr>
                <w:rFonts w:hint="default" w:ascii="Arial" w:hAnsi="Arial" w:eastAsia="仿宋" w:cs="Arial"/>
                <w:i w:val="0"/>
                <w:iCs w:val="0"/>
                <w:color w:val="000000"/>
                <w:kern w:val="0"/>
                <w:sz w:val="18"/>
                <w:szCs w:val="18"/>
                <w:u w:val="none"/>
                <w:lang w:val="en-US" w:eastAsia="zh-CN" w:bidi="ar"/>
              </w:rPr>
              <w:t>25653.97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Arial" w:hAnsi="Arial" w:eastAsia="仿宋" w:cs="Arial"/>
                <w:i w:val="0"/>
                <w:iCs w:val="0"/>
                <w:color w:val="000000"/>
                <w:kern w:val="0"/>
                <w:sz w:val="18"/>
                <w:szCs w:val="18"/>
                <w:u w:val="none"/>
                <w:lang w:val="en-US" w:eastAsia="zh-CN" w:bidi="ar"/>
              </w:rPr>
            </w:pPr>
            <w:r>
              <w:rPr>
                <w:rFonts w:hint="eastAsia" w:ascii="Arial" w:hAnsi="Arial" w:eastAsia="仿宋" w:cs="Arial"/>
                <w:i w:val="0"/>
                <w:iCs w:val="0"/>
                <w:color w:val="000000"/>
                <w:kern w:val="0"/>
                <w:sz w:val="18"/>
                <w:szCs w:val="18"/>
                <w:u w:val="none"/>
                <w:lang w:val="en-US" w:eastAsia="zh-CN" w:bidi="ar"/>
              </w:rPr>
              <w:t>13.04%</w:t>
            </w:r>
          </w:p>
        </w:tc>
      </w:tr>
    </w:tbl>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eastAsia="仿宋_GB2312" w:cs="Arial"/>
          <w:kern w:val="2"/>
          <w:sz w:val="28"/>
          <w:szCs w:val="24"/>
          <w:lang w:val="en-US" w:eastAsia="zh-CN" w:bidi="ar-SA"/>
        </w:rPr>
        <w:sectPr>
          <w:pgSz w:w="16840" w:h="11907" w:orient="landscape"/>
          <w:pgMar w:top="2041" w:right="1134" w:bottom="1134" w:left="1134" w:header="1134" w:footer="907" w:gutter="0"/>
          <w:paperSrc/>
          <w:pgNumType w:fmt="decimal"/>
          <w:cols w:space="0" w:num="1"/>
          <w:titlePg/>
          <w:rtlGutter w:val="0"/>
          <w:docGrid w:linePitch="326" w:charSpace="0"/>
        </w:sectPr>
      </w:pP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67"/>
        <w:rPr>
          <w:rFonts w:hint="default" w:ascii="Arial" w:hAnsi="Arial" w:eastAsia="仿宋" w:cs="Arial"/>
          <w:sz w:val="28"/>
          <w:szCs w:val="28"/>
        </w:rPr>
      </w:pPr>
      <w:r>
        <w:rPr>
          <w:rFonts w:hint="default" w:ascii="Arial" w:hAnsi="Arial" w:eastAsia="仿宋" w:cs="Arial"/>
          <w:spacing w:val="8"/>
          <w:sz w:val="28"/>
          <w:szCs w:val="28"/>
        </w:rPr>
        <w:t>通过对北</w:t>
      </w:r>
      <w:r>
        <w:rPr>
          <w:rFonts w:hint="default" w:ascii="Arial" w:hAnsi="Arial" w:eastAsia="仿宋" w:cs="Arial"/>
          <w:spacing w:val="4"/>
          <w:sz w:val="28"/>
          <w:szCs w:val="28"/>
        </w:rPr>
        <w:t>京市</w:t>
      </w:r>
      <w:r>
        <w:rPr>
          <w:rFonts w:hint="eastAsia" w:ascii="Arial" w:hAnsi="Arial" w:eastAsia="仿宋" w:cs="Arial"/>
          <w:spacing w:val="4"/>
          <w:sz w:val="28"/>
          <w:szCs w:val="28"/>
          <w:lang w:eastAsia="zh-CN"/>
        </w:rPr>
        <w:t>怀柔区、延庆区、平谷区，</w:t>
      </w:r>
      <w:r>
        <w:rPr>
          <w:rFonts w:hint="default" w:ascii="Arial" w:hAnsi="Arial" w:eastAsia="仿宋" w:cs="Arial"/>
          <w:spacing w:val="4"/>
          <w:sz w:val="28"/>
          <w:szCs w:val="28"/>
        </w:rPr>
        <w:t>2020-2023年商业类用地招拍挂成交案例的成</w:t>
      </w:r>
      <w:r>
        <w:rPr>
          <w:rFonts w:hint="default" w:ascii="Arial" w:hAnsi="Arial" w:eastAsia="仿宋" w:cs="Arial"/>
          <w:spacing w:val="10"/>
          <w:sz w:val="28"/>
          <w:szCs w:val="28"/>
        </w:rPr>
        <w:t>交总价及土地一级开发补偿费的调查和查询，与估价对象类似区域</w:t>
      </w:r>
      <w:r>
        <w:rPr>
          <w:rFonts w:hint="eastAsia" w:ascii="Arial" w:hAnsi="Arial" w:eastAsia="仿宋" w:cs="Arial"/>
          <w:spacing w:val="10"/>
          <w:sz w:val="28"/>
          <w:szCs w:val="28"/>
          <w:lang w:eastAsia="zh-CN"/>
        </w:rPr>
        <w:t>和</w:t>
      </w:r>
      <w:r>
        <w:rPr>
          <w:rFonts w:hint="default" w:ascii="Arial" w:hAnsi="Arial" w:eastAsia="仿宋" w:cs="Arial"/>
          <w:spacing w:val="10"/>
          <w:sz w:val="28"/>
          <w:szCs w:val="28"/>
        </w:rPr>
        <w:t>用</w:t>
      </w:r>
      <w:r>
        <w:rPr>
          <w:rFonts w:hint="default" w:ascii="Arial" w:hAnsi="Arial" w:eastAsia="仿宋" w:cs="Arial"/>
          <w:spacing w:val="3"/>
          <w:sz w:val="28"/>
          <w:szCs w:val="28"/>
        </w:rPr>
        <w:t>途</w:t>
      </w:r>
      <w:r>
        <w:rPr>
          <w:rFonts w:hint="eastAsia" w:ascii="Arial" w:hAnsi="Arial" w:eastAsia="仿宋" w:cs="Arial"/>
          <w:spacing w:val="3"/>
          <w:sz w:val="28"/>
          <w:szCs w:val="28"/>
          <w:lang w:eastAsia="zh-CN"/>
        </w:rPr>
        <w:t>，容积率相近</w:t>
      </w:r>
      <w:r>
        <w:rPr>
          <w:rFonts w:hint="default" w:ascii="Arial" w:hAnsi="Arial" w:eastAsia="仿宋" w:cs="Arial"/>
          <w:spacing w:val="24"/>
          <w:sz w:val="28"/>
          <w:szCs w:val="28"/>
        </w:rPr>
        <w:t>的</w:t>
      </w:r>
      <w:r>
        <w:rPr>
          <w:rFonts w:hint="default" w:ascii="Arial" w:hAnsi="Arial" w:eastAsia="仿宋" w:cs="Arial"/>
          <w:spacing w:val="13"/>
          <w:sz w:val="28"/>
          <w:szCs w:val="28"/>
        </w:rPr>
        <w:t>平均土地增值收益率为</w:t>
      </w:r>
      <w:r>
        <w:rPr>
          <w:rFonts w:hint="eastAsia" w:ascii="Arial" w:hAnsi="Arial" w:eastAsia="仿宋" w:cs="Arial"/>
          <w:spacing w:val="13"/>
          <w:sz w:val="28"/>
          <w:szCs w:val="28"/>
          <w:lang w:val="en-US" w:eastAsia="zh-CN"/>
        </w:rPr>
        <w:t>16</w:t>
      </w:r>
      <w:r>
        <w:rPr>
          <w:rFonts w:hint="default" w:ascii="Arial" w:hAnsi="Arial" w:eastAsia="仿宋" w:cs="Arial"/>
          <w:spacing w:val="13"/>
          <w:sz w:val="28"/>
          <w:szCs w:val="28"/>
        </w:rPr>
        <w:t>%，故本次在使用剩余(增值收益扣减)法测算</w:t>
      </w:r>
      <w:r>
        <w:rPr>
          <w:rFonts w:hint="default" w:ascii="Arial" w:hAnsi="Arial" w:eastAsia="仿宋" w:cs="Arial"/>
          <w:spacing w:val="-4"/>
          <w:sz w:val="28"/>
          <w:szCs w:val="28"/>
        </w:rPr>
        <w:t>划拨地价时，将</w:t>
      </w:r>
      <w:r>
        <w:rPr>
          <w:rFonts w:hint="eastAsia" w:ascii="Arial" w:hAnsi="Arial" w:eastAsia="仿宋" w:cs="Arial"/>
          <w:spacing w:val="-2"/>
          <w:sz w:val="28"/>
          <w:szCs w:val="28"/>
          <w:lang w:val="en-US" w:eastAsia="zh-CN"/>
        </w:rPr>
        <w:t>16</w:t>
      </w:r>
      <w:r>
        <w:rPr>
          <w:rFonts w:hint="default" w:ascii="Arial" w:hAnsi="Arial" w:eastAsia="仿宋" w:cs="Arial"/>
          <w:spacing w:val="-2"/>
          <w:sz w:val="28"/>
          <w:szCs w:val="28"/>
        </w:rPr>
        <w:t>%作为本次增值收益率进行测算，估价对象的出让国有建</w:t>
      </w:r>
      <w:r>
        <w:rPr>
          <w:rFonts w:hint="default" w:ascii="Arial" w:hAnsi="Arial" w:eastAsia="仿宋" w:cs="Arial"/>
          <w:spacing w:val="9"/>
          <w:sz w:val="28"/>
          <w:szCs w:val="28"/>
        </w:rPr>
        <w:t>设用地使用权价格为</w:t>
      </w:r>
      <w:r>
        <w:rPr>
          <w:rFonts w:hint="eastAsia" w:ascii="Arial" w:hAnsi="Arial" w:eastAsia="仿宋" w:cs="Arial"/>
          <w:spacing w:val="9"/>
          <w:sz w:val="28"/>
          <w:szCs w:val="28"/>
          <w:lang w:val="en-US" w:eastAsia="zh-CN"/>
        </w:rPr>
        <w:t xml:space="preserve"> </w:t>
      </w:r>
      <w:r>
        <w:rPr>
          <w:rFonts w:hint="default" w:ascii="Arial" w:hAnsi="Arial" w:eastAsia="仿宋" w:cs="Arial"/>
          <w:spacing w:val="9"/>
          <w:sz w:val="28"/>
          <w:szCs w:val="28"/>
        </w:rPr>
        <w:t>元/平方米(测算过程详见出让国有建设用地使用权价格</w:t>
      </w:r>
      <w:r>
        <w:rPr>
          <w:rFonts w:hint="default" w:ascii="Arial" w:hAnsi="Arial" w:eastAsia="仿宋" w:cs="Arial"/>
          <w:spacing w:val="4"/>
          <w:sz w:val="28"/>
          <w:szCs w:val="28"/>
        </w:rPr>
        <w:t>)，故：</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92" w:firstLineChars="200"/>
        <w:jc w:val="both"/>
        <w:textAlignment w:val="baseline"/>
        <w:rPr>
          <w:rFonts w:hint="default" w:ascii="Arial" w:hAnsi="Arial" w:eastAsia="仿宋" w:cs="Arial"/>
          <w:sz w:val="28"/>
          <w:szCs w:val="28"/>
        </w:rPr>
      </w:pPr>
      <w:r>
        <w:rPr>
          <w:rFonts w:hint="default" w:ascii="Arial" w:hAnsi="Arial" w:eastAsia="仿宋" w:cs="Arial"/>
          <w:spacing w:val="8"/>
          <w:sz w:val="28"/>
          <w:szCs w:val="28"/>
        </w:rPr>
        <w:t>划拨楼面单价</w:t>
      </w:r>
      <w:r>
        <w:rPr>
          <w:rFonts w:hint="eastAsia" w:ascii="Arial" w:hAnsi="Arial" w:eastAsia="仿宋" w:cs="Arial"/>
          <w:spacing w:val="8"/>
          <w:sz w:val="28"/>
          <w:szCs w:val="28"/>
          <w:lang w:eastAsia="zh-CN"/>
        </w:rPr>
        <w:t>＝</w:t>
      </w:r>
      <w:r>
        <w:rPr>
          <w:rFonts w:hint="default" w:ascii="Arial" w:hAnsi="Arial" w:eastAsia="仿宋" w:cs="Arial"/>
          <w:spacing w:val="8"/>
          <w:sz w:val="28"/>
          <w:szCs w:val="28"/>
        </w:rPr>
        <w:t>出让地价×( 1-土地增值收益率</w:t>
      </w:r>
      <w:r>
        <w:rPr>
          <w:rFonts w:hint="default" w:ascii="Arial" w:hAnsi="Arial" w:eastAsia="仿宋" w:cs="Arial"/>
          <w:spacing w:val="4"/>
          <w:sz w:val="28"/>
          <w:szCs w:val="28"/>
        </w:rPr>
        <w:t>)</w:t>
      </w:r>
    </w:p>
    <w:p>
      <w:pPr>
        <w:keepNext w:val="0"/>
        <w:keepLines w:val="0"/>
        <w:pageBreakBefore w:val="0"/>
        <w:widowControl w:val="0"/>
        <w:kinsoku/>
        <w:wordWrap/>
        <w:overflowPunct/>
        <w:topLinePunct w:val="0"/>
        <w:autoSpaceDE/>
        <w:autoSpaceDN/>
        <w:bidi w:val="0"/>
        <w:adjustRightInd w:val="0"/>
        <w:snapToGrid w:val="0"/>
        <w:spacing w:line="300" w:lineRule="auto"/>
        <w:ind w:right="0" w:firstLine="2400" w:firstLineChars="800"/>
        <w:jc w:val="both"/>
        <w:textAlignment w:val="baseline"/>
        <w:rPr>
          <w:rFonts w:hint="default" w:ascii="Arial" w:hAnsi="Arial" w:eastAsia="仿宋" w:cs="Arial"/>
          <w:sz w:val="28"/>
          <w:szCs w:val="28"/>
        </w:rPr>
      </w:pPr>
      <w:r>
        <w:rPr>
          <w:rFonts w:hint="eastAsia" w:ascii="Arial" w:hAnsi="Arial" w:eastAsia="仿宋" w:cs="Arial"/>
          <w:spacing w:val="10"/>
          <w:sz w:val="28"/>
          <w:szCs w:val="28"/>
          <w:lang w:eastAsia="zh-CN"/>
        </w:rPr>
        <w:t>＝</w:t>
      </w:r>
      <w:r>
        <w:rPr>
          <w:rFonts w:hint="eastAsia" w:ascii="Arial" w:hAnsi="Arial" w:eastAsia="仿宋" w:cs="Arial"/>
          <w:spacing w:val="10"/>
          <w:sz w:val="28"/>
          <w:szCs w:val="28"/>
          <w:lang w:val="en-US" w:eastAsia="zh-CN"/>
        </w:rPr>
        <w:t xml:space="preserve">  </w:t>
      </w:r>
      <w:r>
        <w:rPr>
          <w:rFonts w:hint="default" w:ascii="Arial" w:hAnsi="Arial" w:eastAsia="仿宋" w:cs="Arial"/>
          <w:spacing w:val="5"/>
          <w:sz w:val="28"/>
          <w:szCs w:val="28"/>
        </w:rPr>
        <w:t xml:space="preserve"> (元/平方米)</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right="0" w:firstLine="560" w:firstLineChars="200"/>
        <w:textAlignment w:val="auto"/>
        <w:rPr>
          <w:rFonts w:hint="default" w:ascii="Arial" w:hAnsi="Arial" w:eastAsia="仿宋_GB2312" w:cs="Arial"/>
          <w:kern w:val="2"/>
          <w:sz w:val="28"/>
          <w:szCs w:val="28"/>
          <w:lang w:val="en-US" w:eastAsia="zh-CN" w:bidi="ar-SA"/>
        </w:rPr>
      </w:pPr>
    </w:p>
    <w:p>
      <w:pPr>
        <w:spacing w:line="300" w:lineRule="auto"/>
        <w:ind w:firstLine="556"/>
        <w:jc w:val="both"/>
        <w:rPr>
          <w:rFonts w:ascii="Arial" w:hAnsi="Arial" w:eastAsia="仿宋_GB2312" w:cs="Arial"/>
          <w:sz w:val="28"/>
          <w:szCs w:val="28"/>
        </w:rPr>
      </w:pPr>
      <w:r>
        <w:rPr>
          <w:rFonts w:hint="eastAsia" w:ascii="Arial" w:hAnsi="Arial" w:eastAsia="仿宋_GB2312" w:cs="Arial"/>
          <w:b/>
          <w:sz w:val="28"/>
          <w:lang w:eastAsia="zh-CN"/>
        </w:rPr>
        <w:t>求取划拨国有建设用地使用权价格</w:t>
      </w:r>
    </w:p>
    <w:p>
      <w:pPr>
        <w:keepNext w:val="0"/>
        <w:keepLines w:val="0"/>
        <w:pageBreakBefore w:val="0"/>
        <w:widowControl w:val="0"/>
        <w:kinsoku/>
        <w:wordWrap/>
        <w:overflowPunct/>
        <w:topLinePunct w:val="0"/>
        <w:autoSpaceDE w:val="0"/>
        <w:autoSpaceDN w:val="0"/>
        <w:bidi w:val="0"/>
        <w:adjustRightInd w:val="0"/>
        <w:snapToGrid w:val="0"/>
        <w:spacing w:line="300" w:lineRule="auto"/>
        <w:ind w:firstLine="616" w:firstLineChars="200"/>
        <w:jc w:val="both"/>
        <w:textAlignment w:val="bottom"/>
        <w:rPr>
          <w:rFonts w:ascii="仿宋" w:hAnsi="仿宋" w:eastAsia="仿宋" w:cs="仿宋"/>
          <w:spacing w:val="6"/>
          <w:sz w:val="28"/>
          <w:szCs w:val="28"/>
        </w:rPr>
      </w:pPr>
      <w:r>
        <w:rPr>
          <w:rFonts w:ascii="仿宋" w:hAnsi="仿宋" w:eastAsia="仿宋" w:cs="仿宋"/>
          <w:spacing w:val="14"/>
          <w:sz w:val="28"/>
          <w:szCs w:val="28"/>
        </w:rPr>
        <w:t>划拨地价评估时，宜遵循谨慎原则，优先选用成本逼近法和剩余(</w:t>
      </w:r>
      <w:r>
        <w:rPr>
          <w:rFonts w:ascii="仿宋" w:hAnsi="仿宋" w:eastAsia="仿宋" w:cs="仿宋"/>
          <w:spacing w:val="13"/>
          <w:sz w:val="28"/>
          <w:szCs w:val="28"/>
        </w:rPr>
        <w:t>增</w:t>
      </w:r>
      <w:r>
        <w:rPr>
          <w:rFonts w:ascii="仿宋" w:hAnsi="仿宋" w:eastAsia="仿宋" w:cs="仿宋"/>
          <w:spacing w:val="18"/>
          <w:sz w:val="28"/>
          <w:szCs w:val="28"/>
        </w:rPr>
        <w:t>值收益扣减)法，故本次采用成本逼近法、剩余(增值收益扣减)法对</w:t>
      </w:r>
      <w:r>
        <w:rPr>
          <w:rFonts w:hint="eastAsia" w:ascii="仿宋" w:hAnsi="仿宋" w:eastAsia="仿宋" w:cs="仿宋"/>
          <w:spacing w:val="18"/>
          <w:sz w:val="28"/>
          <w:szCs w:val="28"/>
          <w:lang w:eastAsia="zh-CN"/>
        </w:rPr>
        <w:t>估价对象</w:t>
      </w:r>
      <w:r>
        <w:rPr>
          <w:rFonts w:ascii="仿宋" w:hAnsi="仿宋" w:eastAsia="仿宋" w:cs="仿宋"/>
          <w:spacing w:val="6"/>
          <w:sz w:val="28"/>
          <w:szCs w:val="28"/>
        </w:rPr>
        <w:t>划拨国有建设用地使用权价格进行了评估。</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定量分析如下：</w:t>
      </w:r>
    </w:p>
    <w:p>
      <w:pPr>
        <w:spacing w:before="120" w:beforeLines="50" w:line="300" w:lineRule="auto"/>
        <w:jc w:val="center"/>
        <w:rPr>
          <w:rFonts w:ascii="Arial" w:hAnsi="Arial" w:eastAsia="仿宋_GB2312" w:cs="Arial"/>
          <w:sz w:val="28"/>
          <w:szCs w:val="28"/>
        </w:rPr>
      </w:pPr>
      <w:r>
        <w:rPr>
          <w:rFonts w:ascii="Arial" w:hAnsi="Arial" w:eastAsia="仿宋_GB2312" w:cs="Arial"/>
          <w:sz w:val="28"/>
          <w:szCs w:val="28"/>
        </w:rPr>
        <w:t>权重确定打分评价体系</w:t>
      </w:r>
    </w:p>
    <w:tbl>
      <w:tblPr>
        <w:tblStyle w:val="35"/>
        <w:tblW w:w="9298" w:type="dxa"/>
        <w:jc w:val="center"/>
        <w:tblLayout w:type="fixed"/>
        <w:tblCellMar>
          <w:top w:w="0" w:type="dxa"/>
          <w:left w:w="108" w:type="dxa"/>
          <w:bottom w:w="0" w:type="dxa"/>
          <w:right w:w="108" w:type="dxa"/>
        </w:tblCellMar>
      </w:tblPr>
      <w:tblGrid>
        <w:gridCol w:w="1811"/>
        <w:gridCol w:w="1162"/>
        <w:gridCol w:w="3394"/>
        <w:gridCol w:w="1465"/>
        <w:gridCol w:w="1466"/>
      </w:tblGrid>
      <w:tr>
        <w:tblPrEx>
          <w:tblCellMar>
            <w:top w:w="0" w:type="dxa"/>
            <w:left w:w="108" w:type="dxa"/>
            <w:bottom w:w="0" w:type="dxa"/>
            <w:right w:w="108" w:type="dxa"/>
          </w:tblCellMar>
        </w:tblPrEx>
        <w:trPr>
          <w:trHeight w:val="270" w:hRule="atLeast"/>
          <w:jc w:val="center"/>
        </w:trPr>
        <w:tc>
          <w:tcPr>
            <w:tcW w:w="18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评价因素</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标准分值</w:t>
            </w:r>
          </w:p>
        </w:tc>
        <w:tc>
          <w:tcPr>
            <w:tcW w:w="3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打分考虑因素</w:t>
            </w:r>
          </w:p>
        </w:tc>
        <w:tc>
          <w:tcPr>
            <w:tcW w:w="29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估价对象</w:t>
            </w:r>
          </w:p>
        </w:tc>
      </w:tr>
      <w:tr>
        <w:tblPrEx>
          <w:tblCellMar>
            <w:top w:w="0" w:type="dxa"/>
            <w:left w:w="108" w:type="dxa"/>
            <w:bottom w:w="0" w:type="dxa"/>
            <w:right w:w="108" w:type="dxa"/>
          </w:tblCellMar>
        </w:tblPrEx>
        <w:trPr>
          <w:trHeight w:val="270" w:hRule="atLeast"/>
          <w:jc w:val="center"/>
        </w:trPr>
        <w:tc>
          <w:tcPr>
            <w:tcW w:w="181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5"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eastAsia" w:ascii="Arial" w:hAnsi="Arial" w:eastAsia="仿宋" w:cs="Arial"/>
                <w:sz w:val="18"/>
                <w:szCs w:val="18"/>
                <w:lang w:eastAsia="zh-CN"/>
              </w:rPr>
            </w:pPr>
            <w:r>
              <w:rPr>
                <w:rFonts w:hint="eastAsia" w:ascii="Arial" w:hAnsi="Arial" w:eastAsia="仿宋" w:cs="Arial"/>
                <w:sz w:val="18"/>
                <w:szCs w:val="18"/>
                <w:lang w:eastAsia="zh-CN"/>
              </w:rPr>
              <w:t>成本逼近法</w:t>
            </w:r>
          </w:p>
        </w:tc>
        <w:tc>
          <w:tcPr>
            <w:tcW w:w="1466" w:type="dxa"/>
            <w:tcBorders>
              <w:top w:val="nil"/>
              <w:left w:val="nil"/>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剩余(增值收益扣减)法</w:t>
            </w: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估价方法的代表性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25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1.估价方法选取分析充分、合理，取20～25分；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2.估价方法选取分析较充分、合理，取10～19分；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3.估价方法选取分析较不充分，取0～9分；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估价方法所要求的估价资料的完整性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1.估价资料完整，来源依据充分，取10～15分；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2.估价资料有欠缺，来源依据较不充分，取0～9分；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参数选取的客观性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1.参数从市场上获取，或从权威机构发布的信息上获取，取10～15分；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2.部分参数为自行分析取得，理由较充分，取0～9分；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参数确定的时效性</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15</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1.参数在规定的时效范围内，且距估价期日未超过1年，取10～15分；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540"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2.参数在规定的时效范围内，但距估价期日超过1年，取0～9分；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估价结果的现势性</w:t>
            </w:r>
          </w:p>
        </w:tc>
        <w:tc>
          <w:tcPr>
            <w:tcW w:w="11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sz w:val="18"/>
                <w:szCs w:val="18"/>
              </w:rPr>
            </w:pPr>
            <w:r>
              <w:rPr>
                <w:rFonts w:hint="default" w:ascii="Arial" w:hAnsi="Arial" w:eastAsia="仿宋" w:cs="Arial"/>
                <w:sz w:val="18"/>
                <w:szCs w:val="18"/>
              </w:rPr>
              <w:t>30</w:t>
            </w: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1.估价结果与同类用途房地产市场价格水平一致，且考虑了房地产市场发展趋势，取20～30分；</w:t>
            </w:r>
          </w:p>
        </w:tc>
        <w:tc>
          <w:tcPr>
            <w:tcW w:w="146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2.估价结果与同类用途房地产价格水平基本一致，且适当考虑了房地产市场发展趋势，取10～19分；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795" w:hRule="atLeast"/>
          <w:jc w:val="center"/>
        </w:trPr>
        <w:tc>
          <w:tcPr>
            <w:tcW w:w="1811"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3394" w:type="dxa"/>
            <w:tcBorders>
              <w:top w:val="nil"/>
              <w:left w:val="nil"/>
              <w:bottom w:val="single" w:color="auto" w:sz="4" w:space="0"/>
              <w:right w:val="single" w:color="auto" w:sz="4" w:space="0"/>
            </w:tcBorders>
            <w:shd w:val="clear" w:color="auto" w:fill="auto"/>
            <w:vAlign w:val="center"/>
          </w:tcPr>
          <w:p>
            <w:pPr>
              <w:widowControl/>
              <w:adjustRightInd/>
              <w:spacing w:line="300" w:lineRule="auto"/>
              <w:textAlignment w:val="auto"/>
              <w:rPr>
                <w:rFonts w:hint="default" w:ascii="Arial" w:hAnsi="Arial" w:eastAsia="仿宋" w:cs="Arial"/>
                <w:sz w:val="18"/>
                <w:szCs w:val="18"/>
              </w:rPr>
            </w:pPr>
            <w:r>
              <w:rPr>
                <w:rFonts w:hint="default" w:ascii="Arial" w:hAnsi="Arial" w:eastAsia="仿宋" w:cs="Arial"/>
                <w:sz w:val="18"/>
                <w:szCs w:val="18"/>
              </w:rPr>
              <w:t>3.估价结果与同类用途房地产价格水平有一定差距，且适当考虑房地产市场发展趋势，取0～9分；</w:t>
            </w:r>
          </w:p>
        </w:tc>
        <w:tc>
          <w:tcPr>
            <w:tcW w:w="1465"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c>
          <w:tcPr>
            <w:tcW w:w="1466" w:type="dxa"/>
            <w:vMerge w:val="continue"/>
            <w:tcBorders>
              <w:top w:val="nil"/>
              <w:left w:val="single" w:color="auto" w:sz="4" w:space="0"/>
              <w:bottom w:val="single" w:color="auto" w:sz="4" w:space="0"/>
              <w:right w:val="single" w:color="auto" w:sz="4" w:space="0"/>
            </w:tcBorders>
            <w:vAlign w:val="center"/>
          </w:tcPr>
          <w:p>
            <w:pPr>
              <w:widowControl/>
              <w:adjustRightInd/>
              <w:spacing w:line="300" w:lineRule="auto"/>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b/>
                <w:bCs/>
                <w:sz w:val="18"/>
                <w:szCs w:val="18"/>
              </w:rPr>
            </w:pPr>
            <w:r>
              <w:rPr>
                <w:rFonts w:hint="default" w:ascii="Arial" w:hAnsi="Arial" w:eastAsia="仿宋" w:cs="Arial"/>
                <w:b/>
                <w:bCs/>
                <w:sz w:val="18"/>
                <w:szCs w:val="18"/>
              </w:rPr>
              <w:t>分值</w:t>
            </w:r>
          </w:p>
        </w:tc>
        <w:tc>
          <w:tcPr>
            <w:tcW w:w="14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r>
        <w:tblPrEx>
          <w:tblCellMar>
            <w:top w:w="0" w:type="dxa"/>
            <w:left w:w="108" w:type="dxa"/>
            <w:bottom w:w="0" w:type="dxa"/>
            <w:right w:w="108" w:type="dxa"/>
          </w:tblCellMar>
        </w:tblPrEx>
        <w:trPr>
          <w:trHeight w:val="270" w:hRule="atLeast"/>
          <w:jc w:val="center"/>
        </w:trPr>
        <w:tc>
          <w:tcPr>
            <w:tcW w:w="63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hint="default" w:ascii="Arial" w:hAnsi="Arial" w:eastAsia="仿宋" w:cs="Arial"/>
                <w:b/>
                <w:bCs/>
                <w:sz w:val="18"/>
                <w:szCs w:val="18"/>
              </w:rPr>
            </w:pPr>
            <w:r>
              <w:rPr>
                <w:rFonts w:hint="default" w:ascii="Arial" w:hAnsi="Arial" w:eastAsia="仿宋" w:cs="Arial"/>
                <w:b/>
                <w:bCs/>
                <w:sz w:val="18"/>
                <w:szCs w:val="18"/>
              </w:rPr>
              <w:t>权重</w:t>
            </w:r>
          </w:p>
        </w:tc>
        <w:tc>
          <w:tcPr>
            <w:tcW w:w="14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c>
          <w:tcPr>
            <w:tcW w:w="14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djustRightInd/>
              <w:spacing w:before="0" w:beforeAutospacing="0" w:after="0" w:afterAutospacing="0" w:line="240" w:lineRule="auto"/>
              <w:ind w:left="0" w:leftChars="0" w:right="0" w:rightChars="0"/>
              <w:jc w:val="center"/>
              <w:textAlignment w:val="auto"/>
              <w:rPr>
                <w:rFonts w:hint="default" w:ascii="Arial" w:hAnsi="Arial" w:eastAsia="仿宋" w:cs="Arial"/>
                <w:sz w:val="18"/>
                <w:szCs w:val="18"/>
              </w:rPr>
            </w:pPr>
          </w:p>
        </w:tc>
      </w:tr>
    </w:tbl>
    <w:p>
      <w:pPr>
        <w:widowControl/>
        <w:adjustRightInd/>
        <w:spacing w:line="300" w:lineRule="auto"/>
        <w:textAlignment w:val="auto"/>
        <w:rPr>
          <w:rFonts w:ascii="Arial" w:hAnsi="Arial" w:eastAsia="仿宋_GB2312" w:cs="Arial"/>
          <w:sz w:val="28"/>
        </w:rPr>
      </w:pPr>
    </w:p>
    <w:tbl>
      <w:tblPr>
        <w:tblStyle w:val="3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356"/>
        <w:gridCol w:w="3036"/>
        <w:gridCol w:w="2131"/>
        <w:gridCol w:w="87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112"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用途</w:t>
            </w:r>
          </w:p>
        </w:tc>
        <w:tc>
          <w:tcPr>
            <w:tcW w:w="2489"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方法</w:t>
            </w:r>
          </w:p>
        </w:tc>
        <w:tc>
          <w:tcPr>
            <w:tcW w:w="174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hint="eastAsia" w:ascii="Arial" w:hAnsi="Arial" w:eastAsia="仿宋" w:cs="Arial"/>
                <w:b/>
                <w:bCs/>
                <w:color w:val="000000"/>
                <w:sz w:val="18"/>
                <w:szCs w:val="18"/>
              </w:rPr>
              <w:t>楼面单价</w:t>
            </w:r>
            <w:r>
              <w:rPr>
                <w:rFonts w:ascii="Arial" w:hAnsi="Arial" w:eastAsia="仿宋" w:cs="Arial"/>
                <w:b/>
                <w:bCs/>
                <w:color w:val="000000"/>
                <w:sz w:val="18"/>
                <w:szCs w:val="18"/>
              </w:rPr>
              <w:t>（元/㎡）</w:t>
            </w:r>
          </w:p>
        </w:tc>
        <w:tc>
          <w:tcPr>
            <w:tcW w:w="717"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权重</w:t>
            </w:r>
          </w:p>
        </w:tc>
        <w:tc>
          <w:tcPr>
            <w:tcW w:w="1558" w:type="dxa"/>
            <w:shd w:val="clear" w:color="auto" w:fill="auto"/>
            <w:vAlign w:val="center"/>
          </w:tcPr>
          <w:p>
            <w:pPr>
              <w:widowControl/>
              <w:adjustRightInd/>
              <w:spacing w:line="300" w:lineRule="auto"/>
              <w:jc w:val="center"/>
              <w:textAlignment w:val="auto"/>
              <w:rPr>
                <w:rFonts w:ascii="Arial" w:hAnsi="Arial" w:eastAsia="仿宋" w:cs="Arial"/>
                <w:b/>
                <w:bCs/>
                <w:color w:val="000000"/>
                <w:sz w:val="18"/>
                <w:szCs w:val="18"/>
              </w:rPr>
            </w:pPr>
            <w:r>
              <w:rPr>
                <w:rFonts w:ascii="Arial" w:hAnsi="Arial" w:eastAsia="仿宋" w:cs="Arial"/>
                <w:b/>
                <w:bCs/>
                <w:color w:val="00000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Arial" w:hAnsi="Arial" w:eastAsia="仿宋" w:cs="Arial"/>
                <w:color w:val="000000"/>
                <w:sz w:val="18"/>
                <w:szCs w:val="18"/>
                <w:lang w:eastAsia="zh-CN"/>
              </w:rPr>
            </w:pPr>
            <w:r>
              <w:rPr>
                <w:rFonts w:hint="eastAsia" w:ascii="Arial" w:hAnsi="Arial" w:eastAsia="仿宋" w:cs="Arial"/>
                <w:color w:val="000000"/>
                <w:sz w:val="18"/>
                <w:szCs w:val="18"/>
                <w:lang w:eastAsia="zh-CN"/>
              </w:rPr>
              <w:t>商业</w:t>
            </w:r>
          </w:p>
        </w:tc>
        <w:tc>
          <w:tcPr>
            <w:tcW w:w="2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Arial" w:hAnsi="Arial" w:eastAsia="仿宋" w:cs="Arial"/>
                <w:color w:val="000000"/>
                <w:sz w:val="18"/>
                <w:szCs w:val="18"/>
                <w:lang w:eastAsia="zh-CN"/>
              </w:rPr>
            </w:pPr>
            <w:r>
              <w:rPr>
                <w:rFonts w:hint="eastAsia" w:ascii="Arial" w:hAnsi="Arial" w:eastAsia="仿宋" w:cs="Arial"/>
                <w:color w:val="000000"/>
                <w:sz w:val="18"/>
                <w:szCs w:val="18"/>
                <w:lang w:val="en-US" w:eastAsia="zh-CN"/>
              </w:rPr>
              <w:t>成本逼近法</w:t>
            </w:r>
          </w:p>
        </w:tc>
        <w:tc>
          <w:tcPr>
            <w:tcW w:w="17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c>
          <w:tcPr>
            <w:tcW w:w="7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Arial" w:hAnsi="Arial" w:eastAsia="仿宋" w:cs="Arial"/>
                <w:color w:val="000000"/>
                <w:sz w:val="18"/>
                <w:szCs w:val="18"/>
                <w:lang w:val="en-US" w:eastAsia="zh-CN"/>
              </w:rPr>
            </w:pPr>
          </w:p>
        </w:tc>
        <w:tc>
          <w:tcPr>
            <w:tcW w:w="155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1112"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c>
          <w:tcPr>
            <w:tcW w:w="2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r>
              <w:rPr>
                <w:rFonts w:hint="eastAsia" w:ascii="Arial" w:hAnsi="Arial" w:eastAsia="仿宋" w:cs="Arial"/>
                <w:color w:val="000000"/>
                <w:sz w:val="18"/>
                <w:szCs w:val="18"/>
              </w:rPr>
              <w:t>剩余(增值收益扣减)法</w:t>
            </w:r>
          </w:p>
        </w:tc>
        <w:tc>
          <w:tcPr>
            <w:tcW w:w="17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Arial" w:hAnsi="Arial" w:eastAsia="仿宋" w:cs="Arial"/>
                <w:color w:val="000000"/>
                <w:sz w:val="18"/>
                <w:szCs w:val="18"/>
              </w:rPr>
            </w:pPr>
          </w:p>
        </w:tc>
        <w:tc>
          <w:tcPr>
            <w:tcW w:w="7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Arial" w:hAnsi="Arial" w:eastAsia="仿宋" w:cs="Arial"/>
                <w:color w:val="000000"/>
                <w:sz w:val="18"/>
                <w:szCs w:val="18"/>
                <w:lang w:val="en-US" w:eastAsia="zh-CN"/>
              </w:rPr>
            </w:pPr>
          </w:p>
        </w:tc>
        <w:tc>
          <w:tcPr>
            <w:tcW w:w="1558" w:type="dxa"/>
            <w:vMerge w:val="continue"/>
            <w:shd w:val="clear" w:color="auto" w:fill="auto"/>
            <w:vAlign w:val="center"/>
          </w:tcPr>
          <w:p>
            <w:pPr>
              <w:widowControl/>
              <w:adjustRightInd/>
              <w:spacing w:line="300" w:lineRule="auto"/>
              <w:textAlignment w:val="auto"/>
              <w:rPr>
                <w:rFonts w:ascii="Arial" w:hAnsi="Arial" w:eastAsia="仿宋" w:cs="Arial"/>
                <w:color w:val="000000"/>
                <w:sz w:val="18"/>
                <w:szCs w:val="18"/>
              </w:rPr>
            </w:pPr>
          </w:p>
        </w:tc>
      </w:tr>
    </w:tbl>
    <w:p>
      <w:pPr>
        <w:pStyle w:val="52"/>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Arial" w:hAnsi="Arial" w:cs="Arial"/>
          <w:sz w:val="18"/>
          <w:szCs w:val="18"/>
        </w:rPr>
      </w:pPr>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r>
        <w:rPr>
          <w:rFonts w:hint="eastAsia" w:ascii="Arial" w:hAnsi="Arial" w:cs="Arial"/>
          <w:lang w:eastAsia="zh-CN"/>
        </w:rPr>
        <w:t>综上，估价对象楼面单价为，估价对象建筑面积为，则估价对象划拨国有建设用地使用权总价为：</w:t>
      </w:r>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r>
        <w:rPr>
          <w:rFonts w:hint="eastAsia" w:ascii="Arial" w:hAnsi="Arial" w:cs="Arial"/>
          <w:lang w:eastAsia="zh-CN"/>
        </w:rPr>
        <w:t>总价＝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right="0" w:firstLine="560" w:firstLineChars="200"/>
        <w:textAlignment w:val="auto"/>
        <w:rPr>
          <w:rFonts w:hint="default" w:ascii="Arial" w:hAnsi="Arial" w:eastAsia="仿宋_GB2312" w:cs="Arial"/>
          <w:kern w:val="2"/>
          <w:sz w:val="28"/>
          <w:szCs w:val="28"/>
          <w:lang w:val="en-US" w:eastAsia="zh-CN" w:bidi="ar-SA"/>
        </w:rPr>
      </w:pPr>
    </w:p>
    <w:p>
      <w:pPr>
        <w:pStyle w:val="52"/>
        <w:numPr>
          <w:ilvl w:val="0"/>
          <w:numId w:val="11"/>
        </w:numPr>
        <w:spacing w:line="300" w:lineRule="auto"/>
        <w:rPr>
          <w:rFonts w:ascii="Arial" w:hAnsi="Arial" w:cs="Arial"/>
        </w:rPr>
      </w:pPr>
      <w:r>
        <w:rPr>
          <w:rFonts w:ascii="Arial" w:hAnsi="Arial" w:cs="Arial"/>
        </w:rPr>
        <w:t>估价结果</w:t>
      </w:r>
      <w:bookmarkEnd w:id="313"/>
      <w:bookmarkEnd w:id="314"/>
      <w:bookmarkEnd w:id="315"/>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Arial" w:hAnsi="Arial" w:cs="Arial"/>
          <w:lang w:eastAsia="zh-CN"/>
        </w:rPr>
      </w:pPr>
      <w:r>
        <w:rPr>
          <w:rFonts w:hint="eastAsia" w:ascii="Arial" w:hAnsi="Arial" w:cs="Arial"/>
          <w:lang w:val="en-US" w:eastAsia="zh-CN"/>
        </w:rPr>
        <w:t>1、</w:t>
      </w:r>
      <w:r>
        <w:rPr>
          <w:rFonts w:hint="eastAsia" w:ascii="Arial" w:hAnsi="Arial" w:cs="Arial"/>
          <w:lang w:eastAsia="zh-CN"/>
        </w:rPr>
        <w:t>按出让地价与划拨地价的差额计算应缴纳的地价款</w:t>
      </w:r>
    </w:p>
    <w:p>
      <w:pPr>
        <w:pStyle w:val="52"/>
        <w:widowControl w:val="0"/>
        <w:numPr>
          <w:numId w:val="0"/>
        </w:numPr>
        <w:adjustRightInd/>
        <w:snapToGrid w:val="0"/>
        <w:spacing w:line="300" w:lineRule="auto"/>
        <w:ind w:firstLine="560"/>
        <w:textAlignment w:val="auto"/>
        <w:rPr>
          <w:rFonts w:hint="eastAsia" w:ascii="Arial" w:hAnsi="Arial" w:eastAsia="仿宋" w:cs="Arial"/>
          <w:sz w:val="28"/>
          <w:szCs w:val="28"/>
          <w:lang w:eastAsia="zh-CN"/>
        </w:rPr>
      </w:pPr>
      <w:r>
        <w:rPr>
          <w:rFonts w:hint="eastAsia" w:ascii="Arial" w:hAnsi="Arial" w:cs="Arial"/>
          <w:lang w:val="en-US" w:eastAsia="zh-CN"/>
        </w:rPr>
        <w:t>根据《国土资源部办公厅关于发布&lt;国有建设用地使用权出让地价评估技术规范&gt;的通知》[国土资厅发（2018）4号]及</w:t>
      </w:r>
      <w:r>
        <w:rPr>
          <w:rFonts w:ascii="Arial" w:hAnsi="Arial" w:eastAsia="仿宋" w:cs="Arial"/>
          <w:sz w:val="28"/>
          <w:szCs w:val="28"/>
        </w:rPr>
        <w:t>《北京市国有建设用地使用权出让地价评估技术导则（试行）》</w:t>
      </w:r>
      <w:r>
        <w:rPr>
          <w:rFonts w:hint="eastAsia" w:ascii="Arial" w:hAnsi="Arial" w:eastAsia="仿宋" w:cs="Arial"/>
          <w:sz w:val="28"/>
          <w:szCs w:val="28"/>
          <w:lang w:val="en-US" w:eastAsia="zh-CN"/>
        </w:rPr>
        <w:t>[</w:t>
      </w:r>
      <w:r>
        <w:rPr>
          <w:rFonts w:ascii="Arial" w:hAnsi="Arial" w:eastAsia="仿宋" w:cs="Arial"/>
          <w:sz w:val="28"/>
          <w:szCs w:val="28"/>
        </w:rPr>
        <w:t>北估秘（2023）001</w:t>
      </w:r>
      <w:r>
        <w:rPr>
          <w:rFonts w:hint="eastAsia" w:ascii="Arial" w:hAnsi="Arial" w:eastAsia="仿宋" w:cs="Arial"/>
          <w:sz w:val="28"/>
          <w:szCs w:val="28"/>
          <w:lang w:val="en-US" w:eastAsia="zh-CN"/>
        </w:rPr>
        <w:t>]</w:t>
      </w:r>
      <w:r>
        <w:rPr>
          <w:rFonts w:hint="eastAsia" w:ascii="Arial" w:hAnsi="Arial" w:eastAsia="仿宋" w:cs="Arial"/>
          <w:sz w:val="28"/>
          <w:szCs w:val="28"/>
          <w:lang w:eastAsia="zh-CN"/>
        </w:rPr>
        <w:t>，出让时不改变土地及建筑物、构筑物现状的，应评估在现状使用条件下的出让土地使用权正常市场价格，减去划拨土地使用权价格，作为估价结果。故：</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60" w:firstLineChars="200"/>
        <w:rPr>
          <w:rFonts w:ascii="Arial" w:hAnsi="Arial" w:eastAsia="仿宋" w:cs="Arial"/>
          <w:kern w:val="2"/>
          <w:sz w:val="28"/>
          <w:szCs w:val="28"/>
          <w:lang w:val="en-US" w:eastAsia="zh-CN" w:bidi="ar-SA"/>
        </w:rPr>
      </w:pPr>
      <w:r>
        <w:rPr>
          <w:rFonts w:ascii="Arial" w:hAnsi="Arial" w:eastAsia="仿宋" w:cs="Arial"/>
          <w:kern w:val="2"/>
          <w:sz w:val="28"/>
          <w:szCs w:val="28"/>
          <w:lang w:val="en-US" w:eastAsia="zh-CN" w:bidi="ar-SA"/>
        </w:rPr>
        <w:t>应缴纳的地价款单价</w:t>
      </w:r>
      <w:r>
        <w:rPr>
          <w:rFonts w:hint="eastAsia" w:ascii="Arial" w:hAnsi="Arial" w:eastAsia="仿宋" w:cs="Arial"/>
          <w:kern w:val="2"/>
          <w:sz w:val="28"/>
          <w:szCs w:val="28"/>
          <w:lang w:val="en-US" w:eastAsia="zh-CN" w:bidi="ar-SA"/>
        </w:rPr>
        <w:t>＝</w:t>
      </w:r>
      <w:r>
        <w:rPr>
          <w:rFonts w:ascii="Arial" w:hAnsi="Arial" w:eastAsia="仿宋" w:cs="Arial"/>
          <w:kern w:val="2"/>
          <w:sz w:val="28"/>
          <w:szCs w:val="28"/>
          <w:lang w:val="en-US" w:eastAsia="zh-CN" w:bidi="ar-SA"/>
        </w:rPr>
        <w:t>出让国有建设用地使用权楼面单价</w:t>
      </w:r>
      <w:r>
        <w:rPr>
          <w:rFonts w:hint="eastAsia" w:ascii="Arial" w:hAnsi="Arial" w:eastAsia="仿宋" w:cs="Arial"/>
          <w:kern w:val="2"/>
          <w:sz w:val="28"/>
          <w:szCs w:val="28"/>
          <w:lang w:val="en-US" w:eastAsia="zh-CN" w:bidi="ar-SA"/>
        </w:rPr>
        <w:t>－</w:t>
      </w:r>
      <w:r>
        <w:rPr>
          <w:rFonts w:ascii="Arial" w:hAnsi="Arial" w:eastAsia="仿宋" w:cs="Arial"/>
          <w:kern w:val="2"/>
          <w:sz w:val="28"/>
          <w:szCs w:val="28"/>
          <w:lang w:val="en-US" w:eastAsia="zh-CN" w:bidi="ar-SA"/>
        </w:rPr>
        <w:t>划拨国有建 设用地使用权楼面单价</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3080" w:firstLineChars="1100"/>
        <w:rPr>
          <w:rFonts w:ascii="Arial" w:hAnsi="Arial" w:eastAsia="仿宋" w:cs="Arial"/>
          <w:kern w:val="2"/>
          <w:sz w:val="28"/>
          <w:szCs w:val="28"/>
          <w:lang w:val="en-US" w:eastAsia="zh-CN" w:bidi="ar-SA"/>
        </w:rPr>
      </w:pPr>
      <w:r>
        <w:rPr>
          <w:rFonts w:hint="eastAsia" w:ascii="Arial" w:hAnsi="Arial" w:eastAsia="仿宋" w:cs="Arial"/>
          <w:kern w:val="2"/>
          <w:sz w:val="28"/>
          <w:szCs w:val="28"/>
          <w:lang w:val="en-US" w:eastAsia="zh-CN" w:bidi="ar-SA"/>
        </w:rPr>
        <w:t>＝</w:t>
      </w:r>
      <w:r>
        <w:rPr>
          <w:rFonts w:hint="eastAsia" w:ascii="Arial" w:hAnsi="Arial" w:eastAsia="仿宋" w:cs="Arial"/>
          <w:kern w:val="2"/>
          <w:sz w:val="28"/>
          <w:szCs w:val="28"/>
          <w:lang w:val="en-US" w:eastAsia="zh-CN" w:bidi="ar-SA"/>
        </w:rPr>
        <w:t xml:space="preserve"> </w:t>
      </w:r>
      <w:r>
        <w:rPr>
          <w:rFonts w:hint="eastAsia" w:ascii="Arial" w:hAnsi="Arial" w:eastAsia="仿宋" w:cs="Arial"/>
          <w:kern w:val="2"/>
          <w:sz w:val="28"/>
          <w:szCs w:val="28"/>
          <w:lang w:val="en-US" w:eastAsia="zh-CN" w:bidi="ar-SA"/>
        </w:rPr>
        <w:t>－</w:t>
      </w:r>
      <w:r>
        <w:rPr>
          <w:rFonts w:hint="eastAsia" w:ascii="Arial" w:hAnsi="Arial" w:eastAsia="仿宋" w:cs="Arial"/>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3080" w:firstLineChars="1100"/>
        <w:rPr>
          <w:rFonts w:ascii="Arial" w:hAnsi="Arial" w:eastAsia="仿宋" w:cs="Arial"/>
          <w:kern w:val="2"/>
          <w:sz w:val="28"/>
          <w:szCs w:val="28"/>
          <w:lang w:val="en-US" w:eastAsia="zh-CN" w:bidi="ar-SA"/>
        </w:rPr>
      </w:pPr>
      <w:r>
        <w:rPr>
          <w:rFonts w:hint="eastAsia" w:ascii="Arial" w:hAnsi="Arial" w:eastAsia="仿宋" w:cs="Arial"/>
          <w:kern w:val="2"/>
          <w:sz w:val="28"/>
          <w:szCs w:val="28"/>
          <w:lang w:val="en-US" w:eastAsia="zh-CN" w:bidi="ar-SA"/>
        </w:rPr>
        <w:t>＝</w:t>
      </w:r>
      <w:r>
        <w:rPr>
          <w:rFonts w:hint="eastAsia" w:ascii="Arial" w:hAnsi="Arial" w:eastAsia="仿宋" w:cs="Arial"/>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560" w:firstLineChars="200"/>
        <w:rPr>
          <w:rFonts w:ascii="Arial" w:hAnsi="Arial" w:eastAsia="仿宋" w:cs="Arial"/>
          <w:kern w:val="2"/>
          <w:sz w:val="28"/>
          <w:szCs w:val="28"/>
          <w:lang w:val="en-US" w:eastAsia="zh-CN" w:bidi="ar-SA"/>
        </w:rPr>
      </w:pPr>
      <w:r>
        <w:rPr>
          <w:rFonts w:ascii="Arial" w:hAnsi="Arial" w:eastAsia="仿宋" w:cs="Arial"/>
          <w:kern w:val="2"/>
          <w:sz w:val="28"/>
          <w:szCs w:val="28"/>
          <w:lang w:val="en-US" w:eastAsia="zh-CN" w:bidi="ar-SA"/>
        </w:rPr>
        <w:t>应缴纳的地价款总价</w:t>
      </w:r>
      <w:r>
        <w:rPr>
          <w:rFonts w:hint="eastAsia" w:ascii="Arial" w:hAnsi="Arial" w:eastAsia="仿宋" w:cs="Arial"/>
          <w:kern w:val="2"/>
          <w:sz w:val="28"/>
          <w:szCs w:val="28"/>
          <w:lang w:val="en-US" w:eastAsia="zh-CN" w:bidi="ar-SA"/>
        </w:rPr>
        <w:t>＝</w:t>
      </w:r>
      <w:r>
        <w:rPr>
          <w:rFonts w:ascii="Arial" w:hAnsi="Arial" w:eastAsia="仿宋" w:cs="Arial"/>
          <w:kern w:val="2"/>
          <w:sz w:val="28"/>
          <w:szCs w:val="28"/>
          <w:lang w:val="en-US" w:eastAsia="zh-CN" w:bidi="ar-SA"/>
        </w:rPr>
        <w:t>应缴纳的地价款单价×建筑面积</w:t>
      </w:r>
    </w:p>
    <w:p>
      <w:pPr>
        <w:keepNext w:val="0"/>
        <w:keepLines w:val="0"/>
        <w:pageBreakBefore w:val="0"/>
        <w:widowControl w:val="0"/>
        <w:kinsoku/>
        <w:wordWrap/>
        <w:overflowPunct/>
        <w:topLinePunct w:val="0"/>
        <w:autoSpaceDE/>
        <w:autoSpaceDN/>
        <w:bidi w:val="0"/>
        <w:adjustRightInd w:val="0"/>
        <w:snapToGrid w:val="0"/>
        <w:spacing w:line="300" w:lineRule="auto"/>
        <w:ind w:left="0" w:right="0" w:firstLine="3080" w:firstLineChars="1100"/>
        <w:rPr>
          <w:rFonts w:ascii="Arial" w:hAnsi="Arial" w:eastAsia="仿宋" w:cs="Arial"/>
          <w:kern w:val="2"/>
          <w:sz w:val="28"/>
          <w:szCs w:val="28"/>
          <w:lang w:val="en-US" w:eastAsia="zh-CN" w:bidi="ar-SA"/>
        </w:rPr>
      </w:pPr>
      <w:r>
        <w:rPr>
          <w:rFonts w:hint="eastAsia" w:ascii="Arial" w:hAnsi="Arial" w:eastAsia="仿宋" w:cs="Arial"/>
          <w:kern w:val="2"/>
          <w:sz w:val="28"/>
          <w:szCs w:val="28"/>
          <w:lang w:val="en-US" w:eastAsia="zh-CN" w:bidi="ar-SA"/>
        </w:rPr>
        <w:t>＝</w:t>
      </w:r>
      <w:r>
        <w:rPr>
          <w:rFonts w:hint="eastAsia" w:ascii="Arial" w:hAnsi="Arial" w:eastAsia="仿宋" w:cs="Arial"/>
          <w:kern w:val="2"/>
          <w:sz w:val="28"/>
          <w:szCs w:val="28"/>
          <w:lang w:val="en-US" w:eastAsia="zh-CN" w:bidi="ar-SA"/>
        </w:rPr>
        <w:t xml:space="preserve"> </w:t>
      </w:r>
      <w:r>
        <w:rPr>
          <w:rFonts w:ascii="Arial" w:hAnsi="Arial" w:eastAsia="仿宋" w:cs="Arial"/>
          <w:kern w:val="2"/>
          <w:sz w:val="28"/>
          <w:szCs w:val="28"/>
          <w:lang w:val="en-US" w:eastAsia="zh-CN" w:bidi="ar-SA"/>
        </w:rPr>
        <w:t xml:space="preserve"> </w:t>
      </w:r>
      <w:r>
        <w:rPr>
          <w:rFonts w:hint="eastAsia" w:ascii="Arial" w:hAnsi="Arial" w:eastAsia="仿宋" w:cs="Arial"/>
          <w:kern w:val="2"/>
          <w:sz w:val="28"/>
          <w:szCs w:val="28"/>
          <w:lang w:val="en-US" w:eastAsia="zh-CN" w:bidi="ar-SA"/>
        </w:rPr>
        <w:t>×</w:t>
      </w:r>
      <w:r>
        <w:rPr>
          <w:rFonts w:ascii="Arial" w:hAnsi="Arial" w:eastAsia="仿宋" w:cs="Arial"/>
          <w:kern w:val="2"/>
          <w:sz w:val="28"/>
          <w:szCs w:val="28"/>
          <w:lang w:val="en-US" w:eastAsia="zh-CN" w:bidi="ar-SA"/>
        </w:rPr>
        <w:t xml:space="preserve"> </w:t>
      </w:r>
      <w:r>
        <w:rPr>
          <w:rFonts w:hint="eastAsia" w:ascii="Arial" w:hAnsi="Arial" w:eastAsia="仿宋" w:cs="Arial"/>
          <w:kern w:val="2"/>
          <w:sz w:val="28"/>
          <w:szCs w:val="28"/>
          <w:lang w:val="en-US" w:eastAsia="zh-CN" w:bidi="ar-SA"/>
        </w:rPr>
        <w:t>494.65÷</w:t>
      </w:r>
      <w:r>
        <w:rPr>
          <w:rFonts w:ascii="Arial" w:hAnsi="Arial" w:eastAsia="仿宋" w:cs="Arial"/>
          <w:kern w:val="2"/>
          <w:sz w:val="28"/>
          <w:szCs w:val="28"/>
          <w:lang w:val="en-US" w:eastAsia="zh-CN" w:bidi="ar-SA"/>
        </w:rPr>
        <w:t>10000</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left="0" w:right="0" w:firstLine="3080" w:firstLineChars="1100"/>
        <w:textAlignment w:val="auto"/>
        <w:rPr>
          <w:rFonts w:ascii="Arial" w:hAnsi="Arial" w:eastAsia="仿宋" w:cs="Arial"/>
          <w:kern w:val="2"/>
          <w:sz w:val="28"/>
          <w:szCs w:val="28"/>
          <w:lang w:val="en-US" w:eastAsia="zh-CN" w:bidi="ar-SA"/>
        </w:rPr>
      </w:pPr>
      <w:r>
        <w:rPr>
          <w:rFonts w:hint="eastAsia" w:ascii="Arial" w:hAnsi="Arial" w:eastAsia="仿宋" w:cs="Arial"/>
          <w:kern w:val="2"/>
          <w:sz w:val="28"/>
          <w:szCs w:val="28"/>
          <w:lang w:val="en-US" w:eastAsia="zh-CN" w:bidi="ar-SA"/>
        </w:rPr>
        <w:t>＝</w:t>
      </w:r>
      <w:r>
        <w:rPr>
          <w:rFonts w:hint="eastAsia" w:ascii="Arial" w:hAnsi="Arial" w:eastAsia="仿宋" w:cs="Arial"/>
          <w:kern w:val="2"/>
          <w:sz w:val="28"/>
          <w:szCs w:val="28"/>
          <w:lang w:val="en-US" w:eastAsia="zh-CN" w:bidi="ar-SA"/>
        </w:rPr>
        <w:t xml:space="preserve">     </w:t>
      </w:r>
      <w:r>
        <w:rPr>
          <w:rFonts w:ascii="Arial" w:hAnsi="Arial" w:eastAsia="仿宋" w:cs="Arial"/>
          <w:kern w:val="2"/>
          <w:sz w:val="28"/>
          <w:szCs w:val="28"/>
          <w:lang w:val="en-US" w:eastAsia="zh-CN" w:bidi="ar-SA"/>
        </w:rPr>
        <w:t xml:space="preserve"> (万元)</w:t>
      </w:r>
    </w:p>
    <w:p>
      <w:pPr>
        <w:pStyle w:val="52"/>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Arial" w:hAnsi="Arial" w:cs="Arial"/>
          <w:lang w:val="en-US" w:eastAsia="zh-CN"/>
        </w:rPr>
      </w:pPr>
      <w:r>
        <w:rPr>
          <w:rFonts w:hint="eastAsia" w:ascii="Arial" w:hAnsi="Arial" w:cs="Arial"/>
          <w:lang w:val="en-US" w:eastAsia="zh-CN"/>
        </w:rPr>
        <w:t>2.运用基准地价系数修正法中政府收益比例测算政府出让收益</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jc w:val="both"/>
        <w:textAlignment w:val="auto"/>
        <w:rPr>
          <w:rFonts w:hint="eastAsia" w:ascii="Arial" w:hAnsi="Arial" w:eastAsia="仿宋" w:cs="Arial"/>
          <w:lang w:eastAsia="zh-CN"/>
        </w:rPr>
      </w:pPr>
      <w:r>
        <w:rPr>
          <w:rFonts w:hint="default" w:ascii="Arial" w:hAnsi="Arial" w:eastAsia="仿宋" w:cs="Arial"/>
        </w:rPr>
        <w:t>根据《北京市人民政府关于更新出让国有建设用地使用权基准地价的通知》</w:t>
      </w:r>
      <w:r>
        <w:rPr>
          <w:rFonts w:hint="eastAsia" w:ascii="Arial" w:hAnsi="Arial" w:cs="Arial"/>
          <w:szCs w:val="28"/>
        </w:rPr>
        <w:t>[京政发 [2022]12号]</w:t>
      </w:r>
      <w:r>
        <w:rPr>
          <w:rFonts w:hint="default" w:ascii="Arial" w:hAnsi="Arial" w:eastAsia="仿宋" w:cs="Arial"/>
        </w:rPr>
        <w:t>，政府土地出让收益按照楼面熟地价及政府土地出让收益比例确定。商业用途政府土地出让收益按照政府审定楼面熟地价的25%确定，</w:t>
      </w:r>
      <w:r>
        <w:rPr>
          <w:rFonts w:hint="eastAsia" w:ascii="Arial" w:hAnsi="Arial" w:eastAsia="仿宋" w:cs="Arial"/>
          <w:lang w:eastAsia="zh-CN"/>
        </w:rPr>
        <w:t>则：</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jc w:val="both"/>
        <w:textAlignment w:val="auto"/>
        <w:rPr>
          <w:rFonts w:hint="eastAsia" w:ascii="Arial" w:hAnsi="Arial" w:eastAsia="仿宋" w:cs="Arial"/>
          <w:lang w:eastAsia="zh-CN"/>
        </w:rPr>
      </w:pPr>
      <w:r>
        <w:rPr>
          <w:rFonts w:hint="eastAsia" w:ascii="Arial" w:hAnsi="Arial" w:eastAsia="仿宋" w:cs="Arial"/>
          <w:lang w:eastAsia="zh-CN"/>
        </w:rPr>
        <w:t>政府出让收益＝楼面熟地价×政府土地出让收益比例</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2240" w:firstLineChars="800"/>
        <w:jc w:val="both"/>
        <w:textAlignment w:val="auto"/>
        <w:rPr>
          <w:rFonts w:hint="eastAsia" w:ascii="Arial" w:hAnsi="Arial" w:eastAsia="仿宋" w:cs="Arial"/>
          <w:lang w:eastAsia="zh-CN"/>
        </w:rPr>
      </w:pPr>
      <w:r>
        <w:rPr>
          <w:rFonts w:hint="eastAsia" w:ascii="Arial" w:hAnsi="Arial" w:eastAsia="仿宋" w:cs="Arial"/>
          <w:lang w:eastAsia="zh-CN"/>
        </w:rPr>
        <w:t>＝</w:t>
      </w:r>
      <w:r>
        <w:rPr>
          <w:rFonts w:hint="eastAsia" w:ascii="Arial" w:hAnsi="Arial" w:eastAsia="仿宋" w:cs="Arial"/>
          <w:lang w:val="en-US" w:eastAsia="zh-CN"/>
        </w:rPr>
        <w:t xml:space="preserve"> </w:t>
      </w:r>
      <w:r>
        <w:rPr>
          <w:rFonts w:hint="eastAsia" w:ascii="Arial" w:hAnsi="Arial" w:eastAsia="仿宋" w:cs="Arial"/>
          <w:lang w:eastAsia="zh-CN"/>
        </w:rPr>
        <w:t>×25%</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2240" w:firstLineChars="800"/>
        <w:jc w:val="both"/>
        <w:textAlignment w:val="auto"/>
        <w:rPr>
          <w:rFonts w:hint="eastAsia" w:ascii="Arial" w:hAnsi="Arial" w:eastAsia="仿宋" w:cs="Arial"/>
          <w:lang w:eastAsia="zh-CN"/>
        </w:rPr>
      </w:pPr>
      <w:r>
        <w:rPr>
          <w:rFonts w:hint="eastAsia" w:ascii="Arial" w:hAnsi="Arial" w:eastAsia="仿宋" w:cs="Arial"/>
          <w:lang w:eastAsia="zh-CN"/>
        </w:rPr>
        <w:t>＝</w:t>
      </w:r>
      <w:r>
        <w:rPr>
          <w:rFonts w:hint="eastAsia" w:ascii="Arial" w:hAnsi="Arial" w:eastAsia="仿宋" w:cs="Arial"/>
          <w:lang w:val="en-US" w:eastAsia="zh-CN"/>
        </w:rPr>
        <w:t xml:space="preserve"> </w:t>
      </w:r>
      <w:r>
        <w:rPr>
          <w:rFonts w:hint="eastAsia" w:ascii="Arial" w:hAnsi="Arial" w:eastAsia="仿宋" w:cs="Arial"/>
          <w:lang w:eastAsia="zh-CN"/>
        </w:rPr>
        <w:t xml:space="preserve"> (元/平方米)</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jc w:val="both"/>
        <w:textAlignment w:val="auto"/>
        <w:rPr>
          <w:rFonts w:hint="default" w:ascii="Arial" w:hAnsi="Arial" w:eastAsia="仿宋" w:cs="Arial"/>
        </w:rPr>
      </w:pPr>
      <w:r>
        <w:rPr>
          <w:rFonts w:hint="default" w:ascii="Arial" w:hAnsi="Arial" w:eastAsia="仿宋" w:cs="Arial"/>
        </w:rPr>
        <w:t>政府土地出让收益总价</w:t>
      </w:r>
      <w:r>
        <w:rPr>
          <w:rFonts w:hint="eastAsia" w:ascii="Arial" w:hAnsi="Arial" w:eastAsia="仿宋" w:cs="Arial"/>
          <w:lang w:eastAsia="zh-CN"/>
        </w:rPr>
        <w:t>＝</w:t>
      </w:r>
      <w:r>
        <w:rPr>
          <w:rFonts w:hint="default" w:ascii="Arial" w:hAnsi="Arial" w:eastAsia="仿宋" w:cs="Arial"/>
        </w:rPr>
        <w:t>政府土地出让收益单价×建筑面积</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3360" w:firstLineChars="1200"/>
        <w:jc w:val="both"/>
        <w:textAlignment w:val="auto"/>
        <w:rPr>
          <w:rFonts w:hint="default" w:ascii="Arial" w:hAnsi="Arial" w:eastAsia="仿宋" w:cs="Arial"/>
        </w:rPr>
      </w:pPr>
      <w:r>
        <w:rPr>
          <w:rFonts w:hint="eastAsia" w:ascii="Arial" w:hAnsi="Arial" w:eastAsia="仿宋" w:cs="Arial"/>
          <w:lang w:eastAsia="zh-CN"/>
        </w:rPr>
        <w:t>＝</w:t>
      </w:r>
      <w:r>
        <w:rPr>
          <w:rFonts w:hint="eastAsia" w:ascii="Arial" w:hAnsi="Arial" w:eastAsia="仿宋" w:cs="Arial"/>
          <w:lang w:val="en-US" w:eastAsia="zh-CN"/>
        </w:rPr>
        <w:t xml:space="preserve"> </w:t>
      </w:r>
      <w:r>
        <w:rPr>
          <w:rFonts w:hint="default" w:ascii="Arial" w:hAnsi="Arial" w:eastAsia="仿宋" w:cs="Arial"/>
        </w:rPr>
        <w:t xml:space="preserve">× </w:t>
      </w:r>
      <w:r>
        <w:rPr>
          <w:rFonts w:hint="eastAsia" w:ascii="Arial" w:hAnsi="Arial" w:eastAsia="仿宋" w:cs="Arial"/>
          <w:lang w:val="en-US" w:eastAsia="zh-CN"/>
        </w:rPr>
        <w:t>494.65</w:t>
      </w:r>
      <w:r>
        <w:rPr>
          <w:rFonts w:hint="default" w:ascii="Arial" w:hAnsi="Arial" w:eastAsia="仿宋" w:cs="Arial"/>
        </w:rPr>
        <w:t>÷ 10000</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3360" w:firstLineChars="1200"/>
        <w:jc w:val="both"/>
        <w:textAlignment w:val="auto"/>
        <w:rPr>
          <w:rFonts w:hint="default" w:ascii="Arial" w:hAnsi="Arial" w:eastAsia="仿宋" w:cs="Arial"/>
        </w:rPr>
      </w:pPr>
      <w:r>
        <w:rPr>
          <w:rFonts w:hint="eastAsia" w:ascii="Arial" w:hAnsi="Arial" w:eastAsia="仿宋" w:cs="Arial"/>
          <w:lang w:eastAsia="zh-CN"/>
        </w:rPr>
        <w:t>＝</w:t>
      </w:r>
      <w:r>
        <w:rPr>
          <w:rFonts w:hint="default" w:ascii="Arial" w:hAnsi="Arial" w:eastAsia="仿宋" w:cs="Arial"/>
        </w:rPr>
        <w:t>190.22 (万元)</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lang w:val="en-US" w:eastAsia="zh-CN"/>
        </w:rPr>
      </w:pPr>
      <w:r>
        <w:rPr>
          <w:rFonts w:hint="eastAsia" w:ascii="Arial" w:hAnsi="Arial" w:cs="Arial"/>
          <w:lang w:val="en-US" w:eastAsia="zh-CN"/>
        </w:rPr>
        <w:t>3.估价结果</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rPr>
      </w:pPr>
      <w:r>
        <w:rPr>
          <w:rFonts w:ascii="Arial" w:hAnsi="Arial" w:cs="Arial"/>
          <w:szCs w:val="28"/>
        </w:rPr>
        <w:t>根据</w:t>
      </w:r>
      <w:r>
        <w:rPr>
          <w:rFonts w:hint="eastAsia" w:ascii="Arial" w:hAnsi="Arial" w:cs="Arial"/>
          <w:szCs w:val="28"/>
          <w:lang w:eastAsia="zh-CN"/>
        </w:rPr>
        <w:t>“</w:t>
      </w:r>
      <w:r>
        <w:rPr>
          <w:rFonts w:hint="eastAsia" w:ascii="Arial" w:hAnsi="Arial" w:eastAsia="仿宋_GB2312" w:cs="Arial"/>
          <w:sz w:val="28"/>
        </w:rPr>
        <w:t>《国土资源部办公厅关于印发&lt;国有建设用地使用权出让地价评估技术规范&gt;的通知》</w:t>
      </w:r>
      <w:r>
        <w:rPr>
          <w:rFonts w:hint="eastAsia" w:ascii="Arial" w:hAnsi="Arial" w:cs="Arial"/>
          <w:sz w:val="28"/>
          <w:lang w:eastAsia="zh-CN"/>
        </w:rPr>
        <w:t>[</w:t>
      </w:r>
      <w:r>
        <w:rPr>
          <w:rFonts w:hint="eastAsia" w:ascii="Arial" w:hAnsi="Arial" w:eastAsia="仿宋_GB2312" w:cs="Arial"/>
          <w:sz w:val="28"/>
        </w:rPr>
        <w:t>国土资厅发 [2018]4号</w:t>
      </w:r>
      <w:r>
        <w:rPr>
          <w:rFonts w:hint="eastAsia" w:ascii="Arial" w:hAnsi="Arial" w:cs="Arial"/>
          <w:sz w:val="28"/>
          <w:lang w:eastAsia="zh-CN"/>
        </w:rPr>
        <w:t>]</w:t>
      </w:r>
      <w:r>
        <w:rPr>
          <w:rFonts w:hint="eastAsia" w:ascii="Arial" w:hAnsi="Arial" w:cs="Arial"/>
          <w:szCs w:val="28"/>
          <w:lang w:eastAsia="zh-CN"/>
        </w:rPr>
        <w:t>”</w:t>
      </w:r>
      <w:r>
        <w:rPr>
          <w:rFonts w:ascii="Arial" w:hAnsi="Arial" w:cs="Arial"/>
          <w:szCs w:val="28"/>
        </w:rPr>
        <w:t>，</w:t>
      </w:r>
      <w:r>
        <w:rPr>
          <w:rFonts w:hint="eastAsia" w:ascii="Arial" w:hAnsi="Arial" w:cs="Arial"/>
          <w:szCs w:val="28"/>
        </w:rPr>
        <w:t>划拨土地办理协议出让时，使用权人申请以协议出让方式办理出让，出让时不改变土地及建筑物、构筑物现状的，应评估在现状使用条件下的出让土地使用权正常市场价格，减去划拨土地使用权价格，</w:t>
      </w:r>
      <w:r>
        <w:rPr>
          <w:rFonts w:hint="eastAsia" w:ascii="Arial" w:hAnsi="Arial" w:cs="Arial"/>
          <w:szCs w:val="28"/>
          <w:lang w:eastAsia="zh-CN"/>
        </w:rPr>
        <w:t>作为估价结果</w:t>
      </w:r>
      <w:r>
        <w:rPr>
          <w:rFonts w:hint="eastAsia" w:ascii="Arial" w:hAnsi="Arial" w:cs="Arial"/>
          <w:szCs w:val="28"/>
        </w:rPr>
        <w:t>，并提出底价建议。当地对划拨土地使用权补办出让手续应缴土地收益有明确规定的，应与评估结果进行对比，在土地估价报告中明确提示对比结果，并按照孰高原则，合理建议应当缴纳的地价款金额。</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szCs w:val="28"/>
          <w:lang w:val="en-US" w:eastAsia="zh-CN"/>
        </w:rPr>
      </w:pPr>
      <w:r>
        <w:rPr>
          <w:rFonts w:hint="eastAsia" w:ascii="Arial" w:hAnsi="Arial" w:cs="Arial"/>
          <w:szCs w:val="28"/>
          <w:lang w:eastAsia="zh-CN"/>
        </w:rPr>
        <w:t>本次评估的出让国有建设用地使用权价格为</w:t>
      </w:r>
      <w:r>
        <w:rPr>
          <w:rFonts w:hint="eastAsia" w:ascii="Arial" w:hAnsi="Arial" w:cs="Arial"/>
          <w:lang w:eastAsia="zh-CN"/>
        </w:rPr>
        <w:t>：</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hint="eastAsia" w:ascii="Arial" w:hAnsi="Arial" w:cs="Arial"/>
          <w:szCs w:val="28"/>
          <w:lang w:eastAsia="zh-CN"/>
        </w:rPr>
        <w:t>出让国有建设用地使用权楼面地价＝</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hint="eastAsia" w:ascii="Arial" w:hAnsi="Arial" w:cs="Arial"/>
          <w:szCs w:val="28"/>
          <w:lang w:eastAsia="zh-CN"/>
        </w:rPr>
        <w:t>出让国有建设用地使用权总价＝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szCs w:val="28"/>
          <w:lang w:val="en-US" w:eastAsia="zh-CN"/>
        </w:rPr>
      </w:pPr>
      <w:r>
        <w:rPr>
          <w:rFonts w:hint="eastAsia" w:ascii="Arial" w:hAnsi="Arial" w:cs="Arial"/>
          <w:szCs w:val="28"/>
          <w:lang w:eastAsia="zh-CN"/>
        </w:rPr>
        <w:t>本次评估的划拨国有建设用地使用权价格为</w:t>
      </w:r>
      <w:r>
        <w:rPr>
          <w:rFonts w:hint="eastAsia" w:ascii="Arial" w:hAnsi="Arial" w:cs="Arial"/>
          <w:lang w:eastAsia="zh-CN"/>
        </w:rPr>
        <w:t>：</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hint="eastAsia" w:ascii="Arial" w:hAnsi="Arial" w:cs="Arial"/>
          <w:szCs w:val="28"/>
          <w:lang w:eastAsia="zh-CN"/>
        </w:rPr>
        <w:t>划拨国有建设用地使用权楼面地价＝</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hint="eastAsia" w:ascii="Arial" w:hAnsi="Arial" w:cs="Arial"/>
          <w:szCs w:val="28"/>
          <w:lang w:eastAsia="zh-CN"/>
        </w:rPr>
        <w:t>划拨国有建设用地使用权总价＝</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lang w:eastAsia="zh-CN"/>
        </w:rPr>
      </w:pPr>
      <w:r>
        <w:rPr>
          <w:rFonts w:hint="eastAsia" w:ascii="Arial" w:hAnsi="Arial" w:cs="Arial"/>
          <w:szCs w:val="28"/>
          <w:lang w:eastAsia="zh-CN"/>
        </w:rPr>
        <w:t>本次评估的</w:t>
      </w:r>
      <w:r>
        <w:rPr>
          <w:rFonts w:hint="eastAsia" w:ascii="Arial" w:hAnsi="Arial" w:cs="Arial"/>
          <w:lang w:eastAsia="zh-CN"/>
        </w:rPr>
        <w:t>按出让地价与划拨地价的差额计算应缴纳的地价款：</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ascii="Arial" w:hAnsi="Arial" w:eastAsia="仿宋" w:cs="Arial"/>
          <w:kern w:val="2"/>
          <w:sz w:val="28"/>
          <w:szCs w:val="28"/>
          <w:lang w:val="en-US" w:eastAsia="zh-CN" w:bidi="ar-SA"/>
        </w:rPr>
        <w:t>应缴纳的地价款单价</w:t>
      </w:r>
      <w:r>
        <w:rPr>
          <w:rFonts w:hint="eastAsia" w:ascii="Arial" w:hAnsi="Arial" w:cs="Arial"/>
          <w:szCs w:val="28"/>
          <w:lang w:eastAsia="zh-CN"/>
        </w:rPr>
        <w:t>＝</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cs="Arial"/>
          <w:szCs w:val="28"/>
          <w:lang w:eastAsia="zh-CN"/>
        </w:rPr>
      </w:pPr>
      <w:r>
        <w:rPr>
          <w:rFonts w:ascii="Arial" w:hAnsi="Arial" w:eastAsia="仿宋" w:cs="Arial"/>
          <w:kern w:val="2"/>
          <w:sz w:val="28"/>
          <w:szCs w:val="28"/>
          <w:lang w:val="en-US" w:eastAsia="zh-CN" w:bidi="ar-SA"/>
        </w:rPr>
        <w:t>应缴纳的地价款总价</w:t>
      </w:r>
      <w:r>
        <w:rPr>
          <w:rFonts w:hint="eastAsia" w:ascii="Arial" w:hAnsi="Arial" w:cs="Arial"/>
          <w:szCs w:val="28"/>
          <w:lang w:eastAsia="zh-CN"/>
        </w:rPr>
        <w:t>＝</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lang w:val="en-US" w:eastAsia="zh-CN"/>
        </w:rPr>
      </w:pPr>
      <w:r>
        <w:rPr>
          <w:rFonts w:hint="eastAsia" w:ascii="Arial" w:hAnsi="Arial" w:cs="Arial"/>
          <w:szCs w:val="28"/>
        </w:rPr>
        <w:t>根据《北京市人民政府关于更新出让国有建设用地使用权基准地价的通知》[京政发 [2022]12号]，国有建设用地使用权出让政府土地收益按照楼面熟地价及各土地用途的政府土地收益比例确定，其中参照商业、办公、住宅、公共服务类基准地价的，政府土地出让收益按照政府审定楼面熟地价的25%确定。估价对象为商业用地，政府土地出让收益按照评估出让楼面熟地价的25%确定。并将评估结果与上述政府土地出让收益金额进行对比，按照孰高原则确定应当缴纳的地价款金额。</w:t>
      </w:r>
    </w:p>
    <w:p>
      <w:pPr>
        <w:pStyle w:val="5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560" w:firstLineChars="200"/>
        <w:textAlignment w:val="auto"/>
        <w:rPr>
          <w:rFonts w:hint="default" w:ascii="Arial" w:hAnsi="Arial" w:cs="Arial"/>
          <w:szCs w:val="28"/>
          <w:lang w:val="en-US" w:eastAsia="zh-CN"/>
        </w:rPr>
      </w:pPr>
      <w:r>
        <w:rPr>
          <w:rFonts w:hint="eastAsia" w:ascii="Arial" w:hAnsi="Arial" w:cs="Arial"/>
          <w:szCs w:val="28"/>
          <w:lang w:eastAsia="zh-CN"/>
        </w:rPr>
        <w:t>本次评估的</w:t>
      </w:r>
      <w:r>
        <w:rPr>
          <w:rFonts w:hint="eastAsia" w:ascii="Arial" w:hAnsi="Arial" w:eastAsia="仿宋" w:cs="Arial"/>
          <w:lang w:eastAsia="zh-CN"/>
        </w:rPr>
        <w:t>政府出让收益</w:t>
      </w:r>
      <w:r>
        <w:rPr>
          <w:rFonts w:hint="eastAsia" w:ascii="Arial" w:hAnsi="Arial" w:cs="Arial"/>
          <w:szCs w:val="28"/>
          <w:lang w:eastAsia="zh-CN"/>
        </w:rPr>
        <w:t>为</w:t>
      </w:r>
      <w:r>
        <w:rPr>
          <w:rFonts w:hint="eastAsia" w:ascii="Arial" w:hAnsi="Arial" w:cs="Arial"/>
          <w:lang w:eastAsia="zh-CN"/>
        </w:rPr>
        <w:t>：</w:t>
      </w:r>
    </w:p>
    <w:p>
      <w:pPr>
        <w:pStyle w:val="52"/>
        <w:widowControl w:val="0"/>
        <w:numPr>
          <w:numId w:val="0"/>
        </w:numPr>
        <w:adjustRightInd/>
        <w:snapToGrid w:val="0"/>
        <w:spacing w:line="300" w:lineRule="auto"/>
        <w:ind w:firstLine="560" w:firstLineChars="200"/>
        <w:textAlignment w:val="auto"/>
        <w:rPr>
          <w:rFonts w:ascii="Arial" w:hAnsi="Arial" w:cs="Arial"/>
        </w:rPr>
      </w:pPr>
      <w:r>
        <w:rPr>
          <w:rFonts w:hint="eastAsia" w:ascii="Arial" w:hAnsi="Arial" w:eastAsia="仿宋" w:cs="Arial"/>
          <w:lang w:eastAsia="zh-CN"/>
        </w:rPr>
        <w:t>政府出让收益单价＝</w:t>
      </w:r>
    </w:p>
    <w:p>
      <w:pPr>
        <w:pStyle w:val="52"/>
        <w:widowControl w:val="0"/>
        <w:numPr>
          <w:numId w:val="0"/>
        </w:numPr>
        <w:adjustRightInd/>
        <w:snapToGrid w:val="0"/>
        <w:spacing w:line="300" w:lineRule="auto"/>
        <w:ind w:firstLine="560" w:firstLineChars="200"/>
        <w:textAlignment w:val="auto"/>
        <w:rPr>
          <w:rFonts w:hint="eastAsia" w:ascii="Arial" w:hAnsi="Arial" w:eastAsia="仿宋" w:cs="Arial"/>
          <w:lang w:eastAsia="zh-CN"/>
        </w:rPr>
      </w:pPr>
      <w:r>
        <w:rPr>
          <w:rFonts w:hint="default" w:ascii="Arial" w:hAnsi="Arial" w:eastAsia="仿宋" w:cs="Arial"/>
        </w:rPr>
        <w:t>政府土地出让收益总价</w:t>
      </w:r>
      <w:r>
        <w:rPr>
          <w:rFonts w:hint="eastAsia" w:ascii="Arial" w:hAnsi="Arial" w:eastAsia="仿宋" w:cs="Arial"/>
          <w:lang w:eastAsia="zh-CN"/>
        </w:rPr>
        <w:t>＝</w:t>
      </w:r>
    </w:p>
    <w:p>
      <w:pPr>
        <w:pStyle w:val="52"/>
        <w:keepNext w:val="0"/>
        <w:keepLines w:val="0"/>
        <w:pageBreakBefore w:val="0"/>
        <w:widowControl w:val="0"/>
        <w:numPr>
          <w:numId w:val="0"/>
        </w:numPr>
        <w:kinsoku/>
        <w:wordWrap/>
        <w:overflowPunct/>
        <w:topLinePunct w:val="0"/>
        <w:autoSpaceDE/>
        <w:autoSpaceDN/>
        <w:bidi w:val="0"/>
        <w:adjustRightInd w:val="0"/>
        <w:snapToGrid w:val="0"/>
        <w:spacing w:line="300" w:lineRule="auto"/>
        <w:ind w:firstLine="560" w:firstLineChars="200"/>
        <w:textAlignment w:val="auto"/>
        <w:rPr>
          <w:rFonts w:hint="eastAsia" w:ascii="Arial" w:hAnsi="Arial" w:eastAsia="仿宋" w:cs="Arial"/>
          <w:lang w:eastAsia="zh-CN"/>
        </w:rPr>
      </w:pPr>
      <w:r>
        <w:rPr>
          <w:rFonts w:hint="eastAsia" w:ascii="Arial" w:hAnsi="Arial" w:eastAsia="仿宋" w:cs="Arial"/>
          <w:lang w:eastAsia="zh-CN"/>
        </w:rPr>
        <w:t>经过对比，运用出让地价与划拨地价的差额计算出的估价结果低于出让地价×25%确定的政府出让收益。因此本报告根据孰高原则，确定以出让地价×25%确定的政府出让收益的数值作为缴纳的地价款。即，应当缴纳的地价款楼面单价为</w:t>
      </w:r>
      <w:bookmarkStart w:id="321" w:name="_GoBack"/>
      <w:bookmarkEnd w:id="321"/>
      <w:r>
        <w:rPr>
          <w:rFonts w:hint="eastAsia" w:ascii="Arial" w:hAnsi="Arial" w:eastAsia="仿宋" w:cs="Arial"/>
          <w:lang w:eastAsia="zh-CN"/>
        </w:rPr>
        <w:t>28570元/平方米，应当缴纳的地价款总额为301.41万元。</w:t>
      </w:r>
    </w:p>
    <w:p>
      <w:pPr>
        <w:pStyle w:val="52"/>
        <w:widowControl w:val="0"/>
        <w:numPr>
          <w:numId w:val="0"/>
        </w:numPr>
        <w:adjustRightInd/>
        <w:snapToGrid w:val="0"/>
        <w:spacing w:line="300" w:lineRule="auto"/>
        <w:ind w:firstLine="560" w:firstLineChars="200"/>
        <w:textAlignment w:val="auto"/>
        <w:rPr>
          <w:rFonts w:hint="eastAsia" w:ascii="Arial" w:hAnsi="Arial" w:eastAsia="仿宋" w:cs="Arial"/>
          <w:lang w:eastAsia="zh-CN"/>
        </w:rPr>
      </w:pPr>
    </w:p>
    <w:p>
      <w:pPr>
        <w:numPr>
          <w:ilvl w:val="0"/>
          <w:numId w:val="5"/>
        </w:numPr>
        <w:tabs>
          <w:tab w:val="left" w:pos="230"/>
        </w:tabs>
        <w:snapToGrid w:val="0"/>
        <w:spacing w:line="300" w:lineRule="auto"/>
        <w:jc w:val="both"/>
        <w:textAlignment w:val="auto"/>
        <w:rPr>
          <w:rFonts w:ascii="Arial" w:hAnsi="Arial" w:eastAsia="仿宋_GB2312" w:cs="Arial"/>
          <w:b/>
          <w:sz w:val="28"/>
          <w:szCs w:val="28"/>
        </w:rPr>
      </w:pPr>
      <w:r>
        <w:rPr>
          <w:rFonts w:ascii="Arial" w:hAnsi="Arial" w:eastAsia="仿宋_GB2312" w:cs="Arial"/>
          <w:b/>
          <w:kern w:val="2"/>
          <w:sz w:val="28"/>
          <w:szCs w:val="28"/>
        </w:rPr>
        <w:t>出让底价建议</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根据</w:t>
      </w:r>
      <w:r>
        <w:rPr>
          <w:rFonts w:hint="eastAsia" w:ascii="Arial" w:hAnsi="Arial" w:eastAsia="仿宋_GB2312" w:cs="Arial"/>
          <w:bCs/>
          <w:sz w:val="28"/>
          <w:lang w:eastAsia="zh-CN"/>
        </w:rPr>
        <w:t>“</w:t>
      </w:r>
      <w:r>
        <w:rPr>
          <w:rFonts w:ascii="Arial" w:hAnsi="Arial" w:eastAsia="仿宋_GB2312" w:cs="Arial"/>
          <w:bCs/>
          <w:sz w:val="28"/>
        </w:rPr>
        <w:t>4</w:t>
      </w:r>
      <w:r>
        <w:rPr>
          <w:rFonts w:hint="eastAsia" w:ascii="Arial" w:hAnsi="Arial" w:eastAsia="仿宋_GB2312" w:cs="Arial"/>
          <w:bCs/>
          <w:sz w:val="28"/>
        </w:rPr>
        <w:t>号文</w:t>
      </w:r>
      <w:r>
        <w:rPr>
          <w:rFonts w:hint="eastAsia" w:ascii="Arial" w:hAnsi="Arial" w:eastAsia="仿宋_GB2312" w:cs="Arial"/>
          <w:bCs/>
          <w:sz w:val="28"/>
          <w:lang w:eastAsia="zh-CN"/>
        </w:rPr>
        <w:t>”</w:t>
      </w:r>
      <w:r>
        <w:rPr>
          <w:rFonts w:ascii="Arial" w:hAnsi="Arial" w:eastAsia="仿宋_GB2312" w:cs="Arial"/>
          <w:bCs/>
          <w:sz w:val="28"/>
        </w:rPr>
        <w:t>，对于协议出让项目，应</w:t>
      </w:r>
      <w:r>
        <w:rPr>
          <w:rFonts w:hint="eastAsia" w:ascii="Arial" w:hAnsi="Arial" w:eastAsia="仿宋_GB2312" w:cs="Arial"/>
          <w:bCs/>
          <w:sz w:val="28"/>
          <w:lang w:eastAsia="zh-CN"/>
        </w:rPr>
        <w:t>“</w:t>
      </w:r>
      <w:r>
        <w:rPr>
          <w:rFonts w:ascii="Arial" w:hAnsi="Arial" w:eastAsia="仿宋_GB2312" w:cs="Arial"/>
          <w:bCs/>
          <w:sz w:val="28"/>
        </w:rPr>
        <w:t>确定估价结果，并根据当地市场情况、有关法律法规和政策规定，给出底价决策建议</w:t>
      </w:r>
      <w:r>
        <w:rPr>
          <w:rFonts w:hint="eastAsia" w:ascii="Arial" w:hAnsi="Arial" w:eastAsia="仿宋_GB2312" w:cs="Arial"/>
          <w:bCs/>
          <w:sz w:val="28"/>
          <w:lang w:eastAsia="zh-CN"/>
        </w:rPr>
        <w:t>”</w:t>
      </w:r>
      <w:r>
        <w:rPr>
          <w:rFonts w:ascii="Arial" w:hAnsi="Arial" w:eastAsia="仿宋_GB2312" w:cs="Arial"/>
          <w:bCs/>
          <w:sz w:val="28"/>
        </w:rPr>
        <w:t>，出让底价应不低于</w:t>
      </w:r>
      <w:r>
        <w:rPr>
          <w:rFonts w:hint="eastAsia" w:ascii="Arial" w:hAnsi="Arial" w:eastAsia="仿宋_GB2312" w:cs="Arial"/>
          <w:bCs/>
          <w:sz w:val="28"/>
        </w:rPr>
        <w:t>协议出让最低价</w:t>
      </w:r>
      <w:r>
        <w:rPr>
          <w:rFonts w:ascii="Arial" w:hAnsi="Arial" w:eastAsia="仿宋_GB2312" w:cs="Arial"/>
          <w:bCs/>
          <w:sz w:val="28"/>
        </w:rPr>
        <w:t>。</w:t>
      </w:r>
    </w:p>
    <w:p>
      <w:pPr>
        <w:autoSpaceDE w:val="0"/>
        <w:autoSpaceDN w:val="0"/>
        <w:snapToGrid w:val="0"/>
        <w:spacing w:line="300" w:lineRule="auto"/>
        <w:ind w:firstLine="540"/>
        <w:jc w:val="both"/>
        <w:textAlignment w:val="bottom"/>
        <w:rPr>
          <w:rFonts w:hint="eastAsia" w:ascii="Arial" w:hAnsi="Arial" w:eastAsia="仿宋_GB2312" w:cs="Arial"/>
          <w:bCs/>
          <w:sz w:val="28"/>
          <w:lang w:eastAsia="zh-CN"/>
        </w:rPr>
      </w:pPr>
      <w:r>
        <w:rPr>
          <w:rFonts w:ascii="Arial" w:hAnsi="Arial" w:eastAsia="仿宋_GB2312" w:cs="Arial"/>
          <w:bCs/>
          <w:sz w:val="28"/>
        </w:rPr>
        <w:t>根据《北京市国有建设用地使用权出让地价评估技术导则（试行）》</w:t>
      </w:r>
      <w:r>
        <w:rPr>
          <w:rFonts w:hint="eastAsia" w:ascii="Arial" w:hAnsi="Arial" w:eastAsia="仿宋_GB2312" w:cs="Arial"/>
          <w:bCs/>
          <w:sz w:val="28"/>
          <w:lang w:eastAsia="zh-CN"/>
        </w:rPr>
        <w:t>[北估秘（2023）001]</w:t>
      </w:r>
      <w:r>
        <w:rPr>
          <w:rFonts w:hint="eastAsia" w:ascii="Arial" w:hAnsi="Arial" w:eastAsia="仿宋_GB2312" w:cs="Arial"/>
          <w:bCs/>
          <w:sz w:val="28"/>
        </w:rPr>
        <w:t>7</w:t>
      </w:r>
      <w:r>
        <w:rPr>
          <w:rFonts w:ascii="Arial" w:hAnsi="Arial" w:eastAsia="仿宋_GB2312" w:cs="Arial"/>
          <w:bCs/>
          <w:sz w:val="28"/>
        </w:rPr>
        <w:t>.1.3</w:t>
      </w:r>
      <w:r>
        <w:rPr>
          <w:rFonts w:hint="eastAsia" w:ascii="Arial" w:hAnsi="Arial" w:eastAsia="仿宋_GB2312" w:cs="Arial"/>
          <w:bCs/>
          <w:sz w:val="28"/>
        </w:rPr>
        <w:t>出让底价</w:t>
      </w:r>
      <w:r>
        <w:rPr>
          <w:rFonts w:hint="eastAsia" w:ascii="Arial" w:hAnsi="Arial" w:eastAsia="仿宋_GB2312" w:cs="Arial"/>
          <w:bCs/>
          <w:sz w:val="28"/>
          <w:lang w:eastAsia="zh-CN"/>
        </w:rPr>
        <w:t>“</w:t>
      </w:r>
      <w:r>
        <w:rPr>
          <w:rFonts w:hint="eastAsia" w:ascii="Arial" w:hAnsi="Arial" w:eastAsia="仿宋_GB2312" w:cs="Arial"/>
          <w:bCs/>
          <w:sz w:val="28"/>
        </w:rPr>
        <w:t>有基准地价的地区，协议出让最低价不得低于出让地块所在级别基准地价的7</w:t>
      </w:r>
      <w:r>
        <w:rPr>
          <w:rFonts w:ascii="Arial" w:hAnsi="Arial" w:eastAsia="仿宋_GB2312" w:cs="Arial"/>
          <w:bCs/>
          <w:sz w:val="28"/>
        </w:rPr>
        <w:t>0%</w:t>
      </w:r>
      <w:r>
        <w:rPr>
          <w:rFonts w:hint="eastAsia" w:ascii="Arial" w:hAnsi="Arial" w:eastAsia="仿宋_GB2312" w:cs="Arial"/>
          <w:bCs/>
          <w:sz w:val="28"/>
        </w:rPr>
        <w:t>，该</w:t>
      </w:r>
      <w:r>
        <w:rPr>
          <w:rFonts w:hint="eastAsia" w:ascii="Arial" w:hAnsi="Arial" w:eastAsia="仿宋_GB2312" w:cs="Arial"/>
          <w:bCs/>
          <w:sz w:val="28"/>
          <w:lang w:eastAsia="zh-CN"/>
        </w:rPr>
        <w:t>“</w:t>
      </w:r>
      <w:r>
        <w:rPr>
          <w:rFonts w:hint="eastAsia" w:ascii="Arial" w:hAnsi="Arial" w:eastAsia="仿宋_GB2312" w:cs="Arial"/>
          <w:bCs/>
          <w:sz w:val="28"/>
        </w:rPr>
        <w:t>级别基准地价的7</w:t>
      </w:r>
      <w:r>
        <w:rPr>
          <w:rFonts w:ascii="Arial" w:hAnsi="Arial" w:eastAsia="仿宋_GB2312" w:cs="Arial"/>
          <w:bCs/>
          <w:sz w:val="28"/>
        </w:rPr>
        <w:t>0%</w:t>
      </w:r>
      <w:r>
        <w:rPr>
          <w:rFonts w:hint="eastAsia" w:ascii="Arial" w:hAnsi="Arial" w:eastAsia="仿宋_GB2312" w:cs="Arial"/>
          <w:bCs/>
          <w:sz w:val="28"/>
          <w:lang w:eastAsia="zh-CN"/>
        </w:rPr>
        <w:t>”</w:t>
      </w:r>
      <w:r>
        <w:rPr>
          <w:rFonts w:hint="eastAsia" w:ascii="Arial" w:hAnsi="Arial" w:eastAsia="仿宋_GB2312" w:cs="Arial"/>
          <w:bCs/>
          <w:sz w:val="28"/>
        </w:rPr>
        <w:t>是指拟出让土地所在级别基准地价经用途、期日、年期、容积率/楼层（除因素）修正后的7</w:t>
      </w:r>
      <w:r>
        <w:rPr>
          <w:rFonts w:ascii="Arial" w:hAnsi="Arial" w:eastAsia="仿宋_GB2312" w:cs="Arial"/>
          <w:bCs/>
          <w:sz w:val="28"/>
        </w:rPr>
        <w:t>0%</w:t>
      </w:r>
      <w:r>
        <w:rPr>
          <w:rFonts w:hint="eastAsia" w:ascii="Arial" w:hAnsi="Arial" w:eastAsia="仿宋_GB2312" w:cs="Arial"/>
          <w:bCs/>
          <w:sz w:val="28"/>
        </w:rPr>
        <w:t>。</w:t>
      </w:r>
      <w:r>
        <w:rPr>
          <w:rFonts w:hint="eastAsia" w:ascii="Arial" w:hAnsi="Arial" w:eastAsia="仿宋_GB2312" w:cs="Arial"/>
          <w:bCs/>
          <w:sz w:val="28"/>
          <w:lang w:eastAsia="zh-CN"/>
        </w:rPr>
        <w:t>”</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估价对象所在区片为</w:t>
      </w:r>
      <w:r>
        <w:rPr>
          <w:rFonts w:hint="eastAsia" w:ascii="Arial" w:hAnsi="Arial" w:eastAsia="仿宋_GB2312" w:cs="Arial"/>
          <w:bCs/>
          <w:sz w:val="28"/>
        </w:rPr>
        <w:t>公共服务</w:t>
      </w:r>
      <w:r>
        <w:rPr>
          <w:rFonts w:ascii="Arial" w:hAnsi="Arial" w:eastAsia="仿宋_GB2312" w:cs="Arial"/>
          <w:bCs/>
          <w:sz w:val="28"/>
        </w:rPr>
        <w:t>类</w:t>
      </w:r>
      <w:r>
        <w:rPr>
          <w:rFonts w:hint="eastAsia" w:ascii="Arial" w:hAnsi="Arial" w:eastAsia="仿宋_GB2312" w:cs="Arial"/>
          <w:bCs/>
          <w:sz w:val="28"/>
        </w:rPr>
        <w:t>七</w:t>
      </w:r>
      <w:r>
        <w:rPr>
          <w:rFonts w:ascii="Arial" w:hAnsi="Arial" w:eastAsia="仿宋_GB2312" w:cs="Arial"/>
          <w:bCs/>
          <w:sz w:val="28"/>
        </w:rPr>
        <w:t>级</w:t>
      </w:r>
      <w:r>
        <w:rPr>
          <w:rFonts w:hint="eastAsia" w:ascii="Arial" w:hAnsi="Arial" w:eastAsia="仿宋_GB2312" w:cs="Arial"/>
          <w:bCs/>
          <w:sz w:val="28"/>
        </w:rPr>
        <w:t>V</w:t>
      </w:r>
      <w:r>
        <w:rPr>
          <w:rFonts w:ascii="Arial" w:hAnsi="Arial" w:eastAsia="仿宋_GB2312" w:cs="Arial"/>
          <w:bCs/>
          <w:sz w:val="28"/>
        </w:rPr>
        <w:t>II-</w:t>
      </w:r>
      <w:r>
        <w:rPr>
          <w:rFonts w:hint="eastAsia" w:ascii="Arial" w:hAnsi="Arial" w:eastAsia="仿宋_GB2312" w:cs="Arial"/>
          <w:bCs/>
          <w:sz w:val="28"/>
        </w:rPr>
        <w:t>顺2</w:t>
      </w:r>
      <w:r>
        <w:rPr>
          <w:rFonts w:ascii="Arial" w:hAnsi="Arial" w:eastAsia="仿宋_GB2312" w:cs="Arial"/>
          <w:bCs/>
          <w:sz w:val="28"/>
        </w:rPr>
        <w:t>，</w:t>
      </w:r>
      <w:r>
        <w:rPr>
          <w:rFonts w:hint="eastAsia" w:ascii="Arial" w:hAnsi="Arial" w:eastAsia="仿宋_GB2312" w:cs="Arial"/>
          <w:bCs/>
          <w:sz w:val="28"/>
        </w:rPr>
        <w:t>根据</w:t>
      </w:r>
      <w:r>
        <w:rPr>
          <w:rFonts w:ascii="Arial" w:hAnsi="Arial" w:eastAsia="仿宋_GB2312" w:cs="Arial"/>
          <w:bCs/>
          <w:sz w:val="28"/>
        </w:rPr>
        <w:t>《北京市人民政府关于更新出让国有建设用地使用权基准地价的通知》</w:t>
      </w:r>
      <w:r>
        <w:rPr>
          <w:rFonts w:hint="eastAsia" w:ascii="Arial" w:hAnsi="Arial" w:eastAsia="仿宋_GB2312" w:cs="Arial"/>
          <w:bCs/>
          <w:sz w:val="28"/>
          <w:lang w:eastAsia="zh-CN"/>
        </w:rPr>
        <w:t>[京政发（2022）12号]</w:t>
      </w:r>
      <w:r>
        <w:rPr>
          <w:rFonts w:hint="eastAsia" w:ascii="Arial" w:hAnsi="Arial" w:eastAsia="仿宋_GB2312" w:cs="Arial"/>
          <w:bCs/>
          <w:sz w:val="28"/>
        </w:rPr>
        <w:t>，公共服务</w:t>
      </w:r>
      <w:r>
        <w:rPr>
          <w:rFonts w:ascii="Arial" w:hAnsi="Arial" w:eastAsia="仿宋_GB2312" w:cs="Arial"/>
          <w:bCs/>
          <w:sz w:val="28"/>
        </w:rPr>
        <w:t>类</w:t>
      </w:r>
      <w:r>
        <w:rPr>
          <w:rFonts w:hint="eastAsia" w:ascii="Arial" w:hAnsi="Arial" w:eastAsia="仿宋_GB2312" w:cs="Arial"/>
          <w:bCs/>
          <w:sz w:val="28"/>
        </w:rPr>
        <w:t>七</w:t>
      </w:r>
      <w:r>
        <w:rPr>
          <w:rFonts w:ascii="Arial" w:hAnsi="Arial" w:eastAsia="仿宋_GB2312" w:cs="Arial"/>
          <w:bCs/>
          <w:sz w:val="28"/>
        </w:rPr>
        <w:t>级</w:t>
      </w:r>
      <w:r>
        <w:rPr>
          <w:rFonts w:hint="eastAsia" w:ascii="Arial" w:hAnsi="Arial" w:eastAsia="仿宋_GB2312" w:cs="Arial"/>
          <w:bCs/>
          <w:sz w:val="28"/>
        </w:rPr>
        <w:t>级别基准地价为5</w:t>
      </w:r>
      <w:r>
        <w:rPr>
          <w:rFonts w:ascii="Arial" w:hAnsi="Arial" w:eastAsia="仿宋_GB2312" w:cs="Arial"/>
          <w:bCs/>
          <w:sz w:val="28"/>
        </w:rPr>
        <w:t>420元/平方米，对其进行修正，过程和结果见下表：</w:t>
      </w:r>
    </w:p>
    <w:tbl>
      <w:tblPr>
        <w:tblStyle w:val="36"/>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86"/>
        <w:gridCol w:w="815"/>
        <w:gridCol w:w="1489"/>
        <w:gridCol w:w="807"/>
        <w:gridCol w:w="807"/>
        <w:gridCol w:w="810"/>
        <w:gridCol w:w="738"/>
        <w:gridCol w:w="954"/>
        <w:gridCol w:w="95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476"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用途</w:t>
            </w:r>
          </w:p>
        </w:tc>
        <w:tc>
          <w:tcPr>
            <w:tcW w:w="438"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土地级别</w:t>
            </w:r>
          </w:p>
        </w:tc>
        <w:tc>
          <w:tcPr>
            <w:tcW w:w="800"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所在级别基准地价</w:t>
            </w:r>
            <w:r>
              <w:rPr>
                <w:rFonts w:hint="eastAsia" w:ascii="Arial" w:hAnsi="Arial" w:eastAsia="仿宋_GB2312" w:cs="Arial"/>
                <w:b/>
                <w:color w:val="000000"/>
                <w:sz w:val="18"/>
                <w:szCs w:val="18"/>
              </w:rPr>
              <w:t>（元/</w:t>
            </w:r>
            <w:r>
              <w:rPr>
                <w:rFonts w:hint="eastAsia" w:ascii="Segoe UI Emoji" w:hAnsi="Segoe UI Emoji" w:eastAsia="Segoe UI Emoji" w:cs="Arial"/>
                <w:b/>
                <w:color w:val="000000"/>
                <w:sz w:val="18"/>
                <w:szCs w:val="18"/>
              </w:rPr>
              <w:t>㎡</w:t>
            </w:r>
            <w:r>
              <w:rPr>
                <w:rFonts w:hint="eastAsia" w:ascii="Arial" w:hAnsi="Arial" w:eastAsia="仿宋_GB2312" w:cs="Arial"/>
                <w:b/>
                <w:color w:val="000000"/>
                <w:sz w:val="18"/>
                <w:szCs w:val="18"/>
              </w:rPr>
              <w:t>）</w:t>
            </w:r>
          </w:p>
        </w:tc>
        <w:tc>
          <w:tcPr>
            <w:tcW w:w="433"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用途修正系数</w:t>
            </w:r>
          </w:p>
        </w:tc>
        <w:tc>
          <w:tcPr>
            <w:tcW w:w="433"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期日修正系数</w:t>
            </w:r>
          </w:p>
        </w:tc>
        <w:tc>
          <w:tcPr>
            <w:tcW w:w="435"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年期修正系数</w:t>
            </w:r>
          </w:p>
        </w:tc>
        <w:tc>
          <w:tcPr>
            <w:tcW w:w="396"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容积率修正</w:t>
            </w:r>
            <w:r>
              <w:rPr>
                <w:rFonts w:ascii="Arial" w:hAnsi="Arial" w:eastAsia="仿宋_GB2312" w:cs="Arial"/>
                <w:b/>
                <w:color w:val="000000"/>
                <w:sz w:val="18"/>
                <w:szCs w:val="18"/>
              </w:rPr>
              <w:t>系数</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地下空间修正系数</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楼面熟地价</w:t>
            </w:r>
            <w:r>
              <w:rPr>
                <w:rFonts w:hint="eastAsia" w:ascii="Arial" w:hAnsi="Arial" w:eastAsia="仿宋_GB2312" w:cs="Arial"/>
                <w:b/>
                <w:color w:val="000000"/>
                <w:sz w:val="18"/>
                <w:szCs w:val="18"/>
              </w:rPr>
              <w:t>（元/</w:t>
            </w:r>
            <w:r>
              <w:rPr>
                <w:rFonts w:hint="eastAsia" w:ascii="Segoe UI Emoji" w:hAnsi="Segoe UI Emoji" w:eastAsia="Segoe UI Emoji" w:cs="Arial"/>
                <w:b/>
                <w:color w:val="000000"/>
                <w:sz w:val="18"/>
                <w:szCs w:val="18"/>
              </w:rPr>
              <w:t>㎡</w:t>
            </w:r>
            <w:r>
              <w:rPr>
                <w:rFonts w:hint="eastAsia" w:ascii="Arial" w:hAnsi="Arial" w:eastAsia="仿宋_GB2312" w:cs="Arial"/>
                <w:b/>
                <w:color w:val="000000"/>
                <w:sz w:val="18"/>
                <w:szCs w:val="18"/>
              </w:rPr>
              <w:t>）</w:t>
            </w:r>
          </w:p>
        </w:tc>
        <w:tc>
          <w:tcPr>
            <w:tcW w:w="564"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hint="eastAsia" w:ascii="Arial" w:hAnsi="Arial" w:eastAsia="仿宋_GB2312" w:cs="Arial"/>
                <w:b/>
                <w:color w:val="000000"/>
                <w:sz w:val="18"/>
                <w:szCs w:val="18"/>
              </w:rPr>
              <w:t>7</w:t>
            </w:r>
            <w:r>
              <w:rPr>
                <w:rFonts w:ascii="Arial" w:hAnsi="Arial" w:eastAsia="仿宋_GB2312" w:cs="Arial"/>
                <w:b/>
                <w:color w:val="000000"/>
                <w:sz w:val="18"/>
                <w:szCs w:val="18"/>
              </w:rPr>
              <w:t>0%楼面熟地价</w:t>
            </w:r>
            <w:r>
              <w:rPr>
                <w:rFonts w:hint="eastAsia" w:ascii="Arial" w:hAnsi="Arial" w:eastAsia="仿宋_GB2312" w:cs="Arial"/>
                <w:b/>
                <w:color w:val="000000"/>
                <w:sz w:val="18"/>
                <w:szCs w:val="18"/>
              </w:rPr>
              <w:t>（元/</w:t>
            </w:r>
            <w:r>
              <w:rPr>
                <w:rFonts w:hint="eastAsia" w:ascii="Segoe UI Emoji" w:hAnsi="Segoe UI Emoji" w:eastAsia="Segoe UI Emoji" w:cs="Arial"/>
                <w:b/>
                <w:color w:val="000000"/>
                <w:sz w:val="18"/>
                <w:szCs w:val="18"/>
              </w:rPr>
              <w:t>㎡</w:t>
            </w:r>
            <w:r>
              <w:rPr>
                <w:rFonts w:hint="eastAsia" w:ascii="Arial" w:hAnsi="Arial" w:eastAsia="仿宋_GB2312" w:cs="Arial"/>
                <w:b/>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76"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地下科研</w:t>
            </w:r>
          </w:p>
        </w:tc>
        <w:tc>
          <w:tcPr>
            <w:tcW w:w="438"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VII-顺2</w:t>
            </w:r>
          </w:p>
        </w:tc>
        <w:tc>
          <w:tcPr>
            <w:tcW w:w="800"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5420</w:t>
            </w:r>
          </w:p>
        </w:tc>
        <w:tc>
          <w:tcPr>
            <w:tcW w:w="433"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0</w:t>
            </w:r>
            <w:r>
              <w:rPr>
                <w:rFonts w:ascii="Arial" w:hAnsi="Arial" w:eastAsia="仿宋_GB2312" w:cs="Arial"/>
                <w:color w:val="000000"/>
                <w:sz w:val="18"/>
                <w:szCs w:val="18"/>
              </w:rPr>
              <w:t>.8</w:t>
            </w:r>
          </w:p>
        </w:tc>
        <w:tc>
          <w:tcPr>
            <w:tcW w:w="433"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1.0273</w:t>
            </w:r>
          </w:p>
        </w:tc>
        <w:tc>
          <w:tcPr>
            <w:tcW w:w="435"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hint="eastAsia" w:ascii="Arial" w:hAnsi="Arial" w:eastAsia="仿宋_GB2312" w:cs="Arial"/>
                <w:color w:val="000000"/>
                <w:sz w:val="18"/>
                <w:szCs w:val="18"/>
              </w:rPr>
              <w:t>1</w:t>
            </w:r>
            <w:r>
              <w:rPr>
                <w:rFonts w:ascii="Arial" w:hAnsi="Arial" w:eastAsia="仿宋_GB2312" w:cs="Arial"/>
                <w:color w:val="000000"/>
                <w:sz w:val="18"/>
                <w:szCs w:val="18"/>
              </w:rPr>
              <w:t>.0000</w:t>
            </w:r>
          </w:p>
        </w:tc>
        <w:tc>
          <w:tcPr>
            <w:tcW w:w="396"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0.9598</w:t>
            </w:r>
          </w:p>
        </w:tc>
        <w:tc>
          <w:tcPr>
            <w:tcW w:w="512" w:type="pct"/>
            <w:vAlign w:val="center"/>
          </w:tcPr>
          <w:p>
            <w:pPr>
              <w:widowControl/>
              <w:adjustRightInd/>
              <w:spacing w:line="300" w:lineRule="auto"/>
              <w:jc w:val="center"/>
              <w:textAlignment w:val="auto"/>
              <w:rPr>
                <w:rFonts w:ascii="Arial" w:hAnsi="Arial" w:eastAsia="仿宋_GB2312" w:cs="Arial"/>
                <w:color w:val="000000"/>
                <w:sz w:val="18"/>
                <w:szCs w:val="18"/>
              </w:rPr>
            </w:pPr>
            <w:r>
              <w:rPr>
                <w:rFonts w:ascii="Arial" w:hAnsi="Arial" w:eastAsia="仿宋_GB2312" w:cs="Arial"/>
                <w:color w:val="000000"/>
                <w:sz w:val="18"/>
                <w:szCs w:val="18"/>
              </w:rPr>
              <w:t>0.</w:t>
            </w:r>
            <w:r>
              <w:rPr>
                <w:rFonts w:hint="eastAsia" w:ascii="Arial" w:hAnsi="Arial" w:eastAsia="仿宋_GB2312" w:cs="Arial"/>
                <w:color w:val="000000"/>
                <w:sz w:val="18"/>
                <w:szCs w:val="18"/>
              </w:rPr>
              <w:t>2</w:t>
            </w:r>
            <w:r>
              <w:rPr>
                <w:rFonts w:ascii="Arial" w:hAnsi="Arial" w:eastAsia="仿宋_GB2312" w:cs="Arial"/>
                <w:color w:val="000000"/>
                <w:sz w:val="18"/>
                <w:szCs w:val="18"/>
              </w:rPr>
              <w:t>5</w:t>
            </w:r>
          </w:p>
        </w:tc>
        <w:tc>
          <w:tcPr>
            <w:tcW w:w="512"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1069</w:t>
            </w:r>
          </w:p>
        </w:tc>
        <w:tc>
          <w:tcPr>
            <w:tcW w:w="564" w:type="pct"/>
            <w:vAlign w:val="center"/>
          </w:tcPr>
          <w:p>
            <w:pPr>
              <w:widowControl/>
              <w:adjustRightInd/>
              <w:spacing w:line="300" w:lineRule="auto"/>
              <w:jc w:val="center"/>
              <w:textAlignment w:val="auto"/>
              <w:rPr>
                <w:rFonts w:ascii="Arial" w:hAnsi="Arial" w:eastAsia="仿宋_GB2312" w:cs="Arial"/>
                <w:b/>
                <w:color w:val="000000"/>
                <w:sz w:val="18"/>
                <w:szCs w:val="18"/>
              </w:rPr>
            </w:pPr>
            <w:r>
              <w:rPr>
                <w:rFonts w:ascii="Arial" w:hAnsi="Arial" w:eastAsia="仿宋_GB2312" w:cs="Arial"/>
                <w:b/>
                <w:color w:val="000000"/>
                <w:sz w:val="18"/>
                <w:szCs w:val="18"/>
              </w:rPr>
              <w:t>748</w:t>
            </w:r>
          </w:p>
        </w:tc>
      </w:tr>
    </w:tbl>
    <w:p>
      <w:pPr>
        <w:pStyle w:val="52"/>
        <w:spacing w:line="300" w:lineRule="auto"/>
        <w:ind w:firstLine="361"/>
        <w:jc w:val="both"/>
        <w:rPr>
          <w:rFonts w:ascii="Arial" w:hAnsi="Arial" w:cs="Arial"/>
          <w:b/>
          <w:sz w:val="18"/>
          <w:szCs w:val="18"/>
        </w:rPr>
      </w:pPr>
      <w:r>
        <w:rPr>
          <w:rFonts w:ascii="Arial" w:hAnsi="Arial" w:cs="Arial"/>
          <w:b/>
          <w:sz w:val="18"/>
          <w:szCs w:val="18"/>
        </w:rPr>
        <w:t>单位：元/平方米</w:t>
      </w:r>
    </w:p>
    <w:p>
      <w:pPr>
        <w:autoSpaceDE w:val="0"/>
        <w:autoSpaceDN w:val="0"/>
        <w:snapToGrid w:val="0"/>
        <w:spacing w:line="300" w:lineRule="auto"/>
        <w:ind w:firstLine="540"/>
        <w:jc w:val="both"/>
        <w:textAlignment w:val="bottom"/>
        <w:rPr>
          <w:rFonts w:ascii="Arial" w:hAnsi="Arial" w:eastAsia="仿宋_GB2312" w:cs="Arial"/>
          <w:bCs/>
          <w:sz w:val="28"/>
        </w:rPr>
      </w:pPr>
      <w:r>
        <w:rPr>
          <w:rFonts w:ascii="Arial" w:hAnsi="Arial" w:eastAsia="仿宋_GB2312" w:cs="Arial"/>
          <w:bCs/>
          <w:sz w:val="28"/>
        </w:rPr>
        <w:t>上表中楼面熟地价与评估结果对比，发现表中修正后楼面熟地价小于评估结果楼面熟地价，故评估结果符合相关文件规定。</w:t>
      </w:r>
    </w:p>
    <w:p>
      <w:pPr>
        <w:spacing w:line="300" w:lineRule="auto"/>
        <w:ind w:firstLine="560" w:firstLineChars="200"/>
        <w:rPr>
          <w:rFonts w:ascii="Arial" w:hAnsi="Arial" w:eastAsia="仿宋_GB2312" w:cs="Arial"/>
          <w:bCs/>
          <w:sz w:val="28"/>
        </w:rPr>
      </w:pPr>
      <w:r>
        <w:rPr>
          <w:rFonts w:ascii="Arial" w:hAnsi="Arial" w:eastAsia="仿宋_GB2312" w:cs="Arial"/>
          <w:sz w:val="28"/>
          <w:szCs w:val="28"/>
        </w:rPr>
        <w:t>2</w:t>
      </w:r>
      <w:r>
        <w:rPr>
          <w:rFonts w:ascii="Arial" w:hAnsi="Arial" w:eastAsia="仿宋_GB2312" w:cs="Arial"/>
          <w:bCs/>
          <w:sz w:val="28"/>
        </w:rPr>
        <w:t>.土地市场分析</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估价对象为地下科研用地，符合土地集约节约利用的政策要求。目前顺义区尚未有充足的独立地下科研用地土地使用权的交易案例，难以用市场价格判断评估价是否与市场吻合。北京市基准地价为出让地价的重要参考依据，可以参照基准地价判断评估结果的合理性。</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近三年</w:t>
      </w:r>
      <w:r>
        <w:rPr>
          <w:rFonts w:hint="eastAsia" w:ascii="Arial" w:hAnsi="Arial" w:eastAsia="仿宋_GB2312" w:cs="Arial"/>
          <w:sz w:val="28"/>
          <w:szCs w:val="28"/>
        </w:rPr>
        <w:t>（20</w:t>
      </w:r>
      <w:r>
        <w:rPr>
          <w:rFonts w:ascii="Arial" w:hAnsi="Arial" w:eastAsia="仿宋_GB2312" w:cs="Arial"/>
          <w:sz w:val="28"/>
          <w:szCs w:val="28"/>
        </w:rPr>
        <w:t>20</w:t>
      </w:r>
      <w:r>
        <w:rPr>
          <w:rFonts w:hint="eastAsia" w:ascii="Arial" w:hAnsi="Arial" w:eastAsia="仿宋_GB2312" w:cs="Arial"/>
          <w:sz w:val="28"/>
          <w:szCs w:val="28"/>
        </w:rPr>
        <w:t>-202</w:t>
      </w:r>
      <w:r>
        <w:rPr>
          <w:rFonts w:ascii="Arial" w:hAnsi="Arial" w:eastAsia="仿宋_GB2312" w:cs="Arial"/>
          <w:sz w:val="28"/>
          <w:szCs w:val="28"/>
        </w:rPr>
        <w:t>2</w:t>
      </w:r>
      <w:r>
        <w:rPr>
          <w:rFonts w:hint="eastAsia" w:ascii="Arial" w:hAnsi="Arial" w:eastAsia="仿宋_GB2312" w:cs="Arial"/>
          <w:sz w:val="28"/>
          <w:szCs w:val="28"/>
        </w:rPr>
        <w:t>年）</w:t>
      </w:r>
      <w:r>
        <w:rPr>
          <w:rFonts w:ascii="Arial" w:hAnsi="Arial" w:eastAsia="仿宋_GB2312" w:cs="Arial"/>
          <w:sz w:val="28"/>
          <w:szCs w:val="28"/>
        </w:rPr>
        <w:t>同区域内（</w:t>
      </w:r>
      <w:r>
        <w:rPr>
          <w:rFonts w:hint="eastAsia" w:ascii="Arial" w:hAnsi="Arial" w:eastAsia="仿宋_GB2312" w:cs="Arial"/>
          <w:sz w:val="28"/>
          <w:szCs w:val="28"/>
        </w:rPr>
        <w:t>顺义</w:t>
      </w:r>
      <w:r>
        <w:rPr>
          <w:rFonts w:ascii="Arial" w:hAnsi="Arial" w:eastAsia="仿宋_GB2312" w:cs="Arial"/>
          <w:sz w:val="28"/>
          <w:szCs w:val="28"/>
        </w:rPr>
        <w:t>区）</w:t>
      </w:r>
      <w:r>
        <w:rPr>
          <w:rFonts w:hint="eastAsia" w:ascii="Arial" w:hAnsi="Arial" w:eastAsia="仿宋_GB2312" w:cs="Arial"/>
          <w:sz w:val="28"/>
          <w:szCs w:val="28"/>
        </w:rPr>
        <w:t>周边无已审定地下科研用途协议出让案例。从北京市范围统计：</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2020</w:t>
      </w:r>
      <w:r>
        <w:rPr>
          <w:rFonts w:hint="eastAsia" w:ascii="Arial" w:hAnsi="Arial" w:eastAsia="仿宋_GB2312" w:cs="Arial"/>
          <w:sz w:val="28"/>
          <w:szCs w:val="28"/>
        </w:rPr>
        <w:t>年，朝阳区审定1宗地下科研用途楼面熟地价为</w:t>
      </w:r>
      <w:r>
        <w:rPr>
          <w:rFonts w:ascii="Arial" w:hAnsi="Arial" w:eastAsia="仿宋_GB2312" w:cs="Arial"/>
          <w:sz w:val="28"/>
          <w:szCs w:val="28"/>
        </w:rPr>
        <w:t>7051</w:t>
      </w:r>
      <w:r>
        <w:rPr>
          <w:rFonts w:hint="eastAsia" w:ascii="Arial" w:hAnsi="Arial" w:eastAsia="仿宋_GB2312" w:cs="Arial"/>
          <w:sz w:val="28"/>
          <w:szCs w:val="28"/>
        </w:rPr>
        <w:t>元/平方米，政府土地收益1</w:t>
      </w:r>
      <w:r>
        <w:rPr>
          <w:rFonts w:ascii="Arial" w:hAnsi="Arial" w:eastAsia="仿宋_GB2312" w:cs="Arial"/>
          <w:sz w:val="28"/>
          <w:szCs w:val="28"/>
        </w:rPr>
        <w:t>763</w:t>
      </w:r>
      <w:r>
        <w:rPr>
          <w:rFonts w:hint="eastAsia" w:ascii="Arial" w:hAnsi="Arial" w:eastAsia="仿宋_GB2312" w:cs="Arial"/>
          <w:sz w:val="28"/>
          <w:szCs w:val="28"/>
        </w:rPr>
        <w:t>元/平方米，位于办公三级地价区，容积率2。</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2</w:t>
      </w:r>
      <w:r>
        <w:rPr>
          <w:rFonts w:ascii="Arial" w:hAnsi="Arial" w:eastAsia="仿宋_GB2312" w:cs="Arial"/>
          <w:sz w:val="28"/>
          <w:szCs w:val="28"/>
        </w:rPr>
        <w:t>021</w:t>
      </w:r>
      <w:r>
        <w:rPr>
          <w:rFonts w:hint="eastAsia" w:ascii="Arial" w:hAnsi="Arial" w:eastAsia="仿宋_GB2312" w:cs="Arial"/>
          <w:sz w:val="28"/>
          <w:szCs w:val="28"/>
        </w:rPr>
        <w:t>年，海淀区审定1宗地下研发设计用途楼面熟地价为</w:t>
      </w:r>
      <w:r>
        <w:rPr>
          <w:rFonts w:ascii="Arial" w:hAnsi="Arial" w:eastAsia="仿宋_GB2312" w:cs="Arial"/>
          <w:sz w:val="28"/>
          <w:szCs w:val="28"/>
        </w:rPr>
        <w:t>2440</w:t>
      </w:r>
      <w:r>
        <w:rPr>
          <w:rFonts w:hint="eastAsia" w:ascii="Arial" w:hAnsi="Arial" w:eastAsia="仿宋_GB2312" w:cs="Arial"/>
          <w:sz w:val="28"/>
          <w:szCs w:val="28"/>
        </w:rPr>
        <w:t>元/平方米，政府土地收益</w:t>
      </w:r>
      <w:r>
        <w:rPr>
          <w:rFonts w:ascii="Arial" w:hAnsi="Arial" w:eastAsia="仿宋_GB2312" w:cs="Arial"/>
          <w:sz w:val="28"/>
          <w:szCs w:val="28"/>
        </w:rPr>
        <w:t>352</w:t>
      </w:r>
      <w:r>
        <w:rPr>
          <w:rFonts w:hint="eastAsia" w:ascii="Arial" w:hAnsi="Arial" w:eastAsia="仿宋_GB2312" w:cs="Arial"/>
          <w:sz w:val="28"/>
          <w:szCs w:val="28"/>
        </w:rPr>
        <w:t>元/平方米，位于办公六级地价区，容积率</w:t>
      </w:r>
      <w:r>
        <w:rPr>
          <w:rFonts w:ascii="Arial" w:hAnsi="Arial" w:eastAsia="仿宋_GB2312" w:cs="Arial"/>
          <w:sz w:val="28"/>
          <w:szCs w:val="28"/>
        </w:rPr>
        <w:t>4.99</w:t>
      </w:r>
      <w:r>
        <w:rPr>
          <w:rFonts w:hint="eastAsia" w:ascii="Arial" w:hAnsi="Arial" w:eastAsia="仿宋_GB2312" w:cs="Arial"/>
          <w:sz w:val="28"/>
          <w:szCs w:val="28"/>
        </w:rPr>
        <w:t>。</w:t>
      </w:r>
    </w:p>
    <w:p>
      <w:pPr>
        <w:spacing w:line="300" w:lineRule="auto"/>
        <w:ind w:firstLine="560" w:firstLineChars="200"/>
        <w:rPr>
          <w:rFonts w:ascii="Arial" w:hAnsi="Arial" w:eastAsia="仿宋_GB2312" w:cs="Arial"/>
          <w:sz w:val="28"/>
          <w:szCs w:val="28"/>
        </w:rPr>
      </w:pPr>
      <w:r>
        <w:rPr>
          <w:rFonts w:hint="eastAsia" w:ascii="Arial" w:hAnsi="Arial" w:eastAsia="仿宋_GB2312" w:cs="Arial"/>
          <w:sz w:val="28"/>
          <w:szCs w:val="28"/>
        </w:rPr>
        <w:t>上述已审定地块，在土地级别上均高于估价对象所在七级区片，故估价对象结果应低于上述地下科研用途的楼面熟地价。另因2</w:t>
      </w:r>
      <w:r>
        <w:rPr>
          <w:rFonts w:ascii="Arial" w:hAnsi="Arial" w:eastAsia="仿宋_GB2312" w:cs="Arial"/>
          <w:sz w:val="28"/>
          <w:szCs w:val="28"/>
        </w:rPr>
        <w:t>022</w:t>
      </w:r>
      <w:r>
        <w:rPr>
          <w:rFonts w:hint="eastAsia" w:ascii="Arial" w:hAnsi="Arial" w:eastAsia="仿宋_GB2312" w:cs="Arial"/>
          <w:sz w:val="28"/>
          <w:szCs w:val="28"/>
        </w:rPr>
        <w:t>年3月公布的新基准地价修正体系后无已审定地块，故上述原基准地价修正体系下的审定价格仅供参考。</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近三年</w:t>
      </w:r>
      <w:r>
        <w:rPr>
          <w:rFonts w:hint="eastAsia" w:ascii="Arial" w:hAnsi="Arial" w:eastAsia="仿宋_GB2312" w:cs="Arial"/>
          <w:sz w:val="28"/>
          <w:szCs w:val="28"/>
        </w:rPr>
        <w:t>（20</w:t>
      </w:r>
      <w:r>
        <w:rPr>
          <w:rFonts w:ascii="Arial" w:hAnsi="Arial" w:eastAsia="仿宋_GB2312" w:cs="Arial"/>
          <w:sz w:val="28"/>
          <w:szCs w:val="28"/>
        </w:rPr>
        <w:t>20</w:t>
      </w:r>
      <w:r>
        <w:rPr>
          <w:rFonts w:hint="eastAsia" w:ascii="Arial" w:hAnsi="Arial" w:eastAsia="仿宋_GB2312" w:cs="Arial"/>
          <w:sz w:val="28"/>
          <w:szCs w:val="28"/>
        </w:rPr>
        <w:t>-202</w:t>
      </w:r>
      <w:r>
        <w:rPr>
          <w:rFonts w:ascii="Arial" w:hAnsi="Arial" w:eastAsia="仿宋_GB2312" w:cs="Arial"/>
          <w:sz w:val="28"/>
          <w:szCs w:val="28"/>
        </w:rPr>
        <w:t>2</w:t>
      </w:r>
      <w:r>
        <w:rPr>
          <w:rFonts w:hint="eastAsia" w:ascii="Arial" w:hAnsi="Arial" w:eastAsia="仿宋_GB2312" w:cs="Arial"/>
          <w:sz w:val="28"/>
          <w:szCs w:val="28"/>
        </w:rPr>
        <w:t>年）</w:t>
      </w:r>
      <w:r>
        <w:rPr>
          <w:rFonts w:ascii="Arial" w:hAnsi="Arial" w:eastAsia="仿宋_GB2312" w:cs="Arial"/>
          <w:sz w:val="28"/>
          <w:szCs w:val="28"/>
        </w:rPr>
        <w:t>同区域内（</w:t>
      </w:r>
      <w:r>
        <w:rPr>
          <w:rFonts w:hint="eastAsia" w:ascii="Arial" w:hAnsi="Arial" w:eastAsia="仿宋_GB2312" w:cs="Arial"/>
          <w:sz w:val="28"/>
          <w:szCs w:val="28"/>
        </w:rPr>
        <w:t>顺义</w:t>
      </w:r>
      <w:r>
        <w:rPr>
          <w:rFonts w:ascii="Arial" w:hAnsi="Arial" w:eastAsia="仿宋_GB2312" w:cs="Arial"/>
          <w:sz w:val="28"/>
          <w:szCs w:val="28"/>
        </w:rPr>
        <w:t>区）无地下科研招拍挂成交地块。</w:t>
      </w:r>
      <w:r>
        <w:rPr>
          <w:rFonts w:hint="eastAsia" w:ascii="Arial" w:hAnsi="Arial" w:eastAsia="仿宋_GB2312" w:cs="Arial"/>
          <w:sz w:val="28"/>
          <w:szCs w:val="28"/>
        </w:rPr>
        <w:t>从北京市范围统计无</w:t>
      </w:r>
      <w:r>
        <w:rPr>
          <w:rFonts w:ascii="Arial" w:hAnsi="Arial" w:eastAsia="仿宋_GB2312" w:cs="Arial"/>
          <w:sz w:val="28"/>
          <w:szCs w:val="28"/>
        </w:rPr>
        <w:t>地下科研招拍挂成交地块。</w:t>
      </w:r>
    </w:p>
    <w:p>
      <w:pPr>
        <w:spacing w:line="300" w:lineRule="auto"/>
        <w:ind w:firstLine="560" w:firstLineChars="200"/>
        <w:rPr>
          <w:rFonts w:ascii="Arial" w:hAnsi="Arial" w:eastAsia="仿宋_GB2312" w:cs="Arial"/>
          <w:sz w:val="28"/>
          <w:szCs w:val="28"/>
        </w:rPr>
      </w:pPr>
      <w:r>
        <w:rPr>
          <w:rFonts w:ascii="Arial" w:hAnsi="Arial" w:eastAsia="仿宋_GB2312" w:cs="Arial"/>
          <w:sz w:val="28"/>
          <w:szCs w:val="28"/>
        </w:rPr>
        <w:t>综上，本次评估各用途地下空间地价水平满足《北京市人民政府关于更新出让国有建设用地使用权基准地价的通知》</w:t>
      </w:r>
      <w:r>
        <w:rPr>
          <w:rFonts w:hint="eastAsia" w:ascii="Arial" w:hAnsi="Arial" w:eastAsia="仿宋_GB2312" w:cs="Arial"/>
          <w:sz w:val="28"/>
          <w:szCs w:val="28"/>
          <w:lang w:eastAsia="zh-CN"/>
        </w:rPr>
        <w:t>[京政发（2022）12号]</w:t>
      </w:r>
      <w:r>
        <w:rPr>
          <w:rFonts w:hint="eastAsia" w:ascii="Arial" w:hAnsi="Arial" w:eastAsia="仿宋_GB2312" w:cs="Arial"/>
          <w:sz w:val="28"/>
          <w:szCs w:val="28"/>
        </w:rPr>
        <w:t>、</w:t>
      </w:r>
      <w:r>
        <w:rPr>
          <w:rFonts w:ascii="Arial" w:hAnsi="Arial" w:eastAsia="仿宋" w:cs="Arial"/>
          <w:sz w:val="28"/>
          <w:szCs w:val="28"/>
        </w:rPr>
        <w:t>《北京市国有建设用地使用权出让地价评估技术导则（试行）》</w:t>
      </w:r>
      <w:r>
        <w:rPr>
          <w:rFonts w:hint="eastAsia" w:ascii="Arial" w:hAnsi="Arial" w:eastAsia="仿宋" w:cs="Arial"/>
          <w:sz w:val="28"/>
          <w:szCs w:val="28"/>
          <w:lang w:eastAsia="zh-CN"/>
        </w:rPr>
        <w:t>[北估秘（2023）001]</w:t>
      </w:r>
      <w:r>
        <w:rPr>
          <w:rFonts w:ascii="Arial" w:hAnsi="Arial" w:eastAsia="仿宋_GB2312" w:cs="Arial"/>
          <w:sz w:val="28"/>
          <w:szCs w:val="28"/>
        </w:rPr>
        <w:t>要求，也符合区域土地市场地价水平，因此可以本次评估的地下空间</w:t>
      </w:r>
      <w:r>
        <w:rPr>
          <w:rFonts w:hint="eastAsia" w:ascii="Arial" w:hAnsi="Arial" w:eastAsia="仿宋_GB2312" w:cs="Arial"/>
          <w:sz w:val="28"/>
          <w:szCs w:val="28"/>
        </w:rPr>
        <w:t>政府土地收益</w:t>
      </w:r>
      <w:r>
        <w:rPr>
          <w:rFonts w:ascii="Arial" w:hAnsi="Arial" w:eastAsia="仿宋_GB2312" w:cs="Arial"/>
          <w:sz w:val="28"/>
          <w:szCs w:val="28"/>
        </w:rPr>
        <w:t>为基础核算应补缴的地价款。本次建议以上述测算的政府土地出让收益作为应补缴的地价款。</w:t>
      </w:r>
    </w:p>
    <w:p>
      <w:pPr>
        <w:snapToGrid w:val="0"/>
        <w:spacing w:line="300" w:lineRule="auto"/>
        <w:ind w:firstLine="556"/>
        <w:rPr>
          <w:rFonts w:ascii="Arial" w:hAnsi="Arial" w:eastAsia="仿宋_GB2312" w:cs="Arial"/>
          <w:sz w:val="28"/>
        </w:rPr>
      </w:pPr>
      <w:r>
        <w:rPr>
          <w:rFonts w:ascii="Arial" w:hAnsi="Arial" w:eastAsia="仿宋_GB2312" w:cs="Arial"/>
          <w:sz w:val="28"/>
          <w:szCs w:val="28"/>
        </w:rPr>
        <w:t xml:space="preserve"> </w:t>
      </w:r>
      <w:r>
        <w:rPr>
          <w:rFonts w:ascii="Arial" w:hAnsi="Arial" w:eastAsia="仿宋_GB2312" w:cs="Arial"/>
          <w:sz w:val="28"/>
        </w:rPr>
        <w:t xml:space="preserve">  </w:t>
      </w:r>
    </w:p>
    <w:p>
      <w:pPr>
        <w:snapToGrid w:val="0"/>
        <w:spacing w:line="300" w:lineRule="auto"/>
        <w:ind w:firstLine="556"/>
        <w:rPr>
          <w:rFonts w:ascii="Arial" w:hAnsi="Arial" w:eastAsia="仿宋_GB2312" w:cs="Arial"/>
          <w:sz w:val="28"/>
        </w:rPr>
      </w:pPr>
    </w:p>
    <w:p>
      <w:pPr>
        <w:snapToGrid w:val="0"/>
        <w:spacing w:line="300" w:lineRule="auto"/>
        <w:rPr>
          <w:rFonts w:ascii="Arial" w:hAnsi="Arial" w:eastAsia="仿宋_GB2312" w:cs="Arial"/>
          <w:sz w:val="28"/>
        </w:rPr>
      </w:pPr>
    </w:p>
    <w:p>
      <w:pPr>
        <w:snapToGrid w:val="0"/>
        <w:spacing w:line="300" w:lineRule="auto"/>
        <w:rPr>
          <w:rFonts w:ascii="Arial" w:hAnsi="Arial" w:eastAsia="仿宋_GB2312" w:cs="Arial"/>
          <w:sz w:val="28"/>
        </w:rPr>
        <w:sectPr>
          <w:pgSz w:w="11907" w:h="16840"/>
          <w:pgMar w:top="1843" w:right="1134" w:bottom="1134" w:left="1134" w:header="1134" w:footer="907" w:gutter="340"/>
          <w:pgNumType w:fmt="decimal"/>
          <w:cols w:space="720" w:num="1"/>
          <w:titlePg/>
          <w:docGrid w:linePitch="326" w:charSpace="0"/>
        </w:sectPr>
      </w:pPr>
      <w:r>
        <w:rPr>
          <w:rFonts w:ascii="Arial" w:hAnsi="Arial" w:eastAsia="仿宋_GB2312" w:cs="Arial"/>
          <w:sz w:val="28"/>
          <w:szCs w:val="28"/>
        </w:rPr>
        <w:t>（转下页）</w:t>
      </w:r>
    </w:p>
    <w:p>
      <w:pPr>
        <w:pStyle w:val="52"/>
        <w:spacing w:line="300" w:lineRule="auto"/>
        <w:ind w:firstLine="0" w:firstLineChars="0"/>
        <w:rPr>
          <w:rFonts w:ascii="Arial" w:hAnsi="Arial" w:cs="Arial"/>
          <w:b/>
        </w:rPr>
      </w:pPr>
      <w:r>
        <w:rPr>
          <w:rFonts w:ascii="Arial" w:hAnsi="Arial" w:cs="Arial"/>
          <w:b/>
        </w:rPr>
        <w:t>附                                           估价结果一览表</w:t>
      </w:r>
    </w:p>
    <w:p>
      <w:pPr>
        <w:spacing w:line="300" w:lineRule="auto"/>
        <w:rPr>
          <w:rFonts w:ascii="Arial" w:hAnsi="Arial" w:eastAsia="仿宋_GB2312" w:cs="Arial"/>
          <w:bCs/>
          <w:sz w:val="18"/>
        </w:rPr>
      </w:pPr>
      <w:r>
        <w:rPr>
          <w:rFonts w:ascii="Arial" w:hAnsi="Arial" w:eastAsia="仿宋_GB2312" w:cs="Arial"/>
          <w:bCs/>
          <w:sz w:val="18"/>
        </w:rPr>
        <w:t>估价机构：</w:t>
      </w:r>
      <w:r>
        <w:rPr>
          <w:rFonts w:ascii="Arial" w:hAnsi="Arial" w:eastAsia="仿宋_GB2312" w:cs="Arial"/>
          <w:sz w:val="18"/>
        </w:rPr>
        <w:t xml:space="preserve">北京康正宏基房地产评估有限公司 </w:t>
      </w:r>
      <w:r>
        <w:rPr>
          <w:rFonts w:ascii="Arial" w:hAnsi="Arial" w:eastAsia="仿宋_GB2312" w:cs="Arial"/>
          <w:bCs/>
          <w:sz w:val="18"/>
        </w:rPr>
        <w:t xml:space="preserve">  估价报告编号：</w:t>
      </w:r>
      <w:r>
        <w:rPr>
          <w:rFonts w:hint="eastAsia" w:ascii="Arial" w:hAnsi="Arial" w:eastAsia="仿宋_GB2312" w:cs="Arial"/>
          <w:bCs/>
          <w:sz w:val="18"/>
        </w:rPr>
        <w:t>2021-1-0603-F03TDCR6</w:t>
      </w:r>
      <w:r>
        <w:rPr>
          <w:rFonts w:ascii="Arial" w:hAnsi="Arial" w:eastAsia="仿宋_GB2312" w:cs="Arial"/>
          <w:bCs/>
          <w:sz w:val="18"/>
        </w:rPr>
        <w:t xml:space="preserve">    估价期日：</w:t>
      </w:r>
      <w:r>
        <w:rPr>
          <w:rFonts w:hint="eastAsia" w:ascii="Arial" w:hAnsi="Arial" w:eastAsia="仿宋_GB2312" w:cs="Arial"/>
          <w:bCs/>
          <w:sz w:val="18"/>
          <w:lang w:eastAsia="zh-CN"/>
        </w:rPr>
        <w:t>2023年6月5日</w:t>
      </w:r>
      <w:r>
        <w:rPr>
          <w:rFonts w:ascii="Arial" w:hAnsi="Arial" w:eastAsia="仿宋_GB2312" w:cs="Arial"/>
          <w:bCs/>
          <w:sz w:val="18"/>
        </w:rPr>
        <w:t xml:space="preserve">   估价期日的国有建设用地使用权性质：出让</w:t>
      </w:r>
    </w:p>
    <w:tbl>
      <w:tblPr>
        <w:tblStyle w:val="35"/>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32"/>
        <w:gridCol w:w="1274"/>
        <w:gridCol w:w="992"/>
        <w:gridCol w:w="733"/>
        <w:gridCol w:w="733"/>
        <w:gridCol w:w="733"/>
        <w:gridCol w:w="650"/>
        <w:gridCol w:w="650"/>
        <w:gridCol w:w="650"/>
        <w:gridCol w:w="816"/>
        <w:gridCol w:w="817"/>
        <w:gridCol w:w="682"/>
        <w:gridCol w:w="1110"/>
        <w:gridCol w:w="1038"/>
        <w:gridCol w:w="687"/>
        <w:gridCol w:w="712"/>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60"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估价期日土地使用者</w:t>
            </w:r>
          </w:p>
        </w:tc>
        <w:tc>
          <w:tcPr>
            <w:tcW w:w="532" w:type="dxa"/>
            <w:vMerge w:val="restart"/>
            <w:vAlign w:val="center"/>
          </w:tcPr>
          <w:p>
            <w:pPr>
              <w:spacing w:line="300" w:lineRule="auto"/>
              <w:rPr>
                <w:rFonts w:ascii="Arial" w:hAnsi="Arial" w:eastAsia="仿宋_GB2312" w:cs="Arial"/>
                <w:bCs/>
                <w:sz w:val="18"/>
                <w:szCs w:val="18"/>
              </w:rPr>
            </w:pPr>
            <w:r>
              <w:rPr>
                <w:rFonts w:ascii="Arial" w:hAnsi="Arial" w:eastAsia="仿宋_GB2312" w:cs="Arial"/>
                <w:bCs/>
                <w:sz w:val="18"/>
                <w:szCs w:val="18"/>
              </w:rPr>
              <w:t>地号</w:t>
            </w:r>
          </w:p>
        </w:tc>
        <w:tc>
          <w:tcPr>
            <w:tcW w:w="1274"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宗地名称</w:t>
            </w:r>
          </w:p>
        </w:tc>
        <w:tc>
          <w:tcPr>
            <w:tcW w:w="99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土地使用证编号</w:t>
            </w:r>
          </w:p>
        </w:tc>
        <w:tc>
          <w:tcPr>
            <w:tcW w:w="2199" w:type="dxa"/>
            <w:gridSpan w:val="3"/>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估价期日的用途</w:t>
            </w:r>
          </w:p>
        </w:tc>
        <w:tc>
          <w:tcPr>
            <w:tcW w:w="1950" w:type="dxa"/>
            <w:gridSpan w:val="3"/>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容积率</w:t>
            </w:r>
          </w:p>
        </w:tc>
        <w:tc>
          <w:tcPr>
            <w:tcW w:w="816"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估价期日的实际土地开发程度</w:t>
            </w:r>
          </w:p>
        </w:tc>
        <w:tc>
          <w:tcPr>
            <w:tcW w:w="81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估价设定的土地开发程度</w:t>
            </w:r>
          </w:p>
        </w:tc>
        <w:tc>
          <w:tcPr>
            <w:tcW w:w="68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土地使用年限/年</w:t>
            </w:r>
          </w:p>
        </w:tc>
        <w:tc>
          <w:tcPr>
            <w:tcW w:w="1110"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土地面积/</w:t>
            </w:r>
            <w:r>
              <w:rPr>
                <w:rFonts w:ascii="Arial" w:hAnsi="Arial" w:cs="Arial"/>
                <w:bCs/>
                <w:sz w:val="18"/>
                <w:szCs w:val="18"/>
              </w:rPr>
              <w:t>㎡</w:t>
            </w:r>
          </w:p>
        </w:tc>
        <w:tc>
          <w:tcPr>
            <w:tcW w:w="1038"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建筑面积/</w:t>
            </w:r>
            <w:r>
              <w:rPr>
                <w:rFonts w:ascii="Arial" w:hAnsi="Arial" w:cs="Arial"/>
                <w:bCs/>
                <w:sz w:val="18"/>
                <w:szCs w:val="18"/>
              </w:rPr>
              <w:t>㎡</w:t>
            </w:r>
          </w:p>
        </w:tc>
        <w:tc>
          <w:tcPr>
            <w:tcW w:w="687"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单位面积地价/</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元/</w:t>
            </w:r>
            <w:r>
              <w:rPr>
                <w:rFonts w:ascii="Arial" w:hAnsi="Arial" w:eastAsia="Batang" w:cs="Arial"/>
                <w:bCs/>
                <w:sz w:val="18"/>
                <w:szCs w:val="18"/>
              </w:rPr>
              <w:t>㎡</w:t>
            </w:r>
          </w:p>
        </w:tc>
        <w:tc>
          <w:tcPr>
            <w:tcW w:w="712"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楼面地价/元/</w:t>
            </w:r>
            <w:r>
              <w:rPr>
                <w:rFonts w:ascii="Arial" w:hAnsi="Arial" w:cs="Arial"/>
                <w:bCs/>
                <w:sz w:val="18"/>
                <w:szCs w:val="18"/>
              </w:rPr>
              <w:t>㎡</w:t>
            </w:r>
          </w:p>
        </w:tc>
        <w:tc>
          <w:tcPr>
            <w:tcW w:w="1101" w:type="dxa"/>
            <w:vMerge w:val="restart"/>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6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532" w:type="dxa"/>
            <w:vMerge w:val="continue"/>
            <w:tcBorders>
              <w:bottom w:val="single" w:color="auto" w:sz="4" w:space="0"/>
            </w:tcBorders>
          </w:tcPr>
          <w:p>
            <w:pPr>
              <w:spacing w:line="300" w:lineRule="auto"/>
              <w:jc w:val="center"/>
              <w:rPr>
                <w:rFonts w:ascii="Arial" w:hAnsi="Arial" w:eastAsia="仿宋_GB2312" w:cs="Arial"/>
                <w:bCs/>
                <w:sz w:val="18"/>
                <w:szCs w:val="18"/>
              </w:rPr>
            </w:pPr>
          </w:p>
        </w:tc>
        <w:tc>
          <w:tcPr>
            <w:tcW w:w="1274"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99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33"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证载</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（或批准）</w:t>
            </w:r>
          </w:p>
        </w:tc>
        <w:tc>
          <w:tcPr>
            <w:tcW w:w="733"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733" w:type="dxa"/>
            <w:tcBorders>
              <w:bottom w:val="single" w:color="auto" w:sz="4" w:space="0"/>
            </w:tcBorders>
            <w:vAlign w:val="center"/>
          </w:tcPr>
          <w:p>
            <w:pPr>
              <w:spacing w:line="300" w:lineRule="auto"/>
              <w:ind w:right="-108" w:rightChars="-45"/>
              <w:jc w:val="center"/>
              <w:rPr>
                <w:rFonts w:ascii="Arial" w:hAnsi="Arial" w:eastAsia="仿宋_GB2312" w:cs="Arial"/>
                <w:bCs/>
                <w:sz w:val="18"/>
                <w:szCs w:val="18"/>
              </w:rPr>
            </w:pPr>
            <w:r>
              <w:rPr>
                <w:rFonts w:ascii="Arial" w:hAnsi="Arial" w:eastAsia="仿宋_GB2312" w:cs="Arial"/>
                <w:bCs/>
                <w:sz w:val="18"/>
                <w:szCs w:val="18"/>
              </w:rPr>
              <w:t>设定</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规划</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实际</w:t>
            </w:r>
          </w:p>
        </w:tc>
        <w:tc>
          <w:tcPr>
            <w:tcW w:w="650" w:type="dxa"/>
            <w:tcBorders>
              <w:bottom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设定</w:t>
            </w:r>
          </w:p>
        </w:tc>
        <w:tc>
          <w:tcPr>
            <w:tcW w:w="816"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81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8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110"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038"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687"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712"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c>
          <w:tcPr>
            <w:tcW w:w="1101" w:type="dxa"/>
            <w:vMerge w:val="continue"/>
            <w:tcBorders>
              <w:bottom w:val="single" w:color="auto" w:sz="4" w:space="0"/>
            </w:tcBorders>
            <w:vAlign w:val="center"/>
          </w:tcPr>
          <w:p>
            <w:pPr>
              <w:spacing w:line="300" w:lineRule="auto"/>
              <w:jc w:val="center"/>
              <w:rPr>
                <w:rFonts w:ascii="Arial" w:hAnsi="Arial" w:eastAsia="仿宋_GB2312"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1" w:hRule="atLeast"/>
          <w:jc w:val="center"/>
        </w:trPr>
        <w:tc>
          <w:tcPr>
            <w:tcW w:w="660"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中国民航科学技术研究院</w:t>
            </w:r>
          </w:p>
        </w:tc>
        <w:tc>
          <w:tcPr>
            <w:tcW w:w="532"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110113104001GB00432</w:t>
            </w:r>
          </w:p>
        </w:tc>
        <w:tc>
          <w:tcPr>
            <w:tcW w:w="1274"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北京市顺义区李桥镇顺义新城第29街区SY00-0029-6007-2地块（顺义区松香湖大街7号院）</w:t>
            </w:r>
          </w:p>
        </w:tc>
        <w:tc>
          <w:tcPr>
            <w:tcW w:w="992"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科研</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科研、地下科研</w:t>
            </w:r>
          </w:p>
        </w:tc>
        <w:tc>
          <w:tcPr>
            <w:tcW w:w="733" w:type="dxa"/>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地下科研</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原规划2.47;</w:t>
            </w:r>
          </w:p>
          <w:p>
            <w:pPr>
              <w:spacing w:line="300" w:lineRule="auto"/>
              <w:jc w:val="center"/>
              <w:rPr>
                <w:rFonts w:ascii="Arial" w:hAnsi="Arial" w:eastAsia="仿宋_GB2312" w:cs="Arial"/>
                <w:bCs/>
                <w:sz w:val="18"/>
                <w:szCs w:val="18"/>
              </w:rPr>
            </w:pPr>
            <w:r>
              <w:rPr>
                <w:rFonts w:ascii="Arial" w:hAnsi="Arial" w:eastAsia="仿宋_GB2312" w:cs="Arial"/>
                <w:bCs/>
                <w:sz w:val="18"/>
                <w:szCs w:val="18"/>
              </w:rPr>
              <w:t>新规划2.40</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地上2.40</w:t>
            </w:r>
          </w:p>
        </w:tc>
        <w:tc>
          <w:tcPr>
            <w:tcW w:w="65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地上2.40</w:t>
            </w:r>
          </w:p>
        </w:tc>
        <w:tc>
          <w:tcPr>
            <w:tcW w:w="816"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宗地外</w:t>
            </w:r>
            <w:r>
              <w:rPr>
                <w:rFonts w:hint="eastAsia" w:ascii="Arial" w:hAnsi="Arial" w:eastAsia="仿宋_GB2312" w:cs="Arial"/>
                <w:bCs/>
                <w:sz w:val="18"/>
                <w:szCs w:val="18"/>
                <w:lang w:eastAsia="zh-CN"/>
              </w:rPr>
              <w:t>“</w:t>
            </w:r>
            <w:r>
              <w:rPr>
                <w:rFonts w:hint="eastAsia" w:ascii="Arial" w:hAnsi="Arial" w:eastAsia="仿宋_GB2312" w:cs="Arial"/>
                <w:bCs/>
                <w:sz w:val="18"/>
                <w:szCs w:val="18"/>
              </w:rPr>
              <w:t>六</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，宗地内建筑物</w:t>
            </w:r>
            <w:r>
              <w:rPr>
                <w:rFonts w:hint="eastAsia" w:ascii="Arial" w:hAnsi="Arial" w:eastAsia="仿宋_GB2312" w:cs="Arial"/>
                <w:bCs/>
                <w:sz w:val="18"/>
                <w:szCs w:val="18"/>
              </w:rPr>
              <w:t>已竣工并投入使用</w:t>
            </w:r>
          </w:p>
        </w:tc>
        <w:tc>
          <w:tcPr>
            <w:tcW w:w="817" w:type="dxa"/>
            <w:vAlign w:val="center"/>
          </w:tcPr>
          <w:p>
            <w:pPr>
              <w:spacing w:line="300" w:lineRule="auto"/>
              <w:jc w:val="center"/>
              <w:rPr>
                <w:rFonts w:hint="eastAsia" w:ascii="Arial" w:hAnsi="Arial" w:eastAsia="仿宋_GB2312" w:cs="Arial"/>
                <w:bCs/>
                <w:sz w:val="18"/>
                <w:szCs w:val="18"/>
                <w:lang w:eastAsia="zh-CN"/>
              </w:rPr>
            </w:pPr>
            <w:r>
              <w:rPr>
                <w:rFonts w:ascii="Arial" w:hAnsi="Arial" w:eastAsia="仿宋_GB2312" w:cs="Arial"/>
                <w:bCs/>
                <w:sz w:val="18"/>
                <w:szCs w:val="18"/>
              </w:rPr>
              <w:t>宗地外</w:t>
            </w:r>
            <w:r>
              <w:rPr>
                <w:rFonts w:hint="eastAsia" w:ascii="Arial" w:hAnsi="Arial" w:eastAsia="仿宋_GB2312" w:cs="Arial"/>
                <w:bCs/>
                <w:sz w:val="18"/>
                <w:szCs w:val="18"/>
                <w:lang w:eastAsia="zh-CN"/>
              </w:rPr>
              <w:t>“</w:t>
            </w:r>
            <w:r>
              <w:rPr>
                <w:rFonts w:hint="eastAsia" w:ascii="Arial" w:hAnsi="Arial" w:eastAsia="仿宋_GB2312" w:cs="Arial"/>
                <w:bCs/>
                <w:sz w:val="18"/>
                <w:szCs w:val="18"/>
              </w:rPr>
              <w:t>六</w:t>
            </w:r>
            <w:r>
              <w:rPr>
                <w:rFonts w:ascii="Arial" w:hAnsi="Arial" w:eastAsia="仿宋_GB2312" w:cs="Arial"/>
                <w:bCs/>
                <w:sz w:val="18"/>
                <w:szCs w:val="18"/>
              </w:rPr>
              <w:t>通</w:t>
            </w:r>
            <w:r>
              <w:rPr>
                <w:rFonts w:hint="eastAsia" w:ascii="Arial" w:hAnsi="Arial" w:eastAsia="仿宋_GB2312" w:cs="Arial"/>
                <w:bCs/>
                <w:sz w:val="18"/>
                <w:szCs w:val="18"/>
                <w:lang w:eastAsia="zh-CN"/>
              </w:rPr>
              <w:t>”</w:t>
            </w:r>
            <w:r>
              <w:rPr>
                <w:rFonts w:ascii="Arial" w:hAnsi="Arial" w:eastAsia="仿宋_GB2312" w:cs="Arial"/>
                <w:bCs/>
                <w:sz w:val="18"/>
                <w:szCs w:val="18"/>
              </w:rPr>
              <w:t>，宗地内</w:t>
            </w:r>
            <w:r>
              <w:rPr>
                <w:rFonts w:hint="eastAsia" w:ascii="Arial" w:hAnsi="Arial" w:eastAsia="仿宋_GB2312" w:cs="Arial"/>
                <w:bCs/>
                <w:sz w:val="18"/>
                <w:szCs w:val="18"/>
                <w:lang w:eastAsia="zh-CN"/>
              </w:rPr>
              <w:t>“</w:t>
            </w:r>
            <w:r>
              <w:rPr>
                <w:rFonts w:ascii="Arial" w:hAnsi="Arial" w:eastAsia="仿宋_GB2312" w:cs="Arial"/>
                <w:bCs/>
                <w:sz w:val="18"/>
                <w:szCs w:val="18"/>
              </w:rPr>
              <w:t>场地平整</w:t>
            </w:r>
            <w:r>
              <w:rPr>
                <w:rFonts w:hint="eastAsia" w:ascii="Arial" w:hAnsi="Arial" w:eastAsia="仿宋_GB2312" w:cs="Arial"/>
                <w:bCs/>
                <w:sz w:val="18"/>
                <w:szCs w:val="18"/>
                <w:lang w:eastAsia="zh-CN"/>
              </w:rPr>
              <w:t>”</w:t>
            </w:r>
          </w:p>
        </w:tc>
        <w:tc>
          <w:tcPr>
            <w:tcW w:w="682"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地下科研</w:t>
            </w:r>
            <w:r>
              <w:rPr>
                <w:rFonts w:hint="eastAsia" w:ascii="Arial" w:hAnsi="Arial" w:eastAsia="仿宋_GB2312" w:cs="Arial"/>
                <w:bCs/>
                <w:sz w:val="18"/>
                <w:szCs w:val="18"/>
              </w:rPr>
              <w:t>50</w:t>
            </w:r>
            <w:r>
              <w:rPr>
                <w:rFonts w:ascii="Arial" w:hAnsi="Arial" w:eastAsia="仿宋_GB2312" w:cs="Arial"/>
                <w:bCs/>
                <w:sz w:val="18"/>
                <w:szCs w:val="18"/>
              </w:rPr>
              <w:t>年</w:t>
            </w:r>
          </w:p>
        </w:tc>
        <w:tc>
          <w:tcPr>
            <w:tcW w:w="1110" w:type="dxa"/>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12128.00</w:t>
            </w:r>
          </w:p>
        </w:tc>
        <w:tc>
          <w:tcPr>
            <w:tcW w:w="1038"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38170.59</w:t>
            </w:r>
          </w:p>
        </w:tc>
        <w:tc>
          <w:tcPr>
            <w:tcW w:w="687"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w:t>
            </w:r>
          </w:p>
        </w:tc>
        <w:tc>
          <w:tcPr>
            <w:tcW w:w="712" w:type="dxa"/>
            <w:tcBorders>
              <w:left w:val="single" w:color="auto" w:sz="4" w:space="0"/>
              <w:right w:val="single" w:color="auto" w:sz="4" w:space="0"/>
            </w:tcBorders>
            <w:vAlign w:val="center"/>
          </w:tcPr>
          <w:p>
            <w:pPr>
              <w:spacing w:line="300" w:lineRule="auto"/>
              <w:jc w:val="center"/>
              <w:rPr>
                <w:rFonts w:ascii="Arial" w:hAnsi="Arial" w:eastAsia="仿宋_GB2312" w:cs="Arial"/>
                <w:bCs/>
                <w:sz w:val="18"/>
                <w:szCs w:val="18"/>
              </w:rPr>
            </w:pPr>
            <w:r>
              <w:rPr>
                <w:rFonts w:ascii="Arial" w:hAnsi="Arial" w:eastAsia="仿宋_GB2312" w:cs="Arial"/>
                <w:bCs/>
                <w:sz w:val="18"/>
                <w:szCs w:val="18"/>
              </w:rPr>
              <w:t>—</w:t>
            </w:r>
          </w:p>
        </w:tc>
        <w:tc>
          <w:tcPr>
            <w:tcW w:w="1101" w:type="dxa"/>
            <w:tcBorders>
              <w:left w:val="single" w:color="auto" w:sz="4" w:space="0"/>
            </w:tcBorders>
            <w:vAlign w:val="center"/>
          </w:tcPr>
          <w:p>
            <w:pPr>
              <w:spacing w:line="300" w:lineRule="auto"/>
              <w:jc w:val="center"/>
              <w:rPr>
                <w:rFonts w:ascii="Arial" w:hAnsi="Arial" w:eastAsia="仿宋_GB2312" w:cs="Arial"/>
                <w:bCs/>
                <w:sz w:val="18"/>
                <w:szCs w:val="18"/>
              </w:rPr>
            </w:pPr>
            <w:r>
              <w:rPr>
                <w:rFonts w:hint="eastAsia" w:ascii="Arial" w:hAnsi="Arial" w:eastAsia="仿宋_GB2312" w:cs="Arial"/>
                <w:bCs/>
                <w:sz w:val="18"/>
                <w:szCs w:val="18"/>
              </w:rPr>
              <w:t>新增地下科研需补缴地价为</w:t>
            </w:r>
            <w:r>
              <w:rPr>
                <w:rFonts w:ascii="Arial" w:hAnsi="Arial" w:eastAsia="仿宋_GB2312" w:cs="Arial"/>
                <w:bCs/>
                <w:sz w:val="18"/>
                <w:szCs w:val="18"/>
              </w:rPr>
              <w:t>54.9886</w:t>
            </w:r>
            <w:r>
              <w:rPr>
                <w:rFonts w:hint="eastAsia" w:ascii="Arial" w:hAnsi="Arial" w:eastAsia="仿宋_GB2312" w:cs="Arial"/>
                <w:bCs/>
                <w:sz w:val="18"/>
                <w:szCs w:val="18"/>
              </w:rPr>
              <w:t>万元</w:t>
            </w:r>
          </w:p>
        </w:tc>
      </w:tr>
    </w:tbl>
    <w:p>
      <w:pPr>
        <w:spacing w:line="300" w:lineRule="auto"/>
        <w:rPr>
          <w:rFonts w:ascii="Arial" w:hAnsi="Arial" w:eastAsia="仿宋_GB2312" w:cs="Arial"/>
          <w:sz w:val="18"/>
          <w:szCs w:val="18"/>
        </w:rPr>
      </w:pPr>
      <w:r>
        <w:rPr>
          <w:rFonts w:ascii="Arial" w:hAnsi="Arial" w:eastAsia="仿宋_GB2312" w:cs="Arial"/>
          <w:sz w:val="18"/>
          <w:szCs w:val="18"/>
        </w:rPr>
        <w:t>币种：人民币</w:t>
      </w:r>
    </w:p>
    <w:p>
      <w:pPr>
        <w:pStyle w:val="52"/>
        <w:spacing w:line="300" w:lineRule="auto"/>
        <w:ind w:right="-408" w:rightChars="-170" w:firstLine="0" w:firstLineChars="0"/>
        <w:rPr>
          <w:rFonts w:ascii="Arial" w:hAnsi="Arial" w:cs="Arial"/>
          <w:bCs/>
          <w:sz w:val="21"/>
          <w:szCs w:val="21"/>
        </w:rPr>
      </w:pPr>
      <w:r>
        <w:rPr>
          <w:rFonts w:ascii="Arial" w:hAnsi="Arial" w:cs="Arial"/>
          <w:bCs/>
          <w:sz w:val="21"/>
          <w:szCs w:val="21"/>
        </w:rPr>
        <w:t>备注：本次为按实测数据签订补充协议项目，仅评估</w:t>
      </w:r>
      <w:r>
        <w:rPr>
          <w:rFonts w:hint="eastAsia" w:ascii="Arial" w:hAnsi="Arial" w:cs="Arial"/>
          <w:bCs/>
          <w:sz w:val="21"/>
          <w:szCs w:val="21"/>
        </w:rPr>
        <w:t>地下新增</w:t>
      </w:r>
      <w:r>
        <w:rPr>
          <w:rFonts w:ascii="Arial" w:hAnsi="Arial" w:cs="Arial"/>
          <w:bCs/>
          <w:sz w:val="21"/>
          <w:szCs w:val="21"/>
        </w:rPr>
        <w:t>用途部分建筑面积，需补缴地价为</w:t>
      </w:r>
      <w:r>
        <w:rPr>
          <w:rFonts w:hint="eastAsia" w:ascii="Arial" w:hAnsi="Arial" w:cs="Arial"/>
          <w:bCs/>
          <w:sz w:val="21"/>
          <w:szCs w:val="21"/>
        </w:rPr>
        <w:t>地下新增</w:t>
      </w:r>
      <w:r>
        <w:rPr>
          <w:rFonts w:ascii="Arial" w:hAnsi="Arial" w:cs="Arial"/>
          <w:bCs/>
          <w:sz w:val="21"/>
          <w:szCs w:val="21"/>
        </w:rPr>
        <w:t>用途部分总价。</w:t>
      </w:r>
    </w:p>
    <w:p>
      <w:pPr>
        <w:spacing w:line="300" w:lineRule="auto"/>
        <w:rPr>
          <w:rFonts w:ascii="Arial" w:hAnsi="Arial" w:eastAsia="仿宋_GB2312" w:cs="Arial"/>
          <w:sz w:val="28"/>
          <w:szCs w:val="28"/>
        </w:rPr>
      </w:pPr>
    </w:p>
    <w:p>
      <w:pPr>
        <w:spacing w:line="300" w:lineRule="auto"/>
        <w:rPr>
          <w:rFonts w:ascii="Arial" w:hAnsi="Arial" w:eastAsia="仿宋_GB2312" w:cs="Arial"/>
          <w:sz w:val="28"/>
          <w:szCs w:val="28"/>
        </w:rPr>
      </w:pPr>
      <w:r>
        <w:rPr>
          <w:rFonts w:ascii="Arial" w:hAnsi="Arial" w:eastAsia="仿宋_GB2312" w:cs="Arial"/>
          <w:sz w:val="28"/>
          <w:szCs w:val="28"/>
        </w:rPr>
        <w:t>（转下页）</w:t>
      </w:r>
    </w:p>
    <w:p>
      <w:pPr>
        <w:pStyle w:val="52"/>
        <w:spacing w:line="300" w:lineRule="auto"/>
        <w:ind w:left="117" w:leftChars="-135" w:right="-408" w:rightChars="-170" w:hanging="441" w:hangingChars="157"/>
        <w:jc w:val="center"/>
        <w:rPr>
          <w:rFonts w:ascii="Arial" w:hAnsi="Arial" w:cs="Arial"/>
          <w:b/>
          <w:szCs w:val="28"/>
        </w:rPr>
        <w:sectPr>
          <w:headerReference r:id="rId37" w:type="first"/>
          <w:pgSz w:w="16840" w:h="11907" w:orient="landscape"/>
          <w:pgMar w:top="1508" w:right="1134" w:bottom="1134" w:left="1134" w:header="1134" w:footer="907" w:gutter="340"/>
          <w:pgNumType w:fmt="decimal"/>
          <w:cols w:space="720" w:num="1"/>
          <w:titlePg/>
          <w:docGrid w:linePitch="326" w:charSpace="0"/>
        </w:sectPr>
      </w:pPr>
    </w:p>
    <w:p>
      <w:pPr>
        <w:pStyle w:val="52"/>
        <w:spacing w:line="300" w:lineRule="auto"/>
        <w:ind w:firstLine="0" w:firstLineChars="0"/>
        <w:jc w:val="center"/>
        <w:rPr>
          <w:rFonts w:ascii="Arial" w:hAnsi="Arial" w:cs="Arial"/>
          <w:b/>
          <w:szCs w:val="28"/>
        </w:rPr>
      </w:pPr>
      <w:r>
        <w:rPr>
          <w:rFonts w:ascii="Arial" w:hAnsi="Arial" w:cs="Arial"/>
          <w:b/>
          <w:szCs w:val="28"/>
        </w:rPr>
        <w:t>需补缴地价款总额表</w:t>
      </w:r>
    </w:p>
    <w:tbl>
      <w:tblPr>
        <w:tblStyle w:val="35"/>
        <w:tblW w:w="5000" w:type="pct"/>
        <w:jc w:val="center"/>
        <w:tblLayout w:type="autofit"/>
        <w:tblCellMar>
          <w:top w:w="57" w:type="dxa"/>
          <w:left w:w="57" w:type="dxa"/>
          <w:bottom w:w="57" w:type="dxa"/>
          <w:right w:w="57" w:type="dxa"/>
        </w:tblCellMar>
      </w:tblPr>
      <w:tblGrid>
        <w:gridCol w:w="1332"/>
        <w:gridCol w:w="1418"/>
        <w:gridCol w:w="1418"/>
        <w:gridCol w:w="1843"/>
        <w:gridCol w:w="1700"/>
        <w:gridCol w:w="1702"/>
      </w:tblGrid>
      <w:tr>
        <w:tblPrEx>
          <w:tblCellMar>
            <w:top w:w="57" w:type="dxa"/>
            <w:left w:w="57" w:type="dxa"/>
            <w:bottom w:w="57" w:type="dxa"/>
            <w:right w:w="57" w:type="dxa"/>
          </w:tblCellMar>
        </w:tblPrEx>
        <w:trPr>
          <w:trHeight w:val="522" w:hRule="atLeast"/>
          <w:jc w:val="center"/>
        </w:trPr>
        <w:tc>
          <w:tcPr>
            <w:tcW w:w="70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部位</w:t>
            </w:r>
          </w:p>
        </w:tc>
        <w:tc>
          <w:tcPr>
            <w:tcW w:w="75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规划条件</w:t>
            </w:r>
          </w:p>
        </w:tc>
        <w:tc>
          <w:tcPr>
            <w:tcW w:w="753"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用途</w:t>
            </w:r>
          </w:p>
        </w:tc>
        <w:tc>
          <w:tcPr>
            <w:tcW w:w="979" w:type="pct"/>
            <w:tcBorders>
              <w:top w:val="single" w:color="000000" w:sz="8" w:space="0"/>
              <w:left w:val="nil"/>
              <w:bottom w:val="single" w:color="auto" w:sz="4"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政府土地出让收益楼面价（元/</w:t>
            </w:r>
            <w:r>
              <w:rPr>
                <w:rFonts w:hint="eastAsia" w:ascii="Segoe UI Emoji" w:hAnsi="Segoe UI Emoji" w:eastAsia="Segoe UI Emoji" w:cs="Segoe UI Emoji"/>
                <w:color w:val="000000"/>
                <w:sz w:val="22"/>
                <w:szCs w:val="22"/>
              </w:rPr>
              <w:t>㎡</w:t>
            </w:r>
            <w:r>
              <w:rPr>
                <w:rFonts w:hint="eastAsia" w:ascii="仿宋_GB2312" w:hAnsi="仿宋_GB2312" w:eastAsia="仿宋_GB2312" w:cs="仿宋_GB2312"/>
                <w:color w:val="000000"/>
                <w:sz w:val="22"/>
                <w:szCs w:val="22"/>
              </w:rPr>
              <w:t>）</w:t>
            </w:r>
          </w:p>
        </w:tc>
        <w:tc>
          <w:tcPr>
            <w:tcW w:w="903"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新增建筑</w:t>
            </w:r>
            <w:r>
              <w:rPr>
                <w:rFonts w:ascii="Arial" w:hAnsi="Arial" w:eastAsia="仿宋_GB2312" w:cs="Arial"/>
                <w:color w:val="000000"/>
                <w:sz w:val="22"/>
                <w:szCs w:val="22"/>
              </w:rPr>
              <w:t>面积（</w:t>
            </w:r>
            <w:r>
              <w:rPr>
                <w:rFonts w:hint="eastAsia" w:ascii="Segoe UI Emoji" w:hAnsi="Segoe UI Emoji" w:eastAsia="Segoe UI Emoji" w:cs="Arial"/>
                <w:color w:val="000000"/>
                <w:sz w:val="22"/>
                <w:szCs w:val="22"/>
              </w:rPr>
              <w:t>㎡</w:t>
            </w:r>
            <w:r>
              <w:rPr>
                <w:rFonts w:ascii="Arial" w:hAnsi="Arial" w:eastAsia="仿宋_GB2312" w:cs="Arial"/>
                <w:color w:val="000000"/>
                <w:sz w:val="22"/>
                <w:szCs w:val="22"/>
              </w:rPr>
              <w:t>）</w:t>
            </w:r>
          </w:p>
        </w:tc>
        <w:tc>
          <w:tcPr>
            <w:tcW w:w="904" w:type="pct"/>
            <w:tcBorders>
              <w:top w:val="single" w:color="000000" w:sz="8" w:space="0"/>
              <w:left w:val="nil"/>
              <w:bottom w:val="single" w:color="000000" w:sz="8" w:space="0"/>
              <w:right w:val="single" w:color="000000" w:sz="8"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需补缴地价总价</w:t>
            </w:r>
            <w:r>
              <w:rPr>
                <w:rFonts w:ascii="Arial" w:hAnsi="Arial" w:eastAsia="仿宋_GB2312" w:cs="Arial"/>
                <w:color w:val="000000"/>
                <w:sz w:val="22"/>
                <w:szCs w:val="22"/>
              </w:rPr>
              <w:t>（万元）</w:t>
            </w:r>
          </w:p>
        </w:tc>
      </w:tr>
      <w:tr>
        <w:tblPrEx>
          <w:tblCellMar>
            <w:top w:w="57" w:type="dxa"/>
            <w:left w:w="57" w:type="dxa"/>
            <w:bottom w:w="57" w:type="dxa"/>
            <w:right w:w="57" w:type="dxa"/>
          </w:tblCellMar>
        </w:tblPrEx>
        <w:trPr>
          <w:trHeight w:val="340" w:hRule="atLeast"/>
          <w:jc w:val="center"/>
        </w:trPr>
        <w:tc>
          <w:tcPr>
            <w:tcW w:w="708" w:type="pct"/>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w:t>
            </w:r>
          </w:p>
        </w:tc>
        <w:tc>
          <w:tcPr>
            <w:tcW w:w="753" w:type="pc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hint="eastAsia" w:ascii="Arial" w:hAnsi="Arial" w:eastAsia="仿宋_GB2312" w:cs="Arial"/>
                <w:color w:val="000000"/>
                <w:sz w:val="22"/>
                <w:szCs w:val="22"/>
              </w:rPr>
              <w:t>新增用途</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地下科研</w:t>
            </w:r>
          </w:p>
        </w:tc>
        <w:tc>
          <w:tcPr>
            <w:tcW w:w="9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289</w:t>
            </w:r>
          </w:p>
        </w:tc>
        <w:tc>
          <w:tcPr>
            <w:tcW w:w="903" w:type="pct"/>
            <w:tcBorders>
              <w:top w:val="single" w:color="000000" w:sz="8" w:space="0"/>
              <w:left w:val="single" w:color="auto" w:sz="4"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single" w:color="000000" w:sz="8" w:space="0"/>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r>
        <w:tblPrEx>
          <w:tblCellMar>
            <w:top w:w="57" w:type="dxa"/>
            <w:left w:w="57" w:type="dxa"/>
            <w:bottom w:w="57" w:type="dxa"/>
            <w:right w:w="57" w:type="dxa"/>
          </w:tblCellMar>
        </w:tblPrEx>
        <w:trPr>
          <w:trHeight w:val="340" w:hRule="atLeast"/>
          <w:jc w:val="center"/>
        </w:trPr>
        <w:tc>
          <w:tcPr>
            <w:tcW w:w="3193" w:type="pct"/>
            <w:gridSpan w:val="4"/>
            <w:tcBorders>
              <w:top w:val="nil"/>
              <w:left w:val="single" w:color="000000" w:sz="8" w:space="0"/>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合计</w:t>
            </w:r>
          </w:p>
        </w:tc>
        <w:tc>
          <w:tcPr>
            <w:tcW w:w="903"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1902.72</w:t>
            </w:r>
          </w:p>
        </w:tc>
        <w:tc>
          <w:tcPr>
            <w:tcW w:w="904" w:type="pct"/>
            <w:tcBorders>
              <w:top w:val="nil"/>
              <w:left w:val="nil"/>
              <w:bottom w:val="single" w:color="000000" w:sz="8" w:space="0"/>
              <w:right w:val="single" w:color="000000" w:sz="8" w:space="0"/>
            </w:tcBorders>
            <w:shd w:val="clear" w:color="auto" w:fill="auto"/>
            <w:noWrap/>
            <w:vAlign w:val="center"/>
          </w:tcPr>
          <w:p>
            <w:pPr>
              <w:widowControl/>
              <w:adjustRightInd/>
              <w:spacing w:line="300" w:lineRule="auto"/>
              <w:jc w:val="center"/>
              <w:textAlignment w:val="auto"/>
              <w:rPr>
                <w:rFonts w:ascii="Arial" w:hAnsi="Arial" w:eastAsia="仿宋_GB2312" w:cs="Arial"/>
                <w:color w:val="000000"/>
                <w:sz w:val="22"/>
                <w:szCs w:val="22"/>
              </w:rPr>
            </w:pPr>
            <w:r>
              <w:rPr>
                <w:rFonts w:ascii="Arial" w:hAnsi="Arial" w:eastAsia="仿宋_GB2312" w:cs="Arial"/>
                <w:color w:val="000000"/>
                <w:sz w:val="22"/>
                <w:szCs w:val="22"/>
              </w:rPr>
              <w:t>54.9886</w:t>
            </w:r>
          </w:p>
        </w:tc>
      </w:tr>
    </w:tbl>
    <w:p>
      <w:pPr>
        <w:snapToGrid w:val="0"/>
        <w:spacing w:line="300" w:lineRule="auto"/>
        <w:ind w:firstLine="556"/>
        <w:rPr>
          <w:rFonts w:ascii="Arial" w:hAnsi="Arial" w:eastAsia="仿宋_GB2312" w:cs="Arial"/>
          <w:sz w:val="28"/>
          <w:szCs w:val="28"/>
        </w:rPr>
      </w:pPr>
    </w:p>
    <w:p>
      <w:pPr>
        <w:pStyle w:val="52"/>
        <w:spacing w:line="300" w:lineRule="auto"/>
        <w:jc w:val="center"/>
        <w:rPr>
          <w:rFonts w:ascii="Arial" w:hAnsi="Arial" w:cs="Arial"/>
          <w:szCs w:val="28"/>
        </w:rPr>
      </w:pPr>
    </w:p>
    <w:p>
      <w:pPr>
        <w:spacing w:line="300" w:lineRule="auto"/>
        <w:jc w:val="both"/>
        <w:rPr>
          <w:rFonts w:ascii="Arial" w:hAnsi="Arial" w:eastAsia="仿宋_GB2312" w:cs="Arial"/>
          <w:sz w:val="28"/>
        </w:rPr>
        <w:sectPr>
          <w:pgSz w:w="11907" w:h="16840"/>
          <w:pgMar w:top="1843" w:right="1134" w:bottom="1134" w:left="1134" w:header="1134" w:footer="907" w:gutter="340"/>
          <w:pgNumType w:fmt="decimal"/>
          <w:cols w:space="720" w:num="1"/>
          <w:titlePg/>
          <w:docGrid w:linePitch="326" w:charSpace="0"/>
        </w:sectPr>
      </w:pPr>
    </w:p>
    <w:p>
      <w:pPr>
        <w:spacing w:line="300" w:lineRule="auto"/>
        <w:jc w:val="center"/>
        <w:outlineLvl w:val="0"/>
        <w:rPr>
          <w:rFonts w:ascii="Arial" w:hAnsi="Arial" w:cs="Arial"/>
          <w:b/>
          <w:sz w:val="32"/>
        </w:rPr>
      </w:pPr>
      <w:bookmarkStart w:id="316" w:name="_Toc69393405"/>
      <w:bookmarkStart w:id="317" w:name="_Toc66929530"/>
      <w:r>
        <w:rPr>
          <w:rFonts w:ascii="Arial" w:hAnsi="Arial" w:eastAsia="仿宋_GB2312" w:cs="Arial"/>
          <w:b/>
          <w:sz w:val="32"/>
        </w:rPr>
        <w:t xml:space="preserve">第四部分  </w:t>
      </w:r>
      <w:bookmarkStart w:id="318" w:name="_Toc524335123"/>
      <w:bookmarkStart w:id="319" w:name="_Toc516488223"/>
      <w:bookmarkStart w:id="320" w:name="_Toc515457834"/>
      <w:r>
        <w:rPr>
          <w:rFonts w:ascii="Arial" w:hAnsi="Arial" w:cs="Arial"/>
          <w:b/>
          <w:sz w:val="32"/>
        </w:rPr>
        <w:t>附</w:t>
      </w:r>
      <w:r>
        <w:rPr>
          <w:rFonts w:ascii="Arial" w:hAnsi="Arial" w:eastAsia="仿宋_GB2312" w:cs="Arial"/>
          <w:b/>
          <w:sz w:val="32"/>
        </w:rPr>
        <w:t xml:space="preserve">  </w:t>
      </w:r>
      <w:r>
        <w:rPr>
          <w:rFonts w:ascii="Arial" w:hAnsi="Arial" w:cs="Arial"/>
          <w:b/>
          <w:sz w:val="32"/>
        </w:rPr>
        <w:t>件</w:t>
      </w:r>
      <w:bookmarkEnd w:id="310"/>
      <w:bookmarkEnd w:id="311"/>
      <w:bookmarkEnd w:id="312"/>
      <w:bookmarkEnd w:id="316"/>
      <w:bookmarkEnd w:id="317"/>
      <w:bookmarkEnd w:id="318"/>
      <w:bookmarkEnd w:id="319"/>
      <w:bookmarkEnd w:id="320"/>
    </w:p>
    <w:p>
      <w:pPr>
        <w:spacing w:line="300" w:lineRule="auto"/>
        <w:ind w:firstLine="560" w:firstLineChars="200"/>
        <w:jc w:val="both"/>
        <w:rPr>
          <w:rFonts w:ascii="Arial" w:hAnsi="Arial" w:eastAsia="仿宋_GB2312" w:cs="Arial"/>
          <w:sz w:val="28"/>
        </w:rPr>
      </w:pPr>
      <w:r>
        <w:rPr>
          <w:rFonts w:ascii="Arial" w:hAnsi="Arial" w:eastAsia="仿宋_GB2312" w:cs="Arial"/>
          <w:sz w:val="28"/>
        </w:rPr>
        <w:t>1.《国有建设用地使用权出让地价评估委托书》复印件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 估价对象所在位置示意图</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3. 估价对象实地勘察情况相关照片</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4.</w:t>
      </w:r>
      <w:r>
        <w:rPr>
          <w:rFonts w:hint="eastAsia" w:ascii="Arial" w:hAnsi="Arial" w:eastAsia="仿宋_GB2312" w:cs="Arial"/>
          <w:sz w:val="28"/>
          <w:szCs w:val="28"/>
        </w:rPr>
        <w:t>《国有建设用地使用权出让合同（正本）》（电子监管号：1101002016B01134）及其补充协议</w:t>
      </w:r>
      <w:r>
        <w:rPr>
          <w:rFonts w:ascii="Arial" w:hAnsi="Arial" w:eastAsia="仿宋_GB2312" w:cs="Arial"/>
          <w:sz w:val="28"/>
          <w:szCs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5.《建设工程规划许可证》[2017规（顺）建字0029号]</w:t>
      </w:r>
      <w:r>
        <w:rPr>
          <w:rFonts w:hint="eastAsia" w:ascii="Arial" w:hAnsi="Arial" w:eastAsia="仿宋_GB2312" w:cs="Arial"/>
          <w:sz w:val="28"/>
        </w:rPr>
        <w:t>及其附件</w:t>
      </w:r>
      <w:r>
        <w:rPr>
          <w:rFonts w:ascii="Arial" w:hAnsi="Arial" w:eastAsia="仿宋_GB2312" w:cs="Arial"/>
          <w:sz w:val="28"/>
        </w:rPr>
        <w:t xml:space="preserve">复印件 </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6.《建筑工程施工许可证（正本）》[（2017）施建字0609号]及其附件复印件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7</w:t>
      </w:r>
      <w:r>
        <w:rPr>
          <w:rFonts w:hint="eastAsia" w:ascii="Arial" w:hAnsi="Arial" w:eastAsia="仿宋_GB2312" w:cs="Arial"/>
          <w:sz w:val="28"/>
        </w:rPr>
        <w:t>.《中国民航科学技术研究院综合实验楼等2项（航空安全实验基地项目）项目代征道路用地移交协议》</w:t>
      </w:r>
      <w:r>
        <w:rPr>
          <w:rFonts w:ascii="Arial" w:hAnsi="Arial" w:eastAsia="仿宋_GB2312" w:cs="Arial"/>
          <w:sz w:val="28"/>
        </w:rPr>
        <w:t>及其附件</w:t>
      </w:r>
      <w:r>
        <w:rPr>
          <w:rFonts w:hint="eastAsia" w:ascii="Arial" w:hAnsi="Arial" w:eastAsia="仿宋_GB2312" w:cs="Arial"/>
          <w:sz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8</w:t>
      </w:r>
      <w:r>
        <w:rPr>
          <w:rFonts w:hint="eastAsia" w:ascii="Arial" w:hAnsi="Arial" w:eastAsia="仿宋_GB2312" w:cs="Arial"/>
          <w:sz w:val="28"/>
        </w:rPr>
        <w:t>.《代征绿地移交书（综合实验楼等2项（航空安全实验基地项目））》复印件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9.</w:t>
      </w:r>
      <w:r>
        <w:rPr>
          <w:rFonts w:hint="eastAsia" w:ascii="Arial" w:hAnsi="Arial" w:eastAsia="仿宋_GB2312" w:cs="Arial"/>
          <w:sz w:val="28"/>
        </w:rPr>
        <w:t>《北京市门楼牌编号证明信》[（1300）顺义分局284号]复印件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0</w:t>
      </w:r>
      <w:r>
        <w:rPr>
          <w:rFonts w:hint="eastAsia" w:ascii="Arial" w:hAnsi="Arial" w:eastAsia="仿宋_GB2312" w:cs="Arial"/>
          <w:sz w:val="28"/>
        </w:rPr>
        <w:t>.</w:t>
      </w:r>
      <w:r>
        <w:rPr>
          <w:rFonts w:ascii="Arial" w:hAnsi="Arial" w:eastAsia="仿宋_GB2312" w:cs="Arial"/>
          <w:sz w:val="28"/>
        </w:rPr>
        <w:t>《</w:t>
      </w:r>
      <w:r>
        <w:rPr>
          <w:rFonts w:hint="eastAsia" w:ascii="Arial" w:hAnsi="Arial" w:eastAsia="仿宋_GB2312" w:cs="Arial"/>
          <w:sz w:val="28"/>
        </w:rPr>
        <w:t>规划施工号与门牌、楼牌编号对照表</w:t>
      </w:r>
      <w:r>
        <w:rPr>
          <w:rFonts w:ascii="Arial" w:hAnsi="Arial" w:eastAsia="仿宋_GB2312" w:cs="Arial"/>
          <w:sz w:val="28"/>
        </w:rPr>
        <w:t>》复印件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11.</w:t>
      </w:r>
      <w:r>
        <w:rPr>
          <w:rFonts w:hint="eastAsia" w:ascii="Arial" w:hAnsi="Arial" w:eastAsia="仿宋_GB2312" w:cs="Arial"/>
          <w:sz w:val="28"/>
        </w:rPr>
        <w:t>《中央国家机关人民防空工程竣工验收备案表》[编号：[2022]29号]复印件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2.</w:t>
      </w:r>
      <w:r>
        <w:rPr>
          <w:rFonts w:hint="eastAsia" w:ascii="Arial" w:hAnsi="Arial" w:eastAsia="仿宋_GB2312" w:cs="Arial"/>
          <w:sz w:val="28"/>
        </w:rPr>
        <w:t>《北京市规划和自然资源委员会建设工程规划核验意见》[</w:t>
      </w:r>
      <w:r>
        <w:rPr>
          <w:rFonts w:ascii="Arial" w:hAnsi="Arial" w:eastAsia="仿宋_GB2312" w:cs="Arial"/>
          <w:sz w:val="28"/>
        </w:rPr>
        <w:t>2021</w:t>
      </w:r>
      <w:r>
        <w:rPr>
          <w:rFonts w:hint="eastAsia" w:ascii="Arial" w:hAnsi="Arial" w:eastAsia="仿宋_GB2312" w:cs="Arial"/>
          <w:sz w:val="28"/>
        </w:rPr>
        <w:t>规自（顺）竣字0</w:t>
      </w:r>
      <w:r>
        <w:rPr>
          <w:rFonts w:ascii="Arial" w:hAnsi="Arial" w:eastAsia="仿宋_GB2312" w:cs="Arial"/>
          <w:sz w:val="28"/>
        </w:rPr>
        <w:t>057</w:t>
      </w:r>
      <w:r>
        <w:rPr>
          <w:rFonts w:hint="eastAsia" w:ascii="Arial" w:hAnsi="Arial" w:eastAsia="仿宋_GB2312" w:cs="Arial"/>
          <w:sz w:val="28"/>
        </w:rPr>
        <w:t>号</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3.</w:t>
      </w:r>
      <w:r>
        <w:rPr>
          <w:rFonts w:hint="eastAsia" w:ascii="Arial" w:hAnsi="Arial" w:eastAsia="仿宋_GB2312" w:cs="Arial"/>
          <w:sz w:val="28"/>
        </w:rPr>
        <w:t>《工程竣工验收备案表》[备案编号：0</w:t>
      </w:r>
      <w:r>
        <w:rPr>
          <w:rFonts w:ascii="Arial" w:hAnsi="Arial" w:eastAsia="仿宋_GB2312" w:cs="Arial"/>
          <w:sz w:val="28"/>
        </w:rPr>
        <w:t>585</w:t>
      </w:r>
      <w:r>
        <w:rPr>
          <w:rFonts w:hint="eastAsia" w:ascii="Arial" w:hAnsi="Arial" w:eastAsia="仿宋_GB2312" w:cs="Arial"/>
          <w:sz w:val="28"/>
        </w:rPr>
        <w:t>顺竣2</w:t>
      </w:r>
      <w:r>
        <w:rPr>
          <w:rFonts w:ascii="Arial" w:hAnsi="Arial" w:eastAsia="仿宋_GB2312" w:cs="Arial"/>
          <w:sz w:val="28"/>
        </w:rPr>
        <w:t>021</w:t>
      </w:r>
      <w:r>
        <w:rPr>
          <w:rFonts w:hint="eastAsia" w:ascii="Arial" w:hAnsi="Arial" w:eastAsia="仿宋_GB2312" w:cs="Arial"/>
          <w:sz w:val="28"/>
        </w:rPr>
        <w:t>（建）0</w:t>
      </w:r>
      <w:r>
        <w:rPr>
          <w:rFonts w:ascii="Arial" w:hAnsi="Arial" w:eastAsia="仿宋_GB2312" w:cs="Arial"/>
          <w:sz w:val="28"/>
        </w:rPr>
        <w:t>117</w:t>
      </w:r>
      <w:r>
        <w:rPr>
          <w:rFonts w:hint="eastAsia" w:ascii="Arial" w:hAnsi="Arial" w:eastAsia="仿宋_GB2312" w:cs="Arial"/>
          <w:sz w:val="28"/>
        </w:rPr>
        <w:t>号</w:t>
      </w:r>
      <w:r>
        <w:rPr>
          <w:rFonts w:ascii="Arial" w:hAnsi="Arial" w:eastAsia="仿宋_GB2312" w:cs="Arial"/>
          <w:sz w:val="28"/>
        </w:rPr>
        <w:t>]</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14</w:t>
      </w:r>
      <w:r>
        <w:rPr>
          <w:rFonts w:hint="eastAsia" w:ascii="Arial" w:hAnsi="Arial" w:eastAsia="仿宋_GB2312" w:cs="Arial"/>
          <w:sz w:val="28"/>
        </w:rPr>
        <w:t>.《房屋面积测算技术报告书》复印件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5</w:t>
      </w:r>
      <w:r>
        <w:rPr>
          <w:rFonts w:hint="eastAsia" w:ascii="Arial" w:hAnsi="Arial" w:eastAsia="仿宋_GB2312" w:cs="Arial"/>
          <w:sz w:val="28"/>
        </w:rPr>
        <w:t>.《房产测绘成果审核办理结果通知书》[编号：[2023]140595号]复印件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16.</w:t>
      </w:r>
      <w:r>
        <w:rPr>
          <w:rFonts w:hint="eastAsia" w:ascii="Arial" w:hAnsi="Arial" w:eastAsia="仿宋_GB2312" w:cs="Arial"/>
          <w:sz w:val="28"/>
        </w:rPr>
        <w:t>《竣工项目测绘成果说明》复印件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17.</w:t>
      </w:r>
      <w:r>
        <w:rPr>
          <w:rFonts w:hint="eastAsia" w:ascii="Arial" w:hAnsi="Arial" w:eastAsia="仿宋_GB2312" w:cs="Arial"/>
          <w:sz w:val="28"/>
        </w:rPr>
        <w:t>《关于综合实验楼等2项（航空安全实验基地项目）规划许可证附图地下建筑面积的承诺》[航科院函（2023）65号]复印件</w:t>
      </w:r>
    </w:p>
    <w:p>
      <w:pPr>
        <w:spacing w:line="300" w:lineRule="auto"/>
        <w:ind w:firstLine="560" w:firstLineChars="200"/>
        <w:jc w:val="both"/>
        <w:rPr>
          <w:rFonts w:ascii="Arial" w:hAnsi="Arial" w:eastAsia="仿宋_GB2312" w:cs="Arial"/>
          <w:sz w:val="28"/>
        </w:rPr>
      </w:pPr>
      <w:r>
        <w:rPr>
          <w:rFonts w:hint="eastAsia" w:ascii="Arial" w:hAnsi="Arial" w:eastAsia="仿宋_GB2312" w:cs="Arial"/>
          <w:sz w:val="28"/>
        </w:rPr>
        <w:t>1</w:t>
      </w:r>
      <w:r>
        <w:rPr>
          <w:rFonts w:ascii="Arial" w:hAnsi="Arial" w:eastAsia="仿宋_GB2312" w:cs="Arial"/>
          <w:sz w:val="28"/>
        </w:rPr>
        <w:t>8.</w:t>
      </w:r>
      <w:r>
        <w:rPr>
          <w:rFonts w:hint="eastAsia" w:ascii="Arial" w:hAnsi="Arial" w:eastAsia="仿宋_GB2312" w:cs="Arial"/>
          <w:sz w:val="28"/>
        </w:rPr>
        <w:t>受让人《事业单位法人证书（副本）》</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19.估价机构《营业执照（副本）》复印件</w:t>
      </w:r>
    </w:p>
    <w:p>
      <w:pPr>
        <w:spacing w:line="300" w:lineRule="auto"/>
        <w:ind w:firstLine="560" w:firstLineChars="200"/>
        <w:jc w:val="both"/>
        <w:rPr>
          <w:rFonts w:ascii="Arial" w:hAnsi="Arial" w:eastAsia="仿宋_GB2312" w:cs="Arial"/>
          <w:sz w:val="28"/>
        </w:rPr>
      </w:pPr>
      <w:r>
        <w:rPr>
          <w:rFonts w:ascii="Arial" w:hAnsi="Arial" w:eastAsia="仿宋_GB2312" w:cs="Arial"/>
          <w:sz w:val="28"/>
        </w:rPr>
        <w:t>20.估价机构评估资质复印件</w:t>
      </w:r>
    </w:p>
    <w:p>
      <w:pPr>
        <w:spacing w:line="300" w:lineRule="auto"/>
        <w:ind w:firstLine="560" w:firstLineChars="200"/>
        <w:jc w:val="both"/>
        <w:rPr>
          <w:rFonts w:ascii="Arial" w:hAnsi="Arial" w:cs="Arial"/>
        </w:rPr>
      </w:pPr>
      <w:r>
        <w:rPr>
          <w:rFonts w:ascii="Arial" w:hAnsi="Arial" w:eastAsia="楷体_GB2312" w:cs="Arial"/>
          <w:sz w:val="28"/>
        </w:rPr>
        <w:t>21.</w:t>
      </w:r>
      <w:r>
        <w:rPr>
          <w:rFonts w:ascii="Arial" w:hAnsi="Arial" w:eastAsia="仿宋_GB2312" w:cs="Arial"/>
          <w:sz w:val="28"/>
        </w:rPr>
        <w:t>评估专业人员资质证书复印件</w:t>
      </w:r>
    </w:p>
    <w:p>
      <w:pPr>
        <w:spacing w:line="300" w:lineRule="auto"/>
        <w:ind w:firstLine="480" w:firstLineChars="200"/>
        <w:jc w:val="both"/>
        <w:rPr>
          <w:rFonts w:ascii="Arial" w:hAnsi="Arial" w:cs="Arial"/>
        </w:rPr>
      </w:pPr>
    </w:p>
    <w:p>
      <w:pPr>
        <w:spacing w:line="300" w:lineRule="auto"/>
        <w:rPr>
          <w:rFonts w:ascii="Arial" w:hAnsi="Arial" w:cs="Arial"/>
        </w:rPr>
      </w:pPr>
    </w:p>
    <w:sectPr>
      <w:headerReference r:id="rId38" w:type="default"/>
      <w:footerReference r:id="rId39" w:type="default"/>
      <w:pgSz w:w="11906" w:h="16838"/>
      <w:pgMar w:top="1843" w:right="1134" w:bottom="1134" w:left="1134" w:header="1134" w:footer="907" w:gutter="340"/>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odern">
    <w:altName w:val="Segoe Print"/>
    <w:panose1 w:val="00000000000000000000"/>
    <w:charset w:val="00"/>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长城粗隶书">
    <w:altName w:val="宋体"/>
    <w:panose1 w:val="00000000000000000000"/>
    <w:charset w:val="86"/>
    <w:family w:val="modern"/>
    <w:pitch w:val="default"/>
    <w:sig w:usb0="00000000" w:usb1="00000000" w:usb2="00000010" w:usb3="00000000" w:csb0="00040000" w:csb1="00000000"/>
  </w:font>
  <w:font w:name="华文细黑碙..">
    <w:altName w:val="微软雅黑"/>
    <w:panose1 w:val="00000000000000000000"/>
    <w:charset w:val="86"/>
    <w:family w:val="swiss"/>
    <w:pitch w:val="default"/>
    <w:sig w:usb0="00000000" w:usb1="00000000" w:usb2="00000010" w:usb3="00000000" w:csb0="00040000" w:csb1="00000000"/>
  </w:font>
  <w:font w:name="黑体萄">
    <w:altName w:val="黑体"/>
    <w:panose1 w:val="00000000000000000000"/>
    <w:charset w:val="86"/>
    <w:family w:val="swiss"/>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昆仑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swiss"/>
    <w:pitch w:val="default"/>
    <w:sig w:usb0="00000287" w:usb1="080F0000" w:usb2="00000000" w:usb3="00000000" w:csb0="0004009F" w:csb1="DFD70000"/>
  </w:font>
  <w:font w:name="Segoe UI Emoji">
    <w:altName w:val="Segoe UI"/>
    <w:panose1 w:val="020B0502040204020203"/>
    <w:charset w:val="00"/>
    <w:family w:val="swiss"/>
    <w:pitch w:val="default"/>
    <w:sig w:usb0="00000000" w:usb1="00000000" w:usb2="00000000" w:usb3="00000000" w:csb0="00000001" w:csb1="00000000"/>
  </w:font>
  <w:font w:name="方正黑体简体">
    <w:altName w:val="微软雅黑"/>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sz w:val="21"/>
      </w:rPr>
    </w:pPr>
  </w:p>
  <w:p>
    <w:pPr>
      <w:tabs>
        <w:tab w:val="left" w:pos="4890"/>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single" w:color="auto" w:sz="4" w:space="1"/>
      </w:pBdr>
      <w:kinsoku/>
      <w:wordWrap/>
      <w:overflowPunct/>
      <w:topLinePunct w:val="0"/>
      <w:autoSpaceDE/>
      <w:autoSpaceDN/>
      <w:bidi w:val="0"/>
      <w:adjustRightInd w:val="0"/>
      <w:snapToGrid w:val="0"/>
      <w:spacing w:line="240" w:lineRule="exact"/>
      <w:jc w:val="center"/>
      <w:textAlignment w:val="baseline"/>
      <w:rPr>
        <w:rFonts w:hint="default"/>
        <w:lang w:eastAsia="zh-CN"/>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14</w:t>
    </w:r>
    <w:r>
      <w:rPr>
        <w:sz w:val="18"/>
        <w:szCs w:val="18"/>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single" w:color="auto" w:sz="4" w:space="1"/>
      </w:pBdr>
      <w:kinsoku/>
      <w:wordWrap/>
      <w:overflowPunct/>
      <w:topLinePunct w:val="0"/>
      <w:autoSpaceDE/>
      <w:autoSpaceDN/>
      <w:bidi w:val="0"/>
      <w:adjustRightInd w:val="0"/>
      <w:snapToGrid w:val="0"/>
      <w:spacing w:line="240" w:lineRule="exact"/>
      <w:jc w:val="center"/>
      <w:textAlignment w:val="baseline"/>
      <w:rPr>
        <w:rFonts w:hint="default"/>
        <w:lang w:eastAsia="zh-CN"/>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14</w:t>
    </w:r>
    <w:r>
      <w:rPr>
        <w:sz w:val="18"/>
        <w:szCs w:val="18"/>
        <w:lang w:val="zh-C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fldChar w:fldCharType="begin"/>
    </w:r>
    <w:r>
      <w:instrText xml:space="preserve">PAGE   \* MERGEFORMAT</w:instrText>
    </w:r>
    <w:r>
      <w:fldChar w:fldCharType="separate"/>
    </w:r>
    <w:r>
      <w:rPr>
        <w:rFonts w:ascii="Arial" w:hAnsi="Arial"/>
        <w:lang w:val="zh-CN"/>
      </w:rPr>
      <w:t>30</w:t>
    </w:r>
    <w:r>
      <w:rPr>
        <w:rFonts w:ascii="Arial" w:hAnsi="Arial"/>
        <w:lang w:val="zh-C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16" w:lineRule="auto"/>
      <w:ind w:right="79"/>
      <w:jc w:val="right"/>
      <w:rPr>
        <w:rFonts w:ascii="仿宋" w:hAnsi="仿宋" w:eastAsia="仿宋" w:cs="仿宋"/>
        <w:sz w:val="18"/>
        <w:szCs w:val="18"/>
      </w:rPr>
    </w:pPr>
    <w:r>
      <w:rPr>
        <w:rFonts w:ascii="仿宋" w:hAnsi="仿宋" w:eastAsia="仿宋" w:cs="仿宋"/>
        <w:spacing w:val="-1"/>
        <w:sz w:val="18"/>
        <w:szCs w:val="18"/>
      </w:rPr>
      <w:t xml:space="preserve">    </w:t>
    </w:r>
    <w:r>
      <w:rPr>
        <w:rFonts w:ascii="仿宋" w:hAnsi="仿宋" w:eastAsia="仿宋" w:cs="仿宋"/>
        <w:sz w:val="18"/>
        <w:szCs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single" w:color="auto" w:sz="4" w:space="1"/>
      </w:pBdr>
      <w:kinsoku/>
      <w:wordWrap/>
      <w:overflowPunct/>
      <w:topLinePunct w:val="0"/>
      <w:autoSpaceDE/>
      <w:autoSpaceDN/>
      <w:bidi w:val="0"/>
      <w:adjustRightInd w:val="0"/>
      <w:snapToGrid w:val="0"/>
      <w:spacing w:line="240" w:lineRule="exact"/>
      <w:jc w:val="center"/>
      <w:textAlignment w:val="baseline"/>
      <w:rPr>
        <w:rStyle w:val="39"/>
        <w:sz w:val="18"/>
        <w:szCs w:val="18"/>
      </w:rPr>
    </w:pPr>
    <w:r>
      <w:rPr>
        <w:rStyle w:val="39"/>
        <w:sz w:val="18"/>
        <w:szCs w:val="18"/>
      </w:rPr>
      <w:fldChar w:fldCharType="begin"/>
    </w:r>
    <w:r>
      <w:rPr>
        <w:rStyle w:val="39"/>
        <w:sz w:val="18"/>
        <w:szCs w:val="18"/>
      </w:rPr>
      <w:instrText xml:space="preserve">PAGE   \* MERGEFORMAT</w:instrText>
    </w:r>
    <w:r>
      <w:rPr>
        <w:rStyle w:val="39"/>
        <w:sz w:val="18"/>
        <w:szCs w:val="18"/>
      </w:rPr>
      <w:fldChar w:fldCharType="separate"/>
    </w:r>
    <w:r>
      <w:rPr>
        <w:rStyle w:val="39"/>
        <w:sz w:val="18"/>
        <w:szCs w:val="18"/>
        <w:lang w:val="zh-CN"/>
      </w:rPr>
      <w:t>5</w:t>
    </w:r>
    <w:r>
      <w:rPr>
        <w:rStyle w:val="39"/>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8" w:space="15"/>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single" w:color="auto" w:sz="4" w:space="1"/>
      </w:pBdr>
      <w:kinsoku/>
      <w:wordWrap/>
      <w:overflowPunct/>
      <w:topLinePunct w:val="0"/>
      <w:autoSpaceDE/>
      <w:autoSpaceDN/>
      <w:bidi w:val="0"/>
      <w:adjustRightInd w:val="0"/>
      <w:snapToGrid w:val="0"/>
      <w:spacing w:line="240" w:lineRule="exact"/>
      <w:jc w:val="center"/>
      <w:textAlignment w:val="baseline"/>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14</w:t>
    </w:r>
    <w:r>
      <w:rPr>
        <w:sz w:val="18"/>
        <w:szCs w:val="18"/>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default"/>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single" w:color="auto" w:sz="4" w:space="1"/>
      </w:pBdr>
      <w:kinsoku/>
      <w:wordWrap/>
      <w:overflowPunct/>
      <w:topLinePunct w:val="0"/>
      <w:autoSpaceDE/>
      <w:autoSpaceDN/>
      <w:bidi w:val="0"/>
      <w:adjustRightInd w:val="0"/>
      <w:snapToGrid w:val="0"/>
      <w:spacing w:line="240" w:lineRule="exact"/>
      <w:jc w:val="center"/>
      <w:textAlignment w:val="baseline"/>
      <w:rPr>
        <w:rFonts w:hint="default"/>
        <w:lang w:eastAsia="zh-CN"/>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14</w:t>
    </w:r>
    <w:r>
      <w:rPr>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Arial" w:hAnsi="Arial" w:eastAsia="华文行楷"/>
      </w:rPr>
    </w:pPr>
    <w:r>
      <w:drawing>
        <wp:inline distT="0" distB="0" distL="114300" distR="114300">
          <wp:extent cx="5902325" cy="285750"/>
          <wp:effectExtent l="0" t="0" r="3175" b="0"/>
          <wp:docPr id="6" name="图片 6" descr="评估报告内页页眉.jpg"/>
          <wp:cNvGraphicFramePr/>
          <a:graphic xmlns:a="http://schemas.openxmlformats.org/drawingml/2006/main">
            <a:graphicData uri="http://schemas.openxmlformats.org/drawingml/2006/picture">
              <pic:pic xmlns:pic="http://schemas.openxmlformats.org/drawingml/2006/picture">
                <pic:nvPicPr>
                  <pic:cNvPr id="6"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20"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28"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28"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29" name="图片 29" descr="评估报告内页页眉.jpg"/>
          <wp:cNvGraphicFramePr/>
          <a:graphic xmlns:a="http://schemas.openxmlformats.org/drawingml/2006/main">
            <a:graphicData uri="http://schemas.openxmlformats.org/drawingml/2006/picture">
              <pic:pic xmlns:pic="http://schemas.openxmlformats.org/drawingml/2006/picture">
                <pic:nvPicPr>
                  <pic:cNvPr id="29" name="图片 2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45" name="图片 45" descr="评估报告内页页眉.jpg"/>
          <wp:cNvGraphicFramePr/>
          <a:graphic xmlns:a="http://schemas.openxmlformats.org/drawingml/2006/main">
            <a:graphicData uri="http://schemas.openxmlformats.org/drawingml/2006/picture">
              <pic:pic xmlns:pic="http://schemas.openxmlformats.org/drawingml/2006/picture">
                <pic:nvPicPr>
                  <pic:cNvPr id="45" name="图片 4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46"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4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2" name="图片 82"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drawing>
        <wp:inline distT="0" distB="0" distL="114300" distR="114300">
          <wp:extent cx="5902325" cy="285750"/>
          <wp:effectExtent l="0" t="0" r="3175" b="0"/>
          <wp:docPr id="8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5902325" cy="285750"/>
          <wp:effectExtent l="0" t="0" r="3175" b="0"/>
          <wp:docPr id="84" name="图片 84"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ascii="Arial" w:hAnsi="Arial" w:eastAsia="华文行楷"/>
      </w:rPr>
    </w:pPr>
    <w:r>
      <w:rPr>
        <w:rFonts w:hint="eastAsia" w:ascii="楷体_GB2312" w:eastAsia="楷体_GB2312"/>
        <w:spacing w:val="-20"/>
      </w:rPr>
      <w:drawing>
        <wp:inline distT="0" distB="0" distL="114300" distR="114300">
          <wp:extent cx="8866505" cy="392430"/>
          <wp:effectExtent l="0" t="0" r="10795" b="7620"/>
          <wp:docPr id="38" name="图片 38" descr="评估报告内页页眉-马甸-横版"/>
          <wp:cNvGraphicFramePr/>
          <a:graphic xmlns:a="http://schemas.openxmlformats.org/drawingml/2006/main">
            <a:graphicData uri="http://schemas.openxmlformats.org/drawingml/2006/picture">
              <pic:pic xmlns:pic="http://schemas.openxmlformats.org/drawingml/2006/picture">
                <pic:nvPicPr>
                  <pic:cNvPr id="38" name="图片 38"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028"/>
        <w:tab w:val="center" w:pos="7346"/>
      </w:tabs>
      <w:jc w:val="left"/>
      <w:rPr>
        <w:rFonts w:ascii="楷体_GB2312" w:eastAsia="楷体_GB2312"/>
        <w:spacing w:val="-20"/>
      </w:rPr>
    </w:pPr>
    <w:r>
      <w:rPr>
        <w:rFonts w:hint="eastAsia"/>
        <w:lang w:eastAsia="zh-CN"/>
      </w:rPr>
      <w:tab/>
    </w:r>
    <w:r>
      <w:rPr>
        <w:rFonts w:hint="eastAsia"/>
        <w:lang w:eastAsia="zh-CN"/>
      </w:rPr>
      <w:tab/>
    </w:r>
    <w:r>
      <w:drawing>
        <wp:inline distT="0" distB="0" distL="114300" distR="114300">
          <wp:extent cx="5902325" cy="285750"/>
          <wp:effectExtent l="0" t="0" r="3175" b="0"/>
          <wp:docPr id="54" name="图片 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eastAsia="楷体_GB2312"/>
        <w:spacing w:val="-20"/>
      </w:rPr>
    </w:pPr>
    <w:r>
      <w:drawing>
        <wp:inline distT="0" distB="0" distL="114300" distR="114300">
          <wp:extent cx="5902325" cy="285750"/>
          <wp:effectExtent l="0" t="0" r="3175" b="0"/>
          <wp:docPr id="55" name="图片 6"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114300" distR="114300">
          <wp:extent cx="5902325" cy="285750"/>
          <wp:effectExtent l="0" t="0" r="3175" b="0"/>
          <wp:docPr id="3" name="图片 3" descr="评估报告内页页眉.jpg"/>
          <wp:cNvGraphicFramePr/>
          <a:graphic xmlns:a="http://schemas.openxmlformats.org/drawingml/2006/main">
            <a:graphicData uri="http://schemas.openxmlformats.org/drawingml/2006/picture">
              <pic:pic xmlns:pic="http://schemas.openxmlformats.org/drawingml/2006/picture">
                <pic:nvPicPr>
                  <pic:cNvPr id="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A595C"/>
    <w:multiLevelType w:val="singleLevel"/>
    <w:tmpl w:val="A95A595C"/>
    <w:lvl w:ilvl="0" w:tentative="0">
      <w:start w:val="2"/>
      <w:numFmt w:val="chineseCounting"/>
      <w:suff w:val="nothing"/>
      <w:lvlText w:val="%1、"/>
      <w:lvlJc w:val="left"/>
      <w:rPr>
        <w:rFonts w:hint="eastAsia"/>
      </w:rPr>
    </w:lvl>
  </w:abstractNum>
  <w:abstractNum w:abstractNumId="1">
    <w:nsid w:val="0F81083D"/>
    <w:multiLevelType w:val="multilevel"/>
    <w:tmpl w:val="0F81083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13960EB8"/>
    <w:multiLevelType w:val="multilevel"/>
    <w:tmpl w:val="13960EB8"/>
    <w:lvl w:ilvl="0" w:tentative="0">
      <w:start w:val="1"/>
      <w:numFmt w:val="decimal"/>
      <w:lvlText w:val="%1."/>
      <w:lvlJc w:val="left"/>
      <w:pPr>
        <w:ind w:left="987"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4F11AE3"/>
    <w:multiLevelType w:val="multilevel"/>
    <w:tmpl w:val="14F11AE3"/>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5">
    <w:nsid w:val="371C35A0"/>
    <w:multiLevelType w:val="singleLevel"/>
    <w:tmpl w:val="371C35A0"/>
    <w:lvl w:ilvl="0" w:tentative="0">
      <w:start w:val="2"/>
      <w:numFmt w:val="decimal"/>
      <w:suff w:val="nothing"/>
      <w:lvlText w:val="%1）"/>
      <w:lvlJc w:val="left"/>
    </w:lvl>
  </w:abstractNum>
  <w:abstractNum w:abstractNumId="6">
    <w:nsid w:val="51C66955"/>
    <w:multiLevelType w:val="multilevel"/>
    <w:tmpl w:val="51C66955"/>
    <w:lvl w:ilvl="0" w:tentative="0">
      <w:start w:val="1"/>
      <w:numFmt w:val="decimal"/>
      <w:lvlText w:val="%1."/>
      <w:lvlJc w:val="left"/>
      <w:pPr>
        <w:ind w:left="1270" w:hanging="420"/>
      </w:pPr>
      <w:rPr>
        <w:rFonts w:hint="eastAsia"/>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7">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8">
    <w:nsid w:val="6243EDEA"/>
    <w:multiLevelType w:val="singleLevel"/>
    <w:tmpl w:val="6243EDEA"/>
    <w:lvl w:ilvl="0" w:tentative="0">
      <w:start w:val="4"/>
      <w:numFmt w:val="chineseCounting"/>
      <w:suff w:val="nothing"/>
      <w:lvlText w:val="（%1）"/>
      <w:lvlJc w:val="left"/>
      <w:rPr>
        <w:rFonts w:hint="eastAsia"/>
      </w:rPr>
    </w:lvl>
  </w:abstractNum>
  <w:abstractNum w:abstractNumId="9">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2"/>
  </w:num>
  <w:num w:numId="4">
    <w:abstractNumId w:val="7"/>
  </w:num>
  <w:num w:numId="5">
    <w:abstractNumId w:val="4"/>
  </w:num>
  <w:num w:numId="6">
    <w:abstractNumId w:val="6"/>
  </w:num>
  <w:num w:numId="7">
    <w:abstractNumId w:val="1"/>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ZjVlM2VmNjAwMmNmMzg0MTcxOTI1ODA5M2MyOGEifQ=="/>
  </w:docVars>
  <w:rsids>
    <w:rsidRoot w:val="00A86DFA"/>
    <w:rsid w:val="0000261B"/>
    <w:rsid w:val="000035BF"/>
    <w:rsid w:val="00025D2D"/>
    <w:rsid w:val="00026228"/>
    <w:rsid w:val="00026609"/>
    <w:rsid w:val="00052244"/>
    <w:rsid w:val="00053C10"/>
    <w:rsid w:val="00054887"/>
    <w:rsid w:val="00061812"/>
    <w:rsid w:val="00070B44"/>
    <w:rsid w:val="00072076"/>
    <w:rsid w:val="000744E6"/>
    <w:rsid w:val="00074972"/>
    <w:rsid w:val="000800BD"/>
    <w:rsid w:val="000924FF"/>
    <w:rsid w:val="000929DD"/>
    <w:rsid w:val="0009314F"/>
    <w:rsid w:val="00093220"/>
    <w:rsid w:val="000A47F5"/>
    <w:rsid w:val="000A4CD4"/>
    <w:rsid w:val="000A5083"/>
    <w:rsid w:val="000A67B1"/>
    <w:rsid w:val="000A6834"/>
    <w:rsid w:val="000B32FD"/>
    <w:rsid w:val="000B4167"/>
    <w:rsid w:val="000B71A5"/>
    <w:rsid w:val="000D24B4"/>
    <w:rsid w:val="000D27B3"/>
    <w:rsid w:val="000D4E49"/>
    <w:rsid w:val="000F239A"/>
    <w:rsid w:val="000F5FEC"/>
    <w:rsid w:val="000F615A"/>
    <w:rsid w:val="000F640C"/>
    <w:rsid w:val="000F76A1"/>
    <w:rsid w:val="00104FF9"/>
    <w:rsid w:val="00111384"/>
    <w:rsid w:val="00123776"/>
    <w:rsid w:val="00123A0D"/>
    <w:rsid w:val="00123EE9"/>
    <w:rsid w:val="00123EF7"/>
    <w:rsid w:val="0012488A"/>
    <w:rsid w:val="00126C94"/>
    <w:rsid w:val="00134C60"/>
    <w:rsid w:val="0013511D"/>
    <w:rsid w:val="00136B5C"/>
    <w:rsid w:val="001374A1"/>
    <w:rsid w:val="001414E8"/>
    <w:rsid w:val="00144B0B"/>
    <w:rsid w:val="00146331"/>
    <w:rsid w:val="001473C9"/>
    <w:rsid w:val="0014782F"/>
    <w:rsid w:val="00150704"/>
    <w:rsid w:val="00151FCB"/>
    <w:rsid w:val="001540AB"/>
    <w:rsid w:val="001570AA"/>
    <w:rsid w:val="00157F7A"/>
    <w:rsid w:val="0016418C"/>
    <w:rsid w:val="00171B07"/>
    <w:rsid w:val="00177722"/>
    <w:rsid w:val="00181410"/>
    <w:rsid w:val="00191657"/>
    <w:rsid w:val="00195313"/>
    <w:rsid w:val="001970F7"/>
    <w:rsid w:val="001B1AE2"/>
    <w:rsid w:val="001B2360"/>
    <w:rsid w:val="001B3AFB"/>
    <w:rsid w:val="001B4BA6"/>
    <w:rsid w:val="001B6291"/>
    <w:rsid w:val="001C078A"/>
    <w:rsid w:val="001C25E5"/>
    <w:rsid w:val="001D0B96"/>
    <w:rsid w:val="001D584D"/>
    <w:rsid w:val="001D5C93"/>
    <w:rsid w:val="001E1169"/>
    <w:rsid w:val="001F0189"/>
    <w:rsid w:val="001F14A7"/>
    <w:rsid w:val="001F2EFB"/>
    <w:rsid w:val="001F4B24"/>
    <w:rsid w:val="001F66FC"/>
    <w:rsid w:val="001F7D53"/>
    <w:rsid w:val="00202A32"/>
    <w:rsid w:val="00202E52"/>
    <w:rsid w:val="002033C2"/>
    <w:rsid w:val="00203555"/>
    <w:rsid w:val="00204D34"/>
    <w:rsid w:val="00206EB2"/>
    <w:rsid w:val="00207644"/>
    <w:rsid w:val="00211A78"/>
    <w:rsid w:val="00211E9F"/>
    <w:rsid w:val="002165D2"/>
    <w:rsid w:val="0021761C"/>
    <w:rsid w:val="00226312"/>
    <w:rsid w:val="00230D09"/>
    <w:rsid w:val="002321A9"/>
    <w:rsid w:val="00235851"/>
    <w:rsid w:val="0024624A"/>
    <w:rsid w:val="00251653"/>
    <w:rsid w:val="00256EB7"/>
    <w:rsid w:val="00262A88"/>
    <w:rsid w:val="00263FC8"/>
    <w:rsid w:val="00273576"/>
    <w:rsid w:val="00283CFB"/>
    <w:rsid w:val="00287543"/>
    <w:rsid w:val="00292C64"/>
    <w:rsid w:val="002942B0"/>
    <w:rsid w:val="002A554C"/>
    <w:rsid w:val="002B2649"/>
    <w:rsid w:val="002B3FDF"/>
    <w:rsid w:val="002B4657"/>
    <w:rsid w:val="002B5B75"/>
    <w:rsid w:val="002B6922"/>
    <w:rsid w:val="002C02C3"/>
    <w:rsid w:val="002C3804"/>
    <w:rsid w:val="002C3ABF"/>
    <w:rsid w:val="002D015A"/>
    <w:rsid w:val="002D3608"/>
    <w:rsid w:val="002D37CB"/>
    <w:rsid w:val="002D3CAD"/>
    <w:rsid w:val="002D7487"/>
    <w:rsid w:val="002E26AE"/>
    <w:rsid w:val="002E7495"/>
    <w:rsid w:val="002F113D"/>
    <w:rsid w:val="002F17AE"/>
    <w:rsid w:val="002F683C"/>
    <w:rsid w:val="00304EDB"/>
    <w:rsid w:val="00310547"/>
    <w:rsid w:val="00312997"/>
    <w:rsid w:val="00330CBD"/>
    <w:rsid w:val="00334966"/>
    <w:rsid w:val="00334BF4"/>
    <w:rsid w:val="00354BFF"/>
    <w:rsid w:val="0035670B"/>
    <w:rsid w:val="00361213"/>
    <w:rsid w:val="003624DC"/>
    <w:rsid w:val="00364401"/>
    <w:rsid w:val="00370359"/>
    <w:rsid w:val="003726D0"/>
    <w:rsid w:val="00382993"/>
    <w:rsid w:val="00391D6F"/>
    <w:rsid w:val="00393E63"/>
    <w:rsid w:val="003A107D"/>
    <w:rsid w:val="003A1485"/>
    <w:rsid w:val="003A243E"/>
    <w:rsid w:val="003B671A"/>
    <w:rsid w:val="003C2DBB"/>
    <w:rsid w:val="003C313E"/>
    <w:rsid w:val="003C484E"/>
    <w:rsid w:val="003C5C4D"/>
    <w:rsid w:val="003D023D"/>
    <w:rsid w:val="003D6121"/>
    <w:rsid w:val="003E0F06"/>
    <w:rsid w:val="003E27DF"/>
    <w:rsid w:val="003E65DF"/>
    <w:rsid w:val="003F0460"/>
    <w:rsid w:val="003F544A"/>
    <w:rsid w:val="00403E88"/>
    <w:rsid w:val="00410DE5"/>
    <w:rsid w:val="004124C4"/>
    <w:rsid w:val="00422F69"/>
    <w:rsid w:val="00424E1D"/>
    <w:rsid w:val="00427951"/>
    <w:rsid w:val="00430001"/>
    <w:rsid w:val="004322E9"/>
    <w:rsid w:val="00435DBA"/>
    <w:rsid w:val="00437B92"/>
    <w:rsid w:val="00445EAE"/>
    <w:rsid w:val="004465D8"/>
    <w:rsid w:val="00446802"/>
    <w:rsid w:val="004706AD"/>
    <w:rsid w:val="00474E12"/>
    <w:rsid w:val="00475BF9"/>
    <w:rsid w:val="0048307F"/>
    <w:rsid w:val="00486B68"/>
    <w:rsid w:val="004873DC"/>
    <w:rsid w:val="00492E2C"/>
    <w:rsid w:val="004A2C77"/>
    <w:rsid w:val="004A7786"/>
    <w:rsid w:val="004B16D1"/>
    <w:rsid w:val="004B1C93"/>
    <w:rsid w:val="004B6870"/>
    <w:rsid w:val="004C5F75"/>
    <w:rsid w:val="004D3BB7"/>
    <w:rsid w:val="004D6C9D"/>
    <w:rsid w:val="004E1A24"/>
    <w:rsid w:val="004E293A"/>
    <w:rsid w:val="004F0743"/>
    <w:rsid w:val="004F250A"/>
    <w:rsid w:val="004F276F"/>
    <w:rsid w:val="004F5F47"/>
    <w:rsid w:val="004F6EE1"/>
    <w:rsid w:val="00503552"/>
    <w:rsid w:val="00503BBF"/>
    <w:rsid w:val="00505BF5"/>
    <w:rsid w:val="005062BF"/>
    <w:rsid w:val="00506B32"/>
    <w:rsid w:val="005167E1"/>
    <w:rsid w:val="00520A08"/>
    <w:rsid w:val="00524F32"/>
    <w:rsid w:val="00525430"/>
    <w:rsid w:val="0052546F"/>
    <w:rsid w:val="005256F1"/>
    <w:rsid w:val="0052661F"/>
    <w:rsid w:val="00527DF2"/>
    <w:rsid w:val="00530094"/>
    <w:rsid w:val="00530D89"/>
    <w:rsid w:val="00531EC3"/>
    <w:rsid w:val="00541729"/>
    <w:rsid w:val="00541FC8"/>
    <w:rsid w:val="005424B1"/>
    <w:rsid w:val="005434CC"/>
    <w:rsid w:val="005452B6"/>
    <w:rsid w:val="00551780"/>
    <w:rsid w:val="005551C6"/>
    <w:rsid w:val="00555DB2"/>
    <w:rsid w:val="00555DD2"/>
    <w:rsid w:val="0056070D"/>
    <w:rsid w:val="005638B9"/>
    <w:rsid w:val="00564D86"/>
    <w:rsid w:val="005662A0"/>
    <w:rsid w:val="00570C05"/>
    <w:rsid w:val="0057517C"/>
    <w:rsid w:val="00576285"/>
    <w:rsid w:val="00576619"/>
    <w:rsid w:val="00580FD5"/>
    <w:rsid w:val="00581372"/>
    <w:rsid w:val="00582885"/>
    <w:rsid w:val="0058294B"/>
    <w:rsid w:val="00586573"/>
    <w:rsid w:val="00586D94"/>
    <w:rsid w:val="00590F7C"/>
    <w:rsid w:val="005917BB"/>
    <w:rsid w:val="00593376"/>
    <w:rsid w:val="00593424"/>
    <w:rsid w:val="005A0536"/>
    <w:rsid w:val="005A79D0"/>
    <w:rsid w:val="005B1607"/>
    <w:rsid w:val="005B43B8"/>
    <w:rsid w:val="005C6151"/>
    <w:rsid w:val="005E1306"/>
    <w:rsid w:val="005E28EC"/>
    <w:rsid w:val="005E359F"/>
    <w:rsid w:val="005E7CBD"/>
    <w:rsid w:val="005F7451"/>
    <w:rsid w:val="00601870"/>
    <w:rsid w:val="006129A4"/>
    <w:rsid w:val="006211FE"/>
    <w:rsid w:val="00623376"/>
    <w:rsid w:val="006234C5"/>
    <w:rsid w:val="00624944"/>
    <w:rsid w:val="00625CD8"/>
    <w:rsid w:val="00642550"/>
    <w:rsid w:val="00645765"/>
    <w:rsid w:val="00645F58"/>
    <w:rsid w:val="006508C1"/>
    <w:rsid w:val="0065277F"/>
    <w:rsid w:val="00654100"/>
    <w:rsid w:val="00656EC6"/>
    <w:rsid w:val="00662934"/>
    <w:rsid w:val="006633E1"/>
    <w:rsid w:val="0067101A"/>
    <w:rsid w:val="00680D4E"/>
    <w:rsid w:val="006824AD"/>
    <w:rsid w:val="006A0192"/>
    <w:rsid w:val="006A0924"/>
    <w:rsid w:val="006A6388"/>
    <w:rsid w:val="006A6565"/>
    <w:rsid w:val="006B4C36"/>
    <w:rsid w:val="006C1DDD"/>
    <w:rsid w:val="006C364C"/>
    <w:rsid w:val="006C5F40"/>
    <w:rsid w:val="006E2EA6"/>
    <w:rsid w:val="006E3FCB"/>
    <w:rsid w:val="006E74D2"/>
    <w:rsid w:val="007019C7"/>
    <w:rsid w:val="0071086A"/>
    <w:rsid w:val="00711355"/>
    <w:rsid w:val="007125F6"/>
    <w:rsid w:val="00716D79"/>
    <w:rsid w:val="00721EC6"/>
    <w:rsid w:val="00723242"/>
    <w:rsid w:val="0072324A"/>
    <w:rsid w:val="00724488"/>
    <w:rsid w:val="0072717D"/>
    <w:rsid w:val="0072772B"/>
    <w:rsid w:val="00734080"/>
    <w:rsid w:val="00736B72"/>
    <w:rsid w:val="0074010A"/>
    <w:rsid w:val="00742E22"/>
    <w:rsid w:val="00744C01"/>
    <w:rsid w:val="00745EEF"/>
    <w:rsid w:val="00752A4C"/>
    <w:rsid w:val="00752DF7"/>
    <w:rsid w:val="00753CB7"/>
    <w:rsid w:val="00766AF0"/>
    <w:rsid w:val="00766C44"/>
    <w:rsid w:val="00766CF1"/>
    <w:rsid w:val="00767079"/>
    <w:rsid w:val="00770A07"/>
    <w:rsid w:val="0077120B"/>
    <w:rsid w:val="00771E24"/>
    <w:rsid w:val="00772E7F"/>
    <w:rsid w:val="00773973"/>
    <w:rsid w:val="007825DD"/>
    <w:rsid w:val="007A27F8"/>
    <w:rsid w:val="007A61D6"/>
    <w:rsid w:val="007B1512"/>
    <w:rsid w:val="007B36FF"/>
    <w:rsid w:val="007B674A"/>
    <w:rsid w:val="007B7236"/>
    <w:rsid w:val="007C28EA"/>
    <w:rsid w:val="007C3005"/>
    <w:rsid w:val="007C36F2"/>
    <w:rsid w:val="007C5A56"/>
    <w:rsid w:val="007D235D"/>
    <w:rsid w:val="007D66D4"/>
    <w:rsid w:val="007D7A6F"/>
    <w:rsid w:val="007E72DA"/>
    <w:rsid w:val="007F1AC6"/>
    <w:rsid w:val="007F6AC6"/>
    <w:rsid w:val="00800EB8"/>
    <w:rsid w:val="00803ADE"/>
    <w:rsid w:val="00805999"/>
    <w:rsid w:val="00806BBF"/>
    <w:rsid w:val="00810B19"/>
    <w:rsid w:val="0081337A"/>
    <w:rsid w:val="00831A9E"/>
    <w:rsid w:val="00833F5C"/>
    <w:rsid w:val="00835B0C"/>
    <w:rsid w:val="00835E64"/>
    <w:rsid w:val="00837560"/>
    <w:rsid w:val="0084172D"/>
    <w:rsid w:val="00842692"/>
    <w:rsid w:val="00846344"/>
    <w:rsid w:val="00846594"/>
    <w:rsid w:val="00860BE9"/>
    <w:rsid w:val="00861CF2"/>
    <w:rsid w:val="00861D1E"/>
    <w:rsid w:val="008635A7"/>
    <w:rsid w:val="00863D12"/>
    <w:rsid w:val="0087167E"/>
    <w:rsid w:val="00872EF6"/>
    <w:rsid w:val="0087472F"/>
    <w:rsid w:val="00876CAC"/>
    <w:rsid w:val="008850E8"/>
    <w:rsid w:val="008869AB"/>
    <w:rsid w:val="00887E52"/>
    <w:rsid w:val="00887F19"/>
    <w:rsid w:val="00891731"/>
    <w:rsid w:val="00893298"/>
    <w:rsid w:val="00895EAB"/>
    <w:rsid w:val="00896A2D"/>
    <w:rsid w:val="0089762F"/>
    <w:rsid w:val="008A4B5C"/>
    <w:rsid w:val="008A5F3D"/>
    <w:rsid w:val="008B052A"/>
    <w:rsid w:val="008B2AAE"/>
    <w:rsid w:val="008B58C6"/>
    <w:rsid w:val="008B7058"/>
    <w:rsid w:val="008C0100"/>
    <w:rsid w:val="008C1ED1"/>
    <w:rsid w:val="008C3777"/>
    <w:rsid w:val="008C38A8"/>
    <w:rsid w:val="008C797F"/>
    <w:rsid w:val="008D370B"/>
    <w:rsid w:val="008D5406"/>
    <w:rsid w:val="008D5BA2"/>
    <w:rsid w:val="008D5BD9"/>
    <w:rsid w:val="008E35E0"/>
    <w:rsid w:val="008E76DF"/>
    <w:rsid w:val="008F09C2"/>
    <w:rsid w:val="00905134"/>
    <w:rsid w:val="00910D97"/>
    <w:rsid w:val="0091507B"/>
    <w:rsid w:val="00920E53"/>
    <w:rsid w:val="009250F2"/>
    <w:rsid w:val="00926367"/>
    <w:rsid w:val="009330A6"/>
    <w:rsid w:val="00934EBE"/>
    <w:rsid w:val="009369F0"/>
    <w:rsid w:val="00936D15"/>
    <w:rsid w:val="00936D51"/>
    <w:rsid w:val="0094360E"/>
    <w:rsid w:val="00946BE9"/>
    <w:rsid w:val="009572A9"/>
    <w:rsid w:val="009575B3"/>
    <w:rsid w:val="00957F97"/>
    <w:rsid w:val="009604D8"/>
    <w:rsid w:val="009626BC"/>
    <w:rsid w:val="00964F7F"/>
    <w:rsid w:val="00967D80"/>
    <w:rsid w:val="00985692"/>
    <w:rsid w:val="0098577C"/>
    <w:rsid w:val="00987EA7"/>
    <w:rsid w:val="00990525"/>
    <w:rsid w:val="009A2E30"/>
    <w:rsid w:val="009A550D"/>
    <w:rsid w:val="009B7BA2"/>
    <w:rsid w:val="009D1EA2"/>
    <w:rsid w:val="009D5545"/>
    <w:rsid w:val="009D6513"/>
    <w:rsid w:val="009D71B7"/>
    <w:rsid w:val="009E058E"/>
    <w:rsid w:val="009E12D2"/>
    <w:rsid w:val="009E2E2E"/>
    <w:rsid w:val="009E410B"/>
    <w:rsid w:val="009F4456"/>
    <w:rsid w:val="00A02A15"/>
    <w:rsid w:val="00A03536"/>
    <w:rsid w:val="00A05F24"/>
    <w:rsid w:val="00A11A46"/>
    <w:rsid w:val="00A12B37"/>
    <w:rsid w:val="00A16261"/>
    <w:rsid w:val="00A204EC"/>
    <w:rsid w:val="00A24B27"/>
    <w:rsid w:val="00A26F9A"/>
    <w:rsid w:val="00A337FA"/>
    <w:rsid w:val="00A3478C"/>
    <w:rsid w:val="00A362F5"/>
    <w:rsid w:val="00A37684"/>
    <w:rsid w:val="00A37D2C"/>
    <w:rsid w:val="00A4401A"/>
    <w:rsid w:val="00A52AC4"/>
    <w:rsid w:val="00A558A9"/>
    <w:rsid w:val="00A60A06"/>
    <w:rsid w:val="00A62E53"/>
    <w:rsid w:val="00A65319"/>
    <w:rsid w:val="00A73F66"/>
    <w:rsid w:val="00A831F3"/>
    <w:rsid w:val="00A83FCF"/>
    <w:rsid w:val="00A864C6"/>
    <w:rsid w:val="00A86DFA"/>
    <w:rsid w:val="00A930E6"/>
    <w:rsid w:val="00AA0255"/>
    <w:rsid w:val="00AA0768"/>
    <w:rsid w:val="00AA14C4"/>
    <w:rsid w:val="00AA1904"/>
    <w:rsid w:val="00AA374F"/>
    <w:rsid w:val="00AA61FC"/>
    <w:rsid w:val="00AB0703"/>
    <w:rsid w:val="00AB575D"/>
    <w:rsid w:val="00AB6624"/>
    <w:rsid w:val="00AB7EA4"/>
    <w:rsid w:val="00AC1183"/>
    <w:rsid w:val="00AC30F4"/>
    <w:rsid w:val="00AC5A05"/>
    <w:rsid w:val="00AC661C"/>
    <w:rsid w:val="00AE4736"/>
    <w:rsid w:val="00AE4CBC"/>
    <w:rsid w:val="00AE6202"/>
    <w:rsid w:val="00AE6A85"/>
    <w:rsid w:val="00AE6BA8"/>
    <w:rsid w:val="00AF321A"/>
    <w:rsid w:val="00AF4CFE"/>
    <w:rsid w:val="00AF711A"/>
    <w:rsid w:val="00B01189"/>
    <w:rsid w:val="00B15F3E"/>
    <w:rsid w:val="00B20A00"/>
    <w:rsid w:val="00B218F0"/>
    <w:rsid w:val="00B230A9"/>
    <w:rsid w:val="00B3114F"/>
    <w:rsid w:val="00B31707"/>
    <w:rsid w:val="00B35157"/>
    <w:rsid w:val="00B46B0D"/>
    <w:rsid w:val="00B4798A"/>
    <w:rsid w:val="00B523BC"/>
    <w:rsid w:val="00B5521F"/>
    <w:rsid w:val="00B55F74"/>
    <w:rsid w:val="00B65674"/>
    <w:rsid w:val="00B670CD"/>
    <w:rsid w:val="00B748CB"/>
    <w:rsid w:val="00B764E1"/>
    <w:rsid w:val="00B7683B"/>
    <w:rsid w:val="00B80F95"/>
    <w:rsid w:val="00B819EA"/>
    <w:rsid w:val="00B82DAB"/>
    <w:rsid w:val="00B83497"/>
    <w:rsid w:val="00B83EB3"/>
    <w:rsid w:val="00BB178C"/>
    <w:rsid w:val="00BB44AF"/>
    <w:rsid w:val="00BB4D07"/>
    <w:rsid w:val="00BB6731"/>
    <w:rsid w:val="00BC5EA4"/>
    <w:rsid w:val="00BC6849"/>
    <w:rsid w:val="00BC6EDC"/>
    <w:rsid w:val="00BE000D"/>
    <w:rsid w:val="00BE15DB"/>
    <w:rsid w:val="00BF0453"/>
    <w:rsid w:val="00BF21A6"/>
    <w:rsid w:val="00BF46B4"/>
    <w:rsid w:val="00BF6BA7"/>
    <w:rsid w:val="00C146F6"/>
    <w:rsid w:val="00C22E0B"/>
    <w:rsid w:val="00C248F9"/>
    <w:rsid w:val="00C27A00"/>
    <w:rsid w:val="00C3128C"/>
    <w:rsid w:val="00C35947"/>
    <w:rsid w:val="00C37DEA"/>
    <w:rsid w:val="00C43340"/>
    <w:rsid w:val="00C477CC"/>
    <w:rsid w:val="00C501A1"/>
    <w:rsid w:val="00C504FA"/>
    <w:rsid w:val="00C50675"/>
    <w:rsid w:val="00C50E73"/>
    <w:rsid w:val="00C60DD9"/>
    <w:rsid w:val="00C60EC1"/>
    <w:rsid w:val="00C64245"/>
    <w:rsid w:val="00C67765"/>
    <w:rsid w:val="00C67995"/>
    <w:rsid w:val="00C70FA0"/>
    <w:rsid w:val="00C71E25"/>
    <w:rsid w:val="00C76209"/>
    <w:rsid w:val="00C77B3C"/>
    <w:rsid w:val="00C8040A"/>
    <w:rsid w:val="00C80498"/>
    <w:rsid w:val="00C81828"/>
    <w:rsid w:val="00C818C9"/>
    <w:rsid w:val="00C8441E"/>
    <w:rsid w:val="00C900F8"/>
    <w:rsid w:val="00C95785"/>
    <w:rsid w:val="00CA6145"/>
    <w:rsid w:val="00CB390E"/>
    <w:rsid w:val="00CB3AA4"/>
    <w:rsid w:val="00CC0C1B"/>
    <w:rsid w:val="00CC0E97"/>
    <w:rsid w:val="00CC2915"/>
    <w:rsid w:val="00CC513D"/>
    <w:rsid w:val="00CC5B95"/>
    <w:rsid w:val="00CD3451"/>
    <w:rsid w:val="00CD3860"/>
    <w:rsid w:val="00CD3D21"/>
    <w:rsid w:val="00CD449C"/>
    <w:rsid w:val="00CD78E6"/>
    <w:rsid w:val="00CE08A5"/>
    <w:rsid w:val="00CE23D5"/>
    <w:rsid w:val="00CE4462"/>
    <w:rsid w:val="00CE6516"/>
    <w:rsid w:val="00CF464A"/>
    <w:rsid w:val="00CF5040"/>
    <w:rsid w:val="00D04F35"/>
    <w:rsid w:val="00D112F8"/>
    <w:rsid w:val="00D11A06"/>
    <w:rsid w:val="00D154F1"/>
    <w:rsid w:val="00D2244D"/>
    <w:rsid w:val="00D22778"/>
    <w:rsid w:val="00D30E8B"/>
    <w:rsid w:val="00D319AF"/>
    <w:rsid w:val="00D31FED"/>
    <w:rsid w:val="00D3576D"/>
    <w:rsid w:val="00D43622"/>
    <w:rsid w:val="00D459A5"/>
    <w:rsid w:val="00D63CF5"/>
    <w:rsid w:val="00D63F43"/>
    <w:rsid w:val="00D714F5"/>
    <w:rsid w:val="00D72292"/>
    <w:rsid w:val="00D72846"/>
    <w:rsid w:val="00D80E94"/>
    <w:rsid w:val="00D829B8"/>
    <w:rsid w:val="00D87845"/>
    <w:rsid w:val="00D878D5"/>
    <w:rsid w:val="00D93895"/>
    <w:rsid w:val="00D9496E"/>
    <w:rsid w:val="00DA5B99"/>
    <w:rsid w:val="00DA685A"/>
    <w:rsid w:val="00DB15BE"/>
    <w:rsid w:val="00DB49D0"/>
    <w:rsid w:val="00DB53CD"/>
    <w:rsid w:val="00DC0DC5"/>
    <w:rsid w:val="00DC3A0A"/>
    <w:rsid w:val="00DC566A"/>
    <w:rsid w:val="00DD44BD"/>
    <w:rsid w:val="00DE15EC"/>
    <w:rsid w:val="00DE20EB"/>
    <w:rsid w:val="00DE3187"/>
    <w:rsid w:val="00DE3C2A"/>
    <w:rsid w:val="00DE5F86"/>
    <w:rsid w:val="00DE7E7B"/>
    <w:rsid w:val="00DF1F6E"/>
    <w:rsid w:val="00DF3D2A"/>
    <w:rsid w:val="00DF4727"/>
    <w:rsid w:val="00DF5559"/>
    <w:rsid w:val="00E0026A"/>
    <w:rsid w:val="00E00E85"/>
    <w:rsid w:val="00E0118C"/>
    <w:rsid w:val="00E02248"/>
    <w:rsid w:val="00E02D46"/>
    <w:rsid w:val="00E10D6E"/>
    <w:rsid w:val="00E111B9"/>
    <w:rsid w:val="00E12999"/>
    <w:rsid w:val="00E21B96"/>
    <w:rsid w:val="00E2648C"/>
    <w:rsid w:val="00E3261A"/>
    <w:rsid w:val="00E41C7C"/>
    <w:rsid w:val="00E5156A"/>
    <w:rsid w:val="00E53394"/>
    <w:rsid w:val="00E543A5"/>
    <w:rsid w:val="00E62276"/>
    <w:rsid w:val="00E66EC8"/>
    <w:rsid w:val="00E67C5B"/>
    <w:rsid w:val="00E75CF8"/>
    <w:rsid w:val="00E80CEE"/>
    <w:rsid w:val="00E820E3"/>
    <w:rsid w:val="00E846E7"/>
    <w:rsid w:val="00E84DF8"/>
    <w:rsid w:val="00E90EB1"/>
    <w:rsid w:val="00E91F99"/>
    <w:rsid w:val="00E947AE"/>
    <w:rsid w:val="00E967FB"/>
    <w:rsid w:val="00EA1D38"/>
    <w:rsid w:val="00EA5E28"/>
    <w:rsid w:val="00EA6257"/>
    <w:rsid w:val="00EB32DA"/>
    <w:rsid w:val="00EC19A5"/>
    <w:rsid w:val="00ED20F4"/>
    <w:rsid w:val="00ED4C69"/>
    <w:rsid w:val="00EE6144"/>
    <w:rsid w:val="00EE7E98"/>
    <w:rsid w:val="00EF40DB"/>
    <w:rsid w:val="00EF59C9"/>
    <w:rsid w:val="00EF7C82"/>
    <w:rsid w:val="00EF7E32"/>
    <w:rsid w:val="00F02887"/>
    <w:rsid w:val="00F10B4B"/>
    <w:rsid w:val="00F1591E"/>
    <w:rsid w:val="00F16878"/>
    <w:rsid w:val="00F21219"/>
    <w:rsid w:val="00F279E6"/>
    <w:rsid w:val="00F32F89"/>
    <w:rsid w:val="00F34C01"/>
    <w:rsid w:val="00F37DC9"/>
    <w:rsid w:val="00F470DB"/>
    <w:rsid w:val="00F5338B"/>
    <w:rsid w:val="00F60E70"/>
    <w:rsid w:val="00F631FB"/>
    <w:rsid w:val="00F65C98"/>
    <w:rsid w:val="00F67849"/>
    <w:rsid w:val="00F678C8"/>
    <w:rsid w:val="00F70B1F"/>
    <w:rsid w:val="00F716AC"/>
    <w:rsid w:val="00F7323F"/>
    <w:rsid w:val="00F734EA"/>
    <w:rsid w:val="00F73D55"/>
    <w:rsid w:val="00F7582B"/>
    <w:rsid w:val="00F76D09"/>
    <w:rsid w:val="00F814D6"/>
    <w:rsid w:val="00F85275"/>
    <w:rsid w:val="00F95586"/>
    <w:rsid w:val="00FB4630"/>
    <w:rsid w:val="00FC7D32"/>
    <w:rsid w:val="00FD5124"/>
    <w:rsid w:val="00FD7616"/>
    <w:rsid w:val="00FE42C9"/>
    <w:rsid w:val="00FE76B2"/>
    <w:rsid w:val="00FE7F20"/>
    <w:rsid w:val="00FF662C"/>
    <w:rsid w:val="00FF67AF"/>
    <w:rsid w:val="04DD7085"/>
    <w:rsid w:val="057E2D21"/>
    <w:rsid w:val="0B001F6C"/>
    <w:rsid w:val="0BF06105"/>
    <w:rsid w:val="0E886A8E"/>
    <w:rsid w:val="124D17EC"/>
    <w:rsid w:val="13767488"/>
    <w:rsid w:val="16692AF8"/>
    <w:rsid w:val="1D0B001B"/>
    <w:rsid w:val="21A4270F"/>
    <w:rsid w:val="228417C2"/>
    <w:rsid w:val="231A7AA9"/>
    <w:rsid w:val="253B048B"/>
    <w:rsid w:val="2B6231C6"/>
    <w:rsid w:val="2B9D626E"/>
    <w:rsid w:val="2ED72FC5"/>
    <w:rsid w:val="2F615F40"/>
    <w:rsid w:val="2FE349FC"/>
    <w:rsid w:val="346B260B"/>
    <w:rsid w:val="35137983"/>
    <w:rsid w:val="3C9E1C4F"/>
    <w:rsid w:val="3DF72BF8"/>
    <w:rsid w:val="3E260B7E"/>
    <w:rsid w:val="3F9D0255"/>
    <w:rsid w:val="3FF03FFB"/>
    <w:rsid w:val="40AC1E16"/>
    <w:rsid w:val="40BF06D7"/>
    <w:rsid w:val="41170329"/>
    <w:rsid w:val="4121306D"/>
    <w:rsid w:val="413F165A"/>
    <w:rsid w:val="43B76D86"/>
    <w:rsid w:val="486D4CB1"/>
    <w:rsid w:val="4A6C1FFC"/>
    <w:rsid w:val="4AC007E9"/>
    <w:rsid w:val="4B4C2FC3"/>
    <w:rsid w:val="4CDA1C53"/>
    <w:rsid w:val="50C02456"/>
    <w:rsid w:val="51AA4B69"/>
    <w:rsid w:val="52AA6800"/>
    <w:rsid w:val="53E510C0"/>
    <w:rsid w:val="54407ED1"/>
    <w:rsid w:val="57E91A80"/>
    <w:rsid w:val="5D193B81"/>
    <w:rsid w:val="60141108"/>
    <w:rsid w:val="60AF5DE6"/>
    <w:rsid w:val="6646527B"/>
    <w:rsid w:val="684813B3"/>
    <w:rsid w:val="6A912F52"/>
    <w:rsid w:val="6DB05FE6"/>
    <w:rsid w:val="6F254099"/>
    <w:rsid w:val="71396572"/>
    <w:rsid w:val="7382360C"/>
    <w:rsid w:val="75D5303C"/>
    <w:rsid w:val="7674259B"/>
    <w:rsid w:val="78AF300A"/>
    <w:rsid w:val="795E4208"/>
    <w:rsid w:val="79921B32"/>
    <w:rsid w:val="7AFE665E"/>
    <w:rsid w:val="7C81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42"/>
    <w:qFormat/>
    <w:uiPriority w:val="0"/>
    <w:pPr>
      <w:keepNext/>
      <w:numPr>
        <w:ilvl w:val="0"/>
        <w:numId w:val="1"/>
      </w:numPr>
      <w:spacing w:line="300" w:lineRule="auto"/>
      <w:jc w:val="both"/>
      <w:outlineLvl w:val="0"/>
    </w:pPr>
    <w:rPr>
      <w:rFonts w:ascii="Arial" w:hAnsi="Arial" w:eastAsia="仿宋_GB2312"/>
      <w:b/>
      <w:sz w:val="28"/>
    </w:rPr>
  </w:style>
  <w:style w:type="paragraph" w:styleId="3">
    <w:name w:val="heading 2"/>
    <w:basedOn w:val="1"/>
    <w:next w:val="1"/>
    <w:link w:val="43"/>
    <w:qFormat/>
    <w:uiPriority w:val="0"/>
    <w:pPr>
      <w:keepNext/>
      <w:numPr>
        <w:ilvl w:val="0"/>
        <w:numId w:val="2"/>
      </w:numPr>
      <w:spacing w:line="300" w:lineRule="auto"/>
      <w:outlineLvl w:val="1"/>
    </w:pPr>
    <w:rPr>
      <w:rFonts w:ascii="Arial" w:hAnsi="Arial" w:eastAsia="仿宋_GB2312"/>
      <w:b/>
      <w:bCs/>
      <w:sz w:val="28"/>
    </w:rPr>
  </w:style>
  <w:style w:type="paragraph" w:styleId="4">
    <w:name w:val="heading 3"/>
    <w:basedOn w:val="1"/>
    <w:next w:val="1"/>
    <w:link w:val="44"/>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sz w:val="28"/>
    </w:rPr>
  </w:style>
  <w:style w:type="paragraph" w:styleId="5">
    <w:name w:val="heading 4"/>
    <w:basedOn w:val="1"/>
    <w:next w:val="1"/>
    <w:link w:val="45"/>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spacing w:line="240" w:lineRule="auto"/>
      <w:ind w:left="2520" w:leftChars="1200"/>
      <w:jc w:val="both"/>
      <w:textAlignment w:val="auto"/>
    </w:pPr>
    <w:rPr>
      <w:rFonts w:ascii="Calibri" w:hAnsi="Calibri"/>
      <w:kern w:val="2"/>
      <w:sz w:val="21"/>
      <w:szCs w:val="22"/>
    </w:rPr>
  </w:style>
  <w:style w:type="paragraph" w:styleId="7">
    <w:name w:val="Normal Indent"/>
    <w:basedOn w:val="1"/>
    <w:qFormat/>
    <w:uiPriority w:val="0"/>
    <w:pPr>
      <w:spacing w:line="312" w:lineRule="atLeast"/>
      <w:ind w:firstLine="420"/>
      <w:jc w:val="both"/>
    </w:pPr>
    <w:rPr>
      <w:rFonts w:ascii="Modern" w:hAnsi="Modern" w:eastAsia="仿宋_GB2312"/>
      <w:sz w:val="28"/>
    </w:rPr>
  </w:style>
  <w:style w:type="paragraph" w:styleId="8">
    <w:name w:val="Document Map"/>
    <w:basedOn w:val="1"/>
    <w:link w:val="60"/>
    <w:qFormat/>
    <w:uiPriority w:val="99"/>
    <w:pPr>
      <w:shd w:val="clear" w:color="auto" w:fill="000080"/>
    </w:pPr>
    <w:rPr>
      <w:rFonts w:eastAsiaTheme="minorEastAsia" w:cstheme="minorBidi"/>
      <w:kern w:val="2"/>
      <w:szCs w:val="22"/>
    </w:rPr>
  </w:style>
  <w:style w:type="paragraph" w:styleId="9">
    <w:name w:val="annotation text"/>
    <w:basedOn w:val="1"/>
    <w:link w:val="57"/>
    <w:qFormat/>
    <w:uiPriority w:val="99"/>
  </w:style>
  <w:style w:type="paragraph" w:styleId="10">
    <w:name w:val="Body Text 3"/>
    <w:basedOn w:val="1"/>
    <w:link w:val="48"/>
    <w:qFormat/>
    <w:uiPriority w:val="0"/>
    <w:pPr>
      <w:spacing w:line="288" w:lineRule="auto"/>
      <w:jc w:val="both"/>
    </w:pPr>
    <w:rPr>
      <w:rFonts w:ascii="楷体_GB2312" w:hAnsi="Arial" w:eastAsia="楷体_GB2312"/>
      <w:sz w:val="32"/>
    </w:rPr>
  </w:style>
  <w:style w:type="paragraph" w:styleId="11">
    <w:name w:val="Body Text"/>
    <w:basedOn w:val="1"/>
    <w:link w:val="49"/>
    <w:qFormat/>
    <w:uiPriority w:val="0"/>
    <w:pPr>
      <w:adjustRightInd/>
      <w:spacing w:line="240" w:lineRule="auto"/>
      <w:jc w:val="both"/>
      <w:textAlignment w:val="auto"/>
    </w:pPr>
    <w:rPr>
      <w:rFonts w:ascii="宋体"/>
      <w:sz w:val="30"/>
    </w:rPr>
  </w:style>
  <w:style w:type="paragraph" w:styleId="12">
    <w:name w:val="Body Text Indent"/>
    <w:basedOn w:val="1"/>
    <w:link w:val="50"/>
    <w:qFormat/>
    <w:uiPriority w:val="0"/>
    <w:pPr>
      <w:spacing w:line="400" w:lineRule="atLeast"/>
      <w:ind w:firstLine="570"/>
    </w:pPr>
    <w:rPr>
      <w:rFonts w:ascii="仿宋_GB2312" w:hAnsi="_x000B__x000C_" w:eastAsia="仿宋_GB2312"/>
      <w:sz w:val="28"/>
    </w:rPr>
  </w:style>
  <w:style w:type="paragraph" w:styleId="13">
    <w:name w:val="toc 5"/>
    <w:basedOn w:val="1"/>
    <w:next w:val="1"/>
    <w:unhideWhenUsed/>
    <w:qFormat/>
    <w:uiPriority w:val="0"/>
    <w:pPr>
      <w:adjustRightInd/>
      <w:spacing w:line="240" w:lineRule="auto"/>
      <w:ind w:left="1680" w:leftChars="800"/>
      <w:jc w:val="both"/>
      <w:textAlignment w:val="auto"/>
    </w:pPr>
    <w:rPr>
      <w:rFonts w:ascii="Calibri" w:hAnsi="Calibri"/>
      <w:kern w:val="2"/>
      <w:sz w:val="21"/>
      <w:szCs w:val="22"/>
    </w:rPr>
  </w:style>
  <w:style w:type="paragraph" w:styleId="14">
    <w:name w:val="toc 3"/>
    <w:basedOn w:val="1"/>
    <w:next w:val="1"/>
    <w:unhideWhenUsed/>
    <w:qFormat/>
    <w:uiPriority w:val="39"/>
    <w:pPr>
      <w:adjustRightInd/>
      <w:spacing w:line="240" w:lineRule="auto"/>
      <w:ind w:left="840" w:leftChars="400"/>
      <w:jc w:val="both"/>
      <w:textAlignment w:val="auto"/>
    </w:pPr>
    <w:rPr>
      <w:rFonts w:ascii="Calibri" w:hAnsi="Calibri"/>
      <w:kern w:val="2"/>
      <w:sz w:val="21"/>
      <w:szCs w:val="22"/>
    </w:rPr>
  </w:style>
  <w:style w:type="paragraph" w:styleId="15">
    <w:name w:val="Plain Text"/>
    <w:basedOn w:val="1"/>
    <w:link w:val="68"/>
    <w:qFormat/>
    <w:uiPriority w:val="0"/>
    <w:pPr>
      <w:adjustRightInd/>
      <w:spacing w:line="240" w:lineRule="auto"/>
      <w:jc w:val="both"/>
      <w:textAlignment w:val="auto"/>
    </w:pPr>
    <w:rPr>
      <w:rFonts w:ascii="宋体" w:hAnsi="Courier New"/>
      <w:sz w:val="20"/>
    </w:rPr>
  </w:style>
  <w:style w:type="paragraph" w:styleId="16">
    <w:name w:val="toc 8"/>
    <w:basedOn w:val="1"/>
    <w:next w:val="1"/>
    <w:unhideWhenUsed/>
    <w:qFormat/>
    <w:uiPriority w:val="39"/>
    <w:pPr>
      <w:adjustRightInd/>
      <w:spacing w:line="240" w:lineRule="auto"/>
      <w:ind w:left="2940" w:leftChars="1400"/>
      <w:jc w:val="both"/>
      <w:textAlignment w:val="auto"/>
    </w:pPr>
    <w:rPr>
      <w:rFonts w:ascii="Calibri" w:hAnsi="Calibri"/>
      <w:kern w:val="2"/>
      <w:sz w:val="21"/>
      <w:szCs w:val="22"/>
    </w:rPr>
  </w:style>
  <w:style w:type="paragraph" w:styleId="17">
    <w:name w:val="Date"/>
    <w:basedOn w:val="1"/>
    <w:next w:val="1"/>
    <w:link w:val="70"/>
    <w:qFormat/>
    <w:uiPriority w:val="0"/>
    <w:pPr>
      <w:jc w:val="both"/>
    </w:pPr>
    <w:rPr>
      <w:rFonts w:ascii="楷体_GB2312" w:eastAsia="楷体_GB2312"/>
      <w:b/>
      <w:sz w:val="28"/>
    </w:rPr>
  </w:style>
  <w:style w:type="paragraph" w:styleId="18">
    <w:name w:val="Body Text Indent 2"/>
    <w:basedOn w:val="1"/>
    <w:link w:val="65"/>
    <w:qFormat/>
    <w:uiPriority w:val="0"/>
    <w:pPr>
      <w:spacing w:line="360" w:lineRule="exact"/>
      <w:ind w:firstLine="560" w:firstLineChars="200"/>
      <w:jc w:val="both"/>
      <w:outlineLvl w:val="0"/>
    </w:pPr>
    <w:rPr>
      <w:rFonts w:ascii="仿宋_GB2312" w:eastAsia="仿宋_GB2312"/>
      <w:sz w:val="28"/>
    </w:rPr>
  </w:style>
  <w:style w:type="paragraph" w:styleId="19">
    <w:name w:val="endnote text"/>
    <w:basedOn w:val="1"/>
    <w:link w:val="114"/>
    <w:semiHidden/>
    <w:unhideWhenUsed/>
    <w:qFormat/>
    <w:uiPriority w:val="99"/>
    <w:pPr>
      <w:snapToGrid w:val="0"/>
    </w:pPr>
  </w:style>
  <w:style w:type="paragraph" w:styleId="20">
    <w:name w:val="Balloon Text"/>
    <w:basedOn w:val="1"/>
    <w:link w:val="56"/>
    <w:qFormat/>
    <w:uiPriority w:val="99"/>
    <w:pPr>
      <w:spacing w:line="240" w:lineRule="auto"/>
    </w:pPr>
    <w:rPr>
      <w:sz w:val="18"/>
      <w:szCs w:val="18"/>
    </w:rPr>
  </w:style>
  <w:style w:type="paragraph" w:styleId="21">
    <w:name w:val="footer"/>
    <w:basedOn w:val="1"/>
    <w:link w:val="47"/>
    <w:unhideWhenUsed/>
    <w:qFormat/>
    <w:uiPriority w:val="99"/>
    <w:pPr>
      <w:tabs>
        <w:tab w:val="center" w:pos="4153"/>
        <w:tab w:val="right" w:pos="8306"/>
      </w:tabs>
      <w:snapToGrid w:val="0"/>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840"/>
        <w:tab w:val="right" w:leader="dot" w:pos="8654"/>
      </w:tabs>
      <w:spacing w:line="360" w:lineRule="auto"/>
      <w:jc w:val="center"/>
    </w:pPr>
    <w:rPr>
      <w:rFonts w:ascii="仿宋_GB2312" w:hAnsi="Arial" w:eastAsia="仿宋_GB2312"/>
      <w:sz w:val="28"/>
      <w:szCs w:val="28"/>
    </w:rPr>
  </w:style>
  <w:style w:type="paragraph" w:styleId="24">
    <w:name w:val="toc 4"/>
    <w:basedOn w:val="1"/>
    <w:next w:val="1"/>
    <w:unhideWhenUsed/>
    <w:qFormat/>
    <w:uiPriority w:val="39"/>
    <w:pPr>
      <w:adjustRightInd/>
      <w:spacing w:line="240" w:lineRule="auto"/>
      <w:ind w:left="1260" w:leftChars="600"/>
      <w:jc w:val="both"/>
      <w:textAlignment w:val="auto"/>
    </w:pPr>
    <w:rPr>
      <w:rFonts w:ascii="Calibri" w:hAnsi="Calibri"/>
      <w:kern w:val="2"/>
      <w:sz w:val="21"/>
      <w:szCs w:val="22"/>
    </w:rPr>
  </w:style>
  <w:style w:type="paragraph" w:styleId="25">
    <w:name w:val="footnote text"/>
    <w:basedOn w:val="1"/>
    <w:link w:val="100"/>
    <w:qFormat/>
    <w:uiPriority w:val="0"/>
    <w:pPr>
      <w:adjustRightInd/>
      <w:snapToGrid w:val="0"/>
      <w:spacing w:line="240" w:lineRule="auto"/>
      <w:textAlignment w:val="auto"/>
    </w:pPr>
    <w:rPr>
      <w:kern w:val="2"/>
      <w:sz w:val="18"/>
      <w:szCs w:val="18"/>
    </w:rPr>
  </w:style>
  <w:style w:type="paragraph" w:styleId="26">
    <w:name w:val="toc 6"/>
    <w:basedOn w:val="1"/>
    <w:next w:val="1"/>
    <w:unhideWhenUsed/>
    <w:qFormat/>
    <w:uiPriority w:val="39"/>
    <w:pPr>
      <w:adjustRightInd/>
      <w:spacing w:line="240" w:lineRule="auto"/>
      <w:ind w:left="2100" w:leftChars="1000"/>
      <w:jc w:val="both"/>
      <w:textAlignment w:val="auto"/>
    </w:pPr>
    <w:rPr>
      <w:rFonts w:ascii="Calibri" w:hAnsi="Calibri"/>
      <w:kern w:val="2"/>
      <w:sz w:val="21"/>
      <w:szCs w:val="22"/>
    </w:rPr>
  </w:style>
  <w:style w:type="paragraph" w:styleId="27">
    <w:name w:val="Body Text Indent 3"/>
    <w:basedOn w:val="1"/>
    <w:link w:val="66"/>
    <w:qFormat/>
    <w:uiPriority w:val="0"/>
    <w:pPr>
      <w:spacing w:line="440" w:lineRule="atLeast"/>
      <w:ind w:firstLine="600"/>
      <w:jc w:val="both"/>
    </w:pPr>
    <w:rPr>
      <w:rFonts w:ascii="Arial" w:hAnsi="Arial" w:eastAsia="仿宋_GB2312"/>
      <w:sz w:val="28"/>
    </w:rPr>
  </w:style>
  <w:style w:type="paragraph" w:styleId="28">
    <w:name w:val="toc 2"/>
    <w:basedOn w:val="1"/>
    <w:next w:val="1"/>
    <w:unhideWhenUsed/>
    <w:qFormat/>
    <w:uiPriority w:val="39"/>
    <w:pPr>
      <w:tabs>
        <w:tab w:val="right" w:leader="dot" w:pos="8931"/>
      </w:tabs>
      <w:spacing w:line="360" w:lineRule="auto"/>
      <w:ind w:left="480" w:leftChars="200"/>
    </w:pPr>
  </w:style>
  <w:style w:type="paragraph" w:styleId="29">
    <w:name w:val="toc 9"/>
    <w:basedOn w:val="1"/>
    <w:next w:val="1"/>
    <w:unhideWhenUsed/>
    <w:qFormat/>
    <w:uiPriority w:val="39"/>
    <w:pPr>
      <w:adjustRightInd/>
      <w:spacing w:line="240" w:lineRule="auto"/>
      <w:ind w:left="3360" w:leftChars="1600"/>
      <w:jc w:val="both"/>
      <w:textAlignment w:val="auto"/>
    </w:pPr>
    <w:rPr>
      <w:rFonts w:ascii="Calibri" w:hAnsi="Calibri"/>
      <w:kern w:val="2"/>
      <w:sz w:val="21"/>
      <w:szCs w:val="22"/>
    </w:rPr>
  </w:style>
  <w:style w:type="paragraph" w:styleId="30">
    <w:name w:val="Body Text 2"/>
    <w:basedOn w:val="1"/>
    <w:link w:val="67"/>
    <w:qFormat/>
    <w:uiPriority w:val="0"/>
    <w:pPr>
      <w:autoSpaceDE w:val="0"/>
      <w:autoSpaceDN w:val="0"/>
      <w:spacing w:line="440" w:lineRule="exact"/>
      <w:jc w:val="both"/>
    </w:pPr>
    <w:rPr>
      <w:rFonts w:ascii="仿宋_GB2312" w:hAnsi="Arial" w:eastAsia="仿宋_GB2312"/>
      <w:sz w:val="28"/>
    </w:rPr>
  </w:style>
  <w:style w:type="paragraph" w:styleId="31">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32">
    <w:name w:val="Normal (Web)"/>
    <w:basedOn w:val="1"/>
    <w:qFormat/>
    <w:uiPriority w:val="99"/>
    <w:pPr>
      <w:widowControl/>
      <w:adjustRightInd/>
      <w:spacing w:line="360" w:lineRule="auto"/>
      <w:textAlignment w:val="auto"/>
    </w:pPr>
    <w:rPr>
      <w:rFonts w:ascii="宋体" w:hAnsi="宋体"/>
      <w:sz w:val="18"/>
      <w:szCs w:val="18"/>
    </w:rPr>
  </w:style>
  <w:style w:type="paragraph" w:styleId="33">
    <w:name w:val="annotation subject"/>
    <w:basedOn w:val="9"/>
    <w:next w:val="9"/>
    <w:link w:val="58"/>
    <w:qFormat/>
    <w:uiPriority w:val="99"/>
    <w:rPr>
      <w:b/>
      <w:bCs/>
    </w:rPr>
  </w:style>
  <w:style w:type="paragraph" w:styleId="34">
    <w:name w:val="Body Text First Indent"/>
    <w:basedOn w:val="11"/>
    <w:link w:val="64"/>
    <w:qFormat/>
    <w:uiPriority w:val="0"/>
    <w:pPr>
      <w:spacing w:after="120"/>
      <w:ind w:firstLine="420"/>
    </w:pPr>
    <w:rPr>
      <w:rFonts w:ascii="Times New Roman"/>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Hyperlink"/>
    <w:unhideWhenUsed/>
    <w:qFormat/>
    <w:uiPriority w:val="99"/>
    <w:rPr>
      <w:color w:val="0000FF"/>
      <w:u w:val="single"/>
    </w:rPr>
  </w:style>
  <w:style w:type="character" w:styleId="41">
    <w:name w:val="annotation reference"/>
    <w:basedOn w:val="37"/>
    <w:qFormat/>
    <w:uiPriority w:val="99"/>
    <w:rPr>
      <w:sz w:val="21"/>
      <w:szCs w:val="21"/>
    </w:rPr>
  </w:style>
  <w:style w:type="character" w:customStyle="1" w:styleId="42">
    <w:name w:val="标题 1 字符"/>
    <w:basedOn w:val="37"/>
    <w:link w:val="2"/>
    <w:qFormat/>
    <w:uiPriority w:val="0"/>
    <w:rPr>
      <w:rFonts w:ascii="Arial" w:hAnsi="Arial" w:eastAsia="仿宋_GB2312" w:cs="Times New Roman"/>
      <w:b/>
      <w:kern w:val="0"/>
      <w:sz w:val="28"/>
      <w:szCs w:val="20"/>
    </w:rPr>
  </w:style>
  <w:style w:type="character" w:customStyle="1" w:styleId="43">
    <w:name w:val="标题 2 字符"/>
    <w:basedOn w:val="37"/>
    <w:link w:val="3"/>
    <w:qFormat/>
    <w:uiPriority w:val="0"/>
    <w:rPr>
      <w:rFonts w:ascii="Arial" w:hAnsi="Arial" w:eastAsia="仿宋_GB2312" w:cs="Times New Roman"/>
      <w:b/>
      <w:bCs/>
      <w:kern w:val="0"/>
      <w:sz w:val="28"/>
      <w:szCs w:val="20"/>
    </w:rPr>
  </w:style>
  <w:style w:type="character" w:customStyle="1" w:styleId="44">
    <w:name w:val="标题 3 字符"/>
    <w:basedOn w:val="37"/>
    <w:link w:val="4"/>
    <w:qFormat/>
    <w:uiPriority w:val="0"/>
    <w:rPr>
      <w:rFonts w:ascii="仿宋_GB2312" w:hAnsi="Arial" w:eastAsia="仿宋_GB2312" w:cs="Times New Roman"/>
      <w:kern w:val="0"/>
      <w:sz w:val="28"/>
      <w:szCs w:val="20"/>
    </w:rPr>
  </w:style>
  <w:style w:type="character" w:customStyle="1" w:styleId="45">
    <w:name w:val="标题 4 字符"/>
    <w:basedOn w:val="37"/>
    <w:link w:val="5"/>
    <w:qFormat/>
    <w:uiPriority w:val="0"/>
    <w:rPr>
      <w:rFonts w:ascii="仿宋_GB2312" w:hAnsi="Times New Roman" w:eastAsia="仿宋_GB2312" w:cs="Times New Roman"/>
      <w:kern w:val="0"/>
      <w:sz w:val="28"/>
      <w:szCs w:val="20"/>
    </w:rPr>
  </w:style>
  <w:style w:type="character" w:customStyle="1" w:styleId="46">
    <w:name w:val="页眉 字符"/>
    <w:basedOn w:val="37"/>
    <w:link w:val="22"/>
    <w:qFormat/>
    <w:uiPriority w:val="99"/>
    <w:rPr>
      <w:sz w:val="18"/>
      <w:szCs w:val="18"/>
    </w:rPr>
  </w:style>
  <w:style w:type="character" w:customStyle="1" w:styleId="47">
    <w:name w:val="页脚 字符"/>
    <w:basedOn w:val="37"/>
    <w:link w:val="21"/>
    <w:qFormat/>
    <w:uiPriority w:val="99"/>
    <w:rPr>
      <w:sz w:val="18"/>
      <w:szCs w:val="18"/>
    </w:rPr>
  </w:style>
  <w:style w:type="character" w:customStyle="1" w:styleId="48">
    <w:name w:val="正文文本 3 字符"/>
    <w:basedOn w:val="37"/>
    <w:link w:val="10"/>
    <w:qFormat/>
    <w:uiPriority w:val="0"/>
    <w:rPr>
      <w:rFonts w:ascii="楷体_GB2312" w:hAnsi="Arial" w:eastAsia="楷体_GB2312" w:cs="Times New Roman"/>
      <w:kern w:val="0"/>
      <w:sz w:val="32"/>
      <w:szCs w:val="20"/>
    </w:rPr>
  </w:style>
  <w:style w:type="character" w:customStyle="1" w:styleId="49">
    <w:name w:val="正文文本 字符"/>
    <w:basedOn w:val="37"/>
    <w:link w:val="11"/>
    <w:qFormat/>
    <w:uiPriority w:val="0"/>
    <w:rPr>
      <w:rFonts w:ascii="宋体" w:hAnsi="Times New Roman" w:eastAsia="宋体" w:cs="Times New Roman"/>
      <w:kern w:val="0"/>
      <w:sz w:val="30"/>
      <w:szCs w:val="20"/>
    </w:rPr>
  </w:style>
  <w:style w:type="character" w:customStyle="1" w:styleId="50">
    <w:name w:val="正文文本缩进 字符"/>
    <w:basedOn w:val="37"/>
    <w:link w:val="12"/>
    <w:qFormat/>
    <w:uiPriority w:val="0"/>
    <w:rPr>
      <w:rFonts w:ascii="仿宋_GB2312" w:hAnsi="_x000B__x000C_" w:eastAsia="仿宋_GB2312" w:cs="Times New Roman"/>
      <w:kern w:val="0"/>
      <w:sz w:val="28"/>
      <w:szCs w:val="20"/>
    </w:rPr>
  </w:style>
  <w:style w:type="paragraph" w:styleId="51">
    <w:name w:val="List Paragraph"/>
    <w:basedOn w:val="1"/>
    <w:qFormat/>
    <w:uiPriority w:val="34"/>
    <w:pPr>
      <w:ind w:firstLine="420" w:firstLineChars="200"/>
    </w:pPr>
  </w:style>
  <w:style w:type="paragraph" w:customStyle="1" w:styleId="52">
    <w:name w:val="正文1"/>
    <w:basedOn w:val="1"/>
    <w:link w:val="53"/>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character" w:customStyle="1" w:styleId="53">
    <w:name w:val="正文1 Char"/>
    <w:link w:val="52"/>
    <w:qFormat/>
    <w:uiPriority w:val="0"/>
    <w:rPr>
      <w:rFonts w:ascii="Times New Roman" w:hAnsi="Times New Roman" w:eastAsia="仿宋_GB2312" w:cs="Times New Roman"/>
      <w:sz w:val="28"/>
      <w:szCs w:val="24"/>
    </w:rPr>
  </w:style>
  <w:style w:type="paragraph" w:customStyle="1" w:styleId="54">
    <w:name w:val="Normal_37"/>
    <w:qFormat/>
    <w:uiPriority w:val="0"/>
    <w:pPr>
      <w:spacing w:before="120" w:after="240"/>
      <w:jc w:val="both"/>
    </w:pPr>
    <w:rPr>
      <w:rFonts w:ascii="Calibri" w:hAnsi="Calibri" w:eastAsia="Calibri" w:cs="Times New Roman"/>
      <w:sz w:val="22"/>
      <w:szCs w:val="22"/>
      <w:lang w:val="ru-RU" w:eastAsia="en-US" w:bidi="ar-SA"/>
    </w:rPr>
  </w:style>
  <w:style w:type="paragraph" w:customStyle="1" w:styleId="55">
    <w:name w:val="正文2"/>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56">
    <w:name w:val="批注框文本 字符"/>
    <w:basedOn w:val="37"/>
    <w:link w:val="20"/>
    <w:qFormat/>
    <w:uiPriority w:val="99"/>
    <w:rPr>
      <w:rFonts w:ascii="Times New Roman" w:hAnsi="Times New Roman" w:eastAsia="宋体" w:cs="Times New Roman"/>
      <w:kern w:val="0"/>
      <w:sz w:val="18"/>
      <w:szCs w:val="18"/>
    </w:rPr>
  </w:style>
  <w:style w:type="character" w:customStyle="1" w:styleId="57">
    <w:name w:val="批注文字 字符"/>
    <w:basedOn w:val="37"/>
    <w:link w:val="9"/>
    <w:qFormat/>
    <w:uiPriority w:val="99"/>
    <w:rPr>
      <w:rFonts w:ascii="Times New Roman" w:hAnsi="Times New Roman" w:eastAsia="宋体" w:cs="Times New Roman"/>
      <w:kern w:val="0"/>
      <w:sz w:val="24"/>
      <w:szCs w:val="20"/>
    </w:rPr>
  </w:style>
  <w:style w:type="character" w:customStyle="1" w:styleId="58">
    <w:name w:val="批注主题 字符"/>
    <w:basedOn w:val="57"/>
    <w:link w:val="33"/>
    <w:qFormat/>
    <w:uiPriority w:val="99"/>
    <w:rPr>
      <w:rFonts w:ascii="Times New Roman" w:hAnsi="Times New Roman" w:eastAsia="宋体" w:cs="Times New Roman"/>
      <w:b/>
      <w:bCs/>
      <w:kern w:val="0"/>
      <w:sz w:val="24"/>
      <w:szCs w:val="20"/>
    </w:rPr>
  </w:style>
  <w:style w:type="character" w:customStyle="1" w:styleId="59">
    <w:name w:val="apple-converted-space"/>
    <w:basedOn w:val="37"/>
    <w:qFormat/>
    <w:uiPriority w:val="0"/>
  </w:style>
  <w:style w:type="character" w:customStyle="1" w:styleId="60">
    <w:name w:val="文档结构图 字符"/>
    <w:link w:val="8"/>
    <w:qFormat/>
    <w:uiPriority w:val="99"/>
    <w:rPr>
      <w:rFonts w:ascii="Times New Roman" w:hAnsi="Times New Roman"/>
      <w:sz w:val="24"/>
      <w:shd w:val="clear" w:color="auto" w:fill="000080"/>
    </w:rPr>
  </w:style>
  <w:style w:type="character" w:customStyle="1" w:styleId="61">
    <w:name w:val="文档结构图 字符1"/>
    <w:basedOn w:val="37"/>
    <w:semiHidden/>
    <w:qFormat/>
    <w:uiPriority w:val="99"/>
    <w:rPr>
      <w:rFonts w:ascii="Microsoft YaHei UI" w:hAnsi="Times New Roman" w:eastAsia="Microsoft YaHei UI" w:cs="Times New Roman"/>
      <w:kern w:val="0"/>
      <w:sz w:val="18"/>
      <w:szCs w:val="18"/>
    </w:rPr>
  </w:style>
  <w:style w:type="character" w:customStyle="1" w:styleId="62">
    <w:name w:val="文档结构图 Char1"/>
    <w:basedOn w:val="37"/>
    <w:qFormat/>
    <w:uiPriority w:val="0"/>
    <w:rPr>
      <w:rFonts w:ascii="宋体" w:hAnsi="Times New Roman"/>
      <w:sz w:val="18"/>
      <w:szCs w:val="18"/>
    </w:rPr>
  </w:style>
  <w:style w:type="character" w:customStyle="1" w:styleId="63">
    <w:name w:val="正文文本 Char"/>
    <w:qFormat/>
    <w:uiPriority w:val="0"/>
    <w:rPr>
      <w:rFonts w:ascii="宋体" w:hAnsi="Times New Roman" w:eastAsia="宋体" w:cs="Times New Roman"/>
      <w:sz w:val="30"/>
      <w:szCs w:val="20"/>
    </w:rPr>
  </w:style>
  <w:style w:type="character" w:customStyle="1" w:styleId="64">
    <w:name w:val="正文文本首行缩进 字符"/>
    <w:basedOn w:val="49"/>
    <w:link w:val="34"/>
    <w:qFormat/>
    <w:uiPriority w:val="0"/>
    <w:rPr>
      <w:rFonts w:ascii="Times New Roman" w:hAnsi="Times New Roman" w:eastAsia="宋体" w:cs="Times New Roman"/>
      <w:kern w:val="0"/>
      <w:sz w:val="30"/>
      <w:szCs w:val="20"/>
    </w:rPr>
  </w:style>
  <w:style w:type="character" w:customStyle="1" w:styleId="65">
    <w:name w:val="正文文本缩进 2 字符"/>
    <w:basedOn w:val="37"/>
    <w:link w:val="18"/>
    <w:qFormat/>
    <w:uiPriority w:val="0"/>
    <w:rPr>
      <w:rFonts w:ascii="仿宋_GB2312" w:hAnsi="Times New Roman" w:eastAsia="仿宋_GB2312" w:cs="Times New Roman"/>
      <w:kern w:val="0"/>
      <w:sz w:val="28"/>
      <w:szCs w:val="20"/>
    </w:rPr>
  </w:style>
  <w:style w:type="character" w:customStyle="1" w:styleId="66">
    <w:name w:val="正文文本缩进 3 字符"/>
    <w:basedOn w:val="37"/>
    <w:link w:val="27"/>
    <w:qFormat/>
    <w:uiPriority w:val="0"/>
    <w:rPr>
      <w:rFonts w:ascii="Arial" w:hAnsi="Arial" w:eastAsia="仿宋_GB2312" w:cs="Times New Roman"/>
      <w:kern w:val="0"/>
      <w:sz w:val="28"/>
      <w:szCs w:val="20"/>
    </w:rPr>
  </w:style>
  <w:style w:type="character" w:customStyle="1" w:styleId="67">
    <w:name w:val="正文文本 2 字符"/>
    <w:basedOn w:val="37"/>
    <w:link w:val="30"/>
    <w:qFormat/>
    <w:uiPriority w:val="0"/>
    <w:rPr>
      <w:rFonts w:ascii="仿宋_GB2312" w:hAnsi="Arial" w:eastAsia="仿宋_GB2312" w:cs="Times New Roman"/>
      <w:kern w:val="0"/>
      <w:sz w:val="28"/>
      <w:szCs w:val="20"/>
    </w:rPr>
  </w:style>
  <w:style w:type="character" w:customStyle="1" w:styleId="68">
    <w:name w:val="纯文本 字符"/>
    <w:basedOn w:val="37"/>
    <w:link w:val="15"/>
    <w:qFormat/>
    <w:uiPriority w:val="0"/>
    <w:rPr>
      <w:rFonts w:ascii="宋体" w:hAnsi="Courier New" w:eastAsia="宋体" w:cs="Times New Roman"/>
      <w:kern w:val="0"/>
      <w:sz w:val="20"/>
      <w:szCs w:val="20"/>
    </w:rPr>
  </w:style>
  <w:style w:type="paragraph" w:customStyle="1" w:styleId="69">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70">
    <w:name w:val="日期 字符"/>
    <w:basedOn w:val="37"/>
    <w:link w:val="17"/>
    <w:qFormat/>
    <w:uiPriority w:val="0"/>
    <w:rPr>
      <w:rFonts w:ascii="楷体_GB2312" w:hAnsi="Times New Roman" w:eastAsia="楷体_GB2312" w:cs="Times New Roman"/>
      <w:b/>
      <w:kern w:val="0"/>
      <w:sz w:val="28"/>
      <w:szCs w:val="20"/>
    </w:rPr>
  </w:style>
  <w:style w:type="character" w:customStyle="1" w:styleId="71">
    <w:name w:val="text1"/>
    <w:qFormat/>
    <w:uiPriority w:val="0"/>
    <w:rPr>
      <w:spacing w:val="10"/>
      <w:sz w:val="28"/>
      <w:szCs w:val="28"/>
    </w:rPr>
  </w:style>
  <w:style w:type="paragraph" w:customStyle="1" w:styleId="7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7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74">
    <w:name w:val="font6"/>
    <w:basedOn w:val="1"/>
    <w:qFormat/>
    <w:uiPriority w:val="0"/>
    <w:pPr>
      <w:widowControl/>
      <w:adjustRightInd/>
      <w:spacing w:before="100" w:beforeAutospacing="1" w:after="100" w:afterAutospacing="1" w:line="240" w:lineRule="auto"/>
      <w:textAlignment w:val="auto"/>
    </w:pPr>
    <w:rPr>
      <w:rFonts w:hint="eastAsia" w:ascii="宋体" w:hAnsi="宋体"/>
      <w:b/>
      <w:bCs/>
      <w:sz w:val="32"/>
      <w:szCs w:val="32"/>
    </w:rPr>
  </w:style>
  <w:style w:type="paragraph" w:customStyle="1" w:styleId="75">
    <w:name w:val="font7"/>
    <w:basedOn w:val="1"/>
    <w:qFormat/>
    <w:uiPriority w:val="0"/>
    <w:pPr>
      <w:widowControl/>
      <w:adjustRightInd/>
      <w:spacing w:before="100" w:beforeAutospacing="1" w:after="100" w:afterAutospacing="1" w:line="240" w:lineRule="auto"/>
      <w:textAlignment w:val="auto"/>
    </w:pPr>
    <w:rPr>
      <w:szCs w:val="24"/>
    </w:rPr>
  </w:style>
  <w:style w:type="paragraph" w:customStyle="1" w:styleId="76">
    <w:name w:val="font8"/>
    <w:basedOn w:val="1"/>
    <w:qFormat/>
    <w:uiPriority w:val="0"/>
    <w:pPr>
      <w:widowControl/>
      <w:adjustRightInd/>
      <w:spacing w:before="100" w:beforeAutospacing="1" w:after="100" w:afterAutospacing="1" w:line="240" w:lineRule="auto"/>
      <w:textAlignment w:val="auto"/>
    </w:pPr>
    <w:rPr>
      <w:rFonts w:hint="eastAsia" w:ascii="宋体" w:hAnsi="宋体"/>
      <w:b/>
      <w:bCs/>
      <w:sz w:val="36"/>
      <w:szCs w:val="36"/>
    </w:rPr>
  </w:style>
  <w:style w:type="paragraph" w:customStyle="1" w:styleId="77">
    <w:name w:val="font9"/>
    <w:basedOn w:val="1"/>
    <w:qFormat/>
    <w:uiPriority w:val="0"/>
    <w:pPr>
      <w:widowControl/>
      <w:adjustRightInd/>
      <w:spacing w:before="100" w:beforeAutospacing="1" w:after="100" w:afterAutospacing="1" w:line="240" w:lineRule="auto"/>
      <w:textAlignment w:val="auto"/>
    </w:pPr>
    <w:rPr>
      <w:b/>
      <w:bCs/>
      <w:sz w:val="36"/>
      <w:szCs w:val="36"/>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79">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Cs w:val="24"/>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sz w:val="20"/>
    </w:rPr>
  </w:style>
  <w:style w:type="paragraph" w:customStyle="1" w:styleId="8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Arial Narrow" w:hAnsi="Arial Narrow"/>
      <w:sz w:val="20"/>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auto"/>
    </w:pPr>
    <w:rPr>
      <w:rFonts w:ascii="Arial Narrow" w:hAnsi="Arial Narrow"/>
      <w:sz w:val="20"/>
    </w:rPr>
  </w:style>
  <w:style w:type="paragraph" w:customStyle="1" w:styleId="84">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5">
    <w:name w:val="xl31"/>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86">
    <w:name w:val="xl32"/>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87">
    <w:name w:val="nr1"/>
    <w:qFormat/>
    <w:uiPriority w:val="0"/>
    <w:rPr>
      <w:rFonts w:hint="eastAsia" w:ascii="楷体_GB2312" w:eastAsia="楷体_GB2312"/>
      <w:color w:val="000000"/>
      <w:sz w:val="24"/>
      <w:szCs w:val="24"/>
    </w:rPr>
  </w:style>
  <w:style w:type="character" w:customStyle="1" w:styleId="88">
    <w:name w:val="HTML 预设格式 字符"/>
    <w:basedOn w:val="37"/>
    <w:link w:val="31"/>
    <w:qFormat/>
    <w:uiPriority w:val="99"/>
    <w:rPr>
      <w:rFonts w:ascii="宋体" w:hAnsi="宋体" w:eastAsia="宋体" w:cs="Times New Roman"/>
      <w:kern w:val="0"/>
      <w:sz w:val="24"/>
      <w:szCs w:val="24"/>
    </w:rPr>
  </w:style>
  <w:style w:type="paragraph" w:customStyle="1" w:styleId="89">
    <w:name w:val="样式2"/>
    <w:basedOn w:val="1"/>
    <w:qFormat/>
    <w:uiPriority w:val="0"/>
    <w:pPr>
      <w:autoSpaceDE w:val="0"/>
      <w:autoSpaceDN w:val="0"/>
      <w:spacing w:line="240" w:lineRule="auto"/>
      <w:jc w:val="center"/>
    </w:pPr>
    <w:rPr>
      <w:rFonts w:ascii="长城粗隶书" w:eastAsia="长城粗隶书"/>
      <w:b/>
      <w:spacing w:val="20"/>
      <w:sz w:val="52"/>
    </w:rPr>
  </w:style>
  <w:style w:type="paragraph" w:customStyle="1" w:styleId="90">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1">
    <w:name w:val="Char"/>
    <w:basedOn w:val="1"/>
    <w:qFormat/>
    <w:uiPriority w:val="0"/>
    <w:pPr>
      <w:adjustRightInd/>
      <w:spacing w:line="240" w:lineRule="auto"/>
      <w:jc w:val="both"/>
      <w:textAlignment w:val="auto"/>
    </w:pPr>
    <w:rPr>
      <w:rFonts w:ascii="宋体" w:hAnsi="宋体" w:cs="Courier New"/>
      <w:kern w:val="2"/>
      <w:sz w:val="32"/>
      <w:szCs w:val="32"/>
    </w:rPr>
  </w:style>
  <w:style w:type="character" w:customStyle="1" w:styleId="92">
    <w:name w:val="t12h291"/>
    <w:qFormat/>
    <w:uiPriority w:val="0"/>
    <w:rPr>
      <w:color w:val="000000"/>
      <w:sz w:val="24"/>
      <w:szCs w:val="24"/>
    </w:rPr>
  </w:style>
  <w:style w:type="paragraph" w:customStyle="1" w:styleId="93">
    <w:name w:val="Default"/>
    <w:qFormat/>
    <w:uiPriority w:val="0"/>
    <w:pPr>
      <w:widowControl w:val="0"/>
      <w:autoSpaceDE w:val="0"/>
      <w:autoSpaceDN w:val="0"/>
      <w:adjustRightInd w:val="0"/>
    </w:pPr>
    <w:rPr>
      <w:rFonts w:ascii="华文细黑碙.." w:hAnsi="Calibri" w:eastAsia="华文细黑碙.." w:cs="华文细黑碙.."/>
      <w:color w:val="000000"/>
      <w:sz w:val="24"/>
      <w:szCs w:val="24"/>
      <w:lang w:val="en-US" w:eastAsia="zh-CN" w:bidi="ar-SA"/>
    </w:rPr>
  </w:style>
  <w:style w:type="character" w:customStyle="1" w:styleId="94">
    <w:name w:val="A4"/>
    <w:qFormat/>
    <w:uiPriority w:val="0"/>
    <w:rPr>
      <w:rFonts w:cs="华文细黑碙.."/>
      <w:color w:val="000000"/>
      <w:sz w:val="16"/>
      <w:szCs w:val="16"/>
    </w:rPr>
  </w:style>
  <w:style w:type="character" w:customStyle="1" w:styleId="95">
    <w:name w:val="A3"/>
    <w:qFormat/>
    <w:uiPriority w:val="0"/>
    <w:rPr>
      <w:rFonts w:cs="黑体萄"/>
      <w:color w:val="000000"/>
      <w:sz w:val="18"/>
      <w:szCs w:val="18"/>
    </w:rPr>
  </w:style>
  <w:style w:type="paragraph" w:customStyle="1" w:styleId="96">
    <w:name w:val="iw_poi_title"/>
    <w:basedOn w:val="1"/>
    <w:qFormat/>
    <w:uiPriority w:val="0"/>
    <w:pPr>
      <w:widowControl/>
      <w:adjustRightInd/>
      <w:spacing w:line="240" w:lineRule="auto"/>
      <w:textAlignment w:val="auto"/>
    </w:pPr>
    <w:rPr>
      <w:rFonts w:ascii="宋体" w:hAnsi="宋体" w:cs="宋体"/>
      <w:b/>
      <w:bCs/>
      <w:color w:val="4D4D4D"/>
      <w:sz w:val="21"/>
      <w:szCs w:val="21"/>
    </w:rPr>
  </w:style>
  <w:style w:type="paragraph" w:customStyle="1" w:styleId="97">
    <w:name w:val="Char Char Char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98">
    <w:name w:val="内容"/>
    <w:basedOn w:val="1"/>
    <w:qFormat/>
    <w:uiPriority w:val="0"/>
    <w:pPr>
      <w:snapToGrid w:val="0"/>
      <w:spacing w:line="480" w:lineRule="atLeast"/>
      <w:ind w:firstLine="567"/>
      <w:jc w:val="both"/>
      <w:textAlignment w:val="auto"/>
    </w:pPr>
    <w:rPr>
      <w:rFonts w:ascii="楷体_GB2312" w:eastAsia="楷体_GB2312"/>
      <w:kern w:val="2"/>
      <w:sz w:val="28"/>
    </w:rPr>
  </w:style>
  <w:style w:type="character" w:customStyle="1" w:styleId="99">
    <w:name w:val="showtreebodycontent1"/>
    <w:qFormat/>
    <w:uiPriority w:val="0"/>
    <w:rPr>
      <w:sz w:val="21"/>
      <w:szCs w:val="21"/>
    </w:rPr>
  </w:style>
  <w:style w:type="character" w:customStyle="1" w:styleId="100">
    <w:name w:val="脚注文本 字符"/>
    <w:basedOn w:val="37"/>
    <w:link w:val="25"/>
    <w:qFormat/>
    <w:uiPriority w:val="0"/>
    <w:rPr>
      <w:rFonts w:ascii="Times New Roman" w:hAnsi="Times New Roman" w:eastAsia="宋体" w:cs="Times New Roman"/>
      <w:sz w:val="18"/>
      <w:szCs w:val="18"/>
    </w:rPr>
  </w:style>
  <w:style w:type="paragraph" w:customStyle="1" w:styleId="101">
    <w:name w:val="12"/>
    <w:basedOn w:val="18"/>
    <w:qFormat/>
    <w:uiPriority w:val="0"/>
    <w:pPr>
      <w:adjustRightInd/>
      <w:spacing w:before="120" w:line="360" w:lineRule="auto"/>
      <w:ind w:firstLine="0" w:firstLineChars="0"/>
      <w:jc w:val="center"/>
      <w:textAlignment w:val="auto"/>
      <w:outlineLvl w:val="9"/>
    </w:pPr>
    <w:rPr>
      <w:rFonts w:ascii="Times New Roman" w:eastAsia="黑体"/>
      <w:kern w:val="2"/>
      <w:sz w:val="48"/>
    </w:rPr>
  </w:style>
  <w:style w:type="character" w:customStyle="1" w:styleId="102">
    <w:name w:val="duanluo"/>
    <w:qFormat/>
    <w:uiPriority w:val="0"/>
  </w:style>
  <w:style w:type="character" w:customStyle="1" w:styleId="103">
    <w:name w:val="Char Char12"/>
    <w:qFormat/>
    <w:uiPriority w:val="0"/>
    <w:rPr>
      <w:sz w:val="18"/>
    </w:rPr>
  </w:style>
  <w:style w:type="character" w:customStyle="1" w:styleId="104">
    <w:name w:val="Char Char5"/>
    <w:qFormat/>
    <w:uiPriority w:val="0"/>
    <w:rPr>
      <w:rFonts w:ascii="Arial" w:hAnsi="Arial" w:eastAsia="仿宋_GB2312" w:cs="Arial"/>
      <w:sz w:val="28"/>
    </w:rPr>
  </w:style>
  <w:style w:type="character" w:customStyle="1" w:styleId="105">
    <w:name w:val="Char Char1"/>
    <w:qFormat/>
    <w:locked/>
    <w:uiPriority w:val="0"/>
    <w:rPr>
      <w:rFonts w:ascii="宋体" w:hAnsi="Courier New" w:eastAsia="宋体"/>
      <w:kern w:val="2"/>
      <w:sz w:val="21"/>
      <w:lang w:val="en-US" w:eastAsia="zh-CN" w:bidi="ar-SA"/>
    </w:rPr>
  </w:style>
  <w:style w:type="character" w:customStyle="1" w:styleId="106">
    <w:name w:val="Plain Text Char"/>
    <w:qFormat/>
    <w:locked/>
    <w:uiPriority w:val="0"/>
    <w:rPr>
      <w:rFonts w:ascii="宋体" w:hAnsi="Courier New" w:eastAsia="宋体" w:cs="Times New Roman"/>
      <w:sz w:val="20"/>
      <w:szCs w:val="20"/>
    </w:rPr>
  </w:style>
  <w:style w:type="paragraph" w:customStyle="1" w:styleId="107">
    <w:name w:val="样式7"/>
    <w:basedOn w:val="1"/>
    <w:qFormat/>
    <w:uiPriority w:val="0"/>
    <w:pPr>
      <w:adjustRightInd/>
      <w:spacing w:line="360" w:lineRule="auto"/>
      <w:ind w:firstLine="567"/>
      <w:jc w:val="both"/>
      <w:textAlignment w:val="auto"/>
    </w:pPr>
    <w:rPr>
      <w:rFonts w:ascii="仿宋_GB2312" w:eastAsia="仿宋_GB2312"/>
      <w:kern w:val="2"/>
      <w:sz w:val="28"/>
    </w:rPr>
  </w:style>
  <w:style w:type="paragraph" w:customStyle="1" w:styleId="108">
    <w:name w:val="pic-info"/>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character" w:customStyle="1" w:styleId="109">
    <w:name w:val="oline"/>
    <w:qFormat/>
    <w:uiPriority w:val="0"/>
  </w:style>
  <w:style w:type="paragraph" w:customStyle="1" w:styleId="110">
    <w:name w:val="正文11"/>
    <w:basedOn w:val="1"/>
    <w:qFormat/>
    <w:uiPriority w:val="0"/>
    <w:pPr>
      <w:tabs>
        <w:tab w:val="left" w:pos="1135"/>
        <w:tab w:val="left" w:pos="2390"/>
      </w:tabs>
      <w:adjustRightInd/>
      <w:snapToGrid w:val="0"/>
      <w:spacing w:line="360" w:lineRule="auto"/>
      <w:ind w:firstLine="560" w:firstLineChars="200"/>
      <w:textAlignment w:val="auto"/>
    </w:pPr>
    <w:rPr>
      <w:rFonts w:eastAsia="仿宋_GB2312"/>
      <w:kern w:val="2"/>
      <w:sz w:val="28"/>
      <w:szCs w:val="24"/>
    </w:rPr>
  </w:style>
  <w:style w:type="paragraph" w:customStyle="1" w:styleId="111">
    <w:name w:val="正文4"/>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12">
    <w:name w:val="正文5"/>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113">
    <w:name w:val="正文6"/>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114">
    <w:name w:val="尾注文本 字符"/>
    <w:basedOn w:val="37"/>
    <w:link w:val="19"/>
    <w:semiHidden/>
    <w:qFormat/>
    <w:uiPriority w:val="99"/>
    <w:rPr>
      <w:rFonts w:ascii="Times New Roman" w:hAnsi="Times New Roman" w:eastAsia="宋体" w:cs="Times New Roman"/>
      <w:kern w:val="0"/>
      <w:sz w:val="24"/>
      <w:szCs w:val="20"/>
    </w:rPr>
  </w:style>
  <w:style w:type="paragraph" w:customStyle="1" w:styleId="115">
    <w:name w:val="Body text|2"/>
    <w:basedOn w:val="1"/>
    <w:qFormat/>
    <w:uiPriority w:val="0"/>
    <w:pPr>
      <w:spacing w:line="577" w:lineRule="exact"/>
      <w:ind w:firstLine="460"/>
    </w:pPr>
    <w:rPr>
      <w:rFonts w:ascii="宋体" w:hAnsi="宋体" w:cs="宋体"/>
      <w:sz w:val="26"/>
      <w:szCs w:val="26"/>
      <w:lang w:val="zh-TW" w:eastAsia="zh-TW" w:bidi="zh-TW"/>
    </w:rPr>
  </w:style>
  <w:style w:type="character" w:customStyle="1" w:styleId="116">
    <w:name w:val="font21"/>
    <w:basedOn w:val="37"/>
    <w:qFormat/>
    <w:uiPriority w:val="0"/>
    <w:rPr>
      <w:rFonts w:ascii="Arial" w:hAnsi="Arial" w:cs="Arial"/>
      <w:color w:val="000000"/>
      <w:sz w:val="22"/>
      <w:szCs w:val="22"/>
      <w:u w:val="none"/>
    </w:rPr>
  </w:style>
  <w:style w:type="character" w:customStyle="1" w:styleId="117">
    <w:name w:val="font71"/>
    <w:basedOn w:val="37"/>
    <w:qFormat/>
    <w:uiPriority w:val="0"/>
    <w:rPr>
      <w:rFonts w:ascii="Batang" w:hAnsi="Batang" w:eastAsia="Batang" w:cs="Batang"/>
      <w:color w:val="000000"/>
      <w:sz w:val="22"/>
      <w:szCs w:val="22"/>
      <w:u w:val="none"/>
    </w:rPr>
  </w:style>
  <w:style w:type="character" w:customStyle="1" w:styleId="118">
    <w:name w:val="font31"/>
    <w:basedOn w:val="37"/>
    <w:qFormat/>
    <w:uiPriority w:val="0"/>
    <w:rPr>
      <w:rFonts w:hint="default" w:ascii="仿宋_GB2312" w:eastAsia="仿宋_GB2312" w:cs="仿宋_GB2312"/>
      <w:color w:val="000000"/>
      <w:sz w:val="22"/>
      <w:szCs w:val="22"/>
      <w:u w:val="none"/>
    </w:rPr>
  </w:style>
  <w:style w:type="character" w:customStyle="1" w:styleId="119">
    <w:name w:val="font41"/>
    <w:basedOn w:val="37"/>
    <w:qFormat/>
    <w:uiPriority w:val="0"/>
    <w:rPr>
      <w:rFonts w:hint="eastAsia" w:ascii="宋体" w:hAnsi="宋体" w:eastAsia="宋体" w:cs="宋体"/>
      <w:color w:val="000000"/>
      <w:sz w:val="22"/>
      <w:szCs w:val="22"/>
      <w:u w:val="none"/>
    </w:rPr>
  </w:style>
  <w:style w:type="character" w:customStyle="1" w:styleId="120">
    <w:name w:val="font01"/>
    <w:basedOn w:val="37"/>
    <w:qFormat/>
    <w:uiPriority w:val="0"/>
    <w:rPr>
      <w:rFonts w:ascii="仿宋_GB2312" w:eastAsia="仿宋_GB2312" w:cs="仿宋_GB2312"/>
      <w:color w:val="000000"/>
      <w:sz w:val="22"/>
      <w:szCs w:val="22"/>
      <w:u w:val="none"/>
    </w:rPr>
  </w:style>
  <w:style w:type="paragraph" w:customStyle="1" w:styleId="121">
    <w:name w:val="正文7"/>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table" w:customStyle="1" w:styleId="1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9.png"/><Relationship Id="rId52" Type="http://schemas.openxmlformats.org/officeDocument/2006/relationships/image" Target="media/image8.png"/><Relationship Id="rId51" Type="http://schemas.openxmlformats.org/officeDocument/2006/relationships/image" Target="media/image7.png"/><Relationship Id="rId50" Type="http://schemas.openxmlformats.org/officeDocument/2006/relationships/chart" Target="charts/chart6.xml"/><Relationship Id="rId5" Type="http://schemas.openxmlformats.org/officeDocument/2006/relationships/header" Target="header1.xml"/><Relationship Id="rId49" Type="http://schemas.openxmlformats.org/officeDocument/2006/relationships/chart" Target="charts/chart5.xml"/><Relationship Id="rId48" Type="http://schemas.openxmlformats.org/officeDocument/2006/relationships/chart" Target="charts/chart4.xml"/><Relationship Id="rId47" Type="http://schemas.openxmlformats.org/officeDocument/2006/relationships/image" Target="media/image6.png"/><Relationship Id="rId46" Type="http://schemas.openxmlformats.org/officeDocument/2006/relationships/image" Target="media/image5.png"/><Relationship Id="rId45" Type="http://schemas.openxmlformats.org/officeDocument/2006/relationships/chart" Target="charts/chart3.xml"/><Relationship Id="rId44" Type="http://schemas.openxmlformats.org/officeDocument/2006/relationships/chart" Target="charts/chart2.xml"/><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chart" Target="charts/chart1.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1-cuikai\Desktop\22&#24180;&#24066;&#22330;&#20998;&#26512;\&#25968;&#25454;&#27719;&#38598;&#20998;&#26512;&#65288;&#24635;&#34920;&#65289;.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1-cuikai\Desktop\23&#24180;&#24066;&#22330;&#20998;&#26512;\2023&#24180;1&#23395;&#24230;&#22320;&#20215;&#30417;&#27979;.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1-cuikai\Desktop\23&#24180;&#24066;&#22330;&#20998;&#26512;\2023&#24180;1&#23395;&#24230;&#22320;&#20215;&#30417;&#27979;.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Users\1-cuikai\Desktop\22&#24180;&#24066;&#22330;&#20998;&#26512;\&#25968;&#25454;&#27719;&#38598;&#20998;&#26512;&#65288;&#24635;&#34920;&#65289;.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C:\Users\1-cuikai\Desktop\23&#24180;&#24066;&#22330;&#20998;&#26512;\2023&#24180;1&#23395;&#24230;&#22320;&#20215;&#30417;&#27979;.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1-cuikai\Desktop\23&#24180;&#24066;&#22330;&#20998;&#26512;\2023&#24180;1&#23395;&#24230;&#22320;&#20215;&#30417;&#279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2154.2</c:v>
                </c:pt>
                <c:pt idx="1">
                  <c:v>2153.6</c:v>
                </c:pt>
                <c:pt idx="2">
                  <c:v>2189.3</c:v>
                </c:pt>
                <c:pt idx="3">
                  <c:v>2188.6</c:v>
                </c:pt>
                <c:pt idx="4">
                  <c:v>2184.3</c:v>
                </c:pt>
              </c:numCache>
            </c:numRef>
          </c:val>
        </c:ser>
        <c:dLbls>
          <c:showLegendKey val="0"/>
          <c:showVal val="0"/>
          <c:showCatName val="0"/>
          <c:showSerName val="0"/>
          <c:showPercent val="0"/>
          <c:showBubbleSize val="0"/>
        </c:dLbls>
        <c:gapWidth val="150"/>
        <c:axId val="167959168"/>
        <c:axId val="222220288"/>
      </c:barChart>
      <c:lineChart>
        <c:grouping val="standard"/>
        <c:varyColors val="0"/>
        <c:ser>
          <c:idx val="1"/>
          <c:order val="1"/>
          <c:tx>
            <c:strRef>
              <c:f>人口!$M$90</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-0.00760123462477547</c:v>
                </c:pt>
                <c:pt idx="1">
                  <c:v>-0.00027852567078257</c:v>
                </c:pt>
                <c:pt idx="2">
                  <c:v>0.0165768945022289</c:v>
                </c:pt>
                <c:pt idx="3">
                  <c:v>-0.000319736902206325</c:v>
                </c:pt>
                <c:pt idx="4">
                  <c:v>-0.00196472630905586</c:v>
                </c:pt>
              </c:numCache>
            </c:numRef>
          </c:val>
          <c:smooth val="0"/>
        </c:ser>
        <c:dLbls>
          <c:showLegendKey val="0"/>
          <c:showVal val="0"/>
          <c:showCatName val="0"/>
          <c:showSerName val="0"/>
          <c:showPercent val="0"/>
          <c:showBubbleSize val="0"/>
        </c:dLbls>
        <c:marker val="0"/>
        <c:smooth val="0"/>
        <c:axId val="184418304"/>
        <c:axId val="222221824"/>
      </c:lineChart>
      <c:catAx>
        <c:axId val="167959168"/>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2220288"/>
        <c:crosses val="autoZero"/>
        <c:auto val="1"/>
        <c:lblAlgn val="ctr"/>
        <c:lblOffset val="100"/>
        <c:noMultiLvlLbl val="0"/>
      </c:catAx>
      <c:valAx>
        <c:axId val="222220288"/>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167959168"/>
        <c:crosses val="autoZero"/>
        <c:crossBetween val="between"/>
        <c:majorUnit val="500"/>
      </c:valAx>
      <c:catAx>
        <c:axId val="18441830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2221824"/>
        <c:crosses val="autoZero"/>
        <c:auto val="1"/>
        <c:lblAlgn val="ctr"/>
        <c:lblOffset val="100"/>
        <c:noMultiLvlLbl val="0"/>
      </c:catAx>
      <c:valAx>
        <c:axId val="222221824"/>
        <c:scaling>
          <c:orientation val="minMax"/>
          <c:max val="0.05"/>
          <c:min val="-0.01"/>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184418304"/>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126644777581761"/>
          <c:y val="0.0327255726975222"/>
        </c:manualLayout>
      </c:layout>
      <c:overlay val="0"/>
    </c:title>
    <c:autoTitleDeleted val="0"/>
    <c:plotArea>
      <c:layout>
        <c:manualLayout>
          <c:layoutTarget val="inner"/>
          <c:xMode val="edge"/>
          <c:yMode val="edge"/>
          <c:x val="0.0973688145675254"/>
          <c:y val="0.199322297195319"/>
          <c:w val="0.860687808990671"/>
          <c:h val="0.632842265684531"/>
        </c:manualLayout>
      </c:layout>
      <c:lineChart>
        <c:grouping val="standard"/>
        <c:varyColors val="0"/>
        <c:ser>
          <c:idx val="1"/>
          <c:order val="0"/>
          <c:tx>
            <c:strRef>
              <c:f>'2023年地价监测结果'!$D$4</c:f>
              <c:strCache>
                <c:ptCount val="1"/>
                <c:pt idx="0">
                  <c:v>商业（中心城区）</c:v>
                </c:pt>
              </c:strCache>
            </c:strRef>
          </c:tx>
          <c:spPr>
            <a:ln w="28575" cap="rnd" cmpd="sng" algn="ctr">
              <a:solidFill>
                <a:schemeClr val="accent1"/>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'2023年地价监测结果'!$D$5:$D$13</c:f>
              <c:numCache>
                <c:formatCode>0.00%</c:formatCode>
                <c:ptCount val="9"/>
                <c:pt idx="0">
                  <c:v>0.0016</c:v>
                </c:pt>
                <c:pt idx="1">
                  <c:v>0.0072</c:v>
                </c:pt>
                <c:pt idx="2">
                  <c:v>0.0041</c:v>
                </c:pt>
                <c:pt idx="3">
                  <c:v>0.0024</c:v>
                </c:pt>
                <c:pt idx="4">
                  <c:v>0.0044</c:v>
                </c:pt>
                <c:pt idx="5">
                  <c:v>0.0015</c:v>
                </c:pt>
                <c:pt idx="6">
                  <c:v>0.0032</c:v>
                </c:pt>
                <c:pt idx="7">
                  <c:v>0.002</c:v>
                </c:pt>
                <c:pt idx="8">
                  <c:v>0.0074</c:v>
                </c:pt>
              </c:numCache>
            </c:numRef>
          </c:val>
          <c:smooth val="0"/>
        </c:ser>
        <c:ser>
          <c:idx val="2"/>
          <c:order val="1"/>
          <c:tx>
            <c:strRef>
              <c:f>'2023年地价监测结果'!$J$4</c:f>
              <c:strCache>
                <c:ptCount val="1"/>
                <c:pt idx="0">
                  <c:v>办公（中心城区）</c:v>
                </c:pt>
              </c:strCache>
            </c:strRef>
          </c:tx>
          <c:spPr>
            <a:ln w="22225" cap="rnd" cmpd="sng" algn="ctr">
              <a:solidFill>
                <a:schemeClr val="accent3">
                  <a:shade val="95000"/>
                  <a:satMod val="105000"/>
                </a:schemeClr>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'2023年地价监测结果'!$J$5:$J$13</c:f>
              <c:numCache>
                <c:formatCode>0.00%</c:formatCode>
                <c:ptCount val="9"/>
                <c:pt idx="0">
                  <c:v>-0.0025</c:v>
                </c:pt>
                <c:pt idx="1">
                  <c:v>0.0041</c:v>
                </c:pt>
                <c:pt idx="2">
                  <c:v>0.0024</c:v>
                </c:pt>
                <c:pt idx="3">
                  <c:v>0.0007</c:v>
                </c:pt>
                <c:pt idx="4">
                  <c:v>0.0037</c:v>
                </c:pt>
                <c:pt idx="5">
                  <c:v>0.0001</c:v>
                </c:pt>
                <c:pt idx="6">
                  <c:v>0.0023</c:v>
                </c:pt>
                <c:pt idx="7">
                  <c:v>0.0011</c:v>
                </c:pt>
                <c:pt idx="8">
                  <c:v>0.0057</c:v>
                </c:pt>
              </c:numCache>
            </c:numRef>
          </c:val>
          <c:smooth val="0"/>
        </c:ser>
        <c:dLbls>
          <c:showLegendKey val="0"/>
          <c:showVal val="0"/>
          <c:showCatName val="0"/>
          <c:showSerName val="0"/>
          <c:showPercent val="0"/>
          <c:showBubbleSize val="0"/>
        </c:dLbls>
        <c:marker val="0"/>
        <c:smooth val="0"/>
        <c:axId val="339203968"/>
        <c:axId val="339236736"/>
      </c:lineChart>
      <c:catAx>
        <c:axId val="339203968"/>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9236736"/>
        <c:crosses val="autoZero"/>
        <c:auto val="1"/>
        <c:lblAlgn val="ctr"/>
        <c:lblOffset val="100"/>
        <c:noMultiLvlLbl val="0"/>
      </c:catAx>
      <c:valAx>
        <c:axId val="339236736"/>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339203968"/>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242992400819008"/>
          <c:y val="0.0277242538981203"/>
        </c:manualLayout>
      </c:layout>
      <c:overlay val="0"/>
    </c:title>
    <c:autoTitleDeleted val="0"/>
    <c:plotArea>
      <c:layout>
        <c:manualLayout>
          <c:layoutTarget val="inner"/>
          <c:xMode val="edge"/>
          <c:yMode val="edge"/>
          <c:x val="0.0972328720690018"/>
          <c:y val="0.213706081484133"/>
          <c:w val="0.860687808990671"/>
          <c:h val="0.632842265684531"/>
        </c:manualLayout>
      </c:layout>
      <c:lineChart>
        <c:grouping val="standard"/>
        <c:varyColors val="0"/>
        <c:ser>
          <c:idx val="0"/>
          <c:order val="0"/>
          <c:tx>
            <c:strRef>
              <c:f>'2023年地价监测结果'!$G$4</c:f>
              <c:strCache>
                <c:ptCount val="1"/>
                <c:pt idx="0">
                  <c:v>商业（规划新城）</c:v>
                </c:pt>
              </c:strCache>
            </c:strRef>
          </c:tx>
          <c:spPr>
            <a:ln w="28575" cap="rnd" cmpd="sng" algn="ctr">
              <a:solidFill>
                <a:schemeClr val="accent1">
                  <a:shade val="95000"/>
                  <a:satMod val="105000"/>
                </a:schemeClr>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'2023年地价监测结果'!$G$5:$G$13</c:f>
              <c:numCache>
                <c:formatCode>0.00%</c:formatCode>
                <c:ptCount val="9"/>
                <c:pt idx="0">
                  <c:v>0.0035</c:v>
                </c:pt>
                <c:pt idx="1">
                  <c:v>0.0055</c:v>
                </c:pt>
                <c:pt idx="2">
                  <c:v>0.0047</c:v>
                </c:pt>
                <c:pt idx="3">
                  <c:v>0.0058</c:v>
                </c:pt>
                <c:pt idx="4">
                  <c:v>0.006</c:v>
                </c:pt>
                <c:pt idx="5">
                  <c:v>-0.0011</c:v>
                </c:pt>
                <c:pt idx="6">
                  <c:v>0.003</c:v>
                </c:pt>
                <c:pt idx="7">
                  <c:v>0.0045</c:v>
                </c:pt>
                <c:pt idx="8">
                  <c:v>0.0055</c:v>
                </c:pt>
              </c:numCache>
            </c:numRef>
          </c:val>
          <c:smooth val="0"/>
        </c:ser>
        <c:ser>
          <c:idx val="3"/>
          <c:order val="1"/>
          <c:tx>
            <c:strRef>
              <c:f>'2023年地价监测结果'!$I$4</c:f>
              <c:strCache>
                <c:ptCount val="1"/>
                <c:pt idx="0">
                  <c:v>办公（规划新城）</c:v>
                </c:pt>
              </c:strCache>
            </c:strRef>
          </c:tx>
          <c:spPr>
            <a:ln w="22225" cap="rnd" cmpd="sng" algn="ctr">
              <a:solidFill>
                <a:srgbClr val="92D050"/>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'2023年地价监测结果'!$I$5:$I$13</c:f>
              <c:numCache>
                <c:formatCode>0.00%</c:formatCode>
                <c:ptCount val="9"/>
                <c:pt idx="0">
                  <c:v>0.0048</c:v>
                </c:pt>
                <c:pt idx="1">
                  <c:v>0.0046</c:v>
                </c:pt>
                <c:pt idx="2">
                  <c:v>0.0028</c:v>
                </c:pt>
                <c:pt idx="3">
                  <c:v>0.0008</c:v>
                </c:pt>
                <c:pt idx="4">
                  <c:v>0.0045</c:v>
                </c:pt>
                <c:pt idx="5">
                  <c:v>-0.0013</c:v>
                </c:pt>
                <c:pt idx="6">
                  <c:v>0.0029</c:v>
                </c:pt>
                <c:pt idx="7">
                  <c:v>0.002</c:v>
                </c:pt>
                <c:pt idx="8">
                  <c:v>0.0059</c:v>
                </c:pt>
              </c:numCache>
            </c:numRef>
          </c:val>
          <c:smooth val="0"/>
        </c:ser>
        <c:dLbls>
          <c:showLegendKey val="0"/>
          <c:showVal val="0"/>
          <c:showCatName val="0"/>
          <c:showSerName val="0"/>
          <c:showPercent val="0"/>
          <c:showBubbleSize val="0"/>
        </c:dLbls>
        <c:marker val="0"/>
        <c:smooth val="0"/>
        <c:axId val="336354304"/>
        <c:axId val="339489536"/>
      </c:lineChart>
      <c:catAx>
        <c:axId val="336354304"/>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9489536"/>
        <c:crosses val="autoZero"/>
        <c:auto val="1"/>
        <c:lblAlgn val="ctr"/>
        <c:lblOffset val="100"/>
        <c:noMultiLvlLbl val="0"/>
      </c:catAx>
      <c:valAx>
        <c:axId val="339489536"/>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336354304"/>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4582239720035"/>
          <c:y val="0.0902062352338116"/>
          <c:w val="0.784083552055993"/>
          <c:h val="0.694440012179094"/>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人口!$A$85:$A$89</c:f>
              <c:strCache>
                <c:ptCount val="5"/>
                <c:pt idx="0">
                  <c:v>2018年</c:v>
                </c:pt>
                <c:pt idx="1">
                  <c:v>2019年</c:v>
                </c:pt>
                <c:pt idx="2">
                  <c:v>2020年</c:v>
                </c:pt>
                <c:pt idx="3">
                  <c:v>2021年</c:v>
                </c:pt>
                <c:pt idx="4">
                  <c:v>2022年</c:v>
                </c:pt>
              </c:strCache>
            </c:strRef>
          </c:cat>
          <c:val>
            <c:numRef>
              <c:f>人口!$D$85:$D$89</c:f>
              <c:numCache>
                <c:formatCode>General</c:formatCode>
                <c:ptCount val="5"/>
                <c:pt idx="0">
                  <c:v>2154.2</c:v>
                </c:pt>
                <c:pt idx="1">
                  <c:v>2153.6</c:v>
                </c:pt>
                <c:pt idx="2">
                  <c:v>2189.3</c:v>
                </c:pt>
                <c:pt idx="3">
                  <c:v>2188.6</c:v>
                </c:pt>
                <c:pt idx="4">
                  <c:v>2184.3</c:v>
                </c:pt>
              </c:numCache>
            </c:numRef>
          </c:val>
        </c:ser>
        <c:dLbls>
          <c:showLegendKey val="0"/>
          <c:showVal val="0"/>
          <c:showCatName val="0"/>
          <c:showSerName val="0"/>
          <c:showPercent val="0"/>
          <c:showBubbleSize val="0"/>
        </c:dLbls>
        <c:gapWidth val="150"/>
        <c:axId val="167959168"/>
        <c:axId val="222220288"/>
      </c:barChart>
      <c:lineChart>
        <c:grouping val="standard"/>
        <c:varyColors val="0"/>
        <c:ser>
          <c:idx val="1"/>
          <c:order val="1"/>
          <c:tx>
            <c:strRef>
              <c:f>人口!$M$90</c:f>
              <c:strCache>
                <c:ptCount val="1"/>
                <c:pt idx="0">
                  <c:v>比上年增长</c:v>
                </c:pt>
              </c:strCache>
            </c:strRef>
          </c:tx>
          <c:marker>
            <c:symbol val="none"/>
          </c:marker>
          <c:dLbls>
            <c:dLbl>
              <c:idx val="0"/>
              <c:layout>
                <c:manualLayout>
                  <c:x val="-0.0472222222222222"/>
                  <c:y val="-0.03240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7777777777778"/>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7777777777778"/>
                  <c:y val="-0.0370370370370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55555555555556"/>
                  <c:y val="-0.027777777777777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5"/>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人口!$A$85:$A$89</c:f>
              <c:strCache>
                <c:ptCount val="5"/>
                <c:pt idx="0">
                  <c:v>2018年</c:v>
                </c:pt>
                <c:pt idx="1">
                  <c:v>2019年</c:v>
                </c:pt>
                <c:pt idx="2">
                  <c:v>2020年</c:v>
                </c:pt>
                <c:pt idx="3">
                  <c:v>2021年</c:v>
                </c:pt>
                <c:pt idx="4">
                  <c:v>2022年</c:v>
                </c:pt>
              </c:strCache>
            </c:strRef>
          </c:cat>
          <c:val>
            <c:numRef>
              <c:f>人口!$M$85:$M$89</c:f>
              <c:numCache>
                <c:formatCode>0.00%</c:formatCode>
                <c:ptCount val="5"/>
                <c:pt idx="0">
                  <c:v>-0.00760123462477547</c:v>
                </c:pt>
                <c:pt idx="1">
                  <c:v>-0.00027852567078257</c:v>
                </c:pt>
                <c:pt idx="2">
                  <c:v>0.0165768945022289</c:v>
                </c:pt>
                <c:pt idx="3">
                  <c:v>-0.000319736902206325</c:v>
                </c:pt>
                <c:pt idx="4">
                  <c:v>-0.00196472630905586</c:v>
                </c:pt>
              </c:numCache>
            </c:numRef>
          </c:val>
          <c:smooth val="0"/>
        </c:ser>
        <c:dLbls>
          <c:showLegendKey val="0"/>
          <c:showVal val="0"/>
          <c:showCatName val="0"/>
          <c:showSerName val="0"/>
          <c:showPercent val="0"/>
          <c:showBubbleSize val="0"/>
        </c:dLbls>
        <c:marker val="0"/>
        <c:smooth val="0"/>
        <c:axId val="184418304"/>
        <c:axId val="222221824"/>
      </c:lineChart>
      <c:catAx>
        <c:axId val="167959168"/>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2220288"/>
        <c:crosses val="autoZero"/>
        <c:auto val="1"/>
        <c:lblAlgn val="ctr"/>
        <c:lblOffset val="100"/>
        <c:noMultiLvlLbl val="0"/>
      </c:catAx>
      <c:valAx>
        <c:axId val="222220288"/>
        <c:scaling>
          <c:orientation val="minMax"/>
          <c:max val="2500"/>
          <c:min val="-5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167959168"/>
        <c:crosses val="autoZero"/>
        <c:crossBetween val="between"/>
        <c:majorUnit val="500"/>
      </c:valAx>
      <c:catAx>
        <c:axId val="18441830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222221824"/>
        <c:crosses val="autoZero"/>
        <c:auto val="1"/>
        <c:lblAlgn val="ctr"/>
        <c:lblOffset val="100"/>
        <c:noMultiLvlLbl val="0"/>
      </c:catAx>
      <c:valAx>
        <c:axId val="222221824"/>
        <c:scaling>
          <c:orientation val="minMax"/>
          <c:max val="0.05"/>
          <c:min val="-0.01"/>
        </c:scaling>
        <c:delete val="0"/>
        <c:axPos val="r"/>
        <c:numFmt formatCode="0.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crossAx val="184418304"/>
        <c:crosses val="max"/>
        <c:crossBetween val="between"/>
      </c:valAx>
    </c:plotArea>
    <c:legend>
      <c:legendPos val="r"/>
      <c:legendEntry>
        <c:idx val="2"/>
        <c:delete val="1"/>
      </c:legendEntry>
      <c:layout>
        <c:manualLayout>
          <c:xMode val="edge"/>
          <c:yMode val="edge"/>
          <c:x val="0.111111111111111"/>
          <c:y val="0.893981481481481"/>
          <c:w val="0.744444444444444"/>
          <c:h val="0.087037037037037"/>
        </c:manualLayout>
      </c:layout>
      <c:overlay val="0"/>
      <c:txPr>
        <a:bodyPr rot="0" spcFirstLastPara="0" vertOverflow="ellipsis" vert="horz" wrap="square" anchor="ctr" anchorCtr="1"/>
        <a:lstStyle/>
        <a:p>
          <a:pPr>
            <a:defRPr lang="zh-CN" sz="800" b="0" i="0" u="none" strike="noStrike" kern="1200" baseline="0">
              <a:solidFill>
                <a:schemeClr val="tx1"/>
              </a:solidFill>
              <a:latin typeface="Arial" panose="020B0604020202020204" pitchFamily="2" charset="0"/>
              <a:ea typeface="+mn-ea"/>
              <a:cs typeface="Arial" panose="020B0604020202020204" pitchFamily="2" charset="0"/>
            </a:defRPr>
          </a:pPr>
        </a:p>
      </c:txPr>
    </c:legend>
    <c:plotVisOnly val="1"/>
    <c:dispBlanksAs val="gap"/>
    <c:showDLblsOverMax val="0"/>
  </c:chart>
  <c:txPr>
    <a:bodyPr/>
    <a:lstStyle/>
    <a:p>
      <a:pPr>
        <a:defRPr lang="zh-CN" sz="800">
          <a:latin typeface="Arial" panose="020B0604020202020204" pitchFamily="2" charset="0"/>
          <a:cs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126644777581761"/>
          <c:y val="0.0327255726975222"/>
        </c:manualLayout>
      </c:layout>
      <c:overlay val="0"/>
    </c:title>
    <c:autoTitleDeleted val="0"/>
    <c:plotArea>
      <c:layout>
        <c:manualLayout>
          <c:layoutTarget val="inner"/>
          <c:xMode val="edge"/>
          <c:yMode val="edge"/>
          <c:x val="0.0973688145675254"/>
          <c:y val="0.199322297195319"/>
          <c:w val="0.860687808990671"/>
          <c:h val="0.632842265684531"/>
        </c:manualLayout>
      </c:layout>
      <c:lineChart>
        <c:grouping val="standard"/>
        <c:varyColors val="0"/>
        <c:ser>
          <c:idx val="1"/>
          <c:order val="0"/>
          <c:tx>
            <c:strRef>
              <c:f>'2023年地价监测结果'!$D$4</c:f>
              <c:strCache>
                <c:ptCount val="1"/>
                <c:pt idx="0">
                  <c:v>商业（中心城区）</c:v>
                </c:pt>
              </c:strCache>
            </c:strRef>
          </c:tx>
          <c:spPr>
            <a:ln w="28575" cap="rnd" cmpd="sng" algn="ctr">
              <a:solidFill>
                <a:schemeClr val="accent1"/>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'2023年地价监测结果'!$D$5:$D$13</c:f>
              <c:numCache>
                <c:formatCode>0.00%</c:formatCode>
                <c:ptCount val="9"/>
                <c:pt idx="0">
                  <c:v>0.0016</c:v>
                </c:pt>
                <c:pt idx="1">
                  <c:v>0.0072</c:v>
                </c:pt>
                <c:pt idx="2">
                  <c:v>0.0041</c:v>
                </c:pt>
                <c:pt idx="3">
                  <c:v>0.0024</c:v>
                </c:pt>
                <c:pt idx="4">
                  <c:v>0.0044</c:v>
                </c:pt>
                <c:pt idx="5">
                  <c:v>0.0015</c:v>
                </c:pt>
                <c:pt idx="6">
                  <c:v>0.0032</c:v>
                </c:pt>
                <c:pt idx="7">
                  <c:v>0.002</c:v>
                </c:pt>
                <c:pt idx="8">
                  <c:v>0.0074</c:v>
                </c:pt>
              </c:numCache>
            </c:numRef>
          </c:val>
          <c:smooth val="0"/>
        </c:ser>
        <c:ser>
          <c:idx val="2"/>
          <c:order val="1"/>
          <c:tx>
            <c:strRef>
              <c:f>'2023年地价监测结果'!$J$4</c:f>
              <c:strCache>
                <c:ptCount val="1"/>
                <c:pt idx="0">
                  <c:v>办公（中心城区）</c:v>
                </c:pt>
              </c:strCache>
            </c:strRef>
          </c:tx>
          <c:spPr>
            <a:ln w="22225" cap="rnd" cmpd="sng" algn="ctr">
              <a:solidFill>
                <a:schemeClr val="accent3">
                  <a:shade val="95000"/>
                  <a:satMod val="105000"/>
                </a:schemeClr>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'2023年地价监测结果'!$J$5:$J$13</c:f>
              <c:numCache>
                <c:formatCode>0.00%</c:formatCode>
                <c:ptCount val="9"/>
                <c:pt idx="0">
                  <c:v>-0.0025</c:v>
                </c:pt>
                <c:pt idx="1">
                  <c:v>0.0041</c:v>
                </c:pt>
                <c:pt idx="2">
                  <c:v>0.0024</c:v>
                </c:pt>
                <c:pt idx="3">
                  <c:v>0.0007</c:v>
                </c:pt>
                <c:pt idx="4">
                  <c:v>0.0037</c:v>
                </c:pt>
                <c:pt idx="5">
                  <c:v>0.0001</c:v>
                </c:pt>
                <c:pt idx="6">
                  <c:v>0.0023</c:v>
                </c:pt>
                <c:pt idx="7">
                  <c:v>0.0011</c:v>
                </c:pt>
                <c:pt idx="8">
                  <c:v>0.0057</c:v>
                </c:pt>
              </c:numCache>
            </c:numRef>
          </c:val>
          <c:smooth val="0"/>
        </c:ser>
        <c:dLbls>
          <c:showLegendKey val="0"/>
          <c:showVal val="0"/>
          <c:showCatName val="0"/>
          <c:showSerName val="0"/>
          <c:showPercent val="0"/>
          <c:showBubbleSize val="0"/>
        </c:dLbls>
        <c:marker val="0"/>
        <c:smooth val="0"/>
        <c:axId val="339203968"/>
        <c:axId val="339236736"/>
      </c:lineChart>
      <c:catAx>
        <c:axId val="339203968"/>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9236736"/>
        <c:crosses val="autoZero"/>
        <c:auto val="1"/>
        <c:lblAlgn val="ctr"/>
        <c:lblOffset val="100"/>
        <c:noMultiLvlLbl val="0"/>
      </c:catAx>
      <c:valAx>
        <c:axId val="339236736"/>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339203968"/>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latin typeface="华文细黑" panose="02010600040101010101" pitchFamily="2" charset="-122"/>
                <a:ea typeface="华文细黑" panose="02010600040101010101" pitchFamily="2" charset="-122"/>
              </a:rPr>
              <a:t>北京</a:t>
            </a:r>
            <a:r>
              <a:rPr lang="zh-CN" altLang="en-US" sz="1100">
                <a:latin typeface="华文细黑" panose="02010600040101010101" pitchFamily="2" charset="-122"/>
                <a:ea typeface="华文细黑" panose="02010600040101010101" pitchFamily="2" charset="-122"/>
              </a:rPr>
              <a:t>地价增长率</a:t>
            </a:r>
            <a:endParaRPr lang="zh-CN" altLang="en-US" sz="1100">
              <a:latin typeface="华文细黑" panose="02010600040101010101" pitchFamily="2" charset="-122"/>
              <a:ea typeface="华文细黑" panose="02010600040101010101" pitchFamily="2" charset="-122"/>
            </a:endParaRPr>
          </a:p>
        </c:rich>
      </c:tx>
      <c:layout>
        <c:manualLayout>
          <c:xMode val="edge"/>
          <c:yMode val="edge"/>
          <c:x val="0.0242992400819008"/>
          <c:y val="0.0277242538981203"/>
        </c:manualLayout>
      </c:layout>
      <c:overlay val="0"/>
    </c:title>
    <c:autoTitleDeleted val="0"/>
    <c:plotArea>
      <c:layout>
        <c:manualLayout>
          <c:layoutTarget val="inner"/>
          <c:xMode val="edge"/>
          <c:yMode val="edge"/>
          <c:x val="0.0972328720690018"/>
          <c:y val="0.213706081484133"/>
          <c:w val="0.860687808990671"/>
          <c:h val="0.632842265684531"/>
        </c:manualLayout>
      </c:layout>
      <c:lineChart>
        <c:grouping val="standard"/>
        <c:varyColors val="0"/>
        <c:ser>
          <c:idx val="0"/>
          <c:order val="0"/>
          <c:tx>
            <c:strRef>
              <c:f>'2023年地价监测结果'!$G$4</c:f>
              <c:strCache>
                <c:ptCount val="1"/>
                <c:pt idx="0">
                  <c:v>商业（规划新城）</c:v>
                </c:pt>
              </c:strCache>
            </c:strRef>
          </c:tx>
          <c:spPr>
            <a:ln w="28575" cap="rnd" cmpd="sng" algn="ctr">
              <a:solidFill>
                <a:schemeClr val="accent1">
                  <a:shade val="95000"/>
                  <a:satMod val="105000"/>
                </a:schemeClr>
              </a:solidFill>
              <a:prstDash val="dash"/>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'2023年地价监测结果'!$G$5:$G$13</c:f>
              <c:numCache>
                <c:formatCode>0.00%</c:formatCode>
                <c:ptCount val="9"/>
                <c:pt idx="0">
                  <c:v>0.0035</c:v>
                </c:pt>
                <c:pt idx="1">
                  <c:v>0.0055</c:v>
                </c:pt>
                <c:pt idx="2">
                  <c:v>0.0047</c:v>
                </c:pt>
                <c:pt idx="3">
                  <c:v>0.0058</c:v>
                </c:pt>
                <c:pt idx="4">
                  <c:v>0.006</c:v>
                </c:pt>
                <c:pt idx="5">
                  <c:v>-0.0011</c:v>
                </c:pt>
                <c:pt idx="6">
                  <c:v>0.003</c:v>
                </c:pt>
                <c:pt idx="7">
                  <c:v>0.0045</c:v>
                </c:pt>
                <c:pt idx="8">
                  <c:v>0.0055</c:v>
                </c:pt>
              </c:numCache>
            </c:numRef>
          </c:val>
          <c:smooth val="0"/>
        </c:ser>
        <c:ser>
          <c:idx val="3"/>
          <c:order val="1"/>
          <c:tx>
            <c:strRef>
              <c:f>'2023年地价监测结果'!$I$4</c:f>
              <c:strCache>
                <c:ptCount val="1"/>
                <c:pt idx="0">
                  <c:v>办公（规划新城）</c:v>
                </c:pt>
              </c:strCache>
            </c:strRef>
          </c:tx>
          <c:spPr>
            <a:ln w="22225" cap="rnd" cmpd="sng" algn="ctr">
              <a:solidFill>
                <a:srgbClr val="92D050"/>
              </a:solidFill>
              <a:prstDash val="solid"/>
              <a:round/>
            </a:ln>
          </c:spPr>
          <c:marker>
            <c:symbol val="none"/>
          </c:marker>
          <c:dLbls>
            <c:delete val="1"/>
          </c:dLbls>
          <c:cat>
            <c:numRef>
              <c:f>'2023年地价监测结果'!$A$5:$A$13</c:f>
              <c:numCache>
                <c:formatCode>General</c:formatCode>
                <c:ptCount val="9"/>
                <c:pt idx="0">
                  <c:v>2021.1</c:v>
                </c:pt>
                <c:pt idx="1">
                  <c:v>2021.2</c:v>
                </c:pt>
                <c:pt idx="2">
                  <c:v>2021.3</c:v>
                </c:pt>
                <c:pt idx="3">
                  <c:v>2021.4</c:v>
                </c:pt>
                <c:pt idx="4">
                  <c:v>2022.1</c:v>
                </c:pt>
                <c:pt idx="5">
                  <c:v>2022.2</c:v>
                </c:pt>
                <c:pt idx="6">
                  <c:v>2022.3</c:v>
                </c:pt>
                <c:pt idx="7">
                  <c:v>2022.4</c:v>
                </c:pt>
                <c:pt idx="8">
                  <c:v>2023.1</c:v>
                </c:pt>
              </c:numCache>
            </c:numRef>
          </c:cat>
          <c:val>
            <c:numRef>
              <c:f>'2023年地价监测结果'!$I$5:$I$13</c:f>
              <c:numCache>
                <c:formatCode>0.00%</c:formatCode>
                <c:ptCount val="9"/>
                <c:pt idx="0">
                  <c:v>0.0048</c:v>
                </c:pt>
                <c:pt idx="1">
                  <c:v>0.0046</c:v>
                </c:pt>
                <c:pt idx="2">
                  <c:v>0.0028</c:v>
                </c:pt>
                <c:pt idx="3">
                  <c:v>0.0008</c:v>
                </c:pt>
                <c:pt idx="4">
                  <c:v>0.0045</c:v>
                </c:pt>
                <c:pt idx="5">
                  <c:v>-0.0013</c:v>
                </c:pt>
                <c:pt idx="6">
                  <c:v>0.0029</c:v>
                </c:pt>
                <c:pt idx="7">
                  <c:v>0.002</c:v>
                </c:pt>
                <c:pt idx="8">
                  <c:v>0.0059</c:v>
                </c:pt>
              </c:numCache>
            </c:numRef>
          </c:val>
          <c:smooth val="0"/>
        </c:ser>
        <c:dLbls>
          <c:showLegendKey val="0"/>
          <c:showVal val="0"/>
          <c:showCatName val="0"/>
          <c:showSerName val="0"/>
          <c:showPercent val="0"/>
          <c:showBubbleSize val="0"/>
        </c:dLbls>
        <c:marker val="0"/>
        <c:smooth val="0"/>
        <c:axId val="336354304"/>
        <c:axId val="339489536"/>
      </c:lineChart>
      <c:catAx>
        <c:axId val="336354304"/>
        <c:scaling>
          <c:orientation val="minMax"/>
        </c:scaling>
        <c:delete val="0"/>
        <c:axPos val="b"/>
        <c:numFmt formatCode="General" sourceLinked="1"/>
        <c:majorTickMark val="none"/>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9489536"/>
        <c:crosses val="autoZero"/>
        <c:auto val="1"/>
        <c:lblAlgn val="ctr"/>
        <c:lblOffset val="100"/>
        <c:noMultiLvlLbl val="0"/>
      </c:catAx>
      <c:valAx>
        <c:axId val="339489536"/>
        <c:scaling>
          <c:orientation val="minMax"/>
          <c:max val="0.01"/>
          <c:min val="-0.005"/>
        </c:scaling>
        <c:delete val="0"/>
        <c:axPos val="l"/>
        <c:majorGridlines>
          <c:spPr>
            <a:ln w="9525" cap="flat" cmpd="sng" algn="ctr">
              <a:solidFill>
                <a:srgbClr val="C0C0C0"/>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Arial" panose="020B0604020202020204" pitchFamily="2" charset="0"/>
                <a:ea typeface="+mn-ea"/>
                <a:cs typeface="Arial" panose="020B0604020202020204" pitchFamily="2" charset="0"/>
              </a:defRPr>
            </a:pPr>
          </a:p>
        </c:txPr>
        <c:crossAx val="336354304"/>
        <c:crosses val="autoZero"/>
        <c:crossBetween val="midCat"/>
        <c:majorUnit val="0.0025"/>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
          <c:y val="0.0748013090229079"/>
          <c:w val="0.656180822556216"/>
          <c:h val="0.06498363721365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FFFF"/>
    </a:solid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1F7D8-5670-4868-8E2F-8FF70B2854D0}">
  <ds:schemaRefs/>
</ds:datastoreItem>
</file>

<file path=docProps/app.xml><?xml version="1.0" encoding="utf-8"?>
<Properties xmlns="http://schemas.openxmlformats.org/officeDocument/2006/extended-properties" xmlns:vt="http://schemas.openxmlformats.org/officeDocument/2006/docPropsVTypes">
  <Template>Normal</Template>
  <Pages>138</Pages>
  <Words>77873</Words>
  <Characters>90228</Characters>
  <Lines>701</Lines>
  <Paragraphs>197</Paragraphs>
  <TotalTime>1</TotalTime>
  <ScaleCrop>false</ScaleCrop>
  <LinksUpToDate>false</LinksUpToDate>
  <CharactersWithSpaces>91063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2023-06-02T10:37:00Z</dcterms:created>
  <dc:creator>黄 英</dc:creator>
  <cp:lastModifiedBy>俊然</cp:lastModifiedBy>
  <cp:lastPrinted>2023-06-05T03:03:00Z</cp:lastPrinted>
  <dcterms:modified xsi:type="dcterms:W3CDTF">2023-06-09T03:34:24Z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7F35D57050804508973BB3F4E873B8AE_13</vt:lpwstr>
  </property>
</Properties>
</file>