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002F1875">
        <w:rPr>
          <w:rFonts w:ascii="Arial" w:eastAsia="方正黑体简体" w:hAnsi="Arial" w:hint="eastAsia"/>
          <w:sz w:val="21"/>
          <w:szCs w:val="21"/>
        </w:rPr>
        <w:t>82</w:t>
      </w:r>
      <w:r w:rsidR="002F1875">
        <w:rPr>
          <w:rFonts w:ascii="Arial" w:eastAsia="方正黑体简体" w:hAnsi="Arial" w:hint="eastAsia"/>
          <w:sz w:val="21"/>
          <w:szCs w:val="21"/>
        </w:rPr>
        <w:t>套</w:t>
      </w:r>
      <w:r w:rsidRPr="002F1FFA">
        <w:rPr>
          <w:rFonts w:ascii="Arial" w:eastAsia="方正黑体简体" w:hAnsi="Arial" w:hint="eastAsia"/>
          <w:sz w:val="21"/>
          <w:szCs w:val="21"/>
        </w:rPr>
        <w:t>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w:t>
      </w:r>
      <w:r w:rsidR="002F1875">
        <w:rPr>
          <w:rFonts w:ascii="Arial" w:eastAsia="方正黑体简体" w:hAnsi="Arial" w:hint="eastAsia"/>
          <w:sz w:val="21"/>
          <w:szCs w:val="21"/>
        </w:rPr>
        <w:t>4</w:t>
      </w:r>
      <w:r w:rsidRPr="002F1FFA">
        <w:rPr>
          <w:rFonts w:ascii="Arial" w:eastAsia="方正黑体简体" w:hAnsi="Arial" w:hint="eastAsia"/>
          <w:sz w:val="21"/>
          <w:szCs w:val="21"/>
        </w:rPr>
        <w:t>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C5662B">
        <w:rPr>
          <w:rFonts w:ascii="Arial" w:hAnsi="Arial" w:hint="eastAsia"/>
          <w:sz w:val="21"/>
          <w:szCs w:val="28"/>
        </w:rPr>
        <w:t>1</w:t>
      </w:r>
      <w:r w:rsidR="003B6FA7" w:rsidRPr="00C5662B">
        <w:rPr>
          <w:rFonts w:ascii="Arial" w:hAnsi="Arial" w:hint="eastAsia"/>
          <w:sz w:val="21"/>
          <w:szCs w:val="28"/>
        </w:rPr>
        <w:t>号楼</w:t>
      </w:r>
      <w:r w:rsidR="003B6FA7" w:rsidRPr="00C5662B">
        <w:rPr>
          <w:rFonts w:ascii="Arial" w:hAnsi="Arial" w:hint="eastAsia"/>
          <w:sz w:val="21"/>
          <w:szCs w:val="28"/>
        </w:rPr>
        <w:t>1</w:t>
      </w:r>
      <w:r w:rsidR="003B6FA7" w:rsidRPr="00C5662B">
        <w:rPr>
          <w:rFonts w:ascii="Arial" w:hAnsi="Arial" w:hint="eastAsia"/>
          <w:sz w:val="21"/>
          <w:szCs w:val="28"/>
        </w:rPr>
        <w:t>单元</w:t>
      </w:r>
      <w:r w:rsidR="003B6FA7" w:rsidRPr="00C5662B">
        <w:rPr>
          <w:rFonts w:ascii="Arial" w:hAnsi="Arial" w:hint="eastAsia"/>
          <w:sz w:val="21"/>
          <w:szCs w:val="28"/>
        </w:rPr>
        <w:t>3</w:t>
      </w:r>
      <w:r w:rsidR="003B6FA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住宅用房房地产抵押价值进行了预评估。</w:t>
      </w:r>
    </w:p>
    <w:p w:rsidR="003920BD" w:rsidRPr="002F1FFA" w:rsidRDefault="003920BD" w:rsidP="00C5662B">
      <w:pPr>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C5662B">
        <w:rPr>
          <w:rFonts w:ascii="Arial" w:hAnsi="Arial" w:hint="eastAsia"/>
          <w:sz w:val="21"/>
          <w:szCs w:val="28"/>
        </w:rPr>
        <w:t>1</w:t>
      </w:r>
      <w:r w:rsidR="00593D47" w:rsidRPr="00C5662B">
        <w:rPr>
          <w:rFonts w:ascii="Arial" w:hAnsi="Arial" w:hint="eastAsia"/>
          <w:sz w:val="21"/>
          <w:szCs w:val="28"/>
        </w:rPr>
        <w:t>号楼</w:t>
      </w:r>
      <w:r w:rsidR="00593D47" w:rsidRPr="00C5662B">
        <w:rPr>
          <w:rFonts w:ascii="Arial" w:hAnsi="Arial" w:hint="eastAsia"/>
          <w:sz w:val="21"/>
          <w:szCs w:val="28"/>
        </w:rPr>
        <w:t>1</w:t>
      </w:r>
      <w:r w:rsidR="00593D47" w:rsidRPr="00C5662B">
        <w:rPr>
          <w:rFonts w:ascii="Arial" w:hAnsi="Arial" w:hint="eastAsia"/>
          <w:sz w:val="21"/>
          <w:szCs w:val="28"/>
        </w:rPr>
        <w:t>单元</w:t>
      </w:r>
      <w:r w:rsidR="00593D47" w:rsidRPr="00C5662B">
        <w:rPr>
          <w:rFonts w:ascii="Arial" w:hAnsi="Arial" w:hint="eastAsia"/>
          <w:sz w:val="21"/>
          <w:szCs w:val="28"/>
        </w:rPr>
        <w:t>3</w:t>
      </w:r>
      <w:r w:rsidR="00593D47" w:rsidRPr="00C5662B">
        <w:rPr>
          <w:rFonts w:ascii="Arial" w:hAnsi="Arial" w:hint="eastAsia"/>
          <w:sz w:val="21"/>
          <w:szCs w:val="28"/>
        </w:rPr>
        <w:t>号等</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w:t>
      </w:r>
      <w:r w:rsidR="00C5662B">
        <w:rPr>
          <w:rFonts w:ascii="Arial" w:hAnsi="Arial" w:hint="eastAsia"/>
          <w:sz w:val="21"/>
          <w:szCs w:val="28"/>
        </w:rPr>
        <w:t>‘</w:t>
      </w:r>
      <w:r w:rsidRPr="002F1FFA">
        <w:rPr>
          <w:rFonts w:ascii="Arial" w:hAnsi="Arial" w:hint="eastAsia"/>
          <w:sz w:val="21"/>
          <w:szCs w:val="28"/>
        </w:rPr>
        <w:t>分摊土地面积</w:t>
      </w:r>
      <w:r w:rsidR="00C5662B">
        <w:rPr>
          <w:rFonts w:ascii="Arial" w:hAnsi="Arial" w:hint="eastAsia"/>
          <w:sz w:val="21"/>
          <w:szCs w:val="28"/>
        </w:rPr>
        <w:t>’</w:t>
      </w:r>
      <w:r w:rsidRPr="002F1FFA">
        <w:rPr>
          <w:rFonts w:ascii="Arial" w:hAnsi="Arial" w:hint="eastAsia"/>
          <w:sz w:val="21"/>
          <w:szCs w:val="28"/>
        </w:rPr>
        <w:t>）为</w:t>
      </w:r>
      <w:r w:rsidR="002F1875">
        <w:rPr>
          <w:rFonts w:ascii="Arial" w:hAnsi="Arial"/>
          <w:sz w:val="21"/>
          <w:szCs w:val="28"/>
        </w:rPr>
        <w:t>21720.63</w:t>
      </w:r>
      <w:r w:rsidRPr="002F1FFA">
        <w:rPr>
          <w:rFonts w:ascii="Arial" w:hAnsi="Arial" w:hint="eastAsia"/>
          <w:sz w:val="21"/>
          <w:szCs w:val="28"/>
        </w:rPr>
        <w:t>平方米，建筑面积为</w:t>
      </w:r>
      <w:r w:rsidR="002F1875">
        <w:rPr>
          <w:rFonts w:ascii="Arial" w:hAnsi="Arial"/>
          <w:sz w:val="21"/>
          <w:szCs w:val="28"/>
        </w:rPr>
        <w:t>25331.8</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002F1875">
        <w:rPr>
          <w:rFonts w:ascii="Arial" w:hAnsi="Arial" w:hint="eastAsia"/>
          <w:sz w:val="21"/>
          <w:szCs w:val="28"/>
        </w:rPr>
        <w:t>82</w:t>
      </w:r>
      <w:r w:rsidR="002F1875">
        <w:rPr>
          <w:rFonts w:ascii="Arial" w:hAnsi="Arial" w:hint="eastAsia"/>
          <w:sz w:val="21"/>
          <w:szCs w:val="28"/>
        </w:rPr>
        <w:t>套</w:t>
      </w:r>
      <w:r w:rsidRPr="002F1FFA">
        <w:rPr>
          <w:rFonts w:ascii="Arial" w:hAnsi="Arial" w:hint="eastAsia"/>
          <w:sz w:val="21"/>
          <w:szCs w:val="28"/>
        </w:rPr>
        <w:t>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lastRenderedPageBreak/>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4678"/>
        <w:gridCol w:w="1276"/>
        <w:gridCol w:w="3345"/>
      </w:tblGrid>
      <w:tr w:rsidR="003920BD" w:rsidRPr="002F1FFA" w:rsidTr="00433E72">
        <w:trPr>
          <w:cantSplit/>
          <w:jc w:val="center"/>
        </w:trPr>
        <w:tc>
          <w:tcPr>
            <w:tcW w:w="5954"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345"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80513F" w:rsidRPr="002F1FFA" w:rsidTr="00433E72">
        <w:trPr>
          <w:cantSplit/>
          <w:jc w:val="center"/>
        </w:trPr>
        <w:tc>
          <w:tcPr>
            <w:tcW w:w="4678" w:type="dxa"/>
            <w:vMerge w:val="restart"/>
            <w:tcBorders>
              <w:top w:val="dotted" w:sz="2" w:space="0" w:color="404040"/>
            </w:tcBorders>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276" w:type="dxa"/>
            <w:tcBorders>
              <w:top w:val="dotted" w:sz="2" w:space="0" w:color="404040"/>
            </w:tcBorders>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vAlign w:val="center"/>
            <w:hideMark/>
          </w:tcPr>
          <w:p w:rsidR="0080513F" w:rsidRPr="002F1FFA" w:rsidRDefault="0080513F" w:rsidP="005C3333">
            <w:pPr>
              <w:widowControl/>
              <w:adjustRightInd/>
              <w:spacing w:line="240" w:lineRule="auto"/>
              <w:textAlignment w:val="auto"/>
              <w:rPr>
                <w:rFonts w:ascii="Arial" w:eastAsia="华文细黑" w:hAnsi="Arial" w:cs="Arial"/>
                <w:color w:val="000000"/>
                <w:sz w:val="18"/>
                <w:szCs w:val="24"/>
              </w:rPr>
            </w:pP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80513F">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tcPr>
          <w:p w:rsidR="003920BD" w:rsidRPr="002F1875" w:rsidRDefault="00C5662B"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已抵押</w:t>
            </w:r>
            <w:r w:rsidR="003920BD" w:rsidRPr="002F1875">
              <w:rPr>
                <w:rFonts w:ascii="Arial" w:eastAsia="华文细黑" w:hAnsi="Arial" w:cs="宋体" w:hint="eastAsia"/>
                <w:color w:val="000000"/>
                <w:sz w:val="18"/>
                <w:szCs w:val="24"/>
              </w:rPr>
              <w:t>（未扣减，详见特别提示</w:t>
            </w:r>
            <w:r w:rsidR="003920BD" w:rsidRPr="002F1875">
              <w:rPr>
                <w:rFonts w:ascii="Arial" w:eastAsia="华文细黑" w:hAnsi="Arial" w:cs="宋体" w:hint="eastAsia"/>
                <w:color w:val="000000"/>
                <w:sz w:val="18"/>
                <w:szCs w:val="24"/>
              </w:rPr>
              <w:t>4</w:t>
            </w:r>
            <w:r w:rsidR="003920BD" w:rsidRPr="002F1875">
              <w:rPr>
                <w:rFonts w:ascii="Arial" w:eastAsia="华文细黑" w:hAnsi="Arial" w:cs="宋体" w:hint="eastAsia"/>
                <w:color w:val="000000"/>
                <w:sz w:val="18"/>
                <w:szCs w:val="24"/>
              </w:rPr>
              <w:t>）</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3920BD" w:rsidRPr="002F1FFA" w:rsidTr="00433E72">
        <w:trPr>
          <w:cantSplit/>
          <w:jc w:val="center"/>
        </w:trPr>
        <w:tc>
          <w:tcPr>
            <w:tcW w:w="4678"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276"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345" w:type="dxa"/>
            <w:shd w:val="clear" w:color="auto" w:fill="auto"/>
            <w:vAlign w:val="center"/>
            <w:hideMark/>
          </w:tcPr>
          <w:p w:rsidR="003920BD" w:rsidRPr="002F1875" w:rsidRDefault="003920BD" w:rsidP="002F1875">
            <w:pPr>
              <w:widowControl/>
              <w:adjustRightInd/>
              <w:spacing w:line="240" w:lineRule="auto"/>
              <w:jc w:val="both"/>
              <w:textAlignment w:val="auto"/>
              <w:rPr>
                <w:rFonts w:ascii="Arial" w:eastAsia="华文细黑" w:hAnsi="Arial" w:cs="宋体"/>
                <w:color w:val="000000"/>
                <w:sz w:val="18"/>
                <w:szCs w:val="24"/>
              </w:rPr>
            </w:pPr>
            <w:r w:rsidRPr="002F1875">
              <w:rPr>
                <w:rFonts w:ascii="Arial" w:eastAsia="华文细黑" w:hAnsi="Arial" w:cs="宋体" w:hint="eastAsia"/>
                <w:color w:val="000000"/>
                <w:sz w:val="18"/>
                <w:szCs w:val="24"/>
              </w:rPr>
              <w:t>0</w:t>
            </w:r>
          </w:p>
        </w:tc>
      </w:tr>
      <w:tr w:rsidR="0080513F" w:rsidRPr="002F1FFA" w:rsidTr="00433E72">
        <w:trPr>
          <w:cantSplit/>
          <w:jc w:val="center"/>
        </w:trPr>
        <w:tc>
          <w:tcPr>
            <w:tcW w:w="4678" w:type="dxa"/>
            <w:vMerge w:val="restart"/>
            <w:shd w:val="clear" w:color="auto" w:fill="auto"/>
            <w:noWrap/>
            <w:vAlign w:val="center"/>
            <w:hideMark/>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276" w:type="dxa"/>
            <w:shd w:val="clear" w:color="auto" w:fill="auto"/>
            <w:vAlign w:val="center"/>
            <w:hideMark/>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345" w:type="dxa"/>
            <w:shd w:val="clear" w:color="auto" w:fill="auto"/>
            <w:vAlign w:val="center"/>
            <w:hideMark/>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70135</w:t>
            </w:r>
          </w:p>
        </w:tc>
      </w:tr>
      <w:tr w:rsidR="0080513F" w:rsidRPr="002F1FFA" w:rsidTr="00433E72">
        <w:trPr>
          <w:cantSplit/>
          <w:jc w:val="center"/>
        </w:trPr>
        <w:tc>
          <w:tcPr>
            <w:tcW w:w="4678" w:type="dxa"/>
            <w:vMerge/>
            <w:shd w:val="clear" w:color="auto" w:fill="auto"/>
            <w:noWrap/>
            <w:vAlign w:val="center"/>
          </w:tcPr>
          <w:p w:rsidR="0080513F" w:rsidRPr="002F1FFA" w:rsidRDefault="0080513F" w:rsidP="005C3333">
            <w:pPr>
              <w:widowControl/>
              <w:adjustRightInd/>
              <w:spacing w:line="240" w:lineRule="auto"/>
              <w:jc w:val="both"/>
              <w:textAlignment w:val="auto"/>
              <w:rPr>
                <w:rFonts w:ascii="Arial" w:eastAsia="华文细黑" w:hAnsi="Arial" w:cs="Arial"/>
                <w:color w:val="000000"/>
                <w:sz w:val="18"/>
                <w:szCs w:val="24"/>
              </w:rPr>
            </w:pPr>
          </w:p>
        </w:tc>
        <w:tc>
          <w:tcPr>
            <w:tcW w:w="1276" w:type="dxa"/>
            <w:shd w:val="clear" w:color="auto" w:fill="auto"/>
            <w:vAlign w:val="center"/>
          </w:tcPr>
          <w:p w:rsidR="0080513F" w:rsidRPr="002F1FFA" w:rsidRDefault="0080513F"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345" w:type="dxa"/>
            <w:shd w:val="clear" w:color="auto" w:fill="auto"/>
            <w:vAlign w:val="center"/>
          </w:tcPr>
          <w:p w:rsidR="0080513F" w:rsidRPr="0080513F" w:rsidRDefault="0080513F" w:rsidP="009F3FB9">
            <w:pPr>
              <w:widowControl/>
              <w:adjustRightInd/>
              <w:spacing w:line="240" w:lineRule="auto"/>
              <w:jc w:val="both"/>
              <w:textAlignment w:val="auto"/>
              <w:rPr>
                <w:rFonts w:ascii="Arial" w:eastAsia="华文细黑" w:hAnsi="Arial" w:cs="宋体"/>
                <w:color w:val="000000"/>
                <w:sz w:val="18"/>
                <w:szCs w:val="24"/>
              </w:rPr>
            </w:pPr>
            <w:r w:rsidRPr="0080513F">
              <w:rPr>
                <w:rFonts w:ascii="Arial" w:eastAsia="华文细黑" w:hAnsi="Arial" w:cs="宋体"/>
                <w:color w:val="000000"/>
                <w:sz w:val="18"/>
                <w:szCs w:val="24"/>
              </w:rPr>
              <w:t>27687</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C5662B" w:rsidRDefault="00C5662B" w:rsidP="003920BD">
      <w:pPr>
        <w:spacing w:line="360" w:lineRule="auto"/>
        <w:rPr>
          <w:rFonts w:ascii="楷体_GB2312" w:eastAsia="楷体_GB2312"/>
          <w:sz w:val="21"/>
          <w:szCs w:val="21"/>
        </w:rPr>
      </w:pP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80513F" w:rsidRPr="002F1FFA" w:rsidTr="005C3333">
        <w:trPr>
          <w:cantSplit/>
          <w:jc w:val="center"/>
        </w:trPr>
        <w:tc>
          <w:tcPr>
            <w:tcW w:w="2892" w:type="dxa"/>
            <w:vAlign w:val="center"/>
          </w:tcPr>
          <w:p w:rsidR="0080513F" w:rsidRPr="002F1FFA" w:rsidRDefault="0080513F"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Pr>
                <w:rFonts w:ascii="Arial" w:eastAsia="华文细黑" w:hAnsi="Arial" w:hint="eastAsia"/>
                <w:sz w:val="18"/>
              </w:rPr>
              <w:t>82</w:t>
            </w:r>
            <w:r>
              <w:rPr>
                <w:rFonts w:ascii="Arial" w:eastAsia="华文细黑" w:hAnsi="Arial" w:hint="eastAsia"/>
                <w:sz w:val="18"/>
              </w:rPr>
              <w:t>套</w:t>
            </w:r>
            <w:r w:rsidRPr="002F1FFA">
              <w:rPr>
                <w:rFonts w:ascii="Arial" w:eastAsia="华文细黑" w:hAnsi="Arial" w:hint="eastAsia"/>
                <w:sz w:val="18"/>
              </w:rPr>
              <w:t>住宅用房房地产</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25331.8</w:t>
            </w:r>
          </w:p>
        </w:tc>
        <w:tc>
          <w:tcPr>
            <w:tcW w:w="1169" w:type="dxa"/>
            <w:vAlign w:val="center"/>
          </w:tcPr>
          <w:p w:rsidR="0080513F" w:rsidRPr="002F1FFA" w:rsidRDefault="0080513F" w:rsidP="003920BD">
            <w:pPr>
              <w:spacing w:line="240" w:lineRule="auto"/>
              <w:rPr>
                <w:rFonts w:ascii="Arial" w:eastAsia="华文细黑" w:hAnsi="Arial"/>
                <w:sz w:val="18"/>
              </w:rPr>
            </w:pPr>
            <w:r>
              <w:rPr>
                <w:rFonts w:ascii="Arial" w:eastAsia="华文细黑" w:hAnsi="Arial"/>
                <w:sz w:val="18"/>
              </w:rPr>
              <w:t>21720.63</w:t>
            </w:r>
          </w:p>
        </w:tc>
        <w:tc>
          <w:tcPr>
            <w:tcW w:w="1634"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54214</w:t>
            </w:r>
          </w:p>
        </w:tc>
        <w:tc>
          <w:tcPr>
            <w:tcW w:w="1635"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21402</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15921</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6285</w:t>
            </w:r>
          </w:p>
        </w:tc>
        <w:tc>
          <w:tcPr>
            <w:tcW w:w="1518"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70135</w:t>
            </w:r>
          </w:p>
        </w:tc>
        <w:tc>
          <w:tcPr>
            <w:tcW w:w="1519" w:type="dxa"/>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27687</w:t>
            </w:r>
          </w:p>
        </w:tc>
      </w:tr>
      <w:tr w:rsidR="0080513F" w:rsidRPr="002F1FFA" w:rsidTr="005C3333">
        <w:trPr>
          <w:cantSplit/>
          <w:jc w:val="center"/>
        </w:trPr>
        <w:tc>
          <w:tcPr>
            <w:tcW w:w="5230" w:type="dxa"/>
            <w:gridSpan w:val="3"/>
            <w:vAlign w:val="center"/>
          </w:tcPr>
          <w:p w:rsidR="0080513F" w:rsidRPr="002F1FFA" w:rsidRDefault="0080513F"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80513F" w:rsidRPr="0080513F" w:rsidRDefault="0080513F" w:rsidP="0080513F">
            <w:pPr>
              <w:spacing w:line="240" w:lineRule="auto"/>
              <w:rPr>
                <w:rFonts w:ascii="Arial" w:eastAsia="华文细黑" w:hAnsi="Arial"/>
                <w:sz w:val="18"/>
              </w:rPr>
            </w:pPr>
            <w:proofErr w:type="gramStart"/>
            <w:r w:rsidRPr="0080513F">
              <w:rPr>
                <w:rFonts w:ascii="Arial" w:eastAsia="华文细黑" w:hAnsi="Arial"/>
                <w:sz w:val="18"/>
              </w:rPr>
              <w:t>伍亿肆仟贰佰壹拾肆万</w:t>
            </w:r>
            <w:proofErr w:type="gramEnd"/>
            <w:r w:rsidRPr="0080513F">
              <w:rPr>
                <w:rFonts w:ascii="Arial" w:eastAsia="华文细黑" w:hAnsi="Arial"/>
                <w:sz w:val="18"/>
              </w:rPr>
              <w:t>元整</w:t>
            </w:r>
          </w:p>
        </w:tc>
        <w:tc>
          <w:tcPr>
            <w:tcW w:w="3036"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壹亿伍仟玖佰贰拾壹万元整</w:t>
            </w:r>
          </w:p>
        </w:tc>
        <w:tc>
          <w:tcPr>
            <w:tcW w:w="3037" w:type="dxa"/>
            <w:gridSpan w:val="2"/>
            <w:vAlign w:val="center"/>
          </w:tcPr>
          <w:p w:rsidR="0080513F" w:rsidRPr="0080513F" w:rsidRDefault="0080513F" w:rsidP="0080513F">
            <w:pPr>
              <w:spacing w:line="240" w:lineRule="auto"/>
              <w:rPr>
                <w:rFonts w:ascii="Arial" w:eastAsia="华文细黑" w:hAnsi="Arial"/>
                <w:sz w:val="18"/>
              </w:rPr>
            </w:pPr>
            <w:r w:rsidRPr="0080513F">
              <w:rPr>
                <w:rFonts w:ascii="Arial" w:eastAsia="华文细黑" w:hAnsi="Arial"/>
                <w:sz w:val="18"/>
              </w:rPr>
              <w:t>柒亿零壹佰叁拾伍万元整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80513F" w:rsidRDefault="003920BD" w:rsidP="005C3333">
            <w:pPr>
              <w:spacing w:line="240" w:lineRule="auto"/>
              <w:rPr>
                <w:rFonts w:ascii="Arial" w:eastAsia="华文细黑" w:hAnsi="Arial"/>
                <w:bCs/>
                <w:sz w:val="18"/>
                <w:szCs w:val="24"/>
              </w:rPr>
            </w:pPr>
            <w:r w:rsidRPr="0080513F">
              <w:rPr>
                <w:rFonts w:ascii="Arial" w:eastAsia="华文细黑" w:hAnsi="Arial" w:hint="eastAsia"/>
                <w:sz w:val="18"/>
                <w:szCs w:val="24"/>
              </w:rPr>
              <w:t>大写金额</w:t>
            </w:r>
          </w:p>
        </w:tc>
        <w:tc>
          <w:tcPr>
            <w:tcW w:w="9342" w:type="dxa"/>
            <w:gridSpan w:val="6"/>
            <w:vAlign w:val="center"/>
          </w:tcPr>
          <w:p w:rsidR="003920BD" w:rsidRPr="0080513F" w:rsidRDefault="003920BD" w:rsidP="005C3333">
            <w:pPr>
              <w:spacing w:line="240" w:lineRule="auto"/>
              <w:rPr>
                <w:rFonts w:ascii="Arial" w:eastAsia="华文细黑" w:hAnsi="Arial"/>
                <w:sz w:val="18"/>
                <w:szCs w:val="24"/>
              </w:rPr>
            </w:pPr>
            <w:r w:rsidRPr="0080513F">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80513F" w:rsidP="005C3333">
            <w:pPr>
              <w:spacing w:line="240" w:lineRule="auto"/>
              <w:rPr>
                <w:rFonts w:ascii="Arial" w:eastAsia="华文细黑" w:hAnsi="Arial"/>
                <w:b/>
                <w:sz w:val="18"/>
                <w:szCs w:val="24"/>
              </w:rPr>
            </w:pPr>
            <w:r w:rsidRPr="0080513F">
              <w:rPr>
                <w:rFonts w:ascii="Arial" w:eastAsia="华文细黑" w:hAnsi="Arial"/>
                <w:b/>
                <w:sz w:val="18"/>
              </w:rPr>
              <w:t>70135</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80513F" w:rsidP="005C3333">
            <w:pPr>
              <w:spacing w:line="240" w:lineRule="auto"/>
              <w:rPr>
                <w:rFonts w:ascii="Arial" w:eastAsia="华文细黑" w:hAnsi="Arial"/>
                <w:sz w:val="18"/>
                <w:szCs w:val="24"/>
              </w:rPr>
            </w:pPr>
            <w:r w:rsidRPr="0080513F">
              <w:rPr>
                <w:rFonts w:ascii="Arial" w:eastAsia="华文细黑" w:hAnsi="Arial"/>
                <w:sz w:val="18"/>
              </w:rPr>
              <w:t>柒亿零壹佰叁拾伍万元整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AC496B" w:rsidRDefault="00AC496B" w:rsidP="00AC496B">
      <w:pPr>
        <w:spacing w:line="240" w:lineRule="auto"/>
        <w:ind w:right="278"/>
        <w:jc w:val="center"/>
        <w:rPr>
          <w:rFonts w:ascii="方正黑体简体" w:eastAsia="方正黑体简体" w:hAnsi="Arial" w:hint="eastAsia"/>
          <w:bCs/>
          <w:szCs w:val="24"/>
        </w:rPr>
      </w:pPr>
      <w:r w:rsidRPr="00E611F0">
        <w:rPr>
          <w:rFonts w:ascii="方正黑体简体" w:eastAsia="方正黑体简体" w:hint="eastAsia"/>
          <w:bCs/>
          <w:szCs w:val="24"/>
        </w:rPr>
        <w:lastRenderedPageBreak/>
        <w:t>结果表-</w:t>
      </w:r>
      <w:r>
        <w:rPr>
          <w:rFonts w:ascii="方正黑体简体" w:eastAsia="方正黑体简体" w:hAnsi="Arial" w:hint="eastAsia"/>
          <w:bCs/>
          <w:szCs w:val="24"/>
        </w:rPr>
        <w:t>3</w:t>
      </w:r>
    </w:p>
    <w:tbl>
      <w:tblPr>
        <w:tblW w:w="7666" w:type="dxa"/>
        <w:jc w:val="center"/>
        <w:tblLook w:val="04A0" w:firstRow="1" w:lastRow="0" w:firstColumn="1" w:lastColumn="0" w:noHBand="0" w:noVBand="1"/>
      </w:tblPr>
      <w:tblGrid>
        <w:gridCol w:w="1144"/>
        <w:gridCol w:w="1276"/>
        <w:gridCol w:w="1559"/>
        <w:gridCol w:w="1985"/>
        <w:gridCol w:w="1702"/>
      </w:tblGrid>
      <w:tr w:rsidR="0080513F" w:rsidRPr="0080513F" w:rsidTr="0080513F">
        <w:trPr>
          <w:trHeight w:val="397"/>
          <w:tblHeader/>
          <w:jc w:val="center"/>
        </w:trPr>
        <w:tc>
          <w:tcPr>
            <w:tcW w:w="1144" w:type="dxa"/>
            <w:tcBorders>
              <w:top w:val="double" w:sz="6" w:space="0" w:color="auto"/>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序号</w:t>
            </w:r>
          </w:p>
        </w:tc>
        <w:tc>
          <w:tcPr>
            <w:tcW w:w="1276"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楼号</w:t>
            </w:r>
          </w:p>
        </w:tc>
        <w:tc>
          <w:tcPr>
            <w:tcW w:w="1559"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房号</w:t>
            </w:r>
          </w:p>
        </w:tc>
        <w:tc>
          <w:tcPr>
            <w:tcW w:w="1985" w:type="dxa"/>
            <w:tcBorders>
              <w:top w:val="double" w:sz="6" w:space="0" w:color="auto"/>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建筑面积（平方米）</w:t>
            </w:r>
          </w:p>
        </w:tc>
        <w:tc>
          <w:tcPr>
            <w:tcW w:w="1702" w:type="dxa"/>
            <w:tcBorders>
              <w:top w:val="double" w:sz="6" w:space="0" w:color="auto"/>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房地产价值（万元）</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269.26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267.37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236.61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237.73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234.2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440.81</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1299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32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240.12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315.84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295.32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399.64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425.48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440.97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390.85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390.92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1129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400.48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401.55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1183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405.63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1195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414.87</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1222</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247.75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lastRenderedPageBreak/>
              <w:t>65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317.43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917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18#</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318.14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878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442.13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19#</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426.72</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1257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20#</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441.48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1301</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248.03</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639</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73</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74</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75</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76</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235.88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608</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77</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24#</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3</w:t>
            </w:r>
            <w:r w:rsidRPr="0080513F">
              <w:rPr>
                <w:rFonts w:ascii="Arial" w:hAnsi="Arial" w:cs="Arial"/>
                <w:color w:val="000000"/>
                <w:sz w:val="18"/>
                <w:szCs w:val="18"/>
              </w:rPr>
              <w:t>单元</w:t>
            </w:r>
            <w:r w:rsidRPr="0080513F">
              <w:rPr>
                <w:rFonts w:ascii="Arial" w:hAnsi="Arial" w:cs="Arial"/>
                <w:color w:val="000000"/>
                <w:sz w:val="18"/>
                <w:szCs w:val="18"/>
              </w:rPr>
              <w:t>4</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222.34</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573</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78</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1</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294.98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797</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80</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3</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226.75</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555</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81</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2</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292.28</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790</w:t>
            </w:r>
          </w:p>
        </w:tc>
      </w:tr>
      <w:tr w:rsidR="0080513F" w:rsidRPr="0080513F" w:rsidTr="0080513F">
        <w:trPr>
          <w:trHeight w:val="397"/>
          <w:jc w:val="center"/>
        </w:trPr>
        <w:tc>
          <w:tcPr>
            <w:tcW w:w="1144" w:type="dxa"/>
            <w:tcBorders>
              <w:top w:val="nil"/>
              <w:left w:val="single" w:sz="8" w:space="0" w:color="auto"/>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82</w:t>
            </w:r>
          </w:p>
        </w:tc>
        <w:tc>
          <w:tcPr>
            <w:tcW w:w="1276"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26#</w:t>
            </w:r>
          </w:p>
        </w:tc>
        <w:tc>
          <w:tcPr>
            <w:tcW w:w="1559"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w:t>
            </w:r>
            <w:r w:rsidRPr="0080513F">
              <w:rPr>
                <w:rFonts w:ascii="Arial" w:hAnsi="Arial" w:cs="Arial"/>
                <w:color w:val="000000"/>
                <w:sz w:val="18"/>
                <w:szCs w:val="18"/>
              </w:rPr>
              <w:t>单元</w:t>
            </w:r>
            <w:r w:rsidRPr="0080513F">
              <w:rPr>
                <w:rFonts w:ascii="Arial" w:hAnsi="Arial" w:cs="Arial"/>
                <w:color w:val="000000"/>
                <w:sz w:val="18"/>
                <w:szCs w:val="18"/>
              </w:rPr>
              <w:t>1</w:t>
            </w:r>
          </w:p>
        </w:tc>
        <w:tc>
          <w:tcPr>
            <w:tcW w:w="1985" w:type="dxa"/>
            <w:tcBorders>
              <w:top w:val="nil"/>
              <w:left w:val="nil"/>
              <w:bottom w:val="dotted" w:sz="4"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293.36</w:t>
            </w:r>
          </w:p>
        </w:tc>
        <w:tc>
          <w:tcPr>
            <w:tcW w:w="1702" w:type="dxa"/>
            <w:tcBorders>
              <w:top w:val="nil"/>
              <w:left w:val="nil"/>
              <w:bottom w:val="dotted" w:sz="4"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794</w:t>
            </w:r>
          </w:p>
        </w:tc>
      </w:tr>
      <w:tr w:rsidR="0080513F" w:rsidRPr="0080513F" w:rsidTr="0080513F">
        <w:trPr>
          <w:trHeight w:val="397"/>
          <w:jc w:val="center"/>
        </w:trPr>
        <w:tc>
          <w:tcPr>
            <w:tcW w:w="3979" w:type="dxa"/>
            <w:gridSpan w:val="3"/>
            <w:tcBorders>
              <w:top w:val="dotted" w:sz="4" w:space="0" w:color="auto"/>
              <w:left w:val="single" w:sz="8" w:space="0" w:color="auto"/>
              <w:bottom w:val="double" w:sz="6" w:space="0" w:color="auto"/>
              <w:right w:val="dotted" w:sz="4" w:space="0" w:color="000000"/>
            </w:tcBorders>
            <w:shd w:val="clear" w:color="auto" w:fill="auto"/>
            <w:vAlign w:val="center"/>
            <w:hideMark/>
          </w:tcPr>
          <w:p w:rsidR="0080513F" w:rsidRPr="0080513F" w:rsidRDefault="0080513F" w:rsidP="0080513F">
            <w:pPr>
              <w:widowControl/>
              <w:adjustRightInd/>
              <w:spacing w:line="240" w:lineRule="auto"/>
              <w:textAlignment w:val="auto"/>
              <w:rPr>
                <w:rFonts w:ascii="华文细黑" w:eastAsia="华文细黑" w:hAnsi="华文细黑" w:cs="宋体"/>
                <w:color w:val="000000"/>
                <w:sz w:val="18"/>
                <w:szCs w:val="18"/>
              </w:rPr>
            </w:pPr>
            <w:r w:rsidRPr="0080513F">
              <w:rPr>
                <w:rFonts w:ascii="华文细黑" w:eastAsia="华文细黑" w:hAnsi="华文细黑" w:cs="宋体" w:hint="eastAsia"/>
                <w:color w:val="000000"/>
                <w:sz w:val="18"/>
                <w:szCs w:val="18"/>
              </w:rPr>
              <w:t>合计</w:t>
            </w:r>
          </w:p>
        </w:tc>
        <w:tc>
          <w:tcPr>
            <w:tcW w:w="1985" w:type="dxa"/>
            <w:tcBorders>
              <w:top w:val="nil"/>
              <w:left w:val="nil"/>
              <w:bottom w:val="double" w:sz="6" w:space="0" w:color="auto"/>
              <w:right w:val="dotted" w:sz="4"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25331.8</w:t>
            </w:r>
          </w:p>
        </w:tc>
        <w:tc>
          <w:tcPr>
            <w:tcW w:w="1702" w:type="dxa"/>
            <w:tcBorders>
              <w:top w:val="nil"/>
              <w:left w:val="nil"/>
              <w:bottom w:val="double" w:sz="6" w:space="0" w:color="auto"/>
              <w:right w:val="single" w:sz="8" w:space="0" w:color="auto"/>
            </w:tcBorders>
            <w:shd w:val="clear" w:color="auto" w:fill="auto"/>
            <w:vAlign w:val="center"/>
            <w:hideMark/>
          </w:tcPr>
          <w:p w:rsidR="0080513F" w:rsidRPr="0080513F" w:rsidRDefault="0080513F" w:rsidP="0080513F">
            <w:pPr>
              <w:widowControl/>
              <w:adjustRightInd/>
              <w:spacing w:line="240" w:lineRule="auto"/>
              <w:textAlignment w:val="auto"/>
              <w:rPr>
                <w:rFonts w:ascii="Arial" w:hAnsi="Arial" w:cs="Arial"/>
                <w:color w:val="000000"/>
                <w:sz w:val="18"/>
                <w:szCs w:val="18"/>
              </w:rPr>
            </w:pPr>
            <w:r w:rsidRPr="0080513F">
              <w:rPr>
                <w:rFonts w:ascii="Arial" w:hAnsi="Arial" w:cs="Arial"/>
                <w:color w:val="000000"/>
                <w:sz w:val="18"/>
                <w:szCs w:val="18"/>
              </w:rPr>
              <w:t>70135</w:t>
            </w:r>
          </w:p>
        </w:tc>
      </w:tr>
    </w:tbl>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w:t>
      </w:r>
      <w:r w:rsidR="005C3333" w:rsidRPr="002F1FFA">
        <w:rPr>
          <w:rFonts w:ascii="Arial" w:hAnsi="Arial" w:hint="eastAsia"/>
          <w:sz w:val="21"/>
        </w:rPr>
        <w:lastRenderedPageBreak/>
        <w:t>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w:t>
      </w:r>
      <w:r w:rsidR="00C5662B">
        <w:rPr>
          <w:rFonts w:ascii="Arial" w:hAnsi="Arial" w:hint="eastAsia"/>
          <w:sz w:val="21"/>
        </w:rPr>
        <w:t>根据</w:t>
      </w:r>
      <w:r w:rsidRPr="002F1FFA">
        <w:rPr>
          <w:rFonts w:ascii="Arial" w:hAnsi="Arial" w:hint="eastAsia"/>
          <w:sz w:val="21"/>
        </w:rPr>
        <w:t>估价委托人</w:t>
      </w:r>
      <w:r w:rsidR="00C5662B">
        <w:rPr>
          <w:rFonts w:ascii="Arial" w:hAnsi="Arial" w:hint="eastAsia"/>
          <w:sz w:val="21"/>
        </w:rPr>
        <w:t>介绍，上述抵押权的权利范围包含本次评估估价对象，但其</w:t>
      </w:r>
      <w:r w:rsidRPr="002F1FFA">
        <w:rPr>
          <w:rFonts w:ascii="Arial" w:hAnsi="Arial" w:hint="eastAsia"/>
          <w:sz w:val="21"/>
        </w:rPr>
        <w:t>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77D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0273C2" w:rsidRPr="000273C2" w:rsidRDefault="000273C2" w:rsidP="003920BD">
      <w:pPr>
        <w:spacing w:line="480" w:lineRule="auto"/>
        <w:ind w:firstLineChars="200" w:firstLine="420"/>
        <w:rPr>
          <w:rFonts w:ascii="Arial" w:hAnsi="Arial"/>
          <w:sz w:val="21"/>
        </w:rPr>
      </w:pPr>
      <w:r>
        <w:rPr>
          <w:rFonts w:ascii="Arial" w:hAnsi="Arial" w:hint="eastAsia"/>
          <w:sz w:val="21"/>
        </w:rPr>
        <w:t>7.</w:t>
      </w:r>
      <w:r w:rsidRPr="000273C2">
        <w:rPr>
          <w:rFonts w:ascii="Arial" w:hAnsi="Arial" w:hint="eastAsia"/>
          <w:color w:val="000000"/>
          <w:sz w:val="21"/>
        </w:rPr>
        <w:t xml:space="preserve"> </w:t>
      </w:r>
      <w:r w:rsidRPr="004046AF">
        <w:rPr>
          <w:rFonts w:ascii="Arial" w:hAnsi="Arial" w:hint="eastAsia"/>
          <w:color w:val="000000"/>
          <w:sz w:val="21"/>
        </w:rPr>
        <w:t>估价对象</w:t>
      </w:r>
      <w:r w:rsidRPr="000273C2">
        <w:rPr>
          <w:rFonts w:ascii="Arial" w:hAnsi="Arial" w:hint="eastAsia"/>
          <w:sz w:val="21"/>
        </w:rPr>
        <w:t>《不动产权证书》</w:t>
      </w:r>
      <w:r w:rsidRPr="000273C2">
        <w:rPr>
          <w:rFonts w:ascii="Arial" w:hAnsi="Arial" w:hint="eastAsia"/>
          <w:sz w:val="21"/>
        </w:rPr>
        <w:t>[</w:t>
      </w:r>
      <w:r w:rsidRPr="000273C2">
        <w:rPr>
          <w:rFonts w:ascii="Arial" w:hAnsi="Arial" w:hint="eastAsia"/>
          <w:sz w:val="21"/>
        </w:rPr>
        <w:t>京（</w:t>
      </w:r>
      <w:r w:rsidRPr="000273C2">
        <w:rPr>
          <w:rFonts w:ascii="Arial" w:hAnsi="Arial" w:hint="eastAsia"/>
          <w:sz w:val="21"/>
        </w:rPr>
        <w:t>2018</w:t>
      </w:r>
      <w:r w:rsidRPr="000273C2">
        <w:rPr>
          <w:rFonts w:ascii="Arial" w:hAnsi="Arial" w:hint="eastAsia"/>
          <w:sz w:val="21"/>
        </w:rPr>
        <w:t>）房不动产权第</w:t>
      </w:r>
      <w:r w:rsidRPr="000273C2">
        <w:rPr>
          <w:rFonts w:ascii="Arial" w:hAnsi="Arial" w:hint="eastAsia"/>
          <w:sz w:val="21"/>
        </w:rPr>
        <w:t>0048453</w:t>
      </w:r>
      <w:r w:rsidRPr="000273C2">
        <w:rPr>
          <w:rFonts w:ascii="Arial" w:hAnsi="Arial" w:hint="eastAsia"/>
          <w:sz w:val="21"/>
        </w:rPr>
        <w:t>号等共</w:t>
      </w:r>
      <w:r w:rsidRPr="000273C2">
        <w:rPr>
          <w:rFonts w:ascii="Arial" w:hAnsi="Arial" w:hint="eastAsia"/>
          <w:sz w:val="21"/>
        </w:rPr>
        <w:t>21</w:t>
      </w:r>
      <w:r w:rsidRPr="000273C2">
        <w:rPr>
          <w:rFonts w:ascii="Arial" w:hAnsi="Arial" w:hint="eastAsia"/>
          <w:sz w:val="21"/>
        </w:rPr>
        <w:t>本</w:t>
      </w:r>
      <w:r w:rsidRPr="000273C2">
        <w:rPr>
          <w:rFonts w:ascii="Arial" w:hAnsi="Arial" w:hint="eastAsia"/>
          <w:sz w:val="21"/>
        </w:rPr>
        <w:t>]</w:t>
      </w:r>
      <w:r w:rsidRPr="004046AF">
        <w:rPr>
          <w:rFonts w:ascii="Arial" w:hAnsi="Arial" w:hint="eastAsia"/>
          <w:color w:val="000000"/>
          <w:sz w:val="21"/>
        </w:rPr>
        <w:t>中未对其建成年代进行标注，根据估价委托人介绍及评估专业人员实地查勘，估价对象所在物业建成于</w:t>
      </w:r>
      <w:r w:rsidRPr="004046AF">
        <w:rPr>
          <w:rFonts w:ascii="Arial" w:hAnsi="Arial" w:hint="eastAsia"/>
          <w:color w:val="000000"/>
          <w:sz w:val="21"/>
        </w:rPr>
        <w:t>20</w:t>
      </w:r>
      <w:r>
        <w:rPr>
          <w:rFonts w:ascii="Arial" w:hAnsi="Arial" w:hint="eastAsia"/>
          <w:color w:val="000000"/>
          <w:sz w:val="21"/>
        </w:rPr>
        <w:t>18</w:t>
      </w:r>
      <w:r w:rsidRPr="004046AF">
        <w:rPr>
          <w:rFonts w:ascii="Arial" w:hAnsi="Arial" w:hint="eastAsia"/>
          <w:color w:val="000000"/>
          <w:sz w:val="21"/>
        </w:rPr>
        <w:t>年</w:t>
      </w:r>
      <w:r w:rsidR="002F1875">
        <w:rPr>
          <w:rFonts w:ascii="Arial" w:hAnsi="Arial" w:hint="eastAsia"/>
          <w:color w:val="000000"/>
          <w:sz w:val="21"/>
        </w:rPr>
        <w:t>。</w:t>
      </w:r>
    </w:p>
    <w:p w:rsidR="003920BD" w:rsidRPr="002F1FFA" w:rsidRDefault="003920BD" w:rsidP="003920BD">
      <w:pPr>
        <w:spacing w:line="480" w:lineRule="auto"/>
        <w:ind w:firstLineChars="800" w:firstLine="1680"/>
        <w:rPr>
          <w:rFonts w:ascii="Arial" w:hAnsi="Arial"/>
          <w:sz w:val="21"/>
        </w:rPr>
      </w:pPr>
      <w:bookmarkStart w:id="1" w:name="_GoBack"/>
      <w:bookmarkEnd w:id="1"/>
      <w:r w:rsidRPr="002F1FFA">
        <w:rPr>
          <w:rFonts w:ascii="Arial" w:hAnsi="Arial" w:hint="eastAsia"/>
          <w:sz w:val="21"/>
        </w:rPr>
        <w:t>顺致</w:t>
      </w: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BF12AF" w:rsidRPr="002F1FFA" w:rsidRDefault="00BF12AF"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2F1875">
        <w:rPr>
          <w:rFonts w:ascii="Arial" w:hAnsi="Arial" w:hint="eastAsia"/>
          <w:sz w:val="21"/>
          <w:szCs w:val="28"/>
        </w:rPr>
        <w:t>十五</w:t>
      </w:r>
      <w:r w:rsidRPr="002F1FFA">
        <w:rPr>
          <w:rFonts w:ascii="Arial" w:hAnsi="Arial" w:hint="eastAsia"/>
          <w:sz w:val="21"/>
          <w:szCs w:val="28"/>
        </w:rPr>
        <w:t>日</w:t>
      </w:r>
    </w:p>
    <w:p w:rsidR="00C5662B" w:rsidRDefault="00C5662B" w:rsidP="005C3333">
      <w:pPr>
        <w:sectPr w:rsidR="00C5662B">
          <w:headerReference w:type="default" r:id="rId14"/>
          <w:pgSz w:w="11906" w:h="16838"/>
          <w:pgMar w:top="1440" w:right="1800" w:bottom="1440" w:left="1800" w:header="851" w:footer="992" w:gutter="0"/>
          <w:cols w:space="425"/>
          <w:docGrid w:type="lines" w:linePitch="312"/>
        </w:sectPr>
      </w:pPr>
    </w:p>
    <w:p w:rsidR="005C3333" w:rsidRPr="002F1FFA" w:rsidRDefault="005C3333" w:rsidP="005C3333">
      <w:r w:rsidRPr="002F1FFA">
        <w:rPr>
          <w:rFonts w:hint="eastAsia"/>
        </w:rPr>
        <w:lastRenderedPageBreak/>
        <w:t>附件：</w:t>
      </w:r>
    </w:p>
    <w:p w:rsidR="009C4901" w:rsidRDefault="009C4901" w:rsidP="00C5662B">
      <w:pPr>
        <w:spacing w:line="240" w:lineRule="auto"/>
        <w:jc w:val="center"/>
        <w:rPr>
          <w:rFonts w:ascii="华文细黑" w:eastAsia="华文细黑" w:hAnsi="华文细黑"/>
        </w:rPr>
      </w:pPr>
      <w:r w:rsidRPr="002F1FFA">
        <w:rPr>
          <w:rFonts w:ascii="华文细黑" w:eastAsia="华文细黑" w:hAnsi="华文细黑" w:hint="eastAsia"/>
        </w:rPr>
        <w:t>抵押物清单</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28" w:type="dxa"/>
          <w:left w:w="28" w:type="dxa"/>
          <w:bottom w:w="28" w:type="dxa"/>
          <w:right w:w="28" w:type="dxa"/>
        </w:tblCellMar>
        <w:tblLook w:val="04A0" w:firstRow="1" w:lastRow="0" w:firstColumn="1" w:lastColumn="0" w:noHBand="0" w:noVBand="1"/>
      </w:tblPr>
      <w:tblGrid>
        <w:gridCol w:w="638"/>
        <w:gridCol w:w="3061"/>
        <w:gridCol w:w="668"/>
        <w:gridCol w:w="935"/>
        <w:gridCol w:w="1332"/>
        <w:gridCol w:w="1333"/>
        <w:gridCol w:w="1332"/>
      </w:tblGrid>
      <w:tr w:rsidR="00D35F7A" w:rsidRPr="00D35F7A" w:rsidTr="002F1875">
        <w:trPr>
          <w:cantSplit/>
          <w:tblHeader/>
          <w:jc w:val="center"/>
        </w:trPr>
        <w:tc>
          <w:tcPr>
            <w:tcW w:w="63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序号</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不动产权证书证号</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楼号</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房号</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抵押房产面积</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抵押土地面积</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规划用途</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269.26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230.88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267.37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229.26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236.61</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202.88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237.73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203.84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京(2018)房不动产权第0048452号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234.2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200.81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440.81</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377.97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33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240.12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199.96</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315.84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270.82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295.32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253.22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399.64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京(2018)房不动产权第0048434号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364.95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425.48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364.83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京(2018)房不动产权第0048448号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440.97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378.11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390.85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390.92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335.19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9#</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400.48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343.39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12#</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13#</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401.55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344.31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58</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京(2018)房不动产权第0048450号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14#</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59</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405.63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347.81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60</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京(2018)房不动产权第0050559号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414.87</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355.73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247.75</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212.43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63</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京(2018)房不动产权第0048437号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64</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65</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66</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317.43</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272.18</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lastRenderedPageBreak/>
              <w:t>6</w:t>
            </w:r>
            <w:r w:rsidR="002F1875">
              <w:rPr>
                <w:rFonts w:ascii="华文细黑" w:eastAsia="华文细黑" w:hAnsi="华文细黑" w:cs="Arial" w:hint="eastAsia"/>
                <w:color w:val="000000"/>
                <w:sz w:val="18"/>
                <w:szCs w:val="18"/>
              </w:rPr>
              <w:t>7</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京(2018)房不动产权第0048451号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18#</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318.14</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272.79</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68</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442.13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379.1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69</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京(2018)房不动产权第0048447号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426.72</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365.89</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70</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京(2018)房不动产权第0048442号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441.48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378.54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71</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72</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248.03</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212.67</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73</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74</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75</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76</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235.88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202.25</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77</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京(2018)房不动产权第0048435号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24#</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3</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222.34</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190.64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78</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294.98</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252.93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79</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2F1875" w:rsidRPr="00D35F7A" w:rsidTr="002F1875">
        <w:trPr>
          <w:cantSplit/>
          <w:jc w:val="center"/>
        </w:trPr>
        <w:tc>
          <w:tcPr>
            <w:tcW w:w="638" w:type="dxa"/>
            <w:shd w:val="clear" w:color="auto" w:fill="auto"/>
            <w:noWrap/>
            <w:vAlign w:val="center"/>
            <w:hideMark/>
          </w:tcPr>
          <w:p w:rsidR="002F1875" w:rsidRPr="00D35F7A" w:rsidRDefault="002F1875" w:rsidP="00D548D3">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hint="eastAsia"/>
                <w:color w:val="000000"/>
                <w:sz w:val="18"/>
                <w:szCs w:val="18"/>
              </w:rPr>
              <w:t>80</w:t>
            </w:r>
          </w:p>
        </w:tc>
        <w:tc>
          <w:tcPr>
            <w:tcW w:w="3061"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226.75</w:t>
            </w:r>
          </w:p>
        </w:tc>
        <w:tc>
          <w:tcPr>
            <w:tcW w:w="1333"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194.43</w:t>
            </w:r>
          </w:p>
        </w:tc>
        <w:tc>
          <w:tcPr>
            <w:tcW w:w="1332" w:type="dxa"/>
            <w:shd w:val="clear" w:color="auto" w:fill="auto"/>
            <w:vAlign w:val="center"/>
            <w:hideMark/>
          </w:tcPr>
          <w:p w:rsidR="002F1875" w:rsidRPr="00D35F7A" w:rsidRDefault="002F1875"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r w:rsidR="002F1875">
              <w:rPr>
                <w:rFonts w:ascii="华文细黑" w:eastAsia="华文细黑" w:hAnsi="华文细黑" w:cs="Arial" w:hint="eastAsia"/>
                <w:color w:val="000000"/>
                <w:sz w:val="18"/>
                <w:szCs w:val="18"/>
              </w:rPr>
              <w:t>1</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京(2018)房不动产权第0048443号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2</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292.28</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250.61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638" w:type="dxa"/>
            <w:shd w:val="clear" w:color="auto" w:fill="auto"/>
            <w:noWrap/>
            <w:vAlign w:val="center"/>
            <w:hideMark/>
          </w:tcPr>
          <w:p w:rsidR="00D35F7A" w:rsidRPr="00D35F7A" w:rsidRDefault="00D35F7A" w:rsidP="002F1875">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8</w:t>
            </w:r>
            <w:r w:rsidR="002F1875">
              <w:rPr>
                <w:rFonts w:ascii="华文细黑" w:eastAsia="华文细黑" w:hAnsi="华文细黑" w:cs="Arial" w:hint="eastAsia"/>
                <w:color w:val="000000"/>
                <w:sz w:val="18"/>
                <w:szCs w:val="18"/>
              </w:rPr>
              <w:t>2</w:t>
            </w:r>
          </w:p>
        </w:tc>
        <w:tc>
          <w:tcPr>
            <w:tcW w:w="3061"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sz w:val="18"/>
                <w:szCs w:val="18"/>
              </w:rPr>
            </w:pPr>
            <w:r w:rsidRPr="00D35F7A">
              <w:rPr>
                <w:rFonts w:ascii="华文细黑" w:eastAsia="华文细黑" w:hAnsi="华文细黑" w:cs="宋体" w:hint="eastAsia"/>
                <w:sz w:val="18"/>
                <w:szCs w:val="18"/>
              </w:rPr>
              <w:t xml:space="preserve"> 京(2018)房不动产权第0048446号 </w:t>
            </w:r>
          </w:p>
        </w:tc>
        <w:tc>
          <w:tcPr>
            <w:tcW w:w="668"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26#</w:t>
            </w:r>
          </w:p>
        </w:tc>
        <w:tc>
          <w:tcPr>
            <w:tcW w:w="935"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w:t>
            </w:r>
            <w:r w:rsidRPr="00D35F7A">
              <w:rPr>
                <w:rFonts w:ascii="华文细黑" w:eastAsia="华文细黑" w:hAnsi="华文细黑" w:cs="Arial" w:hint="eastAsia"/>
                <w:color w:val="000000"/>
                <w:sz w:val="18"/>
                <w:szCs w:val="18"/>
              </w:rPr>
              <w:t>单元</w:t>
            </w:r>
            <w:r w:rsidRPr="00D35F7A">
              <w:rPr>
                <w:rFonts w:ascii="华文细黑" w:eastAsia="华文细黑" w:hAnsi="华文细黑" w:cs="Arial"/>
                <w:color w:val="000000"/>
                <w:sz w:val="18"/>
                <w:szCs w:val="18"/>
              </w:rPr>
              <w:t>1</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293.36</w:t>
            </w:r>
          </w:p>
        </w:tc>
        <w:tc>
          <w:tcPr>
            <w:tcW w:w="1333"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251.54</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住宅、储藏室</w:t>
            </w:r>
          </w:p>
        </w:tc>
      </w:tr>
      <w:tr w:rsidR="00D35F7A" w:rsidRPr="00D35F7A" w:rsidTr="002F1875">
        <w:trPr>
          <w:cantSplit/>
          <w:jc w:val="center"/>
        </w:trPr>
        <w:tc>
          <w:tcPr>
            <w:tcW w:w="5302" w:type="dxa"/>
            <w:gridSpan w:val="4"/>
            <w:shd w:val="clear" w:color="auto" w:fill="auto"/>
            <w:noWrap/>
            <w:vAlign w:val="center"/>
            <w:hideMark/>
          </w:tcPr>
          <w:p w:rsidR="00D35F7A" w:rsidRPr="00D35F7A" w:rsidRDefault="00D35F7A" w:rsidP="00D35F7A">
            <w:pPr>
              <w:widowControl/>
              <w:adjustRightInd/>
              <w:spacing w:line="240" w:lineRule="auto"/>
              <w:textAlignment w:val="auto"/>
              <w:rPr>
                <w:rFonts w:ascii="华文细黑" w:eastAsia="华文细黑" w:hAnsi="华文细黑" w:cs="宋体"/>
                <w:color w:val="000000"/>
                <w:sz w:val="18"/>
                <w:szCs w:val="18"/>
              </w:rPr>
            </w:pPr>
            <w:r w:rsidRPr="00D35F7A">
              <w:rPr>
                <w:rFonts w:ascii="华文细黑" w:eastAsia="华文细黑" w:hAnsi="华文细黑" w:cs="宋体" w:hint="eastAsia"/>
                <w:color w:val="000000"/>
                <w:sz w:val="18"/>
                <w:szCs w:val="18"/>
              </w:rPr>
              <w:t>合计</w:t>
            </w:r>
          </w:p>
        </w:tc>
        <w:tc>
          <w:tcPr>
            <w:tcW w:w="1332" w:type="dxa"/>
            <w:shd w:val="clear" w:color="auto" w:fill="auto"/>
            <w:vAlign w:val="center"/>
            <w:hideMark/>
          </w:tcPr>
          <w:p w:rsidR="00D35F7A"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color w:val="000000"/>
                <w:sz w:val="18"/>
                <w:szCs w:val="18"/>
              </w:rPr>
              <w:t>25331.8</w:t>
            </w:r>
          </w:p>
        </w:tc>
        <w:tc>
          <w:tcPr>
            <w:tcW w:w="1333" w:type="dxa"/>
            <w:shd w:val="clear" w:color="auto" w:fill="auto"/>
            <w:vAlign w:val="center"/>
            <w:hideMark/>
          </w:tcPr>
          <w:p w:rsidR="00D35F7A" w:rsidRPr="00D35F7A" w:rsidRDefault="002F1875" w:rsidP="00D35F7A">
            <w:pPr>
              <w:widowControl/>
              <w:adjustRightInd/>
              <w:spacing w:line="240" w:lineRule="auto"/>
              <w:textAlignment w:val="auto"/>
              <w:rPr>
                <w:rFonts w:ascii="华文细黑" w:eastAsia="华文细黑" w:hAnsi="华文细黑" w:cs="Arial"/>
                <w:color w:val="000000"/>
                <w:sz w:val="18"/>
                <w:szCs w:val="18"/>
              </w:rPr>
            </w:pPr>
            <w:r>
              <w:rPr>
                <w:rFonts w:ascii="华文细黑" w:eastAsia="华文细黑" w:hAnsi="华文细黑" w:cs="Arial"/>
                <w:color w:val="000000"/>
                <w:sz w:val="18"/>
                <w:szCs w:val="18"/>
              </w:rPr>
              <w:t>21720.63</w:t>
            </w:r>
          </w:p>
        </w:tc>
        <w:tc>
          <w:tcPr>
            <w:tcW w:w="1332" w:type="dxa"/>
            <w:shd w:val="clear" w:color="auto" w:fill="auto"/>
            <w:vAlign w:val="center"/>
            <w:hideMark/>
          </w:tcPr>
          <w:p w:rsidR="00D35F7A" w:rsidRPr="00D35F7A" w:rsidRDefault="00D35F7A" w:rsidP="00D35F7A">
            <w:pPr>
              <w:widowControl/>
              <w:adjustRightInd/>
              <w:spacing w:line="240" w:lineRule="auto"/>
              <w:textAlignment w:val="auto"/>
              <w:rPr>
                <w:rFonts w:ascii="华文细黑" w:eastAsia="华文细黑" w:hAnsi="华文细黑" w:cs="Arial"/>
                <w:color w:val="000000"/>
                <w:sz w:val="18"/>
                <w:szCs w:val="18"/>
              </w:rPr>
            </w:pPr>
            <w:r w:rsidRPr="00D35F7A">
              <w:rPr>
                <w:rFonts w:ascii="华文细黑" w:eastAsia="华文细黑" w:hAnsi="华文细黑" w:cs="Arial"/>
                <w:color w:val="000000"/>
                <w:sz w:val="18"/>
                <w:szCs w:val="18"/>
              </w:rPr>
              <w:t xml:space="preserve">　</w:t>
            </w:r>
          </w:p>
        </w:tc>
      </w:tr>
    </w:tbl>
    <w:p w:rsidR="00D35F7A" w:rsidRDefault="00D35F7A" w:rsidP="00C5662B">
      <w:pPr>
        <w:spacing w:line="240" w:lineRule="auto"/>
        <w:jc w:val="center"/>
        <w:rPr>
          <w:rFonts w:ascii="华文细黑" w:eastAsia="华文细黑" w:hAnsi="华文细黑"/>
        </w:rPr>
      </w:pPr>
    </w:p>
    <w:sectPr w:rsidR="00D35F7A" w:rsidSect="00D30DE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CC" w:rsidRDefault="00D56CCC">
      <w:pPr>
        <w:spacing w:line="240" w:lineRule="auto"/>
      </w:pPr>
      <w:r>
        <w:separator/>
      </w:r>
    </w:p>
  </w:endnote>
  <w:endnote w:type="continuationSeparator" w:id="0">
    <w:p w:rsidR="00D56CCC" w:rsidRDefault="00D56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AC496B" w:rsidRDefault="00AC49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4"/>
      <w:pBdr>
        <w:top w:val="single" w:sz="8" w:space="1" w:color="auto"/>
      </w:pBdr>
      <w:jc w:val="center"/>
    </w:pPr>
    <w:r>
      <w:fldChar w:fldCharType="begin"/>
    </w:r>
    <w:r>
      <w:instrText>PAGE   \* MERGEFORMAT</w:instrText>
    </w:r>
    <w:r>
      <w:fldChar w:fldCharType="separate"/>
    </w:r>
    <w:r w:rsidR="0080513F" w:rsidRPr="0080513F">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CC" w:rsidRDefault="00D56CCC">
      <w:pPr>
        <w:spacing w:line="240" w:lineRule="auto"/>
      </w:pPr>
      <w:r>
        <w:separator/>
      </w:r>
    </w:p>
  </w:footnote>
  <w:footnote w:type="continuationSeparator" w:id="0">
    <w:p w:rsidR="00D56CCC" w:rsidRDefault="00D56C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Pr="00400E81" w:rsidRDefault="00AC496B"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pPr>
    <w:r>
      <w:rPr>
        <w:noProof/>
        <w:lang w:val="en-US" w:eastAsia="zh-CN"/>
      </w:rPr>
      <w:drawing>
        <wp:inline distT="0" distB="0" distL="0" distR="0" wp14:anchorId="28939075" wp14:editId="4019919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0DBA4881" wp14:editId="3E7C2999">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6B" w:rsidRDefault="00AC496B"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4E1A7A92" wp14:editId="68DD1CFC">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0273C2"/>
    <w:rsid w:val="000A7C02"/>
    <w:rsid w:val="001375EB"/>
    <w:rsid w:val="00144BFD"/>
    <w:rsid w:val="002F1875"/>
    <w:rsid w:val="002F1FFA"/>
    <w:rsid w:val="003410D8"/>
    <w:rsid w:val="00377DFA"/>
    <w:rsid w:val="003920BD"/>
    <w:rsid w:val="003B6FA7"/>
    <w:rsid w:val="00433E72"/>
    <w:rsid w:val="00472DF7"/>
    <w:rsid w:val="005721D7"/>
    <w:rsid w:val="0057327C"/>
    <w:rsid w:val="00593D47"/>
    <w:rsid w:val="005C3333"/>
    <w:rsid w:val="00660210"/>
    <w:rsid w:val="006C5A28"/>
    <w:rsid w:val="00760F96"/>
    <w:rsid w:val="0080513F"/>
    <w:rsid w:val="0081017F"/>
    <w:rsid w:val="009C4901"/>
    <w:rsid w:val="00A90D8D"/>
    <w:rsid w:val="00AC496B"/>
    <w:rsid w:val="00AD10EA"/>
    <w:rsid w:val="00B25475"/>
    <w:rsid w:val="00BE7BBD"/>
    <w:rsid w:val="00BF12AF"/>
    <w:rsid w:val="00C5662B"/>
    <w:rsid w:val="00C90C72"/>
    <w:rsid w:val="00D30DE3"/>
    <w:rsid w:val="00D35F7A"/>
    <w:rsid w:val="00D56CCC"/>
    <w:rsid w:val="00D74E61"/>
    <w:rsid w:val="00FF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2616">
      <w:bodyDiv w:val="1"/>
      <w:marLeft w:val="0"/>
      <w:marRight w:val="0"/>
      <w:marTop w:val="0"/>
      <w:marBottom w:val="0"/>
      <w:divBdr>
        <w:top w:val="none" w:sz="0" w:space="0" w:color="auto"/>
        <w:left w:val="none" w:sz="0" w:space="0" w:color="auto"/>
        <w:bottom w:val="none" w:sz="0" w:space="0" w:color="auto"/>
        <w:right w:val="none" w:sz="0" w:space="0" w:color="auto"/>
      </w:divBdr>
    </w:div>
    <w:div w:id="569929325">
      <w:bodyDiv w:val="1"/>
      <w:marLeft w:val="0"/>
      <w:marRight w:val="0"/>
      <w:marTop w:val="0"/>
      <w:marBottom w:val="0"/>
      <w:divBdr>
        <w:top w:val="none" w:sz="0" w:space="0" w:color="auto"/>
        <w:left w:val="none" w:sz="0" w:space="0" w:color="auto"/>
        <w:bottom w:val="none" w:sz="0" w:space="0" w:color="auto"/>
        <w:right w:val="none" w:sz="0" w:space="0" w:color="auto"/>
      </w:divBdr>
    </w:div>
    <w:div w:id="933780192">
      <w:bodyDiv w:val="1"/>
      <w:marLeft w:val="0"/>
      <w:marRight w:val="0"/>
      <w:marTop w:val="0"/>
      <w:marBottom w:val="0"/>
      <w:divBdr>
        <w:top w:val="none" w:sz="0" w:space="0" w:color="auto"/>
        <w:left w:val="none" w:sz="0" w:space="0" w:color="auto"/>
        <w:bottom w:val="none" w:sz="0" w:space="0" w:color="auto"/>
        <w:right w:val="none" w:sz="0" w:space="0" w:color="auto"/>
      </w:divBdr>
    </w:div>
    <w:div w:id="1630893957">
      <w:bodyDiv w:val="1"/>
      <w:marLeft w:val="0"/>
      <w:marRight w:val="0"/>
      <w:marTop w:val="0"/>
      <w:marBottom w:val="0"/>
      <w:divBdr>
        <w:top w:val="none" w:sz="0" w:space="0" w:color="auto"/>
        <w:left w:val="none" w:sz="0" w:space="0" w:color="auto"/>
        <w:bottom w:val="none" w:sz="0" w:space="0" w:color="auto"/>
        <w:right w:val="none" w:sz="0" w:space="0" w:color="auto"/>
      </w:divBdr>
    </w:div>
    <w:div w:id="1777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1396</Words>
  <Characters>7960</Characters>
  <Application>Microsoft Office Word</Application>
  <DocSecurity>0</DocSecurity>
  <Lines>66</Lines>
  <Paragraphs>18</Paragraphs>
  <ScaleCrop>false</ScaleCrop>
  <Company>CHINA</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2019-01-07T06:52:00Z</dcterms:created>
  <dcterms:modified xsi:type="dcterms:W3CDTF">2019-01-15T00:43:00Z</dcterms:modified>
</cp:coreProperties>
</file>