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45170738"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40650E">
        <w:rPr>
          <w:rFonts w:ascii="Arial" w:eastAsia="方正黑体简体" w:hAnsi="Arial" w:cs="Arial"/>
          <w:sz w:val="21"/>
          <w:szCs w:val="21"/>
        </w:rPr>
        <w:t>2025-1-0392-F03ZLGJ6</w:t>
      </w:r>
      <w:r w:rsidR="0040650E">
        <w:rPr>
          <w:rFonts w:ascii="Arial" w:eastAsia="方正黑体简体" w:hAnsi="Arial" w:cs="Arial"/>
          <w:sz w:val="21"/>
          <w:szCs w:val="21"/>
        </w:rPr>
        <w:t>号</w:t>
      </w:r>
    </w:p>
    <w:p w14:paraId="5DA24718" w14:textId="77777777" w:rsidR="00F14655" w:rsidRPr="0040650E"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988D80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DE186E">
        <w:rPr>
          <w:rFonts w:ascii="Arial" w:hAnsi="Arial" w:cs="Arial"/>
          <w:kern w:val="2"/>
          <w:sz w:val="21"/>
          <w:szCs w:val="21"/>
        </w:rPr>
        <w:t>18455.99</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2857B6">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B37894" w:rsidRPr="00DD4055" w14:paraId="61FF14B7" w14:textId="77777777" w:rsidTr="00DE186E">
        <w:trPr>
          <w:trHeight w:val="170"/>
          <w:jc w:val="center"/>
        </w:trPr>
        <w:tc>
          <w:tcPr>
            <w:tcW w:w="6052"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19BCB3E8" w14:textId="77777777" w:rsidTr="00DE186E">
        <w:trPr>
          <w:trHeight w:val="170"/>
          <w:jc w:val="center"/>
        </w:trPr>
        <w:tc>
          <w:tcPr>
            <w:tcW w:w="6052" w:type="dxa"/>
            <w:shd w:val="clear" w:color="auto" w:fill="auto"/>
            <w:noWrap/>
            <w:vAlign w:val="center"/>
            <w:hideMark/>
          </w:tcPr>
          <w:p w14:paraId="11CA97E2"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2431860E" w14:textId="74D34B2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AF08F78" w14:textId="149781F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D54F716" w14:textId="77777777" w:rsidTr="00DE186E">
        <w:trPr>
          <w:trHeight w:val="170"/>
          <w:jc w:val="center"/>
        </w:trPr>
        <w:tc>
          <w:tcPr>
            <w:tcW w:w="6052" w:type="dxa"/>
            <w:shd w:val="clear" w:color="auto" w:fill="auto"/>
            <w:noWrap/>
            <w:vAlign w:val="center"/>
            <w:hideMark/>
          </w:tcPr>
          <w:p w14:paraId="774E7F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97B88FD" w14:textId="1E12CE5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3430649" w14:textId="28A1FAC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3B71C89C" w14:textId="77777777" w:rsidTr="00DE186E">
        <w:trPr>
          <w:trHeight w:val="170"/>
          <w:jc w:val="center"/>
        </w:trPr>
        <w:tc>
          <w:tcPr>
            <w:tcW w:w="6052" w:type="dxa"/>
            <w:shd w:val="clear" w:color="auto" w:fill="auto"/>
            <w:noWrap/>
            <w:vAlign w:val="center"/>
            <w:hideMark/>
          </w:tcPr>
          <w:p w14:paraId="2F97D54B"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6EDE70F7" w14:textId="66B95F9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66A0A1F3" w14:textId="3780AB3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067A2B18" w14:textId="77777777" w:rsidTr="00DE186E">
        <w:trPr>
          <w:trHeight w:val="170"/>
          <w:jc w:val="center"/>
        </w:trPr>
        <w:tc>
          <w:tcPr>
            <w:tcW w:w="6052" w:type="dxa"/>
            <w:shd w:val="clear" w:color="auto" w:fill="auto"/>
            <w:noWrap/>
            <w:vAlign w:val="center"/>
            <w:hideMark/>
          </w:tcPr>
          <w:p w14:paraId="1729E0A4"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3C9BB07F" w14:textId="2EEE6D6D"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3BCEC577" w14:textId="7B7E0C72"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153E4C14" w14:textId="77777777" w:rsidTr="00DE186E">
        <w:trPr>
          <w:trHeight w:val="170"/>
          <w:jc w:val="center"/>
        </w:trPr>
        <w:tc>
          <w:tcPr>
            <w:tcW w:w="6052" w:type="dxa"/>
            <w:shd w:val="clear" w:color="auto" w:fill="auto"/>
            <w:noWrap/>
            <w:vAlign w:val="center"/>
            <w:hideMark/>
          </w:tcPr>
          <w:p w14:paraId="17D3E86D"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3788539F" w14:textId="6160360C"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3FCD32E" w14:textId="624DCBE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5A2E85A" w14:textId="77777777" w:rsidTr="00DE186E">
        <w:trPr>
          <w:trHeight w:val="170"/>
          <w:jc w:val="center"/>
        </w:trPr>
        <w:tc>
          <w:tcPr>
            <w:tcW w:w="6052" w:type="dxa"/>
            <w:shd w:val="clear" w:color="auto" w:fill="auto"/>
            <w:noWrap/>
            <w:vAlign w:val="center"/>
            <w:hideMark/>
          </w:tcPr>
          <w:p w14:paraId="11F94FD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2479BEC2" w14:textId="79BD55F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D97DA69" w14:textId="24B7269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72E20EE" w14:textId="77777777" w:rsidTr="00DE186E">
        <w:trPr>
          <w:trHeight w:val="170"/>
          <w:jc w:val="center"/>
        </w:trPr>
        <w:tc>
          <w:tcPr>
            <w:tcW w:w="6052" w:type="dxa"/>
            <w:shd w:val="clear" w:color="auto" w:fill="auto"/>
            <w:noWrap/>
            <w:vAlign w:val="center"/>
            <w:hideMark/>
          </w:tcPr>
          <w:p w14:paraId="05B8A8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8222E73" w14:textId="19C36E3E"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725CA4E0" w14:textId="4E81865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32F7AFDA" w14:textId="77777777" w:rsidTr="00DE186E">
        <w:trPr>
          <w:trHeight w:val="170"/>
          <w:jc w:val="center"/>
        </w:trPr>
        <w:tc>
          <w:tcPr>
            <w:tcW w:w="6052" w:type="dxa"/>
            <w:shd w:val="clear" w:color="auto" w:fill="auto"/>
            <w:noWrap/>
            <w:vAlign w:val="center"/>
            <w:hideMark/>
          </w:tcPr>
          <w:p w14:paraId="6FB23887"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232F8CBB" w14:textId="06F4A9D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723694CF" w14:textId="30E980C3"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B37894" w:rsidRPr="00DD4055" w14:paraId="2961EC5E" w14:textId="77777777" w:rsidTr="00DE186E">
        <w:trPr>
          <w:trHeight w:val="170"/>
          <w:jc w:val="center"/>
        </w:trPr>
        <w:tc>
          <w:tcPr>
            <w:tcW w:w="6052"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627A140" w14:textId="6845BE57" w:rsidR="00B37894" w:rsidRPr="00DD4055" w:rsidRDefault="00DE186E"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5D7CFAAA" w14:textId="77777777" w:rsidR="00067D4E" w:rsidRDefault="00067D4E" w:rsidP="002857B6">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4D0778" w:rsidRPr="00783C56" w14:paraId="32AD20E6"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4"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DF190E8"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1C0380EE" w14:textId="1399F821"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4D75E461" w14:textId="5CA8F872"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EC746BD" w14:textId="004B4566"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0D54B9B7"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375102BA"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39E26985" w14:textId="28B3A29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3DF6E5E3" w14:textId="28A7DCE5"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43DE15BF" w14:textId="4838790D"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9F529E3" w14:textId="6586F784"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6CEF6717"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06656991"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7B8F891C" w14:textId="2D6BFB1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4C8BE22B" w14:textId="742CF4B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2D707426" w14:textId="385CDD59"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E249831" w14:textId="73DF76A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4D0778" w:rsidRPr="00783C56" w14:paraId="29355EAA" w14:textId="77777777" w:rsidTr="002857B6">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7B2DDAF2" w14:textId="69AFA70A" w:rsidR="004D0778" w:rsidRPr="00783C56" w:rsidRDefault="00DE186E"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bookmarkEnd w:id="2"/>
    <w:p w14:paraId="331D73F1" w14:textId="0BF5A30B" w:rsidR="002857B6" w:rsidRDefault="002857B6" w:rsidP="008F0E01">
      <w:pPr>
        <w:spacing w:beforeLines="100" w:before="240" w:after="0" w:line="480" w:lineRule="auto"/>
        <w:ind w:firstLineChars="200" w:firstLine="420"/>
        <w:rPr>
          <w:rFonts w:ascii="Arial" w:hAnsi="Arial"/>
          <w:b/>
          <w:bCs/>
          <w:sz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76EBDD88" w14:textId="11D4FDE8" w:rsidR="00F14655" w:rsidRPr="00783C56" w:rsidRDefault="00F14655" w:rsidP="008F0E01">
      <w:pPr>
        <w:spacing w:beforeLines="100" w:before="24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3"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3"/>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lastRenderedPageBreak/>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6F94435F"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w:t>
      </w:r>
      <w:r w:rsidR="00C11C2E" w:rsidRPr="00C11C2E">
        <w:rPr>
          <w:rFonts w:ascii="Arial" w:hAnsi="Arial" w:cs="Arial" w:hint="eastAsia"/>
          <w:sz w:val="21"/>
          <w:szCs w:val="21"/>
        </w:rPr>
        <w:t>包含房屋使用费及租赁税费等，不包含持有运营单位在住房租赁合同中明确约定由承租人承担的基础服务费、增值服务费、能源费、家具家电使用费、车位使用费等费用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2857B6">
      <w:pPr>
        <w:spacing w:before="0" w:after="0"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575812BC" w:rsidR="00216B18" w:rsidRPr="0035516C" w:rsidRDefault="00DE186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677FC1EE" w14:textId="0E0F1292" w:rsidR="00216B18" w:rsidRPr="0035516C" w:rsidRDefault="00333EC3"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02C15B96" w14:textId="5090BF3F"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bookmarkStart w:id="8" w:name="_Hlk200616080"/>
      <w:r w:rsidR="004B67A2" w:rsidRPr="004B67A2">
        <w:rPr>
          <w:rFonts w:ascii="Arial" w:eastAsia="华文细黑" w:hAnsi="Arial" w:cs="宋体" w:hint="eastAsia"/>
          <w:sz w:val="18"/>
          <w:szCs w:val="18"/>
        </w:rPr>
        <w:t>包含房屋使用费及租赁税费等，不包含持有运营单位在住房租赁合同中明确约定由承租人承担的基础服务费、增值服务费、能源费、</w:t>
      </w:r>
      <w:r w:rsidR="00C11C2E">
        <w:rPr>
          <w:rFonts w:ascii="Arial" w:eastAsia="华文细黑" w:hAnsi="Arial" w:cs="宋体" w:hint="eastAsia"/>
          <w:sz w:val="18"/>
          <w:szCs w:val="18"/>
        </w:rPr>
        <w:t>家具家电使用费、</w:t>
      </w:r>
      <w:r w:rsidR="004B67A2" w:rsidRPr="004B67A2">
        <w:rPr>
          <w:rFonts w:ascii="Arial" w:eastAsia="华文细黑" w:hAnsi="Arial" w:cs="宋体" w:hint="eastAsia"/>
          <w:sz w:val="18"/>
          <w:szCs w:val="18"/>
        </w:rPr>
        <w:t>车位使用费等费用</w:t>
      </w:r>
      <w:bookmarkEnd w:id="8"/>
      <w:r w:rsidR="0078205B">
        <w:rPr>
          <w:rFonts w:ascii="Arial" w:eastAsia="华文细黑" w:hAnsi="Arial" w:cs="宋体" w:hint="eastAsia"/>
          <w:sz w:val="18"/>
          <w:szCs w:val="18"/>
        </w:rPr>
        <w:t>。</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tbl>
      <w:tblPr>
        <w:tblpPr w:leftFromText="180" w:rightFromText="180" w:vertAnchor="text" w:horzAnchor="margin" w:tblpXSpec="right" w:tblpY="1379"/>
        <w:tblW w:w="0" w:type="auto"/>
        <w:tblLook w:val="0000" w:firstRow="0" w:lastRow="0" w:firstColumn="0" w:lastColumn="0" w:noHBand="0" w:noVBand="0"/>
      </w:tblPr>
      <w:tblGrid>
        <w:gridCol w:w="3402"/>
      </w:tblGrid>
      <w:tr w:rsidR="0095040D" w:rsidRPr="00783C56" w14:paraId="10D08539" w14:textId="77777777" w:rsidTr="0095040D">
        <w:tc>
          <w:tcPr>
            <w:tcW w:w="3402" w:type="dxa"/>
          </w:tcPr>
          <w:p w14:paraId="014A0C8F" w14:textId="77777777" w:rsidR="0095040D" w:rsidRPr="00783C56" w:rsidRDefault="0095040D" w:rsidP="0095040D">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95040D" w:rsidRPr="00783C56" w14:paraId="780E9095" w14:textId="77777777" w:rsidTr="0095040D">
        <w:trPr>
          <w:trHeight w:val="1431"/>
        </w:trPr>
        <w:tc>
          <w:tcPr>
            <w:tcW w:w="3402" w:type="dxa"/>
          </w:tcPr>
          <w:p w14:paraId="2A9382D3" w14:textId="77777777" w:rsidR="0095040D" w:rsidRPr="00783C56" w:rsidRDefault="0095040D" w:rsidP="0095040D">
            <w:pPr>
              <w:spacing w:line="480" w:lineRule="auto"/>
              <w:rPr>
                <w:rFonts w:ascii="Arial" w:hAnsi="Arial" w:cs="Arial"/>
                <w:sz w:val="21"/>
                <w:szCs w:val="21"/>
              </w:rPr>
            </w:pPr>
            <w:r w:rsidRPr="00783C56">
              <w:rPr>
                <w:rFonts w:ascii="Arial" w:hAnsi="Arial" w:cs="Arial"/>
                <w:sz w:val="21"/>
                <w:szCs w:val="21"/>
              </w:rPr>
              <w:t>法定代表人：</w:t>
            </w:r>
          </w:p>
        </w:tc>
      </w:tr>
      <w:tr w:rsidR="0095040D" w:rsidRPr="00783C56" w14:paraId="29B18C51" w14:textId="77777777" w:rsidTr="0095040D">
        <w:tc>
          <w:tcPr>
            <w:tcW w:w="3402" w:type="dxa"/>
          </w:tcPr>
          <w:p w14:paraId="61CDA7F7" w14:textId="77777777" w:rsidR="0095040D" w:rsidRPr="00783C56" w:rsidRDefault="0095040D" w:rsidP="0095040D">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5CEA3C4C" w14:textId="77777777" w:rsidR="00A81A87" w:rsidRDefault="00A81A87" w:rsidP="0054506B">
      <w:pPr>
        <w:spacing w:line="480" w:lineRule="auto"/>
        <w:ind w:firstLineChars="500" w:firstLine="1050"/>
        <w:rPr>
          <w:rFonts w:ascii="Arial" w:hAnsi="Arial"/>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3641DE7B"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3E38DD">
          <w:rPr>
            <w:noProof/>
            <w:webHidden/>
          </w:rPr>
          <w:t>5</w:t>
        </w:r>
        <w:r w:rsidR="0089416B" w:rsidRPr="00E46B13">
          <w:rPr>
            <w:rFonts w:hint="eastAsia"/>
            <w:noProof/>
            <w:webHidden/>
          </w:rPr>
          <w:fldChar w:fldCharType="end"/>
        </w:r>
      </w:hyperlink>
    </w:p>
    <w:p w14:paraId="6B504FF2" w14:textId="736A234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3E38DD">
          <w:rPr>
            <w:noProof/>
            <w:webHidden/>
          </w:rPr>
          <w:t>6</w:t>
        </w:r>
        <w:r w:rsidRPr="00E46B13">
          <w:rPr>
            <w:rFonts w:hint="eastAsia"/>
            <w:noProof/>
            <w:webHidden/>
          </w:rPr>
          <w:fldChar w:fldCharType="end"/>
        </w:r>
      </w:hyperlink>
    </w:p>
    <w:p w14:paraId="0317DE8B" w14:textId="08424730"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3E38DD">
          <w:rPr>
            <w:noProof/>
            <w:webHidden/>
          </w:rPr>
          <w:t>9</w:t>
        </w:r>
        <w:r w:rsidRPr="00E46B13">
          <w:rPr>
            <w:rFonts w:hint="eastAsia"/>
            <w:noProof/>
            <w:webHidden/>
          </w:rPr>
          <w:fldChar w:fldCharType="end"/>
        </w:r>
      </w:hyperlink>
    </w:p>
    <w:p w14:paraId="45C13610" w14:textId="4A3A8438"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1333A66B"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48514136"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4F774520"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7EDAAB09"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2CA06C8E"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11F7F45B"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130CCE29"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599173E3"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74C85500"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603B153D"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109C5267"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45B95C55"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7CF06A35"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3E38DD">
          <w:rPr>
            <w:noProof/>
            <w:webHidden/>
          </w:rPr>
          <w:t>18</w:t>
        </w:r>
        <w:r w:rsidRPr="00E46B13">
          <w:rPr>
            <w:rFonts w:hint="eastAsia"/>
            <w:noProof/>
            <w:webHidden/>
          </w:rPr>
          <w:fldChar w:fldCharType="end"/>
        </w:r>
      </w:hyperlink>
    </w:p>
    <w:p w14:paraId="5C6341A1" w14:textId="3B3D18F9"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75EF5BC0"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5F6355B3"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37</w:t>
        </w:r>
        <w:r w:rsidRPr="00E46B13">
          <w:rPr>
            <w:rFonts w:ascii="Arial" w:hAnsi="Arial" w:cs="Arial"/>
            <w:noProof/>
            <w:webHidden/>
            <w:sz w:val="21"/>
            <w:szCs w:val="21"/>
          </w:rPr>
          <w:fldChar w:fldCharType="end"/>
        </w:r>
      </w:hyperlink>
    </w:p>
    <w:p w14:paraId="6491A7A3" w14:textId="06509C1C"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38</w:t>
        </w:r>
        <w:r w:rsidRPr="00E46B13">
          <w:rPr>
            <w:rFonts w:ascii="Arial" w:hAnsi="Arial" w:cs="Arial"/>
            <w:noProof/>
            <w:webHidden/>
            <w:sz w:val="21"/>
            <w:szCs w:val="21"/>
          </w:rPr>
          <w:fldChar w:fldCharType="end"/>
        </w:r>
      </w:hyperlink>
    </w:p>
    <w:p w14:paraId="42D9144C" w14:textId="51528CBA"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40</w:t>
        </w:r>
        <w:r w:rsidRPr="00E46B13">
          <w:rPr>
            <w:rFonts w:ascii="Arial" w:hAnsi="Arial" w:cs="Arial"/>
            <w:noProof/>
            <w:webHidden/>
            <w:sz w:val="21"/>
            <w:szCs w:val="21"/>
          </w:rPr>
          <w:fldChar w:fldCharType="end"/>
        </w:r>
      </w:hyperlink>
    </w:p>
    <w:p w14:paraId="1CEC79A9" w14:textId="4635D009"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3E38DD">
          <w:rPr>
            <w:rFonts w:ascii="Arial" w:hAnsi="Arial" w:cs="Arial"/>
            <w:noProof/>
            <w:webHidden/>
            <w:sz w:val="21"/>
            <w:szCs w:val="21"/>
          </w:rPr>
          <w:t>43</w:t>
        </w:r>
        <w:r w:rsidRPr="00E46B13">
          <w:rPr>
            <w:rFonts w:ascii="Arial" w:hAnsi="Arial" w:cs="Arial"/>
            <w:noProof/>
            <w:webHidden/>
            <w:sz w:val="21"/>
            <w:szCs w:val="21"/>
          </w:rPr>
          <w:fldChar w:fldCharType="end"/>
        </w:r>
      </w:hyperlink>
    </w:p>
    <w:p w14:paraId="3703F7E6" w14:textId="1808BEE9"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3E38DD">
          <w:rPr>
            <w:noProof/>
            <w:webHidden/>
          </w:rPr>
          <w:t>44</w:t>
        </w:r>
        <w:r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9"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5FE17D53"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65325A" w:rsidRPr="00DE6D7B">
        <w:rPr>
          <w:rFonts w:ascii="Arial" w:hAnsi="Arial" w:cs="Arial" w:hint="eastAsia"/>
          <w:kern w:val="2"/>
          <w:sz w:val="21"/>
          <w:szCs w:val="21"/>
        </w:rPr>
        <w:t>0007637</w:t>
      </w:r>
      <w:r w:rsidR="0065325A" w:rsidRPr="00DE6D7B">
        <w:rPr>
          <w:rFonts w:ascii="Arial" w:hAnsi="Arial" w:cs="Arial" w:hint="eastAsia"/>
          <w:kern w:val="2"/>
          <w:sz w:val="21"/>
          <w:szCs w:val="21"/>
        </w:rPr>
        <w:t>、</w:t>
      </w:r>
      <w:r w:rsidR="0065325A" w:rsidRPr="00DE6D7B">
        <w:rPr>
          <w:rFonts w:ascii="Arial" w:hAnsi="Arial" w:cs="Arial" w:hint="eastAsia"/>
          <w:kern w:val="2"/>
          <w:sz w:val="21"/>
          <w:szCs w:val="21"/>
        </w:rPr>
        <w:t>0007640</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77777777"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lastRenderedPageBreak/>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0" w:name="_Toc379795041"/>
      <w:bookmarkStart w:id="11" w:name="_Toc469298293"/>
      <w:bookmarkStart w:id="12" w:name="_Toc184372544"/>
      <w:bookmarkEnd w:id="9"/>
      <w:r w:rsidRPr="00783C56">
        <w:rPr>
          <w:rFonts w:eastAsia="方正黑体简体" w:hint="eastAsia"/>
          <w:b w:val="0"/>
          <w:kern w:val="2"/>
          <w:sz w:val="32"/>
          <w:szCs w:val="32"/>
        </w:rPr>
        <w:lastRenderedPageBreak/>
        <w:t>估价师声明</w:t>
      </w:r>
      <w:bookmarkEnd w:id="10"/>
      <w:bookmarkEnd w:id="11"/>
      <w:bookmarkEnd w:id="12"/>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3"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3"/>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4"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4"/>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5" w:name="_Toc469298294"/>
      <w:bookmarkStart w:id="16" w:name="_Toc379795042"/>
      <w:bookmarkStart w:id="17" w:name="_Toc184372545"/>
      <w:r w:rsidRPr="00783C56">
        <w:rPr>
          <w:rFonts w:eastAsia="方正黑体简体" w:hint="eastAsia"/>
          <w:b w:val="0"/>
          <w:kern w:val="2"/>
          <w:sz w:val="32"/>
          <w:szCs w:val="32"/>
        </w:rPr>
        <w:lastRenderedPageBreak/>
        <w:t>估价假设和限制条件</w:t>
      </w:r>
      <w:bookmarkEnd w:id="15"/>
      <w:bookmarkEnd w:id="16"/>
      <w:bookmarkEnd w:id="17"/>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8" w:name="OLE_LINK13"/>
      <w:bookmarkStart w:id="19" w:name="OLE_LINK12"/>
      <w:bookmarkStart w:id="20"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8"/>
    <w:bookmarkEnd w:id="19"/>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7"/>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0"/>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1" w:name="_Toc469298295"/>
      <w:bookmarkStart w:id="22" w:name="_Toc168225812"/>
      <w:bookmarkStart w:id="23" w:name="_Toc184372546"/>
      <w:bookmarkStart w:id="24" w:name="_Toc168225813"/>
      <w:r w:rsidRPr="00783C56">
        <w:rPr>
          <w:rFonts w:eastAsia="方正黑体简体" w:hint="eastAsia"/>
          <w:b w:val="0"/>
          <w:kern w:val="2"/>
          <w:sz w:val="32"/>
          <w:szCs w:val="32"/>
        </w:rPr>
        <w:lastRenderedPageBreak/>
        <w:t>估价结果报告</w:t>
      </w:r>
      <w:bookmarkEnd w:id="21"/>
      <w:bookmarkEnd w:id="22"/>
      <w:bookmarkEnd w:id="23"/>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84372547"/>
      <w:r w:rsidRPr="00783C56">
        <w:rPr>
          <w:rFonts w:eastAsia="宋体" w:cs="Arial" w:hint="eastAsia"/>
          <w:kern w:val="2"/>
          <w:sz w:val="21"/>
          <w:szCs w:val="21"/>
        </w:rPr>
        <w:t>一、</w:t>
      </w:r>
      <w:bookmarkEnd w:id="24"/>
      <w:r w:rsidRPr="00783C56">
        <w:rPr>
          <w:rFonts w:eastAsia="宋体" w:cs="Arial" w:hint="eastAsia"/>
          <w:kern w:val="2"/>
          <w:sz w:val="21"/>
          <w:szCs w:val="21"/>
        </w:rPr>
        <w:t>估价委托人</w:t>
      </w:r>
      <w:bookmarkEnd w:id="25"/>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68225814"/>
      <w:bookmarkStart w:id="27" w:name="_Toc184372548"/>
      <w:r w:rsidRPr="00783C56">
        <w:rPr>
          <w:rFonts w:eastAsia="宋体" w:cs="Arial" w:hint="eastAsia"/>
          <w:kern w:val="2"/>
          <w:sz w:val="21"/>
          <w:szCs w:val="21"/>
        </w:rPr>
        <w:t>二、</w:t>
      </w:r>
      <w:bookmarkEnd w:id="26"/>
      <w:r w:rsidRPr="00783C56">
        <w:rPr>
          <w:rFonts w:eastAsia="宋体" w:cs="Arial" w:hint="eastAsia"/>
          <w:kern w:val="2"/>
          <w:sz w:val="21"/>
          <w:szCs w:val="21"/>
        </w:rPr>
        <w:t>房地产估价机构</w:t>
      </w:r>
      <w:bookmarkEnd w:id="27"/>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9"/>
      <w:r w:rsidRPr="00783C56">
        <w:rPr>
          <w:rFonts w:eastAsia="宋体" w:cs="Arial" w:hint="eastAsia"/>
          <w:kern w:val="2"/>
          <w:sz w:val="21"/>
          <w:szCs w:val="21"/>
        </w:rPr>
        <w:t>三、估价目的</w:t>
      </w:r>
      <w:bookmarkEnd w:id="28"/>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68225815"/>
      <w:bookmarkStart w:id="30" w:name="_Toc184372550"/>
      <w:r w:rsidRPr="00783C56">
        <w:rPr>
          <w:rFonts w:eastAsia="宋体" w:cs="Arial" w:hint="eastAsia"/>
          <w:kern w:val="2"/>
          <w:sz w:val="21"/>
          <w:szCs w:val="21"/>
        </w:rPr>
        <w:t>四、估价对象</w:t>
      </w:r>
      <w:bookmarkEnd w:id="29"/>
      <w:bookmarkEnd w:id="30"/>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1996DC06" w:rsidR="00DD4055" w:rsidRPr="00783C56" w:rsidRDefault="00E52595" w:rsidP="00324B93">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1"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1"/>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E186E">
        <w:rPr>
          <w:rFonts w:ascii="Arial" w:hAnsi="Arial" w:cs="Arial"/>
          <w:kern w:val="2"/>
          <w:sz w:val="21"/>
          <w:szCs w:val="21"/>
        </w:rPr>
        <w:t>18455.99</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324B93">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DE186E" w:rsidRPr="00DD4055" w14:paraId="19C39C79" w14:textId="77777777" w:rsidTr="005547F5">
        <w:trPr>
          <w:trHeight w:val="170"/>
          <w:jc w:val="center"/>
        </w:trPr>
        <w:tc>
          <w:tcPr>
            <w:tcW w:w="6052" w:type="dxa"/>
            <w:shd w:val="clear" w:color="auto" w:fill="auto"/>
            <w:noWrap/>
            <w:vAlign w:val="center"/>
            <w:hideMark/>
          </w:tcPr>
          <w:p w14:paraId="76A1A48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323115F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023D58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0026CB9C" w14:textId="77777777" w:rsidTr="005547F5">
        <w:trPr>
          <w:trHeight w:val="170"/>
          <w:jc w:val="center"/>
        </w:trPr>
        <w:tc>
          <w:tcPr>
            <w:tcW w:w="6052" w:type="dxa"/>
            <w:shd w:val="clear" w:color="auto" w:fill="auto"/>
            <w:noWrap/>
            <w:vAlign w:val="center"/>
            <w:hideMark/>
          </w:tcPr>
          <w:p w14:paraId="00568E2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1398FB0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EE2717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7237DDE" w14:textId="77777777" w:rsidTr="005547F5">
        <w:trPr>
          <w:trHeight w:val="170"/>
          <w:jc w:val="center"/>
        </w:trPr>
        <w:tc>
          <w:tcPr>
            <w:tcW w:w="6052" w:type="dxa"/>
            <w:shd w:val="clear" w:color="auto" w:fill="auto"/>
            <w:noWrap/>
            <w:vAlign w:val="center"/>
            <w:hideMark/>
          </w:tcPr>
          <w:p w14:paraId="6B5DD75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0A1B233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E239BF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7DEB3B40" w14:textId="77777777" w:rsidTr="005547F5">
        <w:trPr>
          <w:trHeight w:val="170"/>
          <w:jc w:val="center"/>
        </w:trPr>
        <w:tc>
          <w:tcPr>
            <w:tcW w:w="6052" w:type="dxa"/>
            <w:shd w:val="clear" w:color="auto" w:fill="auto"/>
            <w:noWrap/>
            <w:vAlign w:val="center"/>
            <w:hideMark/>
          </w:tcPr>
          <w:p w14:paraId="37A0826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23B720E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4375167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358758C8" w14:textId="77777777" w:rsidTr="005547F5">
        <w:trPr>
          <w:trHeight w:val="170"/>
          <w:jc w:val="center"/>
        </w:trPr>
        <w:tc>
          <w:tcPr>
            <w:tcW w:w="6052" w:type="dxa"/>
            <w:shd w:val="clear" w:color="auto" w:fill="auto"/>
            <w:noWrap/>
            <w:vAlign w:val="center"/>
            <w:hideMark/>
          </w:tcPr>
          <w:p w14:paraId="444D01A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59456A2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5706A8D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3E690626" w14:textId="77777777" w:rsidTr="005547F5">
        <w:trPr>
          <w:trHeight w:val="170"/>
          <w:jc w:val="center"/>
        </w:trPr>
        <w:tc>
          <w:tcPr>
            <w:tcW w:w="6052" w:type="dxa"/>
            <w:shd w:val="clear" w:color="auto" w:fill="auto"/>
            <w:noWrap/>
            <w:vAlign w:val="center"/>
            <w:hideMark/>
          </w:tcPr>
          <w:p w14:paraId="2465B7F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6D503BC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A11229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768D18D" w14:textId="77777777" w:rsidTr="005547F5">
        <w:trPr>
          <w:trHeight w:val="170"/>
          <w:jc w:val="center"/>
        </w:trPr>
        <w:tc>
          <w:tcPr>
            <w:tcW w:w="6052" w:type="dxa"/>
            <w:shd w:val="clear" w:color="auto" w:fill="auto"/>
            <w:noWrap/>
            <w:vAlign w:val="center"/>
            <w:hideMark/>
          </w:tcPr>
          <w:p w14:paraId="5E1DACF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3381F67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BD938E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4D5DFEB8" w14:textId="77777777" w:rsidTr="005547F5">
        <w:trPr>
          <w:trHeight w:val="170"/>
          <w:jc w:val="center"/>
        </w:trPr>
        <w:tc>
          <w:tcPr>
            <w:tcW w:w="6052" w:type="dxa"/>
            <w:shd w:val="clear" w:color="auto" w:fill="auto"/>
            <w:noWrap/>
            <w:vAlign w:val="center"/>
            <w:hideMark/>
          </w:tcPr>
          <w:p w14:paraId="0B3C140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AD9D3B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319C1F0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6D9228E3" w14:textId="77777777" w:rsidTr="005547F5">
        <w:trPr>
          <w:trHeight w:val="170"/>
          <w:jc w:val="center"/>
        </w:trPr>
        <w:tc>
          <w:tcPr>
            <w:tcW w:w="6052" w:type="dxa"/>
            <w:shd w:val="clear" w:color="auto" w:fill="auto"/>
            <w:noWrap/>
            <w:vAlign w:val="center"/>
            <w:hideMark/>
          </w:tcPr>
          <w:p w14:paraId="2A01A9C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1CDAA4A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0AEAD2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C6E74E9" w14:textId="77777777" w:rsidTr="005547F5">
        <w:trPr>
          <w:trHeight w:val="170"/>
          <w:jc w:val="center"/>
        </w:trPr>
        <w:tc>
          <w:tcPr>
            <w:tcW w:w="6052" w:type="dxa"/>
            <w:shd w:val="clear" w:color="auto" w:fill="auto"/>
            <w:noWrap/>
            <w:vAlign w:val="center"/>
            <w:hideMark/>
          </w:tcPr>
          <w:p w14:paraId="1B377BA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A8FCB2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97158F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0DAE6D3E" w14:textId="77777777" w:rsidR="00DD4055" w:rsidRDefault="00DD4055" w:rsidP="00324B93">
      <w:pPr>
        <w:spacing w:before="0" w:after="0" w:line="36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DE186E" w:rsidRPr="00783C56" w14:paraId="0EE88299"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6655992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7CE05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47FB2C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4" w:type="dxa"/>
            <w:tcBorders>
              <w:top w:val="single" w:sz="4" w:space="0" w:color="auto"/>
              <w:left w:val="single" w:sz="4" w:space="0" w:color="auto"/>
              <w:bottom w:val="single" w:sz="4" w:space="0" w:color="auto"/>
              <w:right w:val="single" w:sz="4" w:space="0" w:color="auto"/>
            </w:tcBorders>
            <w:vAlign w:val="center"/>
          </w:tcPr>
          <w:p w14:paraId="71F95520"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0543A39D"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84AB167"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08E6E2C7"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C96B2C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5C56396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72E47FC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306D5F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2868503F"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6484AC5C"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50D52DA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1D45062F"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7C0AFA7C"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C3856D7"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2C04777F"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44DB4812"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2B68A37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68531C2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576B4EBE"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AB8BBA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5CC2F1F" w14:textId="77777777" w:rsidTr="00324B93">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42691DF3"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55AED2CF"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2EDA3FB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120F9429" w14:textId="7AB3A07D" w:rsidR="00324B93" w:rsidRDefault="00324B93" w:rsidP="00324B93">
      <w:pPr>
        <w:snapToGrid w:val="0"/>
        <w:spacing w:beforeLines="50" w:before="120" w:after="0" w:line="480" w:lineRule="auto"/>
        <w:ind w:firstLineChars="200" w:firstLine="420"/>
        <w:jc w:val="both"/>
        <w:rPr>
          <w:rFonts w:ascii="Arial" w:hAnsi="Arial"/>
          <w:b/>
          <w:kern w:val="2"/>
          <w:sz w:val="21"/>
          <w:szCs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2986F284" w14:textId="4B83959D"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2"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2"/>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438628355"/>
      <w:bookmarkStart w:id="34" w:name="_Toc184372551"/>
      <w:r w:rsidRPr="00783C56">
        <w:rPr>
          <w:rFonts w:eastAsia="宋体" w:cs="Arial" w:hint="eastAsia"/>
          <w:kern w:val="2"/>
          <w:sz w:val="21"/>
          <w:szCs w:val="21"/>
        </w:rPr>
        <w:t>五、价值时点</w:t>
      </w:r>
      <w:bookmarkEnd w:id="33"/>
      <w:bookmarkEnd w:id="34"/>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6"/>
      <w:bookmarkStart w:id="36" w:name="_Toc184372552"/>
      <w:r w:rsidRPr="00783C56">
        <w:rPr>
          <w:rFonts w:eastAsia="宋体" w:cs="Arial" w:hint="eastAsia"/>
          <w:kern w:val="2"/>
          <w:sz w:val="21"/>
          <w:szCs w:val="21"/>
        </w:rPr>
        <w:lastRenderedPageBreak/>
        <w:t>六、价值类型</w:t>
      </w:r>
      <w:bookmarkEnd w:id="35"/>
      <w:bookmarkEnd w:id="36"/>
    </w:p>
    <w:p w14:paraId="248C6073" w14:textId="6A1D116F"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w:t>
      </w:r>
      <w:r w:rsidR="00C11C2E" w:rsidRPr="00C11C2E">
        <w:rPr>
          <w:rFonts w:ascii="Arial" w:hAnsi="Arial" w:cs="Arial" w:hint="eastAsia"/>
          <w:sz w:val="21"/>
          <w:szCs w:val="21"/>
        </w:rPr>
        <w:t>包含房屋使用费及租赁税费等，不包含持有运营单位在住房租赁合同中明确约定由承租人承担的基础服务费、增值服务费、能源费、家具家电使用费、车位使用费等费用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3"/>
      <w:r w:rsidRPr="00783C56">
        <w:rPr>
          <w:rFonts w:eastAsia="宋体" w:cs="Arial" w:hint="eastAsia"/>
          <w:kern w:val="2"/>
          <w:sz w:val="21"/>
          <w:szCs w:val="21"/>
        </w:rPr>
        <w:t>七、估价原则</w:t>
      </w:r>
      <w:bookmarkEnd w:id="37"/>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65325A" w:rsidRPr="00DE6D7B">
        <w:rPr>
          <w:rFonts w:ascii="Arial" w:hAnsi="Arial" w:hint="eastAsia"/>
          <w:bCs/>
          <w:sz w:val="21"/>
        </w:rPr>
        <w:t>0007637</w:t>
      </w:r>
      <w:r w:rsidR="0065325A" w:rsidRPr="00DE6D7B">
        <w:rPr>
          <w:rFonts w:ascii="Arial" w:hAnsi="Arial" w:hint="eastAsia"/>
          <w:bCs/>
          <w:sz w:val="21"/>
        </w:rPr>
        <w:t>、</w:t>
      </w:r>
      <w:r w:rsidR="0065325A" w:rsidRPr="00DE6D7B">
        <w:rPr>
          <w:rFonts w:ascii="Arial" w:hAnsi="Arial" w:hint="eastAsia"/>
          <w:bCs/>
          <w:sz w:val="21"/>
        </w:rPr>
        <w:t>0007640</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proofErr w:type="gramStart"/>
      <w:r w:rsidR="0065325A" w:rsidRPr="00DE6D7B">
        <w:rPr>
          <w:rFonts w:ascii="Arial" w:hAnsi="Arial" w:hint="eastAsia"/>
          <w:bCs/>
          <w:sz w:val="21"/>
        </w:rPr>
        <w:t>规</w:t>
      </w:r>
      <w:proofErr w:type="gramEnd"/>
      <w:r w:rsidR="0065325A" w:rsidRPr="00DE6D7B">
        <w:rPr>
          <w:rFonts w:ascii="Arial" w:hAnsi="Arial" w:hint="eastAsia"/>
          <w:bCs/>
          <w:sz w:val="21"/>
        </w:rPr>
        <w:t>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4"/>
      <w:r w:rsidRPr="00783C56">
        <w:rPr>
          <w:rFonts w:eastAsia="宋体" w:cs="Arial" w:hint="eastAsia"/>
          <w:kern w:val="2"/>
          <w:sz w:val="21"/>
          <w:szCs w:val="21"/>
        </w:rPr>
        <w:t>八、估价依据</w:t>
      </w:r>
      <w:bookmarkEnd w:id="38"/>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lastRenderedPageBreak/>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Pr="00DE6D7B">
        <w:rPr>
          <w:rFonts w:ascii="Arial" w:hAnsi="Arial" w:hint="eastAsia"/>
          <w:sz w:val="21"/>
          <w:szCs w:val="24"/>
        </w:rPr>
        <w:t>0007637</w:t>
      </w:r>
      <w:r w:rsidRPr="00DE6D7B">
        <w:rPr>
          <w:rFonts w:ascii="Arial" w:hAnsi="Arial" w:hint="eastAsia"/>
          <w:sz w:val="21"/>
          <w:szCs w:val="24"/>
        </w:rPr>
        <w:t>、</w:t>
      </w:r>
      <w:r w:rsidRPr="00DE6D7B">
        <w:rPr>
          <w:rFonts w:ascii="Arial" w:hAnsi="Arial" w:hint="eastAsia"/>
          <w:sz w:val="21"/>
          <w:szCs w:val="24"/>
        </w:rPr>
        <w:t>0007640</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proofErr w:type="gramStart"/>
      <w:r w:rsidRPr="00DE6D7B">
        <w:rPr>
          <w:rFonts w:ascii="Arial" w:hAnsi="Arial" w:hint="eastAsia"/>
          <w:sz w:val="21"/>
          <w:szCs w:val="24"/>
        </w:rPr>
        <w:t>京保租认定</w:t>
      </w:r>
      <w:proofErr w:type="gramEnd"/>
      <w:r w:rsidRPr="00DE6D7B">
        <w:rPr>
          <w:rFonts w:ascii="Arial" w:hAnsi="Arial" w:hint="eastAsia"/>
          <w:sz w:val="21"/>
          <w:szCs w:val="24"/>
        </w:rPr>
        <w:t>（</w:t>
      </w:r>
      <w:r w:rsidRPr="00DE6D7B">
        <w:rPr>
          <w:rFonts w:ascii="Arial" w:hAnsi="Arial" w:hint="eastAsia"/>
          <w:sz w:val="21"/>
          <w:szCs w:val="24"/>
        </w:rPr>
        <w:t>2022</w:t>
      </w:r>
      <w:r w:rsidRPr="00DE6D7B">
        <w:rPr>
          <w:rFonts w:ascii="Arial" w:hAnsi="Arial" w:hint="eastAsia"/>
          <w:sz w:val="21"/>
          <w:szCs w:val="24"/>
        </w:rPr>
        <w:t>）</w:t>
      </w:r>
      <w:r w:rsidRPr="00DE6D7B">
        <w:rPr>
          <w:rFonts w:ascii="Arial" w:hAnsi="Arial" w:hint="eastAsia"/>
          <w:sz w:val="21"/>
          <w:szCs w:val="24"/>
        </w:rPr>
        <w:t>17</w:t>
      </w:r>
      <w:r w:rsidRPr="00DE6D7B">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proofErr w:type="gramStart"/>
      <w:r w:rsidRPr="00DE6D7B">
        <w:rPr>
          <w:rFonts w:ascii="Arial" w:hAnsi="Arial" w:hint="eastAsia"/>
          <w:sz w:val="21"/>
          <w:szCs w:val="24"/>
        </w:rPr>
        <w:t>规</w:t>
      </w:r>
      <w:proofErr w:type="gramEnd"/>
      <w:r w:rsidRPr="00DE6D7B">
        <w:rPr>
          <w:rFonts w:ascii="Arial" w:hAnsi="Arial" w:hint="eastAsia"/>
          <w:sz w:val="21"/>
          <w:szCs w:val="24"/>
        </w:rPr>
        <w:t>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w:t>
      </w:r>
      <w:proofErr w:type="gramStart"/>
      <w:r w:rsidRPr="00DE6D7B">
        <w:rPr>
          <w:rFonts w:ascii="Arial" w:hAnsi="Arial" w:hint="eastAsia"/>
          <w:sz w:val="21"/>
          <w:szCs w:val="24"/>
        </w:rPr>
        <w:t>竣</w:t>
      </w:r>
      <w:proofErr w:type="gramEnd"/>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《伴山领寓项目房源表》复印件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5"/>
      <w:r w:rsidRPr="00783C56">
        <w:rPr>
          <w:rFonts w:eastAsia="宋体" w:cs="Arial" w:hint="eastAsia"/>
          <w:kern w:val="2"/>
          <w:sz w:val="21"/>
          <w:szCs w:val="21"/>
        </w:rPr>
        <w:t>九、估价方法</w:t>
      </w:r>
      <w:bookmarkEnd w:id="39"/>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438628360"/>
      <w:bookmarkStart w:id="41" w:name="_Toc184372556"/>
      <w:r w:rsidRPr="00783C56">
        <w:rPr>
          <w:rFonts w:eastAsia="宋体" w:cs="Arial" w:hint="eastAsia"/>
          <w:kern w:val="2"/>
          <w:sz w:val="21"/>
          <w:szCs w:val="21"/>
        </w:rPr>
        <w:t>十、估价结果</w:t>
      </w:r>
      <w:bookmarkEnd w:id="40"/>
      <w:bookmarkEnd w:id="41"/>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2" w:name="_Toc168225824"/>
      <w:bookmarkStart w:id="43"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6731BD56" w:rsidR="00EE440C" w:rsidRPr="0035516C" w:rsidRDefault="00DE186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39" w:type="dxa"/>
            <w:vAlign w:val="center"/>
          </w:tcPr>
          <w:p w14:paraId="300D6653" w14:textId="1B4F84C8" w:rsidR="00EE440C" w:rsidRPr="0035516C" w:rsidRDefault="00333EC3"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3760D981" w14:textId="671005A5"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w:t>
      </w:r>
      <w:r w:rsidR="00C11C2E" w:rsidRPr="00C11C2E">
        <w:rPr>
          <w:rFonts w:ascii="Arial" w:eastAsia="华文细黑" w:hAnsi="Arial" w:cs="宋体" w:hint="eastAsia"/>
          <w:sz w:val="18"/>
          <w:szCs w:val="18"/>
        </w:rPr>
        <w:t>包含房屋使用费及租赁税费等，不包含持有运营单位在住房租赁合同中明确约定由承租人承担的基础服务费、增值服务费、能源费、家具家电使用费、车位使用费等费用</w:t>
      </w:r>
      <w:r w:rsidR="00C11C2E">
        <w:rPr>
          <w:rFonts w:ascii="Arial" w:eastAsia="华文细黑" w:hAnsi="Arial" w:cs="宋体" w:hint="eastAsia"/>
          <w:sz w:val="18"/>
          <w:szCs w:val="18"/>
        </w:rPr>
        <w:t>。</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4" w:name="_Toc184372557"/>
      <w:r w:rsidRPr="00783C56">
        <w:rPr>
          <w:rFonts w:eastAsia="宋体" w:cs="Arial" w:hint="eastAsia"/>
          <w:kern w:val="2"/>
          <w:sz w:val="21"/>
          <w:szCs w:val="21"/>
        </w:rPr>
        <w:t>十</w:t>
      </w:r>
      <w:bookmarkEnd w:id="42"/>
      <w:r w:rsidRPr="00783C56">
        <w:rPr>
          <w:rFonts w:eastAsia="宋体" w:cs="Arial" w:hint="eastAsia"/>
          <w:kern w:val="2"/>
          <w:sz w:val="21"/>
          <w:szCs w:val="21"/>
        </w:rPr>
        <w:t>一、</w:t>
      </w:r>
      <w:bookmarkEnd w:id="43"/>
      <w:r w:rsidRPr="00783C56">
        <w:rPr>
          <w:rFonts w:eastAsia="宋体" w:cs="Arial"/>
          <w:kern w:val="2"/>
          <w:sz w:val="21"/>
          <w:szCs w:val="21"/>
        </w:rPr>
        <w:t>参与本次估价工作的评估专业人员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5" w:name="_Toc438628362"/>
      <w:bookmarkStart w:id="46" w:name="_Toc184372558"/>
      <w:r w:rsidRPr="00783C56">
        <w:rPr>
          <w:rFonts w:eastAsia="宋体" w:cs="Arial" w:hint="eastAsia"/>
          <w:kern w:val="2"/>
          <w:sz w:val="21"/>
          <w:szCs w:val="21"/>
        </w:rPr>
        <w:t>十二、实地查勘期</w:t>
      </w:r>
      <w:bookmarkEnd w:id="45"/>
      <w:bookmarkEnd w:id="46"/>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68225825"/>
      <w:bookmarkStart w:id="48" w:name="_Toc438628363"/>
      <w:bookmarkStart w:id="49" w:name="_Toc184372559"/>
      <w:r w:rsidRPr="00783C56">
        <w:rPr>
          <w:rFonts w:eastAsia="宋体" w:cs="Arial" w:hint="eastAsia"/>
          <w:kern w:val="2"/>
          <w:sz w:val="21"/>
          <w:szCs w:val="21"/>
        </w:rPr>
        <w:t>十三、估价作业期</w:t>
      </w:r>
      <w:bookmarkEnd w:id="47"/>
      <w:bookmarkEnd w:id="48"/>
      <w:bookmarkEnd w:id="49"/>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18"/>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0" w:name="_Toc438628364"/>
      <w:bookmarkStart w:id="51" w:name="_Toc184372560"/>
      <w:r w:rsidRPr="00783C56">
        <w:rPr>
          <w:rFonts w:eastAsia="方正黑体简体" w:cs="Arial" w:hint="eastAsia"/>
          <w:b w:val="0"/>
          <w:kern w:val="2"/>
          <w:sz w:val="32"/>
          <w:szCs w:val="32"/>
        </w:rPr>
        <w:lastRenderedPageBreak/>
        <w:t>估价技术报告</w:t>
      </w:r>
      <w:bookmarkEnd w:id="50"/>
      <w:bookmarkEnd w:id="51"/>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2" w:name="_Toc438628365"/>
      <w:bookmarkStart w:id="53" w:name="_Toc184372561"/>
      <w:r w:rsidRPr="00783C56">
        <w:rPr>
          <w:rFonts w:eastAsia="宋体" w:cs="Arial" w:hint="eastAsia"/>
          <w:kern w:val="2"/>
          <w:sz w:val="21"/>
          <w:szCs w:val="21"/>
        </w:rPr>
        <w:t>一、估价对象描述与分析</w:t>
      </w:r>
      <w:bookmarkEnd w:id="52"/>
      <w:bookmarkEnd w:id="53"/>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4" w:name="_Toc438628366"/>
      <w:r w:rsidRPr="00783C56">
        <w:rPr>
          <w:rFonts w:ascii="Arial" w:hAnsi="Arial" w:hint="eastAsia"/>
          <w:b/>
          <w:kern w:val="2"/>
          <w:sz w:val="21"/>
          <w:szCs w:val="21"/>
        </w:rPr>
        <w:t>（一）实物状况分析</w:t>
      </w:r>
      <w:bookmarkEnd w:id="54"/>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D451339"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5"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5"/>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DE186E" w:rsidRPr="00DD4055" w14:paraId="638126E3" w14:textId="77777777" w:rsidTr="005547F5">
        <w:trPr>
          <w:trHeight w:val="170"/>
          <w:jc w:val="center"/>
        </w:trPr>
        <w:tc>
          <w:tcPr>
            <w:tcW w:w="6052" w:type="dxa"/>
            <w:shd w:val="clear" w:color="auto" w:fill="auto"/>
            <w:noWrap/>
            <w:vAlign w:val="center"/>
            <w:hideMark/>
          </w:tcPr>
          <w:p w14:paraId="4487FA8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2FA36F8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BFB51E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2D992DEB" w14:textId="77777777" w:rsidTr="005547F5">
        <w:trPr>
          <w:trHeight w:val="170"/>
          <w:jc w:val="center"/>
        </w:trPr>
        <w:tc>
          <w:tcPr>
            <w:tcW w:w="6052" w:type="dxa"/>
            <w:shd w:val="clear" w:color="auto" w:fill="auto"/>
            <w:noWrap/>
            <w:vAlign w:val="center"/>
            <w:hideMark/>
          </w:tcPr>
          <w:p w14:paraId="6CBDBF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46763C4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0F261A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20CF1A4" w14:textId="77777777" w:rsidTr="005547F5">
        <w:trPr>
          <w:trHeight w:val="170"/>
          <w:jc w:val="center"/>
        </w:trPr>
        <w:tc>
          <w:tcPr>
            <w:tcW w:w="6052" w:type="dxa"/>
            <w:shd w:val="clear" w:color="auto" w:fill="auto"/>
            <w:noWrap/>
            <w:vAlign w:val="center"/>
            <w:hideMark/>
          </w:tcPr>
          <w:p w14:paraId="6883599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210480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5A6FB8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3E698E9" w14:textId="77777777" w:rsidTr="005547F5">
        <w:trPr>
          <w:trHeight w:val="170"/>
          <w:jc w:val="center"/>
        </w:trPr>
        <w:tc>
          <w:tcPr>
            <w:tcW w:w="6052" w:type="dxa"/>
            <w:shd w:val="clear" w:color="auto" w:fill="auto"/>
            <w:noWrap/>
            <w:vAlign w:val="center"/>
            <w:hideMark/>
          </w:tcPr>
          <w:p w14:paraId="059EFAD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3F0AEBC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2103A53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7A1FCAB8" w14:textId="77777777" w:rsidTr="005547F5">
        <w:trPr>
          <w:trHeight w:val="170"/>
          <w:jc w:val="center"/>
        </w:trPr>
        <w:tc>
          <w:tcPr>
            <w:tcW w:w="6052" w:type="dxa"/>
            <w:shd w:val="clear" w:color="auto" w:fill="auto"/>
            <w:noWrap/>
            <w:vAlign w:val="center"/>
            <w:hideMark/>
          </w:tcPr>
          <w:p w14:paraId="6084D94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638FEF8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23E3EDA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0842179D" w14:textId="77777777" w:rsidTr="005547F5">
        <w:trPr>
          <w:trHeight w:val="170"/>
          <w:jc w:val="center"/>
        </w:trPr>
        <w:tc>
          <w:tcPr>
            <w:tcW w:w="6052" w:type="dxa"/>
            <w:shd w:val="clear" w:color="auto" w:fill="auto"/>
            <w:noWrap/>
            <w:vAlign w:val="center"/>
            <w:hideMark/>
          </w:tcPr>
          <w:p w14:paraId="30B0EC8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0E6DEDD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2A4A87A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42CBA4F" w14:textId="77777777" w:rsidTr="005547F5">
        <w:trPr>
          <w:trHeight w:val="170"/>
          <w:jc w:val="center"/>
        </w:trPr>
        <w:tc>
          <w:tcPr>
            <w:tcW w:w="6052" w:type="dxa"/>
            <w:shd w:val="clear" w:color="auto" w:fill="auto"/>
            <w:noWrap/>
            <w:vAlign w:val="center"/>
            <w:hideMark/>
          </w:tcPr>
          <w:p w14:paraId="6A9099A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4862AD26"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C9967B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F5DB892" w14:textId="77777777" w:rsidTr="005547F5">
        <w:trPr>
          <w:trHeight w:val="170"/>
          <w:jc w:val="center"/>
        </w:trPr>
        <w:tc>
          <w:tcPr>
            <w:tcW w:w="6052" w:type="dxa"/>
            <w:shd w:val="clear" w:color="auto" w:fill="auto"/>
            <w:noWrap/>
            <w:vAlign w:val="center"/>
            <w:hideMark/>
          </w:tcPr>
          <w:p w14:paraId="72F458F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2304F3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0FF61A5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5FAA3DB6" w14:textId="77777777" w:rsidTr="005547F5">
        <w:trPr>
          <w:trHeight w:val="170"/>
          <w:jc w:val="center"/>
        </w:trPr>
        <w:tc>
          <w:tcPr>
            <w:tcW w:w="6052" w:type="dxa"/>
            <w:shd w:val="clear" w:color="auto" w:fill="auto"/>
            <w:noWrap/>
            <w:vAlign w:val="center"/>
            <w:hideMark/>
          </w:tcPr>
          <w:p w14:paraId="797EBCF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0E250AC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3E1C530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660A4AB5" w14:textId="77777777" w:rsidTr="005547F5">
        <w:trPr>
          <w:trHeight w:val="170"/>
          <w:jc w:val="center"/>
        </w:trPr>
        <w:tc>
          <w:tcPr>
            <w:tcW w:w="6052" w:type="dxa"/>
            <w:shd w:val="clear" w:color="auto" w:fill="auto"/>
            <w:noWrap/>
            <w:vAlign w:val="center"/>
            <w:hideMark/>
          </w:tcPr>
          <w:p w14:paraId="210E46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BC134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7E0021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41B02508" w14:textId="77777777" w:rsidR="00F42FC9" w:rsidRDefault="00F42FC9" w:rsidP="00DE6D7B">
      <w:pPr>
        <w:snapToGrid w:val="0"/>
        <w:spacing w:before="0" w:after="0"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DE186E" w:rsidRPr="00783C56" w14:paraId="7B0D4CEC"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05387C9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6310C63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591BEAC"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4" w:type="dxa"/>
            <w:tcBorders>
              <w:top w:val="single" w:sz="4" w:space="0" w:color="auto"/>
              <w:left w:val="single" w:sz="4" w:space="0" w:color="auto"/>
              <w:bottom w:val="single" w:sz="4" w:space="0" w:color="auto"/>
              <w:right w:val="single" w:sz="4" w:space="0" w:color="auto"/>
            </w:tcBorders>
            <w:vAlign w:val="center"/>
          </w:tcPr>
          <w:p w14:paraId="134C7BEB"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783A990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0F137AD5"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484D0088"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D1A328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01124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3443990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2052445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67A9BFFA"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795BFD54"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59126DB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330736B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36CB8172"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831C044"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73C1EA0A"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7636BA66"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2C99E06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26439BB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0AB9F827"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1B71B1E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31292BF" w14:textId="77777777" w:rsidTr="00324B93">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713C71A6"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36E0DC6D"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6B75037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648C5C57" w14:textId="77BF7402" w:rsidR="00324B93" w:rsidRDefault="00324B93" w:rsidP="00324B93">
      <w:pPr>
        <w:spacing w:before="0" w:after="0" w:line="480" w:lineRule="auto"/>
        <w:ind w:firstLineChars="200" w:firstLine="420"/>
        <w:rPr>
          <w:rFonts w:ascii="Arial" w:hAnsi="Arial"/>
          <w:kern w:val="2"/>
          <w:sz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6CE7A170" w14:textId="1DFF41CF" w:rsidR="00586D58" w:rsidRPr="00985867" w:rsidRDefault="00D8361A" w:rsidP="00324B93">
      <w:pPr>
        <w:spacing w:before="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6"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6"/>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w:t>
      </w:r>
      <w:r>
        <w:rPr>
          <w:rFonts w:ascii="Arial" w:hAnsi="Arial" w:hint="eastAsia"/>
          <w:bCs/>
          <w:sz w:val="21"/>
        </w:rPr>
        <w:lastRenderedPageBreak/>
        <w:t>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2268"/>
        <w:gridCol w:w="1497"/>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7" w:name="_Toc438628368"/>
      <w:r w:rsidRPr="00783C56">
        <w:rPr>
          <w:rFonts w:ascii="Arial" w:hAnsi="Arial" w:hint="eastAsia"/>
          <w:b/>
          <w:kern w:val="2"/>
          <w:sz w:val="21"/>
          <w:szCs w:val="21"/>
        </w:rPr>
        <w:t>（三）区位状况分析</w:t>
      </w:r>
      <w:bookmarkEnd w:id="57"/>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lastRenderedPageBreak/>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8" w:name="_Toc438628369"/>
      <w:bookmarkStart w:id="59" w:name="_Toc184372562"/>
      <w:r w:rsidRPr="00783C56">
        <w:rPr>
          <w:rFonts w:eastAsia="宋体" w:cs="Arial" w:hint="eastAsia"/>
          <w:kern w:val="2"/>
          <w:sz w:val="21"/>
          <w:szCs w:val="21"/>
        </w:rPr>
        <w:t>二、市场背景描述与分析</w:t>
      </w:r>
      <w:bookmarkEnd w:id="58"/>
      <w:bookmarkEnd w:id="59"/>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0"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1" w:name="OLE_LINK33"/>
      <w:bookmarkStart w:id="6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lastRenderedPageBreak/>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61"/>
    <w:bookmarkEnd w:id="62"/>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w:t>
      </w:r>
      <w:r w:rsidRPr="00EC06B5">
        <w:rPr>
          <w:rFonts w:ascii="Arial" w:hAnsi="Arial" w:hint="eastAsia"/>
          <w:color w:val="000000"/>
          <w:sz w:val="21"/>
          <w:szCs w:val="21"/>
        </w:rPr>
        <w:lastRenderedPageBreak/>
        <w:t>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567BCD4D">
            <wp:extent cx="5000625" cy="2663190"/>
            <wp:effectExtent l="0" t="0" r="9525" b="381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835" cy="2680344"/>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lastRenderedPageBreak/>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6CA8EFFF">
            <wp:extent cx="5372100" cy="2623033"/>
            <wp:effectExtent l="0" t="0" r="0" b="635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951" cy="2627843"/>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drawing>
          <wp:inline distT="0" distB="0" distL="0" distR="0" wp14:anchorId="18D47FA1" wp14:editId="69039EF7">
            <wp:extent cx="3771900" cy="3096260"/>
            <wp:effectExtent l="0" t="0" r="0" b="8890"/>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5254" cy="3115431"/>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lastRenderedPageBreak/>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6102CAAC">
            <wp:extent cx="5558590" cy="3793905"/>
            <wp:effectExtent l="0" t="0" r="4445" b="0"/>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9997" cy="379486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0DE36EB8">
            <wp:extent cx="6240512" cy="2013285"/>
            <wp:effectExtent l="0" t="0" r="8255" b="635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2496" cy="2013925"/>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lastRenderedPageBreak/>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3" w:name="OLE_LINK8"/>
      <w:bookmarkStart w:id="64"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w:t>
      </w:r>
      <w:r w:rsidRPr="00EC06B5">
        <w:rPr>
          <w:rFonts w:ascii="Arial" w:hAnsi="Arial"/>
          <w:color w:val="000000"/>
          <w:sz w:val="21"/>
        </w:rPr>
        <w:lastRenderedPageBreak/>
        <w:t>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w:t>
      </w:r>
      <w:r w:rsidRPr="00EC06B5">
        <w:rPr>
          <w:rFonts w:ascii="Arial" w:hAnsi="Arial"/>
          <w:color w:val="000000"/>
          <w:sz w:val="21"/>
        </w:rPr>
        <w:lastRenderedPageBreak/>
        <w:t>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3"/>
    <w:bookmarkEnd w:id="64"/>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4" w:tgtFrame="_blank" w:history="1">
        <w:r w:rsidRPr="00C938B3">
          <w:rPr>
            <w:rFonts w:ascii="Arial" w:hAnsi="Arial"/>
            <w:bCs/>
            <w:sz w:val="21"/>
            <w:szCs w:val="28"/>
          </w:rPr>
          <w:t>北京市</w:t>
        </w:r>
      </w:hyperlink>
      <w:hyperlink r:id="rId35"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6" w:tgtFrame="_blank" w:history="1">
        <w:r w:rsidRPr="00C938B3">
          <w:rPr>
            <w:rFonts w:ascii="Arial" w:hAnsi="Arial"/>
            <w:bCs/>
            <w:sz w:val="21"/>
            <w:szCs w:val="28"/>
          </w:rPr>
          <w:t>石景山区</w:t>
        </w:r>
      </w:hyperlink>
      <w:hyperlink r:id="rId37" w:tgtFrame="_blank" w:history="1">
        <w:r w:rsidRPr="00C938B3">
          <w:rPr>
            <w:rFonts w:ascii="Arial" w:hAnsi="Arial"/>
            <w:bCs/>
            <w:sz w:val="21"/>
            <w:szCs w:val="28"/>
          </w:rPr>
          <w:t>麻峪</w:t>
        </w:r>
      </w:hyperlink>
      <w:r w:rsidRPr="00C938B3">
        <w:rPr>
          <w:rFonts w:ascii="Arial" w:hAnsi="Arial"/>
          <w:bCs/>
          <w:sz w:val="21"/>
          <w:szCs w:val="28"/>
        </w:rPr>
        <w:t>，南邻</w:t>
      </w:r>
      <w:hyperlink r:id="rId38" w:tgtFrame="_blank" w:history="1">
        <w:r w:rsidRPr="00C938B3">
          <w:rPr>
            <w:rFonts w:ascii="Arial" w:hAnsi="Arial"/>
            <w:bCs/>
            <w:sz w:val="21"/>
            <w:szCs w:val="28"/>
          </w:rPr>
          <w:t>丰台区</w:t>
        </w:r>
      </w:hyperlink>
      <w:r w:rsidRPr="00C938B3">
        <w:rPr>
          <w:rFonts w:ascii="Arial" w:hAnsi="Arial"/>
          <w:bCs/>
          <w:sz w:val="21"/>
          <w:szCs w:val="28"/>
        </w:rPr>
        <w:t>大沟，西接</w:t>
      </w:r>
      <w:hyperlink r:id="rId39"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0"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5" w:name="_Toc184372563"/>
      <w:r w:rsidRPr="00783C56">
        <w:rPr>
          <w:rFonts w:eastAsia="宋体" w:cs="Arial" w:hint="eastAsia"/>
          <w:kern w:val="2"/>
          <w:sz w:val="21"/>
          <w:szCs w:val="21"/>
        </w:rPr>
        <w:t>三、</w:t>
      </w:r>
      <w:bookmarkEnd w:id="60"/>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5"/>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6" w:name="_Toc394051065"/>
      <w:bookmarkStart w:id="67" w:name="_Toc184372564"/>
      <w:r w:rsidRPr="00783C56">
        <w:rPr>
          <w:rFonts w:eastAsia="宋体" w:cs="Arial" w:hint="eastAsia"/>
          <w:kern w:val="2"/>
          <w:sz w:val="21"/>
          <w:szCs w:val="21"/>
        </w:rPr>
        <w:t>四、</w:t>
      </w:r>
      <w:bookmarkEnd w:id="66"/>
      <w:r w:rsidRPr="00783C56">
        <w:rPr>
          <w:rFonts w:eastAsia="宋体" w:cs="Arial" w:hint="eastAsia"/>
          <w:kern w:val="2"/>
          <w:sz w:val="21"/>
          <w:szCs w:val="21"/>
        </w:rPr>
        <w:t>估价方法适用性分析</w:t>
      </w:r>
      <w:bookmarkEnd w:id="67"/>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8"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8"/>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01E5CB7" w14:textId="77777777" w:rsidR="0040650E" w:rsidRDefault="00D421DB"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bookmarkStart w:id="69" w:name="_Toc438628372"/>
      <w:bookmarkStart w:id="70" w:name="_Toc184372565"/>
    </w:p>
    <w:p w14:paraId="58D545FA" w14:textId="77777777" w:rsidR="0040650E" w:rsidRDefault="0040650E"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p>
    <w:p w14:paraId="7D1A4834" w14:textId="67D7B205" w:rsidR="00F14655" w:rsidRPr="0040650E" w:rsidRDefault="00F14655" w:rsidP="0040650E">
      <w:pPr>
        <w:pStyle w:val="2"/>
        <w:numPr>
          <w:ilvl w:val="0"/>
          <w:numId w:val="0"/>
        </w:numPr>
        <w:tabs>
          <w:tab w:val="left" w:pos="360"/>
        </w:tabs>
        <w:spacing w:line="480" w:lineRule="auto"/>
        <w:ind w:left="358" w:hangingChars="170" w:hanging="358"/>
        <w:rPr>
          <w:rFonts w:eastAsia="宋体" w:cs="Arial"/>
          <w:kern w:val="2"/>
          <w:sz w:val="21"/>
          <w:szCs w:val="21"/>
        </w:rPr>
      </w:pPr>
      <w:r w:rsidRPr="00051DBA">
        <w:rPr>
          <w:rFonts w:eastAsia="宋体" w:cs="Arial" w:hint="eastAsia"/>
          <w:kern w:val="2"/>
          <w:sz w:val="21"/>
          <w:szCs w:val="21"/>
        </w:rPr>
        <w:t>五、估价测算过程</w:t>
      </w:r>
      <w:bookmarkEnd w:id="69"/>
      <w:bookmarkEnd w:id="70"/>
      <w:r w:rsidRPr="00051DBA">
        <w:rPr>
          <w:rFonts w:eastAsia="宋体" w:cs="Arial" w:hint="eastAsia"/>
          <w:kern w:val="2"/>
          <w:sz w:val="21"/>
          <w:szCs w:val="21"/>
        </w:rPr>
        <w:t xml:space="preserve"> </w:t>
      </w:r>
      <w:r w:rsidRPr="0040650E">
        <w:rPr>
          <w:rFonts w:eastAsia="宋体" w:cs="Arial" w:hint="eastAsia"/>
          <w:kern w:val="2"/>
          <w:sz w:val="21"/>
          <w:szCs w:val="21"/>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159"/>
        <w:gridCol w:w="1862"/>
        <w:gridCol w:w="1863"/>
        <w:gridCol w:w="1863"/>
        <w:gridCol w:w="1863"/>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lastRenderedPageBreak/>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730D3F" w:rsidP="003A364A">
            <w:pPr>
              <w:widowControl/>
              <w:adjustRightInd/>
              <w:snapToGrid w:val="0"/>
              <w:spacing w:line="240" w:lineRule="atLeast"/>
              <w:jc w:val="center"/>
              <w:textAlignment w:val="auto"/>
              <w:rPr>
                <w:rFonts w:ascii="Arial" w:hAnsi="Arial" w:cs="Arial"/>
                <w:sz w:val="18"/>
                <w:szCs w:val="18"/>
              </w:rPr>
            </w:pPr>
            <w:r w:rsidRPr="00730D3F">
              <w:rPr>
                <w:rFonts w:ascii="Arial" w:hAnsi="Arial" w:cs="Arial" w:hint="eastAsia"/>
                <w:sz w:val="18"/>
                <w:szCs w:val="18"/>
              </w:rPr>
              <w:t>距离地铁小园站约</w:t>
            </w:r>
            <w:r w:rsidRPr="00730D3F">
              <w:rPr>
                <w:rFonts w:ascii="Arial" w:hAnsi="Arial" w:cs="Arial" w:hint="eastAsia"/>
                <w:sz w:val="18"/>
                <w:szCs w:val="18"/>
              </w:rPr>
              <w:t>200</w:t>
            </w:r>
            <w:r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3E991A7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sidR="0078205B">
              <w:rPr>
                <w:rFonts w:ascii="Arial" w:hAnsi="Arial" w:cs="Arial" w:hint="eastAsia"/>
                <w:sz w:val="18"/>
                <w:szCs w:val="18"/>
              </w:rPr>
              <w:t>（㎡）</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8"/>
        <w:gridCol w:w="1666"/>
        <w:gridCol w:w="1666"/>
        <w:gridCol w:w="166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333EC3"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5FCA3432"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527F104F"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6" w:type="pct"/>
            <w:tcBorders>
              <w:top w:val="nil"/>
              <w:left w:val="nil"/>
              <w:bottom w:val="single" w:sz="4" w:space="0" w:color="auto"/>
              <w:right w:val="single" w:sz="4" w:space="0" w:color="auto"/>
            </w:tcBorders>
            <w:vAlign w:val="center"/>
          </w:tcPr>
          <w:p w14:paraId="31AD25CA" w14:textId="69ABD2E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r>
      <w:tr w:rsidR="00333EC3"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2211FCB4"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084032ED"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333EC3"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0873A8E8"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1C5B76D3" w14:textId="6550827E"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BEA2C87" w14:textId="264F91B1"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570DA784"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42.15</w:t>
            </w:r>
          </w:p>
        </w:tc>
        <w:tc>
          <w:tcPr>
            <w:tcW w:w="897" w:type="pct"/>
            <w:tcBorders>
              <w:top w:val="single" w:sz="4" w:space="0" w:color="auto"/>
              <w:left w:val="nil"/>
              <w:bottom w:val="single" w:sz="4" w:space="0" w:color="auto"/>
              <w:right w:val="single" w:sz="4" w:space="0" w:color="auto"/>
            </w:tcBorders>
            <w:vAlign w:val="center"/>
          </w:tcPr>
          <w:p w14:paraId="64763B3B" w14:textId="4E79E06A"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46.43</w:t>
            </w:r>
          </w:p>
        </w:tc>
        <w:tc>
          <w:tcPr>
            <w:tcW w:w="896" w:type="pct"/>
            <w:tcBorders>
              <w:top w:val="single" w:sz="4" w:space="0" w:color="auto"/>
              <w:left w:val="nil"/>
              <w:bottom w:val="single" w:sz="4" w:space="0" w:color="auto"/>
              <w:right w:val="single" w:sz="4" w:space="0" w:color="auto"/>
            </w:tcBorders>
            <w:vAlign w:val="center"/>
          </w:tcPr>
          <w:p w14:paraId="26CB3900" w14:textId="2E971C67"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41.32</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516210B0"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43.3</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1" w:name="_Toc438628373"/>
      <w:bookmarkStart w:id="72"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lastRenderedPageBreak/>
        <w:t>六、估价结果确定</w:t>
      </w:r>
      <w:bookmarkEnd w:id="71"/>
      <w:bookmarkEnd w:id="72"/>
    </w:p>
    <w:p w14:paraId="75AE4BC9" w14:textId="77777777" w:rsidR="00F14655" w:rsidRDefault="00F14655">
      <w:pPr>
        <w:spacing w:line="480" w:lineRule="auto"/>
        <w:ind w:firstLineChars="200" w:firstLine="420"/>
        <w:rPr>
          <w:rFonts w:ascii="楷体_GB2312" w:eastAsia="楷体_GB2312"/>
          <w:sz w:val="28"/>
        </w:rPr>
      </w:pPr>
      <w:bookmarkStart w:id="73"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74"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6A5BA7F8" w:rsidR="00216B18" w:rsidRPr="0035516C" w:rsidRDefault="00DE186E"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7BCE6FE2" w14:textId="57DAC8D7" w:rsidR="00216B18" w:rsidRPr="0035516C" w:rsidRDefault="00333EC3"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7E711423" w14:textId="430DA41A"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00C11C2E" w:rsidRPr="00C11C2E">
        <w:rPr>
          <w:rFonts w:ascii="Arial" w:eastAsia="华文细黑" w:hAnsi="Arial" w:cs="宋体" w:hint="eastAsia"/>
          <w:sz w:val="18"/>
          <w:szCs w:val="18"/>
        </w:rPr>
        <w:t>包含房屋使用费及租赁税费等，不包含持有运营单位在住房租赁合同中明确约定由承租人承担的基础服务费、增值服务费、能源费、家具家电使用费、车位使用费等费用</w:t>
      </w:r>
      <w:r w:rsidR="00C11C2E">
        <w:rPr>
          <w:rFonts w:ascii="Arial" w:eastAsia="华文细黑" w:hAnsi="Arial" w:cs="宋体" w:hint="eastAsia"/>
          <w:sz w:val="18"/>
          <w:szCs w:val="18"/>
        </w:rPr>
        <w:t>。</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2"/>
          <w:footerReference w:type="first" r:id="rId43"/>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5"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4"/>
      <w:bookmarkEnd w:id="75"/>
    </w:p>
    <w:bookmarkEnd w:id="73"/>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Pr="00DE6D7B">
        <w:rPr>
          <w:rFonts w:ascii="Arial" w:hAnsi="Arial" w:cs="Arial" w:hint="eastAsia"/>
          <w:kern w:val="2"/>
          <w:sz w:val="21"/>
          <w:szCs w:val="21"/>
        </w:rPr>
        <w:t>0007637</w:t>
      </w:r>
      <w:r w:rsidRPr="00DE6D7B">
        <w:rPr>
          <w:rFonts w:ascii="Arial" w:hAnsi="Arial" w:cs="Arial" w:hint="eastAsia"/>
          <w:kern w:val="2"/>
          <w:sz w:val="21"/>
          <w:szCs w:val="21"/>
        </w:rPr>
        <w:t>、</w:t>
      </w:r>
      <w:r w:rsidRPr="00DE6D7B">
        <w:rPr>
          <w:rFonts w:ascii="Arial" w:hAnsi="Arial" w:cs="Arial" w:hint="eastAsia"/>
          <w:kern w:val="2"/>
          <w:sz w:val="21"/>
          <w:szCs w:val="21"/>
        </w:rPr>
        <w:t>0007640</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777777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90DA3B" w14:textId="77777777" w:rsidR="00DE6D7B" w:rsidRPr="006E0CFE" w:rsidRDefault="00DE6D7B" w:rsidP="00DE6D7B">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ECDAD" w14:textId="77777777" w:rsidR="0020220B" w:rsidRDefault="0020220B">
      <w:pPr>
        <w:spacing w:before="0" w:after="0" w:line="240" w:lineRule="auto"/>
      </w:pPr>
      <w:r>
        <w:separator/>
      </w:r>
    </w:p>
  </w:endnote>
  <w:endnote w:type="continuationSeparator" w:id="0">
    <w:p w14:paraId="2A118EDD" w14:textId="77777777" w:rsidR="0020220B" w:rsidRDefault="002022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DA1CB7" w:rsidRDefault="00DA1CB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09ED11D3"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DA1CB7" w:rsidRDefault="00DA1CB7">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0FBBD302"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181C932D"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981D6DF"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39A0379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291D" w14:textId="77777777" w:rsidR="0020220B" w:rsidRDefault="0020220B">
      <w:pPr>
        <w:spacing w:before="0" w:after="0" w:line="240" w:lineRule="auto"/>
      </w:pPr>
      <w:r>
        <w:separator/>
      </w:r>
    </w:p>
  </w:footnote>
  <w:footnote w:type="continuationSeparator" w:id="0">
    <w:p w14:paraId="6E0325CA" w14:textId="77777777" w:rsidR="0020220B" w:rsidRDefault="002022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DA1CB7" w:rsidRDefault="00DA1CB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DA1CB7" w:rsidRDefault="00DA1CB7">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 w:numId="18" w16cid:durableId="12450658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2578"/>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20B"/>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7B6"/>
    <w:rsid w:val="00285A21"/>
    <w:rsid w:val="00285E19"/>
    <w:rsid w:val="0028629C"/>
    <w:rsid w:val="00286DF0"/>
    <w:rsid w:val="00287984"/>
    <w:rsid w:val="002903F4"/>
    <w:rsid w:val="002906EB"/>
    <w:rsid w:val="0029089E"/>
    <w:rsid w:val="00290B69"/>
    <w:rsid w:val="00292596"/>
    <w:rsid w:val="00292BED"/>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4B93"/>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8DD"/>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50E"/>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A3D"/>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3D95"/>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A7A9A"/>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58F9"/>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892"/>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1C2E"/>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3B5D"/>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776"/>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0EA3"/>
    <w:rsid w:val="00F81114"/>
    <w:rsid w:val="00F81DC8"/>
    <w:rsid w:val="00F82FFE"/>
    <w:rsid w:val="00F83835"/>
    <w:rsid w:val="00F83D27"/>
    <w:rsid w:val="00F83DFE"/>
    <w:rsid w:val="00F840CF"/>
    <w:rsid w:val="00F84A08"/>
    <w:rsid w:val="00F85EB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hyperlink" Target="https://baike.baidu.com/item/%E6%BD%AD%E6%9F%98%E5%AF%BA%E9%95%87/1596602?fromModule=lemma_inlink" TargetMode="External"/><Relationship Id="rId21" Type="http://schemas.openxmlformats.org/officeDocument/2006/relationships/image" Target="media/image3.png"/><Relationship Id="rId34" Type="http://schemas.openxmlformats.org/officeDocument/2006/relationships/hyperlink" Target="https://baike.baidu.com/item/%E5%8C%97%E4%BA%AC%E5%B8%82/126069?fromModule=lemma_inlink"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aike.baidu.com/item/%E9%BA%BB%E5%B3%AA/10300427?fromModule=lemma_inlink" TargetMode="External"/><Relationship Id="rId40" Type="http://schemas.openxmlformats.org/officeDocument/2006/relationships/hyperlink" Target="https://baike.baidu.com/item/%E9%BE%99%E6%B3%89%E9%95%87/23500?fromModule=lemma_in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baike.baidu.com/item/%E7%9F%B3%E6%99%AF%E5%B1%B1%E5%8C%BA/3506063?fromModule=lemma_inlink"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aike.baidu.com/item/%E9%97%A8%E5%A4%B4%E6%B2%9F%E5%8C%BA/3505991?fromModule=lemma_inlink"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aike.baidu.com/item/%E4%B8%B0%E5%8F%B0%E5%8C%BA/5105030?fromModule=lemma_inlink" TargetMode="External"/><Relationship Id="rId20" Type="http://schemas.openxmlformats.org/officeDocument/2006/relationships/image" Target="media/image2.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46</Pages>
  <Words>15749</Words>
  <Characters>17797</Characters>
  <Application>Microsoft Office Word</Application>
  <DocSecurity>0</DocSecurity>
  <Lines>936</Lines>
  <Paragraphs>931</Paragraphs>
  <ScaleCrop>false</ScaleCrop>
  <Company>康正</Company>
  <LinksUpToDate>false</LinksUpToDate>
  <CharactersWithSpaces>32615</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4</cp:revision>
  <cp:lastPrinted>2025-06-06T08:01:00Z</cp:lastPrinted>
  <dcterms:created xsi:type="dcterms:W3CDTF">2025-06-12T02:22:00Z</dcterms:created>
  <dcterms:modified xsi:type="dcterms:W3CDTF">2025-06-12T03:21:00Z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