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E19E1" w14:textId="2DC67A0E" w:rsidR="00560279" w:rsidRPr="00732FD6" w:rsidRDefault="00B523E5" w:rsidP="00B562B2">
      <w:pPr>
        <w:autoSpaceDE w:val="0"/>
        <w:autoSpaceDN w:val="0"/>
        <w:spacing w:beforeLines="100" w:before="312" w:afterLines="100" w:after="312" w:line="500" w:lineRule="exact"/>
        <w:jc w:val="center"/>
        <w:textAlignment w:val="bottom"/>
        <w:rPr>
          <w:rFonts w:ascii="Arial" w:eastAsiaTheme="minorEastAsia" w:hAnsi="Arial" w:cs="Arial"/>
          <w:b/>
          <w:color w:val="000000"/>
          <w:sz w:val="30"/>
          <w:szCs w:val="30"/>
        </w:rPr>
      </w:pP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关于《</w:t>
      </w:r>
      <w:r w:rsidR="00B30FE3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北京市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海淀区人民法院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案件【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(2022)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京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0108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民初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48654</w:t>
      </w:r>
      <w:r w:rsidR="001435C2">
        <w:rPr>
          <w:rFonts w:ascii="Arial" w:eastAsiaTheme="minorEastAsia" w:hAnsi="Arial" w:cs="Arial" w:hint="eastAsia"/>
          <w:b/>
          <w:color w:val="000000"/>
          <w:sz w:val="30"/>
          <w:szCs w:val="30"/>
        </w:rPr>
        <w:t>号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】涉及的</w:t>
      </w:r>
      <w:r w:rsidR="0043682A"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房产</w:t>
      </w:r>
      <w:r w:rsidRPr="00732FD6">
        <w:rPr>
          <w:rFonts w:ascii="Arial" w:eastAsiaTheme="minorEastAsia" w:hAnsi="Arial" w:cs="Arial"/>
          <w:b/>
          <w:color w:val="000000"/>
          <w:sz w:val="30"/>
          <w:szCs w:val="30"/>
        </w:rPr>
        <w:t>评估》收费说明</w:t>
      </w:r>
    </w:p>
    <w:p w14:paraId="48D39A5D" w14:textId="5888B89F" w:rsidR="00560279" w:rsidRPr="00732FD6" w:rsidRDefault="000C572A">
      <w:pPr>
        <w:adjustRightInd w:val="0"/>
        <w:snapToGrid w:val="0"/>
        <w:spacing w:line="360" w:lineRule="auto"/>
        <w:rPr>
          <w:rFonts w:ascii="Arial" w:eastAsiaTheme="minorEastAsia" w:hAnsi="Arial" w:cs="Arial"/>
          <w:color w:val="000000"/>
          <w:sz w:val="28"/>
          <w:szCs w:val="28"/>
        </w:rPr>
      </w:pPr>
      <w:r>
        <w:rPr>
          <w:rFonts w:ascii="Arial" w:eastAsiaTheme="minorEastAsia" w:hAnsi="Arial" w:cs="Arial"/>
          <w:color w:val="000000"/>
          <w:sz w:val="28"/>
          <w:szCs w:val="28"/>
        </w:rPr>
        <w:t>北京市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海淀区人民法院</w:t>
      </w:r>
      <w:r w:rsidR="00B523E5" w:rsidRPr="00732FD6">
        <w:rPr>
          <w:rFonts w:ascii="Arial" w:eastAsiaTheme="minorEastAsia" w:hAnsi="Arial" w:cs="Arial"/>
          <w:color w:val="000000"/>
          <w:sz w:val="28"/>
          <w:szCs w:val="28"/>
        </w:rPr>
        <w:t>：</w:t>
      </w:r>
    </w:p>
    <w:p w14:paraId="78D5C284" w14:textId="7DA305F4" w:rsidR="00560279" w:rsidRPr="00732FD6" w:rsidRDefault="00B523E5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根据贵院出具的《</w:t>
      </w:r>
      <w:r w:rsidR="000C301E">
        <w:rPr>
          <w:rFonts w:ascii="Arial" w:eastAsiaTheme="minorEastAsia" w:hAnsi="Arial" w:cs="Arial" w:hint="eastAsia"/>
          <w:color w:val="000000"/>
          <w:sz w:val="28"/>
          <w:szCs w:val="28"/>
        </w:rPr>
        <w:t>鉴定评估</w:t>
      </w:r>
      <w:r w:rsidR="000C301E">
        <w:rPr>
          <w:rFonts w:ascii="Arial" w:eastAsiaTheme="minorEastAsia" w:hAnsi="Arial" w:cs="Arial"/>
          <w:color w:val="000000"/>
          <w:sz w:val="28"/>
          <w:szCs w:val="28"/>
        </w:rPr>
        <w:t>委托书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》【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(2022)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京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0108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民初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48654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号</w:t>
      </w:r>
      <w:r w:rsidR="002C504F" w:rsidRPr="00732FD6">
        <w:rPr>
          <w:rFonts w:ascii="Arial" w:eastAsiaTheme="minorEastAsia" w:hAnsi="Arial" w:cs="Arial"/>
          <w:color w:val="000000"/>
          <w:sz w:val="28"/>
          <w:szCs w:val="28"/>
        </w:rPr>
        <w:t>】，委托我公司对</w:t>
      </w:r>
      <w:bookmarkStart w:id="0" w:name="_Hlk146029239"/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北京市海淀区罗庄北里锦秋家园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3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号楼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206</w:t>
      </w:r>
      <w:r w:rsidR="001435C2">
        <w:rPr>
          <w:rFonts w:ascii="Arial" w:eastAsiaTheme="minorEastAsia" w:hAnsi="Arial" w:cs="Arial" w:hint="eastAsia"/>
          <w:color w:val="000000"/>
          <w:sz w:val="28"/>
          <w:szCs w:val="28"/>
        </w:rPr>
        <w:t>室房屋价值及未在房产证登记的“附属面积”场地使用费</w:t>
      </w:r>
      <w:r w:rsidR="0083271C" w:rsidRPr="00732FD6">
        <w:rPr>
          <w:rFonts w:ascii="Arial" w:eastAsiaTheme="minorEastAsia" w:hAnsi="Arial" w:cs="Arial"/>
          <w:color w:val="000000"/>
          <w:sz w:val="28"/>
          <w:szCs w:val="28"/>
        </w:rPr>
        <w:t>进行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鉴定</w:t>
      </w:r>
      <w:bookmarkEnd w:id="0"/>
      <w:r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3B942EE6" w14:textId="77777777" w:rsidR="00D17F13" w:rsidRPr="00732FD6" w:rsidRDefault="00F82F94" w:rsidP="00D17F13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bookmarkStart w:id="1" w:name="_Toc151893762"/>
      <w:r w:rsidRPr="00732FD6">
        <w:rPr>
          <w:rFonts w:ascii="Arial" w:eastAsiaTheme="minorEastAsia" w:hAnsi="Arial" w:cs="Arial"/>
          <w:color w:val="000000"/>
          <w:sz w:val="28"/>
          <w:szCs w:val="28"/>
        </w:rPr>
        <w:t>参照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《国家计委建设部关于房地产中介服务的通知》【计价格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[1995]971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号】，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我司制定的</w:t>
      </w:r>
      <w:r w:rsidR="00D17F13" w:rsidRPr="00732FD6">
        <w:rPr>
          <w:rFonts w:ascii="Arial" w:eastAsiaTheme="minorEastAsia" w:hAnsi="Arial" w:cs="Arial"/>
          <w:color w:val="000000"/>
          <w:sz w:val="28"/>
          <w:szCs w:val="28"/>
        </w:rPr>
        <w:t>房地产评估的评估费收费标准如下：</w:t>
      </w:r>
    </w:p>
    <w:p w14:paraId="3ED80B97" w14:textId="77777777" w:rsidR="00560279" w:rsidRPr="00732FD6" w:rsidRDefault="00B523E5">
      <w:pPr>
        <w:jc w:val="center"/>
        <w:rPr>
          <w:rFonts w:ascii="Arial" w:eastAsiaTheme="minorEastAsia" w:hAnsi="Arial" w:cs="Arial"/>
          <w:b/>
          <w:bCs/>
          <w:color w:val="000000"/>
          <w:sz w:val="26"/>
          <w:szCs w:val="26"/>
        </w:rPr>
      </w:pPr>
      <w:r w:rsidRPr="00732FD6">
        <w:rPr>
          <w:rFonts w:ascii="Arial" w:eastAsiaTheme="minorEastAsia" w:hAnsi="Arial" w:cs="Arial"/>
          <w:b/>
          <w:bCs/>
          <w:color w:val="000000"/>
          <w:sz w:val="26"/>
          <w:szCs w:val="26"/>
        </w:rPr>
        <w:t>房地产价格评估收费标准</w:t>
      </w:r>
      <w:bookmarkEnd w:id="1"/>
    </w:p>
    <w:tbl>
      <w:tblPr>
        <w:tblW w:w="5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1"/>
        <w:gridCol w:w="3279"/>
        <w:gridCol w:w="1433"/>
      </w:tblGrid>
      <w:tr w:rsidR="00560279" w:rsidRPr="00467653" w14:paraId="63FB2348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0141782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档次</w:t>
            </w:r>
          </w:p>
        </w:tc>
        <w:tc>
          <w:tcPr>
            <w:tcW w:w="3279" w:type="dxa"/>
            <w:vAlign w:val="center"/>
          </w:tcPr>
          <w:p w14:paraId="47AA160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标的总额（万元）</w:t>
            </w:r>
          </w:p>
        </w:tc>
        <w:tc>
          <w:tcPr>
            <w:tcW w:w="1433" w:type="dxa"/>
            <w:vAlign w:val="center"/>
          </w:tcPr>
          <w:p w14:paraId="631CD3E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累进费率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‰</w:t>
            </w:r>
          </w:p>
        </w:tc>
      </w:tr>
      <w:tr w:rsidR="00560279" w:rsidRPr="00467653" w14:paraId="51B49F27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485687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3279" w:type="dxa"/>
            <w:vAlign w:val="center"/>
          </w:tcPr>
          <w:p w14:paraId="7D06230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以下（含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1433" w:type="dxa"/>
            <w:vAlign w:val="center"/>
          </w:tcPr>
          <w:p w14:paraId="6F7AB668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</w:tr>
      <w:tr w:rsidR="00560279" w:rsidRPr="00467653" w14:paraId="7768130D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194A804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79" w:type="dxa"/>
            <w:vAlign w:val="center"/>
          </w:tcPr>
          <w:p w14:paraId="5A26CC0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1433" w:type="dxa"/>
            <w:vAlign w:val="center"/>
          </w:tcPr>
          <w:p w14:paraId="1D6CF10C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2.5</w:t>
            </w:r>
          </w:p>
        </w:tc>
      </w:tr>
      <w:tr w:rsidR="00560279" w:rsidRPr="00467653" w14:paraId="23A000CC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6EAFD4AD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79" w:type="dxa"/>
            <w:vAlign w:val="center"/>
          </w:tcPr>
          <w:p w14:paraId="6A7EF3E5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1433" w:type="dxa"/>
            <w:vAlign w:val="center"/>
          </w:tcPr>
          <w:p w14:paraId="235F8C8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1.5</w:t>
            </w:r>
          </w:p>
        </w:tc>
      </w:tr>
      <w:tr w:rsidR="00560279" w:rsidRPr="00467653" w14:paraId="5B4EEB4A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4C4B6A7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79" w:type="dxa"/>
            <w:vAlign w:val="center"/>
          </w:tcPr>
          <w:p w14:paraId="043F9D8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2001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5000</w:t>
            </w:r>
          </w:p>
        </w:tc>
        <w:tc>
          <w:tcPr>
            <w:tcW w:w="1433" w:type="dxa"/>
            <w:vAlign w:val="center"/>
          </w:tcPr>
          <w:p w14:paraId="178B6FD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0.8</w:t>
            </w:r>
          </w:p>
        </w:tc>
      </w:tr>
      <w:tr w:rsidR="00560279" w:rsidRPr="00467653" w14:paraId="69BC429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DA561B4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79" w:type="dxa"/>
            <w:vAlign w:val="center"/>
          </w:tcPr>
          <w:p w14:paraId="4CA21ED7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5001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8000</w:t>
            </w:r>
          </w:p>
        </w:tc>
        <w:tc>
          <w:tcPr>
            <w:tcW w:w="1433" w:type="dxa"/>
            <w:vAlign w:val="center"/>
          </w:tcPr>
          <w:p w14:paraId="0286000A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0.4</w:t>
            </w:r>
          </w:p>
        </w:tc>
      </w:tr>
      <w:tr w:rsidR="00560279" w:rsidRPr="00467653" w14:paraId="578C4E3E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7654901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79" w:type="dxa"/>
            <w:vAlign w:val="center"/>
          </w:tcPr>
          <w:p w14:paraId="2528103B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8001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以上至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433" w:type="dxa"/>
            <w:vAlign w:val="center"/>
          </w:tcPr>
          <w:p w14:paraId="0D036D7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0.2</w:t>
            </w:r>
          </w:p>
        </w:tc>
      </w:tr>
      <w:tr w:rsidR="00560279" w:rsidRPr="00467653" w14:paraId="76A90B82" w14:textId="77777777" w:rsidTr="0083271C">
        <w:trPr>
          <w:trHeight w:hRule="exact" w:val="284"/>
          <w:jc w:val="center"/>
        </w:trPr>
        <w:tc>
          <w:tcPr>
            <w:tcW w:w="1221" w:type="dxa"/>
            <w:vAlign w:val="center"/>
          </w:tcPr>
          <w:p w14:paraId="3CA287B3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79" w:type="dxa"/>
            <w:vAlign w:val="center"/>
          </w:tcPr>
          <w:p w14:paraId="423CBC70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10000</w:t>
            </w: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以上</w:t>
            </w:r>
          </w:p>
        </w:tc>
        <w:tc>
          <w:tcPr>
            <w:tcW w:w="1433" w:type="dxa"/>
            <w:vAlign w:val="center"/>
          </w:tcPr>
          <w:p w14:paraId="2F15E96F" w14:textId="77777777" w:rsidR="00560279" w:rsidRPr="0083271C" w:rsidRDefault="00B523E5" w:rsidP="00A33A57">
            <w:pPr>
              <w:adjustRightInd w:val="0"/>
              <w:snapToGrid w:val="0"/>
              <w:jc w:val="center"/>
              <w:rPr>
                <w:rFonts w:ascii="Arial" w:eastAsiaTheme="minorEastAsia" w:hAnsi="Arial" w:cs="Arial"/>
                <w:color w:val="000000"/>
                <w:sz w:val="18"/>
                <w:szCs w:val="18"/>
              </w:rPr>
            </w:pPr>
            <w:r w:rsidRPr="0083271C">
              <w:rPr>
                <w:rFonts w:ascii="Arial" w:eastAsiaTheme="minorEastAsia" w:hAnsi="Arial" w:cs="Arial"/>
                <w:color w:val="000000"/>
                <w:sz w:val="18"/>
                <w:szCs w:val="18"/>
              </w:rPr>
              <w:t>0.1</w:t>
            </w:r>
          </w:p>
        </w:tc>
      </w:tr>
    </w:tbl>
    <w:p w14:paraId="4E2B5F4E" w14:textId="676F647A" w:rsidR="00D17F13" w:rsidRPr="00732FD6" w:rsidRDefault="00F82F94" w:rsidP="0083271C">
      <w:pPr>
        <w:adjustRightInd w:val="0"/>
        <w:snapToGrid w:val="0"/>
        <w:spacing w:beforeLines="50" w:before="156"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根据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估价人员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初步测算，此项目应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预缴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纳评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估费为</w:t>
      </w:r>
      <w:r w:rsidR="001435C2">
        <w:rPr>
          <w:rFonts w:ascii="Arial" w:eastAsiaTheme="minorEastAsia" w:hAnsi="Arial" w:cs="Arial"/>
          <w:color w:val="000000"/>
          <w:sz w:val="28"/>
          <w:szCs w:val="28"/>
        </w:rPr>
        <w:t>3</w:t>
      </w:r>
      <w:r w:rsidR="000C301E">
        <w:rPr>
          <w:rFonts w:ascii="Arial" w:eastAsiaTheme="minorEastAsia" w:hAnsi="Arial" w:cs="Arial"/>
          <w:color w:val="000000"/>
          <w:sz w:val="28"/>
          <w:szCs w:val="28"/>
        </w:rPr>
        <w:t>5</w:t>
      </w:r>
      <w:r w:rsidR="00732FD6" w:rsidRPr="00732FD6">
        <w:rPr>
          <w:rFonts w:ascii="Arial" w:eastAsiaTheme="minorEastAsia" w:hAnsi="Arial" w:cs="Arial"/>
          <w:color w:val="000000"/>
          <w:sz w:val="28"/>
          <w:szCs w:val="28"/>
        </w:rPr>
        <w:t>,0</w:t>
      </w:r>
      <w:r w:rsidR="00A33A57" w:rsidRPr="00732FD6">
        <w:rPr>
          <w:rFonts w:ascii="Arial" w:eastAsiaTheme="minorEastAsia" w:hAnsi="Arial" w:cs="Arial"/>
          <w:color w:val="000000"/>
          <w:sz w:val="28"/>
          <w:szCs w:val="28"/>
        </w:rPr>
        <w:t>00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（大写：人民币</w:t>
      </w:r>
      <w:r w:rsidR="001435C2">
        <w:rPr>
          <w:rFonts w:asciiTheme="minorEastAsia" w:eastAsiaTheme="minorEastAsia" w:hAnsiTheme="minorEastAsia" w:hint="eastAsia"/>
          <w:color w:val="000000"/>
          <w:sz w:val="28"/>
          <w:szCs w:val="28"/>
        </w:rPr>
        <w:t>叁</w:t>
      </w:r>
      <w:bookmarkStart w:id="2" w:name="_GoBack"/>
      <w:bookmarkEnd w:id="2"/>
      <w:r w:rsidR="00732FD6">
        <w:rPr>
          <w:rFonts w:asciiTheme="minorEastAsia" w:eastAsiaTheme="minorEastAsia" w:hAnsiTheme="minorEastAsia" w:hint="eastAsia"/>
          <w:color w:val="000000"/>
          <w:sz w:val="28"/>
          <w:szCs w:val="28"/>
        </w:rPr>
        <w:t>万</w:t>
      </w:r>
      <w:r w:rsidR="000C301E">
        <w:rPr>
          <w:rFonts w:asciiTheme="minorEastAsia" w:eastAsiaTheme="minorEastAsia" w:hAnsiTheme="minorEastAsia" w:hint="eastAsia"/>
          <w:color w:val="000000"/>
          <w:sz w:val="28"/>
          <w:szCs w:val="28"/>
        </w:rPr>
        <w:t>伍仟</w:t>
      </w:r>
      <w:r w:rsidR="00B7401D">
        <w:rPr>
          <w:rFonts w:asciiTheme="minorEastAsia" w:eastAsiaTheme="minorEastAsia" w:hAnsiTheme="minorEastAsia" w:hint="eastAsia"/>
          <w:color w:val="000000"/>
          <w:sz w:val="28"/>
          <w:szCs w:val="28"/>
        </w:rPr>
        <w:t>元整）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，待出具正式报告时，</w:t>
      </w:r>
      <w:r w:rsidRPr="00467653">
        <w:rPr>
          <w:rFonts w:asciiTheme="minorEastAsia" w:eastAsiaTheme="minorEastAsia" w:hAnsiTheme="minorEastAsia" w:hint="eastAsia"/>
          <w:color w:val="000000"/>
          <w:sz w:val="28"/>
          <w:szCs w:val="28"/>
        </w:rPr>
        <w:t>我们</w:t>
      </w:r>
      <w:r w:rsidRPr="00467653">
        <w:rPr>
          <w:rFonts w:asciiTheme="minorEastAsia" w:eastAsiaTheme="minorEastAsia" w:hAnsiTheme="minorEastAsia"/>
          <w:color w:val="000000"/>
          <w:sz w:val="28"/>
          <w:szCs w:val="28"/>
        </w:rPr>
        <w:t>会根据最终的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评估值计算的实际</w:t>
      </w:r>
      <w:r w:rsidR="00C648C0" w:rsidRPr="00732FD6">
        <w:rPr>
          <w:rFonts w:ascii="Arial" w:eastAsiaTheme="minorEastAsia" w:hAnsi="Arial" w:cs="Arial"/>
          <w:color w:val="000000"/>
          <w:sz w:val="28"/>
          <w:szCs w:val="28"/>
        </w:rPr>
        <w:t>评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估费进行多退少补。</w:t>
      </w:r>
    </w:p>
    <w:p w14:paraId="70F40E85" w14:textId="77777777" w:rsidR="000538DE" w:rsidRPr="00732FD6" w:rsidRDefault="000538DE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>备注：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1.</w:t>
      </w:r>
      <w:r w:rsidRPr="00732FD6">
        <w:rPr>
          <w:rFonts w:ascii="Arial" w:eastAsiaTheme="minorEastAsia" w:hAnsi="Arial" w:cs="Arial"/>
          <w:color w:val="000000"/>
          <w:sz w:val="28"/>
          <w:szCs w:val="28"/>
        </w:rPr>
        <w:t>上述评估费不包含差旅费。</w:t>
      </w:r>
    </w:p>
    <w:p w14:paraId="5DDE06B1" w14:textId="2DABAD8F" w:rsidR="0043682A" w:rsidRDefault="00BD0C21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  <w:r w:rsidRPr="00732FD6">
        <w:rPr>
          <w:rFonts w:ascii="Arial" w:eastAsiaTheme="minorEastAsia" w:hAnsi="Arial" w:cs="Arial"/>
          <w:color w:val="000000"/>
          <w:sz w:val="28"/>
          <w:szCs w:val="28"/>
        </w:rPr>
        <w:t xml:space="preserve">      2.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如果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按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评估范围价值量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计算的评估费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不能覆盖最基本的</w:t>
      </w:r>
      <w:r w:rsidR="008E2391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机构人力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及管理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成本，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评估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机构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可自行</w:t>
      </w:r>
      <w:r w:rsidR="000538DE" w:rsidRPr="00732FD6">
        <w:rPr>
          <w:rFonts w:ascii="Arial" w:eastAsiaTheme="minorEastAsia" w:hAnsi="Arial" w:cs="Arial"/>
          <w:color w:val="000000"/>
          <w:sz w:val="28"/>
          <w:szCs w:val="28"/>
        </w:rPr>
        <w:t>提出</w:t>
      </w:r>
      <w:r w:rsidR="00B562B2" w:rsidRPr="00732FD6">
        <w:rPr>
          <w:rFonts w:ascii="Arial" w:eastAsiaTheme="minorEastAsia" w:hAnsi="Arial" w:cs="Arial"/>
          <w:color w:val="000000"/>
          <w:sz w:val="28"/>
          <w:szCs w:val="28"/>
        </w:rPr>
        <w:t>最低收费标准并公示（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原则上不低于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3000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元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/</w:t>
      </w:r>
      <w:r w:rsidR="0043682A" w:rsidRPr="00732FD6">
        <w:rPr>
          <w:rFonts w:ascii="Arial" w:eastAsiaTheme="minorEastAsia" w:hAnsi="Arial" w:cs="Arial"/>
          <w:color w:val="000000"/>
          <w:sz w:val="28"/>
          <w:szCs w:val="28"/>
        </w:rPr>
        <w:t>套</w:t>
      </w:r>
      <w:r w:rsidR="00B07BB4" w:rsidRPr="00732FD6">
        <w:rPr>
          <w:rFonts w:ascii="Arial" w:eastAsiaTheme="minorEastAsia" w:hAnsi="Arial" w:cs="Arial"/>
          <w:color w:val="000000"/>
          <w:sz w:val="28"/>
          <w:szCs w:val="28"/>
        </w:rPr>
        <w:t>）</w:t>
      </w:r>
      <w:r w:rsidR="003704B3" w:rsidRPr="00732FD6">
        <w:rPr>
          <w:rFonts w:ascii="Arial" w:eastAsiaTheme="minorEastAsia" w:hAnsi="Arial" w:cs="Arial"/>
          <w:color w:val="000000"/>
          <w:sz w:val="28"/>
          <w:szCs w:val="28"/>
        </w:rPr>
        <w:t>。</w:t>
      </w:r>
    </w:p>
    <w:p w14:paraId="2E2E048B" w14:textId="53A740F9" w:rsidR="00732FD6" w:rsidRDefault="00732FD6" w:rsidP="001F4C5D">
      <w:pPr>
        <w:adjustRightInd w:val="0"/>
        <w:snapToGrid w:val="0"/>
        <w:spacing w:line="360" w:lineRule="auto"/>
        <w:ind w:firstLineChars="200" w:firstLine="560"/>
        <w:rPr>
          <w:rFonts w:ascii="Arial" w:eastAsiaTheme="minorEastAsia" w:hAnsi="Arial" w:cs="Arial"/>
          <w:color w:val="000000"/>
          <w:sz w:val="28"/>
          <w:szCs w:val="28"/>
        </w:rPr>
      </w:pPr>
    </w:p>
    <w:p w14:paraId="59691CE6" w14:textId="77777777" w:rsidR="00A50B5F" w:rsidRPr="00A50B5F" w:rsidRDefault="00A50B5F" w:rsidP="00A50B5F">
      <w:pPr>
        <w:kinsoku w:val="0"/>
        <w:spacing w:line="276" w:lineRule="auto"/>
        <w:jc w:val="right"/>
        <w:rPr>
          <w:rFonts w:ascii="Arial" w:eastAsiaTheme="minorEastAsia" w:hAnsi="Arial" w:cs="Arial"/>
          <w:color w:val="000000"/>
          <w:sz w:val="28"/>
          <w:szCs w:val="28"/>
        </w:rPr>
      </w:pPr>
      <w:proofErr w:type="gramStart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北京康正宏</w:t>
      </w:r>
      <w:proofErr w:type="gramEnd"/>
      <w:r w:rsidRPr="00A50B5F">
        <w:rPr>
          <w:rFonts w:ascii="Arial" w:eastAsiaTheme="minorEastAsia" w:hAnsi="Arial" w:cs="Arial" w:hint="eastAsia"/>
          <w:color w:val="000000"/>
          <w:sz w:val="28"/>
          <w:szCs w:val="28"/>
        </w:rPr>
        <w:t>基房地产评估有限公司</w:t>
      </w:r>
    </w:p>
    <w:p w14:paraId="29B3903D" w14:textId="3964D66D" w:rsidR="00560279" w:rsidRPr="00732FD6" w:rsidRDefault="002E10C1" w:rsidP="0043682A">
      <w:pPr>
        <w:adjustRightInd w:val="0"/>
        <w:snapToGrid w:val="0"/>
        <w:spacing w:line="360" w:lineRule="auto"/>
        <w:ind w:firstLineChars="200" w:firstLine="600"/>
        <w:jc w:val="right"/>
        <w:rPr>
          <w:rFonts w:ascii="Arial" w:eastAsiaTheme="minorEastAsia" w:hAnsi="Arial" w:cs="Arial"/>
          <w:bCs/>
          <w:spacing w:val="4"/>
          <w:kern w:val="0"/>
          <w:sz w:val="28"/>
          <w:szCs w:val="28"/>
        </w:rPr>
      </w:pPr>
      <w:r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202</w:t>
      </w:r>
      <w:r w:rsidR="000C572A">
        <w:rPr>
          <w:rFonts w:ascii="Arial" w:eastAsiaTheme="minorEastAsia" w:hAnsi="Arial" w:cs="Arial"/>
          <w:bCs/>
          <w:color w:val="000000"/>
          <w:sz w:val="30"/>
          <w:szCs w:val="30"/>
        </w:rPr>
        <w:t>3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年</w:t>
      </w:r>
      <w:r w:rsidR="000C301E">
        <w:rPr>
          <w:rFonts w:ascii="Arial" w:eastAsiaTheme="minorEastAsia" w:hAnsi="Arial" w:cs="Arial"/>
          <w:bCs/>
          <w:color w:val="000000"/>
          <w:sz w:val="30"/>
          <w:szCs w:val="30"/>
        </w:rPr>
        <w:t>10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月</w:t>
      </w:r>
      <w:r w:rsidR="001435C2">
        <w:rPr>
          <w:rFonts w:ascii="Arial" w:eastAsiaTheme="minorEastAsia" w:hAnsi="Arial" w:cs="Arial"/>
          <w:bCs/>
          <w:color w:val="000000"/>
          <w:sz w:val="30"/>
          <w:szCs w:val="30"/>
        </w:rPr>
        <w:t>23</w:t>
      </w:r>
      <w:r w:rsidR="00B523E5" w:rsidRPr="00732FD6">
        <w:rPr>
          <w:rFonts w:ascii="Arial" w:eastAsiaTheme="minorEastAsia" w:hAnsi="Arial" w:cs="Arial"/>
          <w:bCs/>
          <w:color w:val="000000"/>
          <w:sz w:val="30"/>
          <w:szCs w:val="30"/>
        </w:rPr>
        <w:t>日</w:t>
      </w:r>
    </w:p>
    <w:sectPr w:rsidR="00560279" w:rsidRPr="00732FD6" w:rsidSect="00560279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DBF1C" w14:textId="77777777" w:rsidR="00FD260B" w:rsidRDefault="00FD260B" w:rsidP="00560279">
      <w:r>
        <w:separator/>
      </w:r>
    </w:p>
  </w:endnote>
  <w:endnote w:type="continuationSeparator" w:id="0">
    <w:p w14:paraId="41C7F403" w14:textId="77777777" w:rsidR="00FD260B" w:rsidRDefault="00FD260B" w:rsidP="0056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72009" w14:textId="77777777" w:rsidR="00FD260B" w:rsidRDefault="00FD260B" w:rsidP="00560279">
      <w:r>
        <w:separator/>
      </w:r>
    </w:p>
  </w:footnote>
  <w:footnote w:type="continuationSeparator" w:id="0">
    <w:p w14:paraId="1A9DBB58" w14:textId="77777777" w:rsidR="00FD260B" w:rsidRDefault="00FD260B" w:rsidP="0056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7FB5C0" w14:textId="77777777" w:rsidR="00560279" w:rsidRDefault="00560279">
    <w:pPr>
      <w:pStyle w:val="ad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96"/>
    <w:rsid w:val="00003C9F"/>
    <w:rsid w:val="000538DE"/>
    <w:rsid w:val="0005714E"/>
    <w:rsid w:val="000613C0"/>
    <w:rsid w:val="000723CC"/>
    <w:rsid w:val="00094892"/>
    <w:rsid w:val="000C301E"/>
    <w:rsid w:val="000C572A"/>
    <w:rsid w:val="000C69BD"/>
    <w:rsid w:val="000D0D29"/>
    <w:rsid w:val="000D4444"/>
    <w:rsid w:val="000E6051"/>
    <w:rsid w:val="00140D74"/>
    <w:rsid w:val="001435C2"/>
    <w:rsid w:val="001551AC"/>
    <w:rsid w:val="00185BA7"/>
    <w:rsid w:val="001972EB"/>
    <w:rsid w:val="001A49E2"/>
    <w:rsid w:val="001B3EF2"/>
    <w:rsid w:val="001F02F0"/>
    <w:rsid w:val="001F4C5D"/>
    <w:rsid w:val="00201DF0"/>
    <w:rsid w:val="00227CC6"/>
    <w:rsid w:val="00251D9F"/>
    <w:rsid w:val="002527E2"/>
    <w:rsid w:val="00266B0C"/>
    <w:rsid w:val="002718AC"/>
    <w:rsid w:val="002A23E0"/>
    <w:rsid w:val="002B6B0A"/>
    <w:rsid w:val="002C504F"/>
    <w:rsid w:val="002E10C1"/>
    <w:rsid w:val="002E606A"/>
    <w:rsid w:val="00304D4C"/>
    <w:rsid w:val="003412D8"/>
    <w:rsid w:val="00342F34"/>
    <w:rsid w:val="003635C1"/>
    <w:rsid w:val="0036481A"/>
    <w:rsid w:val="003704B3"/>
    <w:rsid w:val="003B10B7"/>
    <w:rsid w:val="003C1559"/>
    <w:rsid w:val="003F0885"/>
    <w:rsid w:val="0043682A"/>
    <w:rsid w:val="00465204"/>
    <w:rsid w:val="00466CD4"/>
    <w:rsid w:val="00467653"/>
    <w:rsid w:val="0047555F"/>
    <w:rsid w:val="004A7BA1"/>
    <w:rsid w:val="004E5934"/>
    <w:rsid w:val="004E59F9"/>
    <w:rsid w:val="005372AF"/>
    <w:rsid w:val="00560279"/>
    <w:rsid w:val="005818BF"/>
    <w:rsid w:val="00590CF0"/>
    <w:rsid w:val="005A38EA"/>
    <w:rsid w:val="005D768A"/>
    <w:rsid w:val="005E38AA"/>
    <w:rsid w:val="00614116"/>
    <w:rsid w:val="0063301E"/>
    <w:rsid w:val="00643C04"/>
    <w:rsid w:val="006664EF"/>
    <w:rsid w:val="0069751C"/>
    <w:rsid w:val="006C7DF8"/>
    <w:rsid w:val="006D1F6A"/>
    <w:rsid w:val="006D4E3E"/>
    <w:rsid w:val="006F3A03"/>
    <w:rsid w:val="00727289"/>
    <w:rsid w:val="00732FD6"/>
    <w:rsid w:val="00733B4F"/>
    <w:rsid w:val="00743DFF"/>
    <w:rsid w:val="00785ED4"/>
    <w:rsid w:val="00793FE0"/>
    <w:rsid w:val="007A0C94"/>
    <w:rsid w:val="007C1551"/>
    <w:rsid w:val="007E4B46"/>
    <w:rsid w:val="007F0B22"/>
    <w:rsid w:val="008070A1"/>
    <w:rsid w:val="0083271C"/>
    <w:rsid w:val="0084231A"/>
    <w:rsid w:val="00856AF9"/>
    <w:rsid w:val="00886556"/>
    <w:rsid w:val="008E2391"/>
    <w:rsid w:val="008E52D8"/>
    <w:rsid w:val="008F5490"/>
    <w:rsid w:val="00973CBC"/>
    <w:rsid w:val="0099659A"/>
    <w:rsid w:val="009C3D2E"/>
    <w:rsid w:val="00A04952"/>
    <w:rsid w:val="00A1031A"/>
    <w:rsid w:val="00A26282"/>
    <w:rsid w:val="00A33A57"/>
    <w:rsid w:val="00A50B5F"/>
    <w:rsid w:val="00A60257"/>
    <w:rsid w:val="00A6332A"/>
    <w:rsid w:val="00AE15E4"/>
    <w:rsid w:val="00AF577A"/>
    <w:rsid w:val="00B03314"/>
    <w:rsid w:val="00B07BB4"/>
    <w:rsid w:val="00B30FE3"/>
    <w:rsid w:val="00B523E5"/>
    <w:rsid w:val="00B562B2"/>
    <w:rsid w:val="00B7401D"/>
    <w:rsid w:val="00BA2FC7"/>
    <w:rsid w:val="00BD0C21"/>
    <w:rsid w:val="00BD6828"/>
    <w:rsid w:val="00BE340E"/>
    <w:rsid w:val="00C04B3E"/>
    <w:rsid w:val="00C27CDA"/>
    <w:rsid w:val="00C313EF"/>
    <w:rsid w:val="00C3352A"/>
    <w:rsid w:val="00C648C0"/>
    <w:rsid w:val="00CA020A"/>
    <w:rsid w:val="00CF6416"/>
    <w:rsid w:val="00D17F13"/>
    <w:rsid w:val="00D41601"/>
    <w:rsid w:val="00D43337"/>
    <w:rsid w:val="00D727CA"/>
    <w:rsid w:val="00D74529"/>
    <w:rsid w:val="00D76696"/>
    <w:rsid w:val="00D9218E"/>
    <w:rsid w:val="00DA00F5"/>
    <w:rsid w:val="00DA2B7B"/>
    <w:rsid w:val="00E068CC"/>
    <w:rsid w:val="00E11A61"/>
    <w:rsid w:val="00E2689D"/>
    <w:rsid w:val="00E42ABF"/>
    <w:rsid w:val="00E74E37"/>
    <w:rsid w:val="00EA6622"/>
    <w:rsid w:val="00EB2C04"/>
    <w:rsid w:val="00EB4B2E"/>
    <w:rsid w:val="00EC5E08"/>
    <w:rsid w:val="00EE3A76"/>
    <w:rsid w:val="00EF31E1"/>
    <w:rsid w:val="00F43E96"/>
    <w:rsid w:val="00F46785"/>
    <w:rsid w:val="00F82F94"/>
    <w:rsid w:val="00FB01DC"/>
    <w:rsid w:val="00FB0D4F"/>
    <w:rsid w:val="00FC1C44"/>
    <w:rsid w:val="00FC2A7B"/>
    <w:rsid w:val="00FD260B"/>
    <w:rsid w:val="00FE62F5"/>
    <w:rsid w:val="00FF285F"/>
    <w:rsid w:val="00FF457D"/>
    <w:rsid w:val="02DE0F28"/>
    <w:rsid w:val="11472AF4"/>
    <w:rsid w:val="35031158"/>
    <w:rsid w:val="41913FB3"/>
    <w:rsid w:val="4CBA5CCC"/>
    <w:rsid w:val="7D7E69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45DAA5"/>
  <w15:docId w15:val="{45E940F3-EB97-432A-9069-FDF3E6DFC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27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560279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sid w:val="00560279"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qFormat/>
    <w:rsid w:val="00560279"/>
    <w:pPr>
      <w:jc w:val="left"/>
    </w:pPr>
  </w:style>
  <w:style w:type="paragraph" w:styleId="a7">
    <w:name w:val="Date"/>
    <w:basedOn w:val="a"/>
    <w:next w:val="a"/>
    <w:link w:val="a8"/>
    <w:uiPriority w:val="99"/>
    <w:semiHidden/>
    <w:unhideWhenUsed/>
    <w:qFormat/>
    <w:rsid w:val="00560279"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sid w:val="00560279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rsid w:val="00560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rsid w:val="00560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f">
    <w:name w:val="annotation subject"/>
    <w:basedOn w:val="a5"/>
    <w:next w:val="a5"/>
    <w:link w:val="af0"/>
    <w:uiPriority w:val="99"/>
    <w:semiHidden/>
    <w:unhideWhenUsed/>
    <w:qFormat/>
    <w:rsid w:val="00560279"/>
    <w:rPr>
      <w:b/>
      <w:bCs/>
    </w:rPr>
  </w:style>
  <w:style w:type="character" w:styleId="af1">
    <w:name w:val="annotation reference"/>
    <w:basedOn w:val="a0"/>
    <w:uiPriority w:val="99"/>
    <w:semiHidden/>
    <w:unhideWhenUsed/>
    <w:qFormat/>
    <w:rsid w:val="00560279"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sid w:val="00560279"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sid w:val="00560279"/>
    <w:rPr>
      <w:sz w:val="18"/>
      <w:szCs w:val="18"/>
    </w:rPr>
  </w:style>
  <w:style w:type="character" w:customStyle="1" w:styleId="10">
    <w:name w:val="标题 1 字符"/>
    <w:basedOn w:val="a0"/>
    <w:link w:val="1"/>
    <w:qFormat/>
    <w:rsid w:val="00560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f2">
    <w:name w:val="List Paragraph"/>
    <w:basedOn w:val="a"/>
    <w:uiPriority w:val="34"/>
    <w:qFormat/>
    <w:rsid w:val="00560279"/>
    <w:pPr>
      <w:ind w:firstLineChars="200" w:firstLine="420"/>
    </w:pPr>
  </w:style>
  <w:style w:type="character" w:customStyle="1" w:styleId="a4">
    <w:name w:val="文档结构图 字符"/>
    <w:basedOn w:val="a0"/>
    <w:link w:val="a3"/>
    <w:uiPriority w:val="99"/>
    <w:semiHidden/>
    <w:qFormat/>
    <w:rsid w:val="00560279"/>
    <w:rPr>
      <w:rFonts w:ascii="宋体" w:eastAsia="宋体" w:hAnsi="Times New Roman" w:cs="Times New Roman"/>
      <w:sz w:val="18"/>
      <w:szCs w:val="18"/>
    </w:rPr>
  </w:style>
  <w:style w:type="character" w:customStyle="1" w:styleId="a8">
    <w:name w:val="日期 字符"/>
    <w:basedOn w:val="a0"/>
    <w:link w:val="a7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6">
    <w:name w:val="批注文字 字符"/>
    <w:basedOn w:val="a0"/>
    <w:link w:val="a5"/>
    <w:uiPriority w:val="99"/>
    <w:semiHidden/>
    <w:qFormat/>
    <w:rsid w:val="00560279"/>
    <w:rPr>
      <w:rFonts w:ascii="Times New Roman" w:eastAsia="宋体" w:hAnsi="Times New Roman" w:cs="Times New Roman"/>
      <w:szCs w:val="24"/>
    </w:rPr>
  </w:style>
  <w:style w:type="character" w:customStyle="1" w:styleId="af0">
    <w:name w:val="批注主题 字符"/>
    <w:basedOn w:val="a6"/>
    <w:link w:val="af"/>
    <w:uiPriority w:val="99"/>
    <w:semiHidden/>
    <w:qFormat/>
    <w:rsid w:val="00560279"/>
    <w:rPr>
      <w:rFonts w:ascii="Times New Roman" w:eastAsia="宋体" w:hAnsi="Times New Roman" w:cs="Times New Roman"/>
      <w:b/>
      <w:bCs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sid w:val="0056027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4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938C6E-2937-44A1-9272-128DDE267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86</Words>
  <Characters>495</Characters>
  <Application>Microsoft Office Word</Application>
  <DocSecurity>0</DocSecurity>
  <Lines>4</Lines>
  <Paragraphs>1</Paragraphs>
  <ScaleCrop>false</ScaleCrop>
  <Company>jia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CLL</dc:creator>
  <cp:lastModifiedBy>test</cp:lastModifiedBy>
  <cp:revision>17</cp:revision>
  <cp:lastPrinted>2023-09-19T07:22:00Z</cp:lastPrinted>
  <dcterms:created xsi:type="dcterms:W3CDTF">2022-05-06T08:12:00Z</dcterms:created>
  <dcterms:modified xsi:type="dcterms:W3CDTF">2023-10-23T07:26:00Z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